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4758E7EB" w14:textId="77777777" w:rsidTr="006C7CC0">
        <w:trPr>
          <w:cantSplit/>
          <w:trHeight w:val="20"/>
        </w:trPr>
        <w:tc>
          <w:tcPr>
            <w:tcW w:w="6620" w:type="dxa"/>
          </w:tcPr>
          <w:p w14:paraId="6B7EB2D1" w14:textId="27D6E337" w:rsidR="00290728" w:rsidRPr="00290728" w:rsidRDefault="001B64E4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2758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الختامي، بوخارست، </w:t>
            </w:r>
            <w:r w:rsidR="00C2758C">
              <w:rPr>
                <w:b/>
                <w:bCs/>
                <w:sz w:val="24"/>
                <w:szCs w:val="24"/>
                <w:lang w:bidi="ar-EG"/>
              </w:rPr>
              <w:t>24</w:t>
            </w:r>
            <w:r w:rsidR="00C2758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سبتمبر </w:t>
            </w:r>
            <w:r w:rsidR="00C2758C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769EDB88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3D38CA3" wp14:editId="75C71F9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4729E104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8C5F16C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1CCB87EA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3B0C7878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CAA3B75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9B7CBA7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4DB98695" w14:textId="77777777" w:rsidTr="009F66A8">
        <w:trPr>
          <w:cantSplit/>
        </w:trPr>
        <w:tc>
          <w:tcPr>
            <w:tcW w:w="6620" w:type="dxa"/>
            <w:vMerge w:val="restart"/>
          </w:tcPr>
          <w:p w14:paraId="233142E9" w14:textId="23DBC10F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3E0AF80" w14:textId="09E8B823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1B64E4">
              <w:rPr>
                <w:b/>
                <w:bCs/>
                <w:lang w:bidi="ar-SY"/>
              </w:rPr>
              <w:t>110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674B7422" w14:textId="77777777" w:rsidTr="009F66A8">
        <w:trPr>
          <w:cantSplit/>
        </w:trPr>
        <w:tc>
          <w:tcPr>
            <w:tcW w:w="6620" w:type="dxa"/>
            <w:vMerge/>
          </w:tcPr>
          <w:p w14:paraId="616CEE19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AF72B78" w14:textId="63198CD7" w:rsidR="0015650C" w:rsidRPr="002F71D8" w:rsidRDefault="001B64E4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21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أكتوبر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2758C"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6BE8F8F4" w14:textId="77777777" w:rsidTr="009F66A8">
        <w:trPr>
          <w:cantSplit/>
        </w:trPr>
        <w:tc>
          <w:tcPr>
            <w:tcW w:w="6620" w:type="dxa"/>
            <w:vMerge/>
          </w:tcPr>
          <w:p w14:paraId="54B31883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75C04376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616FEA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18913838" w14:textId="77777777" w:rsidTr="009F66A8">
        <w:trPr>
          <w:cantSplit/>
        </w:trPr>
        <w:tc>
          <w:tcPr>
            <w:tcW w:w="9672" w:type="dxa"/>
            <w:gridSpan w:val="2"/>
          </w:tcPr>
          <w:p w14:paraId="63A3A8D7" w14:textId="284F6D4B" w:rsidR="00290728" w:rsidRPr="00290728" w:rsidRDefault="001B64E4" w:rsidP="00290728">
            <w:pPr>
              <w:pStyle w:val="Source"/>
              <w:rPr>
                <w:lang w:bidi="ar-EG"/>
              </w:rPr>
            </w:pPr>
            <w:r w:rsidRPr="00453ED3">
              <w:rPr>
                <w:rtl/>
                <w:lang w:bidi="ar-SY"/>
              </w:rPr>
              <w:t>مذكرة من الأمين العام</w:t>
            </w:r>
          </w:p>
        </w:tc>
      </w:tr>
      <w:tr w:rsidR="00290728" w:rsidRPr="00290728" w14:paraId="5C96B1B5" w14:textId="77777777" w:rsidTr="009F66A8">
        <w:trPr>
          <w:cantSplit/>
        </w:trPr>
        <w:tc>
          <w:tcPr>
            <w:tcW w:w="9672" w:type="dxa"/>
            <w:gridSpan w:val="2"/>
          </w:tcPr>
          <w:p w14:paraId="16267657" w14:textId="02DFDF15" w:rsidR="00290728" w:rsidRPr="00383829" w:rsidRDefault="001B64E4" w:rsidP="00711F36">
            <w:pPr>
              <w:pStyle w:val="Title1"/>
              <w:spacing w:before="120"/>
              <w:rPr>
                <w:rtl/>
              </w:rPr>
            </w:pPr>
            <w:r w:rsidRPr="00453ED3">
              <w:rPr>
                <w:rtl/>
              </w:rPr>
              <w:t>قائمة نهائية بالوثائق</w:t>
            </w:r>
          </w:p>
        </w:tc>
      </w:tr>
      <w:tr w:rsidR="00DC5FB0" w:rsidRPr="00290728" w14:paraId="6D4EBC57" w14:textId="77777777" w:rsidTr="009F66A8">
        <w:trPr>
          <w:cantSplit/>
        </w:trPr>
        <w:tc>
          <w:tcPr>
            <w:tcW w:w="9672" w:type="dxa"/>
            <w:gridSpan w:val="2"/>
          </w:tcPr>
          <w:p w14:paraId="1C2C5F3F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38AB3050" w14:textId="77777777" w:rsidR="001B64E4" w:rsidRPr="002D2C87" w:rsidRDefault="001B64E4" w:rsidP="001B64E4">
      <w:pPr>
        <w:pStyle w:val="Heading1"/>
        <w:spacing w:after="120"/>
      </w:pPr>
      <w:r>
        <w:rPr>
          <w:rtl/>
        </w:rPr>
        <w:t>ألف</w:t>
      </w:r>
      <w:r>
        <w:rPr>
          <w:rtl/>
          <w:lang w:bidi="ar-EG"/>
        </w:rPr>
        <w:t>.</w:t>
      </w:r>
      <w:r>
        <w:rPr>
          <w:rtl/>
        </w:rPr>
        <w:tab/>
        <w:t>الوثائق الأساسية للمجلس</w:t>
      </w:r>
    </w:p>
    <w:tbl>
      <w:tblPr>
        <w:bidiVisual/>
        <w:tblW w:w="49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042"/>
        <w:gridCol w:w="1558"/>
      </w:tblGrid>
      <w:tr w:rsidR="001B64E4" w:rsidRPr="000D6297" w14:paraId="502E9AF3" w14:textId="77777777" w:rsidTr="00511D60">
        <w:trPr>
          <w:jc w:val="center"/>
        </w:trPr>
        <w:tc>
          <w:tcPr>
            <w:tcW w:w="8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1A694A0E" w14:textId="65EE16E8" w:rsidR="001B64E4" w:rsidRPr="000D6297" w:rsidRDefault="001B64E4" w:rsidP="00511D60">
            <w:pPr>
              <w:pStyle w:val="Tabletexte"/>
              <w:rPr>
                <w:rtl/>
                <w:lang w:bidi="ar-EG"/>
              </w:rPr>
            </w:pPr>
            <w:r w:rsidRPr="000D6297">
              <w:rPr>
                <w:rtl/>
              </w:rPr>
              <w:t>جدول أعمال</w:t>
            </w:r>
            <w:r>
              <w:rPr>
                <w:rFonts w:hint="cs"/>
                <w:rtl/>
              </w:rPr>
              <w:t xml:space="preserve"> دورة</w:t>
            </w:r>
            <w:r w:rsidRPr="000D6297">
              <w:rPr>
                <w:rtl/>
              </w:rPr>
              <w:t xml:space="preserve"> المجلس لعام </w:t>
            </w:r>
            <w:r w:rsidR="00711F36" w:rsidRPr="00711F36">
              <w:t>2022</w:t>
            </w:r>
            <w:r w:rsidR="00711F36" w:rsidRPr="00711F36">
              <w:rPr>
                <w:rtl/>
                <w:lang w:bidi="ar-EG"/>
              </w:rPr>
              <w:footnoteReference w:customMarkFollows="1" w:id="1"/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44AAF29" w14:textId="61CECB9F" w:rsidR="001B64E4" w:rsidRPr="007650DD" w:rsidRDefault="00711F36" w:rsidP="00511D60">
            <w:pPr>
              <w:spacing w:before="60" w:after="60" w:line="260" w:lineRule="exact"/>
              <w:jc w:val="center"/>
              <w:rPr>
                <w:spacing w:val="-4"/>
                <w:sz w:val="20"/>
                <w:szCs w:val="20"/>
                <w:rtl/>
              </w:rPr>
            </w:pPr>
            <w:hyperlink r:id="rId9" w:history="1">
              <w:r w:rsidR="001B64E4" w:rsidRPr="007650DD">
                <w:rPr>
                  <w:rStyle w:val="Hyperlink"/>
                  <w:spacing w:val="-4"/>
                  <w:sz w:val="20"/>
                  <w:szCs w:val="20"/>
                </w:rPr>
                <w:t>C22/1(Rev.1-2)</w:t>
              </w:r>
            </w:hyperlink>
          </w:p>
        </w:tc>
      </w:tr>
      <w:tr w:rsidR="001B64E4" w:rsidRPr="000D6297" w14:paraId="4C8F7D36" w14:textId="77777777" w:rsidTr="00511D60">
        <w:trPr>
          <w:jc w:val="center"/>
        </w:trPr>
        <w:tc>
          <w:tcPr>
            <w:tcW w:w="806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6FB3B10" w14:textId="77777777" w:rsidR="001B64E4" w:rsidRPr="000D6297" w:rsidRDefault="001B64E4" w:rsidP="00511D60">
            <w:pPr>
              <w:pStyle w:val="Tabletexte"/>
              <w:rPr>
                <w:lang w:bidi="ar-EG"/>
              </w:rPr>
            </w:pPr>
            <w:r w:rsidRPr="000D6297">
              <w:rPr>
                <w:rtl/>
                <w:lang w:bidi="ar-EG"/>
              </w:rPr>
              <w:t>الرؤساء ونواب الرؤساء في المجلس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15A60A" w14:textId="7C261597" w:rsidR="001B64E4" w:rsidRPr="007650DD" w:rsidRDefault="00711F36" w:rsidP="00511D60">
            <w:pPr>
              <w:spacing w:before="60" w:after="60" w:line="260" w:lineRule="exact"/>
              <w:jc w:val="center"/>
              <w:rPr>
                <w:sz w:val="20"/>
                <w:szCs w:val="20"/>
                <w:rtl/>
              </w:rPr>
            </w:pPr>
            <w:hyperlink r:id="rId10" w:history="1">
              <w:r w:rsidR="001B64E4" w:rsidRPr="007650DD">
                <w:rPr>
                  <w:rStyle w:val="Hyperlink"/>
                  <w:sz w:val="20"/>
                  <w:szCs w:val="20"/>
                </w:rPr>
                <w:t>C22/82</w:t>
              </w:r>
            </w:hyperlink>
          </w:p>
        </w:tc>
      </w:tr>
      <w:tr w:rsidR="001B64E4" w:rsidRPr="000D6297" w14:paraId="006C569B" w14:textId="77777777" w:rsidTr="00511D60">
        <w:trPr>
          <w:jc w:val="center"/>
        </w:trPr>
        <w:tc>
          <w:tcPr>
            <w:tcW w:w="806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7C36792" w14:textId="77777777" w:rsidR="001B64E4" w:rsidRPr="000D6297" w:rsidRDefault="001B64E4" w:rsidP="00511D60">
            <w:pPr>
              <w:pStyle w:val="Tabletexte"/>
            </w:pPr>
            <w:r w:rsidRPr="000D6297">
              <w:rPr>
                <w:rtl/>
              </w:rPr>
              <w:t>أمانة المجلس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69158B" w14:textId="5B871D3C" w:rsidR="001B64E4" w:rsidRPr="007650DD" w:rsidRDefault="00711F36" w:rsidP="00511D60">
            <w:pPr>
              <w:spacing w:before="60" w:after="60" w:line="260" w:lineRule="exact"/>
              <w:jc w:val="center"/>
              <w:rPr>
                <w:sz w:val="20"/>
                <w:szCs w:val="20"/>
                <w:rtl/>
              </w:rPr>
            </w:pPr>
            <w:hyperlink r:id="rId11" w:history="1">
              <w:r w:rsidR="001B64E4" w:rsidRPr="007650DD">
                <w:rPr>
                  <w:rStyle w:val="Hyperlink"/>
                  <w:sz w:val="20"/>
                  <w:szCs w:val="20"/>
                </w:rPr>
                <w:t>C22/83</w:t>
              </w:r>
            </w:hyperlink>
          </w:p>
        </w:tc>
      </w:tr>
      <w:tr w:rsidR="001B64E4" w:rsidRPr="000D6297" w14:paraId="2212676A" w14:textId="77777777" w:rsidTr="00511D60">
        <w:trPr>
          <w:jc w:val="center"/>
        </w:trPr>
        <w:tc>
          <w:tcPr>
            <w:tcW w:w="806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7433B5E" w14:textId="77777777" w:rsidR="001B64E4" w:rsidRPr="000D6297" w:rsidRDefault="001B64E4" w:rsidP="00511D60">
            <w:pPr>
              <w:pStyle w:val="Tabletexte"/>
            </w:pPr>
            <w:r w:rsidRPr="000D6297">
              <w:rPr>
                <w:rtl/>
              </w:rPr>
              <w:t>قائمة بالقرارات والمقررات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4974CB" w14:textId="29EE274D" w:rsidR="001B64E4" w:rsidRPr="007650DD" w:rsidRDefault="00711F36" w:rsidP="00511D60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hyperlink r:id="rId12" w:history="1">
              <w:r w:rsidR="001B64E4" w:rsidRPr="007650DD">
                <w:rPr>
                  <w:rStyle w:val="Hyperlink"/>
                  <w:sz w:val="20"/>
                  <w:szCs w:val="20"/>
                </w:rPr>
                <w:t>C22/108</w:t>
              </w:r>
            </w:hyperlink>
          </w:p>
        </w:tc>
      </w:tr>
      <w:tr w:rsidR="001B64E4" w:rsidRPr="000D6297" w14:paraId="120365A7" w14:textId="77777777" w:rsidTr="00511D60">
        <w:trPr>
          <w:jc w:val="center"/>
        </w:trPr>
        <w:tc>
          <w:tcPr>
            <w:tcW w:w="806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71614EA" w14:textId="77777777" w:rsidR="001B64E4" w:rsidRPr="000D6297" w:rsidRDefault="001B64E4" w:rsidP="00511D60">
            <w:pPr>
              <w:pStyle w:val="Tabletexte"/>
              <w:rPr>
                <w:lang w:bidi="ar-EG"/>
              </w:rPr>
            </w:pPr>
            <w:r w:rsidRPr="000D6297">
              <w:rPr>
                <w:rtl/>
              </w:rPr>
              <w:t>قائمة نهائية بالمشاركين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2D32D1" w14:textId="554B8F44" w:rsidR="001B64E4" w:rsidRPr="007650DD" w:rsidRDefault="00711F36" w:rsidP="00511D60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hyperlink r:id="rId13" w:history="1">
              <w:r w:rsidR="001B64E4" w:rsidRPr="007650DD">
                <w:rPr>
                  <w:rStyle w:val="Hyperlink"/>
                  <w:sz w:val="20"/>
                  <w:szCs w:val="20"/>
                </w:rPr>
                <w:t>C22/109</w:t>
              </w:r>
            </w:hyperlink>
          </w:p>
        </w:tc>
      </w:tr>
      <w:tr w:rsidR="001B64E4" w:rsidRPr="000D6297" w14:paraId="66FD736A" w14:textId="77777777" w:rsidTr="00511D60">
        <w:trPr>
          <w:jc w:val="center"/>
        </w:trPr>
        <w:tc>
          <w:tcPr>
            <w:tcW w:w="8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75F7676" w14:textId="77777777" w:rsidR="001B64E4" w:rsidRPr="000D6297" w:rsidRDefault="001B64E4" w:rsidP="00511D60">
            <w:pPr>
              <w:pStyle w:val="Tabletexte"/>
            </w:pPr>
            <w:r w:rsidRPr="000D6297">
              <w:rPr>
                <w:rtl/>
              </w:rPr>
              <w:t>تقرير اللجنة الدائمة للتنظيم والإدارة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504897" w14:textId="770CC23A" w:rsidR="001B64E4" w:rsidRPr="007650DD" w:rsidRDefault="00711F36" w:rsidP="00511D60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hyperlink r:id="rId14" w:history="1">
              <w:r w:rsidR="001B64E4" w:rsidRPr="007650DD">
                <w:rPr>
                  <w:rStyle w:val="Hyperlink"/>
                  <w:sz w:val="20"/>
                  <w:szCs w:val="20"/>
                </w:rPr>
                <w:t>C22/88</w:t>
              </w:r>
            </w:hyperlink>
          </w:p>
        </w:tc>
      </w:tr>
    </w:tbl>
    <w:p w14:paraId="244189F1" w14:textId="77777777" w:rsidR="001B64E4" w:rsidRPr="002D2C87" w:rsidRDefault="001B64E4" w:rsidP="00711F36">
      <w:pPr>
        <w:pStyle w:val="Heading1"/>
        <w:spacing w:before="480" w:after="120"/>
      </w:pPr>
      <w:r>
        <w:rPr>
          <w:rtl/>
        </w:rPr>
        <w:t>باء</w:t>
      </w:r>
      <w:r>
        <w:rPr>
          <w:rtl/>
          <w:lang w:bidi="ar-EG"/>
        </w:rPr>
        <w:t>.</w:t>
      </w:r>
      <w:r>
        <w:rPr>
          <w:rtl/>
        </w:rPr>
        <w:tab/>
      </w:r>
      <w:r>
        <w:rPr>
          <w:rtl/>
          <w:lang w:bidi="ar-SY"/>
        </w:rPr>
        <w:t>المحاضر الموجزة للجلسات العامة</w:t>
      </w:r>
    </w:p>
    <w:tbl>
      <w:tblPr>
        <w:bidiVisual/>
        <w:tblW w:w="497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012"/>
        <w:gridCol w:w="1549"/>
      </w:tblGrid>
      <w:tr w:rsidR="001B64E4" w:rsidRPr="007650DD" w14:paraId="4AA8E62F" w14:textId="77777777" w:rsidTr="001B64E4">
        <w:trPr>
          <w:cantSplit/>
          <w:jc w:val="center"/>
        </w:trPr>
        <w:tc>
          <w:tcPr>
            <w:tcW w:w="80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14:paraId="0155B3A1" w14:textId="77777777" w:rsidR="001B64E4" w:rsidRPr="007650DD" w:rsidRDefault="001B64E4" w:rsidP="001B64E4">
            <w:pPr>
              <w:pStyle w:val="Tabletexte"/>
              <w:rPr>
                <w:lang w:bidi="ar-EG"/>
              </w:rPr>
            </w:pPr>
            <w:r w:rsidRPr="007650DD">
              <w:rPr>
                <w:rtl/>
              </w:rPr>
              <w:t>محضر موجز للجلسة العامة الافتتاحية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FD8C921" w14:textId="6ED8A43D" w:rsidR="001B64E4" w:rsidRPr="007650DD" w:rsidRDefault="00711F36" w:rsidP="001B64E4">
            <w:pPr>
              <w:spacing w:before="60" w:after="60" w:line="260" w:lineRule="exact"/>
              <w:jc w:val="center"/>
              <w:rPr>
                <w:sz w:val="20"/>
                <w:szCs w:val="20"/>
                <w:rtl/>
              </w:rPr>
            </w:pPr>
            <w:hyperlink r:id="rId15" w:history="1">
              <w:r w:rsidR="001B64E4" w:rsidRPr="007650DD">
                <w:rPr>
                  <w:rStyle w:val="Hyperlink"/>
                  <w:sz w:val="20"/>
                  <w:szCs w:val="20"/>
                </w:rPr>
                <w:t>C22/84</w:t>
              </w:r>
            </w:hyperlink>
          </w:p>
        </w:tc>
      </w:tr>
      <w:tr w:rsidR="001B64E4" w:rsidRPr="007650DD" w14:paraId="516582CD" w14:textId="77777777" w:rsidTr="001B64E4">
        <w:trPr>
          <w:cantSplit/>
          <w:jc w:val="center"/>
        </w:trPr>
        <w:tc>
          <w:tcPr>
            <w:tcW w:w="802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4C936D4B" w14:textId="77777777" w:rsidR="001B64E4" w:rsidRPr="007650DD" w:rsidRDefault="001B64E4" w:rsidP="001B64E4">
            <w:pPr>
              <w:pStyle w:val="Tabletexte"/>
            </w:pPr>
            <w:r w:rsidRPr="007650DD">
              <w:rPr>
                <w:rtl/>
              </w:rPr>
              <w:t>محضر موجز للجلسة العامة الأولى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D4B661" w14:textId="0FA2256F" w:rsidR="001B64E4" w:rsidRPr="007650DD" w:rsidRDefault="00711F36" w:rsidP="001B64E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hyperlink r:id="rId16" w:history="1">
              <w:r w:rsidR="001B64E4" w:rsidRPr="007650DD">
                <w:rPr>
                  <w:rStyle w:val="Hyperlink"/>
                  <w:sz w:val="20"/>
                  <w:szCs w:val="20"/>
                </w:rPr>
                <w:t>C22/85</w:t>
              </w:r>
            </w:hyperlink>
          </w:p>
        </w:tc>
      </w:tr>
      <w:tr w:rsidR="001B64E4" w:rsidRPr="007650DD" w14:paraId="595795A7" w14:textId="77777777" w:rsidTr="001B64E4">
        <w:trPr>
          <w:cantSplit/>
          <w:jc w:val="center"/>
        </w:trPr>
        <w:tc>
          <w:tcPr>
            <w:tcW w:w="802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3E57CAF7" w14:textId="77777777" w:rsidR="001B64E4" w:rsidRPr="007650DD" w:rsidRDefault="001B64E4" w:rsidP="001B64E4">
            <w:pPr>
              <w:pStyle w:val="Tabletexte"/>
              <w:rPr>
                <w:lang w:bidi="ar-EG"/>
              </w:rPr>
            </w:pPr>
            <w:r w:rsidRPr="007650DD">
              <w:rPr>
                <w:rtl/>
              </w:rPr>
              <w:t>محضر موجز للجلسة العامة الثانية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122D10" w14:textId="665F14A7" w:rsidR="001B64E4" w:rsidRPr="007650DD" w:rsidRDefault="00711F36" w:rsidP="001B64E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hyperlink r:id="rId17" w:history="1">
              <w:r w:rsidR="001B64E4" w:rsidRPr="007650DD">
                <w:rPr>
                  <w:rStyle w:val="Hyperlink"/>
                  <w:sz w:val="20"/>
                  <w:szCs w:val="20"/>
                </w:rPr>
                <w:t>C22/86</w:t>
              </w:r>
            </w:hyperlink>
          </w:p>
        </w:tc>
      </w:tr>
      <w:tr w:rsidR="001B64E4" w:rsidRPr="007650DD" w14:paraId="25DE26C1" w14:textId="77777777" w:rsidTr="001B64E4">
        <w:trPr>
          <w:cantSplit/>
          <w:jc w:val="center"/>
        </w:trPr>
        <w:tc>
          <w:tcPr>
            <w:tcW w:w="802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0151584" w14:textId="77777777" w:rsidR="001B64E4" w:rsidRPr="007650DD" w:rsidRDefault="001B64E4" w:rsidP="001B64E4">
            <w:pPr>
              <w:pStyle w:val="Tabletexte"/>
              <w:rPr>
                <w:lang w:bidi="ar-EG"/>
              </w:rPr>
            </w:pPr>
            <w:r w:rsidRPr="007650DD">
              <w:rPr>
                <w:rtl/>
              </w:rPr>
              <w:t>محضر موجز للجلسة العامة الثالثة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3E7275F" w14:textId="160EBB15" w:rsidR="001B64E4" w:rsidRPr="007650DD" w:rsidRDefault="00711F36" w:rsidP="001B64E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hyperlink r:id="rId18" w:history="1">
              <w:r w:rsidR="001B64E4" w:rsidRPr="007650DD">
                <w:rPr>
                  <w:rStyle w:val="Hyperlink"/>
                  <w:sz w:val="20"/>
                  <w:szCs w:val="20"/>
                </w:rPr>
                <w:t>C22/87</w:t>
              </w:r>
            </w:hyperlink>
          </w:p>
        </w:tc>
      </w:tr>
      <w:tr w:rsidR="001B64E4" w:rsidRPr="007650DD" w14:paraId="38ED9A60" w14:textId="77777777" w:rsidTr="001B64E4">
        <w:trPr>
          <w:cantSplit/>
          <w:jc w:val="center"/>
        </w:trPr>
        <w:tc>
          <w:tcPr>
            <w:tcW w:w="802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6817947" w14:textId="77777777" w:rsidR="001B64E4" w:rsidRPr="007650DD" w:rsidRDefault="001B64E4" w:rsidP="001B64E4">
            <w:pPr>
              <w:pStyle w:val="Tabletexte"/>
              <w:rPr>
                <w:lang w:bidi="ar-EG"/>
              </w:rPr>
            </w:pPr>
            <w:r w:rsidRPr="007650DD">
              <w:rPr>
                <w:rtl/>
              </w:rPr>
              <w:t>محضر موجز للجلسة العامة الرابعة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28" w:type="dxa"/>
            </w:tcMar>
          </w:tcPr>
          <w:p w14:paraId="4016775A" w14:textId="018B9B45" w:rsidR="001B64E4" w:rsidRPr="007650DD" w:rsidRDefault="00711F36" w:rsidP="001B64E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hyperlink r:id="rId19" w:history="1">
              <w:r w:rsidR="001B64E4" w:rsidRPr="007650DD">
                <w:rPr>
                  <w:rStyle w:val="Hyperlink"/>
                  <w:sz w:val="20"/>
                  <w:szCs w:val="20"/>
                </w:rPr>
                <w:t>C22/89</w:t>
              </w:r>
            </w:hyperlink>
          </w:p>
        </w:tc>
      </w:tr>
      <w:tr w:rsidR="001B64E4" w:rsidRPr="007650DD" w14:paraId="719C1333" w14:textId="77777777" w:rsidTr="001B64E4">
        <w:trPr>
          <w:cantSplit/>
          <w:jc w:val="center"/>
        </w:trPr>
        <w:tc>
          <w:tcPr>
            <w:tcW w:w="802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E48372F" w14:textId="77777777" w:rsidR="001B64E4" w:rsidRPr="007650DD" w:rsidRDefault="001B64E4" w:rsidP="001B64E4">
            <w:pPr>
              <w:pStyle w:val="Tabletexte"/>
              <w:rPr>
                <w:lang w:bidi="ar-EG"/>
              </w:rPr>
            </w:pPr>
            <w:r w:rsidRPr="007650DD">
              <w:rPr>
                <w:rtl/>
              </w:rPr>
              <w:t>محضر موجز للجلسة العامة الخامسة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79C58B" w14:textId="482AFC26" w:rsidR="001B64E4" w:rsidRPr="007650DD" w:rsidRDefault="00711F36" w:rsidP="001B64E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hyperlink r:id="rId20" w:history="1">
              <w:r w:rsidR="001B64E4" w:rsidRPr="007650DD">
                <w:rPr>
                  <w:rStyle w:val="Hyperlink"/>
                  <w:sz w:val="20"/>
                  <w:szCs w:val="20"/>
                </w:rPr>
                <w:t>C22/90</w:t>
              </w:r>
            </w:hyperlink>
          </w:p>
        </w:tc>
      </w:tr>
      <w:tr w:rsidR="001B64E4" w:rsidRPr="007650DD" w14:paraId="450600B9" w14:textId="77777777" w:rsidTr="001B64E4">
        <w:trPr>
          <w:cantSplit/>
          <w:jc w:val="center"/>
        </w:trPr>
        <w:tc>
          <w:tcPr>
            <w:tcW w:w="802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0B998417" w14:textId="77777777" w:rsidR="001B64E4" w:rsidRPr="007650DD" w:rsidRDefault="001B64E4" w:rsidP="001B64E4">
            <w:pPr>
              <w:pStyle w:val="Tabletexte"/>
              <w:rPr>
                <w:lang w:bidi="ar-EG"/>
              </w:rPr>
            </w:pPr>
            <w:r w:rsidRPr="007650DD">
              <w:rPr>
                <w:rtl/>
              </w:rPr>
              <w:t>محضر موجز للجلسة العامة السادسة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6D23E0" w14:textId="19787BD3" w:rsidR="001B64E4" w:rsidRPr="007650DD" w:rsidRDefault="00711F36" w:rsidP="001B64E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hyperlink r:id="rId21" w:history="1">
              <w:r w:rsidR="001B64E4" w:rsidRPr="007650DD">
                <w:rPr>
                  <w:rStyle w:val="Hyperlink"/>
                  <w:sz w:val="20"/>
                  <w:szCs w:val="20"/>
                </w:rPr>
                <w:t>C22/91</w:t>
              </w:r>
            </w:hyperlink>
          </w:p>
        </w:tc>
      </w:tr>
      <w:tr w:rsidR="001B64E4" w:rsidRPr="007650DD" w14:paraId="7F1BD409" w14:textId="77777777" w:rsidTr="001B64E4">
        <w:trPr>
          <w:cantSplit/>
          <w:jc w:val="center"/>
        </w:trPr>
        <w:tc>
          <w:tcPr>
            <w:tcW w:w="8029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12568377" w14:textId="77777777" w:rsidR="001B64E4" w:rsidRPr="007650DD" w:rsidRDefault="001B64E4" w:rsidP="001B64E4">
            <w:pPr>
              <w:pStyle w:val="Tabletexte"/>
              <w:rPr>
                <w:lang w:bidi="ar-EG"/>
              </w:rPr>
            </w:pPr>
            <w:r w:rsidRPr="007650DD">
              <w:rPr>
                <w:rtl/>
              </w:rPr>
              <w:t>محضر موجز للجلسة العامة السابعة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FE1FEF" w14:textId="493A3892" w:rsidR="001B64E4" w:rsidRPr="007650DD" w:rsidRDefault="00711F36" w:rsidP="001B64E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hyperlink r:id="rId22" w:history="1">
              <w:r w:rsidR="001B64E4" w:rsidRPr="007650DD">
                <w:rPr>
                  <w:rStyle w:val="Hyperlink"/>
                  <w:sz w:val="20"/>
                  <w:szCs w:val="20"/>
                </w:rPr>
                <w:t>C22/92</w:t>
              </w:r>
            </w:hyperlink>
          </w:p>
        </w:tc>
      </w:tr>
      <w:tr w:rsidR="001B64E4" w:rsidRPr="007650DD" w14:paraId="16908A94" w14:textId="77777777" w:rsidTr="001B64E4">
        <w:trPr>
          <w:cantSplit/>
          <w:jc w:val="center"/>
        </w:trPr>
        <w:tc>
          <w:tcPr>
            <w:tcW w:w="8029" w:type="dxa"/>
            <w:tcBorders>
              <w:top w:val="nil"/>
              <w:left w:val="single" w:sz="8" w:space="0" w:color="auto"/>
              <w:right w:val="nil"/>
            </w:tcBorders>
            <w:hideMark/>
          </w:tcPr>
          <w:p w14:paraId="69A250A8" w14:textId="77777777" w:rsidR="001B64E4" w:rsidRPr="007650DD" w:rsidRDefault="001B64E4" w:rsidP="001B64E4">
            <w:pPr>
              <w:pStyle w:val="Tabletexte"/>
              <w:rPr>
                <w:lang w:bidi="ar-EG"/>
              </w:rPr>
            </w:pPr>
            <w:r w:rsidRPr="007650DD">
              <w:rPr>
                <w:rtl/>
              </w:rPr>
              <w:t>محضر موجز للجلسة العامة الثامنة</w:t>
            </w:r>
          </w:p>
        </w:tc>
        <w:tc>
          <w:tcPr>
            <w:tcW w:w="1552" w:type="dxa"/>
            <w:tcBorders>
              <w:top w:val="nil"/>
              <w:left w:val="nil"/>
              <w:right w:val="single" w:sz="8" w:space="0" w:color="auto"/>
            </w:tcBorders>
          </w:tcPr>
          <w:p w14:paraId="12FD32BF" w14:textId="5EAA281A" w:rsidR="001B64E4" w:rsidRPr="007650DD" w:rsidRDefault="00711F36" w:rsidP="001B64E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hyperlink r:id="rId23" w:history="1">
              <w:r w:rsidR="001B64E4" w:rsidRPr="007650DD">
                <w:rPr>
                  <w:rStyle w:val="Hyperlink"/>
                  <w:sz w:val="20"/>
                  <w:szCs w:val="20"/>
                </w:rPr>
                <w:t>C22/93</w:t>
              </w:r>
            </w:hyperlink>
          </w:p>
        </w:tc>
      </w:tr>
      <w:tr w:rsidR="001B64E4" w:rsidRPr="007650DD" w14:paraId="4A40A906" w14:textId="77777777" w:rsidTr="001B64E4">
        <w:trPr>
          <w:cantSplit/>
          <w:jc w:val="center"/>
        </w:trPr>
        <w:tc>
          <w:tcPr>
            <w:tcW w:w="80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14:paraId="4221044A" w14:textId="10A81DBA" w:rsidR="001B64E4" w:rsidRPr="007650DD" w:rsidRDefault="00711F36" w:rsidP="001B64E4">
            <w:pPr>
              <w:pStyle w:val="Tabletexte"/>
              <w:rPr>
                <w:rtl/>
                <w:lang w:bidi="ar-EG"/>
              </w:rPr>
            </w:pPr>
            <w:proofErr w:type="spellStart"/>
            <w:r w:rsidRPr="00711F36">
              <w:t>محضر</w:t>
            </w:r>
            <w:proofErr w:type="spellEnd"/>
            <w:r w:rsidRPr="00711F36">
              <w:t xml:space="preserve"> </w:t>
            </w:r>
            <w:proofErr w:type="spellStart"/>
            <w:r w:rsidRPr="00711F36">
              <w:t>موجز</w:t>
            </w:r>
            <w:proofErr w:type="spellEnd"/>
            <w:r w:rsidRPr="00711F36">
              <w:t xml:space="preserve"> </w:t>
            </w:r>
            <w:proofErr w:type="spellStart"/>
            <w:r w:rsidRPr="00711F36">
              <w:t>للجلسة</w:t>
            </w:r>
            <w:proofErr w:type="spellEnd"/>
            <w:r w:rsidRPr="00711F36">
              <w:t xml:space="preserve"> </w:t>
            </w:r>
            <w:proofErr w:type="spellStart"/>
            <w:r w:rsidRPr="00711F36">
              <w:t>الختامية</w:t>
            </w:r>
            <w:proofErr w:type="spellEnd"/>
            <w:r w:rsidRPr="00711F36">
              <w:t xml:space="preserve"> </w:t>
            </w:r>
            <w:proofErr w:type="spellStart"/>
            <w:r w:rsidRPr="00711F36">
              <w:t>لدورة</w:t>
            </w:r>
            <w:proofErr w:type="spellEnd"/>
            <w:r w:rsidRPr="00711F36">
              <w:t xml:space="preserve"> </w:t>
            </w:r>
            <w:proofErr w:type="spellStart"/>
            <w:r w:rsidRPr="00711F36">
              <w:t>المجلس</w:t>
            </w:r>
            <w:proofErr w:type="spellEnd"/>
            <w:r w:rsidRPr="00711F36">
              <w:t xml:space="preserve"> </w:t>
            </w:r>
            <w:proofErr w:type="spellStart"/>
            <w:r w:rsidRPr="00711F36">
              <w:t>لعام</w:t>
            </w:r>
            <w:proofErr w:type="spellEnd"/>
            <w:r w:rsidRPr="00711F36">
              <w:t xml:space="preserve"> 2022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7AE7163" w14:textId="38AB418E" w:rsidR="001B64E4" w:rsidRPr="007650DD" w:rsidRDefault="00711F36" w:rsidP="001B64E4">
            <w:pPr>
              <w:spacing w:before="60" w:after="60" w:line="260" w:lineRule="exact"/>
              <w:jc w:val="center"/>
              <w:rPr>
                <w:sz w:val="20"/>
                <w:szCs w:val="20"/>
              </w:rPr>
            </w:pPr>
            <w:hyperlink r:id="rId24" w:history="1">
              <w:r w:rsidR="001B64E4" w:rsidRPr="007650DD">
                <w:rPr>
                  <w:rStyle w:val="Hyperlink"/>
                  <w:sz w:val="20"/>
                  <w:szCs w:val="20"/>
                </w:rPr>
                <w:t>C22/107</w:t>
              </w:r>
            </w:hyperlink>
          </w:p>
        </w:tc>
      </w:tr>
    </w:tbl>
    <w:p w14:paraId="2DA11EA7" w14:textId="77777777" w:rsidR="001B64E4" w:rsidRDefault="001B64E4" w:rsidP="001B64E4">
      <w:pPr>
        <w:tabs>
          <w:tab w:val="clear" w:pos="794"/>
        </w:tabs>
        <w:spacing w:before="0" w:after="160" w:line="259" w:lineRule="auto"/>
        <w:jc w:val="left"/>
        <w:rPr>
          <w:lang w:bidi="ar-EG"/>
        </w:rPr>
      </w:pPr>
      <w:r>
        <w:rPr>
          <w:lang w:bidi="ar-EG"/>
        </w:rPr>
        <w:br w:type="page"/>
      </w:r>
    </w:p>
    <w:p w14:paraId="1921AD7C" w14:textId="77777777" w:rsidR="001B64E4" w:rsidRPr="002D2C87" w:rsidRDefault="001B64E4" w:rsidP="001B64E4">
      <w:pPr>
        <w:pStyle w:val="Heading1"/>
        <w:spacing w:after="120"/>
      </w:pPr>
      <w:r>
        <w:rPr>
          <w:rtl/>
        </w:rPr>
        <w:lastRenderedPageBreak/>
        <w:t>جيم.</w:t>
      </w:r>
      <w:r>
        <w:rPr>
          <w:rtl/>
        </w:rPr>
        <w:tab/>
      </w:r>
      <w:r>
        <w:rPr>
          <w:rtl/>
          <w:lang w:bidi="ar-SY"/>
        </w:rPr>
        <w:t>قائمة بالوثائق</w:t>
      </w:r>
    </w:p>
    <w:tbl>
      <w:tblPr>
        <w:bidiVisual/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2"/>
        <w:gridCol w:w="1531"/>
        <w:gridCol w:w="6523"/>
        <w:gridCol w:w="1134"/>
      </w:tblGrid>
      <w:tr w:rsidR="001B64E4" w:rsidRPr="00323A0A" w14:paraId="6858E89A" w14:textId="77777777" w:rsidTr="00511D60">
        <w:trPr>
          <w:tblHeader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3C092618" w14:textId="77777777" w:rsidR="001B64E4" w:rsidRPr="00323A0A" w:rsidRDefault="001B64E4" w:rsidP="00C726C1">
            <w:pPr>
              <w:pStyle w:val="TableHead"/>
              <w:spacing w:line="300" w:lineRule="exact"/>
              <w:rPr>
                <w:color w:val="000000"/>
              </w:rPr>
            </w:pPr>
            <w:r w:rsidRPr="00323A0A">
              <w:rPr>
                <w:rtl/>
              </w:rPr>
              <w:t>رقم الوثيقة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073B76" w14:textId="77777777" w:rsidR="001B64E4" w:rsidRPr="00323A0A" w:rsidRDefault="001B64E4" w:rsidP="00C726C1">
            <w:pPr>
              <w:pStyle w:val="TableHead"/>
              <w:spacing w:line="300" w:lineRule="exact"/>
              <w:rPr>
                <w:color w:val="000000"/>
                <w:spacing w:val="-2"/>
              </w:rPr>
            </w:pPr>
            <w:r w:rsidRPr="00323A0A">
              <w:rPr>
                <w:rtl/>
              </w:rPr>
              <w:t>المصدر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1E81086B" w14:textId="77777777" w:rsidR="001B64E4" w:rsidRPr="00323A0A" w:rsidRDefault="001B64E4" w:rsidP="00C726C1">
            <w:pPr>
              <w:pStyle w:val="TableHead"/>
              <w:spacing w:line="300" w:lineRule="exact"/>
              <w:jc w:val="left"/>
              <w:rPr>
                <w:color w:val="000000"/>
              </w:rPr>
            </w:pPr>
            <w:r w:rsidRPr="00323A0A">
              <w:rPr>
                <w:rtl/>
              </w:rPr>
              <w:t>العنوان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72CAF96" w14:textId="77777777" w:rsidR="001B64E4" w:rsidRPr="00323A0A" w:rsidRDefault="001B64E4" w:rsidP="00C726C1">
            <w:pPr>
              <w:pStyle w:val="TableHead"/>
              <w:spacing w:line="300" w:lineRule="exact"/>
              <w:rPr>
                <w:color w:val="000000"/>
              </w:rPr>
            </w:pPr>
            <w:r w:rsidRPr="00323A0A">
              <w:rPr>
                <w:rtl/>
              </w:rPr>
              <w:t>موجهة إلى</w:t>
            </w:r>
          </w:p>
        </w:tc>
      </w:tr>
      <w:tr w:rsidR="004D6390" w:rsidRPr="00323A0A" w14:paraId="611FDBF9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0575A" w14:textId="4A2BD77F" w:rsidR="004D6390" w:rsidRPr="00323A0A" w:rsidRDefault="00711F36" w:rsidP="00C726C1">
            <w:pPr>
              <w:pStyle w:val="Tabletexte"/>
              <w:spacing w:line="300" w:lineRule="exact"/>
              <w:jc w:val="center"/>
              <w:rPr>
                <w:lang w:val="en-GB"/>
              </w:rPr>
            </w:pPr>
            <w:hyperlink r:id="rId25" w:history="1">
              <w:r w:rsidR="004D6390" w:rsidRPr="00323A0A">
                <w:rPr>
                  <w:rStyle w:val="Hyperlink"/>
                </w:rPr>
                <w:t>C22/1</w:t>
              </w:r>
              <w:r w:rsidR="004D6390" w:rsidRPr="00323A0A">
                <w:rPr>
                  <w:rStyle w:val="Hyperlink"/>
                </w:rPr>
                <w:br/>
                <w:t>(Rev.1-2)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83F7C0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3C47BB5" w14:textId="662BB3B2" w:rsidR="00BB019D" w:rsidRPr="00323A0A" w:rsidRDefault="00BB019D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 xml:space="preserve">مشروع جدول أعمال دورة المجلس لعام </w:t>
            </w:r>
            <w:r w:rsidRPr="00323A0A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AAB71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3FA584F6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6DC11" w14:textId="32290D74" w:rsidR="004D6390" w:rsidRPr="00323A0A" w:rsidRDefault="00711F36" w:rsidP="00C726C1">
            <w:pPr>
              <w:pStyle w:val="Tabletexte"/>
              <w:spacing w:line="300" w:lineRule="exact"/>
              <w:jc w:val="center"/>
              <w:rPr>
                <w:lang w:val="en-GB"/>
              </w:rPr>
            </w:pPr>
            <w:hyperlink r:id="rId26" w:history="1">
              <w:r w:rsidR="004D6390" w:rsidRPr="00323A0A">
                <w:rPr>
                  <w:rStyle w:val="Hyperlink"/>
                </w:rPr>
                <w:t>C22/2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752E47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D12D0" w14:textId="4F79E249" w:rsidR="004D6390" w:rsidRPr="00323A0A" w:rsidRDefault="00231777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 xml:space="preserve">المواعيد المقترحة لعقد دورات المجلس للأعوام </w:t>
            </w:r>
            <w:r w:rsidRPr="00323A0A">
              <w:t>2023</w:t>
            </w:r>
            <w:r w:rsidRPr="00323A0A">
              <w:rPr>
                <w:rtl/>
              </w:rPr>
              <w:t xml:space="preserve"> و</w:t>
            </w:r>
            <w:r w:rsidRPr="00323A0A">
              <w:t>2024</w:t>
            </w:r>
            <w:r w:rsidRPr="00323A0A">
              <w:rPr>
                <w:rtl/>
              </w:rPr>
              <w:t xml:space="preserve"> و</w:t>
            </w:r>
            <w:r w:rsidRPr="00323A0A">
              <w:t>2025</w:t>
            </w:r>
            <w:r w:rsidRPr="00323A0A">
              <w:rPr>
                <w:rtl/>
              </w:rPr>
              <w:t xml:space="preserve"> و</w:t>
            </w:r>
            <w:r w:rsidRPr="00323A0A">
              <w:t>2026</w:t>
            </w:r>
            <w:r w:rsidRPr="00323A0A">
              <w:rPr>
                <w:rtl/>
              </w:rPr>
              <w:t xml:space="preserve"> ومدتها إلى جانب المواعيد المقترحة لعقد مجموعات اجتماعات أفرقة العمل وأفرقة الخبراء التابعة للمجلس للأعوام </w:t>
            </w:r>
            <w:r w:rsidRPr="00323A0A">
              <w:t>2023</w:t>
            </w:r>
            <w:r w:rsidRPr="00323A0A">
              <w:rPr>
                <w:rtl/>
              </w:rPr>
              <w:t xml:space="preserve"> و</w:t>
            </w:r>
            <w:r w:rsidRPr="00323A0A">
              <w:t>2024</w:t>
            </w:r>
            <w:r w:rsidRPr="00323A0A">
              <w:rPr>
                <w:rtl/>
              </w:rPr>
              <w:t xml:space="preserve"> و</w:t>
            </w:r>
            <w:r w:rsidRPr="00323A0A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7982A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54F36E48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A9507" w14:textId="54290559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27" w:history="1">
              <w:r w:rsidR="004D6390" w:rsidRPr="00323A0A">
                <w:rPr>
                  <w:rStyle w:val="Hyperlink"/>
                </w:rPr>
                <w:t>C22/3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640836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BAAD9" w14:textId="77777777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قرارات المجلس ومقرراته التي انتهى مفعولها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63F9D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4365EFAA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AB0ED" w14:textId="70A22F60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28" w:history="1">
              <w:r w:rsidR="004D6390" w:rsidRPr="00323A0A">
                <w:rPr>
                  <w:rStyle w:val="Hyperlink"/>
                </w:rPr>
                <w:t>C22/4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C235BB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44BA2" w14:textId="3EC8D33D" w:rsidR="004D6390" w:rsidRPr="00323A0A" w:rsidRDefault="00086EE2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 xml:space="preserve">الأعمال التحضيرية لمؤتمر المندوبين المفوضين لعام </w:t>
            </w:r>
            <w:r w:rsidRPr="00323A0A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653B3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6290C68E" w14:textId="77777777" w:rsidTr="00511D60">
        <w:trPr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82D7E" w14:textId="3FBF0608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29" w:history="1">
              <w:r w:rsidR="004D6390" w:rsidRPr="00323A0A">
                <w:rPr>
                  <w:rStyle w:val="Hyperlink"/>
                </w:rPr>
                <w:t>C22/5</w:t>
              </w:r>
            </w:hyperlink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E6015C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EDDF1" w14:textId="712E2A74" w:rsidR="004D6390" w:rsidRPr="00323A0A" w:rsidRDefault="00086EE2" w:rsidP="00C726C1">
            <w:pPr>
              <w:pStyle w:val="Tabletexte"/>
              <w:spacing w:line="300" w:lineRule="exact"/>
              <w:rPr>
                <w:lang w:bidi="ar-EG"/>
              </w:rPr>
            </w:pPr>
            <w:r w:rsidRPr="00323A0A">
              <w:rPr>
                <w:rtl/>
              </w:rPr>
              <w:t xml:space="preserve">تقرير عن المنتدى العالمي السادس لسياسات الاتصالات/تكنولوجيا المعلومات والاتصالات لعام </w:t>
            </w:r>
            <w:r w:rsidRPr="00323A0A">
              <w:t>2021</w:t>
            </w:r>
            <w:r w:rsidR="00333AB6" w:rsidRPr="00323A0A">
              <w:rPr>
                <w:rtl/>
                <w:lang w:bidi="ar-EG"/>
              </w:rPr>
              <w:t xml:space="preserve"> </w:t>
            </w:r>
            <w:r w:rsidR="00333AB6" w:rsidRPr="00323A0A">
              <w:rPr>
                <w:lang w:bidi="ar-EG"/>
              </w:rPr>
              <w:t>(WTPF-21)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5573D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4515587D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E181D" w14:textId="1521CFCB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30" w:history="1">
              <w:r w:rsidR="004D6390" w:rsidRPr="00323A0A">
                <w:rPr>
                  <w:rStyle w:val="Hyperlink"/>
                </w:rPr>
                <w:t>C22/6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900B45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D1DC7" w14:textId="60BD1FE4" w:rsidR="00542CD1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أنشطة الاتحاد المتعلقة بالقرار </w:t>
            </w:r>
            <w:r w:rsidRPr="00323A0A">
              <w:rPr>
                <w:color w:val="000000"/>
                <w:lang w:val="en-GB"/>
              </w:rPr>
              <w:t>70</w:t>
            </w:r>
            <w:r w:rsidRPr="00323A0A">
              <w:rPr>
                <w:color w:val="000000"/>
                <w:rtl/>
              </w:rPr>
              <w:t xml:space="preserve"> (المراجَع في دبي، </w:t>
            </w:r>
            <w:r w:rsidRPr="00323A0A">
              <w:rPr>
                <w:color w:val="000000"/>
              </w:rPr>
              <w:t>2018</w:t>
            </w:r>
            <w:r w:rsidRPr="00323A0A">
              <w:rPr>
                <w:color w:val="000000"/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C0840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20FC3C0C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09A0F" w14:textId="5E9E478B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31" w:history="1">
              <w:r w:rsidR="004D6390" w:rsidRPr="00323A0A">
                <w:rPr>
                  <w:rStyle w:val="Hyperlink"/>
                </w:rPr>
                <w:t>C22/7</w:t>
              </w:r>
              <w:r w:rsidR="004D6390" w:rsidRPr="00323A0A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532BCE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46F6D" w14:textId="3D65170B" w:rsidR="004D6390" w:rsidRPr="00323A0A" w:rsidRDefault="00662EAC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rtl/>
              </w:rPr>
              <w:t>تقرير مرحلي عن التقدم المحرز بشأن مشروع مبنى مقر الاتحاد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39086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1305C218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86A43" w14:textId="13988CE4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32" w:history="1">
              <w:r w:rsidR="004D6390" w:rsidRPr="00323A0A">
                <w:rPr>
                  <w:rStyle w:val="Hyperlink"/>
                </w:rPr>
                <w:t>C22/8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312DE8" w14:textId="2B8FCE47" w:rsidR="004D6390" w:rsidRPr="00323A0A" w:rsidRDefault="004D6390" w:rsidP="00C726C1">
            <w:pPr>
              <w:pStyle w:val="Tabletexte"/>
              <w:spacing w:line="300" w:lineRule="exact"/>
              <w:jc w:val="center"/>
              <w:rPr>
                <w:spacing w:val="-4"/>
              </w:rPr>
            </w:pPr>
            <w:r w:rsidRPr="00323A0A">
              <w:rPr>
                <w:color w:val="000000"/>
                <w:spacing w:val="-4"/>
                <w:rtl/>
              </w:rPr>
              <w:t xml:space="preserve">رئيس فريق العمل </w:t>
            </w:r>
            <w:r w:rsidR="00EA7B70" w:rsidRPr="00323A0A">
              <w:rPr>
                <w:color w:val="000000"/>
                <w:spacing w:val="-4"/>
              </w:rPr>
              <w:t>CWG</w:t>
            </w:r>
            <w:r w:rsidR="00EA7B70" w:rsidRPr="00323A0A">
              <w:rPr>
                <w:color w:val="000000"/>
                <w:spacing w:val="-4"/>
              </w:rPr>
              <w:noBreakHyphen/>
              <w:t>WSIS&amp;SDG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B0581" w14:textId="29774157" w:rsidR="004D6390" w:rsidRPr="00323A0A" w:rsidRDefault="00231777" w:rsidP="00C726C1">
            <w:pPr>
              <w:pStyle w:val="Tabletexte"/>
              <w:spacing w:line="300" w:lineRule="exact"/>
              <w:rPr>
                <w:color w:val="000000"/>
                <w:spacing w:val="-2"/>
              </w:rPr>
            </w:pPr>
            <w:r w:rsidRPr="00323A0A">
              <w:rPr>
                <w:spacing w:val="-2"/>
                <w:rtl/>
              </w:rPr>
              <w:t xml:space="preserve">تقرير عن نتائج اجتماعات فريق العمل التابع للمجلس المعني بالقمة العالمية لمجتمع المعلومات </w:t>
            </w:r>
            <w:r w:rsidRPr="00323A0A">
              <w:rPr>
                <w:spacing w:val="-2"/>
                <w:rtl/>
                <w:lang w:bidi="ar-EG"/>
              </w:rPr>
              <w:t>وأهداف التنمية المستدامة</w:t>
            </w:r>
            <w:r w:rsidR="00C20166" w:rsidRPr="00323A0A">
              <w:rPr>
                <w:spacing w:val="-2"/>
                <w:rtl/>
              </w:rPr>
              <w:t xml:space="preserve"> </w:t>
            </w:r>
            <w:r w:rsidR="00C20166" w:rsidRPr="00323A0A">
              <w:rPr>
                <w:spacing w:val="-2"/>
              </w:rPr>
              <w:t>(CWG</w:t>
            </w:r>
            <w:r w:rsidR="00C20166" w:rsidRPr="00323A0A">
              <w:rPr>
                <w:spacing w:val="-2"/>
              </w:rPr>
              <w:noBreakHyphen/>
              <w:t>WSIS&amp;SDG)</w:t>
            </w:r>
            <w:r w:rsidRPr="00323A0A">
              <w:rPr>
                <w:spacing w:val="-2"/>
                <w:rtl/>
              </w:rPr>
              <w:t xml:space="preserve"> منذ دورة المجلس لعام </w:t>
            </w:r>
            <w:r w:rsidRPr="00323A0A">
              <w:rPr>
                <w:spacing w:val="-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F192E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72DF7556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3D807" w14:textId="0EB330A0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33" w:history="1">
              <w:bookmarkStart w:id="1" w:name="lt_pId086"/>
              <w:r w:rsidR="00BB019D" w:rsidRPr="00323A0A">
                <w:rPr>
                  <w:rStyle w:val="Hyperlink"/>
                </w:rPr>
                <w:t>C22/9</w:t>
              </w:r>
              <w:bookmarkEnd w:id="1"/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BB35F0E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2861C" w14:textId="5C6A6F2F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  <w:rtl/>
              </w:rPr>
            </w:pPr>
            <w:r w:rsidRPr="00323A0A">
              <w:rPr>
                <w:color w:val="000000"/>
                <w:rtl/>
                <w:lang w:bidi="ar-EG"/>
              </w:rPr>
              <w:t>الاستعراض السنوي للإيرادات والنفقات</w:t>
            </w:r>
            <w:r w:rsidR="00231777" w:rsidRPr="00323A0A">
              <w:rPr>
                <w:color w:val="000000"/>
                <w:rtl/>
              </w:rPr>
              <w:t xml:space="preserve"> - تدابير الكفاءة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FBAD5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6C89B073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55D08" w14:textId="4846BEFA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34" w:history="1">
              <w:r w:rsidR="004D6390" w:rsidRPr="00323A0A">
                <w:rPr>
                  <w:rStyle w:val="Hyperlink"/>
                </w:rPr>
                <w:t>C22/10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EEA7E4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BA135" w14:textId="78AD4451" w:rsidR="004D6390" w:rsidRPr="00323A0A" w:rsidRDefault="00231777" w:rsidP="00C726C1">
            <w:pPr>
              <w:pStyle w:val="Tabletexte"/>
              <w:spacing w:line="300" w:lineRule="exact"/>
              <w:rPr>
                <w:spacing w:val="-6"/>
              </w:rPr>
            </w:pPr>
            <w:r w:rsidRPr="00323A0A">
              <w:rPr>
                <w:spacing w:val="-6"/>
                <w:rtl/>
              </w:rPr>
              <w:t>تعيين مكتب استشاري خارجي مستقل للإدارة من أجل أحداث تليكوم الاتحاد، والتوصيات:</w:t>
            </w:r>
            <w:r w:rsidR="006C5490" w:rsidRPr="00323A0A">
              <w:rPr>
                <w:spacing w:val="-6"/>
                <w:rtl/>
              </w:rPr>
              <w:t xml:space="preserve"> </w:t>
            </w:r>
            <w:r w:rsidRPr="00323A0A">
              <w:rPr>
                <w:spacing w:val="-6"/>
                <w:rtl/>
              </w:rPr>
              <w:t>متابعة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44937" w14:textId="72272324" w:rsidR="004D6390" w:rsidRPr="00323A0A" w:rsidRDefault="007650DD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6184665E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31426" w14:textId="2FF06523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35" w:history="1">
              <w:r w:rsidR="004D6390" w:rsidRPr="00323A0A">
                <w:rPr>
                  <w:rStyle w:val="Hyperlink"/>
                </w:rPr>
                <w:t>C22/11</w:t>
              </w:r>
            </w:hyperlink>
            <w:r w:rsidR="004D6390" w:rsidRPr="00323A0A">
              <w:rPr>
                <w:rStyle w:val="Hyperlink"/>
              </w:rPr>
              <w:br/>
              <w:t>(Rev.1)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D68F70F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ABAA9" w14:textId="77777777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المتأخرات والحسابات الخاصة بالمتأخرات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7D8CA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617569C6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80BB3" w14:textId="17E5F1A9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36" w:history="1">
              <w:r w:rsidR="004D6390" w:rsidRPr="00323A0A">
                <w:rPr>
                  <w:rStyle w:val="Hyperlink"/>
                </w:rPr>
                <w:t>C22/12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C5ACEA" w14:textId="4C6F4AEB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 xml:space="preserve">رئيس فريق العمل </w:t>
            </w:r>
            <w:r w:rsidR="00BE43CA" w:rsidRPr="00323A0A">
              <w:t>CWG-LANG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77383" w14:textId="194D8F4A" w:rsidR="004D6390" w:rsidRPr="00323A0A" w:rsidRDefault="00231777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تقرير من رئيسة فريق العمل التابع للمجلس</w:t>
            </w:r>
            <w:r w:rsidR="00313B60" w:rsidRPr="00323A0A">
              <w:t xml:space="preserve"> </w:t>
            </w:r>
            <w:r w:rsidRPr="00323A0A">
              <w:rPr>
                <w:rtl/>
              </w:rPr>
              <w:t>والمعني باستخدام اللغات الرسمية الست للاتحاد</w:t>
            </w:r>
            <w:r w:rsidR="00313B60" w:rsidRPr="00323A0A">
              <w:rPr>
                <w:rtl/>
              </w:rPr>
              <w:t xml:space="preserve"> </w:t>
            </w:r>
            <w:r w:rsidR="00313B60" w:rsidRPr="00323A0A">
              <w:t>(CWG-LANG)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72EA7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69A1BC35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7B81A" w14:textId="72EF1CF5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37" w:history="1">
              <w:r w:rsidR="004D6390" w:rsidRPr="00323A0A">
                <w:rPr>
                  <w:rStyle w:val="Hyperlink"/>
                </w:rPr>
                <w:t>C22/13</w:t>
              </w:r>
              <w:r w:rsidR="004D6390" w:rsidRPr="00323A0A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0EC238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DB317" w14:textId="0E90BA82" w:rsidR="004D6390" w:rsidRPr="00323A0A" w:rsidRDefault="00231777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تقرير عن تنفيذ سياسة وإطار الاتحاد بشأن إمكانية النفاذ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C3D8A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42734562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E3EBA" w14:textId="034D6152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38" w:history="1">
              <w:r w:rsidR="004D6390" w:rsidRPr="00323A0A">
                <w:rPr>
                  <w:rStyle w:val="Hyperlink"/>
                </w:rPr>
                <w:t>C22/14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7960FB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A36F4" w14:textId="23377648" w:rsidR="004D6390" w:rsidRPr="00323A0A" w:rsidRDefault="00231777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تقرير أعده مكتب الأخلاقيات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B0A34" w14:textId="65FA66A4" w:rsidR="004D6390" w:rsidRPr="00323A0A" w:rsidRDefault="007650DD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00EF0FD0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987EF" w14:textId="3F173FE3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39" w:history="1">
              <w:r w:rsidR="004D6390" w:rsidRPr="00323A0A">
                <w:rPr>
                  <w:rStyle w:val="Hyperlink"/>
                </w:rPr>
                <w:t>C22/15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20B2AA" w14:textId="64B595C9" w:rsidR="004D6390" w:rsidRPr="00323A0A" w:rsidRDefault="006C5490" w:rsidP="00C726C1">
            <w:pPr>
              <w:pStyle w:val="Tabletexte"/>
              <w:spacing w:line="300" w:lineRule="exact"/>
              <w:jc w:val="center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 xml:space="preserve">رئيس فريق العمل </w:t>
            </w:r>
            <w:r w:rsidR="002353C4" w:rsidRPr="00323A0A">
              <w:rPr>
                <w:color w:val="000000"/>
              </w:rPr>
              <w:t>CWG-COP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3119B" w14:textId="048CE9F0" w:rsidR="004D6390" w:rsidRPr="00323A0A" w:rsidRDefault="00231777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تقرير من رئيس فريق العمل التابع للمجلس</w:t>
            </w:r>
            <w:r w:rsidR="00313B60" w:rsidRPr="00323A0A">
              <w:rPr>
                <w:rtl/>
              </w:rPr>
              <w:t xml:space="preserve"> </w:t>
            </w:r>
            <w:r w:rsidRPr="00323A0A">
              <w:rPr>
                <w:rtl/>
              </w:rPr>
              <w:t>والمعني بحماية الأطفال على الإنترنت</w:t>
            </w:r>
            <w:r w:rsidR="0083278C" w:rsidRPr="00323A0A">
              <w:rPr>
                <w:rtl/>
              </w:rPr>
              <w:t xml:space="preserve"> -</w:t>
            </w:r>
            <w:r w:rsidRPr="00323A0A">
              <w:rPr>
                <w:rtl/>
              </w:rPr>
              <w:t xml:space="preserve"> نتائج </w:t>
            </w:r>
            <w:r w:rsidR="00330F0E" w:rsidRPr="00323A0A">
              <w:rPr>
                <w:rtl/>
              </w:rPr>
              <w:t>الاجتماع الثامن</w:t>
            </w:r>
            <w:r w:rsidRPr="00323A0A">
              <w:rPr>
                <w:rtl/>
              </w:rPr>
              <w:t xml:space="preserve"> عشر </w:t>
            </w:r>
            <w:bookmarkStart w:id="2" w:name="_Hlk96344523"/>
            <w:r w:rsidRPr="00323A0A">
              <w:rPr>
                <w:rtl/>
              </w:rPr>
              <w:t xml:space="preserve">لفريق العمل التابع للمجلس </w:t>
            </w:r>
            <w:bookmarkEnd w:id="2"/>
            <w:r w:rsidRPr="00323A0A">
              <w:rPr>
                <w:rtl/>
              </w:rPr>
              <w:t>والمعني بحماية الأطفال على الإنترنت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725BA" w14:textId="43A60745" w:rsidR="004D6390" w:rsidRPr="00323A0A" w:rsidRDefault="007650DD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4AD63F97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E5DB9" w14:textId="24B1152E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40" w:history="1">
              <w:r w:rsidR="004D6390" w:rsidRPr="00323A0A">
                <w:rPr>
                  <w:rStyle w:val="Hyperlink"/>
                </w:rPr>
                <w:t>C22/16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99E8721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2EB36" w14:textId="77777777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استرداد تكاليف معالجة بطاقات التبليغ عن الشبكات الساتلية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63183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3F713A2A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25BE6" w14:textId="150F8147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41" w:history="1">
              <w:r w:rsidR="004D6390" w:rsidRPr="00323A0A">
                <w:rPr>
                  <w:rStyle w:val="Hyperlink"/>
                </w:rPr>
                <w:t>C22/17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9C4A71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09A41" w14:textId="77777777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اليوم العالمي للاتصالات ومجتمع المعلومات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9B35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6AB32433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1251C" w14:textId="266EAF83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42" w:history="1">
              <w:r w:rsidR="004D6390" w:rsidRPr="00323A0A">
                <w:rPr>
                  <w:rStyle w:val="Hyperlink"/>
                </w:rPr>
                <w:t>C22/18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89AACA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9FEE6" w14:textId="16B65935" w:rsidR="004D6390" w:rsidRPr="00323A0A" w:rsidRDefault="004D6390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أنشطة الاتحاد الدولي للاتصالات بشأن تعزيز دور</w:t>
            </w:r>
            <w:r w:rsidR="00313B60" w:rsidRPr="00323A0A">
              <w:rPr>
                <w:rtl/>
              </w:rPr>
              <w:t xml:space="preserve"> الاتحاد</w:t>
            </w:r>
            <w:r w:rsidRPr="00323A0A">
              <w:rPr>
                <w:rtl/>
              </w:rPr>
              <w:t xml:space="preserve"> في بناء الثقة والأمن في استعمال تكنولوجيا المعلومات والاتصالات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4663E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22F47BC9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0A3E6" w14:textId="3B9CF6C6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43" w:history="1">
              <w:r w:rsidR="004D6390" w:rsidRPr="00323A0A">
                <w:rPr>
                  <w:rStyle w:val="Hyperlink"/>
                </w:rPr>
                <w:t>C22/19</w:t>
              </w:r>
              <w:r w:rsidR="004D6390" w:rsidRPr="00323A0A">
                <w:rPr>
                  <w:rStyle w:val="Hyperlink"/>
                </w:rPr>
                <w:br/>
                <w:t>(Rev.1-2)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1C938E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5A918" w14:textId="6C890BEF" w:rsidR="004D6390" w:rsidRPr="00323A0A" w:rsidRDefault="004D6390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تقرير عن أحداث تليكوم العالمي للاتحاد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4D6E3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2A4083D2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DA623" w14:textId="0294D57C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44" w:history="1">
              <w:r w:rsidR="004D6390" w:rsidRPr="00323A0A">
                <w:rPr>
                  <w:rStyle w:val="Hyperlink"/>
                </w:rPr>
                <w:t>C22/20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1B5792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B4120" w14:textId="086516BE" w:rsidR="004D6390" w:rsidRPr="00323A0A" w:rsidRDefault="00313B60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تقرير فريق العمل المعني بعمليات الرقابة الداخلية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E2E3B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7E988C29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DE8D5" w14:textId="6D500B18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45" w:history="1">
              <w:r w:rsidR="004D6390" w:rsidRPr="00323A0A">
                <w:rPr>
                  <w:rStyle w:val="Hyperlink"/>
                </w:rPr>
                <w:t>C22/21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A9E92E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34D39" w14:textId="43169BD9" w:rsidR="004D6390" w:rsidRPr="00323A0A" w:rsidRDefault="00313B60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رؤساء أفرقة العمل التابعة للمجلس وأفرقة الخبراء ونوابهم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65070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01F8CF31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5F8EE" w14:textId="04245413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46" w:history="1">
              <w:r w:rsidR="004D6390" w:rsidRPr="00323A0A">
                <w:rPr>
                  <w:rStyle w:val="Hyperlink"/>
                </w:rPr>
                <w:t>C22/22</w:t>
              </w:r>
            </w:hyperlink>
            <w:r w:rsidR="004D6390" w:rsidRPr="00323A0A">
              <w:rPr>
                <w:rStyle w:val="Hyperlink"/>
              </w:rPr>
              <w:br/>
              <w:t>+Add.1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6BA764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17480" w14:textId="60BA27A9" w:rsidR="004D6390" w:rsidRPr="00323A0A" w:rsidRDefault="00313B60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 xml:space="preserve">التقرير الحادي عشر للجنة الاستشارية المستقلة للإدارة </w:t>
            </w:r>
            <w:r w:rsidRPr="00323A0A">
              <w:t>(IMAC)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F5626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03EA2246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1470B" w14:textId="7C1ED5E6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47" w:history="1">
              <w:r w:rsidR="004D6390" w:rsidRPr="00323A0A">
                <w:rPr>
                  <w:rStyle w:val="Hyperlink"/>
                </w:rPr>
                <w:t>C22/23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7F4C57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059D5" w14:textId="77777777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تغييرات في شروط الخدمة في النظام الموحد للأمم المتحدة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30B02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58B1B85C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1830A" w14:textId="2A37BFCD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48" w:history="1">
              <w:r w:rsidR="004D6390" w:rsidRPr="00323A0A">
                <w:rPr>
                  <w:rStyle w:val="Hyperlink"/>
                </w:rPr>
                <w:t>C22/24</w:t>
              </w:r>
              <w:r w:rsidR="004D6390" w:rsidRPr="00323A0A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7CE589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7684" w14:textId="64C9F01A" w:rsidR="004D6390" w:rsidRPr="00323A0A" w:rsidRDefault="004F306C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تقرير بشأن الندوة العالمية للمعايير لعام</w:t>
            </w:r>
            <w:r w:rsidR="00B5352E" w:rsidRPr="00323A0A">
              <w:rPr>
                <w:rtl/>
              </w:rPr>
              <w:t> </w:t>
            </w:r>
            <w:r w:rsidRPr="00323A0A">
              <w:t>(GSS</w:t>
            </w:r>
            <w:r w:rsidR="00B5352E" w:rsidRPr="00323A0A">
              <w:noBreakHyphen/>
            </w:r>
            <w:r w:rsidRPr="00323A0A">
              <w:t>20) 2020</w:t>
            </w:r>
            <w:r w:rsidRPr="00323A0A">
              <w:rPr>
                <w:rtl/>
              </w:rPr>
              <w:t xml:space="preserve"> والجمعية العالمية لتقييس الاتصالات لعام</w:t>
            </w:r>
            <w:r w:rsidR="00B5352E" w:rsidRPr="00323A0A">
              <w:rPr>
                <w:rtl/>
              </w:rPr>
              <w:t> </w:t>
            </w:r>
            <w:r w:rsidRPr="00323A0A">
              <w:t>(WTSA</w:t>
            </w:r>
            <w:r w:rsidR="00B5352E" w:rsidRPr="00323A0A">
              <w:noBreakHyphen/>
            </w:r>
            <w:r w:rsidRPr="00323A0A">
              <w:t>20)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54CD7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7EDBB8C6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A7CC3" w14:textId="3CF9D6EC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49" w:history="1">
              <w:r w:rsidR="004D6390" w:rsidRPr="00323A0A">
                <w:rPr>
                  <w:rStyle w:val="Hyperlink"/>
                </w:rPr>
                <w:t>C22/25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91086E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D114B" w14:textId="77777777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تقوية الحضور الإقليم</w:t>
            </w:r>
            <w:r w:rsidRPr="00323A0A">
              <w:rPr>
                <w:color w:val="000000"/>
                <w:rtl/>
                <w:lang w:bidi="ar-EG"/>
              </w:rPr>
              <w:t>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D3FF8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4281E64E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C8029" w14:textId="1E4E98BA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50" w:history="1">
              <w:r w:rsidR="004D6390" w:rsidRPr="00323A0A">
                <w:rPr>
                  <w:rStyle w:val="Hyperlink"/>
                </w:rPr>
                <w:t>C22/26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7DD8507" w14:textId="30E2C6F2" w:rsidR="004D6390" w:rsidRPr="00323A0A" w:rsidRDefault="00B5352E" w:rsidP="00C726C1">
            <w:pPr>
              <w:pStyle w:val="Tabletexte"/>
              <w:spacing w:line="300" w:lineRule="exact"/>
              <w:jc w:val="center"/>
              <w:rPr>
                <w:rtl/>
              </w:rPr>
            </w:pPr>
            <w:r w:rsidRPr="00323A0A">
              <w:rPr>
                <w:color w:val="000000"/>
                <w:rtl/>
              </w:rPr>
              <w:t>رئيس فريق الخبراء</w:t>
            </w:r>
            <w:r w:rsidR="007943FF" w:rsidRPr="00323A0A">
              <w:rPr>
                <w:rtl/>
              </w:rPr>
              <w:t xml:space="preserve"> </w:t>
            </w:r>
            <w:r w:rsidR="007943FF" w:rsidRPr="00323A0A">
              <w:t>EG-ITR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5391B" w14:textId="5EC19169" w:rsidR="004D6390" w:rsidRPr="00323A0A" w:rsidRDefault="004F306C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 xml:space="preserve">التقرير النهائي المقدم من فريق الخبراء المعني بلوائح الاتصالات الدولية </w:t>
            </w:r>
            <w:r w:rsidRPr="00323A0A">
              <w:t>(EG-ITR)</w:t>
            </w:r>
            <w:r w:rsidRPr="00323A0A">
              <w:rPr>
                <w:rtl/>
              </w:rPr>
              <w:t xml:space="preserve"> إلى دورة مجلس الاتحاد الدولي للاتصالات لعام </w:t>
            </w:r>
            <w:r w:rsidRPr="00323A0A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C994C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751D7FAC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D152E" w14:textId="3B1D9F6B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51" w:history="1">
              <w:r w:rsidR="004D6390" w:rsidRPr="00323A0A">
                <w:rPr>
                  <w:rStyle w:val="Hyperlink"/>
                  <w:lang w:val="fr-FR"/>
                </w:rPr>
                <w:t>C22/27</w:t>
              </w:r>
              <w:r w:rsidR="004D6390" w:rsidRPr="00323A0A">
                <w:rPr>
                  <w:rStyle w:val="Hyperlink"/>
                  <w:lang w:val="fr-FR"/>
                </w:rPr>
                <w:br/>
                <w:t>(Rev.1-2)</w:t>
              </w:r>
              <w:r w:rsidR="004D6390" w:rsidRPr="00323A0A">
                <w:rPr>
                  <w:rStyle w:val="Hyperlink"/>
                  <w:lang w:val="fr-FR"/>
                </w:rPr>
                <w:br/>
                <w:t>+Annex 1</w:t>
              </w:r>
              <w:r w:rsidR="004D6390" w:rsidRPr="00323A0A">
                <w:rPr>
                  <w:rStyle w:val="Hyperlink"/>
                  <w:lang w:val="fr-FR"/>
                </w:rPr>
                <w:br/>
                <w:t>(Rev.1)</w:t>
              </w:r>
              <w:r w:rsidR="004D6390" w:rsidRPr="00323A0A">
                <w:rPr>
                  <w:rStyle w:val="Hyperlink"/>
                  <w:lang w:val="fr-FR"/>
                </w:rPr>
                <w:br/>
                <w:t>Annex 2</w:t>
              </w:r>
              <w:r w:rsidR="004D6390" w:rsidRPr="00323A0A">
                <w:rPr>
                  <w:rStyle w:val="Hyperlink"/>
                  <w:lang w:val="fr-FR"/>
                </w:rPr>
                <w:br/>
                <w:t>(Rev.1-2)</w:t>
              </w:r>
              <w:r w:rsidR="004D6390" w:rsidRPr="00323A0A">
                <w:rPr>
                  <w:rStyle w:val="Hyperlink"/>
                  <w:lang w:val="fr-FR"/>
                </w:rPr>
                <w:br/>
                <w:t>Annex 3</w:t>
              </w:r>
            </w:hyperlink>
            <w:r w:rsidR="004D6390" w:rsidRPr="00323A0A">
              <w:rPr>
                <w:rStyle w:val="Hyperlink"/>
                <w:lang w:val="fr-FR"/>
              </w:rPr>
              <w:br/>
              <w:t>Annex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D24D31" w14:textId="2CC7B82A" w:rsidR="004D6390" w:rsidRPr="00323A0A" w:rsidRDefault="00555687" w:rsidP="00C726C1">
            <w:pPr>
              <w:pStyle w:val="Tabletexte"/>
              <w:spacing w:line="300" w:lineRule="exact"/>
              <w:jc w:val="center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 xml:space="preserve">رئيس فريق العمل </w:t>
            </w:r>
            <w:r w:rsidR="00783A2E" w:rsidRPr="00323A0A">
              <w:t>CWG</w:t>
            </w:r>
            <w:r w:rsidR="00783A2E" w:rsidRPr="00323A0A">
              <w:noBreakHyphen/>
              <w:t>SFP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83594" w14:textId="0A8865ED" w:rsidR="004D6390" w:rsidRPr="00323A0A" w:rsidRDefault="000522C2" w:rsidP="00C726C1">
            <w:pPr>
              <w:pStyle w:val="Tabletexte"/>
              <w:spacing w:line="300" w:lineRule="exact"/>
              <w:rPr>
                <w:spacing w:val="-4"/>
              </w:rPr>
            </w:pPr>
            <w:r w:rsidRPr="00323A0A">
              <w:rPr>
                <w:spacing w:val="-4"/>
                <w:rtl/>
              </w:rPr>
              <w:t xml:space="preserve">تقرير رئيس فريق العمل التابع للمجلس المعني بالخطتين الاستراتيجية والمالية </w:t>
            </w:r>
            <w:r w:rsidRPr="00323A0A">
              <w:rPr>
                <w:spacing w:val="-4"/>
              </w:rPr>
              <w:t>(CWG</w:t>
            </w:r>
            <w:r w:rsidR="00B5352E" w:rsidRPr="00323A0A">
              <w:rPr>
                <w:spacing w:val="-4"/>
              </w:rPr>
              <w:noBreakHyphen/>
            </w:r>
            <w:r w:rsidRPr="00323A0A">
              <w:rPr>
                <w:spacing w:val="-4"/>
              </w:rPr>
              <w:t>SFP)</w:t>
            </w:r>
            <w:r w:rsidRPr="00323A0A">
              <w:rPr>
                <w:spacing w:val="-4"/>
                <w:rtl/>
              </w:rPr>
              <w:t xml:space="preserve"> للفترة </w:t>
            </w:r>
            <w:r w:rsidR="00051D5C" w:rsidRPr="00323A0A">
              <w:rPr>
                <w:spacing w:val="-4"/>
              </w:rPr>
              <w:t>2027</w:t>
            </w:r>
            <w:r w:rsidR="00051D5C" w:rsidRPr="00323A0A">
              <w:rPr>
                <w:spacing w:val="-4"/>
              </w:rPr>
              <w:noBreakHyphen/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C545E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22AD880A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7EE69" w14:textId="24535145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52" w:history="1">
              <w:r w:rsidR="004D6390" w:rsidRPr="00323A0A">
                <w:rPr>
                  <w:rStyle w:val="Hyperlink"/>
                </w:rPr>
                <w:t>C22/28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41EE9D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BC6EB" w14:textId="5AAC43A9" w:rsidR="004D6390" w:rsidRPr="00323A0A" w:rsidRDefault="000522C2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rtl/>
                <w:lang w:bidi="ar-EG"/>
              </w:rPr>
              <w:t xml:space="preserve">مشروع الخطة التشغيلية للاتحاد لعام </w:t>
            </w:r>
            <w:r w:rsidRPr="00323A0A">
              <w:rPr>
                <w:lang w:val="en-GB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ADC98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0499E0F2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8B2C8" w14:textId="58BA788F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53" w:history="1">
              <w:r w:rsidR="004D6390" w:rsidRPr="00323A0A">
                <w:rPr>
                  <w:rStyle w:val="Hyperlink"/>
                </w:rPr>
                <w:t>C22/29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FFA9FA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8B775" w14:textId="6A6D99E8" w:rsidR="004D6390" w:rsidRPr="00323A0A" w:rsidRDefault="000522C2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rtl/>
              </w:rPr>
              <w:t>القيمة المبدئية لمبلغ وحدة المساهمة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2E2F7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204E716D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754C5" w14:textId="6BA488FB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54" w:history="1">
              <w:r w:rsidR="004D6390" w:rsidRPr="00323A0A">
                <w:rPr>
                  <w:rStyle w:val="Hyperlink"/>
                </w:rPr>
                <w:t>C22/30</w:t>
              </w:r>
            </w:hyperlink>
            <w:r w:rsidR="004D6390" w:rsidRPr="00323A0A">
              <w:rPr>
                <w:rStyle w:val="Hyperlink"/>
              </w:rPr>
              <w:br/>
              <w:t>(Rev.1)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5BCD87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88438" w14:textId="067F0467" w:rsidR="004D6390" w:rsidRPr="00323A0A" w:rsidRDefault="000522C2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rtl/>
                <w:lang w:val="fr-CH"/>
              </w:rPr>
              <w:t xml:space="preserve">الأعمال التحضيرية </w:t>
            </w:r>
            <w:r w:rsidRPr="00323A0A">
              <w:rPr>
                <w:rtl/>
              </w:rPr>
              <w:t>للمؤتمر العالمي لتنمية الاتصالات وجدول أعمال المؤتمر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51974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60733FA5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226DB" w14:textId="7349C562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55" w:history="1">
              <w:r w:rsidR="004D6390" w:rsidRPr="00323A0A">
                <w:rPr>
                  <w:rStyle w:val="Hyperlink"/>
                </w:rPr>
                <w:t>C22/31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798B9B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D9073" w14:textId="2893C1DB" w:rsidR="004D6390" w:rsidRPr="00323A0A" w:rsidRDefault="000522C2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المشاركة المؤقتة للكيانات المعنية بمسائل الاتصالات في أنشطة الاتحاد الدولي للاتصالات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6F21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59A1A84A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D840B" w14:textId="04D3648F" w:rsidR="004D6390" w:rsidRPr="00323A0A" w:rsidRDefault="00711F36" w:rsidP="00C726C1">
            <w:pPr>
              <w:pStyle w:val="Tabletexte"/>
              <w:spacing w:line="300" w:lineRule="exact"/>
              <w:jc w:val="center"/>
              <w:rPr>
                <w:i/>
                <w:iCs/>
              </w:rPr>
            </w:pPr>
            <w:hyperlink r:id="rId56" w:history="1">
              <w:r w:rsidR="004D6390" w:rsidRPr="00323A0A">
                <w:rPr>
                  <w:rStyle w:val="Hyperlink"/>
                </w:rPr>
                <w:t>C22/32</w:t>
              </w:r>
            </w:hyperlink>
            <w:r w:rsidR="004D6390" w:rsidRPr="00323A0A">
              <w:rPr>
                <w:rStyle w:val="Hyperlink"/>
              </w:rPr>
              <w:br/>
              <w:t>(Rev.1-2)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9F7170" w14:textId="0E519AEA" w:rsidR="004D6390" w:rsidRPr="00323A0A" w:rsidRDefault="00B5352E" w:rsidP="00C726C1">
            <w:pPr>
              <w:pStyle w:val="Tabletexte"/>
              <w:spacing w:line="300" w:lineRule="exact"/>
              <w:jc w:val="center"/>
              <w:rPr>
                <w:i/>
                <w:iCs/>
              </w:rPr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FAE8E" w14:textId="27038055" w:rsidR="004D6390" w:rsidRPr="00323A0A" w:rsidRDefault="000522C2" w:rsidP="00C726C1">
            <w:pPr>
              <w:pStyle w:val="Tabletexte"/>
              <w:spacing w:line="300" w:lineRule="exact"/>
              <w:rPr>
                <w:i/>
                <w:iCs/>
                <w:color w:val="000000"/>
              </w:rPr>
            </w:pPr>
            <w:r w:rsidRPr="00323A0A">
              <w:rPr>
                <w:rtl/>
                <w:lang w:bidi="ar-EG"/>
              </w:rPr>
              <w:t xml:space="preserve">مشروع </w:t>
            </w:r>
            <w:r w:rsidRPr="00323A0A">
              <w:rPr>
                <w:rtl/>
              </w:rPr>
              <w:t xml:space="preserve">المبادئ التوجيهية </w:t>
            </w:r>
            <w:r w:rsidRPr="00323A0A">
              <w:rPr>
                <w:rtl/>
                <w:lang w:bidi="ar-EG"/>
              </w:rPr>
              <w:t>للاتحاد الدولي للاتصالات لكيفية استخدامه</w:t>
            </w:r>
            <w:r w:rsidRPr="00323A0A">
              <w:rPr>
                <w:rtl/>
              </w:rPr>
              <w:t xml:space="preserve"> البرنامج العالمي للأمن السيبراني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84166" w14:textId="54B457F7" w:rsidR="004D6390" w:rsidRPr="00323A0A" w:rsidRDefault="00B5352E" w:rsidP="00C726C1">
            <w:pPr>
              <w:pStyle w:val="Tabletexte"/>
              <w:spacing w:line="300" w:lineRule="exact"/>
              <w:jc w:val="center"/>
              <w:rPr>
                <w:rtl/>
              </w:rPr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1DD8747B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20E9A" w14:textId="7C25C010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57" w:history="1">
              <w:r w:rsidR="004D6390" w:rsidRPr="00323A0A">
                <w:rPr>
                  <w:rStyle w:val="Hyperlink"/>
                </w:rPr>
                <w:t>C22/33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B6FD1E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93333" w14:textId="2A651A85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 xml:space="preserve">أنشطة الاتحاد المتصلة بالإنترنت: القرارات </w:t>
            </w:r>
            <w:r w:rsidRPr="00323A0A">
              <w:rPr>
                <w:color w:val="000000"/>
              </w:rPr>
              <w:t>101</w:t>
            </w:r>
            <w:r w:rsidRPr="00323A0A">
              <w:rPr>
                <w:color w:val="000000"/>
                <w:rtl/>
              </w:rPr>
              <w:t xml:space="preserve"> و</w:t>
            </w:r>
            <w:r w:rsidRPr="00323A0A">
              <w:rPr>
                <w:color w:val="000000"/>
              </w:rPr>
              <w:t>102</w:t>
            </w:r>
            <w:r w:rsidRPr="00323A0A">
              <w:rPr>
                <w:color w:val="000000"/>
                <w:rtl/>
              </w:rPr>
              <w:t xml:space="preserve"> و</w:t>
            </w:r>
            <w:r w:rsidRPr="00323A0A">
              <w:rPr>
                <w:color w:val="000000"/>
              </w:rPr>
              <w:t>133</w:t>
            </w:r>
            <w:r w:rsidRPr="00323A0A">
              <w:rPr>
                <w:color w:val="000000"/>
                <w:rtl/>
              </w:rPr>
              <w:t xml:space="preserve"> و</w:t>
            </w:r>
            <w:r w:rsidRPr="00323A0A">
              <w:rPr>
                <w:color w:val="000000"/>
              </w:rPr>
              <w:t>180</w:t>
            </w:r>
            <w:r w:rsidR="000522C2" w:rsidRPr="00323A0A">
              <w:rPr>
                <w:color w:val="000000"/>
                <w:rtl/>
              </w:rPr>
              <w:t xml:space="preserve"> و</w:t>
            </w:r>
            <w:r w:rsidR="000522C2" w:rsidRPr="00323A0A">
              <w:rPr>
                <w:color w:val="00000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E1A6C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0FEAD9D5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964F5" w14:textId="4FC3097F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58" w:history="1">
              <w:r w:rsidR="004D6390" w:rsidRPr="00323A0A">
                <w:rPr>
                  <w:rStyle w:val="Hyperlink"/>
                </w:rPr>
                <w:t>C22/34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A2CF69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BE921" w14:textId="77777777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 xml:space="preserve">صندوق تنمية تكنولوجيا المعلومات والاتصالات </w:t>
            </w:r>
            <w:r w:rsidRPr="00323A0A">
              <w:rPr>
                <w:color w:val="000000"/>
              </w:rPr>
              <w:t>(ICT-DF)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B65BE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45E23617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36F82" w14:textId="04420A06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59" w:history="1">
              <w:r w:rsidR="004D6390" w:rsidRPr="00323A0A">
                <w:rPr>
                  <w:rStyle w:val="Hyperlink"/>
                </w:rPr>
                <w:t>C22/35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1C9B1BB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4352B" w14:textId="647CC696" w:rsidR="00155CB8" w:rsidRPr="00323A0A" w:rsidRDefault="004D6390" w:rsidP="00C726C1">
            <w:pPr>
              <w:pStyle w:val="Tabletexte"/>
              <w:spacing w:line="300" w:lineRule="exact"/>
              <w:rPr>
                <w:spacing w:val="-4"/>
              </w:rPr>
            </w:pPr>
            <w:r w:rsidRPr="00323A0A">
              <w:rPr>
                <w:spacing w:val="-4"/>
                <w:rtl/>
              </w:rPr>
              <w:t xml:space="preserve">تقرير عن تنفيذ الخطة الاستراتيجية للاتحاد وعن أنشطة الاتحاد للفترة </w:t>
            </w:r>
            <w:r w:rsidR="00155CB8" w:rsidRPr="00323A0A">
              <w:rPr>
                <w:spacing w:val="-4"/>
                <w:rtl/>
              </w:rPr>
              <w:t>أبريل</w:t>
            </w:r>
            <w:r w:rsidR="003F5A91" w:rsidRPr="00323A0A">
              <w:rPr>
                <w:spacing w:val="-4"/>
                <w:rtl/>
              </w:rPr>
              <w:t> </w:t>
            </w:r>
            <w:r w:rsidR="00155CB8" w:rsidRPr="00323A0A">
              <w:rPr>
                <w:spacing w:val="-4"/>
                <w:rtl/>
              </w:rPr>
              <w:t>2018</w:t>
            </w:r>
            <w:r w:rsidR="003F5A91" w:rsidRPr="00323A0A">
              <w:rPr>
                <w:spacing w:val="-4"/>
                <w:rtl/>
              </w:rPr>
              <w:t> </w:t>
            </w:r>
            <w:r w:rsidR="00155CB8" w:rsidRPr="00323A0A">
              <w:rPr>
                <w:spacing w:val="-4"/>
                <w:rtl/>
              </w:rPr>
              <w:t>-</w:t>
            </w:r>
            <w:r w:rsidR="003F5A91" w:rsidRPr="00323A0A">
              <w:rPr>
                <w:spacing w:val="-4"/>
                <w:rtl/>
              </w:rPr>
              <w:t> </w:t>
            </w:r>
            <w:r w:rsidR="00155CB8" w:rsidRPr="00323A0A">
              <w:rPr>
                <w:spacing w:val="-4"/>
                <w:rtl/>
              </w:rPr>
              <w:t>فبراير</w:t>
            </w:r>
            <w:r w:rsidR="003F5A91" w:rsidRPr="00323A0A">
              <w:rPr>
                <w:spacing w:val="-4"/>
                <w:rtl/>
              </w:rPr>
              <w:t> </w:t>
            </w:r>
            <w:r w:rsidR="00155CB8" w:rsidRPr="00323A0A">
              <w:rPr>
                <w:spacing w:val="-4"/>
                <w:rtl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86B1E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57649B1C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41E22E" w14:textId="043BFFDF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60" w:history="1">
              <w:r w:rsidR="004D6390" w:rsidRPr="00323A0A">
                <w:rPr>
                  <w:rStyle w:val="Hyperlink"/>
                </w:rPr>
                <w:t>C22/36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8EBFAD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C15D4" w14:textId="74D719AD" w:rsidR="004D6390" w:rsidRPr="00323A0A" w:rsidRDefault="00155CB8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rtl/>
              </w:rPr>
              <w:t>تقرير مرحلي بشأن تنفيذ الخطة الاستراتيجية للموارد البشرية</w:t>
            </w:r>
            <w:r w:rsidRPr="00323A0A">
              <w:t xml:space="preserve"> </w:t>
            </w:r>
            <w:r w:rsidRPr="00323A0A">
              <w:rPr>
                <w:rtl/>
              </w:rPr>
              <w:t xml:space="preserve">وتنفيذ القرار </w:t>
            </w:r>
            <w:r w:rsidRPr="00323A0A">
              <w:t>48</w:t>
            </w:r>
            <w:r w:rsidRPr="00323A0A">
              <w:rPr>
                <w:rtl/>
              </w:rPr>
              <w:t xml:space="preserve"> (المراجَع في</w:t>
            </w:r>
            <w:r w:rsidR="003F5A91" w:rsidRPr="00323A0A">
              <w:rPr>
                <w:rtl/>
              </w:rPr>
              <w:t> </w:t>
            </w:r>
            <w:r w:rsidRPr="00323A0A">
              <w:rPr>
                <w:rtl/>
              </w:rPr>
              <w:t xml:space="preserve">دبي، </w:t>
            </w:r>
            <w:r w:rsidRPr="00323A0A">
              <w:t>2018</w:t>
            </w:r>
            <w:r w:rsidRPr="00323A0A">
              <w:rPr>
                <w:rtl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E58E2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5E894221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F662D" w14:textId="2FCD0B73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61" w:history="1">
              <w:r w:rsidR="004D6390" w:rsidRPr="00323A0A">
                <w:rPr>
                  <w:rStyle w:val="Hyperlink"/>
                </w:rPr>
                <w:t>C22/37</w:t>
              </w:r>
              <w:r w:rsidR="004D6390" w:rsidRPr="00323A0A">
                <w:rPr>
                  <w:rStyle w:val="Hyperlink"/>
                </w:rPr>
                <w:br/>
                <w:t>(Rev.1-2)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1FA07F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CDAEF" w14:textId="762BE8EF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 xml:space="preserve">الجدول الزمني لمؤتمرات الاتحاد وجمعياته واجتماعاته المقبلة: </w:t>
            </w:r>
            <w:r w:rsidRPr="00323A0A">
              <w:rPr>
                <w:color w:val="000000"/>
              </w:rPr>
              <w:t>20</w:t>
            </w:r>
            <w:r w:rsidR="00155CB8" w:rsidRPr="00323A0A">
              <w:rPr>
                <w:color w:val="000000"/>
              </w:rPr>
              <w:t>25</w:t>
            </w:r>
            <w:r w:rsidRPr="00323A0A">
              <w:rPr>
                <w:color w:val="000000"/>
              </w:rPr>
              <w:t>-20</w:t>
            </w:r>
            <w:r w:rsidR="00155CB8" w:rsidRPr="00323A0A"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808DF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46E8CC41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AD423" w14:textId="0897D6BB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62" w:history="1">
              <w:r w:rsidR="004D6390" w:rsidRPr="00323A0A">
                <w:rPr>
                  <w:rStyle w:val="Hyperlink"/>
                </w:rPr>
                <w:t>C22/38</w:t>
              </w:r>
            </w:hyperlink>
            <w:r w:rsidR="004D6390" w:rsidRPr="00323A0A">
              <w:rPr>
                <w:rStyle w:val="Hyperlink"/>
              </w:rPr>
              <w:br/>
              <w:t>(Rev.1)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692EFC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C6572" w14:textId="6E9EF693" w:rsidR="00155CB8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 xml:space="preserve">تقرير </w:t>
            </w:r>
            <w:r w:rsidR="00155CB8" w:rsidRPr="00323A0A">
              <w:rPr>
                <w:color w:val="000000"/>
                <w:rtl/>
              </w:rPr>
              <w:t>بشأن</w:t>
            </w:r>
            <w:r w:rsidRPr="00323A0A">
              <w:rPr>
                <w:color w:val="000000"/>
                <w:rtl/>
              </w:rPr>
              <w:t xml:space="preserve"> تنفيذ القرار </w:t>
            </w:r>
            <w:r w:rsidRPr="00323A0A">
              <w:rPr>
                <w:color w:val="000000"/>
              </w:rPr>
              <w:t>191</w:t>
            </w:r>
            <w:r w:rsidR="003F5A91" w:rsidRPr="00323A0A">
              <w:rPr>
                <w:color w:val="000000"/>
                <w:rtl/>
              </w:rPr>
              <w:t> </w:t>
            </w:r>
            <w:r w:rsidRPr="00323A0A">
              <w:rPr>
                <w:color w:val="000000"/>
                <w:rtl/>
              </w:rPr>
              <w:t xml:space="preserve">(المراجَع في دبي، </w:t>
            </w:r>
            <w:r w:rsidRPr="00323A0A">
              <w:rPr>
                <w:color w:val="000000"/>
              </w:rPr>
              <w:t>2018</w:t>
            </w:r>
            <w:r w:rsidRPr="00323A0A">
              <w:rPr>
                <w:color w:val="000000"/>
                <w:rtl/>
              </w:rPr>
              <w:t>)</w:t>
            </w:r>
            <w:r w:rsidRPr="00323A0A">
              <w:rPr>
                <w:color w:val="000000"/>
                <w:rtl/>
                <w:lang w:bidi="ar-EG"/>
              </w:rPr>
              <w:t xml:space="preserve"> </w:t>
            </w:r>
            <w:r w:rsidRPr="00323A0A">
              <w:rPr>
                <w:color w:val="000000"/>
                <w:rtl/>
              </w:rPr>
              <w:t>"استراتيجية تنسيق الجهود بين قطاعات الاتحاد الثلاثة"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C8F78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4CE05BFF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0B566" w14:textId="086473DF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63" w:history="1">
              <w:r w:rsidR="004D6390" w:rsidRPr="00323A0A">
                <w:rPr>
                  <w:rStyle w:val="Hyperlink"/>
                </w:rPr>
                <w:t>C22/39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6BF774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0D81C" w14:textId="2101DBD1" w:rsidR="004D6390" w:rsidRPr="00323A0A" w:rsidRDefault="00155CB8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إعفاء المنظمات ذات الصفة الدولية من دفع رسوم العضوية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F8224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1287586C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612F6" w14:textId="5DB8597F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64" w:history="1">
              <w:r w:rsidR="004D6390" w:rsidRPr="00323A0A">
                <w:rPr>
                  <w:rStyle w:val="Hyperlink"/>
                </w:rPr>
                <w:t>C22/40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825296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741EC" w14:textId="2344B5E0" w:rsidR="004D6390" w:rsidRPr="00323A0A" w:rsidRDefault="00155CB8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تقرير المراجع الخارجي للحسابات</w:t>
            </w:r>
            <w:r w:rsidR="00D97D41" w:rsidRPr="00323A0A">
              <w:rPr>
                <w:color w:val="000000"/>
                <w:rtl/>
              </w:rPr>
              <w:t xml:space="preserve">: الاتحاد الدولي للاتصالات </w:t>
            </w:r>
            <w:r w:rsidR="00D97D41" w:rsidRPr="00323A0A">
              <w:rPr>
                <w:color w:val="000000"/>
              </w:rPr>
              <w:t>(ITU)</w:t>
            </w:r>
            <w:r w:rsidR="00D97D41" w:rsidRPr="00323A0A">
              <w:rPr>
                <w:color w:val="000000"/>
                <w:rtl/>
                <w:lang w:bidi="ar-EG"/>
              </w:rPr>
              <w:t xml:space="preserve"> -</w:t>
            </w:r>
            <w:r w:rsidRPr="00323A0A">
              <w:rPr>
                <w:color w:val="000000"/>
                <w:rtl/>
              </w:rPr>
              <w:t xml:space="preserve"> مراجَعة البيانات المالية لعام </w:t>
            </w:r>
            <w:r w:rsidRPr="00323A0A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8D745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1AC14050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7DF5A" w14:textId="4C00F40E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65" w:history="1">
              <w:r w:rsidR="004D6390" w:rsidRPr="00323A0A">
                <w:rPr>
                  <w:rStyle w:val="Hyperlink"/>
                </w:rPr>
                <w:t>C22/41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2081C5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F48FD" w14:textId="6366689A" w:rsidR="004D6390" w:rsidRPr="00323A0A" w:rsidRDefault="00155CB8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rtl/>
              </w:rPr>
              <w:t>تحسين الإدارة والمتابعة فيما يتعلق بمساهمة أعضاء القطاعات والمنتسبين والهيئات الأكاديمية في تحمّل نفقات الاتحاد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01DBA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73ACB320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D0B71" w14:textId="14F7CD91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66" w:history="1">
              <w:r w:rsidR="004D6390" w:rsidRPr="00323A0A">
                <w:rPr>
                  <w:rStyle w:val="Hyperlink"/>
                </w:rPr>
                <w:t>C22/42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3CA161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7C9FA" w14:textId="5CA9D536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 xml:space="preserve">تقرير الإدارة المالية عن السنة المالية </w:t>
            </w:r>
            <w:r w:rsidR="006549F9" w:rsidRPr="00323A0A">
              <w:rPr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C4E17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1593A5E5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0CC9C" w14:textId="6DDA5FF6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67" w:history="1">
              <w:r w:rsidR="004D6390" w:rsidRPr="00323A0A">
                <w:rPr>
                  <w:rStyle w:val="Hyperlink"/>
                </w:rPr>
                <w:t>C22/43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964B6B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84466" w14:textId="3617AD8F" w:rsidR="004D6390" w:rsidRPr="00323A0A" w:rsidRDefault="006549F9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 xml:space="preserve">تقرير الإدارة المالية عن السنة المالية </w:t>
            </w:r>
            <w:r w:rsidRPr="00323A0A">
              <w:rPr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4F90F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56D720C8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14:paraId="5C4FF5F7" w14:textId="3833518A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68" w:history="1">
              <w:r w:rsidR="004D6390" w:rsidRPr="00323A0A">
                <w:rPr>
                  <w:rStyle w:val="Hyperlink"/>
                </w:rPr>
                <w:t>C22/44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9BF248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A56B3" w14:textId="77777777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تقرير المراجع الداخلي عن أنشطة المراجعة الداخلية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CE0C1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7EB13F7F" w14:textId="77777777" w:rsidTr="007F27B2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17C3D" w14:textId="126599B6" w:rsidR="004D6390" w:rsidRPr="00323A0A" w:rsidRDefault="004D6390" w:rsidP="00C726C1">
            <w:pPr>
              <w:pStyle w:val="Tabletexte"/>
              <w:spacing w:line="300" w:lineRule="exact"/>
              <w:jc w:val="center"/>
              <w:rPr>
                <w:i/>
                <w:iCs/>
                <w:rtl/>
                <w:lang w:bidi="ar-EG"/>
              </w:rPr>
            </w:pPr>
            <w:r w:rsidRPr="00323A0A">
              <w:rPr>
                <w:rStyle w:val="Hyperlink"/>
                <w:i/>
                <w:iCs/>
                <w:color w:val="auto"/>
                <w:u w:val="none"/>
              </w:rPr>
              <w:t>C22/45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D7F2FF" w14:textId="6D9C54B1" w:rsidR="004D6390" w:rsidRPr="00323A0A" w:rsidRDefault="00E75E92" w:rsidP="00C726C1">
            <w:pPr>
              <w:pStyle w:val="Tabletexte"/>
              <w:spacing w:line="300" w:lineRule="exact"/>
              <w:jc w:val="center"/>
              <w:rPr>
                <w:i/>
                <w:iCs/>
                <w:highlight w:val="cyan"/>
              </w:rPr>
            </w:pPr>
            <w:r w:rsidRPr="00323A0A">
              <w:rPr>
                <w:i/>
                <w:iCs/>
                <w:color w:val="000000"/>
                <w:rtl/>
              </w:rPr>
              <w:t>-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1FB5F" w14:textId="626AD3D4" w:rsidR="004D6390" w:rsidRPr="00323A0A" w:rsidRDefault="007F27B2" w:rsidP="00C726C1">
            <w:pPr>
              <w:pStyle w:val="Tabletexte"/>
              <w:spacing w:line="300" w:lineRule="exact"/>
              <w:rPr>
                <w:i/>
                <w:iCs/>
                <w:color w:val="000000"/>
                <w:rtl/>
                <w:lang w:bidi="ar-EG"/>
              </w:rPr>
            </w:pPr>
            <w:r w:rsidRPr="00323A0A">
              <w:rPr>
                <w:i/>
                <w:iCs/>
                <w:color w:val="000000"/>
                <w:rtl/>
                <w:lang w:bidi="ar-EG"/>
              </w:rPr>
              <w:t>غير موزع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56A70" w14:textId="4F4DAD6A" w:rsidR="004D6390" w:rsidRPr="00323A0A" w:rsidRDefault="007650DD" w:rsidP="00C726C1">
            <w:pPr>
              <w:pStyle w:val="Tabletexte"/>
              <w:spacing w:line="300" w:lineRule="exact"/>
              <w:jc w:val="center"/>
              <w:rPr>
                <w:highlight w:val="cyan"/>
              </w:rPr>
            </w:pPr>
            <w:r w:rsidRPr="00323A0A">
              <w:rPr>
                <w:color w:val="000000"/>
                <w:rtl/>
              </w:rPr>
              <w:t>-</w:t>
            </w:r>
          </w:p>
        </w:tc>
      </w:tr>
      <w:tr w:rsidR="004D6390" w:rsidRPr="00323A0A" w14:paraId="1D9D0A9A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DF228" w14:textId="5F7BCB9D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69" w:history="1">
              <w:r w:rsidR="004D6390" w:rsidRPr="00323A0A">
                <w:rPr>
                  <w:rStyle w:val="Hyperlink"/>
                </w:rPr>
                <w:t>C22/46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9FCEA9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7F30D" w14:textId="77777777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التزامات التأمين الصحي بعد انتهاء مدة الخدمة </w:t>
            </w:r>
            <w:r w:rsidRPr="00323A0A">
              <w:rPr>
                <w:color w:val="000000"/>
              </w:rPr>
              <w:t>(ASHI)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40266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4CC1C52D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C800D" w14:textId="329C44AF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70" w:history="1">
              <w:r w:rsidR="004D6390" w:rsidRPr="00323A0A">
                <w:rPr>
                  <w:rStyle w:val="Hyperlink"/>
                </w:rPr>
                <w:t>C22/47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B93ED9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CF9A8" w14:textId="43074951" w:rsidR="004D6390" w:rsidRPr="00323A0A" w:rsidRDefault="006549F9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الأحوال الشخصية لأغراض الاستحقاقات التي يمنحها الاتحاد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24805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49E9E623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635A0" w14:textId="17D8AF4B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71" w:history="1">
              <w:r w:rsidR="004D6390" w:rsidRPr="00323A0A">
                <w:rPr>
                  <w:rStyle w:val="Hyperlink"/>
                </w:rPr>
                <w:t>C22/48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3412A5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BFD69" w14:textId="77777777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 xml:space="preserve">تقرير موجز عن أعمال الفريق الاستشاري للدول الأعضاء المعني بمشروع </w:t>
            </w:r>
            <w:r w:rsidRPr="00323A0A">
              <w:rPr>
                <w:color w:val="000000"/>
                <w:rtl/>
                <w:lang w:bidi="ar-EG"/>
              </w:rPr>
              <w:t>مبنى</w:t>
            </w:r>
            <w:r w:rsidRPr="00323A0A">
              <w:rPr>
                <w:color w:val="000000"/>
                <w:rtl/>
              </w:rPr>
              <w:t xml:space="preserve"> مقر الاتحاد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58B32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092147C7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EB8EA" w14:textId="4384653E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72" w:history="1">
              <w:r w:rsidR="004D6390" w:rsidRPr="00323A0A">
                <w:rPr>
                  <w:rStyle w:val="Hyperlink"/>
                </w:rPr>
                <w:t>C22/49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78A792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17F94" w14:textId="01BE6A68" w:rsidR="004D6390" w:rsidRPr="00323A0A" w:rsidRDefault="006549F9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الترقية داخل الرتبة للفئتين الفنية والعليا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82E34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68EB08AA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B4A53" w14:textId="56C030F1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73" w:history="1">
              <w:r w:rsidR="004D6390" w:rsidRPr="00323A0A">
                <w:rPr>
                  <w:rStyle w:val="Hyperlink"/>
                </w:rPr>
                <w:t>C22/50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EF325B" w14:textId="67533AF6" w:rsidR="004D6390" w:rsidRPr="00323A0A" w:rsidRDefault="00A65741" w:rsidP="00C726C1">
            <w:pPr>
              <w:pStyle w:val="Tabletexte"/>
              <w:spacing w:line="300" w:lineRule="exact"/>
              <w:jc w:val="center"/>
              <w:rPr>
                <w:highlight w:val="cyan"/>
              </w:rPr>
            </w:pPr>
            <w:r w:rsidRPr="00323A0A">
              <w:rPr>
                <w:color w:val="000000"/>
                <w:rtl/>
              </w:rPr>
              <w:t xml:space="preserve">رئيس فريق العمل </w:t>
            </w:r>
            <w:r w:rsidR="00FD66DA" w:rsidRPr="00323A0A">
              <w:rPr>
                <w:color w:val="000000"/>
              </w:rPr>
              <w:t>CWG-FHR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BD5F4" w14:textId="77777777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 xml:space="preserve">تقرير رئيس فريق العمل التابع للمجلس والمعني بالموارد المالية والبشرية </w:t>
            </w:r>
            <w:r w:rsidRPr="00323A0A">
              <w:rPr>
                <w:color w:val="000000"/>
              </w:rPr>
              <w:t>(CWG-FHR)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BC616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0DCECC4A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85753" w14:textId="1101F7B6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74" w:history="1">
              <w:r w:rsidR="004D6390" w:rsidRPr="00323A0A">
                <w:rPr>
                  <w:rStyle w:val="Hyperlink"/>
                </w:rPr>
                <w:t>C22/51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9FABE68" w14:textId="103C54B3" w:rsidR="004D6390" w:rsidRPr="00323A0A" w:rsidRDefault="004D6390" w:rsidP="00C726C1">
            <w:pPr>
              <w:pStyle w:val="Tabletexte"/>
              <w:spacing w:line="300" w:lineRule="exact"/>
              <w:jc w:val="center"/>
              <w:rPr>
                <w:rtl/>
                <w:lang w:bidi="ar-EG"/>
              </w:rPr>
            </w:pPr>
            <w:r w:rsidRPr="00323A0A">
              <w:rPr>
                <w:color w:val="000000"/>
                <w:rtl/>
              </w:rPr>
              <w:t xml:space="preserve">رئيس فريق العمل </w:t>
            </w:r>
            <w:r w:rsidR="00FD66DA" w:rsidRPr="00323A0A">
              <w:rPr>
                <w:color w:val="000000"/>
              </w:rPr>
              <w:t>CWG-Internet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7588C" w14:textId="5C848B63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 xml:space="preserve">تقرير رئيس فريق العمل التابع للمجلس والمعني بقضايا السياسات العامة الدولية المتعلقة بالإنترنت </w:t>
            </w:r>
            <w:r w:rsidRPr="00323A0A">
              <w:rPr>
                <w:color w:val="000000"/>
              </w:rPr>
              <w:t>(CWG-I</w:t>
            </w:r>
            <w:r w:rsidR="003F5A91" w:rsidRPr="00323A0A">
              <w:rPr>
                <w:color w:val="000000"/>
              </w:rPr>
              <w:t>nternet</w:t>
            </w:r>
            <w:r w:rsidRPr="00323A0A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CD89C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52435419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FF0C6" w14:textId="7E068294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75" w:history="1">
              <w:r w:rsidR="004D6390" w:rsidRPr="00323A0A">
                <w:rPr>
                  <w:rStyle w:val="Hyperlink"/>
                </w:rPr>
                <w:t>C22/52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444B71E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1D5E9" w14:textId="7725DB37" w:rsidR="004D6390" w:rsidRPr="00323A0A" w:rsidRDefault="006549F9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rtl/>
              </w:rPr>
              <w:t>عملية التوظيف – تخفيض فترة الإعلان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82795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09A475AF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E1C2B" w14:textId="6D19B9B8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76" w:history="1">
              <w:r w:rsidR="004D6390" w:rsidRPr="00323A0A">
                <w:rPr>
                  <w:rStyle w:val="Hyperlink"/>
                </w:rPr>
                <w:t>C22/53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8B9CB3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75B44" w14:textId="644C8839" w:rsidR="004D6390" w:rsidRPr="00323A0A" w:rsidRDefault="006549F9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مشروع إطار سياساتي بشأن التعددية اللغوية في الاتحاد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50A2F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2EEC9728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36E6E" w14:textId="2B8DAFBB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77" w:history="1">
              <w:r w:rsidR="004D6390" w:rsidRPr="00323A0A">
                <w:rPr>
                  <w:rStyle w:val="Hyperlink"/>
                </w:rPr>
                <w:t>C22/54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F019C0" w14:textId="76393753" w:rsidR="004D6390" w:rsidRPr="00323A0A" w:rsidRDefault="006A1B29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 xml:space="preserve">رئيس فريق العمل </w:t>
            </w:r>
            <w:r w:rsidR="009E4196" w:rsidRPr="00323A0A">
              <w:rPr>
                <w:color w:val="000000"/>
              </w:rPr>
              <w:t>CWG-FHR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89F89" w14:textId="0B06E19C" w:rsidR="004D6390" w:rsidRPr="00323A0A" w:rsidRDefault="006549F9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تقرير عن فترة أربع سنوات مقدم من فريق العمل التابع للمجلس</w:t>
            </w:r>
            <w:r w:rsidR="00254F1A" w:rsidRPr="00323A0A">
              <w:rPr>
                <w:rtl/>
              </w:rPr>
              <w:t xml:space="preserve"> </w:t>
            </w:r>
            <w:r w:rsidRPr="00323A0A">
              <w:rPr>
                <w:rtl/>
              </w:rPr>
              <w:t>والمعني بالموارد المالية والبشرية</w:t>
            </w:r>
            <w:r w:rsidR="00317022" w:rsidRPr="00323A0A">
              <w:rPr>
                <w:rtl/>
              </w:rPr>
              <w:t xml:space="preserve"> </w:t>
            </w:r>
            <w:r w:rsidR="00317022" w:rsidRPr="00323A0A">
              <w:t>(CWG</w:t>
            </w:r>
            <w:r w:rsidR="00317022" w:rsidRPr="00323A0A">
              <w:noBreakHyphen/>
              <w:t>FHR)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D1ADD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25FCC767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FB192" w14:textId="67D104A0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78" w:history="1">
              <w:r w:rsidR="004D6390" w:rsidRPr="00323A0A">
                <w:rPr>
                  <w:rStyle w:val="Hyperlink"/>
                </w:rPr>
                <w:t>C22/55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FC1849" w14:textId="3E4E8C73" w:rsidR="004D6390" w:rsidRPr="00323A0A" w:rsidRDefault="00E75E92" w:rsidP="00C726C1">
            <w:pPr>
              <w:pStyle w:val="Tabletexte"/>
              <w:spacing w:line="300" w:lineRule="exact"/>
              <w:jc w:val="center"/>
              <w:rPr>
                <w:lang w:val="en-GB" w:bidi="ar-EG"/>
              </w:rPr>
            </w:pPr>
            <w:r w:rsidRPr="00323A0A">
              <w:rPr>
                <w:color w:val="000000"/>
                <w:rtl/>
              </w:rPr>
              <w:t xml:space="preserve">رئيس فريق العمل </w:t>
            </w:r>
            <w:r w:rsidR="00540622" w:rsidRPr="00323A0A">
              <w:rPr>
                <w:lang w:val="en-GB"/>
              </w:rPr>
              <w:t>CWG</w:t>
            </w:r>
            <w:r w:rsidR="00540622" w:rsidRPr="00323A0A">
              <w:rPr>
                <w:lang w:val="en-GB"/>
              </w:rPr>
              <w:noBreakHyphen/>
              <w:t>LANG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C9817" w14:textId="0ED4F39E" w:rsidR="004D6390" w:rsidRPr="00323A0A" w:rsidRDefault="00624C35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rtl/>
              </w:rPr>
              <w:t>تقرير</w:t>
            </w:r>
            <w:r w:rsidR="00AD780B" w:rsidRPr="00323A0A">
              <w:rPr>
                <w:rtl/>
              </w:rPr>
              <w:t xml:space="preserve"> عن فترة أربع سنوات </w:t>
            </w:r>
            <w:r w:rsidR="00D219E2" w:rsidRPr="00323A0A">
              <w:rPr>
                <w:rtl/>
              </w:rPr>
              <w:t>ل</w:t>
            </w:r>
            <w:r w:rsidR="00AD780B" w:rsidRPr="00323A0A">
              <w:rPr>
                <w:rtl/>
              </w:rPr>
              <w:t>فريق العمل التابع للمجلس</w:t>
            </w:r>
            <w:r w:rsidR="00AD780B" w:rsidRPr="00323A0A">
              <w:t xml:space="preserve"> </w:t>
            </w:r>
            <w:r w:rsidRPr="00323A0A">
              <w:rPr>
                <w:rtl/>
              </w:rPr>
              <w:t>والمعني باستعمال اللغات الرسمية الست للاتحاد </w:t>
            </w:r>
            <w:r w:rsidRPr="00323A0A">
              <w:t>(</w:t>
            </w:r>
            <w:r w:rsidRPr="00323A0A">
              <w:rPr>
                <w:lang w:val="en-GB"/>
              </w:rPr>
              <w:t>CWG</w:t>
            </w:r>
            <w:r w:rsidRPr="00323A0A">
              <w:rPr>
                <w:lang w:val="en-GB"/>
              </w:rPr>
              <w:noBreakHyphen/>
              <w:t xml:space="preserve">LANG)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36F96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5210D1CD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A8246" w14:textId="40F13E00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79" w:history="1">
              <w:r w:rsidR="004D6390" w:rsidRPr="00323A0A">
                <w:rPr>
                  <w:rStyle w:val="Hyperlink"/>
                </w:rPr>
                <w:t>C22/56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E498B1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26916" w14:textId="11550D13" w:rsidR="00624C35" w:rsidRPr="00323A0A" w:rsidRDefault="00624C35" w:rsidP="00C726C1">
            <w:pPr>
              <w:pStyle w:val="Tabletexte"/>
              <w:spacing w:line="300" w:lineRule="exact"/>
              <w:rPr>
                <w:lang w:val="en-GB"/>
              </w:rPr>
            </w:pPr>
            <w:r w:rsidRPr="00323A0A">
              <w:rPr>
                <w:color w:val="000000"/>
                <w:rtl/>
              </w:rPr>
              <w:t>دراسة جدوى بشأن إنشاء معهد تدريب تابع للاتحاد: مقترحات مقدمة من الأمانة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63FF7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2C06682C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D950A" w14:textId="339EF15C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80" w:history="1">
              <w:r w:rsidR="004D6390" w:rsidRPr="00323A0A">
                <w:rPr>
                  <w:rStyle w:val="Hyperlink"/>
                </w:rPr>
                <w:t>C22/57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5B8C3B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F86FA" w14:textId="017AE173" w:rsidR="004D6390" w:rsidRPr="00323A0A" w:rsidRDefault="00624C35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rtl/>
              </w:rPr>
              <w:t>نموذج وإطار المساءلة الجديدان في الاتحاد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A12F7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0DC7266D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71CAE" w14:textId="17EA94CB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81" w:history="1">
              <w:r w:rsidR="004D6390" w:rsidRPr="00323A0A">
                <w:rPr>
                  <w:rStyle w:val="Hyperlink"/>
                </w:rPr>
                <w:t>C22/58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73F7A2" w14:textId="69E2104F" w:rsidR="004D6390" w:rsidRPr="00323A0A" w:rsidRDefault="006A7295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 xml:space="preserve">رئيس فريق العمل </w:t>
            </w:r>
            <w:r w:rsidR="00071E26" w:rsidRPr="00323A0A">
              <w:t>CWG</w:t>
            </w:r>
            <w:r w:rsidR="00071E26" w:rsidRPr="00323A0A">
              <w:noBreakHyphen/>
              <w:t>Internet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FD314" w14:textId="4C98ED3A" w:rsidR="004D6390" w:rsidRPr="00323A0A" w:rsidRDefault="00064C3E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تقرير السنوات الأربع لفريق العمل التابع للمجلس والمعني بقضايا السياسات العامة الدولية المتعلقة بالإنترنت</w:t>
            </w:r>
            <w:r w:rsidR="00071E26" w:rsidRPr="00323A0A">
              <w:rPr>
                <w:rtl/>
              </w:rPr>
              <w:t xml:space="preserve"> </w:t>
            </w:r>
            <w:r w:rsidR="00071E26" w:rsidRPr="00323A0A">
              <w:t>(CWG</w:t>
            </w:r>
            <w:r w:rsidR="00071E26" w:rsidRPr="00323A0A">
              <w:noBreakHyphen/>
              <w:t>Internet)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155D8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08C629CC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9DDBE" w14:textId="426FD784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82" w:history="1">
              <w:r w:rsidR="004D6390" w:rsidRPr="00323A0A">
                <w:rPr>
                  <w:rStyle w:val="Hyperlink"/>
                </w:rPr>
                <w:t>C22/59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5C9A10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F4210" w14:textId="01752325" w:rsidR="004D6390" w:rsidRPr="00323A0A" w:rsidRDefault="00064C3E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rtl/>
                <w:lang w:val="en-GB"/>
              </w:rPr>
              <w:t>القمة العالمية لمجتمع المعلومات بعد عشرين عاماً من انعقادها (</w:t>
            </w:r>
            <w:r w:rsidRPr="00323A0A">
              <w:rPr>
                <w:lang w:val="en-GB"/>
              </w:rPr>
              <w:t>WSIS+20</w:t>
            </w:r>
            <w:r w:rsidRPr="00323A0A">
              <w:rPr>
                <w:rtl/>
                <w:lang w:val="en-GB"/>
              </w:rPr>
              <w:t>): القمة العالمية لمجتمع المعلومات بعد عام 2025</w:t>
            </w:r>
            <w:r w:rsidR="006A7295" w:rsidRPr="00323A0A">
              <w:rPr>
                <w:rtl/>
                <w:lang w:val="en-GB"/>
              </w:rPr>
              <w:t xml:space="preserve"> - </w:t>
            </w:r>
            <w:r w:rsidRPr="00323A0A">
              <w:rPr>
                <w:rtl/>
                <w:lang w:val="en-GB"/>
              </w:rPr>
              <w:t>خارطة طريق</w:t>
            </w:r>
            <w:r w:rsidRPr="00323A0A">
              <w:rPr>
                <w:rtl/>
              </w:rPr>
              <w:t xml:space="preserve"> </w:t>
            </w:r>
            <w:r w:rsidRPr="00323A0A">
              <w:rPr>
                <w:rtl/>
                <w:lang w:val="en-GB"/>
              </w:rPr>
              <w:t>القمة العالمية لمجتمع المعلومات</w:t>
            </w:r>
            <w:r w:rsidR="006A7295" w:rsidRPr="00323A0A">
              <w:rPr>
                <w:rtl/>
                <w:lang w:val="en-GB"/>
              </w:rPr>
              <w:t xml:space="preserve"> </w:t>
            </w:r>
            <w:r w:rsidRPr="00323A0A">
              <w:rPr>
                <w:rtl/>
                <w:lang w:val="en-GB"/>
              </w:rPr>
              <w:t>بعد عشرين عاماً من انعقادها (</w:t>
            </w:r>
            <w:r w:rsidRPr="00323A0A">
              <w:rPr>
                <w:lang w:val="en-GB"/>
              </w:rPr>
              <w:t>WSIS+20</w:t>
            </w:r>
            <w:r w:rsidRPr="00323A0A">
              <w:rPr>
                <w:rtl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6292B" w14:textId="3C0E9B80" w:rsidR="004D6390" w:rsidRPr="00323A0A" w:rsidRDefault="007650DD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43143793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E1C0D" w14:textId="74E92D39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83" w:history="1">
              <w:r w:rsidR="004D6390" w:rsidRPr="00323A0A">
                <w:rPr>
                  <w:rStyle w:val="Hyperlink"/>
                </w:rPr>
                <w:t>C22/60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C6E741" w14:textId="10C3596D" w:rsidR="004D6390" w:rsidRPr="00323A0A" w:rsidRDefault="00D02DE4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 xml:space="preserve">رئيس فريق العمل </w:t>
            </w:r>
            <w:r w:rsidR="00233A32" w:rsidRPr="00323A0A">
              <w:rPr>
                <w:lang w:bidi="ar-EG"/>
              </w:rPr>
              <w:t>WSIS&amp;SDG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27BDC" w14:textId="6F120743" w:rsidR="004D6390" w:rsidRPr="00323A0A" w:rsidRDefault="00064C3E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rtl/>
              </w:rPr>
              <w:t>تقرير فترة السنوات الأربع بشأن النتائج التي حققها فريق العمل التابع للمجلس المعني بالقمة العالمية لمجتمع المعلومات وأهداف التنمية المستدامة</w:t>
            </w:r>
            <w:r w:rsidR="007B3D41" w:rsidRPr="00323A0A">
              <w:rPr>
                <w:rtl/>
                <w:lang w:bidi="ar-EG"/>
              </w:rPr>
              <w:t xml:space="preserve"> </w:t>
            </w:r>
            <w:r w:rsidR="007B3D41" w:rsidRPr="00323A0A">
              <w:rPr>
                <w:lang w:bidi="ar-EG"/>
              </w:rPr>
              <w:t>(WSIS&amp;SDG)</w:t>
            </w:r>
            <w:r w:rsidRPr="00323A0A">
              <w:rPr>
                <w:rtl/>
              </w:rPr>
              <w:t xml:space="preserve"> التي عُقدت منذ مؤتمر المندوبين المفوضين لعام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67932" w14:textId="4AFEBFD9" w:rsidR="004D6390" w:rsidRPr="00323A0A" w:rsidRDefault="007650DD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0369A595" w14:textId="77777777" w:rsidTr="001E101E">
        <w:trPr>
          <w:trHeight w:val="851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4D605" w14:textId="2653CFD8" w:rsidR="004D6390" w:rsidRPr="00323A0A" w:rsidRDefault="00711F36" w:rsidP="00C726C1">
            <w:pPr>
              <w:pStyle w:val="Tabletexte"/>
              <w:spacing w:line="300" w:lineRule="exact"/>
              <w:jc w:val="center"/>
              <w:rPr>
                <w:highlight w:val="cyan"/>
              </w:rPr>
            </w:pPr>
            <w:hyperlink r:id="rId84" w:history="1">
              <w:r w:rsidR="004D6390" w:rsidRPr="00323A0A">
                <w:rPr>
                  <w:rStyle w:val="Hyperlink"/>
                </w:rPr>
                <w:t>C22/61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B372EE" w14:textId="7F0D6CC6" w:rsidR="004D6390" w:rsidRPr="00323A0A" w:rsidRDefault="00064C3E" w:rsidP="00C726C1">
            <w:pPr>
              <w:pStyle w:val="Tabletexte"/>
              <w:spacing w:line="300" w:lineRule="exact"/>
              <w:jc w:val="center"/>
              <w:rPr>
                <w:spacing w:val="-6"/>
              </w:rPr>
            </w:pPr>
            <w:r w:rsidRPr="00323A0A">
              <w:rPr>
                <w:color w:val="000000"/>
                <w:spacing w:val="-6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CEAB4" w14:textId="11636822" w:rsidR="004D6390" w:rsidRPr="00323A0A" w:rsidRDefault="00064C3E" w:rsidP="00C726C1">
            <w:pPr>
              <w:pStyle w:val="Tabletexte"/>
              <w:spacing w:line="300" w:lineRule="exact"/>
              <w:rPr>
                <w:color w:val="000000"/>
                <w:spacing w:val="2"/>
              </w:rPr>
            </w:pPr>
            <w:r w:rsidRPr="00323A0A">
              <w:rPr>
                <w:rtl/>
                <w:lang w:val="fr-CH"/>
              </w:rPr>
              <w:t>تقارير وحدة التفتيش المشتركة بشأن المسائل المتعلقة بمنظومة الأمم المتحدة ككل في</w:t>
            </w:r>
            <w:r w:rsidR="009454A4" w:rsidRPr="00323A0A">
              <w:rPr>
                <w:rtl/>
                <w:lang w:val="fr-CH"/>
              </w:rPr>
              <w:t> </w:t>
            </w:r>
            <w:r w:rsidRPr="00323A0A">
              <w:rPr>
                <w:rtl/>
                <w:lang w:val="fr-CH"/>
              </w:rPr>
              <w:t>الفترة 2020-2021 وتوصيات الوحدة للرؤساء التنفيذيين والهيئات التشريعية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4D7DA" w14:textId="53133705" w:rsidR="004D6390" w:rsidRPr="00323A0A" w:rsidRDefault="009454A4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145ED028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20160" w14:textId="18543470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85" w:history="1">
              <w:r w:rsidR="004D6390" w:rsidRPr="00323A0A">
                <w:rPr>
                  <w:rStyle w:val="Hyperlink"/>
                </w:rPr>
                <w:t>C22/62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FB74D9" w14:textId="6014799E" w:rsidR="004D6390" w:rsidRPr="00323A0A" w:rsidRDefault="00064C3E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spacing w:val="-6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E92C8" w14:textId="272301C7" w:rsidR="004D6390" w:rsidRPr="00323A0A" w:rsidRDefault="00064C3E" w:rsidP="00C726C1">
            <w:pPr>
              <w:pStyle w:val="Tabletexte"/>
              <w:spacing w:line="300" w:lineRule="exact"/>
              <w:rPr>
                <w:color w:val="000000"/>
                <w:spacing w:val="-4"/>
              </w:rPr>
            </w:pPr>
            <w:r w:rsidRPr="00323A0A">
              <w:rPr>
                <w:color w:val="000000"/>
                <w:rtl/>
              </w:rPr>
              <w:t>نهج جديد لإدارة المخاطر المالية المتصلة بأشغال البناء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1D681" w14:textId="42623D0C" w:rsidR="004D6390" w:rsidRPr="00323A0A" w:rsidRDefault="009454A4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4537B44B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45857" w14:textId="64C64788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86" w:history="1">
              <w:r w:rsidR="004D6390" w:rsidRPr="00323A0A">
                <w:rPr>
                  <w:rStyle w:val="Hyperlink"/>
                </w:rPr>
                <w:t>C22/63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9DB1DB" w14:textId="3A81C2AA" w:rsidR="004D6390" w:rsidRPr="00323A0A" w:rsidRDefault="00064C3E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spacing w:val="-6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D1DDE" w14:textId="5FDA3B97" w:rsidR="004D6390" w:rsidRPr="00323A0A" w:rsidRDefault="00064C3E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مشروع الخطة المالية للفترة</w:t>
            </w:r>
            <w:r w:rsidR="0063048D" w:rsidRPr="00323A0A">
              <w:rPr>
                <w:rtl/>
              </w:rPr>
              <w:t xml:space="preserve"> </w:t>
            </w:r>
            <w:r w:rsidR="0063048D" w:rsidRPr="00323A0A">
              <w:t>2027-2024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F7210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31B5C553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C6AFB" w14:textId="64983BCB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87" w:history="1">
              <w:r w:rsidR="004D6390" w:rsidRPr="00323A0A">
                <w:rPr>
                  <w:rStyle w:val="Hyperlink"/>
                </w:rPr>
                <w:t>C22/64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70C878" w14:textId="07B36FB1" w:rsidR="004D6390" w:rsidRPr="00323A0A" w:rsidRDefault="00D02DE4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spacing w:val="-6"/>
                <w:rtl/>
              </w:rPr>
              <w:t xml:space="preserve">رئيس فريق العمل </w:t>
            </w:r>
            <w:r w:rsidR="00A37AF1" w:rsidRPr="00323A0A">
              <w:rPr>
                <w:lang w:bidi="ar-EG"/>
              </w:rPr>
              <w:t>CWG</w:t>
            </w:r>
            <w:r w:rsidR="00A37AF1" w:rsidRPr="00323A0A">
              <w:rPr>
                <w:lang w:bidi="ar-EG"/>
              </w:rPr>
              <w:noBreakHyphen/>
              <w:t>COP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780A8" w14:textId="390C4B77" w:rsidR="004D6390" w:rsidRPr="00323A0A" w:rsidRDefault="00064C3E" w:rsidP="00C726C1">
            <w:pPr>
              <w:pStyle w:val="Tabletexte"/>
              <w:spacing w:line="300" w:lineRule="exact"/>
              <w:rPr>
                <w:lang w:bidi="ar-EG"/>
              </w:rPr>
            </w:pPr>
            <w:r w:rsidRPr="00323A0A">
              <w:rPr>
                <w:rtl/>
              </w:rPr>
              <w:t>التقرير الرباعي المقدم من فريق العمل التابع للمجلس</w:t>
            </w:r>
            <w:r w:rsidR="009454A4" w:rsidRPr="00323A0A">
              <w:rPr>
                <w:rtl/>
              </w:rPr>
              <w:t xml:space="preserve"> </w:t>
            </w:r>
            <w:r w:rsidRPr="00323A0A">
              <w:rPr>
                <w:rtl/>
              </w:rPr>
              <w:t>المعني بحماية الأطفال على الإنترنت</w:t>
            </w:r>
            <w:r w:rsidR="00964ED9" w:rsidRPr="00323A0A">
              <w:rPr>
                <w:rtl/>
                <w:lang w:bidi="ar-EG"/>
              </w:rPr>
              <w:t> </w:t>
            </w:r>
            <w:r w:rsidR="00964ED9" w:rsidRPr="00323A0A">
              <w:rPr>
                <w:lang w:bidi="ar-EG"/>
              </w:rPr>
              <w:t>(CWG</w:t>
            </w:r>
            <w:r w:rsidR="00964ED9" w:rsidRPr="00323A0A">
              <w:rPr>
                <w:lang w:bidi="ar-EG"/>
              </w:rPr>
              <w:noBreakHyphen/>
              <w:t>COP)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F776F" w14:textId="436BB2B4" w:rsidR="004D6390" w:rsidRPr="00323A0A" w:rsidRDefault="00064C3E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7124C434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FDF7D" w14:textId="4B1A658F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88" w:history="1">
              <w:r w:rsidR="004D6390" w:rsidRPr="00323A0A">
                <w:rPr>
                  <w:rStyle w:val="Hyperlink"/>
                </w:rPr>
                <w:t>C22/65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0D8C2F" w14:textId="1EFB3378" w:rsidR="004D6390" w:rsidRPr="00323A0A" w:rsidRDefault="00064C3E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spacing w:val="-6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7D5BF" w14:textId="04151224" w:rsidR="004D6390" w:rsidRPr="00323A0A" w:rsidRDefault="00064C3E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الاجتماعات الافتراضية والمختلطة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FBEBB" w14:textId="6B812BA0" w:rsidR="004D6390" w:rsidRPr="00323A0A" w:rsidRDefault="009454A4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7B799FA0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7E88B" w14:textId="5D7BA328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89" w:history="1">
              <w:r w:rsidR="004D6390" w:rsidRPr="00323A0A">
                <w:rPr>
                  <w:rStyle w:val="Hyperlink"/>
                </w:rPr>
                <w:t>C22/66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F0D478" w14:textId="1761E767" w:rsidR="004D6390" w:rsidRPr="00323A0A" w:rsidRDefault="00064C3E" w:rsidP="00C726C1">
            <w:pPr>
              <w:pStyle w:val="Tabletexte"/>
              <w:spacing w:line="300" w:lineRule="exact"/>
              <w:jc w:val="center"/>
            </w:pPr>
            <w:bookmarkStart w:id="3" w:name="lt_pId340"/>
            <w:r w:rsidRPr="00323A0A">
              <w:rPr>
                <w:color w:val="000000"/>
              </w:rPr>
              <w:t>PRG</w:t>
            </w:r>
            <w:bookmarkEnd w:id="3"/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3CD5F" w14:textId="0F150EC7" w:rsidR="004D6390" w:rsidRPr="00323A0A" w:rsidRDefault="00064C3E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مساهمة من جمهورية باراغواي</w:t>
            </w:r>
            <w:r w:rsidR="003E00DF" w:rsidRPr="00323A0A">
              <w:rPr>
                <w:rtl/>
                <w:lang w:bidi="ar-EG"/>
              </w:rPr>
              <w:t xml:space="preserve"> -</w:t>
            </w:r>
            <w:r w:rsidR="00162645" w:rsidRPr="00323A0A">
              <w:rPr>
                <w:rtl/>
              </w:rPr>
              <w:t xml:space="preserve"> </w:t>
            </w:r>
            <w:r w:rsidRPr="00323A0A">
              <w:rPr>
                <w:rtl/>
              </w:rPr>
              <w:t>تقارير وحدة التفتيش المشتركة بشأن المسائل المتعلقة</w:t>
            </w:r>
            <w:r w:rsidR="00162645" w:rsidRPr="00323A0A">
              <w:rPr>
                <w:rtl/>
              </w:rPr>
              <w:t xml:space="preserve"> </w:t>
            </w:r>
            <w:r w:rsidRPr="00323A0A">
              <w:rPr>
                <w:rtl/>
              </w:rPr>
              <w:t>بمنظومة الأمم المتحدة</w:t>
            </w:r>
            <w:r w:rsidR="00162645" w:rsidRPr="00323A0A">
              <w:rPr>
                <w:rtl/>
              </w:rPr>
              <w:t xml:space="preserve"> </w:t>
            </w:r>
            <w:r w:rsidRPr="00323A0A">
              <w:rPr>
                <w:color w:val="000000"/>
                <w:rtl/>
              </w:rPr>
              <w:t>ككل في الفترة</w:t>
            </w:r>
            <w:r w:rsidR="00162645" w:rsidRPr="00323A0A">
              <w:rPr>
                <w:color w:val="000000"/>
                <w:rtl/>
              </w:rPr>
              <w:t xml:space="preserve"> </w:t>
            </w:r>
            <w:r w:rsidR="00162645" w:rsidRPr="00323A0A">
              <w:rPr>
                <w:color w:val="000000"/>
              </w:rPr>
              <w:t>2021-2020</w:t>
            </w:r>
            <w:r w:rsidR="00162645" w:rsidRPr="00323A0A">
              <w:rPr>
                <w:rtl/>
              </w:rPr>
              <w:t xml:space="preserve"> </w:t>
            </w:r>
            <w:r w:rsidRPr="00323A0A">
              <w:rPr>
                <w:color w:val="000000"/>
                <w:rtl/>
              </w:rPr>
              <w:t>والتوصيات المقدمة إلى الرؤساء التنفيذيين</w:t>
            </w:r>
            <w:r w:rsidR="00162645" w:rsidRPr="00323A0A">
              <w:rPr>
                <w:rtl/>
              </w:rPr>
              <w:t xml:space="preserve"> </w:t>
            </w:r>
            <w:r w:rsidRPr="00323A0A">
              <w:rPr>
                <w:color w:val="000000"/>
                <w:rtl/>
              </w:rPr>
              <w:t>والهيئات التشريعية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A7DD1" w14:textId="5B5AFC03" w:rsidR="004D6390" w:rsidRPr="00323A0A" w:rsidRDefault="009454A4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5C9AD418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DC220" w14:textId="0808BA34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90" w:history="1">
              <w:r w:rsidR="004D6390" w:rsidRPr="00323A0A">
                <w:rPr>
                  <w:rStyle w:val="Hyperlink"/>
                </w:rPr>
                <w:t>C22/67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3D08FC" w14:textId="3EFF1A50" w:rsidR="004D6390" w:rsidRPr="00323A0A" w:rsidRDefault="00162645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</w:rPr>
              <w:t>EGY</w:t>
            </w:r>
            <w:r w:rsidRPr="00323A0A">
              <w:rPr>
                <w:color w:val="000000"/>
                <w:rtl/>
              </w:rPr>
              <w:t xml:space="preserve">، </w:t>
            </w:r>
            <w:r w:rsidRPr="00323A0A">
              <w:rPr>
                <w:color w:val="000000"/>
              </w:rPr>
              <w:t>KWT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E90B3" w14:textId="083F8F95" w:rsidR="004D6390" w:rsidRPr="00323A0A" w:rsidRDefault="0063048D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مساهمة من جمهورية مصر العربية ودولة الكويت</w:t>
            </w:r>
            <w:r w:rsidR="009454A4" w:rsidRPr="00323A0A">
              <w:rPr>
                <w:rtl/>
              </w:rPr>
              <w:t xml:space="preserve"> - </w:t>
            </w:r>
            <w:r w:rsidRPr="00323A0A">
              <w:rPr>
                <w:rtl/>
              </w:rPr>
              <w:t>آراء بشأن سبل المضي قدماً فيما</w:t>
            </w:r>
            <w:r w:rsidR="007702A1" w:rsidRPr="00323A0A">
              <w:rPr>
                <w:rtl/>
              </w:rPr>
              <w:t> </w:t>
            </w:r>
            <w:r w:rsidRPr="00323A0A">
              <w:rPr>
                <w:rtl/>
              </w:rPr>
              <w:t>يتعلق بلوائح الاتصالات الدولية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2051B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2689AAEB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77D27" w14:textId="0380AB69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91" w:history="1">
              <w:r w:rsidR="004D6390" w:rsidRPr="00323A0A">
                <w:rPr>
                  <w:rStyle w:val="Hyperlink"/>
                </w:rPr>
                <w:t>C22/68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19123E" w14:textId="3F0229E4" w:rsidR="004D6390" w:rsidRPr="00323A0A" w:rsidRDefault="00064C3E" w:rsidP="00C726C1">
            <w:pPr>
              <w:pStyle w:val="Tabletexte"/>
              <w:spacing w:line="300" w:lineRule="exact"/>
              <w:jc w:val="center"/>
              <w:rPr>
                <w:rtl/>
                <w:lang w:bidi="ar-EG"/>
              </w:rPr>
            </w:pPr>
            <w:bookmarkStart w:id="4" w:name="lt_pId348"/>
            <w:r w:rsidRPr="00323A0A">
              <w:rPr>
                <w:color w:val="000000"/>
              </w:rPr>
              <w:t>AUS</w:t>
            </w:r>
            <w:bookmarkEnd w:id="4"/>
            <w:r w:rsidR="00162645" w:rsidRPr="00323A0A">
              <w:rPr>
                <w:color w:val="000000"/>
                <w:rtl/>
              </w:rPr>
              <w:t>،</w:t>
            </w:r>
            <w:r w:rsidR="00CD6DE4" w:rsidRPr="00323A0A">
              <w:rPr>
                <w:color w:val="000000"/>
                <w:rtl/>
                <w:lang w:bidi="ar-EG"/>
              </w:rPr>
              <w:t xml:space="preserve"> </w:t>
            </w:r>
            <w:r w:rsidR="00162645" w:rsidRPr="00323A0A">
              <w:rPr>
                <w:color w:val="000000"/>
              </w:rPr>
              <w:t>CAN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D9C87" w14:textId="02F428A5" w:rsidR="004D6390" w:rsidRPr="00323A0A" w:rsidRDefault="0063048D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مساهمة مقدمة من أستراليا وكندا</w:t>
            </w:r>
            <w:r w:rsidR="009454A4" w:rsidRPr="00323A0A">
              <w:rPr>
                <w:rtl/>
              </w:rPr>
              <w:t xml:space="preserve"> - </w:t>
            </w:r>
            <w:r w:rsidRPr="00323A0A">
              <w:rPr>
                <w:rtl/>
              </w:rPr>
              <w:t>مقترح لتحليل تنفيذ استخدام لغة محايدة للجنسين</w:t>
            </w:r>
            <w:r w:rsidR="009454A4" w:rsidRPr="00323A0A">
              <w:rPr>
                <w:rtl/>
              </w:rPr>
              <w:t xml:space="preserve"> </w:t>
            </w:r>
            <w:r w:rsidRPr="00323A0A">
              <w:rPr>
                <w:rtl/>
              </w:rPr>
              <w:t>في نصوص الاتحاد الدولي للاتصالات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AD63C" w14:textId="3A45B0E6" w:rsidR="004D6390" w:rsidRPr="00323A0A" w:rsidRDefault="009454A4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7DDB6A55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EBB29" w14:textId="7E5B10E6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92" w:history="1">
              <w:r w:rsidR="004D6390" w:rsidRPr="00323A0A">
                <w:rPr>
                  <w:rStyle w:val="Hyperlink"/>
                </w:rPr>
                <w:t>C22/69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0ED9CD" w14:textId="7637A580" w:rsidR="004D6390" w:rsidRPr="00323A0A" w:rsidRDefault="00162645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</w:rPr>
              <w:t>AUS</w:t>
            </w:r>
            <w:r w:rsidRPr="00323A0A">
              <w:rPr>
                <w:color w:val="000000"/>
                <w:rtl/>
              </w:rPr>
              <w:t>،</w:t>
            </w:r>
            <w:r w:rsidR="009454A4" w:rsidRPr="00323A0A">
              <w:rPr>
                <w:color w:val="000000"/>
                <w:rtl/>
              </w:rPr>
              <w:t xml:space="preserve"> </w:t>
            </w:r>
            <w:r w:rsidRPr="00323A0A">
              <w:rPr>
                <w:color w:val="000000"/>
              </w:rPr>
              <w:t>CAN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6795F" w14:textId="02E7B7FC" w:rsidR="004D6390" w:rsidRPr="00323A0A" w:rsidRDefault="0063048D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مساهمة من أستراليا وكندا</w:t>
            </w:r>
            <w:r w:rsidR="009454A4" w:rsidRPr="00323A0A">
              <w:rPr>
                <w:rtl/>
              </w:rPr>
              <w:t xml:space="preserve"> - </w:t>
            </w:r>
            <w:r w:rsidRPr="00323A0A">
              <w:rPr>
                <w:rtl/>
              </w:rPr>
              <w:t>إطار الاتحاد لتسيير الاجتماعات المختلطة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AFA92" w14:textId="4F11CDEA" w:rsidR="004D6390" w:rsidRPr="00323A0A" w:rsidRDefault="009454A4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222671A4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B4107" w14:textId="66593B1F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93" w:history="1">
              <w:r w:rsidR="004D6390" w:rsidRPr="00323A0A">
                <w:rPr>
                  <w:rStyle w:val="Hyperlink"/>
                </w:rPr>
                <w:t>C22/70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4A9704" w14:textId="7940D95A" w:rsidR="004D6390" w:rsidRPr="00323A0A" w:rsidRDefault="003A59A5" w:rsidP="00C726C1">
            <w:pPr>
              <w:pStyle w:val="Tabletexte"/>
              <w:spacing w:line="300" w:lineRule="exact"/>
              <w:jc w:val="center"/>
            </w:pPr>
            <w:r w:rsidRPr="00323A0A">
              <w:t>CHN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03665" w14:textId="06F544A7" w:rsidR="004D6390" w:rsidRPr="00323A0A" w:rsidRDefault="003A59A5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spacing w:val="6"/>
                <w:rtl/>
              </w:rPr>
              <w:t xml:space="preserve">مقترح </w:t>
            </w:r>
            <w:r w:rsidRPr="00323A0A">
              <w:rPr>
                <w:color w:val="000000"/>
                <w:rtl/>
              </w:rPr>
              <w:t>مقدم من جمهورية الصين الشعبية</w:t>
            </w:r>
            <w:r w:rsidR="009454A4" w:rsidRPr="00323A0A">
              <w:rPr>
                <w:color w:val="000000"/>
                <w:rtl/>
              </w:rPr>
              <w:t xml:space="preserve"> -</w:t>
            </w:r>
            <w:r w:rsidRPr="00323A0A">
              <w:rPr>
                <w:color w:val="000000"/>
                <w:rtl/>
              </w:rPr>
              <w:t xml:space="preserve"> توصيات بشأن تعزيز مبادرة الاتحاد في مجال بناء القدرات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36E2C" w14:textId="26029D4A" w:rsidR="004D6390" w:rsidRPr="00323A0A" w:rsidRDefault="009454A4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5FE74416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26A62" w14:textId="4B31C9A0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94" w:history="1">
              <w:r w:rsidR="004D6390" w:rsidRPr="00323A0A">
                <w:rPr>
                  <w:rStyle w:val="Hyperlink"/>
                </w:rPr>
                <w:t>C22/71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180839" w14:textId="42494CEB" w:rsidR="004D6390" w:rsidRPr="00323A0A" w:rsidRDefault="003A59A5" w:rsidP="00C726C1">
            <w:pPr>
              <w:pStyle w:val="Tabletexte"/>
              <w:spacing w:line="300" w:lineRule="exact"/>
              <w:jc w:val="center"/>
            </w:pPr>
            <w:r w:rsidRPr="00323A0A">
              <w:t>CHN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02549" w14:textId="761E6428" w:rsidR="004D6390" w:rsidRPr="00323A0A" w:rsidRDefault="003A59A5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spacing w:val="6"/>
                <w:rtl/>
              </w:rPr>
              <w:t xml:space="preserve">مقترح </w:t>
            </w:r>
            <w:r w:rsidR="004D6390" w:rsidRPr="00323A0A">
              <w:rPr>
                <w:color w:val="000000"/>
                <w:rtl/>
              </w:rPr>
              <w:t>م</w:t>
            </w:r>
            <w:r w:rsidRPr="00323A0A">
              <w:rPr>
                <w:color w:val="000000"/>
                <w:rtl/>
              </w:rPr>
              <w:t>قدم من جمهورية الصين الشعبية - توصيات بشأن وضع المبادئ التوجيهية للاتحاد بشأن استعمال البرنامج العالمي للأمن السيبراني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32C4D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5C7FB542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BF016" w14:textId="31E1A795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95" w:history="1">
              <w:r w:rsidR="004D6390" w:rsidRPr="00323A0A">
                <w:rPr>
                  <w:rStyle w:val="Hyperlink"/>
                </w:rPr>
                <w:t>C22/72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EA64BA5" w14:textId="7B189E05" w:rsidR="004D6390" w:rsidRPr="00323A0A" w:rsidRDefault="003A59A5" w:rsidP="00C726C1">
            <w:pPr>
              <w:pStyle w:val="Tabletexte"/>
              <w:spacing w:line="300" w:lineRule="exact"/>
              <w:jc w:val="center"/>
            </w:pPr>
            <w:r w:rsidRPr="00323A0A">
              <w:t>CHN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0AFA3" w14:textId="55186AE9" w:rsidR="004D6390" w:rsidRPr="00323A0A" w:rsidRDefault="003A59A5" w:rsidP="00C726C1">
            <w:pPr>
              <w:pStyle w:val="Tabletexte"/>
              <w:spacing w:line="300" w:lineRule="exact"/>
            </w:pPr>
            <w:r w:rsidRPr="00323A0A">
              <w:rPr>
                <w:spacing w:val="6"/>
                <w:rtl/>
              </w:rPr>
              <w:t>مقترح</w:t>
            </w:r>
            <w:r w:rsidR="004D6390" w:rsidRPr="00323A0A">
              <w:rPr>
                <w:spacing w:val="6"/>
                <w:rtl/>
              </w:rPr>
              <w:t xml:space="preserve"> من </w:t>
            </w:r>
            <w:r w:rsidRPr="00323A0A">
              <w:rPr>
                <w:spacing w:val="6"/>
                <w:rtl/>
              </w:rPr>
              <w:t xml:space="preserve">جمهورية الصين الشعبية </w:t>
            </w:r>
            <w:r w:rsidR="009454A4" w:rsidRPr="00323A0A">
              <w:rPr>
                <w:spacing w:val="6"/>
                <w:rtl/>
              </w:rPr>
              <w:t xml:space="preserve">- </w:t>
            </w:r>
            <w:r w:rsidRPr="00323A0A">
              <w:rPr>
                <w:rtl/>
              </w:rPr>
              <w:t xml:space="preserve">توصيات بشأن الإبقاء على فريق الخبراء المعني بلوائح الاتصالات الدولية </w:t>
            </w:r>
            <w:r w:rsidRPr="00323A0A">
              <w:t>(EG-ITR)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EF0FB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062BA5C9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98A48" w14:textId="0C01898D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96" w:history="1">
              <w:r w:rsidR="004D6390" w:rsidRPr="00323A0A">
                <w:rPr>
                  <w:rStyle w:val="Hyperlink"/>
                </w:rPr>
                <w:t>C22/73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1AB5D0" w14:textId="2B53247F" w:rsidR="004D6390" w:rsidRPr="00323A0A" w:rsidRDefault="003A59A5" w:rsidP="00C726C1">
            <w:pPr>
              <w:pStyle w:val="Tabletexte"/>
              <w:spacing w:line="300" w:lineRule="exact"/>
              <w:jc w:val="center"/>
            </w:pPr>
            <w:r w:rsidRPr="00323A0A">
              <w:t>CHN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DB53E" w14:textId="7D94A503" w:rsidR="004D6390" w:rsidRPr="00323A0A" w:rsidRDefault="003A59A5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مقترح مقدم من جمهورية الصين الشعبية</w:t>
            </w:r>
            <w:r w:rsidR="009454A4" w:rsidRPr="00323A0A">
              <w:rPr>
                <w:rtl/>
              </w:rPr>
              <w:t xml:space="preserve"> -</w:t>
            </w:r>
            <w:r w:rsidRPr="00323A0A">
              <w:rPr>
                <w:rtl/>
              </w:rPr>
              <w:t xml:space="preserve"> تحسينات إضافية مقترحة بشأن المشاركة عن بُعد في اجتماعات الاتحاد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EECB4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06358D78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3D52D" w14:textId="4525F876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97" w:history="1">
              <w:r w:rsidR="004D6390" w:rsidRPr="00323A0A">
                <w:rPr>
                  <w:rStyle w:val="Hyperlink"/>
                </w:rPr>
                <w:t>C22/74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96124B" w14:textId="0231517C" w:rsidR="004D6390" w:rsidRPr="00323A0A" w:rsidRDefault="003A59A5" w:rsidP="00C726C1">
            <w:pPr>
              <w:pStyle w:val="Tabletexte"/>
              <w:spacing w:line="300" w:lineRule="exact"/>
              <w:jc w:val="center"/>
            </w:pPr>
            <w:r w:rsidRPr="00323A0A">
              <w:t>RUS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86CC9" w14:textId="493B3886" w:rsidR="004D6390" w:rsidRPr="00323A0A" w:rsidRDefault="003A59A5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 xml:space="preserve">مساهمة مقدمة من الاتحاد </w:t>
            </w:r>
            <w:r w:rsidR="009454A4" w:rsidRPr="00323A0A">
              <w:rPr>
                <w:rtl/>
              </w:rPr>
              <w:t xml:space="preserve">الروسي - </w:t>
            </w:r>
            <w:r w:rsidRPr="00323A0A">
              <w:rPr>
                <w:rtl/>
              </w:rPr>
              <w:t>الأعمال التحضيرية لمؤتمر المندوبين المفوضين لعام</w:t>
            </w:r>
            <w:r w:rsidR="009454A4" w:rsidRPr="00323A0A">
              <w:rPr>
                <w:rtl/>
              </w:rPr>
              <w:t> </w:t>
            </w:r>
            <w:r w:rsidRPr="00323A0A">
              <w:t>2022</w:t>
            </w:r>
            <w:r w:rsidRPr="00323A0A">
              <w:rPr>
                <w:rtl/>
              </w:rPr>
              <w:t xml:space="preserve"> والاستعراض الشامل لتنفيذ نتائج القمة العالمية لمجتمع المعلومات الذي سيُجرى في عام </w:t>
            </w:r>
            <w:r w:rsidRPr="00323A0A"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234F0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0CDDB1E3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0E380" w14:textId="5A879835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98" w:history="1">
              <w:r w:rsidR="004D6390" w:rsidRPr="00323A0A">
                <w:rPr>
                  <w:rStyle w:val="Hyperlink"/>
                </w:rPr>
                <w:t>C22/75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A4741A" w14:textId="56182C07" w:rsidR="004D6390" w:rsidRPr="00323A0A" w:rsidRDefault="003A59A5" w:rsidP="00C726C1">
            <w:pPr>
              <w:pStyle w:val="Tabletexte"/>
              <w:spacing w:line="300" w:lineRule="exact"/>
              <w:jc w:val="center"/>
              <w:rPr>
                <w:lang w:bidi="ar-EG"/>
              </w:rPr>
            </w:pPr>
            <w:r w:rsidRPr="00323A0A">
              <w:t>USA</w:t>
            </w:r>
            <w:r w:rsidRPr="00323A0A">
              <w:rPr>
                <w:rtl/>
              </w:rPr>
              <w:t xml:space="preserve">، </w:t>
            </w:r>
            <w:r w:rsidRPr="00323A0A">
              <w:t>CAN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6D1AE" w14:textId="7853D6BA" w:rsidR="004D6390" w:rsidRPr="00323A0A" w:rsidRDefault="000A259F" w:rsidP="00C726C1">
            <w:pPr>
              <w:pStyle w:val="Tabletexte"/>
              <w:spacing w:line="300" w:lineRule="exact"/>
            </w:pPr>
            <w:r w:rsidRPr="00323A0A">
              <w:rPr>
                <w:rtl/>
              </w:rPr>
              <w:t>مساهمة من الولايات المتحدة الأمريكية وكندا</w:t>
            </w:r>
            <w:r w:rsidR="009454A4" w:rsidRPr="00323A0A">
              <w:rPr>
                <w:rtl/>
              </w:rPr>
              <w:t xml:space="preserve"> - </w:t>
            </w:r>
            <w:r w:rsidRPr="00323A0A">
              <w:rPr>
                <w:rtl/>
              </w:rPr>
              <w:t>تأييد التقرير النهائي المقدم من فريق الخبراء المعني بلوائح الاتصالات</w:t>
            </w:r>
            <w:r w:rsidRPr="00323A0A">
              <w:t xml:space="preserve"> </w:t>
            </w:r>
            <w:r w:rsidRPr="00323A0A">
              <w:rPr>
                <w:rtl/>
              </w:rPr>
              <w:t>الدولية</w:t>
            </w:r>
            <w:r w:rsidR="009454A4" w:rsidRPr="00323A0A">
              <w:rPr>
                <w:rtl/>
              </w:rPr>
              <w:t xml:space="preserve"> </w:t>
            </w:r>
            <w:r w:rsidRPr="00323A0A">
              <w:t>(EG-ITR)</w:t>
            </w:r>
            <w:r w:rsidR="009454A4" w:rsidRPr="00323A0A">
              <w:rPr>
                <w:rtl/>
              </w:rPr>
              <w:t xml:space="preserve"> </w:t>
            </w:r>
            <w:r w:rsidRPr="00323A0A">
              <w:rPr>
                <w:rtl/>
              </w:rPr>
              <w:t>إلى دورة مجلس الاتحاد الدولي للاتصالات لعام</w:t>
            </w:r>
            <w:r w:rsidR="009454A4" w:rsidRPr="00323A0A">
              <w:rPr>
                <w:rtl/>
              </w:rPr>
              <w:t> </w:t>
            </w:r>
            <w:r w:rsidRPr="00323A0A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6B795" w14:textId="055BBF1B" w:rsidR="004D6390" w:rsidRPr="00323A0A" w:rsidRDefault="008D74E7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14024B35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E1487" w14:textId="1FAADEAD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99" w:history="1">
              <w:r w:rsidR="004D6390" w:rsidRPr="00323A0A">
                <w:rPr>
                  <w:rStyle w:val="Hyperlink"/>
                </w:rPr>
                <w:t>C22/76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664853" w14:textId="607BB7D7" w:rsidR="004D6390" w:rsidRPr="00323A0A" w:rsidRDefault="000A259F" w:rsidP="00C726C1">
            <w:pPr>
              <w:pStyle w:val="Tabletexte"/>
              <w:spacing w:line="300" w:lineRule="exact"/>
              <w:jc w:val="center"/>
            </w:pPr>
            <w:r w:rsidRPr="00323A0A">
              <w:t>USA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1645C" w14:textId="417B4A8C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  <w:rtl/>
              </w:rPr>
            </w:pPr>
            <w:r w:rsidRPr="00323A0A">
              <w:rPr>
                <w:color w:val="000000"/>
                <w:rtl/>
              </w:rPr>
              <w:t xml:space="preserve">مساهمة من </w:t>
            </w:r>
            <w:r w:rsidR="000A259F" w:rsidRPr="00323A0A">
              <w:rPr>
                <w:color w:val="000000"/>
                <w:rtl/>
              </w:rPr>
              <w:t xml:space="preserve">الولايات المتحدة الأمريكية - </w:t>
            </w:r>
            <w:r w:rsidR="000A259F" w:rsidRPr="00323A0A">
              <w:rPr>
                <w:rtl/>
                <w:lang w:bidi="ar-EG"/>
              </w:rPr>
              <w:t>رد على الوثيقة المتصلة</w:t>
            </w:r>
            <w:r w:rsidR="000A259F" w:rsidRPr="00323A0A">
              <w:rPr>
                <w:rtl/>
              </w:rPr>
              <w:t xml:space="preserve"> "بالقمة العالمية لمجتمع المعلومات بعد عشرين عاماً من انعقادها (</w:t>
            </w:r>
            <w:r w:rsidR="000A259F" w:rsidRPr="00323A0A">
              <w:rPr>
                <w:lang w:val="en-GB"/>
              </w:rPr>
              <w:t>WSIS+20</w:t>
            </w:r>
            <w:r w:rsidR="000A259F" w:rsidRPr="00323A0A">
              <w:rPr>
                <w:rtl/>
              </w:rPr>
              <w:t>): القمة العالمية لمجتمع المعلومات بعد عام 2025"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3C67C" w14:textId="5BF27A74" w:rsidR="004D6390" w:rsidRPr="00323A0A" w:rsidRDefault="008D74E7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26C6F93D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BE0A9" w14:textId="5D259F53" w:rsidR="004D6390" w:rsidRPr="00323A0A" w:rsidRDefault="00711F36" w:rsidP="00C726C1">
            <w:pPr>
              <w:pStyle w:val="Tabletexte"/>
              <w:spacing w:line="300" w:lineRule="exact"/>
              <w:jc w:val="center"/>
              <w:rPr>
                <w:i/>
                <w:iCs/>
              </w:rPr>
            </w:pPr>
            <w:hyperlink r:id="rId100" w:history="1">
              <w:r w:rsidR="004D6390" w:rsidRPr="00323A0A">
                <w:rPr>
                  <w:rStyle w:val="Hyperlink"/>
                </w:rPr>
                <w:t>C22/77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B673E8" w14:textId="4DA51847" w:rsidR="004D6390" w:rsidRPr="00323A0A" w:rsidRDefault="000A259F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</w:rPr>
              <w:t>GRC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9742E" w14:textId="18EF534F" w:rsidR="004D6390" w:rsidRPr="00323A0A" w:rsidRDefault="000A259F" w:rsidP="00C726C1">
            <w:pPr>
              <w:pStyle w:val="Tabletexte"/>
              <w:spacing w:line="300" w:lineRule="exact"/>
              <w:rPr>
                <w:i/>
                <w:iCs/>
                <w:color w:val="000000"/>
                <w:spacing w:val="-4"/>
              </w:rPr>
            </w:pPr>
            <w:r w:rsidRPr="00323A0A">
              <w:rPr>
                <w:color w:val="000000"/>
                <w:spacing w:val="-4"/>
                <w:rtl/>
              </w:rPr>
              <w:t>مساهمة مقدمة من اليونان - تعزيز الجهود الرامية إلى ضمان سلامة الأطفال في العصر الرقمي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AEDF1" w14:textId="2E1B9F94" w:rsidR="004D6390" w:rsidRPr="00323A0A" w:rsidRDefault="008D74E7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1838CF7F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465F6" w14:textId="4235CF21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01" w:history="1">
              <w:r w:rsidR="004D6390" w:rsidRPr="00323A0A">
                <w:rPr>
                  <w:rStyle w:val="Hyperlink"/>
                </w:rPr>
                <w:t>C22/78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D86F2C" w14:textId="2A208ACE" w:rsidR="004D6390" w:rsidRPr="00323A0A" w:rsidRDefault="000A259F" w:rsidP="00C726C1">
            <w:pPr>
              <w:pStyle w:val="Tabletexte"/>
              <w:spacing w:line="300" w:lineRule="exact"/>
              <w:jc w:val="center"/>
            </w:pPr>
            <w:r w:rsidRPr="00323A0A">
              <w:t>IND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DDEE6" w14:textId="63E5F05A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  <w:rtl/>
              </w:rPr>
            </w:pPr>
            <w:r w:rsidRPr="00323A0A">
              <w:rPr>
                <w:color w:val="000000"/>
                <w:rtl/>
              </w:rPr>
              <w:t xml:space="preserve">مساهمة من </w:t>
            </w:r>
            <w:r w:rsidR="000A259F" w:rsidRPr="00323A0A">
              <w:rPr>
                <w:color w:val="000000"/>
                <w:rtl/>
              </w:rPr>
              <w:t>جمهورية الهند - اليوم العالمي للاتصالات ومجتمع المعلومات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CF751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25DE5853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CF25C" w14:textId="3C6D55F7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02" w:history="1">
              <w:r w:rsidR="004D6390" w:rsidRPr="00323A0A">
                <w:rPr>
                  <w:rStyle w:val="Hyperlink"/>
                </w:rPr>
                <w:t>C22/79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6A883E" w14:textId="35EEDB60" w:rsidR="004D6390" w:rsidRPr="00323A0A" w:rsidRDefault="000A259F" w:rsidP="00C726C1">
            <w:pPr>
              <w:pStyle w:val="Tabletexte"/>
              <w:spacing w:line="300" w:lineRule="exact"/>
              <w:jc w:val="center"/>
            </w:pPr>
            <w:r w:rsidRPr="00323A0A">
              <w:t>IND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97DAE" w14:textId="6937D08D" w:rsidR="004D6390" w:rsidRPr="00323A0A" w:rsidRDefault="004D6390" w:rsidP="00C726C1">
            <w:pPr>
              <w:pStyle w:val="Tabletexte"/>
              <w:spacing w:line="300" w:lineRule="exact"/>
              <w:rPr>
                <w:rtl/>
              </w:rPr>
            </w:pPr>
            <w:r w:rsidRPr="00323A0A">
              <w:rPr>
                <w:rtl/>
              </w:rPr>
              <w:t xml:space="preserve">مساهمة من </w:t>
            </w:r>
            <w:r w:rsidR="000A259F" w:rsidRPr="00323A0A">
              <w:rPr>
                <w:rtl/>
              </w:rPr>
              <w:t xml:space="preserve">جمهورية الهند </w:t>
            </w:r>
            <w:r w:rsidR="008D74E7" w:rsidRPr="00323A0A">
              <w:rPr>
                <w:rtl/>
              </w:rPr>
              <w:t xml:space="preserve">- </w:t>
            </w:r>
            <w:r w:rsidR="000A259F" w:rsidRPr="00323A0A">
              <w:rPr>
                <w:rtl/>
              </w:rPr>
              <w:t xml:space="preserve">عضوية القطاع الخاص والهيئات الأكاديمية في قطاعات الاتحاد مع التركيز على أقل البلدان نمواً </w:t>
            </w:r>
            <w:r w:rsidR="000A259F" w:rsidRPr="00323A0A">
              <w:t>(LDC)</w:t>
            </w:r>
            <w:r w:rsidR="000A259F" w:rsidRPr="00323A0A">
              <w:rPr>
                <w:rtl/>
              </w:rPr>
              <w:t xml:space="preserve"> والبلدان النامية غير الساحلية </w:t>
            </w:r>
            <w:r w:rsidR="000A259F" w:rsidRPr="00323A0A">
              <w:t>(LLDC)</w:t>
            </w:r>
            <w:r w:rsidR="000A259F" w:rsidRPr="00323A0A">
              <w:rPr>
                <w:rtl/>
              </w:rPr>
              <w:t xml:space="preserve"> والدول الجزرية الصغيرة النامية </w:t>
            </w:r>
            <w:r w:rsidR="000A259F" w:rsidRPr="00323A0A">
              <w:t>(SIDS)</w:t>
            </w:r>
            <w:r w:rsidR="000A259F" w:rsidRPr="00323A0A">
              <w:rPr>
                <w:rtl/>
              </w:rPr>
              <w:t xml:space="preserve"> والبلدان ذات الاحتياجات الخاصة </w:t>
            </w:r>
            <w:r w:rsidR="000A259F" w:rsidRPr="00323A0A">
              <w:t>(CISN)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736CE" w14:textId="6A6B8CE0" w:rsidR="004D6390" w:rsidRPr="00323A0A" w:rsidRDefault="008D74E7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4338FF1B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F39AC" w14:textId="74372048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03" w:history="1">
              <w:r w:rsidR="004D6390" w:rsidRPr="00323A0A">
                <w:rPr>
                  <w:rStyle w:val="Hyperlink"/>
                </w:rPr>
                <w:t>C22/80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846D4D" w14:textId="16671910" w:rsidR="004D6390" w:rsidRPr="00323A0A" w:rsidRDefault="0021282A" w:rsidP="00C726C1">
            <w:pPr>
              <w:pStyle w:val="Tabletexte"/>
              <w:spacing w:line="300" w:lineRule="exact"/>
              <w:jc w:val="center"/>
              <w:rPr>
                <w:lang w:val="es-ES"/>
              </w:rPr>
            </w:pPr>
            <w:r w:rsidRPr="00323A0A">
              <w:rPr>
                <w:rtl/>
                <w:lang w:val="es-ES"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1F971" w14:textId="4CA5C0D8" w:rsidR="004D6390" w:rsidRPr="00323A0A" w:rsidRDefault="0021282A" w:rsidP="00C726C1">
            <w:pPr>
              <w:pStyle w:val="Tabletexte"/>
              <w:spacing w:line="300" w:lineRule="exact"/>
              <w:rPr>
                <w:color w:val="000000"/>
                <w:rtl/>
                <w:lang w:val="en-GB"/>
              </w:rPr>
            </w:pPr>
            <w:r w:rsidRPr="00323A0A">
              <w:rPr>
                <w:color w:val="000000"/>
                <w:rtl/>
              </w:rPr>
              <w:t>الأعمال التحضيرية للجمعية العالمية لتقييس الاتصالات لعام</w:t>
            </w:r>
            <w:r w:rsidR="008D74E7" w:rsidRPr="00323A0A">
              <w:rPr>
                <w:color w:val="000000"/>
                <w:rtl/>
              </w:rPr>
              <w:t> </w:t>
            </w:r>
            <w:r w:rsidRPr="00711F36">
              <w:rPr>
                <w:color w:val="000000"/>
                <w:lang w:val="es-E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B2F0D" w14:textId="61431A40" w:rsidR="004D6390" w:rsidRPr="00323A0A" w:rsidRDefault="008D74E7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4DC988B6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F9289" w14:textId="4BD4267B" w:rsidR="004D6390" w:rsidRPr="00323A0A" w:rsidRDefault="00711F36" w:rsidP="0045730C">
            <w:pPr>
              <w:pStyle w:val="Tabletexte"/>
              <w:spacing w:line="300" w:lineRule="exact"/>
              <w:jc w:val="center"/>
            </w:pPr>
            <w:hyperlink r:id="rId104" w:history="1">
              <w:r w:rsidR="004D6390" w:rsidRPr="00323A0A">
                <w:rPr>
                  <w:rStyle w:val="Hyperlink"/>
                </w:rPr>
                <w:t>C22/81</w:t>
              </w:r>
              <w:r w:rsidR="004D6390" w:rsidRPr="00323A0A">
                <w:rPr>
                  <w:rStyle w:val="Hyperlink"/>
                </w:rPr>
                <w:br/>
                <w:t>(Rev.1-2)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C588E9" w14:textId="098B98AF" w:rsidR="004D6390" w:rsidRPr="00323A0A" w:rsidRDefault="003446D8" w:rsidP="0045730C">
            <w:pPr>
              <w:pStyle w:val="Tabletexte"/>
              <w:spacing w:line="300" w:lineRule="exact"/>
              <w:jc w:val="center"/>
            </w:pPr>
            <w:bookmarkStart w:id="5" w:name="lt_pId401"/>
            <w:r w:rsidRPr="00323A0A">
              <w:t>AUT</w:t>
            </w:r>
            <w:r w:rsidRPr="00323A0A">
              <w:rPr>
                <w:rtl/>
              </w:rPr>
              <w:t xml:space="preserve">، </w:t>
            </w:r>
            <w:r w:rsidRPr="00323A0A">
              <w:t>AUS</w:t>
            </w:r>
            <w:r w:rsidRPr="00323A0A">
              <w:rPr>
                <w:rtl/>
              </w:rPr>
              <w:t xml:space="preserve">، </w:t>
            </w:r>
            <w:r w:rsidRPr="00323A0A">
              <w:t>BAH</w:t>
            </w:r>
            <w:r w:rsidRPr="00323A0A">
              <w:rPr>
                <w:rtl/>
              </w:rPr>
              <w:t xml:space="preserve">، </w:t>
            </w:r>
            <w:r w:rsidRPr="00323A0A">
              <w:t>BEL</w:t>
            </w:r>
            <w:r w:rsidRPr="00323A0A">
              <w:rPr>
                <w:rtl/>
              </w:rPr>
              <w:t xml:space="preserve">، </w:t>
            </w:r>
            <w:r w:rsidRPr="00323A0A">
              <w:t>BUL</w:t>
            </w:r>
            <w:r w:rsidRPr="00323A0A">
              <w:rPr>
                <w:rtl/>
              </w:rPr>
              <w:t xml:space="preserve">، </w:t>
            </w:r>
            <w:r w:rsidRPr="00323A0A">
              <w:t>CAN</w:t>
            </w:r>
            <w:r w:rsidRPr="00323A0A">
              <w:rPr>
                <w:rtl/>
              </w:rPr>
              <w:t xml:space="preserve">، </w:t>
            </w:r>
            <w:r w:rsidRPr="00323A0A">
              <w:t>HRV</w:t>
            </w:r>
            <w:r w:rsidRPr="00323A0A">
              <w:rPr>
                <w:rtl/>
              </w:rPr>
              <w:t xml:space="preserve">، </w:t>
            </w:r>
            <w:r w:rsidRPr="00323A0A">
              <w:t>CYP</w:t>
            </w:r>
            <w:r w:rsidRPr="00323A0A">
              <w:rPr>
                <w:rtl/>
              </w:rPr>
              <w:t xml:space="preserve">، </w:t>
            </w:r>
            <w:r w:rsidRPr="00323A0A">
              <w:t>CZE</w:t>
            </w:r>
            <w:r w:rsidRPr="00323A0A">
              <w:rPr>
                <w:rtl/>
              </w:rPr>
              <w:t xml:space="preserve">، </w:t>
            </w:r>
            <w:r w:rsidRPr="00323A0A">
              <w:t>DNK</w:t>
            </w:r>
            <w:r w:rsidRPr="00323A0A">
              <w:rPr>
                <w:rtl/>
              </w:rPr>
              <w:t xml:space="preserve">، </w:t>
            </w:r>
            <w:r w:rsidRPr="00323A0A">
              <w:t>EST</w:t>
            </w:r>
            <w:r w:rsidRPr="00323A0A">
              <w:rPr>
                <w:rtl/>
              </w:rPr>
              <w:t xml:space="preserve">ـ، </w:t>
            </w:r>
            <w:r w:rsidRPr="00323A0A">
              <w:t>FIN</w:t>
            </w:r>
            <w:r w:rsidRPr="00323A0A">
              <w:rPr>
                <w:rtl/>
              </w:rPr>
              <w:t xml:space="preserve">، </w:t>
            </w:r>
            <w:r w:rsidRPr="00323A0A">
              <w:t>F</w:t>
            </w:r>
            <w:r w:rsidRPr="00323A0A">
              <w:rPr>
                <w:rtl/>
              </w:rPr>
              <w:t xml:space="preserve">، </w:t>
            </w:r>
            <w:r w:rsidRPr="00323A0A">
              <w:t>GEO</w:t>
            </w:r>
            <w:r w:rsidRPr="00323A0A">
              <w:rPr>
                <w:rtl/>
              </w:rPr>
              <w:t xml:space="preserve">، </w:t>
            </w:r>
            <w:r w:rsidRPr="00323A0A">
              <w:t>D</w:t>
            </w:r>
            <w:r w:rsidRPr="00323A0A">
              <w:rPr>
                <w:rtl/>
              </w:rPr>
              <w:t xml:space="preserve">، </w:t>
            </w:r>
            <w:r w:rsidRPr="00323A0A">
              <w:t>GHA</w:t>
            </w:r>
            <w:r w:rsidRPr="00323A0A">
              <w:rPr>
                <w:rtl/>
              </w:rPr>
              <w:t xml:space="preserve">، </w:t>
            </w:r>
            <w:r w:rsidRPr="00323A0A">
              <w:t>GRC</w:t>
            </w:r>
            <w:r w:rsidRPr="00323A0A">
              <w:rPr>
                <w:rtl/>
              </w:rPr>
              <w:t xml:space="preserve">، </w:t>
            </w:r>
            <w:r w:rsidRPr="00323A0A">
              <w:t>HNG</w:t>
            </w:r>
            <w:r w:rsidRPr="00323A0A">
              <w:rPr>
                <w:rtl/>
              </w:rPr>
              <w:t xml:space="preserve">، </w:t>
            </w:r>
            <w:r w:rsidRPr="00323A0A">
              <w:t>ISL</w:t>
            </w:r>
            <w:r w:rsidRPr="00323A0A">
              <w:rPr>
                <w:rtl/>
              </w:rPr>
              <w:t xml:space="preserve">، </w:t>
            </w:r>
            <w:r w:rsidRPr="00323A0A">
              <w:t>IRL</w:t>
            </w:r>
            <w:r w:rsidRPr="00323A0A">
              <w:rPr>
                <w:rtl/>
              </w:rPr>
              <w:t xml:space="preserve">، </w:t>
            </w:r>
            <w:r w:rsidRPr="00323A0A">
              <w:t>ISR</w:t>
            </w:r>
            <w:r w:rsidRPr="00323A0A">
              <w:rPr>
                <w:rtl/>
              </w:rPr>
              <w:t xml:space="preserve">، </w:t>
            </w:r>
            <w:r w:rsidRPr="00323A0A">
              <w:t>I</w:t>
            </w:r>
            <w:r w:rsidRPr="00323A0A">
              <w:rPr>
                <w:rtl/>
              </w:rPr>
              <w:t xml:space="preserve">، </w:t>
            </w:r>
            <w:r w:rsidRPr="00323A0A">
              <w:t>J</w:t>
            </w:r>
            <w:r w:rsidRPr="00323A0A">
              <w:rPr>
                <w:rtl/>
              </w:rPr>
              <w:t xml:space="preserve">، </w:t>
            </w:r>
            <w:r w:rsidRPr="00323A0A">
              <w:t>KOR</w:t>
            </w:r>
            <w:r w:rsidRPr="00323A0A">
              <w:rPr>
                <w:rtl/>
              </w:rPr>
              <w:t xml:space="preserve">، </w:t>
            </w:r>
            <w:r w:rsidRPr="00323A0A">
              <w:t>LVA</w:t>
            </w:r>
            <w:r w:rsidRPr="00323A0A">
              <w:rPr>
                <w:rtl/>
              </w:rPr>
              <w:t xml:space="preserve">، </w:t>
            </w:r>
            <w:r w:rsidRPr="00323A0A">
              <w:t>LIE</w:t>
            </w:r>
            <w:r w:rsidRPr="00323A0A">
              <w:rPr>
                <w:rtl/>
              </w:rPr>
              <w:t xml:space="preserve">، </w:t>
            </w:r>
            <w:r w:rsidRPr="00323A0A">
              <w:t>LTU</w:t>
            </w:r>
            <w:r w:rsidRPr="00323A0A">
              <w:rPr>
                <w:rtl/>
              </w:rPr>
              <w:t xml:space="preserve">، </w:t>
            </w:r>
            <w:r w:rsidRPr="00323A0A">
              <w:t>LUX</w:t>
            </w:r>
            <w:r w:rsidRPr="00323A0A">
              <w:rPr>
                <w:rtl/>
              </w:rPr>
              <w:t xml:space="preserve">، </w:t>
            </w:r>
            <w:r w:rsidRPr="00323A0A">
              <w:t>MLT</w:t>
            </w:r>
            <w:r w:rsidRPr="00323A0A">
              <w:rPr>
                <w:rtl/>
              </w:rPr>
              <w:t xml:space="preserve">، </w:t>
            </w:r>
            <w:r w:rsidRPr="00323A0A">
              <w:t>MCO</w:t>
            </w:r>
            <w:r w:rsidRPr="00323A0A">
              <w:rPr>
                <w:rtl/>
              </w:rPr>
              <w:t xml:space="preserve">، </w:t>
            </w:r>
            <w:r w:rsidRPr="00323A0A">
              <w:t>MNE</w:t>
            </w:r>
            <w:r w:rsidRPr="00323A0A">
              <w:rPr>
                <w:rtl/>
              </w:rPr>
              <w:t xml:space="preserve">، </w:t>
            </w:r>
            <w:r w:rsidRPr="00323A0A">
              <w:t>HOL</w:t>
            </w:r>
            <w:r w:rsidRPr="00323A0A">
              <w:rPr>
                <w:rtl/>
              </w:rPr>
              <w:t xml:space="preserve">، </w:t>
            </w:r>
            <w:r w:rsidRPr="00323A0A">
              <w:t>NGR</w:t>
            </w:r>
            <w:r w:rsidRPr="00323A0A">
              <w:rPr>
                <w:rtl/>
              </w:rPr>
              <w:t xml:space="preserve">، </w:t>
            </w:r>
            <w:r w:rsidRPr="00323A0A">
              <w:t>NOR</w:t>
            </w:r>
            <w:r w:rsidRPr="00323A0A">
              <w:rPr>
                <w:rtl/>
              </w:rPr>
              <w:t xml:space="preserve">، </w:t>
            </w:r>
            <w:r w:rsidRPr="00323A0A">
              <w:t>POL</w:t>
            </w:r>
            <w:r w:rsidRPr="00323A0A">
              <w:rPr>
                <w:rtl/>
              </w:rPr>
              <w:t xml:space="preserve">، </w:t>
            </w:r>
            <w:r w:rsidRPr="00323A0A">
              <w:t>POR</w:t>
            </w:r>
            <w:r w:rsidRPr="00323A0A">
              <w:rPr>
                <w:rtl/>
              </w:rPr>
              <w:t xml:space="preserve">، </w:t>
            </w:r>
            <w:r w:rsidRPr="00323A0A">
              <w:t>ROU</w:t>
            </w:r>
            <w:r w:rsidRPr="00323A0A">
              <w:rPr>
                <w:rtl/>
              </w:rPr>
              <w:t xml:space="preserve">، </w:t>
            </w:r>
            <w:r w:rsidRPr="00323A0A">
              <w:t>SVK</w:t>
            </w:r>
            <w:r w:rsidRPr="00323A0A">
              <w:rPr>
                <w:rtl/>
              </w:rPr>
              <w:t xml:space="preserve">، </w:t>
            </w:r>
            <w:r w:rsidRPr="00323A0A">
              <w:t>SVN</w:t>
            </w:r>
            <w:r w:rsidRPr="00323A0A">
              <w:rPr>
                <w:rtl/>
              </w:rPr>
              <w:t xml:space="preserve">، </w:t>
            </w:r>
            <w:r w:rsidRPr="00323A0A">
              <w:t>E</w:t>
            </w:r>
            <w:r w:rsidRPr="00323A0A">
              <w:rPr>
                <w:rtl/>
              </w:rPr>
              <w:t xml:space="preserve">، </w:t>
            </w:r>
            <w:r w:rsidRPr="00323A0A">
              <w:t>S</w:t>
            </w:r>
            <w:r w:rsidRPr="00323A0A">
              <w:rPr>
                <w:rtl/>
              </w:rPr>
              <w:t xml:space="preserve">، </w:t>
            </w:r>
            <w:r w:rsidRPr="00323A0A">
              <w:t>SUI</w:t>
            </w:r>
            <w:r w:rsidRPr="00323A0A">
              <w:rPr>
                <w:rtl/>
              </w:rPr>
              <w:t xml:space="preserve">، </w:t>
            </w:r>
            <w:r w:rsidRPr="00323A0A">
              <w:t>TUR</w:t>
            </w:r>
            <w:r w:rsidRPr="00323A0A">
              <w:rPr>
                <w:rtl/>
              </w:rPr>
              <w:t xml:space="preserve">، </w:t>
            </w:r>
            <w:r w:rsidRPr="00323A0A">
              <w:t>UKR</w:t>
            </w:r>
            <w:r w:rsidRPr="00323A0A">
              <w:rPr>
                <w:rtl/>
              </w:rPr>
              <w:t xml:space="preserve">، </w:t>
            </w:r>
            <w:r w:rsidRPr="00323A0A">
              <w:t>G</w:t>
            </w:r>
            <w:r w:rsidRPr="00323A0A">
              <w:rPr>
                <w:rtl/>
              </w:rPr>
              <w:t xml:space="preserve">، </w:t>
            </w:r>
            <w:r w:rsidRPr="00323A0A">
              <w:t>USA</w:t>
            </w:r>
            <w:bookmarkEnd w:id="5"/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1FEEE" w14:textId="010FBE49" w:rsidR="004D6390" w:rsidRPr="00323A0A" w:rsidRDefault="0021282A" w:rsidP="0045730C">
            <w:pPr>
              <w:pStyle w:val="Tabletexte"/>
              <w:spacing w:line="300" w:lineRule="exact"/>
              <w:rPr>
                <w:spacing w:val="-4"/>
              </w:rPr>
            </w:pPr>
            <w:r w:rsidRPr="00323A0A">
              <w:rPr>
                <w:spacing w:val="-4"/>
                <w:rtl/>
              </w:rPr>
              <w:t>تنفيذ قرار الجمعية العامة للأمم المتحدة المؤرخ</w:t>
            </w:r>
            <w:r w:rsidR="00AF2243" w:rsidRPr="00323A0A">
              <w:rPr>
                <w:spacing w:val="-4"/>
                <w:rtl/>
              </w:rPr>
              <w:t xml:space="preserve"> </w:t>
            </w:r>
            <w:r w:rsidR="00AF2243" w:rsidRPr="00323A0A">
              <w:rPr>
                <w:spacing w:val="-4"/>
              </w:rPr>
              <w:t>2</w:t>
            </w:r>
            <w:r w:rsidR="00AF2243" w:rsidRPr="00323A0A">
              <w:rPr>
                <w:spacing w:val="-4"/>
                <w:rtl/>
              </w:rPr>
              <w:t xml:space="preserve"> مارس </w:t>
            </w:r>
            <w:r w:rsidR="00AF2243" w:rsidRPr="00323A0A">
              <w:rPr>
                <w:spacing w:val="-4"/>
              </w:rPr>
              <w:t>2022</w:t>
            </w:r>
            <w:r w:rsidR="00AF2243" w:rsidRPr="00323A0A">
              <w:rPr>
                <w:spacing w:val="-4"/>
                <w:rtl/>
              </w:rPr>
              <w:t xml:space="preserve"> بشأن "العدوان على أوكرانيا</w:t>
            </w:r>
            <w:r w:rsidR="00AF2243" w:rsidRPr="00323A0A">
              <w:rPr>
                <w:spacing w:val="-4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DB15A" w14:textId="77777777" w:rsidR="004D6390" w:rsidRPr="00323A0A" w:rsidRDefault="004D6390" w:rsidP="0045730C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263D6668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E7EBD" w14:textId="1D4121B2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05" w:history="1">
              <w:r w:rsidR="004D6390" w:rsidRPr="00323A0A">
                <w:rPr>
                  <w:rStyle w:val="Hyperlink"/>
                </w:rPr>
                <w:t>C22/82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A10395" w14:textId="45E09079" w:rsidR="004D6390" w:rsidRPr="00323A0A" w:rsidRDefault="00AF2243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  <w:lang w:val="es-ES"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34CAF" w14:textId="620624BE" w:rsidR="002A7580" w:rsidRPr="00323A0A" w:rsidRDefault="00AF2243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الرؤساء ونواب الرؤساء في المجلس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1C273" w14:textId="78584BB8" w:rsidR="004D6390" w:rsidRPr="00323A0A" w:rsidRDefault="008D74E7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-</w:t>
            </w:r>
          </w:p>
        </w:tc>
      </w:tr>
      <w:tr w:rsidR="004D6390" w:rsidRPr="00323A0A" w14:paraId="298233BD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E7934" w14:textId="7D36FEB6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06" w:history="1">
              <w:r w:rsidR="004D6390" w:rsidRPr="00323A0A">
                <w:rPr>
                  <w:rStyle w:val="Hyperlink"/>
                </w:rPr>
                <w:t>C22/83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CC7611" w14:textId="271BB99A" w:rsidR="004D6390" w:rsidRPr="00323A0A" w:rsidRDefault="00AF2243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  <w:lang w:val="es-ES"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A2A2A" w14:textId="07A5F1FC" w:rsidR="004D6390" w:rsidRPr="00323A0A" w:rsidRDefault="00AF2243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أمانة المجلس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06BBD" w14:textId="1F6712A9" w:rsidR="004D6390" w:rsidRPr="00323A0A" w:rsidRDefault="008D74E7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-</w:t>
            </w:r>
          </w:p>
        </w:tc>
      </w:tr>
      <w:tr w:rsidR="004D6390" w:rsidRPr="00323A0A" w14:paraId="7E276B8F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799BA" w14:textId="5F8FAF00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07" w:history="1">
              <w:r w:rsidR="004D6390" w:rsidRPr="00323A0A">
                <w:rPr>
                  <w:rStyle w:val="Hyperlink"/>
                </w:rPr>
                <w:t>C22/84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A133A9" w14:textId="221D18AC" w:rsidR="004D6390" w:rsidRPr="00323A0A" w:rsidRDefault="00AF2243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7B1FD" w14:textId="34114AFC" w:rsidR="004D6390" w:rsidRPr="00323A0A" w:rsidRDefault="00AF2243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محضر موجر للجلسة العامة الافتتاحية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40E59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0D0AA4FF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63746" w14:textId="0487207B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08" w:history="1">
              <w:r w:rsidR="004D6390" w:rsidRPr="00323A0A">
                <w:rPr>
                  <w:rStyle w:val="Hyperlink"/>
                </w:rPr>
                <w:t>C22/85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9348AE" w14:textId="5C27C040" w:rsidR="004D6390" w:rsidRPr="00323A0A" w:rsidRDefault="00AF2243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8034B" w14:textId="36153085" w:rsidR="004D6390" w:rsidRPr="00323A0A" w:rsidRDefault="00AF2243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محضر موجز للجلسة العامة الأولى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3240B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2632BE7C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88CCC" w14:textId="42C22C1D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09" w:history="1">
              <w:r w:rsidR="004D6390" w:rsidRPr="00323A0A">
                <w:rPr>
                  <w:rStyle w:val="Hyperlink"/>
                </w:rPr>
                <w:t>C22/86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EE56DD" w14:textId="551239C6" w:rsidR="004D6390" w:rsidRPr="00323A0A" w:rsidRDefault="00AF2243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70D5D" w14:textId="4681F8F7" w:rsidR="004D6390" w:rsidRPr="00323A0A" w:rsidRDefault="00AF2243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محضر موجز للجلسة العامة الثانية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881A6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7B0E4423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25439" w14:textId="15F65337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10" w:history="1">
              <w:r w:rsidR="004D6390" w:rsidRPr="00323A0A">
                <w:rPr>
                  <w:rStyle w:val="Hyperlink"/>
                </w:rPr>
                <w:t>C22/87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25B286" w14:textId="0E5CD926" w:rsidR="004D6390" w:rsidRPr="00323A0A" w:rsidRDefault="00AF2243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E91C7" w14:textId="75D3CEF2" w:rsidR="004D6390" w:rsidRPr="00323A0A" w:rsidRDefault="00AF2243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محضر موجز للجلسة العامة الثالثة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B43A1" w14:textId="4C43519C" w:rsidR="004D6390" w:rsidRPr="00323A0A" w:rsidRDefault="008D74E7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16FFFA89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8EBF2" w14:textId="153F25E5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11" w:history="1">
              <w:r w:rsidR="004D6390" w:rsidRPr="00323A0A">
                <w:rPr>
                  <w:rStyle w:val="Hyperlink"/>
                </w:rPr>
                <w:t>C22/88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7609F39" w14:textId="76C31528" w:rsidR="004D6390" w:rsidRPr="00323A0A" w:rsidRDefault="00D02DE4" w:rsidP="00C726C1">
            <w:pPr>
              <w:pStyle w:val="Tabletexte"/>
              <w:spacing w:line="300" w:lineRule="exact"/>
              <w:jc w:val="center"/>
              <w:rPr>
                <w:spacing w:val="-4"/>
              </w:rPr>
            </w:pPr>
            <w:r w:rsidRPr="00323A0A">
              <w:rPr>
                <w:spacing w:val="-4"/>
                <w:rtl/>
              </w:rPr>
              <w:t>رئيس اللجنة الدائمة للتنظيم والإدارة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90E5F" w14:textId="165BA454" w:rsidR="004D6390" w:rsidRPr="00323A0A" w:rsidRDefault="00AF2243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تقرير رئيس اللجنة الدائمة للتنظيم والإدارة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922FC" w14:textId="36C5B316" w:rsidR="004D6390" w:rsidRPr="00323A0A" w:rsidRDefault="008D74E7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395AF37D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B1D34" w14:textId="5C78E126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12" w:history="1">
              <w:r w:rsidR="004D6390" w:rsidRPr="00323A0A">
                <w:rPr>
                  <w:rStyle w:val="Hyperlink"/>
                </w:rPr>
                <w:t>C22/89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DC4002" w14:textId="7EC412DA" w:rsidR="004D6390" w:rsidRPr="00323A0A" w:rsidRDefault="00AF2243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09120" w14:textId="14351F2D" w:rsidR="004D6390" w:rsidRPr="00323A0A" w:rsidRDefault="00AF2243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محضر موجز للجلسة العامة الرابعة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C50F7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1FCBC2C8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BE17E" w14:textId="6908596E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13" w:history="1">
              <w:r w:rsidR="004D6390" w:rsidRPr="00323A0A">
                <w:rPr>
                  <w:rStyle w:val="Hyperlink"/>
                </w:rPr>
                <w:t>C22/90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468BDF" w14:textId="2C8A7E06" w:rsidR="004D6390" w:rsidRPr="00323A0A" w:rsidRDefault="00AF2243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0AF79" w14:textId="56BA8BBE" w:rsidR="004D6390" w:rsidRPr="00323A0A" w:rsidRDefault="00AF2243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محضر موجز للجلسة العامة الخامسة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8770B" w14:textId="2254690E" w:rsidR="004D6390" w:rsidRPr="00323A0A" w:rsidRDefault="008D74E7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37FE88F3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C27B4" w14:textId="5C6E75B2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14" w:history="1">
              <w:r w:rsidR="004D6390" w:rsidRPr="00323A0A">
                <w:rPr>
                  <w:rStyle w:val="Hyperlink"/>
                </w:rPr>
                <w:t>C22/91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8C154E" w14:textId="32FBE33D" w:rsidR="004D6390" w:rsidRPr="00323A0A" w:rsidRDefault="00AF2243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A4747" w14:textId="3BECDA17" w:rsidR="004D6390" w:rsidRPr="00323A0A" w:rsidRDefault="00AF2243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محضر موجز للجلسة العامة السادسة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D1EAD" w14:textId="3E8D535F" w:rsidR="004D6390" w:rsidRPr="00323A0A" w:rsidRDefault="008D74E7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56EAAFDA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8A24D" w14:textId="44DEAD5B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15" w:history="1">
              <w:r w:rsidR="004D6390" w:rsidRPr="00323A0A">
                <w:rPr>
                  <w:rStyle w:val="Hyperlink"/>
                </w:rPr>
                <w:t>C22/92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3D73D84" w14:textId="11B2ABD2" w:rsidR="004D6390" w:rsidRPr="00323A0A" w:rsidRDefault="00AF2243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FA6C1" w14:textId="446163AB" w:rsidR="004D6390" w:rsidRPr="00323A0A" w:rsidRDefault="00AF2243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محضر موجز للجلسة العامة السابعة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CFD9F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606C8D0B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9180A" w14:textId="6CF91368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16" w:history="1">
              <w:r w:rsidR="004D6390" w:rsidRPr="00323A0A">
                <w:rPr>
                  <w:rStyle w:val="Hyperlink"/>
                </w:rPr>
                <w:t>C22/93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ECBE2F1" w14:textId="6CD11F58" w:rsidR="004D6390" w:rsidRPr="00323A0A" w:rsidRDefault="00AF2243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E10F0" w14:textId="5037740A" w:rsidR="004D6390" w:rsidRPr="00323A0A" w:rsidRDefault="00AF2243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>محضر موجز للجلسة العامة الثامنة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CBBC7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4BD76912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BD156" w14:textId="50135AD8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17" w:history="1">
              <w:r w:rsidR="004D6390" w:rsidRPr="00323A0A">
                <w:rPr>
                  <w:rStyle w:val="Hyperlink"/>
                </w:rPr>
                <w:t>C22/94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4AB120" w14:textId="4A75200C" w:rsidR="004D6390" w:rsidRPr="00323A0A" w:rsidRDefault="00AF2243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9ED26" w14:textId="379F95EF" w:rsidR="004D6390" w:rsidRPr="00323A0A" w:rsidRDefault="00AF2243" w:rsidP="00C726C1">
            <w:pPr>
              <w:pStyle w:val="Tabletexte"/>
              <w:spacing w:line="300" w:lineRule="exact"/>
              <w:rPr>
                <w:color w:val="000000"/>
                <w:rtl/>
              </w:rPr>
            </w:pPr>
            <w:r w:rsidRPr="00323A0A">
              <w:rPr>
                <w:color w:val="000000"/>
                <w:rtl/>
              </w:rPr>
              <w:t xml:space="preserve">القرار </w:t>
            </w:r>
            <w:r w:rsidRPr="00323A0A">
              <w:rPr>
                <w:color w:val="000000"/>
              </w:rPr>
              <w:t>1407</w:t>
            </w:r>
            <w:r w:rsidRPr="00323A0A">
              <w:rPr>
                <w:color w:val="000000"/>
                <w:rtl/>
              </w:rPr>
              <w:t xml:space="preserve"> - الخطة التشغيلية للاتحاد الدولي للاتصالات لعام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B7A15" w14:textId="495F5ED8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</w:p>
        </w:tc>
      </w:tr>
      <w:tr w:rsidR="004D6390" w:rsidRPr="00323A0A" w14:paraId="20EAD4A1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6B188" w14:textId="026DA85D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18" w:history="1">
              <w:r w:rsidR="004D6390" w:rsidRPr="00323A0A">
                <w:rPr>
                  <w:rStyle w:val="Hyperlink"/>
                </w:rPr>
                <w:t>C22/95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A3567A7" w14:textId="69509354" w:rsidR="004D6390" w:rsidRPr="00323A0A" w:rsidRDefault="00AF2243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642D0" w14:textId="1580284C" w:rsidR="004D6390" w:rsidRPr="00323A0A" w:rsidRDefault="00DB2D4A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 xml:space="preserve">القرار </w:t>
            </w:r>
            <w:r w:rsidRPr="00323A0A">
              <w:rPr>
                <w:color w:val="000000"/>
              </w:rPr>
              <w:t>1408</w:t>
            </w:r>
            <w:r w:rsidRPr="00323A0A">
              <w:rPr>
                <w:color w:val="000000"/>
                <w:rtl/>
              </w:rPr>
              <w:t xml:space="preserve"> - تقديم المساعدة والدعم إلى أوكرانيا لإعادة بناء قطاع اتصالاتها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E1AE6" w14:textId="587B7E98" w:rsidR="004D6390" w:rsidRPr="00323A0A" w:rsidRDefault="00150584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-</w:t>
            </w:r>
          </w:p>
        </w:tc>
      </w:tr>
      <w:tr w:rsidR="004D6390" w:rsidRPr="00323A0A" w14:paraId="4457F95C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BEDB1" w14:textId="1B92EC7A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19" w:history="1">
              <w:r w:rsidR="004D6390" w:rsidRPr="00323A0A">
                <w:rPr>
                  <w:rStyle w:val="Hyperlink"/>
                </w:rPr>
                <w:t>C22/96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0A8AE6" w14:textId="16F5CAE0" w:rsidR="004D6390" w:rsidRPr="00323A0A" w:rsidRDefault="00AF2243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F6D1A" w14:textId="2E5394C7" w:rsidR="004D6390" w:rsidRPr="00323A0A" w:rsidRDefault="00DB2D4A" w:rsidP="00C726C1">
            <w:pPr>
              <w:pStyle w:val="Tabletexte"/>
              <w:spacing w:line="300" w:lineRule="exact"/>
              <w:rPr>
                <w:color w:val="000000"/>
                <w:rtl/>
              </w:rPr>
            </w:pPr>
            <w:r w:rsidRPr="00323A0A">
              <w:rPr>
                <w:color w:val="000000"/>
                <w:rtl/>
              </w:rPr>
              <w:t xml:space="preserve">القرار </w:t>
            </w:r>
            <w:r w:rsidRPr="00323A0A">
              <w:rPr>
                <w:color w:val="000000"/>
              </w:rPr>
              <w:t>1409</w:t>
            </w:r>
            <w:r w:rsidRPr="00323A0A">
              <w:rPr>
                <w:color w:val="000000"/>
                <w:rtl/>
              </w:rPr>
              <w:t xml:space="preserve"> - تقرير الإدارة المالية للسنة المالية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9463B" w14:textId="673603E1" w:rsidR="004D6390" w:rsidRPr="00323A0A" w:rsidRDefault="00150584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-</w:t>
            </w:r>
          </w:p>
        </w:tc>
      </w:tr>
      <w:tr w:rsidR="004D6390" w:rsidRPr="00323A0A" w14:paraId="35A27C0B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61389" w14:textId="41CA18D5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20" w:history="1">
              <w:r w:rsidR="004D6390" w:rsidRPr="00323A0A">
                <w:rPr>
                  <w:rStyle w:val="Hyperlink"/>
                </w:rPr>
                <w:t>C22/97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A287C29" w14:textId="64CB4252" w:rsidR="004D6390" w:rsidRPr="00323A0A" w:rsidRDefault="00DB2D4A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00172" w14:textId="3E693D83" w:rsidR="004D6390" w:rsidRPr="00323A0A" w:rsidRDefault="00DB2D4A" w:rsidP="00C726C1">
            <w:pPr>
              <w:pStyle w:val="Tabletexte"/>
              <w:spacing w:line="300" w:lineRule="exact"/>
              <w:rPr>
                <w:color w:val="000000"/>
                <w:rtl/>
              </w:rPr>
            </w:pPr>
            <w:r w:rsidRPr="00323A0A">
              <w:rPr>
                <w:color w:val="000000"/>
                <w:rtl/>
              </w:rPr>
              <w:t xml:space="preserve">القرار </w:t>
            </w:r>
            <w:r w:rsidRPr="00323A0A">
              <w:rPr>
                <w:color w:val="000000"/>
              </w:rPr>
              <w:t>1410</w:t>
            </w:r>
            <w:r w:rsidRPr="00323A0A">
              <w:rPr>
                <w:color w:val="000000"/>
                <w:rtl/>
              </w:rPr>
              <w:t xml:space="preserve"> - شروط خدمة الموظفين المنتخبين في الاتحاد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43001" w14:textId="0DB12ABB" w:rsidR="004D6390" w:rsidRPr="00323A0A" w:rsidRDefault="00150584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-</w:t>
            </w:r>
          </w:p>
        </w:tc>
      </w:tr>
      <w:tr w:rsidR="004D6390" w:rsidRPr="00323A0A" w14:paraId="7599505C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D7821" w14:textId="63409BE9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21" w:history="1">
              <w:r w:rsidR="004D6390" w:rsidRPr="00323A0A">
                <w:rPr>
                  <w:rStyle w:val="Hyperlink"/>
                </w:rPr>
                <w:t>C22/98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76646E" w14:textId="0C01AD52" w:rsidR="004D6390" w:rsidRPr="00323A0A" w:rsidRDefault="00816686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F78CA7" w14:textId="60C100CD" w:rsidR="004D6390" w:rsidRPr="00323A0A" w:rsidRDefault="00816686" w:rsidP="00C726C1">
            <w:pPr>
              <w:pStyle w:val="Tabletexte"/>
              <w:spacing w:line="300" w:lineRule="exact"/>
              <w:rPr>
                <w:color w:val="000000"/>
                <w:rtl/>
              </w:rPr>
            </w:pPr>
            <w:r w:rsidRPr="00323A0A">
              <w:rPr>
                <w:rtl/>
              </w:rPr>
              <w:t xml:space="preserve">المقرر </w:t>
            </w:r>
            <w:r w:rsidRPr="00323A0A">
              <w:t>626</w:t>
            </w:r>
            <w:r w:rsidRPr="00323A0A">
              <w:rPr>
                <w:rtl/>
              </w:rPr>
              <w:t xml:space="preserve"> - مواعيد عقد دورات المجلس للأعوام </w:t>
            </w:r>
            <w:r w:rsidRPr="00323A0A">
              <w:t>2023</w:t>
            </w:r>
            <w:r w:rsidRPr="00323A0A">
              <w:rPr>
                <w:rtl/>
              </w:rPr>
              <w:t xml:space="preserve"> و</w:t>
            </w:r>
            <w:r w:rsidRPr="00323A0A">
              <w:t>2024</w:t>
            </w:r>
            <w:r w:rsidRPr="00323A0A">
              <w:rPr>
                <w:rtl/>
              </w:rPr>
              <w:t xml:space="preserve"> و</w:t>
            </w:r>
            <w:r w:rsidRPr="00323A0A">
              <w:t>2025</w:t>
            </w:r>
            <w:r w:rsidRPr="00323A0A">
              <w:rPr>
                <w:rtl/>
              </w:rPr>
              <w:t xml:space="preserve"> و</w:t>
            </w:r>
            <w:r w:rsidRPr="00323A0A">
              <w:t>2026</w:t>
            </w:r>
            <w:r w:rsidRPr="00323A0A">
              <w:rPr>
                <w:rtl/>
              </w:rPr>
              <w:t xml:space="preserve"> ومدتها، إلى جانب مواعيد عقد مجموعات اجتماعات أفرقة العمل وأفرقة الخبراء التابعة للمجلس للأعوام </w:t>
            </w:r>
            <w:r w:rsidRPr="00323A0A">
              <w:t>2023</w:t>
            </w:r>
            <w:r w:rsidRPr="00323A0A">
              <w:rPr>
                <w:rtl/>
                <w:lang w:bidi="ar-EG"/>
              </w:rPr>
              <w:t xml:space="preserve"> و</w:t>
            </w:r>
            <w:r w:rsidRPr="00323A0A">
              <w:rPr>
                <w:lang w:bidi="ar-EG"/>
              </w:rPr>
              <w:t>2024</w:t>
            </w:r>
            <w:r w:rsidRPr="00323A0A">
              <w:rPr>
                <w:rtl/>
                <w:lang w:bidi="ar-EG"/>
              </w:rPr>
              <w:t xml:space="preserve"> و</w:t>
            </w:r>
            <w:r w:rsidRPr="00323A0A">
              <w:rPr>
                <w:lang w:bidi="ar-EG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BC173" w14:textId="6B1B3F71" w:rsidR="004D6390" w:rsidRPr="00323A0A" w:rsidRDefault="00150584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-</w:t>
            </w:r>
          </w:p>
        </w:tc>
      </w:tr>
      <w:tr w:rsidR="004D6390" w:rsidRPr="00323A0A" w14:paraId="0CA1EB57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CD5BB" w14:textId="5A15FE06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22" w:history="1">
              <w:r w:rsidR="004D6390" w:rsidRPr="00323A0A">
                <w:rPr>
                  <w:rStyle w:val="Hyperlink"/>
                </w:rPr>
                <w:t>C22/99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902799" w14:textId="18DAA36B" w:rsidR="004D6390" w:rsidRPr="00323A0A" w:rsidRDefault="00816686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BE90F" w14:textId="5253F09F" w:rsidR="004D6390" w:rsidRPr="00323A0A" w:rsidRDefault="00816686" w:rsidP="00C726C1">
            <w:pPr>
              <w:pStyle w:val="Tabletexte"/>
              <w:spacing w:line="300" w:lineRule="exact"/>
              <w:rPr>
                <w:rtl/>
              </w:rPr>
            </w:pPr>
            <w:r w:rsidRPr="00323A0A">
              <w:rPr>
                <w:rtl/>
              </w:rPr>
              <w:t xml:space="preserve">المقرر </w:t>
            </w:r>
            <w:r w:rsidRPr="00323A0A">
              <w:t>627</w:t>
            </w:r>
            <w:r w:rsidRPr="00323A0A">
              <w:rPr>
                <w:rtl/>
              </w:rPr>
              <w:t xml:space="preserve"> - تعديلات النظام الأساسي للموظفين المنطبق على الموظفين المعينين</w:t>
            </w:r>
            <w:r w:rsidR="00150584" w:rsidRPr="00323A0A">
              <w:rPr>
                <w:rtl/>
              </w:rPr>
              <w:t xml:space="preserve"> - </w:t>
            </w:r>
            <w:r w:rsidRPr="00323A0A">
              <w:rPr>
                <w:rtl/>
              </w:rPr>
              <w:t>المادة 4.3: الترقية داخل الرتبة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89B12" w14:textId="142B1AE8" w:rsidR="004D6390" w:rsidRPr="00323A0A" w:rsidRDefault="00150584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-</w:t>
            </w:r>
          </w:p>
        </w:tc>
      </w:tr>
      <w:tr w:rsidR="004D6390" w:rsidRPr="00323A0A" w14:paraId="6652F4E0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E2E5D" w14:textId="749B90DF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23" w:history="1">
              <w:r w:rsidR="004D6390" w:rsidRPr="00323A0A">
                <w:rPr>
                  <w:rStyle w:val="Hyperlink"/>
                </w:rPr>
                <w:t>C22/100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D583C0" w14:textId="442EA554" w:rsidR="004D6390" w:rsidRPr="00323A0A" w:rsidRDefault="00816686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C07B0" w14:textId="28E9EEC1" w:rsidR="004D6390" w:rsidRPr="00323A0A" w:rsidRDefault="00150584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rtl/>
              </w:rPr>
              <w:t>استعراض قائمة المنظمات المعفاة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FA17C" w14:textId="55930A52" w:rsidR="004D6390" w:rsidRPr="00323A0A" w:rsidRDefault="00691B96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اللجنة</w:t>
            </w:r>
          </w:p>
        </w:tc>
      </w:tr>
      <w:tr w:rsidR="004D6390" w:rsidRPr="00323A0A" w14:paraId="649466EE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9259F" w14:textId="356AA8C3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24" w:history="1">
              <w:r w:rsidR="004D6390" w:rsidRPr="00323A0A">
                <w:rPr>
                  <w:rStyle w:val="Hyperlink"/>
                </w:rPr>
                <w:t>C22/10</w:t>
              </w:r>
            </w:hyperlink>
            <w:r w:rsidR="004D6390" w:rsidRPr="00323A0A">
              <w:rPr>
                <w:rStyle w:val="Hyperlink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374FBFD" w14:textId="537F66EC" w:rsidR="004D6390" w:rsidRPr="00323A0A" w:rsidRDefault="00D02DE4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المراجعون الخارجيون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3C75E" w14:textId="599C5994" w:rsidR="00816686" w:rsidRPr="00323A0A" w:rsidRDefault="00D02DE4" w:rsidP="00C726C1">
            <w:pPr>
              <w:pStyle w:val="Tabletexte"/>
              <w:spacing w:line="300" w:lineRule="exact"/>
              <w:rPr>
                <w:color w:val="000000"/>
                <w:lang w:val="en-GB"/>
              </w:rPr>
            </w:pPr>
            <w:r w:rsidRPr="00323A0A">
              <w:rPr>
                <w:color w:val="000000"/>
                <w:rtl/>
              </w:rPr>
              <w:t xml:space="preserve">تقرير المراجع الخارجي: حسابات الاتحاد لعام </w:t>
            </w:r>
            <w:r w:rsidRPr="00323A0A">
              <w:rPr>
                <w:color w:val="000000"/>
              </w:rPr>
              <w:t>2021</w:t>
            </w:r>
            <w:r w:rsidRPr="00323A0A">
              <w:rPr>
                <w:color w:val="000000"/>
                <w:rtl/>
              </w:rPr>
              <w:t xml:space="preserve"> بما في ذلك حسابات تليكوم العالمي لعام</w:t>
            </w:r>
            <w:r w:rsidRPr="00323A0A">
              <w:rPr>
                <w:color w:val="000000"/>
                <w:rtl/>
                <w:lang w:val="en-GB"/>
              </w:rPr>
              <w:t xml:space="preserve"> </w:t>
            </w:r>
            <w:r w:rsidRPr="00323A0A">
              <w:rPr>
                <w:color w:val="000000"/>
                <w:lang w:val="en-GB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42C4D" w14:textId="6EBA1F1C" w:rsidR="004D6390" w:rsidRPr="00323A0A" w:rsidRDefault="00691B96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الإدارة</w:t>
            </w:r>
          </w:p>
        </w:tc>
      </w:tr>
      <w:tr w:rsidR="004D6390" w:rsidRPr="00323A0A" w14:paraId="3E683CAE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D93F3" w14:textId="2D2E4A1E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25" w:history="1">
              <w:r w:rsidR="004D6390" w:rsidRPr="00323A0A">
                <w:rPr>
                  <w:rStyle w:val="Hyperlink"/>
                </w:rPr>
                <w:t>C22/102</w:t>
              </w:r>
              <w:r w:rsidR="004D6390" w:rsidRPr="00323A0A">
                <w:rPr>
                  <w:rStyle w:val="Hyperlink"/>
                </w:rPr>
                <w:br/>
                <w:t>(Rev.1)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61A2CC" w14:textId="198CF5EE" w:rsidR="004D6390" w:rsidRPr="00323A0A" w:rsidRDefault="00691B96" w:rsidP="00C726C1">
            <w:pPr>
              <w:pStyle w:val="Tabletexte"/>
              <w:spacing w:line="300" w:lineRule="exact"/>
              <w:jc w:val="center"/>
              <w:rPr>
                <w:rtl/>
              </w:rPr>
            </w:pPr>
            <w:r w:rsidRPr="00323A0A">
              <w:rPr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F5DED" w14:textId="763A6703" w:rsidR="004D6390" w:rsidRPr="00323A0A" w:rsidRDefault="00816686" w:rsidP="00C726C1">
            <w:pPr>
              <w:pStyle w:val="Tabletexte"/>
              <w:spacing w:line="300" w:lineRule="exact"/>
              <w:rPr>
                <w:color w:val="000000"/>
                <w:spacing w:val="-6"/>
              </w:rPr>
            </w:pPr>
            <w:r w:rsidRPr="00323A0A">
              <w:rPr>
                <w:spacing w:val="-6"/>
                <w:rtl/>
              </w:rPr>
              <w:t>الوضع المالي في 15 سبتمبر 2022 والتوقعات المتعلقة بتنفيذ الميزانية حتى 31 ديسمبر 2022</w:t>
            </w:r>
            <w:r w:rsidRPr="00323A0A">
              <w:rPr>
                <w:color w:val="000000"/>
                <w:spacing w:val="-6"/>
                <w:lang w:bidi="ar-E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32391" w14:textId="0F2DF0E0" w:rsidR="004D6390" w:rsidRPr="00323A0A" w:rsidRDefault="00691B96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الإدارة</w:t>
            </w:r>
          </w:p>
        </w:tc>
      </w:tr>
      <w:tr w:rsidR="004D6390" w:rsidRPr="00323A0A" w14:paraId="1404CE7A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CB23B" w14:textId="532439DD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26" w:history="1">
              <w:r w:rsidR="004D6390" w:rsidRPr="00323A0A">
                <w:rPr>
                  <w:rStyle w:val="Hyperlink"/>
                </w:rPr>
                <w:t>C22/10</w:t>
              </w:r>
            </w:hyperlink>
            <w:r w:rsidR="004D6390" w:rsidRPr="00323A0A">
              <w:rPr>
                <w:rStyle w:val="Hyperlink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67E6529" w14:textId="21226C2E" w:rsidR="004D6390" w:rsidRPr="00323A0A" w:rsidRDefault="00691B96" w:rsidP="00C726C1">
            <w:pPr>
              <w:pStyle w:val="Tabletexte"/>
              <w:spacing w:line="300" w:lineRule="exact"/>
              <w:jc w:val="center"/>
              <w:rPr>
                <w:lang w:val="en-GB"/>
              </w:rPr>
            </w:pPr>
            <w:r w:rsidRPr="00323A0A">
              <w:rPr>
                <w:lang w:val="en-GB"/>
              </w:rPr>
              <w:t>IND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BCD07" w14:textId="57EE1856" w:rsidR="004D6390" w:rsidRPr="00323A0A" w:rsidRDefault="004D6390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color w:val="000000"/>
                <w:rtl/>
              </w:rPr>
              <w:t xml:space="preserve">مساهمة من </w:t>
            </w:r>
            <w:r w:rsidR="00816686" w:rsidRPr="00323A0A">
              <w:rPr>
                <w:color w:val="000000"/>
                <w:rtl/>
              </w:rPr>
              <w:t>جمهورية الهند - ميزانية سليمة ومتوازنة للاتحاد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57E8C" w14:textId="12435372" w:rsidR="004D6390" w:rsidRPr="00323A0A" w:rsidRDefault="00691B96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الإدارة</w:t>
            </w:r>
          </w:p>
        </w:tc>
      </w:tr>
      <w:tr w:rsidR="004D6390" w:rsidRPr="00323A0A" w14:paraId="592CE7CF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1DD7D" w14:textId="5C1CFF25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27" w:history="1">
              <w:r w:rsidR="004D6390" w:rsidRPr="00323A0A">
                <w:rPr>
                  <w:rStyle w:val="Hyperlink"/>
                </w:rPr>
                <w:t>C22/10</w:t>
              </w:r>
            </w:hyperlink>
            <w:r w:rsidR="004D6390" w:rsidRPr="00323A0A">
              <w:rPr>
                <w:rStyle w:val="Hyperlink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4ABC9C" w14:textId="33233886" w:rsidR="004D6390" w:rsidRPr="00323A0A" w:rsidRDefault="00691B96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rtl/>
              </w:rPr>
              <w:t>المراجعون الخارجيون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268FC" w14:textId="07D4A0B3" w:rsidR="004D6390" w:rsidRPr="00323A0A" w:rsidRDefault="00E75E92" w:rsidP="00C726C1">
            <w:pPr>
              <w:pStyle w:val="Tabletexte"/>
              <w:spacing w:line="300" w:lineRule="exact"/>
              <w:rPr>
                <w:color w:val="000000"/>
                <w:rtl/>
              </w:rPr>
            </w:pPr>
            <w:r w:rsidRPr="00323A0A">
              <w:rPr>
                <w:color w:val="000000"/>
                <w:rtl/>
              </w:rPr>
              <w:t>تقرير خاص للمراجع الخارجي للحسابات - المكتب الإقليمي لمنطقة الأمريكتين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29438" w14:textId="5898042B" w:rsidR="004D6390" w:rsidRPr="00323A0A" w:rsidRDefault="00691B96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الإدارة</w:t>
            </w:r>
          </w:p>
        </w:tc>
      </w:tr>
      <w:tr w:rsidR="004D6390" w:rsidRPr="00323A0A" w14:paraId="57F78D16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5C445" w14:textId="2C29B186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28" w:history="1">
              <w:r w:rsidR="004D6390" w:rsidRPr="00323A0A">
                <w:rPr>
                  <w:rStyle w:val="Hyperlink"/>
                </w:rPr>
                <w:t>C22/10</w:t>
              </w:r>
            </w:hyperlink>
            <w:r w:rsidR="004D6390" w:rsidRPr="00323A0A">
              <w:rPr>
                <w:rStyle w:val="Hyperlink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075D44" w14:textId="67EDDF3B" w:rsidR="004D6390" w:rsidRPr="00323A0A" w:rsidRDefault="00E75E92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1B725" w14:textId="3BBFF2F1" w:rsidR="004D6390" w:rsidRPr="00323A0A" w:rsidRDefault="00E75E92" w:rsidP="00C726C1">
            <w:pPr>
              <w:pStyle w:val="Tabletexte"/>
              <w:spacing w:line="300" w:lineRule="exact"/>
              <w:rPr>
                <w:color w:val="000000"/>
                <w:rtl/>
              </w:rPr>
            </w:pPr>
            <w:r w:rsidRPr="00323A0A">
              <w:rPr>
                <w:color w:val="000000"/>
                <w:rtl/>
              </w:rPr>
              <w:t xml:space="preserve">القرار </w:t>
            </w:r>
            <w:r w:rsidRPr="00323A0A">
              <w:rPr>
                <w:color w:val="000000"/>
              </w:rPr>
              <w:t>1411</w:t>
            </w:r>
            <w:r w:rsidRPr="00323A0A">
              <w:rPr>
                <w:color w:val="000000"/>
                <w:rtl/>
              </w:rPr>
              <w:t xml:space="preserve"> - تقرير الإدارة المالية للسنة المالية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BDE2F" w14:textId="655E6B5D" w:rsidR="004D6390" w:rsidRPr="00323A0A" w:rsidRDefault="00691B96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-</w:t>
            </w:r>
          </w:p>
        </w:tc>
      </w:tr>
      <w:tr w:rsidR="004D6390" w:rsidRPr="00323A0A" w14:paraId="202CFBED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C60EE" w14:textId="583C83E2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29" w:history="1">
              <w:r w:rsidR="004D6390" w:rsidRPr="00323A0A">
                <w:rPr>
                  <w:rStyle w:val="Hyperlink"/>
                </w:rPr>
                <w:t>C22/10</w:t>
              </w:r>
            </w:hyperlink>
            <w:r w:rsidR="004D6390" w:rsidRPr="00323A0A">
              <w:rPr>
                <w:rStyle w:val="Hyperlink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4F5F6E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CD80D" w14:textId="41B78D5B" w:rsidR="004D6390" w:rsidRPr="00323A0A" w:rsidRDefault="00E75E92" w:rsidP="00C726C1">
            <w:pPr>
              <w:pStyle w:val="Tabletexte"/>
              <w:spacing w:line="300" w:lineRule="exact"/>
              <w:rPr>
                <w:color w:val="000000"/>
                <w:rtl/>
              </w:rPr>
            </w:pPr>
            <w:r w:rsidRPr="00323A0A">
              <w:rPr>
                <w:color w:val="000000"/>
                <w:rtl/>
              </w:rPr>
              <w:t xml:space="preserve">المقرر </w:t>
            </w:r>
            <w:r w:rsidRPr="00323A0A">
              <w:rPr>
                <w:color w:val="000000"/>
              </w:rPr>
              <w:t>628</w:t>
            </w:r>
            <w:r w:rsidRPr="00323A0A">
              <w:rPr>
                <w:color w:val="000000"/>
                <w:rtl/>
              </w:rPr>
              <w:t xml:space="preserve"> - إلغاء الفوائد على المتأخرات والديون غير القابلة للاسترداد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94371" w14:textId="799D2367" w:rsidR="004D6390" w:rsidRPr="00323A0A" w:rsidRDefault="00691B96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-</w:t>
            </w:r>
          </w:p>
        </w:tc>
      </w:tr>
      <w:tr w:rsidR="004D6390" w:rsidRPr="00323A0A" w14:paraId="0A0EE1E3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97D93" w14:textId="1B1D2A45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30" w:history="1">
              <w:r w:rsidR="004D6390" w:rsidRPr="00323A0A">
                <w:rPr>
                  <w:rStyle w:val="Hyperlink"/>
                </w:rPr>
                <w:t>C22/107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E35F5F" w14:textId="7F6C3C59" w:rsidR="004D6390" w:rsidRPr="00323A0A" w:rsidRDefault="00E75E92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E99CE" w14:textId="659C55FA" w:rsidR="004D6390" w:rsidRPr="00323A0A" w:rsidRDefault="00E75E92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rtl/>
              </w:rPr>
              <w:t>محضر موجز للجلسة الختامية</w:t>
            </w:r>
            <w:r w:rsidRPr="00323A0A">
              <w:t xml:space="preserve"> </w:t>
            </w:r>
            <w:r w:rsidRPr="00323A0A">
              <w:rPr>
                <w:rtl/>
              </w:rPr>
              <w:t>لدورة المجلس لعام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F2297" w14:textId="55E2B934" w:rsidR="004D6390" w:rsidRPr="00323A0A" w:rsidRDefault="00691B96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الجلسة العامة</w:t>
            </w:r>
          </w:p>
        </w:tc>
      </w:tr>
      <w:tr w:rsidR="004D6390" w:rsidRPr="00323A0A" w14:paraId="0D75DB9D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C8293" w14:textId="06E9D667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31" w:history="1">
              <w:r w:rsidR="004D6390" w:rsidRPr="00323A0A">
                <w:rPr>
                  <w:rStyle w:val="Hyperlink"/>
                </w:rPr>
                <w:t>C22/108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2A3BB0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09332" w14:textId="6CE0F3B3" w:rsidR="004D6390" w:rsidRPr="00323A0A" w:rsidRDefault="00162645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rtl/>
              </w:rPr>
              <w:t>قائمة بالقرارات والمقررات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BD135" w14:textId="04528469" w:rsidR="004D6390" w:rsidRPr="00323A0A" w:rsidRDefault="00691B96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-</w:t>
            </w:r>
          </w:p>
        </w:tc>
      </w:tr>
      <w:tr w:rsidR="004D6390" w:rsidRPr="00323A0A" w14:paraId="12D1BC66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6C529" w14:textId="5D43D4C4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32" w:history="1">
              <w:r w:rsidR="004D6390" w:rsidRPr="00323A0A">
                <w:rPr>
                  <w:rStyle w:val="Hyperlink"/>
                </w:rPr>
                <w:t>C22/109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76BFC3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77E11" w14:textId="381F91CB" w:rsidR="004D6390" w:rsidRPr="00323A0A" w:rsidRDefault="00162645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rtl/>
              </w:rPr>
              <w:t>قائمة نهائية بالمشاركين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C5767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t>-</w:t>
            </w:r>
          </w:p>
        </w:tc>
      </w:tr>
      <w:tr w:rsidR="004D6390" w:rsidRPr="00323A0A" w14:paraId="5FA5B3E1" w14:textId="77777777" w:rsidTr="00511D60">
        <w:trPr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54E74" w14:textId="393BAE2D" w:rsidR="004D6390" w:rsidRPr="00323A0A" w:rsidRDefault="00711F36" w:rsidP="00C726C1">
            <w:pPr>
              <w:pStyle w:val="Tabletexte"/>
              <w:spacing w:line="300" w:lineRule="exact"/>
              <w:jc w:val="center"/>
            </w:pPr>
            <w:hyperlink r:id="rId133" w:history="1">
              <w:r w:rsidR="004D6390" w:rsidRPr="00323A0A">
                <w:rPr>
                  <w:rStyle w:val="Hyperlink"/>
                </w:rPr>
                <w:t>C22/110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0F70DC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rPr>
                <w:color w:val="000000"/>
                <w:rtl/>
              </w:rPr>
              <w:t>الأمين العام</w:t>
            </w:r>
          </w:p>
        </w:tc>
        <w:tc>
          <w:tcPr>
            <w:tcW w:w="6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99505" w14:textId="5908D2BE" w:rsidR="004D6390" w:rsidRPr="00323A0A" w:rsidRDefault="00162645" w:rsidP="00C726C1">
            <w:pPr>
              <w:pStyle w:val="Tabletexte"/>
              <w:spacing w:line="300" w:lineRule="exact"/>
              <w:rPr>
                <w:color w:val="000000"/>
              </w:rPr>
            </w:pPr>
            <w:r w:rsidRPr="00323A0A">
              <w:rPr>
                <w:rtl/>
              </w:rPr>
              <w:t>قائمة نهائية بالوثائق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6A647" w14:textId="77777777" w:rsidR="004D6390" w:rsidRPr="00323A0A" w:rsidRDefault="004D6390" w:rsidP="00C726C1">
            <w:pPr>
              <w:pStyle w:val="Tabletexte"/>
              <w:spacing w:line="300" w:lineRule="exact"/>
              <w:jc w:val="center"/>
            </w:pPr>
            <w:r w:rsidRPr="00323A0A">
              <w:t>-</w:t>
            </w:r>
          </w:p>
        </w:tc>
      </w:tr>
    </w:tbl>
    <w:p w14:paraId="4F21840B" w14:textId="56658737" w:rsidR="00BB7213" w:rsidRDefault="00BB7213" w:rsidP="00F45912">
      <w:pPr>
        <w:tabs>
          <w:tab w:val="clear" w:pos="794"/>
        </w:tabs>
        <w:spacing w:before="600" w:line="259" w:lineRule="auto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34"/>
      <w:footerReference w:type="default" r:id="rId135"/>
      <w:footerReference w:type="first" r:id="rId136"/>
      <w:footnotePr>
        <w:numFmt w:val="chicago"/>
      </w:footnotePr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F507" w14:textId="77777777" w:rsidR="00DD5635" w:rsidRDefault="00DD5635" w:rsidP="006C3242">
      <w:pPr>
        <w:spacing w:before="0" w:line="240" w:lineRule="auto"/>
      </w:pPr>
      <w:r>
        <w:separator/>
      </w:r>
    </w:p>
  </w:endnote>
  <w:endnote w:type="continuationSeparator" w:id="0">
    <w:p w14:paraId="4939347B" w14:textId="77777777" w:rsidR="00DD5635" w:rsidRDefault="00DD5635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E1AF" w14:textId="5F2652A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711F36">
      <w:rPr>
        <w:color w:val="D9D9D9" w:themeColor="background1" w:themeShade="D9"/>
        <w:sz w:val="16"/>
        <w:szCs w:val="16"/>
        <w:lang w:val="fr-FR"/>
      </w:rPr>
      <w:fldChar w:fldCharType="begin"/>
    </w:r>
    <w:r w:rsidRPr="00711F36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711F36">
      <w:rPr>
        <w:color w:val="D9D9D9" w:themeColor="background1" w:themeShade="D9"/>
        <w:sz w:val="16"/>
        <w:szCs w:val="16"/>
        <w:lang w:val="fr-FR"/>
      </w:rPr>
      <w:fldChar w:fldCharType="separate"/>
    </w:r>
    <w:r w:rsidR="00A65741" w:rsidRPr="00711F36">
      <w:rPr>
        <w:noProof/>
        <w:color w:val="D9D9D9" w:themeColor="background1" w:themeShade="D9"/>
        <w:sz w:val="16"/>
        <w:szCs w:val="16"/>
        <w:lang w:val="fr-FR"/>
      </w:rPr>
      <w:t>P:\ARA\SG\CONSEIL\C22\100\110 A.docx</w:t>
    </w:r>
    <w:r w:rsidRPr="00711F36">
      <w:rPr>
        <w:color w:val="D9D9D9" w:themeColor="background1" w:themeShade="D9"/>
        <w:sz w:val="16"/>
        <w:szCs w:val="16"/>
      </w:rPr>
      <w:fldChar w:fldCharType="end"/>
    </w:r>
    <w:r w:rsidRPr="00711F36">
      <w:rPr>
        <w:color w:val="D9D9D9" w:themeColor="background1" w:themeShade="D9"/>
        <w:sz w:val="16"/>
        <w:szCs w:val="16"/>
        <w:lang w:val="fr-FR"/>
      </w:rPr>
      <w:t xml:space="preserve">  (</w:t>
    </w:r>
    <w:r w:rsidR="001B64E4" w:rsidRPr="00711F36">
      <w:rPr>
        <w:color w:val="D9D9D9" w:themeColor="background1" w:themeShade="D9"/>
        <w:sz w:val="16"/>
        <w:szCs w:val="16"/>
        <w:lang w:val="fr-FR"/>
      </w:rPr>
      <w:t>515028</w:t>
    </w:r>
    <w:r w:rsidRPr="00711F36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F562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67B4" w14:textId="77777777" w:rsidR="00DD5635" w:rsidRDefault="00DD5635" w:rsidP="006C3242">
      <w:pPr>
        <w:spacing w:before="0" w:line="240" w:lineRule="auto"/>
      </w:pPr>
      <w:r>
        <w:separator/>
      </w:r>
    </w:p>
  </w:footnote>
  <w:footnote w:type="continuationSeparator" w:id="0">
    <w:p w14:paraId="2B47719F" w14:textId="77777777" w:rsidR="00DD5635" w:rsidRDefault="00DD5635" w:rsidP="006C3242">
      <w:pPr>
        <w:spacing w:before="0" w:line="240" w:lineRule="auto"/>
      </w:pPr>
      <w:r>
        <w:continuationSeparator/>
      </w:r>
    </w:p>
  </w:footnote>
  <w:footnote w:id="1">
    <w:p w14:paraId="79F1AC60" w14:textId="77777777" w:rsidR="00711F36" w:rsidRPr="004A3EE2" w:rsidRDefault="00711F36" w:rsidP="00711F36">
      <w:pPr>
        <w:pStyle w:val="FootnoteText"/>
        <w:tabs>
          <w:tab w:val="clear" w:pos="794"/>
          <w:tab w:val="left" w:pos="284"/>
        </w:tabs>
        <w:spacing w:after="120"/>
        <w:rPr>
          <w:rtl/>
          <w:lang w:bidi="ar-EG"/>
        </w:rPr>
      </w:pPr>
      <w:r w:rsidRPr="00875A74">
        <w:rPr>
          <w:rStyle w:val="FootnoteReference"/>
          <w:rtl/>
        </w:rPr>
        <w:t>*</w:t>
      </w:r>
      <w:r w:rsidRPr="00875A74">
        <w:rPr>
          <w:rtl/>
        </w:rPr>
        <w:tab/>
      </w:r>
      <w:r w:rsidRPr="00875A74">
        <w:rPr>
          <w:rFonts w:hint="cs"/>
          <w:rtl/>
          <w:lang w:bidi="ar-EG"/>
        </w:rPr>
        <w:t>عُقدت</w:t>
      </w:r>
      <w:r w:rsidRPr="00875A74">
        <w:rPr>
          <w:rFonts w:hint="cs"/>
          <w:rtl/>
        </w:rPr>
        <w:t xml:space="preserve"> الدورة</w:t>
      </w:r>
      <w:r w:rsidRPr="00875A74">
        <w:rPr>
          <w:rFonts w:hint="cs"/>
          <w:rtl/>
          <w:lang w:bidi="ar-EG"/>
        </w:rPr>
        <w:t xml:space="preserve"> العادية للمجلس لمدة تقل عن المدة المقررة بيوم واحد.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1201" w14:textId="4C5BAD6D" w:rsidR="00447F32" w:rsidRPr="00447F32" w:rsidRDefault="00711F36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1B64E4">
          <w:rPr>
            <w:rFonts w:cs="Calibri"/>
            <w:noProof/>
            <w:sz w:val="20"/>
            <w:szCs w:val="20"/>
          </w:rPr>
          <w:t>110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81359031">
    <w:abstractNumId w:val="9"/>
  </w:num>
  <w:num w:numId="2" w16cid:durableId="2078042030">
    <w:abstractNumId w:val="7"/>
  </w:num>
  <w:num w:numId="3" w16cid:durableId="1278558425">
    <w:abstractNumId w:val="6"/>
  </w:num>
  <w:num w:numId="4" w16cid:durableId="1478495734">
    <w:abstractNumId w:val="5"/>
  </w:num>
  <w:num w:numId="5" w16cid:durableId="351960279">
    <w:abstractNumId w:val="4"/>
  </w:num>
  <w:num w:numId="6" w16cid:durableId="1036203157">
    <w:abstractNumId w:val="8"/>
  </w:num>
  <w:num w:numId="7" w16cid:durableId="460391609">
    <w:abstractNumId w:val="3"/>
  </w:num>
  <w:num w:numId="8" w16cid:durableId="328757594">
    <w:abstractNumId w:val="2"/>
  </w:num>
  <w:num w:numId="9" w16cid:durableId="1941907133">
    <w:abstractNumId w:val="1"/>
  </w:num>
  <w:num w:numId="10" w16cid:durableId="858590441">
    <w:abstractNumId w:val="0"/>
  </w:num>
  <w:num w:numId="11" w16cid:durableId="1229533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35"/>
    <w:rsid w:val="00014840"/>
    <w:rsid w:val="000313C0"/>
    <w:rsid w:val="00051D5C"/>
    <w:rsid w:val="000522C2"/>
    <w:rsid w:val="000564BD"/>
    <w:rsid w:val="00064C3E"/>
    <w:rsid w:val="00066494"/>
    <w:rsid w:val="00071E26"/>
    <w:rsid w:val="00086EE2"/>
    <w:rsid w:val="00090574"/>
    <w:rsid w:val="000A259F"/>
    <w:rsid w:val="000C1C0E"/>
    <w:rsid w:val="000C548A"/>
    <w:rsid w:val="000C5981"/>
    <w:rsid w:val="000D206B"/>
    <w:rsid w:val="0010607D"/>
    <w:rsid w:val="0013238E"/>
    <w:rsid w:val="00144586"/>
    <w:rsid w:val="00144D6D"/>
    <w:rsid w:val="00145F8F"/>
    <w:rsid w:val="00150584"/>
    <w:rsid w:val="00155CB8"/>
    <w:rsid w:val="0015650C"/>
    <w:rsid w:val="00162645"/>
    <w:rsid w:val="00187BA5"/>
    <w:rsid w:val="001B64E4"/>
    <w:rsid w:val="001C0169"/>
    <w:rsid w:val="001D1D50"/>
    <w:rsid w:val="001D6745"/>
    <w:rsid w:val="001E101E"/>
    <w:rsid w:val="001E446E"/>
    <w:rsid w:val="001E4A95"/>
    <w:rsid w:val="001E4FA1"/>
    <w:rsid w:val="0021282A"/>
    <w:rsid w:val="002154EE"/>
    <w:rsid w:val="0022357F"/>
    <w:rsid w:val="002276D2"/>
    <w:rsid w:val="00231777"/>
    <w:rsid w:val="0023283D"/>
    <w:rsid w:val="00233A32"/>
    <w:rsid w:val="002353C4"/>
    <w:rsid w:val="00254F1A"/>
    <w:rsid w:val="0026373E"/>
    <w:rsid w:val="00271C43"/>
    <w:rsid w:val="00290728"/>
    <w:rsid w:val="0029754D"/>
    <w:rsid w:val="002978F4"/>
    <w:rsid w:val="002A7580"/>
    <w:rsid w:val="002B028D"/>
    <w:rsid w:val="002E6541"/>
    <w:rsid w:val="002F71D8"/>
    <w:rsid w:val="00313B60"/>
    <w:rsid w:val="00317022"/>
    <w:rsid w:val="00323A0A"/>
    <w:rsid w:val="00330F0E"/>
    <w:rsid w:val="00333AB6"/>
    <w:rsid w:val="00334924"/>
    <w:rsid w:val="003409BC"/>
    <w:rsid w:val="003446D8"/>
    <w:rsid w:val="00357185"/>
    <w:rsid w:val="00383829"/>
    <w:rsid w:val="003A59A5"/>
    <w:rsid w:val="003C6B4F"/>
    <w:rsid w:val="003C6F30"/>
    <w:rsid w:val="003E00DF"/>
    <w:rsid w:val="003F4B29"/>
    <w:rsid w:val="003F5A91"/>
    <w:rsid w:val="00401FF1"/>
    <w:rsid w:val="0042686F"/>
    <w:rsid w:val="004317D8"/>
    <w:rsid w:val="00434183"/>
    <w:rsid w:val="00443869"/>
    <w:rsid w:val="00447F32"/>
    <w:rsid w:val="0045730C"/>
    <w:rsid w:val="00473FE1"/>
    <w:rsid w:val="00491DED"/>
    <w:rsid w:val="004D2EF3"/>
    <w:rsid w:val="004D6390"/>
    <w:rsid w:val="004E11DC"/>
    <w:rsid w:val="004E5EC8"/>
    <w:rsid w:val="004F306C"/>
    <w:rsid w:val="00512DC4"/>
    <w:rsid w:val="00527176"/>
    <w:rsid w:val="00540622"/>
    <w:rsid w:val="005409AC"/>
    <w:rsid w:val="00542CD1"/>
    <w:rsid w:val="0055516A"/>
    <w:rsid w:val="00555687"/>
    <w:rsid w:val="005805EA"/>
    <w:rsid w:val="0058491B"/>
    <w:rsid w:val="00592EA5"/>
    <w:rsid w:val="005A3170"/>
    <w:rsid w:val="005B1652"/>
    <w:rsid w:val="005B3806"/>
    <w:rsid w:val="005D34DF"/>
    <w:rsid w:val="00614855"/>
    <w:rsid w:val="00616FEA"/>
    <w:rsid w:val="00624C35"/>
    <w:rsid w:val="0063048D"/>
    <w:rsid w:val="006549F9"/>
    <w:rsid w:val="00662EAC"/>
    <w:rsid w:val="00677396"/>
    <w:rsid w:val="00691B96"/>
    <w:rsid w:val="0069200F"/>
    <w:rsid w:val="006A1B29"/>
    <w:rsid w:val="006A65CB"/>
    <w:rsid w:val="006A7295"/>
    <w:rsid w:val="006A793B"/>
    <w:rsid w:val="006C3242"/>
    <w:rsid w:val="006C5490"/>
    <w:rsid w:val="006C7CC0"/>
    <w:rsid w:val="006F63F7"/>
    <w:rsid w:val="007025C7"/>
    <w:rsid w:val="00706D7A"/>
    <w:rsid w:val="00711F36"/>
    <w:rsid w:val="007177BB"/>
    <w:rsid w:val="00722F0D"/>
    <w:rsid w:val="0074420E"/>
    <w:rsid w:val="007539FB"/>
    <w:rsid w:val="007617A5"/>
    <w:rsid w:val="007650DD"/>
    <w:rsid w:val="007702A1"/>
    <w:rsid w:val="00783A2E"/>
    <w:rsid w:val="00783E26"/>
    <w:rsid w:val="007943FF"/>
    <w:rsid w:val="007B3D41"/>
    <w:rsid w:val="007C3BC7"/>
    <w:rsid w:val="007C3BCD"/>
    <w:rsid w:val="007D3479"/>
    <w:rsid w:val="007D49C5"/>
    <w:rsid w:val="007D4ACF"/>
    <w:rsid w:val="007F0787"/>
    <w:rsid w:val="007F27B2"/>
    <w:rsid w:val="00810B7B"/>
    <w:rsid w:val="00816686"/>
    <w:rsid w:val="0082358A"/>
    <w:rsid w:val="008235CD"/>
    <w:rsid w:val="008247DE"/>
    <w:rsid w:val="0083278C"/>
    <w:rsid w:val="00834237"/>
    <w:rsid w:val="00840B10"/>
    <w:rsid w:val="008513CB"/>
    <w:rsid w:val="008A6FE3"/>
    <w:rsid w:val="008A7F84"/>
    <w:rsid w:val="008B70A5"/>
    <w:rsid w:val="008D74E7"/>
    <w:rsid w:val="0091702E"/>
    <w:rsid w:val="00923B0C"/>
    <w:rsid w:val="0094021C"/>
    <w:rsid w:val="009454A4"/>
    <w:rsid w:val="00952F86"/>
    <w:rsid w:val="00957F1A"/>
    <w:rsid w:val="00964ED9"/>
    <w:rsid w:val="00970A52"/>
    <w:rsid w:val="009735C6"/>
    <w:rsid w:val="00982B28"/>
    <w:rsid w:val="009A5D35"/>
    <w:rsid w:val="009B209D"/>
    <w:rsid w:val="009D313F"/>
    <w:rsid w:val="009E261B"/>
    <w:rsid w:val="009E4196"/>
    <w:rsid w:val="00A37AF1"/>
    <w:rsid w:val="00A47A5A"/>
    <w:rsid w:val="00A65741"/>
    <w:rsid w:val="00A6683B"/>
    <w:rsid w:val="00A763D7"/>
    <w:rsid w:val="00A97F94"/>
    <w:rsid w:val="00AD780B"/>
    <w:rsid w:val="00AF2243"/>
    <w:rsid w:val="00B03099"/>
    <w:rsid w:val="00B05BC8"/>
    <w:rsid w:val="00B5352E"/>
    <w:rsid w:val="00B64B47"/>
    <w:rsid w:val="00BB019D"/>
    <w:rsid w:val="00BB7213"/>
    <w:rsid w:val="00BC65C6"/>
    <w:rsid w:val="00BC7B22"/>
    <w:rsid w:val="00BD077C"/>
    <w:rsid w:val="00BE43CA"/>
    <w:rsid w:val="00BF242F"/>
    <w:rsid w:val="00C002DE"/>
    <w:rsid w:val="00C20166"/>
    <w:rsid w:val="00C2758C"/>
    <w:rsid w:val="00C27AC0"/>
    <w:rsid w:val="00C33C81"/>
    <w:rsid w:val="00C427BA"/>
    <w:rsid w:val="00C53BF8"/>
    <w:rsid w:val="00C55ECA"/>
    <w:rsid w:val="00C566BA"/>
    <w:rsid w:val="00C66157"/>
    <w:rsid w:val="00C668A4"/>
    <w:rsid w:val="00C674FE"/>
    <w:rsid w:val="00C67501"/>
    <w:rsid w:val="00C67A87"/>
    <w:rsid w:val="00C726C1"/>
    <w:rsid w:val="00C75633"/>
    <w:rsid w:val="00CA31DF"/>
    <w:rsid w:val="00CD6DE4"/>
    <w:rsid w:val="00CE2EE1"/>
    <w:rsid w:val="00CE3349"/>
    <w:rsid w:val="00CE36E5"/>
    <w:rsid w:val="00CE67BF"/>
    <w:rsid w:val="00CF27F5"/>
    <w:rsid w:val="00CF3FFD"/>
    <w:rsid w:val="00CF4791"/>
    <w:rsid w:val="00D02DE4"/>
    <w:rsid w:val="00D10CCF"/>
    <w:rsid w:val="00D17721"/>
    <w:rsid w:val="00D219E2"/>
    <w:rsid w:val="00D71815"/>
    <w:rsid w:val="00D77D0F"/>
    <w:rsid w:val="00D97D41"/>
    <w:rsid w:val="00DA1CF0"/>
    <w:rsid w:val="00DB2D4A"/>
    <w:rsid w:val="00DC1E02"/>
    <w:rsid w:val="00DC24B4"/>
    <w:rsid w:val="00DC5FB0"/>
    <w:rsid w:val="00DD5635"/>
    <w:rsid w:val="00DF16DC"/>
    <w:rsid w:val="00E10964"/>
    <w:rsid w:val="00E45211"/>
    <w:rsid w:val="00E473C5"/>
    <w:rsid w:val="00E75E92"/>
    <w:rsid w:val="00E92863"/>
    <w:rsid w:val="00EA7B70"/>
    <w:rsid w:val="00EB796D"/>
    <w:rsid w:val="00EE5CC4"/>
    <w:rsid w:val="00F058DC"/>
    <w:rsid w:val="00F24FC4"/>
    <w:rsid w:val="00F2676C"/>
    <w:rsid w:val="00F2735D"/>
    <w:rsid w:val="00F45912"/>
    <w:rsid w:val="00F84366"/>
    <w:rsid w:val="00F85089"/>
    <w:rsid w:val="00F974C5"/>
    <w:rsid w:val="00FA6F46"/>
    <w:rsid w:val="00FD66DA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4FC95"/>
  <w15:chartTrackingRefBased/>
  <w15:docId w15:val="{3DB1A031-5661-40BC-A786-BEC97B27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aliases w:val="h1,título 1,1,l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uiPriority w:val="99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qFormat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qFormat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qFormat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qFormat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qFormat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qFormat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1B64E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B64E4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1B64E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1B64E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86EE2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">
    <w:name w:val="Norma"/>
    <w:basedOn w:val="NormalWeb"/>
    <w:qFormat/>
    <w:rsid w:val="00313B60"/>
    <w:rPr>
      <w:color w:val="000000"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1E4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22-CL-C-0094/en" TargetMode="External"/><Relationship Id="rId21" Type="http://schemas.openxmlformats.org/officeDocument/2006/relationships/hyperlink" Target="https://www.itu.int/md/S22-CL-C-0091/en" TargetMode="External"/><Relationship Id="rId42" Type="http://schemas.openxmlformats.org/officeDocument/2006/relationships/hyperlink" Target="https://www.itu.int/md/S22-CL-C-0018/en" TargetMode="External"/><Relationship Id="rId63" Type="http://schemas.openxmlformats.org/officeDocument/2006/relationships/hyperlink" Target="https://www.itu.int/md/S22-CL-C-0039/en" TargetMode="External"/><Relationship Id="rId84" Type="http://schemas.openxmlformats.org/officeDocument/2006/relationships/hyperlink" Target="https://www.itu.int/md/S22-CL-C-0061/en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itu.int/md/S22-CL-C-0085/en" TargetMode="External"/><Relationship Id="rId107" Type="http://schemas.openxmlformats.org/officeDocument/2006/relationships/hyperlink" Target="https://www.itu.int/md/S22-CL-C-0084/en" TargetMode="External"/><Relationship Id="rId11" Type="http://schemas.openxmlformats.org/officeDocument/2006/relationships/hyperlink" Target="https://www.itu.int/md/S22-CL-C-0083/en" TargetMode="External"/><Relationship Id="rId32" Type="http://schemas.openxmlformats.org/officeDocument/2006/relationships/hyperlink" Target="https://www.itu.int/md/S22-CL-C-0008/en" TargetMode="External"/><Relationship Id="rId37" Type="http://schemas.openxmlformats.org/officeDocument/2006/relationships/hyperlink" Target="https://www.itu.int/md/S22-CL-C-0013/en" TargetMode="External"/><Relationship Id="rId53" Type="http://schemas.openxmlformats.org/officeDocument/2006/relationships/hyperlink" Target="https://www.itu.int/md/S22-CL-C-0029/en" TargetMode="External"/><Relationship Id="rId58" Type="http://schemas.openxmlformats.org/officeDocument/2006/relationships/hyperlink" Target="https://www.itu.int/md/S22-CL-C-0034/en" TargetMode="External"/><Relationship Id="rId74" Type="http://schemas.openxmlformats.org/officeDocument/2006/relationships/hyperlink" Target="https://www.itu.int/md/S22-CL-C-0051/en" TargetMode="External"/><Relationship Id="rId79" Type="http://schemas.openxmlformats.org/officeDocument/2006/relationships/hyperlink" Target="https://www.itu.int/md/S22-CL-C-0056/en" TargetMode="External"/><Relationship Id="rId102" Type="http://schemas.openxmlformats.org/officeDocument/2006/relationships/hyperlink" Target="https://www.itu.int/md/S22-CL-C-0079/en" TargetMode="External"/><Relationship Id="rId123" Type="http://schemas.openxmlformats.org/officeDocument/2006/relationships/hyperlink" Target="https://www.itu.int/md/S22-CL-C-0100/en" TargetMode="External"/><Relationship Id="rId128" Type="http://schemas.openxmlformats.org/officeDocument/2006/relationships/hyperlink" Target="https://www.itu.int/md/S22-CL-C-0105/e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2-CL-C-0067/en" TargetMode="External"/><Relationship Id="rId95" Type="http://schemas.openxmlformats.org/officeDocument/2006/relationships/hyperlink" Target="https://www.itu.int/md/S22-CL-C-0072/en" TargetMode="External"/><Relationship Id="rId22" Type="http://schemas.openxmlformats.org/officeDocument/2006/relationships/hyperlink" Target="https://www.itu.int/md/S22-CL-C-0092/en" TargetMode="External"/><Relationship Id="rId27" Type="http://schemas.openxmlformats.org/officeDocument/2006/relationships/hyperlink" Target="https://www.itu.int/md/S22-CL-C-0003/en" TargetMode="External"/><Relationship Id="rId43" Type="http://schemas.openxmlformats.org/officeDocument/2006/relationships/hyperlink" Target="https://www.itu.int/md/S22-CL-C-0019/en" TargetMode="External"/><Relationship Id="rId48" Type="http://schemas.openxmlformats.org/officeDocument/2006/relationships/hyperlink" Target="https://www.itu.int/md/S22-CL-C-0024/en" TargetMode="External"/><Relationship Id="rId64" Type="http://schemas.openxmlformats.org/officeDocument/2006/relationships/hyperlink" Target="https://www.itu.int/md/S22-CL-C-0040/en" TargetMode="External"/><Relationship Id="rId69" Type="http://schemas.openxmlformats.org/officeDocument/2006/relationships/hyperlink" Target="https://www.itu.int/md/S22-CL-C-0046/en" TargetMode="External"/><Relationship Id="rId113" Type="http://schemas.openxmlformats.org/officeDocument/2006/relationships/hyperlink" Target="https://www.itu.int/md/S22-CL-C-0090/en" TargetMode="External"/><Relationship Id="rId118" Type="http://schemas.openxmlformats.org/officeDocument/2006/relationships/hyperlink" Target="https://www.itu.int/md/S22-CL-C-0095/en" TargetMode="External"/><Relationship Id="rId134" Type="http://schemas.openxmlformats.org/officeDocument/2006/relationships/header" Target="header1.xml"/><Relationship Id="rId80" Type="http://schemas.openxmlformats.org/officeDocument/2006/relationships/hyperlink" Target="https://www.itu.int/md/S22-CL-C-0057/en" TargetMode="External"/><Relationship Id="rId85" Type="http://schemas.openxmlformats.org/officeDocument/2006/relationships/hyperlink" Target="https://www.itu.int/md/S22-CL-C-0062/en" TargetMode="External"/><Relationship Id="rId12" Type="http://schemas.openxmlformats.org/officeDocument/2006/relationships/hyperlink" Target="https://www.itu.int/md/S22-CL-C-0108/en" TargetMode="External"/><Relationship Id="rId17" Type="http://schemas.openxmlformats.org/officeDocument/2006/relationships/hyperlink" Target="https://www.itu.int/md/S22-CL-C-0086/en" TargetMode="External"/><Relationship Id="rId33" Type="http://schemas.openxmlformats.org/officeDocument/2006/relationships/hyperlink" Target="https://www.itu.int/md/S22-CL-C-0009/en" TargetMode="External"/><Relationship Id="rId38" Type="http://schemas.openxmlformats.org/officeDocument/2006/relationships/hyperlink" Target="https://www.itu.int/md/S22-CL-C-0014/en" TargetMode="External"/><Relationship Id="rId59" Type="http://schemas.openxmlformats.org/officeDocument/2006/relationships/hyperlink" Target="https://www.itu.int/md/S22-CL-C-0035/en" TargetMode="External"/><Relationship Id="rId103" Type="http://schemas.openxmlformats.org/officeDocument/2006/relationships/hyperlink" Target="https://www.itu.int/md/S22-CL-C-0080/en" TargetMode="External"/><Relationship Id="rId108" Type="http://schemas.openxmlformats.org/officeDocument/2006/relationships/hyperlink" Target="https://www.itu.int/md/S22-CL-C-0085/en" TargetMode="External"/><Relationship Id="rId124" Type="http://schemas.openxmlformats.org/officeDocument/2006/relationships/hyperlink" Target="https://www.itu.int/md/S22-CL-C-0101/en" TargetMode="External"/><Relationship Id="rId129" Type="http://schemas.openxmlformats.org/officeDocument/2006/relationships/hyperlink" Target="https://www.itu.int/md/S22-CL-C-0106/en" TargetMode="External"/><Relationship Id="rId54" Type="http://schemas.openxmlformats.org/officeDocument/2006/relationships/hyperlink" Target="https://www.itu.int/md/S22-CL-C-0030/en" TargetMode="External"/><Relationship Id="rId70" Type="http://schemas.openxmlformats.org/officeDocument/2006/relationships/hyperlink" Target="https://www.itu.int/md/S22-CL-C-0047/en" TargetMode="External"/><Relationship Id="rId75" Type="http://schemas.openxmlformats.org/officeDocument/2006/relationships/hyperlink" Target="https://www.itu.int/md/S22-CL-C-0052/en" TargetMode="External"/><Relationship Id="rId91" Type="http://schemas.openxmlformats.org/officeDocument/2006/relationships/hyperlink" Target="https://www.itu.int/md/S22-CL-C-0068/en" TargetMode="External"/><Relationship Id="rId96" Type="http://schemas.openxmlformats.org/officeDocument/2006/relationships/hyperlink" Target="https://www.itu.int/md/S22-CL-C-007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itu.int/md/S22-CL-C-0093/en" TargetMode="External"/><Relationship Id="rId28" Type="http://schemas.openxmlformats.org/officeDocument/2006/relationships/hyperlink" Target="https://www.itu.int/md/S22-CL-C-0004/en" TargetMode="External"/><Relationship Id="rId49" Type="http://schemas.openxmlformats.org/officeDocument/2006/relationships/hyperlink" Target="https://www.itu.int/md/S22-CL-C-0025/en" TargetMode="External"/><Relationship Id="rId114" Type="http://schemas.openxmlformats.org/officeDocument/2006/relationships/hyperlink" Target="https://www.itu.int/md/S22-CL-C-0091/en" TargetMode="External"/><Relationship Id="rId119" Type="http://schemas.openxmlformats.org/officeDocument/2006/relationships/hyperlink" Target="https://www.itu.int/md/S22-CL-C-0096/en" TargetMode="External"/><Relationship Id="rId44" Type="http://schemas.openxmlformats.org/officeDocument/2006/relationships/hyperlink" Target="https://www.itu.int/md/S22-CL-C-0020/en" TargetMode="External"/><Relationship Id="rId60" Type="http://schemas.openxmlformats.org/officeDocument/2006/relationships/hyperlink" Target="https://www.itu.int/md/S22-CL-C-0036/en" TargetMode="External"/><Relationship Id="rId65" Type="http://schemas.openxmlformats.org/officeDocument/2006/relationships/hyperlink" Target="https://www.itu.int/md/S22-CL-C-0041/en" TargetMode="External"/><Relationship Id="rId81" Type="http://schemas.openxmlformats.org/officeDocument/2006/relationships/hyperlink" Target="https://www.itu.int/md/S22-CL-C-0058/en" TargetMode="External"/><Relationship Id="rId86" Type="http://schemas.openxmlformats.org/officeDocument/2006/relationships/hyperlink" Target="https://www.itu.int/md/S22-CL-C-0063/en" TargetMode="External"/><Relationship Id="rId130" Type="http://schemas.openxmlformats.org/officeDocument/2006/relationships/hyperlink" Target="https://www.itu.int/md/S22-CL-C-0107/en" TargetMode="External"/><Relationship Id="rId135" Type="http://schemas.openxmlformats.org/officeDocument/2006/relationships/footer" Target="footer1.xml"/><Relationship Id="rId13" Type="http://schemas.openxmlformats.org/officeDocument/2006/relationships/hyperlink" Target="https://www.itu.int/md/S22-CL-C-0109/en" TargetMode="External"/><Relationship Id="rId18" Type="http://schemas.openxmlformats.org/officeDocument/2006/relationships/hyperlink" Target="https://www.itu.int/md/S22-CL-C-0087/en" TargetMode="External"/><Relationship Id="rId39" Type="http://schemas.openxmlformats.org/officeDocument/2006/relationships/hyperlink" Target="https://www.itu.int/md/S22-CL-C-0015/en" TargetMode="External"/><Relationship Id="rId109" Type="http://schemas.openxmlformats.org/officeDocument/2006/relationships/hyperlink" Target="https://www.itu.int/md/S22-CL-C-0086/en" TargetMode="External"/><Relationship Id="rId34" Type="http://schemas.openxmlformats.org/officeDocument/2006/relationships/hyperlink" Target="https://www.itu.int/md/S22-CL-C-0010/en" TargetMode="External"/><Relationship Id="rId50" Type="http://schemas.openxmlformats.org/officeDocument/2006/relationships/hyperlink" Target="https://www.itu.int/md/S22-CL-C-0026/en" TargetMode="External"/><Relationship Id="rId55" Type="http://schemas.openxmlformats.org/officeDocument/2006/relationships/hyperlink" Target="https://www.itu.int/md/S22-CL-C-0031/en" TargetMode="External"/><Relationship Id="rId76" Type="http://schemas.openxmlformats.org/officeDocument/2006/relationships/hyperlink" Target="https://www.itu.int/md/S22-CL-C-0053/en" TargetMode="External"/><Relationship Id="rId97" Type="http://schemas.openxmlformats.org/officeDocument/2006/relationships/hyperlink" Target="https://www.itu.int/md/S22-CL-C-0074/en" TargetMode="External"/><Relationship Id="rId104" Type="http://schemas.openxmlformats.org/officeDocument/2006/relationships/hyperlink" Target="https://www.itu.int/md/S22-CL-C-0081/en" TargetMode="External"/><Relationship Id="rId120" Type="http://schemas.openxmlformats.org/officeDocument/2006/relationships/hyperlink" Target="https://www.itu.int/md/S22-CL-C-0097/en" TargetMode="External"/><Relationship Id="rId125" Type="http://schemas.openxmlformats.org/officeDocument/2006/relationships/hyperlink" Target="https://www.itu.int/md/S22-CL-C-0102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S22-CL-C-0048/en" TargetMode="External"/><Relationship Id="rId92" Type="http://schemas.openxmlformats.org/officeDocument/2006/relationships/hyperlink" Target="https://www.itu.int/md/S22-CL-C-0069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2-CL-C-0005/en" TargetMode="External"/><Relationship Id="rId24" Type="http://schemas.openxmlformats.org/officeDocument/2006/relationships/hyperlink" Target="https://www.itu.int/md/S22-CL-C-0107/en" TargetMode="External"/><Relationship Id="rId40" Type="http://schemas.openxmlformats.org/officeDocument/2006/relationships/hyperlink" Target="https://www.itu.int/md/S22-CL-C-0016/en" TargetMode="External"/><Relationship Id="rId45" Type="http://schemas.openxmlformats.org/officeDocument/2006/relationships/hyperlink" Target="https://www.itu.int/md/S22-CL-C-0021/en" TargetMode="External"/><Relationship Id="rId66" Type="http://schemas.openxmlformats.org/officeDocument/2006/relationships/hyperlink" Target="https://www.itu.int/md/S22-CL-C-0042/en" TargetMode="External"/><Relationship Id="rId87" Type="http://schemas.openxmlformats.org/officeDocument/2006/relationships/hyperlink" Target="https://www.itu.int/md/S22-CL-C-0064/en" TargetMode="External"/><Relationship Id="rId110" Type="http://schemas.openxmlformats.org/officeDocument/2006/relationships/hyperlink" Target="https://www.itu.int/md/S22-CL-C-0087/en" TargetMode="External"/><Relationship Id="rId115" Type="http://schemas.openxmlformats.org/officeDocument/2006/relationships/hyperlink" Target="https://www.itu.int/md/S22-CL-C-0092/en" TargetMode="External"/><Relationship Id="rId131" Type="http://schemas.openxmlformats.org/officeDocument/2006/relationships/hyperlink" Target="https://www.itu.int/md/S22-CL-C-0108/en" TargetMode="External"/><Relationship Id="rId136" Type="http://schemas.openxmlformats.org/officeDocument/2006/relationships/footer" Target="footer2.xml"/><Relationship Id="rId61" Type="http://schemas.openxmlformats.org/officeDocument/2006/relationships/hyperlink" Target="https://www.itu.int/md/S22-CL-C-0037/en" TargetMode="External"/><Relationship Id="rId82" Type="http://schemas.openxmlformats.org/officeDocument/2006/relationships/hyperlink" Target="https://www.itu.int/md/S22-CL-C-0059/en" TargetMode="External"/><Relationship Id="rId19" Type="http://schemas.openxmlformats.org/officeDocument/2006/relationships/hyperlink" Target="https://www.itu.int/md/S22-CL-C-0089/en" TargetMode="External"/><Relationship Id="rId14" Type="http://schemas.openxmlformats.org/officeDocument/2006/relationships/hyperlink" Target="https://www.itu.int/md/S22-CL-C-0088/en" TargetMode="External"/><Relationship Id="rId30" Type="http://schemas.openxmlformats.org/officeDocument/2006/relationships/hyperlink" Target="https://www.itu.int/md/S22-CL-C-0006/en" TargetMode="External"/><Relationship Id="rId35" Type="http://schemas.openxmlformats.org/officeDocument/2006/relationships/hyperlink" Target="https://www.itu.int/md/S22-CL-C-0011/en" TargetMode="External"/><Relationship Id="rId56" Type="http://schemas.openxmlformats.org/officeDocument/2006/relationships/hyperlink" Target="https://www.itu.int/md/S22-CL-C-0032/en" TargetMode="External"/><Relationship Id="rId77" Type="http://schemas.openxmlformats.org/officeDocument/2006/relationships/hyperlink" Target="https://www.itu.int/md/S22-CL-C-0054/en" TargetMode="External"/><Relationship Id="rId100" Type="http://schemas.openxmlformats.org/officeDocument/2006/relationships/hyperlink" Target="https://www.itu.int/md/S22-CL-C-0077/en" TargetMode="External"/><Relationship Id="rId105" Type="http://schemas.openxmlformats.org/officeDocument/2006/relationships/hyperlink" Target="https://www.itu.int/md/S22-CL-C-0082/en" TargetMode="External"/><Relationship Id="rId126" Type="http://schemas.openxmlformats.org/officeDocument/2006/relationships/hyperlink" Target="https://www.itu.int/md/S22-CL-C-0103/en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itu.int/md/S22-CL-C-0027/en" TargetMode="External"/><Relationship Id="rId72" Type="http://schemas.openxmlformats.org/officeDocument/2006/relationships/hyperlink" Target="https://www.itu.int/md/S22-CL-C-0049/en" TargetMode="External"/><Relationship Id="rId93" Type="http://schemas.openxmlformats.org/officeDocument/2006/relationships/hyperlink" Target="https://www.itu.int/md/S22-CL-C-0070/en" TargetMode="External"/><Relationship Id="rId98" Type="http://schemas.openxmlformats.org/officeDocument/2006/relationships/hyperlink" Target="https://www.itu.int/md/S22-CL-C-0075/en" TargetMode="External"/><Relationship Id="rId121" Type="http://schemas.openxmlformats.org/officeDocument/2006/relationships/hyperlink" Target="https://www.itu.int/md/S22-CL-C-0098/en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S22-CL-C-0001/en" TargetMode="External"/><Relationship Id="rId46" Type="http://schemas.openxmlformats.org/officeDocument/2006/relationships/hyperlink" Target="https://www.itu.int/md/S22-CL-C-0022/en" TargetMode="External"/><Relationship Id="rId67" Type="http://schemas.openxmlformats.org/officeDocument/2006/relationships/hyperlink" Target="https://www.itu.int/md/S22-CL-C-0043/en" TargetMode="External"/><Relationship Id="rId116" Type="http://schemas.openxmlformats.org/officeDocument/2006/relationships/hyperlink" Target="https://www.itu.int/md/S22-CL-C-0093/en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itu.int/md/S22-CL-C-0090/en" TargetMode="External"/><Relationship Id="rId41" Type="http://schemas.openxmlformats.org/officeDocument/2006/relationships/hyperlink" Target="https://www.itu.int/md/S22-CL-C-0017/en" TargetMode="External"/><Relationship Id="rId62" Type="http://schemas.openxmlformats.org/officeDocument/2006/relationships/hyperlink" Target="https://www.itu.int/md/S22-CL-C-0038/en" TargetMode="External"/><Relationship Id="rId83" Type="http://schemas.openxmlformats.org/officeDocument/2006/relationships/hyperlink" Target="https://www.itu.int/md/S22-CL-C-0060/en" TargetMode="External"/><Relationship Id="rId88" Type="http://schemas.openxmlformats.org/officeDocument/2006/relationships/hyperlink" Target="https://www.itu.int/md/S22-CL-C-0065/en" TargetMode="External"/><Relationship Id="rId111" Type="http://schemas.openxmlformats.org/officeDocument/2006/relationships/hyperlink" Target="https://www.itu.int/md/S22-CL-C-0088/en" TargetMode="External"/><Relationship Id="rId132" Type="http://schemas.openxmlformats.org/officeDocument/2006/relationships/hyperlink" Target="https://www.itu.int/md/S22-CL-C-0109/en" TargetMode="External"/><Relationship Id="rId15" Type="http://schemas.openxmlformats.org/officeDocument/2006/relationships/hyperlink" Target="https://www.itu.int/md/S22-CL-C-0084/en" TargetMode="External"/><Relationship Id="rId36" Type="http://schemas.openxmlformats.org/officeDocument/2006/relationships/hyperlink" Target="https://www.itu.int/md/S22-CL-C-0012/en" TargetMode="External"/><Relationship Id="rId57" Type="http://schemas.openxmlformats.org/officeDocument/2006/relationships/hyperlink" Target="https://www.itu.int/md/S22-CL-C-0033/en" TargetMode="External"/><Relationship Id="rId106" Type="http://schemas.openxmlformats.org/officeDocument/2006/relationships/hyperlink" Target="https://www.itu.int/md/S22-CL-C-0083/en" TargetMode="External"/><Relationship Id="rId127" Type="http://schemas.openxmlformats.org/officeDocument/2006/relationships/hyperlink" Target="https://www.itu.int/md/S22-CL-C-0104/en" TargetMode="External"/><Relationship Id="rId10" Type="http://schemas.openxmlformats.org/officeDocument/2006/relationships/hyperlink" Target="https://www.itu.int/md/S22-CL-C-0082/en" TargetMode="External"/><Relationship Id="rId31" Type="http://schemas.openxmlformats.org/officeDocument/2006/relationships/hyperlink" Target="https://www.itu.int/md/S22-CL-C-0007/en" TargetMode="External"/><Relationship Id="rId52" Type="http://schemas.openxmlformats.org/officeDocument/2006/relationships/hyperlink" Target="https://www.itu.int/md/S22-CL-C-0028/en" TargetMode="External"/><Relationship Id="rId73" Type="http://schemas.openxmlformats.org/officeDocument/2006/relationships/hyperlink" Target="https://www.itu.int/md/S22-CL-C-0050/en" TargetMode="External"/><Relationship Id="rId78" Type="http://schemas.openxmlformats.org/officeDocument/2006/relationships/hyperlink" Target="https://www.itu.int/md/S22-CL-C-0055/en" TargetMode="External"/><Relationship Id="rId94" Type="http://schemas.openxmlformats.org/officeDocument/2006/relationships/hyperlink" Target="https://www.itu.int/md/S22-CL-C-0071/en" TargetMode="External"/><Relationship Id="rId99" Type="http://schemas.openxmlformats.org/officeDocument/2006/relationships/hyperlink" Target="https://www.itu.int/md/S22-CL-C-0076/en" TargetMode="External"/><Relationship Id="rId101" Type="http://schemas.openxmlformats.org/officeDocument/2006/relationships/hyperlink" Target="https://www.itu.int/md/S22-CL-C-0078/en" TargetMode="External"/><Relationship Id="rId122" Type="http://schemas.openxmlformats.org/officeDocument/2006/relationships/hyperlink" Target="https://www.itu.int/md/S22-CL-C-0099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L-C-0001/en" TargetMode="External"/><Relationship Id="rId26" Type="http://schemas.openxmlformats.org/officeDocument/2006/relationships/hyperlink" Target="https://www.itu.int/md/S22-CL-C-0002/en" TargetMode="External"/><Relationship Id="rId47" Type="http://schemas.openxmlformats.org/officeDocument/2006/relationships/hyperlink" Target="https://www.itu.int/md/S22-CL-C-0023/en" TargetMode="External"/><Relationship Id="rId68" Type="http://schemas.openxmlformats.org/officeDocument/2006/relationships/hyperlink" Target="https://www.itu.int/md/S22-CL-C-0044/en" TargetMode="External"/><Relationship Id="rId89" Type="http://schemas.openxmlformats.org/officeDocument/2006/relationships/hyperlink" Target="https://www.itu.int/md/S22-CL-C-0066/en" TargetMode="External"/><Relationship Id="rId112" Type="http://schemas.openxmlformats.org/officeDocument/2006/relationships/hyperlink" Target="https://www.itu.int/md/S22-CL-C-0089/en" TargetMode="External"/><Relationship Id="rId133" Type="http://schemas.openxmlformats.org/officeDocument/2006/relationships/hyperlink" Target="https://www.itu.int/md/S22-CL-C-0110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3017</Words>
  <Characters>17199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list of Council-22 documents</dc:title>
  <dc:subject>Council 2022</dc:subject>
  <dc:creator>Alnatoor, Ehsan</dc:creator>
  <cp:keywords>C2022, C22, Council-22</cp:keywords>
  <dc:description/>
  <cp:lastModifiedBy>Brouard, Ricarda</cp:lastModifiedBy>
  <cp:revision>2</cp:revision>
  <dcterms:created xsi:type="dcterms:W3CDTF">2022-12-06T14:01:00Z</dcterms:created>
  <dcterms:modified xsi:type="dcterms:W3CDTF">2022-12-06T14:01:00Z</dcterms:modified>
</cp:coreProperties>
</file>