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8555F6C" w14:textId="77777777" w:rsidTr="00464B6C">
        <w:trPr>
          <w:cantSplit/>
        </w:trPr>
        <w:tc>
          <w:tcPr>
            <w:tcW w:w="6911" w:type="dxa"/>
          </w:tcPr>
          <w:p w14:paraId="17DEFEF8" w14:textId="64EF05A8" w:rsidR="002A2188" w:rsidRPr="00813E5E" w:rsidRDefault="002A2188" w:rsidP="00B84B9D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4A1B8B" w:rsidRPr="00B84B9D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14634F"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="0014634F" w:rsidRPr="00340863">
              <w:rPr>
                <w:b/>
                <w:bCs/>
                <w:position w:val="6"/>
                <w:sz w:val="26"/>
                <w:szCs w:val="26"/>
                <w:lang w:val="en-US"/>
              </w:rPr>
              <w:t>Geneva, 21-31 March 2022</w:t>
            </w:r>
            <w:r w:rsidR="00560EF0" w:rsidRPr="00340863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  <w:t>Final meeting, Bucharest, 24 September 2022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4A1B8B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1557DDDC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14:paraId="66604129" w14:textId="38370E38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</w:t>
            </w:r>
            <w:r w:rsidR="004A1B8B">
              <w:rPr>
                <w:b/>
              </w:rPr>
              <w:t>2</w:t>
            </w:r>
            <w:r w:rsidR="0014634F">
              <w:rPr>
                <w:b/>
              </w:rPr>
              <w:t>2</w:t>
            </w:r>
            <w:r>
              <w:rPr>
                <w:b/>
              </w:rPr>
              <w:t>/</w:t>
            </w:r>
            <w:r w:rsidR="00B24DF0">
              <w:rPr>
                <w:b/>
              </w:rPr>
              <w:t>108</w:t>
            </w:r>
            <w:r>
              <w:rPr>
                <w:b/>
              </w:rPr>
              <w:t>-E</w:t>
            </w:r>
          </w:p>
        </w:tc>
      </w:tr>
      <w:tr w:rsidR="002A2188" w:rsidRPr="00813E5E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2B0CDBEF" w14:textId="4ABDCC64" w:rsidR="002A2188" w:rsidRPr="00E85629" w:rsidRDefault="00F85F7A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20</w:t>
            </w:r>
            <w:r w:rsidR="00B24DF0">
              <w:rPr>
                <w:b/>
              </w:rPr>
              <w:t xml:space="preserve"> October</w:t>
            </w:r>
            <w:r w:rsidR="002A2188">
              <w:rPr>
                <w:b/>
              </w:rPr>
              <w:t xml:space="preserve"> 20</w:t>
            </w:r>
            <w:r w:rsidR="004A1B8B">
              <w:rPr>
                <w:b/>
              </w:rPr>
              <w:t>2</w:t>
            </w:r>
            <w:r w:rsidR="00E3513C">
              <w:rPr>
                <w:b/>
              </w:rPr>
              <w:t>2</w:t>
            </w:r>
          </w:p>
        </w:tc>
      </w:tr>
      <w:tr w:rsidR="002A2188" w:rsidRPr="00813E5E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7EAC0E79" w14:textId="77777777" w:rsidR="002A2188" w:rsidRPr="00E85629" w:rsidRDefault="002A2188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</w:tbl>
    <w:bookmarkEnd w:id="6"/>
    <w:p w14:paraId="6F94F337" w14:textId="77777777" w:rsidR="002967BE" w:rsidRPr="002967BE" w:rsidRDefault="002967BE" w:rsidP="002967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 w:after="120" w:line="256" w:lineRule="auto"/>
        <w:jc w:val="center"/>
        <w:textAlignment w:val="auto"/>
        <w:rPr>
          <w:rFonts w:cs="Arial"/>
          <w:b/>
          <w:bCs/>
          <w:caps/>
          <w:sz w:val="28"/>
          <w:szCs w:val="22"/>
          <w:lang w:eastAsia="zh-CN"/>
        </w:rPr>
      </w:pPr>
      <w:r w:rsidRPr="002967BE">
        <w:rPr>
          <w:rFonts w:cs="Arial"/>
          <w:b/>
          <w:bCs/>
          <w:sz w:val="28"/>
          <w:szCs w:val="22"/>
          <w:lang w:eastAsia="zh-CN"/>
        </w:rPr>
        <w:t>Note by the Secretary-General</w:t>
      </w:r>
    </w:p>
    <w:p w14:paraId="40438389" w14:textId="77777777" w:rsidR="002967BE" w:rsidRPr="002967BE" w:rsidRDefault="002967BE" w:rsidP="002967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240" w:line="256" w:lineRule="auto"/>
        <w:jc w:val="center"/>
        <w:textAlignment w:val="auto"/>
        <w:rPr>
          <w:rFonts w:cs="Arial"/>
          <w:caps/>
          <w:sz w:val="28"/>
          <w:szCs w:val="24"/>
          <w:lang w:eastAsia="zh-CN"/>
        </w:rPr>
      </w:pPr>
      <w:r w:rsidRPr="002967BE">
        <w:rPr>
          <w:rFonts w:cs="Arial"/>
          <w:caps/>
          <w:sz w:val="28"/>
          <w:szCs w:val="22"/>
          <w:lang w:eastAsia="zh-CN"/>
        </w:rPr>
        <w:t>RESOLUTIONS AND DECISIONS</w:t>
      </w:r>
    </w:p>
    <w:p w14:paraId="7919F0AA" w14:textId="3E36888E" w:rsidR="002967BE" w:rsidRPr="002967BE" w:rsidRDefault="002967BE" w:rsidP="002967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40" w:line="256" w:lineRule="auto"/>
        <w:textAlignment w:val="auto"/>
        <w:rPr>
          <w:rFonts w:cs="Arial"/>
          <w:szCs w:val="24"/>
          <w:lang w:eastAsia="zh-CN"/>
        </w:rPr>
      </w:pPr>
      <w:r w:rsidRPr="002967BE">
        <w:rPr>
          <w:rFonts w:cs="Arial"/>
          <w:szCs w:val="24"/>
          <w:lang w:eastAsia="zh-CN"/>
        </w:rPr>
        <w:t>The following Resolutions and Decisions were adopted by the 20</w:t>
      </w:r>
      <w:r>
        <w:rPr>
          <w:rFonts w:cs="Arial"/>
          <w:szCs w:val="24"/>
          <w:lang w:eastAsia="zh-CN"/>
        </w:rPr>
        <w:t>22</w:t>
      </w:r>
      <w:r w:rsidRPr="002967BE">
        <w:rPr>
          <w:rFonts w:cs="Arial"/>
          <w:szCs w:val="24"/>
          <w:lang w:eastAsia="zh-CN"/>
        </w:rPr>
        <w:t xml:space="preserve"> Session of the ITU Council </w:t>
      </w:r>
      <w:r w:rsidRPr="002967BE">
        <w:rPr>
          <w:rFonts w:cs="Arial"/>
          <w:szCs w:val="24"/>
          <w:lang w:eastAsia="zh-CN"/>
        </w:rPr>
        <w:br/>
        <w:t xml:space="preserve">from </w:t>
      </w:r>
      <w:r>
        <w:rPr>
          <w:rFonts w:cs="Arial"/>
          <w:szCs w:val="24"/>
          <w:lang w:eastAsia="zh-CN"/>
        </w:rPr>
        <w:t>21</w:t>
      </w:r>
      <w:r w:rsidRPr="002967BE">
        <w:rPr>
          <w:rFonts w:cs="Arial"/>
          <w:szCs w:val="24"/>
          <w:lang w:eastAsia="zh-CN"/>
        </w:rPr>
        <w:t xml:space="preserve"> to </w:t>
      </w:r>
      <w:r>
        <w:rPr>
          <w:rFonts w:cs="Arial"/>
          <w:szCs w:val="24"/>
          <w:lang w:eastAsia="zh-CN"/>
        </w:rPr>
        <w:t>30</w:t>
      </w:r>
      <w:r w:rsidRPr="002967BE">
        <w:rPr>
          <w:rFonts w:cs="Arial"/>
          <w:szCs w:val="24"/>
          <w:lang w:eastAsia="zh-CN"/>
        </w:rPr>
        <w:t xml:space="preserve"> </w:t>
      </w:r>
      <w:r w:rsidR="00AF792A">
        <w:rPr>
          <w:rFonts w:cs="Arial"/>
          <w:szCs w:val="24"/>
          <w:lang w:eastAsia="zh-CN"/>
        </w:rPr>
        <w:t>March</w:t>
      </w:r>
      <w:r w:rsidRPr="002967BE">
        <w:rPr>
          <w:rFonts w:cs="Arial"/>
          <w:szCs w:val="24"/>
          <w:lang w:eastAsia="zh-CN"/>
        </w:rPr>
        <w:t xml:space="preserve"> </w:t>
      </w:r>
      <w:r w:rsidRPr="00340863">
        <w:rPr>
          <w:rFonts w:cs="Arial"/>
          <w:szCs w:val="24"/>
          <w:lang w:eastAsia="zh-CN"/>
        </w:rPr>
        <w:t>20</w:t>
      </w:r>
      <w:r w:rsidR="00AF792A" w:rsidRPr="00340863">
        <w:rPr>
          <w:rFonts w:cs="Arial"/>
          <w:szCs w:val="24"/>
          <w:lang w:eastAsia="zh-CN"/>
        </w:rPr>
        <w:t>22</w:t>
      </w:r>
      <w:r w:rsidR="005C614A">
        <w:rPr>
          <w:rStyle w:val="FootnoteReference"/>
          <w:rFonts w:cs="Arial"/>
          <w:szCs w:val="24"/>
          <w:lang w:eastAsia="zh-CN"/>
        </w:rPr>
        <w:footnoteReference w:id="1"/>
      </w:r>
      <w:r w:rsidRPr="00340863">
        <w:rPr>
          <w:rFonts w:cs="Arial"/>
          <w:szCs w:val="24"/>
          <w:lang w:eastAsia="zh-CN"/>
        </w:rPr>
        <w:t xml:space="preserve"> and 2</w:t>
      </w:r>
      <w:r w:rsidR="00AF792A" w:rsidRPr="00340863">
        <w:rPr>
          <w:rFonts w:cs="Arial"/>
          <w:szCs w:val="24"/>
          <w:lang w:eastAsia="zh-CN"/>
        </w:rPr>
        <w:t>4</w:t>
      </w:r>
      <w:r w:rsidRPr="00340863">
        <w:rPr>
          <w:rFonts w:cs="Arial"/>
          <w:szCs w:val="24"/>
          <w:lang w:eastAsia="zh-CN"/>
        </w:rPr>
        <w:t xml:space="preserve"> </w:t>
      </w:r>
      <w:r w:rsidR="00AF792A" w:rsidRPr="00340863">
        <w:rPr>
          <w:rFonts w:cs="Arial"/>
          <w:szCs w:val="24"/>
          <w:lang w:eastAsia="zh-CN"/>
        </w:rPr>
        <w:t>September</w:t>
      </w:r>
      <w:r w:rsidRPr="00340863">
        <w:rPr>
          <w:rFonts w:cs="Arial"/>
          <w:szCs w:val="24"/>
          <w:lang w:eastAsia="zh-CN"/>
        </w:rPr>
        <w:t xml:space="preserve"> 20</w:t>
      </w:r>
      <w:r w:rsidR="00AF792A" w:rsidRPr="00340863">
        <w:rPr>
          <w:rFonts w:cs="Arial"/>
          <w:szCs w:val="24"/>
          <w:lang w:eastAsia="zh-CN"/>
        </w:rPr>
        <w:t>22</w:t>
      </w:r>
      <w:r w:rsidRPr="00340863">
        <w:rPr>
          <w:rFonts w:cs="Arial"/>
          <w:szCs w:val="24"/>
          <w:lang w:eastAsia="zh-CN"/>
        </w:rPr>
        <w:t>: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  <w:gridCol w:w="1133"/>
      </w:tblGrid>
      <w:tr w:rsidR="002967BE" w:rsidRPr="002967BE" w14:paraId="58E3C13A" w14:textId="77777777" w:rsidTr="00AF792A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32980D" w14:textId="400C9539" w:rsidR="002967BE" w:rsidRPr="002967BE" w:rsidRDefault="002967BE" w:rsidP="002967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4"/>
                <w:lang w:val="en-US" w:eastAsia="zh-CN"/>
              </w:rPr>
            </w:pPr>
            <w:r w:rsidRPr="002967BE">
              <w:rPr>
                <w:rFonts w:cs="Arial"/>
                <w:b/>
                <w:bCs/>
                <w:sz w:val="22"/>
                <w:szCs w:val="24"/>
                <w:lang w:val="en-US" w:eastAsia="zh-CN"/>
              </w:rPr>
              <w:t>Resolutions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0012F2" w14:textId="36AA95B4" w:rsidR="002967BE" w:rsidRPr="002967BE" w:rsidRDefault="002967BE" w:rsidP="002967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 w:line="256" w:lineRule="auto"/>
              <w:jc w:val="center"/>
              <w:textAlignment w:val="auto"/>
              <w:rPr>
                <w:rFonts w:cs="Arial"/>
                <w:sz w:val="22"/>
                <w:szCs w:val="22"/>
                <w:lang w:val="en-US" w:eastAsia="zh-CN"/>
              </w:rPr>
            </w:pPr>
            <w:r w:rsidRPr="002967BE">
              <w:rPr>
                <w:rFonts w:cs="Arial"/>
                <w:sz w:val="22"/>
                <w:szCs w:val="22"/>
                <w:lang w:val="en-US" w:eastAsia="zh-CN"/>
              </w:rPr>
              <w:t>C</w:t>
            </w:r>
            <w:r w:rsidR="00AF792A">
              <w:rPr>
                <w:rFonts w:cs="Arial"/>
                <w:sz w:val="22"/>
                <w:szCs w:val="22"/>
                <w:lang w:val="en-US" w:eastAsia="zh-CN"/>
              </w:rPr>
              <w:t>22</w:t>
            </w:r>
            <w:r w:rsidRPr="002967BE">
              <w:rPr>
                <w:rFonts w:cs="Arial"/>
                <w:sz w:val="22"/>
                <w:szCs w:val="22"/>
                <w:lang w:val="en-US" w:eastAsia="zh-CN"/>
              </w:rPr>
              <w:t>/#</w:t>
            </w:r>
          </w:p>
        </w:tc>
      </w:tr>
      <w:tr w:rsidR="00AF792A" w:rsidRPr="002967BE" w14:paraId="0D623934" w14:textId="77777777" w:rsidTr="000C52E1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BCE4" w14:textId="26126F68" w:rsidR="00AF792A" w:rsidRPr="002967BE" w:rsidRDefault="00AF792A" w:rsidP="00AF7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AF792A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Resolution </w:t>
            </w:r>
            <w:r w:rsidRPr="00AF792A">
              <w:rPr>
                <w:rFonts w:cs="Arial"/>
                <w:b/>
                <w:sz w:val="22"/>
                <w:szCs w:val="22"/>
                <w:lang w:val="en-US" w:eastAsia="zh-CN"/>
              </w:rPr>
              <w:t>1407</w:t>
            </w:r>
            <w:r w:rsidRPr="00AF792A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- Operational plan for the Union for 2023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F3431C" w14:textId="0A091A9B" w:rsidR="00AF792A" w:rsidRPr="002967BE" w:rsidRDefault="00FE1B52" w:rsidP="00AF7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hyperlink r:id="rId12" w:history="1">
              <w:r w:rsidR="00AF792A" w:rsidRPr="00AF792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</w:rPr>
                <w:t>C22/94</w:t>
              </w:r>
            </w:hyperlink>
          </w:p>
        </w:tc>
      </w:tr>
      <w:tr w:rsidR="00AF792A" w:rsidRPr="002967BE" w14:paraId="0595B185" w14:textId="77777777" w:rsidTr="000C52E1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43EE" w14:textId="79689898" w:rsidR="00AF792A" w:rsidRPr="002967BE" w:rsidRDefault="00AF792A" w:rsidP="00AF7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AF792A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Resolution </w:t>
            </w:r>
            <w:r w:rsidRPr="00AF792A">
              <w:rPr>
                <w:rFonts w:cs="Arial"/>
                <w:b/>
                <w:sz w:val="22"/>
                <w:szCs w:val="22"/>
                <w:lang w:val="en-US" w:eastAsia="zh-CN"/>
              </w:rPr>
              <w:t>1408</w:t>
            </w:r>
            <w:r w:rsidRPr="00AF792A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- Assistance and support to Ukraine for rebuilding their telecommunication sector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EFB23E" w14:textId="4C52ECF7" w:rsidR="00AF792A" w:rsidRPr="002967BE" w:rsidRDefault="00FE1B52" w:rsidP="00AF7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hyperlink r:id="rId13" w:history="1">
              <w:r w:rsidR="00AF792A" w:rsidRPr="00AF792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</w:rPr>
                <w:t>C22/95</w:t>
              </w:r>
            </w:hyperlink>
          </w:p>
        </w:tc>
      </w:tr>
      <w:tr w:rsidR="00AF792A" w:rsidRPr="002967BE" w14:paraId="78354D59" w14:textId="77777777" w:rsidTr="000C52E1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E93F" w14:textId="36EFC729" w:rsidR="00AF792A" w:rsidRPr="002967BE" w:rsidRDefault="00AF792A" w:rsidP="00AF7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AF792A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Resolution </w:t>
            </w:r>
            <w:r w:rsidRPr="00AF792A">
              <w:rPr>
                <w:rFonts w:cs="Arial"/>
                <w:b/>
                <w:sz w:val="22"/>
                <w:szCs w:val="22"/>
                <w:lang w:val="en-US" w:eastAsia="zh-CN"/>
              </w:rPr>
              <w:t>1409</w:t>
            </w:r>
            <w:r w:rsidRPr="00AF792A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- Financial operating report for the 2020 financial year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4BFCFD" w14:textId="1EB56D12" w:rsidR="00AF792A" w:rsidRPr="002967BE" w:rsidRDefault="00FE1B52" w:rsidP="00AF7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hyperlink r:id="rId14" w:history="1">
              <w:r w:rsidR="00AF792A" w:rsidRPr="00AF792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</w:rPr>
                <w:t>C22/96</w:t>
              </w:r>
            </w:hyperlink>
          </w:p>
        </w:tc>
      </w:tr>
      <w:tr w:rsidR="00AF792A" w:rsidRPr="002967BE" w14:paraId="2741839B" w14:textId="77777777" w:rsidTr="000C52E1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4E90" w14:textId="606DCB72" w:rsidR="00AF792A" w:rsidRPr="002967BE" w:rsidRDefault="00AF792A" w:rsidP="00AF7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AF792A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Resolution </w:t>
            </w:r>
            <w:r w:rsidRPr="00AF792A">
              <w:rPr>
                <w:rFonts w:cs="Arial"/>
                <w:b/>
                <w:sz w:val="22"/>
                <w:szCs w:val="22"/>
                <w:lang w:val="en-US" w:eastAsia="zh-CN"/>
              </w:rPr>
              <w:t xml:space="preserve">1410 </w:t>
            </w:r>
            <w:r w:rsidRPr="00AF792A">
              <w:rPr>
                <w:rFonts w:cs="Arial"/>
                <w:bCs/>
                <w:sz w:val="22"/>
                <w:szCs w:val="22"/>
                <w:lang w:val="en-US" w:eastAsia="zh-CN"/>
              </w:rPr>
              <w:t>- Conditions of service of ITU Elected Officials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03AE47" w14:textId="1EA5D539" w:rsidR="00AF792A" w:rsidRPr="002967BE" w:rsidRDefault="00FE1B52" w:rsidP="00AF7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b/>
                <w:bCs/>
                <w:color w:val="0000FF"/>
                <w:sz w:val="22"/>
                <w:szCs w:val="22"/>
                <w:u w:val="single"/>
                <w:lang w:eastAsia="zh-CN"/>
              </w:rPr>
            </w:pPr>
            <w:hyperlink r:id="rId15" w:history="1">
              <w:r w:rsidR="00AF792A" w:rsidRPr="00AF792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</w:rPr>
                <w:t>C22/97</w:t>
              </w:r>
            </w:hyperlink>
          </w:p>
        </w:tc>
      </w:tr>
      <w:tr w:rsidR="00421FE7" w:rsidRPr="002967BE" w14:paraId="433AE9F1" w14:textId="77777777" w:rsidTr="000C52E1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A9F0" w14:textId="5C695D82" w:rsidR="00421FE7" w:rsidRPr="00AF792A" w:rsidRDefault="00340863" w:rsidP="0034086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33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340863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Resolution </w:t>
            </w:r>
            <w:r w:rsidRPr="00340863">
              <w:rPr>
                <w:rFonts w:cs="Arial"/>
                <w:b/>
                <w:sz w:val="22"/>
                <w:szCs w:val="22"/>
                <w:lang w:val="en-US" w:eastAsia="zh-CN"/>
              </w:rPr>
              <w:t>141</w:t>
            </w:r>
            <w:r>
              <w:rPr>
                <w:rFonts w:cs="Arial"/>
                <w:b/>
                <w:sz w:val="22"/>
                <w:szCs w:val="22"/>
                <w:lang w:val="en-US" w:eastAsia="zh-CN"/>
              </w:rPr>
              <w:t>1</w:t>
            </w:r>
            <w:r w:rsidRPr="00340863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-</w:t>
            </w:r>
            <w:r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="00D717EF" w:rsidRPr="00D717EF">
              <w:rPr>
                <w:rFonts w:cs="Arial"/>
                <w:bCs/>
                <w:sz w:val="22"/>
                <w:szCs w:val="22"/>
                <w:lang w:val="en-US" w:eastAsia="zh-CN"/>
              </w:rPr>
              <w:t>Financial operation report for the 2021 financial year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D90900" w14:textId="32773FED" w:rsidR="00421FE7" w:rsidRDefault="00FE1B52" w:rsidP="00AF7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</w:pPr>
            <w:hyperlink r:id="rId16" w:history="1">
              <w:r w:rsidR="00A7458A" w:rsidRPr="00AF792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</w:rPr>
                <w:t>C22/</w:t>
              </w:r>
              <w:r w:rsidR="00A7458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</w:rPr>
                <w:t>105</w:t>
              </w:r>
            </w:hyperlink>
          </w:p>
        </w:tc>
      </w:tr>
    </w:tbl>
    <w:p w14:paraId="1762926D" w14:textId="77777777" w:rsidR="002967BE" w:rsidRPr="002967BE" w:rsidRDefault="002967BE" w:rsidP="002967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56" w:lineRule="auto"/>
        <w:textAlignment w:val="auto"/>
        <w:rPr>
          <w:rFonts w:cs="Arial"/>
          <w:sz w:val="22"/>
          <w:szCs w:val="22"/>
          <w:u w:val="single"/>
          <w:lang w:eastAsia="zh-CN"/>
        </w:rPr>
      </w:pPr>
    </w:p>
    <w:p w14:paraId="3B980D28" w14:textId="77777777" w:rsidR="002967BE" w:rsidRPr="002967BE" w:rsidRDefault="002967BE" w:rsidP="002967B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56" w:lineRule="auto"/>
        <w:textAlignment w:val="auto"/>
        <w:rPr>
          <w:rFonts w:cs="Arial"/>
          <w:sz w:val="22"/>
          <w:szCs w:val="24"/>
          <w:lang w:eastAsia="zh-CN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  <w:gridCol w:w="1133"/>
      </w:tblGrid>
      <w:tr w:rsidR="002967BE" w:rsidRPr="002967BE" w14:paraId="6728B2F3" w14:textId="77777777" w:rsidTr="00AF792A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3D7BCA" w14:textId="77777777" w:rsidR="002967BE" w:rsidRPr="002967BE" w:rsidRDefault="002967BE" w:rsidP="002967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4"/>
                <w:lang w:val="en-US" w:eastAsia="zh-CN"/>
              </w:rPr>
            </w:pPr>
            <w:r w:rsidRPr="002967BE">
              <w:rPr>
                <w:rFonts w:cs="Arial"/>
                <w:b/>
                <w:bCs/>
                <w:sz w:val="22"/>
                <w:szCs w:val="24"/>
                <w:lang w:val="en-US" w:eastAsia="zh-CN"/>
              </w:rPr>
              <w:t>Decisions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C2E06D" w14:textId="57E71797" w:rsidR="002967BE" w:rsidRPr="002967BE" w:rsidRDefault="002967BE" w:rsidP="002967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 w:line="256" w:lineRule="auto"/>
              <w:jc w:val="center"/>
              <w:textAlignment w:val="auto"/>
              <w:rPr>
                <w:rFonts w:cs="Arial"/>
                <w:sz w:val="22"/>
                <w:szCs w:val="22"/>
                <w:lang w:val="en-US" w:eastAsia="zh-CN"/>
              </w:rPr>
            </w:pPr>
            <w:r w:rsidRPr="002967BE">
              <w:rPr>
                <w:rFonts w:cs="Arial"/>
                <w:sz w:val="22"/>
                <w:szCs w:val="22"/>
                <w:lang w:val="en-US" w:eastAsia="zh-CN"/>
              </w:rPr>
              <w:t>C</w:t>
            </w:r>
            <w:r w:rsidR="00AF792A">
              <w:rPr>
                <w:rFonts w:cs="Arial"/>
                <w:sz w:val="22"/>
                <w:szCs w:val="22"/>
                <w:lang w:val="en-US" w:eastAsia="zh-CN"/>
              </w:rPr>
              <w:t>22</w:t>
            </w:r>
            <w:r w:rsidRPr="002967BE">
              <w:rPr>
                <w:rFonts w:cs="Arial"/>
                <w:sz w:val="22"/>
                <w:szCs w:val="22"/>
                <w:lang w:val="en-US" w:eastAsia="zh-CN"/>
              </w:rPr>
              <w:t>/#</w:t>
            </w:r>
          </w:p>
        </w:tc>
      </w:tr>
      <w:tr w:rsidR="00AF792A" w:rsidRPr="002967BE" w14:paraId="0CEA72CB" w14:textId="77777777" w:rsidTr="000C497F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1023" w14:textId="2DD836CF" w:rsidR="00AF792A" w:rsidRPr="002967BE" w:rsidRDefault="00AF792A" w:rsidP="00AF7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AF792A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Decision </w:t>
            </w:r>
            <w:r w:rsidRPr="00AF792A">
              <w:rPr>
                <w:rFonts w:cs="Arial"/>
                <w:b/>
                <w:sz w:val="22"/>
                <w:szCs w:val="22"/>
                <w:lang w:val="en-US" w:eastAsia="zh-CN"/>
              </w:rPr>
              <w:t>626</w:t>
            </w:r>
            <w:r w:rsidRPr="00AF792A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- Dates and duration of the 2023, 2024, 2025, and 2026 sessions of the Council, along with the clusters of Council Working Groups and Expert Groups for 2023, 2024, and 2025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85CBDC" w14:textId="2CB423FC" w:rsidR="00AF792A" w:rsidRPr="002967BE" w:rsidRDefault="00FE1B52" w:rsidP="00AF7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hyperlink r:id="rId17" w:history="1">
              <w:r w:rsidR="00AF792A" w:rsidRPr="00AF792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</w:rPr>
                <w:t>C22/98</w:t>
              </w:r>
            </w:hyperlink>
          </w:p>
        </w:tc>
      </w:tr>
      <w:tr w:rsidR="00AF792A" w:rsidRPr="002967BE" w14:paraId="2556164E" w14:textId="77777777" w:rsidTr="000C497F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8E3F" w14:textId="61B0C8BB" w:rsidR="00AF792A" w:rsidRPr="002967BE" w:rsidRDefault="00AF792A" w:rsidP="00AF7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AF792A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Decision </w:t>
            </w:r>
            <w:r w:rsidRPr="00AF792A">
              <w:rPr>
                <w:rFonts w:cs="Arial"/>
                <w:b/>
                <w:sz w:val="22"/>
                <w:szCs w:val="22"/>
                <w:lang w:val="en-US" w:eastAsia="zh-CN"/>
              </w:rPr>
              <w:t>627</w:t>
            </w:r>
            <w:r w:rsidRPr="00AF792A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- Amendments to Staff Regulations applicable to appointed Staff - Regulation 3.4 Advancement within a grade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57B8B7" w14:textId="2F0885B5" w:rsidR="00AF792A" w:rsidRPr="002967BE" w:rsidRDefault="00FE1B52" w:rsidP="00AF7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hyperlink r:id="rId18" w:history="1">
              <w:r w:rsidR="00AF792A" w:rsidRPr="00AF792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</w:rPr>
                <w:t>C22/99</w:t>
              </w:r>
            </w:hyperlink>
          </w:p>
        </w:tc>
      </w:tr>
      <w:tr w:rsidR="00A7458A" w:rsidRPr="002967BE" w14:paraId="4D3C5DA8" w14:textId="77777777" w:rsidTr="00CE3BF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6F4C" w14:textId="2F09B877" w:rsidR="00A7458A" w:rsidRPr="002967BE" w:rsidRDefault="00A7458A" w:rsidP="00A7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cs="Arial"/>
                <w:b/>
                <w:sz w:val="22"/>
                <w:szCs w:val="22"/>
                <w:lang w:val="en-US" w:eastAsia="zh-CN"/>
              </w:rPr>
            </w:pPr>
            <w:r w:rsidRPr="00AF792A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Decision </w:t>
            </w:r>
            <w:r w:rsidRPr="00AF792A">
              <w:rPr>
                <w:rFonts w:cs="Arial"/>
                <w:b/>
                <w:sz w:val="22"/>
                <w:szCs w:val="22"/>
                <w:lang w:val="en-US" w:eastAsia="zh-CN"/>
              </w:rPr>
              <w:t>62</w:t>
            </w:r>
            <w:r w:rsidR="004060AF">
              <w:rPr>
                <w:rFonts w:cs="Arial"/>
                <w:b/>
                <w:sz w:val="22"/>
                <w:szCs w:val="22"/>
                <w:lang w:val="en-US" w:eastAsia="zh-CN"/>
              </w:rPr>
              <w:t>8</w:t>
            </w:r>
            <w:r w:rsidRPr="00AF792A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- </w:t>
            </w:r>
            <w:r w:rsidR="004E779E" w:rsidRPr="004E779E">
              <w:rPr>
                <w:rFonts w:cs="Arial"/>
                <w:bCs/>
                <w:sz w:val="22"/>
                <w:szCs w:val="22"/>
                <w:lang w:val="en-US" w:eastAsia="zh-CN"/>
              </w:rPr>
              <w:t>Cancellation of interest on arrears and irrecoverable debts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94A2F4" w14:textId="5424F6BA" w:rsidR="00A7458A" w:rsidRPr="002967BE" w:rsidRDefault="00FE1B52" w:rsidP="00A7458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hyperlink r:id="rId19" w:history="1">
              <w:r w:rsidR="00A7458A" w:rsidRPr="00AF792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</w:rPr>
                <w:t>C22/</w:t>
              </w:r>
              <w:r w:rsidR="004060AF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</w:rPr>
                <w:t>106</w:t>
              </w:r>
            </w:hyperlink>
          </w:p>
        </w:tc>
      </w:tr>
    </w:tbl>
    <w:p w14:paraId="5807C06D" w14:textId="77777777" w:rsidR="00AF792A" w:rsidRDefault="00AF792A" w:rsidP="00AF792A">
      <w:pPr>
        <w:spacing w:before="840"/>
        <w:jc w:val="center"/>
      </w:pPr>
      <w:r>
        <w:t>______________</w:t>
      </w:r>
    </w:p>
    <w:sectPr w:rsidR="00AF792A" w:rsidSect="004D1851">
      <w:headerReference w:type="default" r:id="rId20"/>
      <w:footerReference w:type="default" r:id="rId21"/>
      <w:footerReference w:type="first" r:id="rId22"/>
      <w:footnotePr>
        <w:numFmt w:val="chicago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E806" w14:textId="77777777" w:rsidR="00F55AAC" w:rsidRDefault="00F55AAC">
      <w:r>
        <w:separator/>
      </w:r>
    </w:p>
  </w:endnote>
  <w:endnote w:type="continuationSeparator" w:id="0">
    <w:p w14:paraId="315FE551" w14:textId="77777777" w:rsidR="00F55AAC" w:rsidRDefault="00F5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61106DE8" w:rsidR="00CB18FF" w:rsidRDefault="00FE1B5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4634F">
      <w:t>Document1</w:t>
    </w:r>
    <w:r>
      <w:fldChar w:fldCharType="end"/>
    </w:r>
    <w:r w:rsidR="00CB18FF"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 w:rsidR="00354082">
      <w:t>26.10.22</w:t>
    </w:r>
    <w:r w:rsidR="00864AFF">
      <w:fldChar w:fldCharType="end"/>
    </w:r>
    <w:r w:rsidR="00CB18FF"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 w:rsidR="0014634F">
      <w:t>18.07.00</w:t>
    </w:r>
    <w:r w:rsidR="00864A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5176" w14:textId="77777777" w:rsidR="00F55AAC" w:rsidRDefault="00F55AAC">
      <w:r>
        <w:t>____________________</w:t>
      </w:r>
    </w:p>
  </w:footnote>
  <w:footnote w:type="continuationSeparator" w:id="0">
    <w:p w14:paraId="3ACFF799" w14:textId="77777777" w:rsidR="00F55AAC" w:rsidRDefault="00F55AAC">
      <w:r>
        <w:continuationSeparator/>
      </w:r>
    </w:p>
  </w:footnote>
  <w:footnote w:id="1">
    <w:p w14:paraId="4D217AE3" w14:textId="6DC4D84C" w:rsidR="005C614A" w:rsidRPr="007D73A4" w:rsidRDefault="005C61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D73A4" w:rsidRPr="00354082">
        <w:rPr>
          <w:sz w:val="20"/>
        </w:rPr>
        <w:t>the ordinary session of the Council was held with one day less</w:t>
      </w:r>
      <w:r w:rsidR="00FE1B52">
        <w:rPr>
          <w:sz w:val="20"/>
        </w:rPr>
        <w:t xml:space="preserve"> than the scheduled period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B1279">
      <w:rPr>
        <w:noProof/>
      </w:rPr>
      <w:t>2</w:t>
    </w:r>
    <w:r>
      <w:rPr>
        <w:noProof/>
      </w:rPr>
      <w:fldChar w:fldCharType="end"/>
    </w:r>
  </w:p>
  <w:p w14:paraId="4948958C" w14:textId="05329725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</w:t>
    </w:r>
    <w:r w:rsidR="004A1B8B">
      <w:rPr>
        <w:bCs/>
      </w:rPr>
      <w:t>2</w:t>
    </w:r>
    <w:r w:rsidR="0014634F">
      <w:rPr>
        <w:bCs/>
      </w:rPr>
      <w:t>2</w:t>
    </w:r>
    <w:r w:rsidRPr="00623AE3">
      <w:rPr>
        <w:bCs/>
      </w:rPr>
      <w:t>/xx-E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886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F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634F"/>
    <w:rsid w:val="0017539C"/>
    <w:rsid w:val="00175AC2"/>
    <w:rsid w:val="0017609F"/>
    <w:rsid w:val="00176EA6"/>
    <w:rsid w:val="001C628E"/>
    <w:rsid w:val="001E0F7B"/>
    <w:rsid w:val="002119FD"/>
    <w:rsid w:val="002130E0"/>
    <w:rsid w:val="00261577"/>
    <w:rsid w:val="00264425"/>
    <w:rsid w:val="00265875"/>
    <w:rsid w:val="0027303B"/>
    <w:rsid w:val="0028109B"/>
    <w:rsid w:val="002967BE"/>
    <w:rsid w:val="002A2188"/>
    <w:rsid w:val="002B1F58"/>
    <w:rsid w:val="002C1C7A"/>
    <w:rsid w:val="0030160F"/>
    <w:rsid w:val="00320223"/>
    <w:rsid w:val="00322D0D"/>
    <w:rsid w:val="00340863"/>
    <w:rsid w:val="00341D53"/>
    <w:rsid w:val="00354082"/>
    <w:rsid w:val="003942D4"/>
    <w:rsid w:val="003958A8"/>
    <w:rsid w:val="003C2533"/>
    <w:rsid w:val="0040435A"/>
    <w:rsid w:val="004060AF"/>
    <w:rsid w:val="00416A24"/>
    <w:rsid w:val="00421FE7"/>
    <w:rsid w:val="00431D9E"/>
    <w:rsid w:val="00433CE8"/>
    <w:rsid w:val="00434A5C"/>
    <w:rsid w:val="004544D9"/>
    <w:rsid w:val="00490E72"/>
    <w:rsid w:val="00491157"/>
    <w:rsid w:val="004921C8"/>
    <w:rsid w:val="00492A04"/>
    <w:rsid w:val="004A1B8B"/>
    <w:rsid w:val="004D1851"/>
    <w:rsid w:val="004D599D"/>
    <w:rsid w:val="004E2EA5"/>
    <w:rsid w:val="004E3AEB"/>
    <w:rsid w:val="004E779E"/>
    <w:rsid w:val="0050223C"/>
    <w:rsid w:val="005243FF"/>
    <w:rsid w:val="00560EF0"/>
    <w:rsid w:val="00564FBC"/>
    <w:rsid w:val="00582442"/>
    <w:rsid w:val="005C614A"/>
    <w:rsid w:val="005E7C6D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7D73A4"/>
    <w:rsid w:val="00813E5E"/>
    <w:rsid w:val="0083581B"/>
    <w:rsid w:val="00864AFF"/>
    <w:rsid w:val="008B4A6A"/>
    <w:rsid w:val="008C7E27"/>
    <w:rsid w:val="009173EF"/>
    <w:rsid w:val="00932906"/>
    <w:rsid w:val="00961B0B"/>
    <w:rsid w:val="00990E03"/>
    <w:rsid w:val="009B38C3"/>
    <w:rsid w:val="009E17BD"/>
    <w:rsid w:val="009E485A"/>
    <w:rsid w:val="00A04CEC"/>
    <w:rsid w:val="00A27F92"/>
    <w:rsid w:val="00A32257"/>
    <w:rsid w:val="00A36D20"/>
    <w:rsid w:val="00A55622"/>
    <w:rsid w:val="00A7458A"/>
    <w:rsid w:val="00A83502"/>
    <w:rsid w:val="00AD15B3"/>
    <w:rsid w:val="00AF6E49"/>
    <w:rsid w:val="00AF792A"/>
    <w:rsid w:val="00B04A67"/>
    <w:rsid w:val="00B0583C"/>
    <w:rsid w:val="00B24DF0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24014"/>
    <w:rsid w:val="00D65041"/>
    <w:rsid w:val="00D717EF"/>
    <w:rsid w:val="00DB384B"/>
    <w:rsid w:val="00E10E80"/>
    <w:rsid w:val="00E124F0"/>
    <w:rsid w:val="00E3513C"/>
    <w:rsid w:val="00E60F04"/>
    <w:rsid w:val="00E854E4"/>
    <w:rsid w:val="00EB0D6F"/>
    <w:rsid w:val="00EB2232"/>
    <w:rsid w:val="00EC5337"/>
    <w:rsid w:val="00F2150A"/>
    <w:rsid w:val="00F231D8"/>
    <w:rsid w:val="00F46C5F"/>
    <w:rsid w:val="00F55AAC"/>
    <w:rsid w:val="00F85F7A"/>
    <w:rsid w:val="00F94A63"/>
    <w:rsid w:val="00FA1C28"/>
    <w:rsid w:val="00FB1279"/>
    <w:rsid w:val="00FB7596"/>
    <w:rsid w:val="00FE1B52"/>
    <w:rsid w:val="00FE4077"/>
    <w:rsid w:val="00FE77D2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2-CL-C-0095/en" TargetMode="External"/><Relationship Id="rId18" Type="http://schemas.openxmlformats.org/officeDocument/2006/relationships/hyperlink" Target="https://www.itu.int/md/S22-CL-C-0099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CL-C-0094/en" TargetMode="External"/><Relationship Id="rId17" Type="http://schemas.openxmlformats.org/officeDocument/2006/relationships/hyperlink" Target="https://www.itu.int/md/S22-CL-C-0098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CL-C-0105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2-CL-C-0097/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2-CL-C-0106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CL-C-0096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ée un document." ma:contentTypeScope="" ma:versionID="fd89f8fc4c66159b21ccf2da31f3f67b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4b9831ac403a2c882608b26a5d0aa6a9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823D-D6C0-4D69-9E9B-A2FD517D0FF3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2.xml><?xml version="1.0" encoding="utf-8"?>
<ds:datastoreItem xmlns:ds="http://schemas.openxmlformats.org/officeDocument/2006/customXml" ds:itemID="{33A42581-F270-4ACE-B981-154F9E74E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A50BF-3220-49BB-A845-BAE262F2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Resolutions and Decisions</vt:lpstr>
    </vt:vector>
  </TitlesOfParts>
  <Manager>General Secretariat - Pool</Manager>
  <Company>International Telecommunication Union (ITU)</Company>
  <LinksUpToDate>false</LinksUpToDate>
  <CharactersWithSpaces>1653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Resolutions and Decisions</dc:title>
  <dc:subject>Council 2022</dc:subject>
  <dc:creator>Brouard, Ricarda</dc:creator>
  <cp:keywords>C2022, C22, Council-22</cp:keywords>
  <dc:description/>
  <cp:lastModifiedBy>Brouard, Ricarda</cp:lastModifiedBy>
  <cp:revision>8</cp:revision>
  <cp:lastPrinted>2000-07-18T13:30:00Z</cp:lastPrinted>
  <dcterms:created xsi:type="dcterms:W3CDTF">2022-10-26T14:35:00Z</dcterms:created>
  <dcterms:modified xsi:type="dcterms:W3CDTF">2022-12-05T11:20:00Z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0x010100A69984AA076DB84F9F755CCCF73A4990</vt:lpwstr>
  </property>
  <property fmtid="{D5CDD505-2E9C-101B-9397-08002B2CF9AE}" pid="9" name="MediaServiceImageTags">
    <vt:lpwstr/>
  </property>
</Properties>
</file>