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EB72FE" w14:paraId="0C256667" w14:textId="77777777">
        <w:trPr>
          <w:cantSplit/>
        </w:trPr>
        <w:tc>
          <w:tcPr>
            <w:tcW w:w="6911" w:type="dxa"/>
          </w:tcPr>
          <w:p w14:paraId="5ECBD05E" w14:textId="1744D0DB" w:rsidR="00BC7BC0" w:rsidRPr="00EB72FE" w:rsidRDefault="000569B4" w:rsidP="003E64CB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EB72FE">
              <w:rPr>
                <w:b/>
                <w:smallCaps/>
                <w:sz w:val="28"/>
                <w:szCs w:val="28"/>
                <w:lang w:val="ru-RU"/>
              </w:rPr>
              <w:t>СОВЕТ</w:t>
            </w:r>
            <w:r w:rsidR="003E64CB" w:rsidRPr="00EB72FE">
              <w:rPr>
                <w:b/>
                <w:smallCaps/>
                <w:sz w:val="28"/>
                <w:szCs w:val="28"/>
                <w:lang w:val="ru-RU"/>
              </w:rPr>
              <w:t> </w:t>
            </w:r>
            <w:r w:rsidRPr="00EB72FE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="00442515" w:rsidRPr="00EB72FE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863B54" w:rsidRPr="00EB72FE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EB72FE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3E64CB" w:rsidRPr="00EB72FE">
              <w:rPr>
                <w:b/>
                <w:bCs/>
                <w:sz w:val="24"/>
                <w:szCs w:val="24"/>
                <w:lang w:val="ru-RU"/>
              </w:rPr>
              <w:t>Заключительное собрание</w:t>
            </w:r>
            <w:r w:rsidR="00FF4F0E" w:rsidRPr="00EB72FE">
              <w:rPr>
                <w:b/>
                <w:bCs/>
                <w:sz w:val="24"/>
                <w:szCs w:val="24"/>
                <w:lang w:val="ru-RU"/>
              </w:rPr>
              <w:t>, Бухарест</w:t>
            </w:r>
            <w:r w:rsidR="003E64CB" w:rsidRPr="00EB72FE">
              <w:rPr>
                <w:b/>
                <w:bCs/>
                <w:sz w:val="24"/>
                <w:szCs w:val="24"/>
                <w:lang w:val="ru-RU"/>
              </w:rPr>
              <w:t>, 24 </w:t>
            </w:r>
            <w:r w:rsidR="00FF4F0E" w:rsidRPr="00EB72FE">
              <w:rPr>
                <w:b/>
                <w:bCs/>
                <w:sz w:val="24"/>
                <w:szCs w:val="24"/>
                <w:lang w:val="ru-RU"/>
              </w:rPr>
              <w:t>сентября 2022</w:t>
            </w:r>
            <w:r w:rsidR="003E64CB" w:rsidRPr="00EB72FE">
              <w:rPr>
                <w:b/>
                <w:bCs/>
                <w:sz w:val="24"/>
                <w:szCs w:val="24"/>
                <w:lang w:val="ru-RU"/>
              </w:rPr>
              <w:t> </w:t>
            </w:r>
            <w:r w:rsidR="00FF4F0E" w:rsidRPr="00EB72FE">
              <w:rPr>
                <w:b/>
                <w:bCs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120" w:type="dxa"/>
          </w:tcPr>
          <w:p w14:paraId="4C058E00" w14:textId="77777777" w:rsidR="00BC7BC0" w:rsidRPr="00EB72FE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EB72FE">
              <w:rPr>
                <w:noProof/>
                <w:lang w:val="ru-RU" w:eastAsia="ru-RU"/>
              </w:rPr>
              <w:drawing>
                <wp:inline distT="0" distB="0" distL="0" distR="0" wp14:anchorId="5DDAD2F0" wp14:editId="2EDB1B8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EB72FE" w14:paraId="74EDE93F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1D62D13" w14:textId="77777777" w:rsidR="00BC7BC0" w:rsidRPr="00EB72FE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08BF975" w14:textId="77777777" w:rsidR="00BC7BC0" w:rsidRPr="00EB72FE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B72FE" w14:paraId="20D8F0A7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61A1DBB" w14:textId="77777777" w:rsidR="00BC7BC0" w:rsidRPr="00EB72FE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2F374EA" w14:textId="77777777" w:rsidR="00BC7BC0" w:rsidRPr="00EB72FE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B72FE" w14:paraId="45BCCC20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3D95009F" w14:textId="5C4EC961" w:rsidR="00BC7BC0" w:rsidRPr="00EB72FE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EB72FE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EB72FE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20035F" w:rsidRPr="00EB72FE">
              <w:rPr>
                <w:b/>
                <w:bCs/>
                <w:caps/>
                <w:szCs w:val="22"/>
                <w:lang w:val="ru-RU"/>
              </w:rPr>
              <w:t xml:space="preserve">ADM </w:t>
            </w:r>
            <w:r w:rsidR="00171EAE" w:rsidRPr="00EB72FE">
              <w:rPr>
                <w:b/>
                <w:bCs/>
                <w:caps/>
                <w:szCs w:val="22"/>
                <w:lang w:val="ru-RU"/>
              </w:rPr>
              <w:t>8</w:t>
            </w:r>
          </w:p>
        </w:tc>
        <w:tc>
          <w:tcPr>
            <w:tcW w:w="3120" w:type="dxa"/>
          </w:tcPr>
          <w:p w14:paraId="1845B851" w14:textId="504207AD" w:rsidR="00BC7BC0" w:rsidRPr="00EB72FE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EB72FE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EB72FE">
              <w:rPr>
                <w:b/>
                <w:bCs/>
                <w:szCs w:val="22"/>
                <w:lang w:val="ru-RU"/>
              </w:rPr>
              <w:t>2</w:t>
            </w:r>
            <w:r w:rsidR="00863B54" w:rsidRPr="00EB72FE">
              <w:rPr>
                <w:b/>
                <w:bCs/>
                <w:szCs w:val="22"/>
                <w:lang w:val="ru-RU"/>
              </w:rPr>
              <w:t>2</w:t>
            </w:r>
            <w:r w:rsidRPr="00EB72FE">
              <w:rPr>
                <w:b/>
                <w:bCs/>
                <w:szCs w:val="22"/>
                <w:lang w:val="ru-RU"/>
              </w:rPr>
              <w:t>/</w:t>
            </w:r>
            <w:r w:rsidR="00171EAE" w:rsidRPr="00EB72FE">
              <w:rPr>
                <w:b/>
                <w:bCs/>
                <w:szCs w:val="22"/>
                <w:lang w:val="ru-RU"/>
              </w:rPr>
              <w:t>100</w:t>
            </w:r>
            <w:r w:rsidRPr="00EB72FE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EB72FE" w14:paraId="1E284D45" w14:textId="77777777">
        <w:trPr>
          <w:cantSplit/>
          <w:trHeight w:val="23"/>
        </w:trPr>
        <w:tc>
          <w:tcPr>
            <w:tcW w:w="6911" w:type="dxa"/>
            <w:vMerge/>
          </w:tcPr>
          <w:p w14:paraId="76EFB326" w14:textId="77777777" w:rsidR="00BC7BC0" w:rsidRPr="00EB72F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4B8BC9A" w14:textId="12D62846" w:rsidR="00BC7BC0" w:rsidRPr="00EB72FE" w:rsidRDefault="003E64CB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B72FE">
              <w:rPr>
                <w:b/>
                <w:bCs/>
                <w:szCs w:val="22"/>
                <w:lang w:val="ru-RU"/>
              </w:rPr>
              <w:t>2</w:t>
            </w:r>
            <w:r w:rsidR="00171EAE" w:rsidRPr="00EB72FE">
              <w:rPr>
                <w:b/>
                <w:bCs/>
                <w:szCs w:val="22"/>
                <w:lang w:val="ru-RU"/>
              </w:rPr>
              <w:t>0</w:t>
            </w:r>
            <w:r w:rsidRPr="00EB72FE">
              <w:rPr>
                <w:b/>
                <w:bCs/>
                <w:szCs w:val="22"/>
                <w:lang w:val="ru-RU"/>
              </w:rPr>
              <w:t> </w:t>
            </w:r>
            <w:r w:rsidR="00171EAE" w:rsidRPr="00EB72FE">
              <w:rPr>
                <w:b/>
                <w:bCs/>
                <w:szCs w:val="22"/>
                <w:lang w:val="ru-RU"/>
              </w:rPr>
              <w:t>июня</w:t>
            </w:r>
            <w:r w:rsidR="000A7399" w:rsidRPr="00EB72FE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EB72FE">
              <w:rPr>
                <w:b/>
                <w:bCs/>
                <w:szCs w:val="22"/>
                <w:lang w:val="ru-RU"/>
              </w:rPr>
              <w:t>20</w:t>
            </w:r>
            <w:r w:rsidR="00442515" w:rsidRPr="00EB72FE">
              <w:rPr>
                <w:b/>
                <w:bCs/>
                <w:szCs w:val="22"/>
                <w:lang w:val="ru-RU"/>
              </w:rPr>
              <w:t>2</w:t>
            </w:r>
            <w:r w:rsidR="00863B54" w:rsidRPr="00EB72FE">
              <w:rPr>
                <w:b/>
                <w:bCs/>
                <w:szCs w:val="22"/>
                <w:lang w:val="ru-RU"/>
              </w:rPr>
              <w:t>2</w:t>
            </w:r>
            <w:r w:rsidRPr="00EB72FE">
              <w:rPr>
                <w:b/>
                <w:bCs/>
                <w:szCs w:val="22"/>
                <w:lang w:val="ru-RU"/>
              </w:rPr>
              <w:t> </w:t>
            </w:r>
            <w:r w:rsidR="00BC7BC0" w:rsidRPr="00EB72FE">
              <w:rPr>
                <w:b/>
                <w:bCs/>
                <w:szCs w:val="22"/>
                <w:lang w:val="ru-RU"/>
              </w:rPr>
              <w:t>года</w:t>
            </w:r>
          </w:p>
        </w:tc>
      </w:tr>
      <w:tr w:rsidR="00BC7BC0" w:rsidRPr="00EB72FE" w14:paraId="4047D93F" w14:textId="77777777">
        <w:trPr>
          <w:cantSplit/>
          <w:trHeight w:val="23"/>
        </w:trPr>
        <w:tc>
          <w:tcPr>
            <w:tcW w:w="6911" w:type="dxa"/>
            <w:vMerge/>
          </w:tcPr>
          <w:p w14:paraId="0B290412" w14:textId="77777777" w:rsidR="00BC7BC0" w:rsidRPr="00EB72F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3F8DDC43" w14:textId="77777777" w:rsidR="00BC7BC0" w:rsidRPr="00EB72FE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B72FE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B72FE" w14:paraId="2A8303C3" w14:textId="77777777">
        <w:trPr>
          <w:cantSplit/>
        </w:trPr>
        <w:tc>
          <w:tcPr>
            <w:tcW w:w="10031" w:type="dxa"/>
            <w:gridSpan w:val="2"/>
          </w:tcPr>
          <w:p w14:paraId="1F6616BD" w14:textId="675CA4E4" w:rsidR="00BC7BC0" w:rsidRPr="00EB72FE" w:rsidRDefault="00BC7BC0" w:rsidP="000A7399">
            <w:pPr>
              <w:pStyle w:val="Source"/>
              <w:spacing w:before="720"/>
              <w:rPr>
                <w:szCs w:val="22"/>
                <w:lang w:val="ru-RU"/>
              </w:rPr>
            </w:pPr>
            <w:bookmarkStart w:id="1" w:name="dtitle2" w:colFirst="0" w:colLast="0"/>
            <w:r w:rsidRPr="00EB72FE">
              <w:rPr>
                <w:lang w:val="ru-RU"/>
              </w:rPr>
              <w:t>Отчет Генерального секретаря</w:t>
            </w:r>
          </w:p>
        </w:tc>
      </w:tr>
      <w:tr w:rsidR="00BC7BC0" w:rsidRPr="00733945" w14:paraId="0E7D91E8" w14:textId="77777777">
        <w:trPr>
          <w:cantSplit/>
        </w:trPr>
        <w:tc>
          <w:tcPr>
            <w:tcW w:w="10031" w:type="dxa"/>
            <w:gridSpan w:val="2"/>
          </w:tcPr>
          <w:p w14:paraId="7F342508" w14:textId="307248B3" w:rsidR="00BC7BC0" w:rsidRPr="00EB72FE" w:rsidRDefault="00ED6DAB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8C2610">
              <w:rPr>
                <w:lang w:val="ru-RU"/>
              </w:rPr>
              <w:t>Рассмотрение</w:t>
            </w:r>
            <w:r w:rsidRPr="00EB72FE">
              <w:rPr>
                <w:lang w:val="ru-RU"/>
              </w:rPr>
              <w:t xml:space="preserve"> </w:t>
            </w:r>
            <w:r w:rsidR="007A6CCE">
              <w:rPr>
                <w:lang w:val="ru-RU"/>
              </w:rPr>
              <w:t>ПЕРЕЧНЯ</w:t>
            </w:r>
            <w:r w:rsidRPr="00EB72FE">
              <w:rPr>
                <w:lang w:val="ru-RU"/>
              </w:rPr>
              <w:t xml:space="preserve"> организаций, освобожденных от </w:t>
            </w:r>
            <w:r w:rsidR="00A3115D">
              <w:rPr>
                <w:lang w:val="ru-RU"/>
              </w:rPr>
              <w:t>УПЛАТЫ ВЗНОСОВ</w:t>
            </w:r>
          </w:p>
        </w:tc>
      </w:tr>
      <w:bookmarkEnd w:id="2"/>
    </w:tbl>
    <w:p w14:paraId="02531746" w14:textId="77777777" w:rsidR="002D2F57" w:rsidRPr="00EB72FE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733945" w14:paraId="7061A4FD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08F6D" w14:textId="77777777" w:rsidR="002D2F57" w:rsidRPr="00EB72FE" w:rsidRDefault="002D2F57">
            <w:pPr>
              <w:pStyle w:val="Headingb"/>
              <w:rPr>
                <w:szCs w:val="22"/>
                <w:lang w:val="ru-RU"/>
              </w:rPr>
            </w:pPr>
            <w:r w:rsidRPr="00EB72FE">
              <w:rPr>
                <w:szCs w:val="22"/>
                <w:lang w:val="ru-RU"/>
              </w:rPr>
              <w:t>Резюме</w:t>
            </w:r>
          </w:p>
          <w:p w14:paraId="15AC51F8" w14:textId="127B02B8" w:rsidR="00171EAE" w:rsidRPr="00EB72FE" w:rsidRDefault="00ED6DAB" w:rsidP="00171E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Theme="minorHAnsi" w:hAnsiTheme="minorHAnsi"/>
                <w:b/>
                <w:bCs/>
                <w:lang w:val="ru-RU" w:eastAsia="zh-CN"/>
              </w:rPr>
            </w:pPr>
            <w:r w:rsidRPr="00EB72FE">
              <w:rPr>
                <w:rFonts w:eastAsia="Calibri" w:cs="Calibri"/>
                <w:lang w:val="ru-RU"/>
              </w:rPr>
              <w:t xml:space="preserve">Секретариат рассмотрел </w:t>
            </w:r>
            <w:r w:rsidR="007A6CCE">
              <w:rPr>
                <w:rFonts w:eastAsia="Calibri" w:cs="Calibri"/>
                <w:lang w:val="ru-RU"/>
              </w:rPr>
              <w:t>полный</w:t>
            </w:r>
            <w:r w:rsidRPr="00EB72FE">
              <w:rPr>
                <w:rFonts w:eastAsia="Calibri" w:cs="Calibri"/>
                <w:lang w:val="ru-RU"/>
              </w:rPr>
              <w:t xml:space="preserve"> </w:t>
            </w:r>
            <w:r w:rsidR="007A6CCE">
              <w:rPr>
                <w:rFonts w:eastAsia="Calibri" w:cs="Calibri"/>
                <w:lang w:val="ru-RU"/>
              </w:rPr>
              <w:t>перечень, включающий</w:t>
            </w:r>
            <w:r w:rsidRPr="00EB72FE">
              <w:rPr>
                <w:rFonts w:eastAsia="Calibri" w:cs="Calibri"/>
                <w:lang w:val="ru-RU"/>
              </w:rPr>
              <w:t xml:space="preserve"> 132</w:t>
            </w:r>
            <w:r w:rsidR="007A6CCE">
              <w:rPr>
                <w:rFonts w:eastAsia="Calibri" w:cs="Calibri"/>
                <w:lang w:val="ru-RU"/>
              </w:rPr>
              <w:t> </w:t>
            </w:r>
            <w:r w:rsidRPr="00EB72FE">
              <w:rPr>
                <w:rFonts w:eastAsia="Calibri" w:cs="Calibri"/>
                <w:lang w:val="ru-RU"/>
              </w:rPr>
              <w:t>организаци</w:t>
            </w:r>
            <w:r w:rsidR="007A6CCE">
              <w:rPr>
                <w:rFonts w:eastAsia="Calibri" w:cs="Calibri"/>
                <w:lang w:val="ru-RU"/>
              </w:rPr>
              <w:t>и</w:t>
            </w:r>
            <w:r w:rsidRPr="00EB72FE">
              <w:rPr>
                <w:rFonts w:eastAsia="Calibri" w:cs="Calibri"/>
                <w:lang w:val="ru-RU"/>
              </w:rPr>
              <w:t xml:space="preserve"> международного характера, которые были освобождены от уплаты членских взносов, с тем чтобы оценить, полностью ли соответствуют </w:t>
            </w:r>
            <w:r w:rsidR="00A3115D">
              <w:rPr>
                <w:rFonts w:eastAsia="Calibri" w:cs="Calibri"/>
                <w:lang w:val="ru-RU"/>
              </w:rPr>
              <w:t xml:space="preserve">эти организации </w:t>
            </w:r>
            <w:r w:rsidRPr="00EB72FE">
              <w:rPr>
                <w:rFonts w:eastAsia="Calibri" w:cs="Calibri"/>
                <w:lang w:val="ru-RU"/>
              </w:rPr>
              <w:t>критериям, пересмотренным Советом в 2017 году.</w:t>
            </w:r>
          </w:p>
          <w:p w14:paraId="63C755F6" w14:textId="536F4E9C" w:rsidR="00F40D1B" w:rsidRPr="00EB72FE" w:rsidRDefault="00ED6DAB" w:rsidP="00171EAE">
            <w:pPr>
              <w:rPr>
                <w:szCs w:val="22"/>
                <w:lang w:val="ru-RU"/>
              </w:rPr>
            </w:pPr>
            <w:r w:rsidRPr="00EB72FE">
              <w:rPr>
                <w:rFonts w:eastAsia="Calibri" w:cs="Calibri"/>
                <w:lang w:val="ru-RU"/>
              </w:rPr>
              <w:t>В настоя</w:t>
            </w:r>
            <w:r w:rsidR="00980E18" w:rsidRPr="00EB72FE">
              <w:rPr>
                <w:rFonts w:eastAsia="Calibri" w:cs="Calibri"/>
                <w:lang w:val="ru-RU"/>
              </w:rPr>
              <w:t>щ</w:t>
            </w:r>
            <w:r w:rsidRPr="00EB72FE">
              <w:rPr>
                <w:rFonts w:eastAsia="Calibri" w:cs="Calibri"/>
                <w:lang w:val="ru-RU"/>
              </w:rPr>
              <w:t xml:space="preserve">ем отчете обобщены результаты этого </w:t>
            </w:r>
            <w:r w:rsidR="00980E18" w:rsidRPr="00EB72FE">
              <w:rPr>
                <w:rFonts w:eastAsia="Calibri" w:cs="Calibri"/>
                <w:lang w:val="ru-RU"/>
              </w:rPr>
              <w:t>рассмотрения</w:t>
            </w:r>
            <w:r w:rsidRPr="00EB72FE">
              <w:rPr>
                <w:rFonts w:eastAsia="Calibri" w:cs="Calibri"/>
                <w:lang w:val="ru-RU"/>
              </w:rPr>
              <w:t xml:space="preserve"> и приведены рекомендации </w:t>
            </w:r>
            <w:r w:rsidR="00980E18" w:rsidRPr="00EB72FE">
              <w:rPr>
                <w:rFonts w:eastAsia="Calibri" w:cs="Calibri"/>
                <w:lang w:val="ru-RU"/>
              </w:rPr>
              <w:t>в отношении</w:t>
            </w:r>
            <w:r w:rsidRPr="00EB72FE">
              <w:rPr>
                <w:rFonts w:eastAsia="Calibri" w:cs="Calibri"/>
                <w:lang w:val="ru-RU"/>
              </w:rPr>
              <w:t xml:space="preserve"> каждой организации.</w:t>
            </w:r>
          </w:p>
          <w:p w14:paraId="68C235E4" w14:textId="77777777" w:rsidR="002D2F57" w:rsidRPr="00EB72FE" w:rsidRDefault="002D2F57" w:rsidP="00E55121">
            <w:pPr>
              <w:pStyle w:val="Headingb"/>
              <w:rPr>
                <w:lang w:val="ru-RU"/>
              </w:rPr>
            </w:pPr>
            <w:r w:rsidRPr="00EB72FE">
              <w:rPr>
                <w:lang w:val="ru-RU"/>
              </w:rPr>
              <w:t xml:space="preserve">Необходимые </w:t>
            </w:r>
            <w:r w:rsidR="00F5225B" w:rsidRPr="00EB72FE">
              <w:rPr>
                <w:lang w:val="ru-RU"/>
              </w:rPr>
              <w:t>действия</w:t>
            </w:r>
          </w:p>
          <w:p w14:paraId="2F485567" w14:textId="54B63134" w:rsidR="00F40D1B" w:rsidRPr="00EB72FE" w:rsidRDefault="00171EAE" w:rsidP="00F40D1B">
            <w:pPr>
              <w:rPr>
                <w:szCs w:val="22"/>
                <w:lang w:val="ru-RU"/>
              </w:rPr>
            </w:pPr>
            <w:r w:rsidRPr="00EB72FE">
              <w:rPr>
                <w:szCs w:val="22"/>
                <w:lang w:val="ru-RU"/>
              </w:rPr>
              <w:t xml:space="preserve">Совету предлагается </w:t>
            </w:r>
            <w:r w:rsidR="00ED6DAB" w:rsidRPr="00EB72FE">
              <w:rPr>
                <w:b/>
                <w:szCs w:val="22"/>
                <w:lang w:val="ru-RU"/>
              </w:rPr>
              <w:t>утвердить</w:t>
            </w:r>
            <w:r w:rsidRPr="00EB72FE">
              <w:rPr>
                <w:szCs w:val="22"/>
                <w:lang w:val="ru-RU"/>
              </w:rPr>
              <w:t xml:space="preserve"> рекомендации Генерального секретаря.</w:t>
            </w:r>
          </w:p>
          <w:p w14:paraId="27B965E2" w14:textId="77777777" w:rsidR="002D2F57" w:rsidRPr="00EB72FE" w:rsidRDefault="002D2F57" w:rsidP="00FC5FA0">
            <w:pPr>
              <w:jc w:val="center"/>
              <w:rPr>
                <w:caps/>
                <w:szCs w:val="22"/>
                <w:lang w:val="ru-RU"/>
              </w:rPr>
            </w:pPr>
            <w:r w:rsidRPr="00EB72FE">
              <w:rPr>
                <w:caps/>
                <w:szCs w:val="22"/>
                <w:lang w:val="ru-RU"/>
              </w:rPr>
              <w:t>____________</w:t>
            </w:r>
          </w:p>
          <w:p w14:paraId="0E8651B7" w14:textId="77777777" w:rsidR="002D2F57" w:rsidRPr="00EB72FE" w:rsidRDefault="002D2F57">
            <w:pPr>
              <w:pStyle w:val="Headingb"/>
              <w:rPr>
                <w:szCs w:val="22"/>
                <w:lang w:val="ru-RU"/>
              </w:rPr>
            </w:pPr>
            <w:r w:rsidRPr="00EB72FE">
              <w:rPr>
                <w:szCs w:val="22"/>
                <w:lang w:val="ru-RU"/>
              </w:rPr>
              <w:t>Справочные материалы</w:t>
            </w:r>
          </w:p>
          <w:p w14:paraId="51F99F50" w14:textId="66BD7DB1" w:rsidR="00733945" w:rsidRPr="00EB72FE" w:rsidRDefault="00794342" w:rsidP="00733945">
            <w:pPr>
              <w:spacing w:after="120"/>
              <w:rPr>
                <w:i/>
                <w:iCs/>
                <w:szCs w:val="22"/>
                <w:lang w:val="ru-RU"/>
              </w:rPr>
            </w:pPr>
            <w:hyperlink r:id="rId8" w:history="1">
              <w:r w:rsidR="00171EAE" w:rsidRPr="00EB72FE">
                <w:rPr>
                  <w:rStyle w:val="Hyperlink"/>
                  <w:i/>
                  <w:iCs/>
                  <w:lang w:val="ru-RU"/>
                </w:rPr>
                <w:t>C2000/28(Rev.1)</w:t>
              </w:r>
            </w:hyperlink>
            <w:r w:rsidR="00171EAE" w:rsidRPr="00EB72FE">
              <w:rPr>
                <w:lang w:val="ru-RU"/>
              </w:rPr>
              <w:t>,</w:t>
            </w:r>
            <w:r w:rsidR="00171EAE" w:rsidRPr="00EB72FE">
              <w:rPr>
                <w:i/>
                <w:iCs/>
                <w:u w:val="single"/>
                <w:lang w:val="ru-RU"/>
              </w:rPr>
              <w:t xml:space="preserve"> </w:t>
            </w:r>
            <w:hyperlink r:id="rId9" w:history="1">
              <w:r w:rsidR="00171EAE" w:rsidRPr="00EB72FE">
                <w:rPr>
                  <w:rStyle w:val="Hyperlink"/>
                  <w:i/>
                  <w:iCs/>
                  <w:lang w:val="ru-RU"/>
                </w:rPr>
                <w:t>Резолюция 925 Совета</w:t>
              </w:r>
            </w:hyperlink>
            <w:r w:rsidR="00171EAE" w:rsidRPr="00EB72FE">
              <w:rPr>
                <w:i/>
                <w:iCs/>
                <w:u w:val="single"/>
                <w:lang w:val="ru-RU"/>
              </w:rPr>
              <w:t>,</w:t>
            </w:r>
            <w:r w:rsidR="00171EAE" w:rsidRPr="00EB72FE">
              <w:rPr>
                <w:i/>
                <w:iCs/>
                <w:lang w:val="ru-RU"/>
              </w:rPr>
              <w:t xml:space="preserve"> </w:t>
            </w:r>
            <w:hyperlink r:id="rId10" w:history="1">
              <w:r w:rsidR="00171EAE" w:rsidRPr="00EB72FE">
                <w:rPr>
                  <w:rStyle w:val="Hyperlink"/>
                  <w:i/>
                  <w:iCs/>
                  <w:lang w:val="ru-RU"/>
                </w:rPr>
                <w:t>Критерии Совета для освобождения (Пересм. 2017 г.)</w:t>
              </w:r>
            </w:hyperlink>
          </w:p>
        </w:tc>
      </w:tr>
    </w:tbl>
    <w:p w14:paraId="3BE3AD44" w14:textId="21ECB708" w:rsidR="00171EAE" w:rsidRPr="00EB72FE" w:rsidRDefault="00171EAE" w:rsidP="00171EAE">
      <w:pPr>
        <w:rPr>
          <w:bCs/>
          <w:sz w:val="26"/>
          <w:lang w:val="ru-RU"/>
        </w:rPr>
      </w:pPr>
      <w:r w:rsidRPr="00EB72FE">
        <w:rPr>
          <w:lang w:val="ru-RU"/>
        </w:rPr>
        <w:br w:type="page"/>
      </w:r>
    </w:p>
    <w:p w14:paraId="71F20B8F" w14:textId="028B4B53" w:rsidR="00116D2F" w:rsidRPr="00EB72FE" w:rsidRDefault="00116D2F" w:rsidP="00116D2F">
      <w:pPr>
        <w:pStyle w:val="Heading1"/>
        <w:rPr>
          <w:lang w:val="ru-RU"/>
        </w:rPr>
      </w:pPr>
      <w:r w:rsidRPr="00EB72FE">
        <w:rPr>
          <w:lang w:val="ru-RU"/>
        </w:rPr>
        <w:lastRenderedPageBreak/>
        <w:t>1</w:t>
      </w:r>
      <w:r w:rsidRPr="00EB72FE">
        <w:rPr>
          <w:lang w:val="ru-RU"/>
        </w:rPr>
        <w:tab/>
        <w:t>Базовая информация</w:t>
      </w:r>
    </w:p>
    <w:p w14:paraId="6DB26761" w14:textId="13429949" w:rsidR="00116D2F" w:rsidRPr="00EB72FE" w:rsidRDefault="00116D2F" w:rsidP="00116D2F">
      <w:pPr>
        <w:rPr>
          <w:rFonts w:eastAsia="Calibri" w:cs="Calibri"/>
          <w:lang w:val="ru-RU"/>
        </w:rPr>
      </w:pPr>
      <w:r w:rsidRPr="00EB72FE">
        <w:rPr>
          <w:rFonts w:eastAsia="Calibri" w:cs="Calibri"/>
          <w:lang w:val="ru-RU"/>
        </w:rPr>
        <w:t>1.1</w:t>
      </w:r>
      <w:r w:rsidRPr="00EB72FE">
        <w:rPr>
          <w:rFonts w:eastAsia="Calibri" w:cs="Calibri"/>
          <w:lang w:val="ru-RU"/>
        </w:rPr>
        <w:tab/>
        <w:t xml:space="preserve">В настоящее время от </w:t>
      </w:r>
      <w:r w:rsidR="007A6CCE">
        <w:rPr>
          <w:rFonts w:eastAsia="Calibri" w:cs="Calibri"/>
          <w:lang w:val="ru-RU"/>
        </w:rPr>
        <w:t xml:space="preserve">уплаты </w:t>
      </w:r>
      <w:r w:rsidR="00FA092F">
        <w:rPr>
          <w:rFonts w:eastAsia="Calibri" w:cs="Calibri"/>
          <w:lang w:val="ru-RU"/>
        </w:rPr>
        <w:t xml:space="preserve">членских </w:t>
      </w:r>
      <w:r w:rsidR="007A6CCE">
        <w:rPr>
          <w:rFonts w:eastAsia="Calibri" w:cs="Calibri"/>
          <w:lang w:val="ru-RU"/>
        </w:rPr>
        <w:t>взносов</w:t>
      </w:r>
      <w:r w:rsidRPr="00EB72FE">
        <w:rPr>
          <w:rFonts w:eastAsia="Calibri" w:cs="Calibri"/>
          <w:lang w:val="ru-RU"/>
        </w:rPr>
        <w:t xml:space="preserve"> освобождены 13</w:t>
      </w:r>
      <w:r w:rsidR="00ED6DAB" w:rsidRPr="00EB72FE">
        <w:rPr>
          <w:rFonts w:eastAsia="Calibri" w:cs="Calibri"/>
          <w:lang w:val="ru-RU"/>
        </w:rPr>
        <w:t>2</w:t>
      </w:r>
      <w:r w:rsidRPr="00EB72FE">
        <w:rPr>
          <w:rFonts w:eastAsia="Calibri" w:cs="Calibri"/>
          <w:lang w:val="ru-RU"/>
        </w:rPr>
        <w:t xml:space="preserve"> организаци</w:t>
      </w:r>
      <w:r w:rsidR="00ED6DAB" w:rsidRPr="00EB72FE">
        <w:rPr>
          <w:rFonts w:eastAsia="Calibri" w:cs="Calibri"/>
          <w:lang w:val="ru-RU"/>
        </w:rPr>
        <w:t>и</w:t>
      </w:r>
      <w:r w:rsidRPr="00EB72FE">
        <w:rPr>
          <w:rFonts w:eastAsia="Calibri" w:cs="Calibri"/>
          <w:lang w:val="ru-RU"/>
        </w:rPr>
        <w:t xml:space="preserve"> международного характера. Полный </w:t>
      </w:r>
      <w:r w:rsidR="007A6CCE">
        <w:rPr>
          <w:rFonts w:eastAsia="Calibri" w:cs="Calibri"/>
          <w:lang w:val="ru-RU"/>
        </w:rPr>
        <w:t>перечень</w:t>
      </w:r>
      <w:r w:rsidRPr="00EB72FE">
        <w:rPr>
          <w:rFonts w:eastAsia="Calibri" w:cs="Calibri"/>
          <w:lang w:val="ru-RU"/>
        </w:rPr>
        <w:t xml:space="preserve"> организаций </w:t>
      </w:r>
      <w:r w:rsidR="007A6CCE">
        <w:rPr>
          <w:rFonts w:eastAsia="Calibri" w:cs="Calibri"/>
          <w:lang w:val="ru-RU"/>
        </w:rPr>
        <w:t>размещен</w:t>
      </w:r>
      <w:r w:rsidRPr="00EB72FE">
        <w:rPr>
          <w:rFonts w:eastAsia="Calibri" w:cs="Calibri"/>
          <w:lang w:val="ru-RU"/>
        </w:rPr>
        <w:t xml:space="preserve"> </w:t>
      </w:r>
      <w:hyperlink r:id="rId11">
        <w:r w:rsidRPr="00794342">
          <w:rPr>
            <w:rStyle w:val="Hyperlink"/>
            <w:lang w:val="ru-RU"/>
          </w:rPr>
          <w:t>здесь</w:t>
        </w:r>
      </w:hyperlink>
      <w:r w:rsidRPr="00EB72FE">
        <w:rPr>
          <w:rFonts w:asciiTheme="minorHAnsi" w:eastAsiaTheme="minorEastAsia" w:hAnsiTheme="minorHAnsi" w:cstheme="minorBidi"/>
          <w:lang w:val="ru-RU"/>
        </w:rPr>
        <w:t>.</w:t>
      </w:r>
    </w:p>
    <w:p w14:paraId="7034ECF2" w14:textId="6E1289FF" w:rsidR="00116D2F" w:rsidRPr="00EB72FE" w:rsidRDefault="00116D2F" w:rsidP="00116D2F">
      <w:pPr>
        <w:rPr>
          <w:rFonts w:eastAsia="Calibri"/>
          <w:lang w:val="ru-RU"/>
        </w:rPr>
      </w:pPr>
      <w:r w:rsidRPr="00EB72FE">
        <w:rPr>
          <w:rFonts w:eastAsia="Calibri"/>
          <w:lang w:val="ru-RU"/>
        </w:rPr>
        <w:t>1.2</w:t>
      </w:r>
      <w:r w:rsidRPr="00EB72FE">
        <w:rPr>
          <w:lang w:val="ru-RU"/>
        </w:rPr>
        <w:tab/>
      </w:r>
      <w:r w:rsidR="007709D1" w:rsidRPr="00EB72FE">
        <w:rPr>
          <w:rFonts w:eastAsia="Calibri"/>
          <w:lang w:val="ru-RU"/>
        </w:rPr>
        <w:t>В своей Резолюции 187 (Пусан, 2014 г.) Полномочная конференция 2014 года поручила Совету "рассмотреть практику и критерии освобождения объединений от членских сборов и при необходимости внести изменения, направленные на ужесточение критериев соответствия условиям, чтобы содействовать большей ясности, последовательности и справедливости в отношении платящих и не платящих взносы членов и сократить общее количество освобожденных объединений".</w:t>
      </w:r>
    </w:p>
    <w:p w14:paraId="3972F1BB" w14:textId="55394547" w:rsidR="00116D2F" w:rsidRPr="00EB72FE" w:rsidRDefault="00116D2F" w:rsidP="00116D2F">
      <w:pPr>
        <w:rPr>
          <w:rFonts w:eastAsia="Calibri"/>
          <w:lang w:val="ru-RU"/>
        </w:rPr>
      </w:pPr>
      <w:r w:rsidRPr="00EB72FE">
        <w:rPr>
          <w:rFonts w:eastAsia="Calibri"/>
          <w:lang w:val="ru-RU"/>
        </w:rPr>
        <w:t>1.3</w:t>
      </w:r>
      <w:r w:rsidRPr="00EB72FE">
        <w:rPr>
          <w:lang w:val="ru-RU"/>
        </w:rPr>
        <w:tab/>
      </w:r>
      <w:r w:rsidR="00980E18" w:rsidRPr="00EB72FE">
        <w:rPr>
          <w:rFonts w:eastAsia="Calibri"/>
          <w:spacing w:val="2"/>
          <w:lang w:val="ru-RU"/>
        </w:rPr>
        <w:t xml:space="preserve">Совет 2017 года утвердил пересмотренные критерии освобождения от </w:t>
      </w:r>
      <w:r w:rsidR="005B0A80">
        <w:rPr>
          <w:rFonts w:eastAsia="Calibri"/>
          <w:spacing w:val="2"/>
          <w:lang w:val="ru-RU"/>
        </w:rPr>
        <w:t>уплаты взносов</w:t>
      </w:r>
      <w:r w:rsidRPr="00EB72FE">
        <w:rPr>
          <w:rFonts w:eastAsia="Calibri"/>
          <w:spacing w:val="2"/>
          <w:lang w:val="ru-RU"/>
        </w:rPr>
        <w:t xml:space="preserve">. </w:t>
      </w:r>
      <w:r w:rsidR="00980E18" w:rsidRPr="00EB72FE">
        <w:rPr>
          <w:rFonts w:eastAsia="Calibri"/>
          <w:spacing w:val="2"/>
          <w:lang w:val="ru-RU"/>
        </w:rPr>
        <w:t xml:space="preserve">Полный текст критериев </w:t>
      </w:r>
      <w:r w:rsidR="005B0A80">
        <w:rPr>
          <w:rFonts w:eastAsia="Calibri"/>
          <w:spacing w:val="2"/>
          <w:lang w:val="ru-RU"/>
        </w:rPr>
        <w:t>размещен</w:t>
      </w:r>
      <w:r w:rsidRPr="00EB72FE">
        <w:rPr>
          <w:rFonts w:eastAsia="Calibri"/>
          <w:spacing w:val="2"/>
          <w:lang w:val="ru-RU"/>
        </w:rPr>
        <w:t xml:space="preserve"> </w:t>
      </w:r>
      <w:hyperlink r:id="rId12">
        <w:r w:rsidR="007709D1" w:rsidRPr="00794342">
          <w:rPr>
            <w:rStyle w:val="Hyperlink"/>
            <w:lang w:val="ru-RU"/>
          </w:rPr>
          <w:t>здесь</w:t>
        </w:r>
        <w:r w:rsidRPr="00C2047B">
          <w:rPr>
            <w:color w:val="0000FF"/>
            <w:spacing w:val="2"/>
            <w:lang w:val="ru-RU"/>
          </w:rPr>
          <w:t>.</w:t>
        </w:r>
      </w:hyperlink>
      <w:r w:rsidRPr="00EB72FE">
        <w:rPr>
          <w:rFonts w:eastAsia="Calibri"/>
          <w:lang w:val="ru-RU"/>
        </w:rPr>
        <w:t xml:space="preserve"> </w:t>
      </w:r>
      <w:r w:rsidR="00980E18" w:rsidRPr="00EB72FE">
        <w:rPr>
          <w:rFonts w:eastAsia="Calibri"/>
          <w:lang w:val="ru-RU"/>
        </w:rPr>
        <w:t>Краткое изложение этих критериев содержится в Приложении</w:t>
      </w:r>
      <w:r w:rsidR="005B0A80">
        <w:rPr>
          <w:rFonts w:eastAsia="Calibri"/>
          <w:lang w:val="ru-RU"/>
        </w:rPr>
        <w:t> </w:t>
      </w:r>
      <w:r w:rsidR="00980E18" w:rsidRPr="00EB72FE">
        <w:rPr>
          <w:rFonts w:eastAsia="Calibri"/>
          <w:lang w:val="ru-RU"/>
        </w:rPr>
        <w:t>1.</w:t>
      </w:r>
    </w:p>
    <w:p w14:paraId="09B0697B" w14:textId="68B63EF0" w:rsidR="00116D2F" w:rsidRPr="00EB72FE" w:rsidRDefault="00116D2F" w:rsidP="00116D2F">
      <w:pPr>
        <w:rPr>
          <w:rFonts w:eastAsia="Calibri" w:cs="Calibri"/>
          <w:lang w:val="ru-RU"/>
        </w:rPr>
      </w:pPr>
      <w:r w:rsidRPr="00EB72FE">
        <w:rPr>
          <w:rFonts w:eastAsia="Calibri" w:cs="Calibri"/>
          <w:lang w:val="ru-RU"/>
        </w:rPr>
        <w:t>1.4</w:t>
      </w:r>
      <w:r w:rsidRPr="00EB72FE">
        <w:rPr>
          <w:lang w:val="ru-RU"/>
        </w:rPr>
        <w:tab/>
      </w:r>
      <w:r w:rsidR="007709D1" w:rsidRPr="00EB72FE">
        <w:rPr>
          <w:rFonts w:eastAsia="Calibri" w:cs="Calibri"/>
          <w:lang w:val="ru-RU"/>
        </w:rPr>
        <w:t xml:space="preserve">На сессии 2019 года Совет принял решение применять пересмотренные критерии к новым заявкам и сохранить (т. е. освободить от применения новых правил) существующий </w:t>
      </w:r>
      <w:r w:rsidR="005B0A80">
        <w:rPr>
          <w:rFonts w:eastAsia="Calibri" w:cs="Calibri"/>
          <w:lang w:val="ru-RU"/>
        </w:rPr>
        <w:t>перечень</w:t>
      </w:r>
      <w:r w:rsidR="007709D1" w:rsidRPr="00EB72FE">
        <w:rPr>
          <w:rFonts w:eastAsia="Calibri" w:cs="Calibri"/>
          <w:lang w:val="ru-RU"/>
        </w:rPr>
        <w:t xml:space="preserve"> в течение четырех лет в качестве переходной меры.</w:t>
      </w:r>
    </w:p>
    <w:p w14:paraId="6EB13953" w14:textId="56FCB9E3" w:rsidR="00980E18" w:rsidRPr="00EB72FE" w:rsidRDefault="00116D2F" w:rsidP="00980E18">
      <w:pPr>
        <w:rPr>
          <w:rFonts w:eastAsia="Calibri" w:cs="Calibri"/>
          <w:lang w:val="ru-RU"/>
        </w:rPr>
      </w:pPr>
      <w:r w:rsidRPr="00EB72FE">
        <w:rPr>
          <w:rFonts w:eastAsia="Calibri" w:cs="Calibri"/>
          <w:lang w:val="ru-RU"/>
        </w:rPr>
        <w:t>1.5</w:t>
      </w:r>
      <w:r w:rsidRPr="00EB72FE">
        <w:rPr>
          <w:lang w:val="ru-RU"/>
        </w:rPr>
        <w:tab/>
      </w:r>
      <w:r w:rsidR="00980E18" w:rsidRPr="00EB72FE">
        <w:rPr>
          <w:rFonts w:eastAsia="Calibri" w:cs="Calibri"/>
          <w:lang w:val="ru-RU"/>
        </w:rPr>
        <w:t xml:space="preserve">Секретариат </w:t>
      </w:r>
      <w:r w:rsidR="005B0A80">
        <w:rPr>
          <w:rFonts w:eastAsia="Calibri" w:cs="Calibri"/>
          <w:lang w:val="ru-RU"/>
        </w:rPr>
        <w:t>рассмотрел</w:t>
      </w:r>
      <w:r w:rsidR="00980E18" w:rsidRPr="00EB72FE">
        <w:rPr>
          <w:rFonts w:eastAsia="Calibri" w:cs="Calibri"/>
          <w:lang w:val="ru-RU"/>
        </w:rPr>
        <w:t xml:space="preserve"> весь </w:t>
      </w:r>
      <w:r w:rsidR="005B0A80">
        <w:rPr>
          <w:rFonts w:eastAsia="Calibri" w:cs="Calibri"/>
          <w:lang w:val="ru-RU"/>
        </w:rPr>
        <w:t>перечень</w:t>
      </w:r>
      <w:r w:rsidR="00980E18" w:rsidRPr="00EB72FE">
        <w:rPr>
          <w:rFonts w:eastAsia="Calibri" w:cs="Calibri"/>
          <w:lang w:val="ru-RU"/>
        </w:rPr>
        <w:t xml:space="preserve"> освобожденных организаций, с тем чтобы оценить, соответствуют ли они пересмотренным критериям. В настоящем отчете обобщены результаты этого </w:t>
      </w:r>
      <w:r w:rsidR="00980E18" w:rsidRPr="005B0A80">
        <w:rPr>
          <w:rFonts w:eastAsia="Calibri" w:cs="Calibri"/>
          <w:lang w:val="ru-RU"/>
        </w:rPr>
        <w:t>рассмотрения</w:t>
      </w:r>
      <w:r w:rsidR="00980E18" w:rsidRPr="00EB72FE">
        <w:rPr>
          <w:rFonts w:eastAsia="Calibri" w:cs="Calibri"/>
          <w:lang w:val="ru-RU"/>
        </w:rPr>
        <w:t xml:space="preserve">, включая статус каждой организации и рекомендацию Генерального секретаря </w:t>
      </w:r>
      <w:r w:rsidR="005B0A80">
        <w:rPr>
          <w:rFonts w:eastAsia="Calibri" w:cs="Calibri"/>
          <w:lang w:val="ru-RU"/>
        </w:rPr>
        <w:t>по</w:t>
      </w:r>
      <w:r w:rsidR="00980E18" w:rsidRPr="00EB72FE">
        <w:rPr>
          <w:rFonts w:eastAsia="Calibri" w:cs="Calibri"/>
          <w:lang w:val="ru-RU"/>
        </w:rPr>
        <w:t xml:space="preserve"> каждой из них относительно возможного продления срока действия освобождения на основании их соответствия критериям и их приверженности принципу взаимности.</w:t>
      </w:r>
    </w:p>
    <w:p w14:paraId="4347EF25" w14:textId="3657B24F" w:rsidR="00116D2F" w:rsidRPr="00EB72FE" w:rsidRDefault="00116D2F" w:rsidP="005976F1">
      <w:pPr>
        <w:pStyle w:val="Heading1"/>
        <w:rPr>
          <w:lang w:val="ru-RU"/>
        </w:rPr>
      </w:pPr>
      <w:r w:rsidRPr="00EB72FE">
        <w:rPr>
          <w:lang w:val="ru-RU"/>
        </w:rPr>
        <w:t>2</w:t>
      </w:r>
      <w:r w:rsidRPr="00EB72FE">
        <w:rPr>
          <w:lang w:val="ru-RU"/>
        </w:rPr>
        <w:tab/>
      </w:r>
      <w:r w:rsidR="00980E18" w:rsidRPr="00EB72FE">
        <w:rPr>
          <w:lang w:val="ru-RU"/>
        </w:rPr>
        <w:t>Процесс рассмотрения</w:t>
      </w:r>
    </w:p>
    <w:p w14:paraId="1EDE97A9" w14:textId="244E54A4" w:rsidR="00980E18" w:rsidRPr="00EB72FE" w:rsidRDefault="00116D2F" w:rsidP="00980E18">
      <w:pPr>
        <w:rPr>
          <w:lang w:val="ru-RU"/>
        </w:rPr>
      </w:pPr>
      <w:r w:rsidRPr="00EB72FE">
        <w:rPr>
          <w:lang w:val="ru-RU"/>
        </w:rPr>
        <w:t>2.1</w:t>
      </w:r>
      <w:r w:rsidR="005976F1" w:rsidRPr="00EB72FE">
        <w:rPr>
          <w:lang w:val="ru-RU"/>
        </w:rPr>
        <w:tab/>
      </w:r>
      <w:r w:rsidR="00980E18" w:rsidRPr="00EB72FE">
        <w:rPr>
          <w:lang w:val="ru-RU"/>
        </w:rPr>
        <w:t xml:space="preserve">11 октября 2021 года Генеральный секретарь направил письмо всем 132 организациям международного характера (Документ </w:t>
      </w:r>
      <w:hyperlink r:id="rId13">
        <w:r w:rsidR="00980E18" w:rsidRPr="00C2047B">
          <w:rPr>
            <w:rStyle w:val="Hyperlink"/>
          </w:rPr>
          <w:t>DM</w:t>
        </w:r>
        <w:r w:rsidR="00980E18" w:rsidRPr="00794342">
          <w:rPr>
            <w:rStyle w:val="Hyperlink"/>
            <w:lang w:val="ru-RU"/>
          </w:rPr>
          <w:t xml:space="preserve"> 21/1023</w:t>
        </w:r>
      </w:hyperlink>
      <w:r w:rsidR="00980E18" w:rsidRPr="00EB72FE">
        <w:rPr>
          <w:lang w:val="ru-RU"/>
        </w:rPr>
        <w:t xml:space="preserve">), которые в настоящее время освобождены от </w:t>
      </w:r>
      <w:r w:rsidR="008C2610">
        <w:rPr>
          <w:lang w:val="ru-RU"/>
        </w:rPr>
        <w:t>уплаты взносов</w:t>
      </w:r>
      <w:r w:rsidR="00980E18" w:rsidRPr="00EB72FE">
        <w:rPr>
          <w:lang w:val="ru-RU"/>
        </w:rPr>
        <w:t>, с просьбой подтвердить, желают ли они продлить свой статус освобождения</w:t>
      </w:r>
      <w:r w:rsidR="009374AE">
        <w:rPr>
          <w:lang w:val="ru-RU"/>
        </w:rPr>
        <w:t xml:space="preserve"> от уплаты взносов</w:t>
      </w:r>
      <w:r w:rsidR="00980E18" w:rsidRPr="00EB72FE">
        <w:rPr>
          <w:lang w:val="ru-RU"/>
        </w:rPr>
        <w:t xml:space="preserve"> на период 2024</w:t>
      </w:r>
      <w:r w:rsidR="009374AE">
        <w:rPr>
          <w:lang w:val="ru-RU"/>
        </w:rPr>
        <w:t>–</w:t>
      </w:r>
      <w:r w:rsidR="00980E18" w:rsidRPr="00EB72FE">
        <w:rPr>
          <w:lang w:val="ru-RU"/>
        </w:rPr>
        <w:t>2027 годов на условиях взаимности, и представить обновленную информацию. Эти организации были проинформированы</w:t>
      </w:r>
      <w:r w:rsidR="009374AE">
        <w:rPr>
          <w:lang w:val="ru-RU"/>
        </w:rPr>
        <w:t xml:space="preserve"> о том</w:t>
      </w:r>
      <w:r w:rsidR="00980E18" w:rsidRPr="00EB72FE">
        <w:rPr>
          <w:lang w:val="ru-RU"/>
        </w:rPr>
        <w:t>, что Совет пересмотрел критерии в 2017</w:t>
      </w:r>
      <w:r w:rsidR="009374AE">
        <w:rPr>
          <w:lang w:val="ru-RU"/>
        </w:rPr>
        <w:t> </w:t>
      </w:r>
      <w:r w:rsidR="00980E18" w:rsidRPr="00EB72FE">
        <w:rPr>
          <w:lang w:val="ru-RU"/>
        </w:rPr>
        <w:t>году, и</w:t>
      </w:r>
      <w:r w:rsidR="009374AE">
        <w:rPr>
          <w:lang w:val="ru-RU"/>
        </w:rPr>
        <w:t xml:space="preserve"> далее</w:t>
      </w:r>
      <w:r w:rsidR="00980E18" w:rsidRPr="00EB72FE">
        <w:rPr>
          <w:lang w:val="ru-RU"/>
        </w:rPr>
        <w:t xml:space="preserve"> </w:t>
      </w:r>
      <w:r w:rsidR="00A3115D">
        <w:rPr>
          <w:lang w:val="ru-RU"/>
        </w:rPr>
        <w:t>эт</w:t>
      </w:r>
      <w:r w:rsidR="009374AE">
        <w:rPr>
          <w:lang w:val="ru-RU"/>
        </w:rPr>
        <w:t xml:space="preserve">им </w:t>
      </w:r>
      <w:r w:rsidR="00A3115D">
        <w:rPr>
          <w:lang w:val="ru-RU"/>
        </w:rPr>
        <w:t xml:space="preserve">организациям </w:t>
      </w:r>
      <w:r w:rsidR="009374AE">
        <w:rPr>
          <w:lang w:val="ru-RU"/>
        </w:rPr>
        <w:t>было предложено</w:t>
      </w:r>
      <w:r w:rsidR="00980E18" w:rsidRPr="00EB72FE">
        <w:rPr>
          <w:lang w:val="ru-RU"/>
        </w:rPr>
        <w:t xml:space="preserve"> предоставить информацию, подтверждающую </w:t>
      </w:r>
      <w:r w:rsidR="009374AE">
        <w:rPr>
          <w:lang w:val="ru-RU"/>
        </w:rPr>
        <w:t xml:space="preserve">их </w:t>
      </w:r>
      <w:r w:rsidR="00980E18" w:rsidRPr="00EB72FE">
        <w:rPr>
          <w:lang w:val="ru-RU"/>
        </w:rPr>
        <w:t>соответств</w:t>
      </w:r>
      <w:r w:rsidR="009374AE">
        <w:rPr>
          <w:lang w:val="ru-RU"/>
        </w:rPr>
        <w:t>ие</w:t>
      </w:r>
      <w:r w:rsidR="00980E18" w:rsidRPr="00EB72FE">
        <w:rPr>
          <w:lang w:val="ru-RU"/>
        </w:rPr>
        <w:t xml:space="preserve"> пересмотренным критериям. Секретариат направил </w:t>
      </w:r>
      <w:r w:rsidR="00661453" w:rsidRPr="00EB72FE">
        <w:rPr>
          <w:lang w:val="ru-RU"/>
        </w:rPr>
        <w:t>3 ноября 2021</w:t>
      </w:r>
      <w:r w:rsidR="00733945">
        <w:rPr>
          <w:lang w:val="en-US"/>
        </w:rPr>
        <w:t> </w:t>
      </w:r>
      <w:r w:rsidR="00661453" w:rsidRPr="00EB72FE">
        <w:rPr>
          <w:lang w:val="ru-RU"/>
        </w:rPr>
        <w:t xml:space="preserve">года </w:t>
      </w:r>
      <w:r w:rsidR="00980E18" w:rsidRPr="00EB72FE">
        <w:rPr>
          <w:lang w:val="ru-RU"/>
        </w:rPr>
        <w:t>электронное письмо</w:t>
      </w:r>
      <w:r w:rsidR="00A3115D">
        <w:rPr>
          <w:lang w:val="ru-RU"/>
        </w:rPr>
        <w:t>-</w:t>
      </w:r>
      <w:r w:rsidR="00980E18" w:rsidRPr="00EB72FE">
        <w:rPr>
          <w:lang w:val="ru-RU"/>
        </w:rPr>
        <w:t xml:space="preserve">напоминание. </w:t>
      </w:r>
    </w:p>
    <w:p w14:paraId="6D3BC21C" w14:textId="7C775AB8" w:rsidR="00116D2F" w:rsidRPr="00EB72FE" w:rsidRDefault="00116D2F" w:rsidP="00116D2F">
      <w:pPr>
        <w:rPr>
          <w:lang w:val="ru-RU"/>
        </w:rPr>
      </w:pPr>
      <w:r w:rsidRPr="00EB72FE">
        <w:rPr>
          <w:lang w:val="ru-RU"/>
        </w:rPr>
        <w:t>2.2</w:t>
      </w:r>
      <w:r w:rsidRPr="00EB72FE">
        <w:rPr>
          <w:lang w:val="ru-RU"/>
        </w:rPr>
        <w:tab/>
      </w:r>
      <w:r w:rsidR="00B901BC" w:rsidRPr="00EB72FE">
        <w:rPr>
          <w:lang w:val="ru-RU"/>
        </w:rPr>
        <w:t>4 марта 2022 года Генеральный секретарь направил в адрес организаций, не предоставивших ответ, последнее письмо</w:t>
      </w:r>
      <w:r w:rsidR="00661453">
        <w:rPr>
          <w:lang w:val="ru-RU"/>
        </w:rPr>
        <w:t>-напоминание</w:t>
      </w:r>
      <w:r w:rsidR="00B901BC" w:rsidRPr="00EB72FE">
        <w:rPr>
          <w:lang w:val="ru-RU"/>
        </w:rPr>
        <w:t>, указав, что если секретариат не получит ответ</w:t>
      </w:r>
      <w:r w:rsidR="006F5CBE">
        <w:rPr>
          <w:lang w:val="ru-RU"/>
        </w:rPr>
        <w:t>а</w:t>
      </w:r>
      <w:r w:rsidR="00B901BC" w:rsidRPr="00EB72FE">
        <w:rPr>
          <w:lang w:val="ru-RU"/>
        </w:rPr>
        <w:t xml:space="preserve"> до 4 апреля 2022 года, МСЭ будет считать, что отсутствие ответа означает</w:t>
      </w:r>
      <w:r w:rsidR="006F5CBE">
        <w:rPr>
          <w:lang w:val="ru-RU"/>
        </w:rPr>
        <w:t xml:space="preserve"> нежелание соответствующей организации</w:t>
      </w:r>
      <w:r w:rsidR="00B901BC" w:rsidRPr="00EB72FE">
        <w:rPr>
          <w:lang w:val="ru-RU"/>
        </w:rPr>
        <w:t xml:space="preserve"> просить о продлении своего статуса освобождения</w:t>
      </w:r>
      <w:r w:rsidR="00661453">
        <w:rPr>
          <w:lang w:val="ru-RU"/>
        </w:rPr>
        <w:t xml:space="preserve"> от уплаты взносов</w:t>
      </w:r>
      <w:r w:rsidR="00B901BC" w:rsidRPr="00EB72FE">
        <w:rPr>
          <w:lang w:val="ru-RU"/>
        </w:rPr>
        <w:t>.</w:t>
      </w:r>
    </w:p>
    <w:p w14:paraId="2892906D" w14:textId="37234B48" w:rsidR="00116D2F" w:rsidRPr="00EB72FE" w:rsidRDefault="00116D2F" w:rsidP="005976F1">
      <w:pPr>
        <w:pStyle w:val="Heading1"/>
        <w:rPr>
          <w:lang w:val="ru-RU"/>
        </w:rPr>
      </w:pPr>
      <w:r w:rsidRPr="00EB72FE">
        <w:rPr>
          <w:lang w:val="ru-RU"/>
        </w:rPr>
        <w:t>3</w:t>
      </w:r>
      <w:r w:rsidRPr="00EB72FE">
        <w:rPr>
          <w:lang w:val="ru-RU"/>
        </w:rPr>
        <w:tab/>
      </w:r>
      <w:r w:rsidR="00B901BC" w:rsidRPr="00EB72FE">
        <w:rPr>
          <w:lang w:val="ru-RU"/>
        </w:rPr>
        <w:t>Анализ</w:t>
      </w:r>
    </w:p>
    <w:p w14:paraId="19BB80F0" w14:textId="0A0390FB" w:rsidR="00116D2F" w:rsidRPr="00EB72FE" w:rsidRDefault="00116D2F" w:rsidP="00116D2F">
      <w:pPr>
        <w:rPr>
          <w:lang w:val="ru-RU"/>
        </w:rPr>
      </w:pPr>
      <w:r w:rsidRPr="00EB72FE">
        <w:rPr>
          <w:lang w:val="ru-RU"/>
        </w:rPr>
        <w:t>3.1</w:t>
      </w:r>
      <w:r w:rsidRPr="00EB72FE">
        <w:rPr>
          <w:lang w:val="ru-RU"/>
        </w:rPr>
        <w:tab/>
      </w:r>
      <w:r w:rsidR="00B901BC" w:rsidRPr="00EB72FE">
        <w:rPr>
          <w:lang w:val="ru-RU"/>
        </w:rPr>
        <w:t>По результатам вышеуказанных мер из 132 организаций, освобожденных от уплаты взносов:</w:t>
      </w:r>
    </w:p>
    <w:p w14:paraId="494E3AC6" w14:textId="3C46D960" w:rsidR="00116D2F" w:rsidRPr="00EB72FE" w:rsidRDefault="005976F1" w:rsidP="005976F1">
      <w:pPr>
        <w:pStyle w:val="enumlev1"/>
        <w:rPr>
          <w:lang w:val="ru-RU" w:eastAsia="en-AU"/>
        </w:rPr>
      </w:pPr>
      <w:r w:rsidRPr="00EB72FE">
        <w:rPr>
          <w:lang w:val="ru-RU" w:eastAsia="en-AU"/>
        </w:rPr>
        <w:t>•</w:t>
      </w:r>
      <w:r w:rsidRPr="00EB72FE">
        <w:rPr>
          <w:lang w:val="ru-RU" w:eastAsia="en-AU"/>
        </w:rPr>
        <w:tab/>
      </w:r>
      <w:r w:rsidR="00B901BC" w:rsidRPr="00EB72FE">
        <w:rPr>
          <w:lang w:val="ru-RU" w:eastAsia="en-AU"/>
        </w:rPr>
        <w:t>84 организации считаются соответствующими критериям, установленным Советом</w:t>
      </w:r>
      <w:r w:rsidR="006F5CBE">
        <w:rPr>
          <w:lang w:val="ru-RU" w:eastAsia="en-AU"/>
        </w:rPr>
        <w:t>;</w:t>
      </w:r>
      <w:r w:rsidR="00B901BC" w:rsidRPr="00EB72FE">
        <w:rPr>
          <w:lang w:val="ru-RU" w:eastAsia="en-AU"/>
        </w:rPr>
        <w:t xml:space="preserve"> </w:t>
      </w:r>
      <w:r w:rsidR="006F5CBE">
        <w:rPr>
          <w:lang w:val="ru-RU" w:eastAsia="en-AU"/>
        </w:rPr>
        <w:t xml:space="preserve">перечень </w:t>
      </w:r>
      <w:r w:rsidR="00B901BC" w:rsidRPr="00EB72FE">
        <w:rPr>
          <w:lang w:val="ru-RU" w:eastAsia="en-AU"/>
        </w:rPr>
        <w:t>этих организаций приведен в Приложении 2</w:t>
      </w:r>
      <w:r w:rsidR="006F5CBE">
        <w:rPr>
          <w:lang w:val="ru-RU" w:eastAsia="en-AU"/>
        </w:rPr>
        <w:t>;</w:t>
      </w:r>
    </w:p>
    <w:p w14:paraId="593191A0" w14:textId="69CAC3E4" w:rsidR="00116D2F" w:rsidRPr="00EB72FE" w:rsidRDefault="005976F1" w:rsidP="005976F1">
      <w:pPr>
        <w:pStyle w:val="enumlev1"/>
        <w:rPr>
          <w:rFonts w:eastAsiaTheme="minorEastAsia"/>
          <w:lang w:val="ru-RU" w:eastAsia="en-AU"/>
        </w:rPr>
      </w:pPr>
      <w:r w:rsidRPr="00EB72FE">
        <w:rPr>
          <w:lang w:val="ru-RU" w:eastAsia="en-AU"/>
        </w:rPr>
        <w:t>•</w:t>
      </w:r>
      <w:r w:rsidRPr="00EB72FE">
        <w:rPr>
          <w:lang w:val="ru-RU" w:eastAsia="en-AU"/>
        </w:rPr>
        <w:tab/>
      </w:r>
      <w:r w:rsidR="00B901BC" w:rsidRPr="00EB72FE">
        <w:rPr>
          <w:lang w:val="ru-RU" w:eastAsia="en-AU"/>
        </w:rPr>
        <w:t>19 организаций обратились с просьбой о продлении статуса освобождения и предоставили необходимую информацию</w:t>
      </w:r>
      <w:r w:rsidR="006B5CE1">
        <w:rPr>
          <w:lang w:val="ru-RU" w:eastAsia="en-AU"/>
        </w:rPr>
        <w:t>,</w:t>
      </w:r>
      <w:r w:rsidR="00B901BC" w:rsidRPr="00EB72FE">
        <w:rPr>
          <w:lang w:val="ru-RU" w:eastAsia="en-AU"/>
        </w:rPr>
        <w:t xml:space="preserve"> однако считается, что они не соответствуют одному или нескольким критериям</w:t>
      </w:r>
      <w:r w:rsidR="006F5CBE">
        <w:rPr>
          <w:lang w:val="ru-RU" w:eastAsia="en-AU"/>
        </w:rPr>
        <w:t>; перечень</w:t>
      </w:r>
      <w:r w:rsidR="00B901BC" w:rsidRPr="00EB72FE">
        <w:rPr>
          <w:lang w:val="ru-RU" w:eastAsia="en-AU"/>
        </w:rPr>
        <w:t xml:space="preserve"> этих организаций приведен в Приложении 3</w:t>
      </w:r>
      <w:r w:rsidR="006F5CBE">
        <w:rPr>
          <w:lang w:val="ru-RU" w:eastAsia="en-AU"/>
        </w:rPr>
        <w:t>;</w:t>
      </w:r>
    </w:p>
    <w:p w14:paraId="5DAC7CD7" w14:textId="5E8C364F" w:rsidR="00116D2F" w:rsidRPr="00EB72FE" w:rsidRDefault="005976F1" w:rsidP="005976F1">
      <w:pPr>
        <w:pStyle w:val="enumlev1"/>
        <w:rPr>
          <w:rFonts w:ascii="Times New Roman" w:hAnsi="Times New Roman"/>
          <w:lang w:val="ru-RU" w:eastAsia="en-AU"/>
        </w:rPr>
      </w:pPr>
      <w:r w:rsidRPr="00EB72FE">
        <w:rPr>
          <w:lang w:val="ru-RU" w:eastAsia="en-AU"/>
        </w:rPr>
        <w:t>•</w:t>
      </w:r>
      <w:r w:rsidRPr="00EB72FE">
        <w:rPr>
          <w:lang w:val="ru-RU" w:eastAsia="en-AU"/>
        </w:rPr>
        <w:tab/>
      </w:r>
      <w:r w:rsidR="00B901BC" w:rsidRPr="00EB72FE">
        <w:rPr>
          <w:lang w:val="ru-RU" w:eastAsia="en-AU"/>
        </w:rPr>
        <w:t xml:space="preserve">29 организаций не направили официальный запрос </w:t>
      </w:r>
      <w:r w:rsidR="006B5CE1">
        <w:rPr>
          <w:lang w:val="ru-RU" w:eastAsia="en-AU"/>
        </w:rPr>
        <w:t>о</w:t>
      </w:r>
      <w:r w:rsidR="00B901BC" w:rsidRPr="00EB72FE">
        <w:rPr>
          <w:lang w:val="ru-RU" w:eastAsia="en-AU"/>
        </w:rPr>
        <w:t xml:space="preserve"> продлени</w:t>
      </w:r>
      <w:r w:rsidR="006B5CE1">
        <w:rPr>
          <w:lang w:val="ru-RU" w:eastAsia="en-AU"/>
        </w:rPr>
        <w:t>и</w:t>
      </w:r>
      <w:r w:rsidR="00B901BC" w:rsidRPr="00EB72FE">
        <w:rPr>
          <w:lang w:val="ru-RU" w:eastAsia="en-AU"/>
        </w:rPr>
        <w:t xml:space="preserve"> своего статуса освобождения</w:t>
      </w:r>
      <w:r w:rsidR="006F5CBE">
        <w:rPr>
          <w:lang w:val="ru-RU" w:eastAsia="en-AU"/>
        </w:rPr>
        <w:t>; перечень</w:t>
      </w:r>
      <w:r w:rsidR="00B901BC" w:rsidRPr="00EB72FE">
        <w:rPr>
          <w:lang w:val="ru-RU" w:eastAsia="en-AU"/>
        </w:rPr>
        <w:t xml:space="preserve"> этих организаций приведен в Приложении </w:t>
      </w:r>
      <w:r w:rsidR="00116D2F" w:rsidRPr="00EB72FE">
        <w:rPr>
          <w:lang w:val="ru-RU" w:eastAsia="en-AU"/>
        </w:rPr>
        <w:t>4</w:t>
      </w:r>
      <w:r w:rsidR="00B901BC" w:rsidRPr="00EB72FE">
        <w:rPr>
          <w:lang w:val="ru-RU" w:eastAsia="en-AU"/>
        </w:rPr>
        <w:t>.</w:t>
      </w:r>
    </w:p>
    <w:p w14:paraId="3D3E3C84" w14:textId="021D8476" w:rsidR="00116D2F" w:rsidRPr="00EB72FE" w:rsidRDefault="00116D2F" w:rsidP="00116D2F">
      <w:pPr>
        <w:rPr>
          <w:lang w:val="ru-RU"/>
        </w:rPr>
      </w:pPr>
      <w:r w:rsidRPr="00EB72FE">
        <w:rPr>
          <w:lang w:val="ru-RU"/>
        </w:rPr>
        <w:lastRenderedPageBreak/>
        <w:t>3.2</w:t>
      </w:r>
      <w:r w:rsidRPr="00EB72FE">
        <w:rPr>
          <w:lang w:val="ru-RU"/>
        </w:rPr>
        <w:tab/>
      </w:r>
      <w:r w:rsidR="00B901BC" w:rsidRPr="00EB72FE">
        <w:rPr>
          <w:lang w:val="ru-RU"/>
        </w:rPr>
        <w:t xml:space="preserve">Организации, </w:t>
      </w:r>
      <w:r w:rsidR="005D475D">
        <w:rPr>
          <w:lang w:val="ru-RU"/>
        </w:rPr>
        <w:t>для</w:t>
      </w:r>
      <w:r w:rsidR="00B901BC" w:rsidRPr="00EB72FE">
        <w:rPr>
          <w:lang w:val="ru-RU"/>
        </w:rPr>
        <w:t xml:space="preserve"> которых Совет утвер</w:t>
      </w:r>
      <w:r w:rsidR="00195E60">
        <w:rPr>
          <w:lang w:val="ru-RU"/>
        </w:rPr>
        <w:t>дил</w:t>
      </w:r>
      <w:r w:rsidR="00B901BC" w:rsidRPr="00EB72FE">
        <w:rPr>
          <w:lang w:val="ru-RU"/>
        </w:rPr>
        <w:t xml:space="preserve"> продление срока освобождения, будут проинформированы о том, что они сохранят свой </w:t>
      </w:r>
      <w:r w:rsidR="005D475D">
        <w:rPr>
          <w:lang w:val="ru-RU"/>
        </w:rPr>
        <w:t>действующий</w:t>
      </w:r>
      <w:r w:rsidR="00B901BC" w:rsidRPr="00EB72FE">
        <w:rPr>
          <w:lang w:val="ru-RU"/>
        </w:rPr>
        <w:t xml:space="preserve"> статус как минимум до конца 2027</w:t>
      </w:r>
      <w:r w:rsidR="00733945">
        <w:rPr>
          <w:lang w:val="en-US"/>
        </w:rPr>
        <w:t> </w:t>
      </w:r>
      <w:r w:rsidR="00B901BC" w:rsidRPr="00EB72FE">
        <w:rPr>
          <w:lang w:val="ru-RU"/>
        </w:rPr>
        <w:t>года.</w:t>
      </w:r>
    </w:p>
    <w:p w14:paraId="17A469D3" w14:textId="05018E97" w:rsidR="00116D2F" w:rsidRPr="00EB72FE" w:rsidRDefault="00116D2F" w:rsidP="00116D2F">
      <w:pPr>
        <w:rPr>
          <w:lang w:val="ru-RU"/>
        </w:rPr>
      </w:pPr>
      <w:r w:rsidRPr="00EB72FE">
        <w:rPr>
          <w:lang w:val="ru-RU"/>
        </w:rPr>
        <w:t>3.3</w:t>
      </w:r>
      <w:r w:rsidRPr="00EB72FE">
        <w:rPr>
          <w:lang w:val="ru-RU"/>
        </w:rPr>
        <w:tab/>
      </w:r>
      <w:r w:rsidR="00851FC1" w:rsidRPr="00EB72FE">
        <w:rPr>
          <w:lang w:val="ru-RU"/>
        </w:rPr>
        <w:t>О</w:t>
      </w:r>
      <w:r w:rsidR="00B901BC" w:rsidRPr="00EB72FE">
        <w:rPr>
          <w:lang w:val="ru-RU"/>
        </w:rPr>
        <w:t>рганизаци</w:t>
      </w:r>
      <w:r w:rsidR="00851FC1" w:rsidRPr="00EB72FE">
        <w:rPr>
          <w:lang w:val="ru-RU"/>
        </w:rPr>
        <w:t>и</w:t>
      </w:r>
      <w:r w:rsidR="00B901BC" w:rsidRPr="00EB72FE">
        <w:rPr>
          <w:lang w:val="ru-RU"/>
        </w:rPr>
        <w:t xml:space="preserve">, </w:t>
      </w:r>
      <w:r w:rsidR="005D475D">
        <w:rPr>
          <w:lang w:val="ru-RU"/>
        </w:rPr>
        <w:t>для</w:t>
      </w:r>
      <w:r w:rsidR="00195E60" w:rsidRPr="00EB72FE">
        <w:rPr>
          <w:lang w:val="ru-RU"/>
        </w:rPr>
        <w:t xml:space="preserve"> которых Совет </w:t>
      </w:r>
      <w:r w:rsidR="00195E60">
        <w:rPr>
          <w:lang w:val="ru-RU"/>
        </w:rPr>
        <w:t xml:space="preserve">не </w:t>
      </w:r>
      <w:r w:rsidR="00195E60" w:rsidRPr="00EB72FE">
        <w:rPr>
          <w:lang w:val="ru-RU"/>
        </w:rPr>
        <w:t>утвер</w:t>
      </w:r>
      <w:r w:rsidR="00195E60">
        <w:rPr>
          <w:lang w:val="ru-RU"/>
        </w:rPr>
        <w:t>дил</w:t>
      </w:r>
      <w:r w:rsidR="00195E60" w:rsidRPr="00EB72FE">
        <w:rPr>
          <w:lang w:val="ru-RU"/>
        </w:rPr>
        <w:t xml:space="preserve"> </w:t>
      </w:r>
      <w:r w:rsidR="00B901BC" w:rsidRPr="00EB72FE">
        <w:rPr>
          <w:lang w:val="ru-RU"/>
        </w:rPr>
        <w:t>продлени</w:t>
      </w:r>
      <w:r w:rsidR="00851FC1" w:rsidRPr="00EB72FE">
        <w:rPr>
          <w:lang w:val="ru-RU"/>
        </w:rPr>
        <w:t>е</w:t>
      </w:r>
      <w:r w:rsidR="00B901BC" w:rsidRPr="00EB72FE">
        <w:rPr>
          <w:lang w:val="ru-RU"/>
        </w:rPr>
        <w:t xml:space="preserve"> срока </w:t>
      </w:r>
      <w:r w:rsidR="00851FC1" w:rsidRPr="00EB72FE">
        <w:rPr>
          <w:lang w:val="ru-RU"/>
        </w:rPr>
        <w:t>освобождения</w:t>
      </w:r>
      <w:r w:rsidR="00B901BC" w:rsidRPr="00EB72FE">
        <w:rPr>
          <w:lang w:val="ru-RU"/>
        </w:rPr>
        <w:t xml:space="preserve">, </w:t>
      </w:r>
      <w:r w:rsidR="00851FC1" w:rsidRPr="00EB72FE">
        <w:rPr>
          <w:lang w:val="ru-RU"/>
        </w:rPr>
        <w:t xml:space="preserve">будут проинформированы </w:t>
      </w:r>
      <w:r w:rsidR="00B901BC" w:rsidRPr="00EB72FE">
        <w:rPr>
          <w:lang w:val="ru-RU"/>
        </w:rPr>
        <w:t>секретариат</w:t>
      </w:r>
      <w:r w:rsidR="00851FC1" w:rsidRPr="00EB72FE">
        <w:rPr>
          <w:lang w:val="ru-RU"/>
        </w:rPr>
        <w:t>ом,</w:t>
      </w:r>
      <w:r w:rsidR="00B901BC" w:rsidRPr="00EB72FE">
        <w:rPr>
          <w:lang w:val="ru-RU"/>
        </w:rPr>
        <w:t xml:space="preserve"> и</w:t>
      </w:r>
      <w:r w:rsidR="00851FC1" w:rsidRPr="00EB72FE">
        <w:rPr>
          <w:lang w:val="ru-RU"/>
        </w:rPr>
        <w:t xml:space="preserve"> они</w:t>
      </w:r>
      <w:r w:rsidR="00B901BC" w:rsidRPr="00EB72FE">
        <w:rPr>
          <w:lang w:val="ru-RU"/>
        </w:rPr>
        <w:t xml:space="preserve"> получат возможность продолжить свое членство на основе</w:t>
      </w:r>
      <w:r w:rsidR="00851FC1" w:rsidRPr="00EB72FE">
        <w:rPr>
          <w:lang w:val="ru-RU"/>
        </w:rPr>
        <w:t xml:space="preserve"> уплаты взносов</w:t>
      </w:r>
      <w:r w:rsidR="00B901BC" w:rsidRPr="00EB72FE">
        <w:rPr>
          <w:lang w:val="ru-RU"/>
        </w:rPr>
        <w:t xml:space="preserve">. Организации, которые не подтвердят свою заинтересованность в </w:t>
      </w:r>
      <w:r w:rsidR="00851FC1" w:rsidRPr="00EB72FE">
        <w:rPr>
          <w:lang w:val="ru-RU"/>
        </w:rPr>
        <w:t>сохранении</w:t>
      </w:r>
      <w:r w:rsidR="00B901BC" w:rsidRPr="00EB72FE">
        <w:rPr>
          <w:lang w:val="ru-RU"/>
        </w:rPr>
        <w:t xml:space="preserve"> членства на платной основе до 31 декабря 2022 года, будут исключены из списка </w:t>
      </w:r>
      <w:r w:rsidR="00851FC1" w:rsidRPr="00EB72FE">
        <w:rPr>
          <w:lang w:val="ru-RU"/>
        </w:rPr>
        <w:t xml:space="preserve">Членов </w:t>
      </w:r>
      <w:r w:rsidR="00B901BC" w:rsidRPr="00EB72FE">
        <w:rPr>
          <w:lang w:val="ru-RU"/>
        </w:rPr>
        <w:t>МСЭ.</w:t>
      </w:r>
    </w:p>
    <w:p w14:paraId="197C7D46" w14:textId="422E18C2" w:rsidR="00116D2F" w:rsidRPr="00EB72FE" w:rsidRDefault="00116D2F" w:rsidP="00116D2F">
      <w:pPr>
        <w:rPr>
          <w:rFonts w:eastAsia="Calibri" w:cs="Calibri"/>
          <w:color w:val="000000" w:themeColor="text1"/>
          <w:lang w:val="ru-RU"/>
        </w:rPr>
      </w:pPr>
      <w:r w:rsidRPr="00EB72FE">
        <w:rPr>
          <w:rFonts w:eastAsia="Calibri" w:cs="Calibri"/>
          <w:color w:val="000000" w:themeColor="text1"/>
          <w:lang w:val="ru-RU"/>
        </w:rPr>
        <w:t>3.4</w:t>
      </w:r>
      <w:r w:rsidRPr="00EB72FE">
        <w:rPr>
          <w:lang w:val="ru-RU"/>
        </w:rPr>
        <w:tab/>
      </w:r>
      <w:r w:rsidR="00851FC1" w:rsidRPr="00EB72FE">
        <w:rPr>
          <w:rFonts w:eastAsia="Calibri" w:cs="Calibri"/>
          <w:color w:val="000000" w:themeColor="text1"/>
          <w:lang w:val="ru-RU"/>
        </w:rPr>
        <w:t>Статус освобождения всех организаций будет оставаться действительным, если Совет не примет иного решения.</w:t>
      </w:r>
    </w:p>
    <w:p w14:paraId="57DEB40E" w14:textId="67E1506C" w:rsidR="00116D2F" w:rsidRPr="00EB72FE" w:rsidRDefault="00116D2F" w:rsidP="005976F1">
      <w:pPr>
        <w:pStyle w:val="Heading1"/>
        <w:rPr>
          <w:lang w:val="ru-RU"/>
        </w:rPr>
      </w:pPr>
      <w:r w:rsidRPr="00EB72FE">
        <w:rPr>
          <w:lang w:val="ru-RU"/>
        </w:rPr>
        <w:t>4</w:t>
      </w:r>
      <w:r w:rsidRPr="00EB72FE">
        <w:rPr>
          <w:lang w:val="ru-RU"/>
        </w:rPr>
        <w:tab/>
      </w:r>
      <w:r w:rsidR="00851FC1" w:rsidRPr="00EB72FE">
        <w:rPr>
          <w:lang w:val="ru-RU"/>
        </w:rPr>
        <w:t>Рекомендация</w:t>
      </w:r>
    </w:p>
    <w:p w14:paraId="15AE5DD2" w14:textId="3C09BB5C" w:rsidR="00116D2F" w:rsidRPr="00EB72FE" w:rsidRDefault="00851FC1" w:rsidP="00116D2F">
      <w:pPr>
        <w:rPr>
          <w:rFonts w:eastAsia="Calibri" w:cs="Calibri"/>
          <w:lang w:val="ru-RU"/>
        </w:rPr>
      </w:pPr>
      <w:r w:rsidRPr="00EB72FE">
        <w:rPr>
          <w:lang w:val="ru-RU"/>
        </w:rPr>
        <w:t>Генеральный секретарь рекомендует:</w:t>
      </w:r>
    </w:p>
    <w:p w14:paraId="5D5207DF" w14:textId="09A8EF34" w:rsidR="00116D2F" w:rsidRPr="00EB72FE" w:rsidRDefault="005976F1" w:rsidP="005976F1">
      <w:pPr>
        <w:pStyle w:val="enumlev1"/>
        <w:rPr>
          <w:rFonts w:eastAsiaTheme="minorEastAsia"/>
          <w:lang w:val="ru-RU" w:eastAsia="en-AU"/>
        </w:rPr>
      </w:pPr>
      <w:r w:rsidRPr="00EB72FE">
        <w:rPr>
          <w:rFonts w:eastAsiaTheme="minorEastAsia"/>
          <w:lang w:val="ru-RU" w:eastAsia="en-AU"/>
        </w:rPr>
        <w:t>1</w:t>
      </w:r>
      <w:r w:rsidRPr="00EB72FE">
        <w:rPr>
          <w:rFonts w:eastAsiaTheme="minorEastAsia"/>
          <w:lang w:val="ru-RU" w:eastAsia="en-AU"/>
        </w:rPr>
        <w:tab/>
      </w:r>
      <w:r w:rsidR="003A5FF6">
        <w:rPr>
          <w:rFonts w:eastAsiaTheme="minorEastAsia"/>
          <w:lang w:val="ru-RU" w:eastAsia="en-AU"/>
        </w:rPr>
        <w:t>у</w:t>
      </w:r>
      <w:r w:rsidR="00851FC1" w:rsidRPr="00EB72FE">
        <w:rPr>
          <w:rFonts w:eastAsiaTheme="minorEastAsia"/>
          <w:lang w:val="ru-RU" w:eastAsia="en-AU"/>
        </w:rPr>
        <w:t xml:space="preserve">твердить </w:t>
      </w:r>
      <w:r w:rsidR="003A5FF6">
        <w:rPr>
          <w:rFonts w:eastAsiaTheme="minorEastAsia"/>
          <w:lang w:val="ru-RU" w:eastAsia="en-AU"/>
        </w:rPr>
        <w:t xml:space="preserve">содержащийся </w:t>
      </w:r>
      <w:r w:rsidR="003A5FF6" w:rsidRPr="00EB72FE">
        <w:rPr>
          <w:rFonts w:eastAsiaTheme="minorEastAsia"/>
          <w:lang w:val="ru-RU" w:eastAsia="en-AU"/>
        </w:rPr>
        <w:t xml:space="preserve">в Приложении 2 </w:t>
      </w:r>
      <w:r w:rsidR="003A5FF6">
        <w:rPr>
          <w:rFonts w:eastAsiaTheme="minorEastAsia"/>
          <w:lang w:val="ru-RU" w:eastAsia="en-AU"/>
        </w:rPr>
        <w:t xml:space="preserve">перечень из </w:t>
      </w:r>
      <w:r w:rsidR="00851FC1" w:rsidRPr="00EB72FE">
        <w:rPr>
          <w:rFonts w:eastAsiaTheme="minorEastAsia"/>
          <w:lang w:val="ru-RU" w:eastAsia="en-AU"/>
        </w:rPr>
        <w:t>84 организаций</w:t>
      </w:r>
      <w:r w:rsidR="003A5FF6">
        <w:rPr>
          <w:rFonts w:eastAsiaTheme="minorEastAsia"/>
          <w:lang w:val="ru-RU" w:eastAsia="en-AU"/>
        </w:rPr>
        <w:t>, которые</w:t>
      </w:r>
      <w:r w:rsidR="00851FC1" w:rsidRPr="00EB72FE">
        <w:rPr>
          <w:rFonts w:eastAsiaTheme="minorEastAsia"/>
          <w:lang w:val="ru-RU" w:eastAsia="en-AU"/>
        </w:rPr>
        <w:t xml:space="preserve"> освобожд</w:t>
      </w:r>
      <w:r w:rsidR="003A5FF6">
        <w:rPr>
          <w:rFonts w:eastAsiaTheme="minorEastAsia"/>
          <w:lang w:val="ru-RU" w:eastAsia="en-AU"/>
        </w:rPr>
        <w:t>аются</w:t>
      </w:r>
      <w:r w:rsidR="00851FC1" w:rsidRPr="00EB72FE">
        <w:rPr>
          <w:rFonts w:eastAsiaTheme="minorEastAsia"/>
          <w:lang w:val="ru-RU" w:eastAsia="en-AU"/>
        </w:rPr>
        <w:t xml:space="preserve"> от уплаты взносов на период 2024–2027 годов</w:t>
      </w:r>
      <w:r w:rsidR="003A5FF6">
        <w:rPr>
          <w:rFonts w:eastAsiaTheme="minorEastAsia"/>
          <w:lang w:val="ru-RU" w:eastAsia="en-AU"/>
        </w:rPr>
        <w:t>;</w:t>
      </w:r>
    </w:p>
    <w:p w14:paraId="2F04D3E6" w14:textId="193BE800" w:rsidR="00116D2F" w:rsidRPr="00EB72FE" w:rsidRDefault="005976F1" w:rsidP="005976F1">
      <w:pPr>
        <w:pStyle w:val="enumlev1"/>
        <w:rPr>
          <w:rFonts w:eastAsiaTheme="minorEastAsia"/>
          <w:lang w:val="ru-RU" w:eastAsia="en-AU"/>
        </w:rPr>
      </w:pPr>
      <w:r w:rsidRPr="00EB72FE">
        <w:rPr>
          <w:rFonts w:eastAsiaTheme="minorEastAsia"/>
          <w:lang w:val="ru-RU" w:eastAsia="en-AU"/>
        </w:rPr>
        <w:t>2</w:t>
      </w:r>
      <w:r w:rsidRPr="00EB72FE">
        <w:rPr>
          <w:rFonts w:eastAsiaTheme="minorEastAsia"/>
          <w:lang w:val="ru-RU" w:eastAsia="en-AU"/>
        </w:rPr>
        <w:tab/>
      </w:r>
      <w:r w:rsidR="00C77048">
        <w:rPr>
          <w:rFonts w:eastAsiaTheme="minorEastAsia"/>
          <w:lang w:val="ru-RU" w:eastAsia="en-AU"/>
        </w:rPr>
        <w:t>н</w:t>
      </w:r>
      <w:r w:rsidR="00851FC1" w:rsidRPr="00EB72FE">
        <w:rPr>
          <w:rFonts w:eastAsiaTheme="minorEastAsia"/>
          <w:lang w:val="ru-RU" w:eastAsia="en-AU"/>
        </w:rPr>
        <w:t xml:space="preserve">аправить </w:t>
      </w:r>
      <w:r w:rsidR="00C77048">
        <w:rPr>
          <w:rFonts w:eastAsiaTheme="minorEastAsia"/>
          <w:lang w:val="ru-RU" w:eastAsia="en-AU"/>
        </w:rPr>
        <w:t xml:space="preserve">содержащийся </w:t>
      </w:r>
      <w:r w:rsidR="00C77048" w:rsidRPr="00EB72FE">
        <w:rPr>
          <w:rFonts w:eastAsiaTheme="minorEastAsia"/>
          <w:lang w:val="ru-RU" w:eastAsia="en-AU"/>
        </w:rPr>
        <w:t xml:space="preserve">в Приложении </w:t>
      </w:r>
      <w:r w:rsidR="00C77048">
        <w:rPr>
          <w:rFonts w:eastAsiaTheme="minorEastAsia"/>
          <w:lang w:val="ru-RU" w:eastAsia="en-AU"/>
        </w:rPr>
        <w:t>3</w:t>
      </w:r>
      <w:r w:rsidR="00C77048" w:rsidRPr="00EB72FE">
        <w:rPr>
          <w:rFonts w:eastAsiaTheme="minorEastAsia"/>
          <w:lang w:val="ru-RU" w:eastAsia="en-AU"/>
        </w:rPr>
        <w:t xml:space="preserve"> </w:t>
      </w:r>
      <w:r w:rsidR="00C77048">
        <w:rPr>
          <w:rFonts w:eastAsiaTheme="minorEastAsia"/>
          <w:lang w:val="ru-RU" w:eastAsia="en-AU"/>
        </w:rPr>
        <w:t xml:space="preserve">перечень из </w:t>
      </w:r>
      <w:r w:rsidR="00851FC1" w:rsidRPr="00EB72FE">
        <w:rPr>
          <w:rFonts w:eastAsiaTheme="minorEastAsia"/>
          <w:lang w:val="ru-RU" w:eastAsia="en-AU"/>
        </w:rPr>
        <w:t>19 организаци</w:t>
      </w:r>
      <w:r w:rsidR="00C77048">
        <w:rPr>
          <w:rFonts w:eastAsiaTheme="minorEastAsia"/>
          <w:lang w:val="ru-RU" w:eastAsia="en-AU"/>
        </w:rPr>
        <w:t>й</w:t>
      </w:r>
      <w:r w:rsidR="00851FC1" w:rsidRPr="00EB72FE">
        <w:rPr>
          <w:rFonts w:eastAsiaTheme="minorEastAsia"/>
          <w:lang w:val="ru-RU" w:eastAsia="en-AU"/>
        </w:rPr>
        <w:t xml:space="preserve"> </w:t>
      </w:r>
      <w:r w:rsidR="00C77048" w:rsidRPr="00EB72FE">
        <w:rPr>
          <w:rFonts w:eastAsiaTheme="minorEastAsia"/>
          <w:lang w:val="ru-RU" w:eastAsia="en-AU"/>
        </w:rPr>
        <w:t>Рабочей групп</w:t>
      </w:r>
      <w:r w:rsidR="003E5AAE">
        <w:rPr>
          <w:rFonts w:eastAsiaTheme="minorEastAsia"/>
          <w:lang w:val="ru-RU" w:eastAsia="en-AU"/>
        </w:rPr>
        <w:t>е</w:t>
      </w:r>
      <w:r w:rsidR="00C77048" w:rsidRPr="00EB72FE">
        <w:rPr>
          <w:rFonts w:eastAsiaTheme="minorEastAsia"/>
          <w:lang w:val="ru-RU" w:eastAsia="en-AU"/>
        </w:rPr>
        <w:t xml:space="preserve"> Совета по финансовым и людским ресурсам </w:t>
      </w:r>
      <w:r w:rsidR="00851FC1" w:rsidRPr="00EB72FE">
        <w:rPr>
          <w:rFonts w:eastAsiaTheme="minorEastAsia"/>
          <w:lang w:val="ru-RU" w:eastAsia="en-AU"/>
        </w:rPr>
        <w:t xml:space="preserve">для рассмотрения на </w:t>
      </w:r>
      <w:r w:rsidR="00C77048">
        <w:rPr>
          <w:rFonts w:eastAsiaTheme="minorEastAsia"/>
          <w:lang w:val="ru-RU" w:eastAsia="en-AU"/>
        </w:rPr>
        <w:t xml:space="preserve">ее </w:t>
      </w:r>
      <w:r w:rsidR="00851FC1" w:rsidRPr="00EB72FE">
        <w:rPr>
          <w:rFonts w:eastAsiaTheme="minorEastAsia"/>
          <w:lang w:val="ru-RU" w:eastAsia="en-AU"/>
        </w:rPr>
        <w:t xml:space="preserve">сессии </w:t>
      </w:r>
      <w:r w:rsidR="00B60721" w:rsidRPr="00EB72FE">
        <w:rPr>
          <w:rFonts w:eastAsiaTheme="minorEastAsia"/>
          <w:lang w:val="ru-RU" w:eastAsia="en-AU"/>
        </w:rPr>
        <w:t xml:space="preserve">в </w:t>
      </w:r>
      <w:r w:rsidR="00851FC1" w:rsidRPr="00EB72FE">
        <w:rPr>
          <w:rFonts w:eastAsiaTheme="minorEastAsia"/>
          <w:lang w:val="ru-RU" w:eastAsia="en-AU"/>
        </w:rPr>
        <w:t>2023 год</w:t>
      </w:r>
      <w:r w:rsidR="00B60721" w:rsidRPr="00EB72FE">
        <w:rPr>
          <w:rFonts w:eastAsiaTheme="minorEastAsia"/>
          <w:lang w:val="ru-RU" w:eastAsia="en-AU"/>
        </w:rPr>
        <w:t>у</w:t>
      </w:r>
      <w:r w:rsidR="00851FC1" w:rsidRPr="00EB72FE">
        <w:rPr>
          <w:rFonts w:eastAsiaTheme="minorEastAsia"/>
          <w:lang w:val="ru-RU" w:eastAsia="en-AU"/>
        </w:rPr>
        <w:t xml:space="preserve"> с</w:t>
      </w:r>
      <w:r w:rsidR="00541D51">
        <w:rPr>
          <w:rFonts w:eastAsiaTheme="minorEastAsia"/>
          <w:lang w:val="ru-RU" w:eastAsia="en-AU"/>
        </w:rPr>
        <w:t> </w:t>
      </w:r>
      <w:r w:rsidR="00851FC1" w:rsidRPr="00EB72FE">
        <w:rPr>
          <w:rFonts w:eastAsiaTheme="minorEastAsia"/>
          <w:lang w:val="ru-RU" w:eastAsia="en-AU"/>
        </w:rPr>
        <w:t xml:space="preserve">целью </w:t>
      </w:r>
      <w:r w:rsidR="00B10673">
        <w:rPr>
          <w:rFonts w:eastAsiaTheme="minorEastAsia"/>
          <w:lang w:val="ru-RU" w:eastAsia="en-AU"/>
        </w:rPr>
        <w:t>предоставления</w:t>
      </w:r>
      <w:r w:rsidR="00851FC1" w:rsidRPr="00EB72FE">
        <w:rPr>
          <w:rFonts w:eastAsiaTheme="minorEastAsia"/>
          <w:lang w:val="ru-RU" w:eastAsia="en-AU"/>
        </w:rPr>
        <w:t xml:space="preserve"> рекомендации </w:t>
      </w:r>
      <w:r w:rsidR="008F1615" w:rsidRPr="00EB72FE">
        <w:rPr>
          <w:rFonts w:eastAsiaTheme="minorEastAsia"/>
          <w:lang w:val="ru-RU" w:eastAsia="en-AU"/>
        </w:rPr>
        <w:t xml:space="preserve">сессии Совета 2023 года </w:t>
      </w:r>
      <w:r w:rsidR="00541D51">
        <w:rPr>
          <w:rFonts w:eastAsiaTheme="minorEastAsia"/>
          <w:lang w:val="ru-RU" w:eastAsia="en-AU"/>
        </w:rPr>
        <w:t>для</w:t>
      </w:r>
      <w:r w:rsidR="00851FC1" w:rsidRPr="00EB72FE">
        <w:rPr>
          <w:rFonts w:eastAsiaTheme="minorEastAsia"/>
          <w:lang w:val="ru-RU" w:eastAsia="en-AU"/>
        </w:rPr>
        <w:t xml:space="preserve"> окончательного утверждения</w:t>
      </w:r>
      <w:r w:rsidR="008F1615">
        <w:rPr>
          <w:rFonts w:eastAsiaTheme="minorEastAsia"/>
          <w:lang w:val="ru-RU" w:eastAsia="en-AU"/>
        </w:rPr>
        <w:t>;</w:t>
      </w:r>
    </w:p>
    <w:p w14:paraId="6741E8E2" w14:textId="097E2C35" w:rsidR="00116D2F" w:rsidRPr="00EB72FE" w:rsidRDefault="005976F1" w:rsidP="005976F1">
      <w:pPr>
        <w:pStyle w:val="enumlev1"/>
        <w:rPr>
          <w:rFonts w:eastAsiaTheme="minorEastAsia"/>
          <w:lang w:val="ru-RU" w:eastAsia="en-AU"/>
        </w:rPr>
      </w:pPr>
      <w:r w:rsidRPr="00EB72FE">
        <w:rPr>
          <w:rFonts w:eastAsiaTheme="minorEastAsia"/>
          <w:lang w:val="ru-RU" w:eastAsia="en-AU"/>
        </w:rPr>
        <w:t>3</w:t>
      </w:r>
      <w:r w:rsidRPr="00EB72FE">
        <w:rPr>
          <w:rFonts w:eastAsiaTheme="minorEastAsia"/>
          <w:lang w:val="ru-RU" w:eastAsia="en-AU"/>
        </w:rPr>
        <w:tab/>
      </w:r>
      <w:r w:rsidR="00352384">
        <w:rPr>
          <w:rFonts w:eastAsiaTheme="minorEastAsia"/>
          <w:lang w:val="ru-RU" w:eastAsia="en-AU"/>
        </w:rPr>
        <w:t>н</w:t>
      </w:r>
      <w:r w:rsidR="00B60721" w:rsidRPr="00EB72FE">
        <w:rPr>
          <w:rFonts w:eastAsiaTheme="minorEastAsia"/>
          <w:lang w:val="ru-RU" w:eastAsia="en-AU"/>
        </w:rPr>
        <w:t xml:space="preserve">е продлевать статус освобождения от уплаты взносов для 29 организаций, </w:t>
      </w:r>
      <w:r w:rsidR="00352384">
        <w:rPr>
          <w:rFonts w:eastAsiaTheme="minorEastAsia"/>
          <w:lang w:val="ru-RU" w:eastAsia="en-AU"/>
        </w:rPr>
        <w:t>перечень</w:t>
      </w:r>
      <w:r w:rsidR="00B60721" w:rsidRPr="00EB72FE">
        <w:rPr>
          <w:rFonts w:eastAsiaTheme="minorEastAsia"/>
          <w:lang w:val="ru-RU" w:eastAsia="en-AU"/>
        </w:rPr>
        <w:t xml:space="preserve"> которых приведен в Приложении 4.</w:t>
      </w:r>
    </w:p>
    <w:p w14:paraId="66900722" w14:textId="77777777" w:rsidR="00116D2F" w:rsidRPr="00EB72FE" w:rsidRDefault="00116D2F" w:rsidP="00116D2F">
      <w:pPr>
        <w:overflowPunct/>
        <w:autoSpaceDE/>
        <w:autoSpaceDN/>
        <w:adjustRightInd/>
        <w:spacing w:before="0"/>
        <w:textAlignment w:val="auto"/>
        <w:rPr>
          <w:rFonts w:asciiTheme="minorHAnsi" w:eastAsiaTheme="minorEastAsia" w:hAnsiTheme="minorHAnsi" w:cstheme="minorBidi"/>
          <w:lang w:val="ru-RU"/>
        </w:rPr>
      </w:pPr>
      <w:r w:rsidRPr="00EB72FE">
        <w:rPr>
          <w:rFonts w:asciiTheme="minorHAnsi" w:eastAsiaTheme="minorEastAsia" w:hAnsiTheme="minorHAnsi" w:cstheme="minorBidi"/>
          <w:lang w:val="ru-RU"/>
        </w:rPr>
        <w:br w:type="page"/>
      </w:r>
    </w:p>
    <w:p w14:paraId="5FB67423" w14:textId="78F037B5" w:rsidR="008A7827" w:rsidRPr="00EB72FE" w:rsidRDefault="008A7827" w:rsidP="008A7827">
      <w:pPr>
        <w:pStyle w:val="AnnexNo"/>
        <w:rPr>
          <w:lang w:val="ru-RU"/>
        </w:rPr>
      </w:pPr>
      <w:r w:rsidRPr="00EB72FE">
        <w:rPr>
          <w:lang w:val="ru-RU"/>
        </w:rPr>
        <w:lastRenderedPageBreak/>
        <w:t>приложение</w:t>
      </w:r>
      <w:r w:rsidR="00116D2F" w:rsidRPr="00EB72FE">
        <w:rPr>
          <w:lang w:val="ru-RU"/>
        </w:rPr>
        <w:t xml:space="preserve"> 1</w:t>
      </w:r>
    </w:p>
    <w:p w14:paraId="3E6E85CF" w14:textId="14D4B9A5" w:rsidR="00116D2F" w:rsidRPr="00EB72FE" w:rsidRDefault="00B60721" w:rsidP="008A7827">
      <w:pPr>
        <w:pStyle w:val="Annextitle"/>
        <w:rPr>
          <w:lang w:val="ru-RU"/>
        </w:rPr>
      </w:pPr>
      <w:r w:rsidRPr="00EB72FE">
        <w:rPr>
          <w:lang w:val="ru-RU"/>
        </w:rPr>
        <w:t>Пересмотренные критерии, утвержденные Советом 2017 года</w:t>
      </w:r>
    </w:p>
    <w:p w14:paraId="3110239A" w14:textId="4D4A23FE" w:rsidR="00116D2F" w:rsidRPr="00EB72FE" w:rsidRDefault="00B60721" w:rsidP="008A7827">
      <w:pPr>
        <w:spacing w:after="120"/>
        <w:rPr>
          <w:lang w:val="ru-RU"/>
        </w:rPr>
      </w:pPr>
      <w:r w:rsidRPr="00EB72FE">
        <w:rPr>
          <w:lang w:val="ru-RU"/>
        </w:rPr>
        <w:t xml:space="preserve">Организации, запрашивающие освобождение от </w:t>
      </w:r>
      <w:r w:rsidR="00A3115D">
        <w:rPr>
          <w:lang w:val="ru-RU"/>
        </w:rPr>
        <w:t>уплаты взносов</w:t>
      </w:r>
      <w:r w:rsidRPr="00EB72FE">
        <w:rPr>
          <w:lang w:val="ru-RU"/>
        </w:rPr>
        <w:t xml:space="preserve">, должны соответствовать всем </w:t>
      </w:r>
      <w:r w:rsidR="00A3115D">
        <w:rPr>
          <w:lang w:val="ru-RU"/>
        </w:rPr>
        <w:t>изложенным ниже</w:t>
      </w:r>
      <w:r w:rsidRPr="00EB72FE">
        <w:rPr>
          <w:lang w:val="ru-RU"/>
        </w:rPr>
        <w:t xml:space="preserve"> критериям</w:t>
      </w:r>
      <w:r w:rsidR="00A3115D">
        <w:rPr>
          <w:lang w:val="ru-RU"/>
        </w:rPr>
        <w:t>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036"/>
        <w:gridCol w:w="7593"/>
      </w:tblGrid>
      <w:tr w:rsidR="00116D2F" w:rsidRPr="00794342" w14:paraId="5DC7FA22" w14:textId="77777777" w:rsidTr="008A7827">
        <w:trPr>
          <w:jc w:val="center"/>
        </w:trPr>
        <w:tc>
          <w:tcPr>
            <w:tcW w:w="1057" w:type="pct"/>
            <w:vAlign w:val="center"/>
          </w:tcPr>
          <w:p w14:paraId="533296C6" w14:textId="48DD46EC" w:rsidR="00116D2F" w:rsidRPr="00EB72FE" w:rsidRDefault="00717882" w:rsidP="008A7827">
            <w:pPr>
              <w:pStyle w:val="Tabletext"/>
              <w:rPr>
                <w:b/>
                <w:bCs/>
                <w:lang w:val="ru-RU"/>
              </w:rPr>
            </w:pPr>
            <w:r w:rsidRPr="00EB72FE">
              <w:rPr>
                <w:b/>
                <w:bCs/>
                <w:lang w:val="ru-RU"/>
              </w:rPr>
              <w:t>Критерий</w:t>
            </w:r>
            <w:r w:rsidR="00116D2F" w:rsidRPr="00EB72FE">
              <w:rPr>
                <w:b/>
                <w:bCs/>
                <w:lang w:val="ru-RU"/>
              </w:rPr>
              <w:t xml:space="preserve"> 1</w:t>
            </w:r>
          </w:p>
        </w:tc>
        <w:tc>
          <w:tcPr>
            <w:tcW w:w="3943" w:type="pct"/>
            <w:vAlign w:val="center"/>
          </w:tcPr>
          <w:p w14:paraId="56CEFCE0" w14:textId="1060C213" w:rsidR="00116D2F" w:rsidRPr="00EB72FE" w:rsidRDefault="00A3115D" w:rsidP="008A7827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="008A7827" w:rsidRPr="00EB72FE">
              <w:rPr>
                <w:lang w:val="ru-RU"/>
              </w:rPr>
              <w:t>ыть организацией международного характера, действующей в области электросвязи</w:t>
            </w:r>
            <w:r w:rsidR="00371162">
              <w:rPr>
                <w:lang w:val="ru-RU"/>
              </w:rPr>
              <w:t>.</w:t>
            </w:r>
          </w:p>
        </w:tc>
      </w:tr>
      <w:tr w:rsidR="00116D2F" w:rsidRPr="00794342" w14:paraId="3B2D3F95" w14:textId="77777777" w:rsidTr="008A7827">
        <w:trPr>
          <w:jc w:val="center"/>
        </w:trPr>
        <w:tc>
          <w:tcPr>
            <w:tcW w:w="1057" w:type="pct"/>
            <w:vAlign w:val="center"/>
          </w:tcPr>
          <w:p w14:paraId="5BD3E59B" w14:textId="2EF4E1F2" w:rsidR="00116D2F" w:rsidRPr="00EB72FE" w:rsidRDefault="00717882" w:rsidP="008A7827">
            <w:pPr>
              <w:pStyle w:val="Tabletext"/>
              <w:rPr>
                <w:b/>
                <w:bCs/>
                <w:lang w:val="ru-RU"/>
              </w:rPr>
            </w:pPr>
            <w:r w:rsidRPr="00EB72FE">
              <w:rPr>
                <w:b/>
                <w:bCs/>
                <w:lang w:val="ru-RU"/>
              </w:rPr>
              <w:t xml:space="preserve">Критерий </w:t>
            </w:r>
            <w:r w:rsidR="00116D2F" w:rsidRPr="00EB72FE">
              <w:rPr>
                <w:b/>
                <w:bCs/>
                <w:lang w:val="ru-RU"/>
              </w:rPr>
              <w:t>2</w:t>
            </w:r>
          </w:p>
        </w:tc>
        <w:tc>
          <w:tcPr>
            <w:tcW w:w="3943" w:type="pct"/>
            <w:vAlign w:val="center"/>
          </w:tcPr>
          <w:p w14:paraId="6B1C63CA" w14:textId="4ACF2579" w:rsidR="00116D2F" w:rsidRPr="00EB72FE" w:rsidRDefault="00A3115D" w:rsidP="008A7827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="008A7827" w:rsidRPr="00EB72FE">
              <w:rPr>
                <w:lang w:val="ru-RU"/>
              </w:rPr>
              <w:t>ыть юридически признанной некоммерческой организацией и представлять членов, которые также имеют некоммерческий статус</w:t>
            </w:r>
            <w:r w:rsidR="00371162">
              <w:rPr>
                <w:lang w:val="ru-RU"/>
              </w:rPr>
              <w:t>.</w:t>
            </w:r>
          </w:p>
        </w:tc>
      </w:tr>
      <w:tr w:rsidR="00116D2F" w:rsidRPr="00794342" w14:paraId="3F398C88" w14:textId="77777777" w:rsidTr="008A7827">
        <w:trPr>
          <w:jc w:val="center"/>
        </w:trPr>
        <w:tc>
          <w:tcPr>
            <w:tcW w:w="1057" w:type="pct"/>
            <w:vAlign w:val="center"/>
          </w:tcPr>
          <w:p w14:paraId="51ED1311" w14:textId="48D447C8" w:rsidR="00116D2F" w:rsidRPr="00EB72FE" w:rsidRDefault="00717882" w:rsidP="008A7827">
            <w:pPr>
              <w:pStyle w:val="Tabletext"/>
              <w:rPr>
                <w:b/>
                <w:bCs/>
                <w:lang w:val="ru-RU"/>
              </w:rPr>
            </w:pPr>
            <w:r w:rsidRPr="00EB72FE">
              <w:rPr>
                <w:b/>
                <w:bCs/>
                <w:lang w:val="ru-RU"/>
              </w:rPr>
              <w:t xml:space="preserve">Критерий </w:t>
            </w:r>
            <w:r w:rsidR="00116D2F" w:rsidRPr="00EB72FE">
              <w:rPr>
                <w:b/>
                <w:bCs/>
                <w:lang w:val="ru-RU"/>
              </w:rPr>
              <w:t>3</w:t>
            </w:r>
          </w:p>
        </w:tc>
        <w:tc>
          <w:tcPr>
            <w:tcW w:w="3943" w:type="pct"/>
            <w:vAlign w:val="center"/>
          </w:tcPr>
          <w:p w14:paraId="0F014826" w14:textId="57D3FB0D" w:rsidR="00116D2F" w:rsidRPr="00EB72FE" w:rsidRDefault="00A3115D" w:rsidP="008A7827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="008A7827" w:rsidRPr="00EB72FE">
              <w:rPr>
                <w:lang w:val="ru-RU"/>
              </w:rPr>
              <w:t>меть в своем составе значительное количество членов, быть представленной и осуществлять деятельность в нескольких Государствах-Членах, участие которых в деятельности МСЭ было бы выгодным для целей Союза</w:t>
            </w:r>
            <w:r w:rsidR="00371162">
              <w:rPr>
                <w:lang w:val="ru-RU"/>
              </w:rPr>
              <w:t>.</w:t>
            </w:r>
          </w:p>
        </w:tc>
      </w:tr>
      <w:tr w:rsidR="00116D2F" w:rsidRPr="00794342" w14:paraId="3A0A1BFB" w14:textId="77777777" w:rsidTr="008A7827">
        <w:trPr>
          <w:jc w:val="center"/>
        </w:trPr>
        <w:tc>
          <w:tcPr>
            <w:tcW w:w="1057" w:type="pct"/>
            <w:vAlign w:val="center"/>
          </w:tcPr>
          <w:p w14:paraId="1DD11620" w14:textId="37D3A193" w:rsidR="00116D2F" w:rsidRPr="00EB72FE" w:rsidRDefault="00717882" w:rsidP="008A7827">
            <w:pPr>
              <w:pStyle w:val="Tabletext"/>
              <w:rPr>
                <w:b/>
                <w:bCs/>
                <w:lang w:val="ru-RU"/>
              </w:rPr>
            </w:pPr>
            <w:r w:rsidRPr="00EB72FE">
              <w:rPr>
                <w:b/>
                <w:bCs/>
                <w:lang w:val="ru-RU"/>
              </w:rPr>
              <w:t xml:space="preserve">Критерий </w:t>
            </w:r>
            <w:r w:rsidR="00116D2F" w:rsidRPr="00EB72FE">
              <w:rPr>
                <w:b/>
                <w:bCs/>
                <w:lang w:val="ru-RU"/>
              </w:rPr>
              <w:t>4</w:t>
            </w:r>
          </w:p>
        </w:tc>
        <w:tc>
          <w:tcPr>
            <w:tcW w:w="3943" w:type="pct"/>
            <w:vAlign w:val="center"/>
          </w:tcPr>
          <w:p w14:paraId="794A7F7F" w14:textId="5F4CB52B" w:rsidR="00116D2F" w:rsidRPr="00EB72FE" w:rsidRDefault="00A3115D" w:rsidP="008A7827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8A7827" w:rsidRPr="00EB72FE">
              <w:rPr>
                <w:lang w:val="ru-RU"/>
              </w:rPr>
              <w:t>авать МСЭ возможность быть представленным на собраниях данной организации и участвовать в них на бесплатной основе и с правами и преимуществами, предоставляемыми членам такой организации</w:t>
            </w:r>
            <w:r w:rsidR="00371162">
              <w:rPr>
                <w:lang w:val="ru-RU"/>
              </w:rPr>
              <w:t>.</w:t>
            </w:r>
          </w:p>
        </w:tc>
      </w:tr>
      <w:tr w:rsidR="00116D2F" w:rsidRPr="00794342" w14:paraId="6F61A683" w14:textId="77777777" w:rsidTr="008A7827">
        <w:trPr>
          <w:jc w:val="center"/>
        </w:trPr>
        <w:tc>
          <w:tcPr>
            <w:tcW w:w="1057" w:type="pct"/>
            <w:vAlign w:val="center"/>
          </w:tcPr>
          <w:p w14:paraId="30E034F1" w14:textId="529F0B31" w:rsidR="00116D2F" w:rsidRPr="00EB72FE" w:rsidRDefault="00717882" w:rsidP="008A7827">
            <w:pPr>
              <w:pStyle w:val="Tabletext"/>
              <w:rPr>
                <w:b/>
                <w:bCs/>
                <w:lang w:val="ru-RU"/>
              </w:rPr>
            </w:pPr>
            <w:r w:rsidRPr="00EB72FE">
              <w:rPr>
                <w:b/>
                <w:bCs/>
                <w:lang w:val="ru-RU"/>
              </w:rPr>
              <w:t xml:space="preserve">Критерий </w:t>
            </w:r>
            <w:r w:rsidR="00116D2F" w:rsidRPr="00EB72FE">
              <w:rPr>
                <w:b/>
                <w:bCs/>
                <w:lang w:val="ru-RU"/>
              </w:rPr>
              <w:t>5</w:t>
            </w:r>
          </w:p>
        </w:tc>
        <w:tc>
          <w:tcPr>
            <w:tcW w:w="3943" w:type="pct"/>
            <w:vAlign w:val="center"/>
          </w:tcPr>
          <w:p w14:paraId="245BC357" w14:textId="1CCF220B" w:rsidR="00116D2F" w:rsidRPr="00EB72FE" w:rsidRDefault="00A3115D" w:rsidP="008A7827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717882" w:rsidRPr="00EB72FE">
              <w:rPr>
                <w:lang w:val="ru-RU"/>
              </w:rPr>
              <w:t>авать МСЭ возможность доступа к соответствующей документации, включая информацию, которая предоставляется только членам такой организации</w:t>
            </w:r>
            <w:r w:rsidR="00371162">
              <w:rPr>
                <w:lang w:val="ru-RU"/>
              </w:rPr>
              <w:t>.</w:t>
            </w:r>
          </w:p>
        </w:tc>
      </w:tr>
    </w:tbl>
    <w:p w14:paraId="103DDB7D" w14:textId="77777777" w:rsidR="00116D2F" w:rsidRPr="00EB72FE" w:rsidRDefault="00116D2F" w:rsidP="00116D2F">
      <w:pPr>
        <w:spacing w:before="840"/>
        <w:rPr>
          <w:lang w:val="ru-RU"/>
        </w:rPr>
      </w:pPr>
      <w:r w:rsidRPr="00EB72FE">
        <w:rPr>
          <w:lang w:val="ru-RU"/>
        </w:rPr>
        <w:br w:type="page"/>
      </w:r>
    </w:p>
    <w:p w14:paraId="7AA4A884" w14:textId="065E21A3" w:rsidR="002B550D" w:rsidRPr="00EB72FE" w:rsidRDefault="002B550D" w:rsidP="002B550D">
      <w:pPr>
        <w:pStyle w:val="AnnexNo"/>
        <w:rPr>
          <w:lang w:val="ru-RU"/>
        </w:rPr>
      </w:pPr>
      <w:r w:rsidRPr="00EB72FE">
        <w:rPr>
          <w:lang w:val="ru-RU"/>
        </w:rPr>
        <w:lastRenderedPageBreak/>
        <w:t>приложение</w:t>
      </w:r>
      <w:r w:rsidR="00116D2F" w:rsidRPr="00EB72FE">
        <w:rPr>
          <w:lang w:val="ru-RU"/>
        </w:rPr>
        <w:t xml:space="preserve"> 2</w:t>
      </w:r>
    </w:p>
    <w:p w14:paraId="301A1377" w14:textId="09844FA6" w:rsidR="00116D2F" w:rsidRPr="00EB72FE" w:rsidRDefault="00104212" w:rsidP="00116D2F">
      <w:pPr>
        <w:pStyle w:val="Annextitle"/>
        <w:rPr>
          <w:lang w:val="ru-RU"/>
        </w:rPr>
      </w:pPr>
      <w:r>
        <w:rPr>
          <w:lang w:val="ru-RU"/>
        </w:rPr>
        <w:t>Перечень</w:t>
      </w:r>
      <w:r w:rsidR="006C2894" w:rsidRPr="00EB72FE">
        <w:rPr>
          <w:lang w:val="ru-RU"/>
        </w:rPr>
        <w:t xml:space="preserve"> организаций, рекоменд</w:t>
      </w:r>
      <w:r w:rsidR="00EC5FC0">
        <w:rPr>
          <w:lang w:val="ru-RU"/>
        </w:rPr>
        <w:t>уемых</w:t>
      </w:r>
      <w:r w:rsidR="006C2894" w:rsidRPr="00EB72FE">
        <w:rPr>
          <w:lang w:val="ru-RU"/>
        </w:rPr>
        <w:t xml:space="preserve"> для освобождения</w:t>
      </w:r>
      <w:r w:rsidR="00075884">
        <w:rPr>
          <w:lang w:val="ru-RU"/>
        </w:rPr>
        <w:t xml:space="preserve"> от уплаты взносов</w:t>
      </w:r>
      <w:r w:rsidR="00116D2F" w:rsidRPr="00EB72FE">
        <w:rPr>
          <w:lang w:val="ru-RU"/>
        </w:rPr>
        <w:br/>
      </w:r>
      <w:r w:rsidR="006C2894" w:rsidRPr="00EB72FE">
        <w:rPr>
          <w:lang w:val="ru-RU"/>
        </w:rPr>
        <w:t>на период 2024–2027 гг.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5736"/>
        <w:gridCol w:w="1362"/>
        <w:gridCol w:w="1696"/>
      </w:tblGrid>
      <w:tr w:rsidR="00116D2F" w:rsidRPr="00EB72FE" w14:paraId="107A631B" w14:textId="77777777" w:rsidTr="00C87732">
        <w:trPr>
          <w:trHeight w:val="294"/>
          <w:tblHeader/>
          <w:jc w:val="center"/>
        </w:trPr>
        <w:tc>
          <w:tcPr>
            <w:tcW w:w="835" w:type="dxa"/>
            <w:shd w:val="clear" w:color="auto" w:fill="A6A6A6" w:themeFill="background1" w:themeFillShade="A6"/>
            <w:noWrap/>
            <w:vAlign w:val="center"/>
            <w:hideMark/>
          </w:tcPr>
          <w:p w14:paraId="736999E3" w14:textId="406AE665" w:rsidR="00116D2F" w:rsidRPr="00EB72FE" w:rsidRDefault="00345062" w:rsidP="00345062">
            <w:pPr>
              <w:pStyle w:val="Tablehead"/>
              <w:rPr>
                <w:lang w:val="ru-RU" w:eastAsia="en-GB"/>
              </w:rPr>
            </w:pPr>
            <w:r w:rsidRPr="00EB72FE">
              <w:rPr>
                <w:lang w:val="ru-RU" w:eastAsia="en-GB"/>
              </w:rPr>
              <w:t>№</w:t>
            </w:r>
          </w:p>
        </w:tc>
        <w:tc>
          <w:tcPr>
            <w:tcW w:w="5736" w:type="dxa"/>
            <w:shd w:val="clear" w:color="auto" w:fill="A6A6A6" w:themeFill="background1" w:themeFillShade="A6"/>
            <w:noWrap/>
            <w:vAlign w:val="center"/>
            <w:hideMark/>
          </w:tcPr>
          <w:p w14:paraId="35419B9E" w14:textId="6715B520" w:rsidR="00116D2F" w:rsidRPr="00EB72FE" w:rsidRDefault="00B60721" w:rsidP="00345062">
            <w:pPr>
              <w:pStyle w:val="Tablehead"/>
              <w:rPr>
                <w:lang w:val="ru-RU" w:eastAsia="en-GB"/>
              </w:rPr>
            </w:pPr>
            <w:r w:rsidRPr="00EB72FE">
              <w:rPr>
                <w:lang w:val="ru-RU" w:eastAsia="en-GB"/>
              </w:rPr>
              <w:t>Название структуры</w:t>
            </w:r>
          </w:p>
        </w:tc>
        <w:tc>
          <w:tcPr>
            <w:tcW w:w="1362" w:type="dxa"/>
            <w:shd w:val="clear" w:color="auto" w:fill="A6A6A6" w:themeFill="background1" w:themeFillShade="A6"/>
            <w:noWrap/>
            <w:vAlign w:val="center"/>
            <w:hideMark/>
          </w:tcPr>
          <w:p w14:paraId="30FBC382" w14:textId="73467B9C" w:rsidR="00116D2F" w:rsidRPr="00EB72FE" w:rsidRDefault="00B60721" w:rsidP="00345062">
            <w:pPr>
              <w:pStyle w:val="Tablehead"/>
              <w:rPr>
                <w:lang w:val="ru-RU" w:eastAsia="en-GB"/>
              </w:rPr>
            </w:pPr>
            <w:r w:rsidRPr="00EB72FE">
              <w:rPr>
                <w:lang w:val="ru-RU" w:eastAsia="en-GB"/>
              </w:rPr>
              <w:t>Основная категория</w:t>
            </w:r>
          </w:p>
        </w:tc>
        <w:tc>
          <w:tcPr>
            <w:tcW w:w="1696" w:type="dxa"/>
            <w:shd w:val="clear" w:color="auto" w:fill="A6A6A6" w:themeFill="background1" w:themeFillShade="A6"/>
            <w:noWrap/>
            <w:vAlign w:val="center"/>
            <w:hideMark/>
          </w:tcPr>
          <w:p w14:paraId="4588142A" w14:textId="297CF9C7" w:rsidR="00116D2F" w:rsidRPr="00EB72FE" w:rsidRDefault="00B60721" w:rsidP="00345062">
            <w:pPr>
              <w:pStyle w:val="Tablehead"/>
              <w:rPr>
                <w:lang w:val="ru-RU" w:eastAsia="en-GB"/>
              </w:rPr>
            </w:pPr>
            <w:r w:rsidRPr="00EB72FE">
              <w:rPr>
                <w:bCs/>
                <w:lang w:val="ru-RU" w:eastAsia="en-GB"/>
              </w:rPr>
              <w:t>Секторы</w:t>
            </w:r>
          </w:p>
        </w:tc>
      </w:tr>
      <w:tr w:rsidR="00116D2F" w:rsidRPr="00EB72FE" w14:paraId="2BE6B4A3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4238C01A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1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162E6F41" w14:textId="07C9174C" w:rsidR="00116D2F" w:rsidRPr="00EB72FE" w:rsidRDefault="001475F6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Африканское гражданское общество в поддержку информационного общества (ACSIS)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0E6EC0DF" w14:textId="380ABB7B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E9DD97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D</w:t>
            </w:r>
          </w:p>
        </w:tc>
      </w:tr>
      <w:tr w:rsidR="00116D2F" w:rsidRPr="00EB72FE" w14:paraId="56675099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4CAC8F54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2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1303799D" w14:textId="1D3037D2" w:rsidR="00116D2F" w:rsidRPr="00EB72FE" w:rsidRDefault="001475F6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 xml:space="preserve">Сетевой информационный центр стран Африки </w:t>
            </w:r>
            <w:r w:rsidR="00116D2F" w:rsidRPr="00EB72FE">
              <w:rPr>
                <w:lang w:val="ru-RU"/>
              </w:rPr>
              <w:t>(AFRNIC)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075D2553" w14:textId="73287E44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6D97DA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D</w:t>
            </w:r>
          </w:p>
        </w:tc>
      </w:tr>
      <w:tr w:rsidR="00116D2F" w:rsidRPr="00EB72FE" w14:paraId="126AA29D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548BE595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3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15F36377" w14:textId="1FBC2823" w:rsidR="00116D2F" w:rsidRPr="00EB72FE" w:rsidRDefault="001475F6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Африканская организация по стандартизации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353B9A02" w14:textId="690308D8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</w:t>
            </w:r>
            <w:r w:rsidR="001475F6" w:rsidRPr="00EB72FE">
              <w:rPr>
                <w:lang w:val="ru-RU"/>
              </w:rPr>
              <w:t>ег</w:t>
            </w:r>
            <w:r w:rsidRPr="00EB72FE">
              <w:rPr>
                <w:lang w:val="ru-RU"/>
              </w:rPr>
              <w:t>М</w:t>
            </w:r>
            <w:r w:rsidR="001475F6" w:rsidRPr="00EB72FE">
              <w:rPr>
                <w:lang w:val="ru-RU"/>
              </w:rPr>
              <w:t>еж</w:t>
            </w:r>
            <w:r w:rsidRPr="00EB72FE">
              <w:rPr>
                <w:lang w:val="ru-RU"/>
              </w:rPr>
              <w:t>О</w:t>
            </w:r>
            <w:r w:rsidR="001475F6" w:rsidRPr="00EB72FE">
              <w:rPr>
                <w:lang w:val="ru-RU"/>
              </w:rPr>
              <w:t>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900708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T</w:t>
            </w:r>
          </w:p>
        </w:tc>
      </w:tr>
      <w:tr w:rsidR="00116D2F" w:rsidRPr="00EB72FE" w14:paraId="56389A43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1FED194F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4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65F0AEFC" w14:textId="01546176" w:rsidR="00116D2F" w:rsidRPr="00EB72FE" w:rsidRDefault="001475F6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Африканский союз электросвязи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5D75D7BB" w14:textId="578FB8A1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E20724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RTD</w:t>
            </w:r>
          </w:p>
        </w:tc>
      </w:tr>
      <w:tr w:rsidR="00116D2F" w:rsidRPr="00EB72FE" w14:paraId="6EE33F10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5482E04B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5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3BE382ED" w14:textId="15459C72" w:rsidR="00116D2F" w:rsidRPr="00EB72FE" w:rsidRDefault="001475F6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Африканский союз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2222843C" w14:textId="1BD2AF09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37A5E0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RTD</w:t>
            </w:r>
          </w:p>
        </w:tc>
      </w:tr>
      <w:tr w:rsidR="00116D2F" w:rsidRPr="00EB72FE" w14:paraId="21DB5D86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1EF74DF6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6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1076A7AB" w14:textId="582866F4" w:rsidR="00116D2F" w:rsidRPr="00EB72FE" w:rsidRDefault="001475F6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 xml:space="preserve">Американский регистр интернет-номеров </w:t>
            </w:r>
            <w:r w:rsidR="00116D2F" w:rsidRPr="00EB72FE">
              <w:rPr>
                <w:lang w:val="ru-RU"/>
              </w:rPr>
              <w:t>(ARIN)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330B01AC" w14:textId="7A7C0A9D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84BDFF4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TD</w:t>
            </w:r>
          </w:p>
        </w:tc>
      </w:tr>
      <w:tr w:rsidR="00116D2F" w:rsidRPr="00EB72FE" w14:paraId="416AF8CE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779F94E6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7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402036BD" w14:textId="4AF042C2" w:rsidR="00116D2F" w:rsidRPr="00EB72FE" w:rsidRDefault="001475F6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 xml:space="preserve">Арабская организация информационно-коммуникационных технологий </w:t>
            </w:r>
            <w:r w:rsidR="00116D2F" w:rsidRPr="00EB72FE">
              <w:rPr>
                <w:lang w:val="ru-RU"/>
              </w:rPr>
              <w:t>(AICTO)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2EE0BBD1" w14:textId="19055115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91FB84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RTD</w:t>
            </w:r>
          </w:p>
        </w:tc>
      </w:tr>
      <w:tr w:rsidR="00116D2F" w:rsidRPr="00EB72FE" w14:paraId="5F7EBC7F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3FD7C86F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8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54311CBF" w14:textId="790F753E" w:rsidR="00116D2F" w:rsidRPr="00EB72FE" w:rsidRDefault="001475F6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Арабская сеть регуляторных органов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7B289DBB" w14:textId="4B0AEB18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3800AC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RTD</w:t>
            </w:r>
          </w:p>
        </w:tc>
      </w:tr>
      <w:tr w:rsidR="00116D2F" w:rsidRPr="00EB72FE" w14:paraId="24EFA62B" w14:textId="77777777" w:rsidTr="00C87732">
        <w:trPr>
          <w:trHeight w:val="600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1C123133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9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00F63BEF" w14:textId="0557A22E" w:rsidR="00116D2F" w:rsidRPr="00EB72FE" w:rsidRDefault="001475F6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Научно-исследовательская и образовательная сеть арабских государств (ASREN)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01660177" w14:textId="2F30829C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52EA34" w14:textId="646CEC82" w:rsidR="00116D2F" w:rsidRPr="00EB72FE" w:rsidRDefault="00EB72FE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Академи</w:t>
            </w:r>
            <w:r w:rsidR="00EC5FC0">
              <w:rPr>
                <w:lang w:val="ru-RU"/>
              </w:rPr>
              <w:t>ческая организация</w:t>
            </w:r>
          </w:p>
        </w:tc>
      </w:tr>
      <w:tr w:rsidR="00116D2F" w:rsidRPr="00EB72FE" w14:paraId="4D33D3BB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18C67F9D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10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121A6229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ASECNA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1934743F" w14:textId="2EA5C8ED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5C54F4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</w:t>
            </w:r>
          </w:p>
        </w:tc>
      </w:tr>
      <w:tr w:rsidR="00116D2F" w:rsidRPr="00EB72FE" w14:paraId="5590C347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584E8486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11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573EEF7B" w14:textId="0AE7F645" w:rsidR="00116D2F" w:rsidRPr="00EB72FE" w:rsidRDefault="001475F6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 xml:space="preserve">Сетевой информационный центр Азиатско-Тихоокеанского региона </w:t>
            </w:r>
            <w:r w:rsidR="00116D2F" w:rsidRPr="00EB72FE">
              <w:rPr>
                <w:lang w:val="ru-RU"/>
              </w:rPr>
              <w:t>(APNIC)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2476239E" w14:textId="62074C09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412762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T</w:t>
            </w:r>
          </w:p>
        </w:tc>
      </w:tr>
      <w:tr w:rsidR="00116D2F" w:rsidRPr="00EB72FE" w14:paraId="2DC17CD6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2DA04B1E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12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796E8CF2" w14:textId="464E209A" w:rsidR="00116D2F" w:rsidRPr="00EB72FE" w:rsidRDefault="001475F6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Азиатско-Тихоокеанский радиовещательный союз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212211F5" w14:textId="1D794A9E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17A92A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RTD</w:t>
            </w:r>
          </w:p>
        </w:tc>
      </w:tr>
      <w:tr w:rsidR="00116D2F" w:rsidRPr="00EB72FE" w14:paraId="023FC795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72DEE9A4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13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6CB638DA" w14:textId="63621469" w:rsidR="00116D2F" w:rsidRPr="00EB72FE" w:rsidRDefault="001475F6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Азиатско-</w:t>
            </w:r>
            <w:r w:rsidR="00EC5FC0">
              <w:rPr>
                <w:lang w:val="ru-RU"/>
              </w:rPr>
              <w:t>Т</w:t>
            </w:r>
            <w:r w:rsidRPr="00EB72FE">
              <w:rPr>
                <w:lang w:val="ru-RU"/>
              </w:rPr>
              <w:t>ихоокеанский институт развития телерадиовещания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25B00233" w14:textId="44F24C7E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5133DE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D</w:t>
            </w:r>
          </w:p>
        </w:tc>
      </w:tr>
      <w:tr w:rsidR="00116D2F" w:rsidRPr="00EB72FE" w14:paraId="61398B54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63D86363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14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7F69B903" w14:textId="650C5F16" w:rsidR="00116D2F" w:rsidRPr="00EB72FE" w:rsidRDefault="001475F6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Азиатско-Тихоокеанское сообщество электросвязи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15EB9616" w14:textId="19F453EE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E99659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RTD</w:t>
            </w:r>
          </w:p>
        </w:tc>
      </w:tr>
      <w:tr w:rsidR="00116D2F" w:rsidRPr="00EB72FE" w14:paraId="47D2FC65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77A2FBCA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15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42A27243" w14:textId="59548057" w:rsidR="00116D2F" w:rsidRPr="00EB72FE" w:rsidRDefault="001475F6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Ассоциация регуляторных органов – Администратор Латиноамериканского форума регуляторных органов в области электросвязи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6D06542C" w14:textId="6525A3ED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D8020A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RTD</w:t>
            </w:r>
          </w:p>
        </w:tc>
      </w:tr>
      <w:tr w:rsidR="00116D2F" w:rsidRPr="00EB72FE" w14:paraId="384758D7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04298277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16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477EC58E" w14:textId="2D5DB9A0" w:rsidR="00116D2F" w:rsidRPr="00EB72FE" w:rsidRDefault="001475F6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 xml:space="preserve">Ассоциация регуляторных органов в области связи и электросвязи португалоязычных стран при Сообществе португалоязычных стран </w:t>
            </w:r>
            <w:r w:rsidR="00116D2F" w:rsidRPr="00EB72FE">
              <w:rPr>
                <w:lang w:val="ru-RU"/>
              </w:rPr>
              <w:t>(ARCTEL-CPLP)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656DA682" w14:textId="7F87D267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99C5D5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D</w:t>
            </w:r>
          </w:p>
        </w:tc>
      </w:tr>
      <w:tr w:rsidR="00116D2F" w:rsidRPr="00EB72FE" w14:paraId="12C30C94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24280F7E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17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2FE71104" w14:textId="218301E8" w:rsidR="00116D2F" w:rsidRPr="00772C16" w:rsidRDefault="00772C16" w:rsidP="00345062">
            <w:pPr>
              <w:pStyle w:val="Tabletext"/>
              <w:rPr>
                <w:lang w:val="ru-RU" w:eastAsia="en-GB"/>
              </w:rPr>
            </w:pPr>
            <w:r w:rsidRPr="00772C16">
              <w:rPr>
                <w:lang w:val="ru-RU"/>
              </w:rPr>
              <w:t>Ассоциация за прогрессивные средства связи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4E84A1CA" w14:textId="3F64FFC1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3FAC55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RD</w:t>
            </w:r>
          </w:p>
        </w:tc>
      </w:tr>
      <w:tr w:rsidR="00116D2F" w:rsidRPr="00EB72FE" w14:paraId="3E01FB05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5FC6391E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18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528A2C4F" w14:textId="2FAA6352" w:rsidR="00116D2F" w:rsidRPr="00EB72FE" w:rsidRDefault="001475F6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 xml:space="preserve">Карибская ассоциация национальных организаций электросвязи </w:t>
            </w:r>
            <w:r w:rsidR="00116D2F" w:rsidRPr="00EB72FE">
              <w:rPr>
                <w:lang w:val="ru-RU"/>
              </w:rPr>
              <w:t>(CANTO)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19D2A892" w14:textId="57D246B0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99A2A9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D</w:t>
            </w:r>
          </w:p>
        </w:tc>
      </w:tr>
      <w:tr w:rsidR="00116D2F" w:rsidRPr="00EB72FE" w14:paraId="2CC4F196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6D07CF8C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19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5FB21ACE" w14:textId="398A3ED0" w:rsidR="00116D2F" w:rsidRPr="00EB72FE" w:rsidRDefault="001475F6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Карибский телерадиовещательный союз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4EBB2EDF" w14:textId="44C94333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01F946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RD</w:t>
            </w:r>
          </w:p>
        </w:tc>
      </w:tr>
      <w:tr w:rsidR="00116D2F" w:rsidRPr="00EB72FE" w14:paraId="0F04BBAA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1A74C469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20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0C9FBD79" w14:textId="2E0A29AB" w:rsidR="00116D2F" w:rsidRPr="00EB72FE" w:rsidRDefault="001475F6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Карибский союз электросвязи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67348FD0" w14:textId="378784E1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7E1BFE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RTD</w:t>
            </w:r>
          </w:p>
        </w:tc>
      </w:tr>
      <w:tr w:rsidR="00116D2F" w:rsidRPr="00EB72FE" w14:paraId="08FD436B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43A01ACF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21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70315DEC" w14:textId="3529BA70" w:rsidR="00116D2F" w:rsidRPr="00EB72FE" w:rsidRDefault="00E2060D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Международная линия помощи детям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30ED2810" w14:textId="12332385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26B512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TD</w:t>
            </w:r>
          </w:p>
        </w:tc>
      </w:tr>
      <w:tr w:rsidR="00116D2F" w:rsidRPr="00EB72FE" w14:paraId="507D1140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7710051C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22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3CA0E794" w14:textId="4D069CB1" w:rsidR="00116D2F" w:rsidRPr="00C87732" w:rsidRDefault="00C87732" w:rsidP="00345062">
            <w:pPr>
              <w:pStyle w:val="Tabletext"/>
              <w:rPr>
                <w:lang w:val="ru-RU" w:eastAsia="en-GB"/>
              </w:rPr>
            </w:pPr>
            <w:r w:rsidRPr="00C87732">
              <w:rPr>
                <w:lang w:val="ru-RU"/>
              </w:rPr>
              <w:t>Комитет по частотам для радиоастрономии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03E0DB88" w14:textId="79478E9E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529DD0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</w:t>
            </w:r>
          </w:p>
        </w:tc>
      </w:tr>
      <w:tr w:rsidR="00116D2F" w:rsidRPr="00EB72FE" w14:paraId="67EB9C8B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690B922C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23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7BF39E96" w14:textId="7176613C" w:rsidR="00116D2F" w:rsidRPr="00EB72FE" w:rsidRDefault="00C87732" w:rsidP="00345062">
            <w:pPr>
              <w:pStyle w:val="Tabletext"/>
              <w:rPr>
                <w:lang w:val="ru-RU" w:eastAsia="en-GB"/>
              </w:rPr>
            </w:pPr>
            <w:r w:rsidRPr="00C87732">
              <w:rPr>
                <w:lang w:val="ru-RU"/>
              </w:rPr>
              <w:t xml:space="preserve">Комитет по исследованию космического пространства </w:t>
            </w:r>
            <w:r w:rsidR="00116D2F" w:rsidRPr="00EB72FE">
              <w:rPr>
                <w:lang w:val="ru-RU"/>
              </w:rPr>
              <w:t>(</w:t>
            </w:r>
            <w:r w:rsidR="00E2060D" w:rsidRPr="00EB72FE">
              <w:rPr>
                <w:lang w:val="ru-RU"/>
              </w:rPr>
              <w:t>КОСПАР</w:t>
            </w:r>
            <w:r w:rsidR="00116D2F" w:rsidRPr="00EB72FE">
              <w:rPr>
                <w:lang w:val="ru-RU"/>
              </w:rPr>
              <w:t>)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4C17E351" w14:textId="66CA8C78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7879F5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</w:t>
            </w:r>
          </w:p>
        </w:tc>
      </w:tr>
      <w:tr w:rsidR="00116D2F" w:rsidRPr="00EB72FE" w14:paraId="0A8AAEA1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54E179F4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24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69107056" w14:textId="49894BAC" w:rsidR="00116D2F" w:rsidRPr="00EB72FE" w:rsidRDefault="00E2060D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Общий рынок Восточной и Южной Африки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36B28642" w14:textId="3CE80EC3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D564D8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RTD</w:t>
            </w:r>
          </w:p>
        </w:tc>
      </w:tr>
      <w:tr w:rsidR="00116D2F" w:rsidRPr="00EB72FE" w14:paraId="58F068CF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055A0938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25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6A205BB1" w14:textId="2ED67ED4" w:rsidR="00116D2F" w:rsidRPr="00EB72FE" w:rsidRDefault="00E2060D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Организация по электросвязи Содружества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766A97E6" w14:textId="4DBB975C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2524365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RTD</w:t>
            </w:r>
          </w:p>
        </w:tc>
      </w:tr>
      <w:tr w:rsidR="00116D2F" w:rsidRPr="00EB72FE" w14:paraId="57B43AB5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19F1B56D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26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68C9E379" w14:textId="297E4885" w:rsidR="00116D2F" w:rsidRPr="00EB72FE" w:rsidRDefault="00E2060D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Международный союз потребителей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242880BC" w14:textId="15F19694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DF75BA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TD</w:t>
            </w:r>
          </w:p>
        </w:tc>
      </w:tr>
      <w:tr w:rsidR="00116D2F" w:rsidRPr="00EB72FE" w14:paraId="68122FE9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383D1F4D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27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1BE695E1" w14:textId="58DE490F" w:rsidR="00116D2F" w:rsidRPr="00EB72FE" w:rsidRDefault="00E2060D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Совет сотрудничества арабских государств Залива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7810A875" w14:textId="24F93AAC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1B9AE6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RTD</w:t>
            </w:r>
          </w:p>
        </w:tc>
      </w:tr>
      <w:tr w:rsidR="00116D2F" w:rsidRPr="00EB72FE" w14:paraId="0B8C91D6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1CC4ECFE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28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49C47C9A" w14:textId="5FEF45C4" w:rsidR="00116D2F" w:rsidRPr="00EB72FE" w:rsidRDefault="00E2060D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Организация цифрового сотрудничества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11ECFFDB" w14:textId="7CF55EC6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203B37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D</w:t>
            </w:r>
          </w:p>
        </w:tc>
      </w:tr>
      <w:tr w:rsidR="00116D2F" w:rsidRPr="00EB72FE" w14:paraId="48EB68AA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2AC384F4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lastRenderedPageBreak/>
              <w:t>29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29D03FB0" w14:textId="52CD6479" w:rsidR="00116D2F" w:rsidRPr="00EB72FE" w:rsidRDefault="00E2060D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Цифровое мировое радио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3527FB82" w14:textId="35F31F68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E88962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RD</w:t>
            </w:r>
          </w:p>
        </w:tc>
      </w:tr>
      <w:tr w:rsidR="00116D2F" w:rsidRPr="00EB72FE" w14:paraId="2A6C08E0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0A1B2976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30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4F125654" w14:textId="33123DB3" w:rsidR="00116D2F" w:rsidRPr="00EB72FE" w:rsidRDefault="00E2060D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Восточноафриканское сообщество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0D86B2C7" w14:textId="27A25078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85431B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D</w:t>
            </w:r>
          </w:p>
        </w:tc>
      </w:tr>
      <w:tr w:rsidR="00116D2F" w:rsidRPr="00EB72FE" w14:paraId="12E76A56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0D9D3758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31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6360E6C2" w14:textId="058A4EBA" w:rsidR="00116D2F" w:rsidRPr="00EB72FE" w:rsidRDefault="00E2060D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Высшая многонациональная школа электросвязи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17819EBC" w14:textId="2B8F6F16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B3483E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RTD</w:t>
            </w:r>
          </w:p>
        </w:tc>
      </w:tr>
      <w:tr w:rsidR="00116D2F" w:rsidRPr="00EB72FE" w14:paraId="5D907DAD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52E729BA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32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09389F2A" w14:textId="2592C48C" w:rsidR="00116D2F" w:rsidRPr="00EB72FE" w:rsidRDefault="00E2060D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Экономическое сообщество западноафриканских стран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5C3EB286" w14:textId="3B75FEF4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539538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RTD</w:t>
            </w:r>
          </w:p>
        </w:tc>
      </w:tr>
      <w:tr w:rsidR="00116D2F" w:rsidRPr="00EB72FE" w14:paraId="4AB2A52D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0B324B44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33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237E1505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ECPAT International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36F925D4" w14:textId="1EC87E11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2CF4A9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D</w:t>
            </w:r>
          </w:p>
        </w:tc>
      </w:tr>
      <w:tr w:rsidR="00116D2F" w:rsidRPr="00EB72FE" w14:paraId="7E760C90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42778883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34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7EBCE945" w14:textId="4DDCE66A" w:rsidR="00116D2F" w:rsidRPr="00EB72FE" w:rsidRDefault="00E2060D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Европейский радиовещательный союз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304DFA8C" w14:textId="67A29082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9197B7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RTD</w:t>
            </w:r>
          </w:p>
        </w:tc>
      </w:tr>
      <w:tr w:rsidR="00116D2F" w:rsidRPr="00EB72FE" w14:paraId="5592F109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11CCDC4A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35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7B2BAC9D" w14:textId="59E6D4E8" w:rsidR="00116D2F" w:rsidRPr="00EB72FE" w:rsidRDefault="00E2060D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Европейское бюро связи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558A09E8" w14:textId="1775F6CC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AAE153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RTD</w:t>
            </w:r>
          </w:p>
        </w:tc>
      </w:tr>
      <w:tr w:rsidR="00116D2F" w:rsidRPr="00EB72FE" w14:paraId="72EE9EAD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0135D5D8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36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09595E58" w14:textId="0CC85B5D" w:rsidR="00116D2F" w:rsidRPr="00EB72FE" w:rsidRDefault="00E2060D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 xml:space="preserve">Европейская конференция </w:t>
            </w:r>
            <w:r w:rsidR="00F60824" w:rsidRPr="00EB72FE">
              <w:rPr>
                <w:lang w:val="ru-RU"/>
              </w:rPr>
              <w:t xml:space="preserve">администраций </w:t>
            </w:r>
            <w:r w:rsidRPr="00EB72FE">
              <w:rPr>
                <w:lang w:val="ru-RU"/>
              </w:rPr>
              <w:t>почт и электросвязи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44850327" w14:textId="352298E4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D6C274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RTD</w:t>
            </w:r>
          </w:p>
        </w:tc>
      </w:tr>
      <w:tr w:rsidR="00116D2F" w:rsidRPr="00EB72FE" w14:paraId="0CA9CAAE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474A3813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37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05561A08" w14:textId="6A4B591D" w:rsidR="00116D2F" w:rsidRPr="00EB72FE" w:rsidRDefault="00E2060D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Европейская радиолюбительская организация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53315250" w14:textId="726102A5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2FA3C0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</w:t>
            </w:r>
          </w:p>
        </w:tc>
      </w:tr>
      <w:tr w:rsidR="00116D2F" w:rsidRPr="00EB72FE" w14:paraId="0A4CF4AD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68D12517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38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3A88BFD1" w14:textId="750BBFB8" w:rsidR="00116D2F" w:rsidRPr="00EB72FE" w:rsidRDefault="00E2060D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Европейская организация спутниковой связи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2B339450" w14:textId="35EFAE5D" w:rsidR="00116D2F" w:rsidRPr="00EB72FE" w:rsidRDefault="00E2060D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СпОрг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CD7D4D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RTD</w:t>
            </w:r>
          </w:p>
        </w:tc>
      </w:tr>
      <w:tr w:rsidR="00116D2F" w:rsidRPr="00EB72FE" w14:paraId="4D623329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45535482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39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28DDD9E4" w14:textId="3A582DF4" w:rsidR="00116D2F" w:rsidRPr="00EB72FE" w:rsidRDefault="00E2060D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Европейский институт стандартов электросвязи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61FCD16C" w14:textId="797DDE6A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FB1505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RTD</w:t>
            </w:r>
          </w:p>
        </w:tc>
      </w:tr>
      <w:tr w:rsidR="00116D2F" w:rsidRPr="00EB72FE" w14:paraId="629D7FE4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4B519DA3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40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151945B7" w14:textId="4A06674E" w:rsidR="00116D2F" w:rsidRPr="00EB72FE" w:rsidRDefault="00E2060D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 xml:space="preserve">Форум групп реагирования на инциденты и обеспечения безопасности </w:t>
            </w:r>
            <w:r w:rsidR="00116D2F" w:rsidRPr="00EB72FE">
              <w:rPr>
                <w:lang w:val="ru-RU"/>
              </w:rPr>
              <w:t>(FIRST)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05944C9C" w14:textId="2DBE0464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4BA8F5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TD</w:t>
            </w:r>
          </w:p>
        </w:tc>
      </w:tr>
      <w:tr w:rsidR="00116D2F" w:rsidRPr="00EB72FE" w14:paraId="734EECFF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4F403335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41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6CF948E0" w14:textId="4275E88E" w:rsidR="00116D2F" w:rsidRPr="00EB72FE" w:rsidRDefault="00F60824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Глобальная инициатива по расширению охвата информационно-коммуникационными технологиями (G3ict)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326DA44D" w14:textId="41984DA5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44D93E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RTD</w:t>
            </w:r>
          </w:p>
        </w:tc>
      </w:tr>
      <w:tr w:rsidR="00116D2F" w:rsidRPr="00EB72FE" w14:paraId="10324CBF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35E6EBCC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42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76F0C001" w14:textId="2A3302FA" w:rsidR="00116D2F" w:rsidRPr="00EB72FE" w:rsidRDefault="00F60824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 xml:space="preserve">Организация по стандартизации Совета сотрудничества арабских стран Залива </w:t>
            </w:r>
            <w:r w:rsidR="00116D2F" w:rsidRPr="00EB72FE">
              <w:rPr>
                <w:lang w:val="ru-RU"/>
              </w:rPr>
              <w:t>(GSO)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0D02F0D6" w14:textId="6D3C46EA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DDE8A1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T</w:t>
            </w:r>
          </w:p>
        </w:tc>
      </w:tr>
      <w:tr w:rsidR="00116D2F" w:rsidRPr="00EB72FE" w14:paraId="7D3760C3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74B6F035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43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292A23A1" w14:textId="7B60F3D9" w:rsidR="00116D2F" w:rsidRPr="00EB72FE" w:rsidRDefault="00F60824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 xml:space="preserve">Международная ассоциация радиовещания (ККВЧ) 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50A5B36D" w14:textId="1C68487D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E13190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</w:t>
            </w:r>
          </w:p>
        </w:tc>
      </w:tr>
      <w:tr w:rsidR="00116D2F" w:rsidRPr="00EB72FE" w14:paraId="76E4B6B6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508817FE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44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100D4E8F" w14:textId="1F13F9EC" w:rsidR="00116D2F" w:rsidRPr="00EB72FE" w:rsidRDefault="00F60824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Арабская организация по ИКТ (</w:t>
            </w:r>
            <w:r w:rsidR="00116D2F" w:rsidRPr="00EB72FE">
              <w:rPr>
                <w:lang w:val="ru-RU"/>
              </w:rPr>
              <w:t>IJMA3</w:t>
            </w:r>
            <w:r w:rsidRPr="00EB72FE">
              <w:rPr>
                <w:lang w:val="ru-RU"/>
              </w:rPr>
              <w:t>)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698B6AE9" w14:textId="22A8B7A1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49157DE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TD</w:t>
            </w:r>
          </w:p>
        </w:tc>
      </w:tr>
      <w:tr w:rsidR="00116D2F" w:rsidRPr="00EB72FE" w14:paraId="43CE1E64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3F4266DE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45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71712B23" w14:textId="4C309D0B" w:rsidR="00116D2F" w:rsidRPr="00EB72FE" w:rsidRDefault="00F60824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 xml:space="preserve">Институт инженеров по электротехнике и радиоэлектронике </w:t>
            </w:r>
            <w:r w:rsidR="00116D2F" w:rsidRPr="00EB72FE">
              <w:rPr>
                <w:lang w:val="ru-RU"/>
              </w:rPr>
              <w:t>(IEEE)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1D90CB6A" w14:textId="4293108F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D851FC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RTD</w:t>
            </w:r>
          </w:p>
        </w:tc>
      </w:tr>
      <w:tr w:rsidR="00116D2F" w:rsidRPr="00EB72FE" w14:paraId="27AE0EAE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5570C71B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46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62933C69" w14:textId="2AA2EC5E" w:rsidR="00116D2F" w:rsidRPr="00EB72FE" w:rsidRDefault="00F60824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Межамериканская комиссия по электросвязи (СИТЕЛ)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45816DAC" w14:textId="1C576A49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593E0C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RTD</w:t>
            </w:r>
          </w:p>
        </w:tc>
      </w:tr>
      <w:tr w:rsidR="00116D2F" w:rsidRPr="00EB72FE" w14:paraId="12575B29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5B75E527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47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54E4EEFF" w14:textId="7B79EF14" w:rsidR="00116D2F" w:rsidRPr="00EB72FE" w:rsidRDefault="00F60824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Международный союз радиолюбителей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6DB180B4" w14:textId="56144AAF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DA371F3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RD</w:t>
            </w:r>
          </w:p>
        </w:tc>
      </w:tr>
      <w:tr w:rsidR="00116D2F" w:rsidRPr="00EB72FE" w14:paraId="1DAF1B3E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3C50EC3E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48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0783D0C8" w14:textId="694E0C46" w:rsidR="00116D2F" w:rsidRPr="00EB72FE" w:rsidRDefault="00F60824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Международная ассоциация радиовещания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66ED3C5B" w14:textId="0AEA5E1B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3155A3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</w:t>
            </w:r>
          </w:p>
        </w:tc>
      </w:tr>
      <w:tr w:rsidR="00116D2F" w:rsidRPr="00EB72FE" w14:paraId="652680D5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61B4E8DF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49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74569A8F" w14:textId="3568A830" w:rsidR="00116D2F" w:rsidRPr="00EB72FE" w:rsidRDefault="00F60824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Международная ассоциация служб навигационного обеспечения и маячных служб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39746134" w14:textId="2A3E38AE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C1C81B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</w:t>
            </w:r>
          </w:p>
        </w:tc>
      </w:tr>
      <w:tr w:rsidR="00116D2F" w:rsidRPr="00EB72FE" w14:paraId="629B2E8D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11296118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50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7B7E96E7" w14:textId="1407FA49" w:rsidR="00116D2F" w:rsidRPr="00EB72FE" w:rsidRDefault="00F60824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Секретариат Международной федерации астронавтики (МФА)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42701D2B" w14:textId="2161F798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1BE132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</w:t>
            </w:r>
          </w:p>
        </w:tc>
      </w:tr>
      <w:tr w:rsidR="00116D2F" w:rsidRPr="00EB72FE" w14:paraId="5ECD15CE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7655CCEF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51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54A3D460" w14:textId="6D1C7ED8" w:rsidR="00116D2F" w:rsidRPr="00EB72FE" w:rsidRDefault="00F60824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Международный астрономический союз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2C1741EA" w14:textId="121B6969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487C16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</w:t>
            </w:r>
          </w:p>
        </w:tc>
      </w:tr>
      <w:tr w:rsidR="00116D2F" w:rsidRPr="00EB72FE" w14:paraId="6E950DF2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7CCA7A6A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52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7EC73B00" w14:textId="2D73A688" w:rsidR="00116D2F" w:rsidRPr="00EB72FE" w:rsidRDefault="00F60824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Международное бюро мер и весов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3C2F7100" w14:textId="7919FCA1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0EEC8A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</w:t>
            </w:r>
          </w:p>
        </w:tc>
      </w:tr>
      <w:tr w:rsidR="00116D2F" w:rsidRPr="00EB72FE" w14:paraId="54367D3B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6744F660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53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5BAC9C36" w14:textId="5E2A3378" w:rsidR="00116D2F" w:rsidRPr="00EB72FE" w:rsidRDefault="00F60824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Международный центр содействия предприятиям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07F1AD92" w14:textId="3F1F5EC8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D9C675F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D</w:t>
            </w:r>
          </w:p>
        </w:tc>
      </w:tr>
      <w:tr w:rsidR="00116D2F" w:rsidRPr="00EB72FE" w14:paraId="12036D79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496F127B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54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4524CE8D" w14:textId="48E032C7" w:rsidR="00116D2F" w:rsidRPr="00EB72FE" w:rsidRDefault="00F60824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Международный комитет Красного Креста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3014D735" w14:textId="2C460FD0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90D9E2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RTD</w:t>
            </w:r>
          </w:p>
        </w:tc>
      </w:tr>
      <w:tr w:rsidR="00116D2F" w:rsidRPr="00EB72FE" w14:paraId="5B2EA769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288B818B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55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0AF56906" w14:textId="59FC7DB9" w:rsidR="00116D2F" w:rsidRPr="00EB72FE" w:rsidRDefault="00F60824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Международный совет научных союзов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03CAAF26" w14:textId="2F689F0A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ADFF7A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</w:t>
            </w:r>
          </w:p>
        </w:tc>
      </w:tr>
      <w:tr w:rsidR="00116D2F" w:rsidRPr="00EB72FE" w14:paraId="44BAD641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27D95AE9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56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58816879" w14:textId="3A06C2FA" w:rsidR="00116D2F" w:rsidRPr="00EB72FE" w:rsidRDefault="00F60824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Международная электротехническая комиссия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7791BCE6" w14:textId="27ABA449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08C6AE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RTD</w:t>
            </w:r>
          </w:p>
        </w:tc>
      </w:tr>
      <w:tr w:rsidR="00116D2F" w:rsidRPr="00EB72FE" w14:paraId="4D7B921A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4EBA5BAC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57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5E5BAA14" w14:textId="29274210" w:rsidR="00116D2F" w:rsidRPr="00EB72FE" w:rsidRDefault="00B54182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 xml:space="preserve">Международная федерация по обработке информации </w:t>
            </w:r>
            <w:r w:rsidR="00116D2F" w:rsidRPr="00EB72FE">
              <w:rPr>
                <w:lang w:val="ru-RU"/>
              </w:rPr>
              <w:t>(</w:t>
            </w:r>
            <w:r w:rsidRPr="00EB72FE">
              <w:rPr>
                <w:lang w:val="ru-RU"/>
              </w:rPr>
              <w:t>МФОИ</w:t>
            </w:r>
            <w:r w:rsidR="00116D2F" w:rsidRPr="00EB72FE">
              <w:rPr>
                <w:lang w:val="ru-RU"/>
              </w:rPr>
              <w:t>)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7D989DE0" w14:textId="33BE0AAA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2ED87B2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TD</w:t>
            </w:r>
          </w:p>
        </w:tc>
      </w:tr>
      <w:tr w:rsidR="00116D2F" w:rsidRPr="00EB72FE" w14:paraId="417C7CC2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18A0D281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58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6CB85748" w14:textId="568CBA88" w:rsidR="00116D2F" w:rsidRPr="00EB72FE" w:rsidRDefault="00B54182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 xml:space="preserve">Международная организация подвижной спутниковой связи </w:t>
            </w:r>
            <w:r w:rsidR="00116D2F" w:rsidRPr="00EB72FE">
              <w:rPr>
                <w:lang w:val="ru-RU"/>
              </w:rPr>
              <w:t>(IMSO)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76F95CBD" w14:textId="0B9DC465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67BAF7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RTD</w:t>
            </w:r>
          </w:p>
        </w:tc>
      </w:tr>
      <w:tr w:rsidR="00116D2F" w:rsidRPr="00EB72FE" w14:paraId="0D0876B5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5FCAEEF3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59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073DBD44" w14:textId="41BB12E8" w:rsidR="00116D2F" w:rsidRPr="00EB72FE" w:rsidRDefault="00B54182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Международная организация по стандартизации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66929D23" w14:textId="6CF98919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A333D7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RTD</w:t>
            </w:r>
          </w:p>
        </w:tc>
      </w:tr>
      <w:tr w:rsidR="00116D2F" w:rsidRPr="00EB72FE" w14:paraId="6691D4CC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18BEA8B1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60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655A44D9" w14:textId="22940A63" w:rsidR="00116D2F" w:rsidRPr="00EB72FE" w:rsidRDefault="00B54182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Международная спутниковая система поиска и спасания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53101BA9" w14:textId="6043F3A3" w:rsidR="00116D2F" w:rsidRPr="00EB72FE" w:rsidRDefault="00075884" w:rsidP="00345062">
            <w:pPr>
              <w:pStyle w:val="Tabletext"/>
              <w:rPr>
                <w:lang w:val="ru-RU" w:eastAsia="en-GB"/>
              </w:rPr>
            </w:pPr>
            <w:r>
              <w:rPr>
                <w:lang w:val="ru-RU"/>
              </w:rPr>
              <w:t>СпОрг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0212A3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</w:t>
            </w:r>
          </w:p>
        </w:tc>
      </w:tr>
      <w:tr w:rsidR="00116D2F" w:rsidRPr="00EB72FE" w14:paraId="315DD84A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039D914C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61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4EDBB566" w14:textId="3CDC05AD" w:rsidR="00116D2F" w:rsidRPr="00EB72FE" w:rsidRDefault="00B54182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Международная академия связи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5DCAEB03" w14:textId="6B2052B7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A6AD94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TD</w:t>
            </w:r>
          </w:p>
        </w:tc>
      </w:tr>
      <w:tr w:rsidR="00116D2F" w:rsidRPr="00EB72FE" w14:paraId="7EC689AA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783F5A55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62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31796BB6" w14:textId="34664EE3" w:rsidR="00116D2F" w:rsidRPr="00EB72FE" w:rsidRDefault="00B54182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Международная организация спутниковой электросвязи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1A25F046" w14:textId="1EA65676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7F6806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RTD</w:t>
            </w:r>
          </w:p>
        </w:tc>
      </w:tr>
      <w:tr w:rsidR="00116D2F" w:rsidRPr="00EB72FE" w14:paraId="783B5913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219C36A5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63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00E92366" w14:textId="780F50AB" w:rsidR="00116D2F" w:rsidRPr="00EB72FE" w:rsidRDefault="00B54182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Международный научный радиосоюз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0AFFB02A" w14:textId="00EF3453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15DFE7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RTD</w:t>
            </w:r>
          </w:p>
        </w:tc>
      </w:tr>
      <w:tr w:rsidR="00116D2F" w:rsidRPr="00EB72FE" w14:paraId="31D31077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17D52048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lastRenderedPageBreak/>
              <w:t>64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66443B74" w14:textId="2DFFEBC1" w:rsidR="00116D2F" w:rsidRPr="00EB72FE" w:rsidRDefault="00B54182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 xml:space="preserve">Корпорация интернет по присвоению имен и номеров </w:t>
            </w:r>
            <w:r w:rsidR="00116D2F" w:rsidRPr="00EB72FE">
              <w:rPr>
                <w:lang w:val="ru-RU"/>
              </w:rPr>
              <w:t>(ICANN)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62A9AE0D" w14:textId="4F3F4213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870B8E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D</w:t>
            </w:r>
          </w:p>
        </w:tc>
      </w:tr>
      <w:tr w:rsidR="00116D2F" w:rsidRPr="00EB72FE" w14:paraId="03A15AD9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092B82D2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65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654660BE" w14:textId="545D84A5" w:rsidR="00116D2F" w:rsidRPr="00EB72FE" w:rsidRDefault="00B54182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Общество интернета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57FA4A8A" w14:textId="70CFEE1F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0A7117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TD</w:t>
            </w:r>
          </w:p>
        </w:tc>
      </w:tr>
      <w:tr w:rsidR="00116D2F" w:rsidRPr="00EB72FE" w14:paraId="4202003C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6026E1FD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66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4EB898BA" w14:textId="3663511A" w:rsidR="00116D2F" w:rsidRPr="00EB72FE" w:rsidRDefault="00B54182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Лига арабских государств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1AC7EE0A" w14:textId="54893D30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03C0A4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RTD</w:t>
            </w:r>
          </w:p>
        </w:tc>
      </w:tr>
      <w:tr w:rsidR="00116D2F" w:rsidRPr="00EB72FE" w14:paraId="08192ABC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61CFE187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67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7F0BDFD1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NetHope Inc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059644B9" w14:textId="349091EA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D720FB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D</w:t>
            </w:r>
          </w:p>
        </w:tc>
      </w:tr>
      <w:tr w:rsidR="00116D2F" w:rsidRPr="00EB72FE" w14:paraId="63E318B0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488910FD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68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4D5D9792" w14:textId="76E37497" w:rsidR="00116D2F" w:rsidRPr="00EB72FE" w:rsidRDefault="00B54182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Открытый геопространственный консорциум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1A8C97D4" w14:textId="44485AE3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A9670D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RTD</w:t>
            </w:r>
          </w:p>
        </w:tc>
      </w:tr>
      <w:tr w:rsidR="00116D2F" w:rsidRPr="00EB72FE" w14:paraId="02D077DE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1A371645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69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4E5E11FC" w14:textId="155467F9" w:rsidR="00116D2F" w:rsidRPr="00EB72FE" w:rsidRDefault="00B54182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Международная организация франкоязычных стран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09E4BDE0" w14:textId="1F6A79F5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54FF3C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RTD</w:t>
            </w:r>
          </w:p>
        </w:tc>
      </w:tr>
      <w:tr w:rsidR="00116D2F" w:rsidRPr="00EB72FE" w14:paraId="17E082CF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129335AD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70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347EDFE7" w14:textId="23EC68C8" w:rsidR="00116D2F" w:rsidRPr="00EB72FE" w:rsidRDefault="00B54182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Ассоциация электросвязи островных государств Тихого океана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0260784A" w14:textId="5EC842D6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9F35A6A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RTD</w:t>
            </w:r>
          </w:p>
        </w:tc>
      </w:tr>
      <w:tr w:rsidR="00116D2F" w:rsidRPr="00EB72FE" w14:paraId="0A991925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1B06F1B4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71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74734A33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Personal Connected Health Alliance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05F26F22" w14:textId="2A8271D1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9E0E58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RTD</w:t>
            </w:r>
          </w:p>
        </w:tc>
      </w:tr>
      <w:tr w:rsidR="00075884" w:rsidRPr="00EB72FE" w14:paraId="229F291F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2E664562" w14:textId="77777777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72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24808922" w14:textId="1FEE978F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Региональная африканская организация спутниковой связи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7219B098" w14:textId="2FA882D8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>
              <w:rPr>
                <w:lang w:val="ru-RU"/>
              </w:rPr>
              <w:t>СпОрг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98AFDA" w14:textId="77777777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RD</w:t>
            </w:r>
          </w:p>
        </w:tc>
      </w:tr>
      <w:tr w:rsidR="00075884" w:rsidRPr="00EB72FE" w14:paraId="5A7D6814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4EF94574" w14:textId="77777777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73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4BEA6003" w14:textId="3E4AF757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Региональное содружество в области связи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79722A01" w14:textId="2101CB80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C25D2E" w14:textId="77777777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RTD</w:t>
            </w:r>
          </w:p>
        </w:tc>
      </w:tr>
      <w:tr w:rsidR="00075884" w:rsidRPr="00EB72FE" w14:paraId="7A2E39D5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180EB437" w14:textId="77777777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74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07245982" w14:textId="0363E911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Реестр интернет-адресов стран Латинской Америки и Карибского бассейна (LACNIC)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188A7432" w14:textId="0136B981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985CD6" w14:textId="77777777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TD</w:t>
            </w:r>
          </w:p>
        </w:tc>
      </w:tr>
      <w:tr w:rsidR="00075884" w:rsidRPr="00EB72FE" w14:paraId="1B91045F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5A6D9424" w14:textId="77777777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75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38D91B58" w14:textId="742EC329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Общество инженеров кино и телевидения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7BFAD8E1" w14:textId="1AA6AB31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5F2EBD" w14:textId="77777777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</w:t>
            </w:r>
          </w:p>
        </w:tc>
      </w:tr>
      <w:tr w:rsidR="00075884" w:rsidRPr="00EB72FE" w14:paraId="1061C738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25615FB8" w14:textId="77777777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76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23A1D9F5" w14:textId="2A034EE1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Сети электросвязи юга Африки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133343C1" w14:textId="7BB069C8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0BAFBFC" w14:textId="77777777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RTD</w:t>
            </w:r>
          </w:p>
        </w:tc>
      </w:tr>
      <w:tr w:rsidR="00075884" w:rsidRPr="00EB72FE" w14:paraId="64B8D81C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12246C90" w14:textId="77777777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77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1A659327" w14:textId="01D91109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Сообщество по вопросам развития стран юга Африки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45CAF38B" w14:textId="0BAE6DA3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EDF410" w14:textId="77777777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RTD</w:t>
            </w:r>
          </w:p>
        </w:tc>
      </w:tr>
      <w:tr w:rsidR="00075884" w:rsidRPr="00EB72FE" w14:paraId="78B31B04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2247A342" w14:textId="77777777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78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314EE2D6" w14:textId="1639BA43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Техническая комиссия по электросвязи в Центральной Америке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3A60E6A3" w14:textId="65AD8EE2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7CCC37" w14:textId="77777777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RTD</w:t>
            </w:r>
          </w:p>
        </w:tc>
      </w:tr>
      <w:tr w:rsidR="00075884" w:rsidRPr="00EB72FE" w14:paraId="2720F4AB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0A205BC5" w14:textId="77777777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79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166D5D06" w14:textId="41863BE0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Азиатско-Тихоокеанский совет по спутниковой связи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7C967B74" w14:textId="41C1D699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0B0DE6" w14:textId="77777777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</w:t>
            </w:r>
          </w:p>
        </w:tc>
      </w:tr>
      <w:tr w:rsidR="00075884" w:rsidRPr="00EB72FE" w14:paraId="0C62F5B8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3656FBDE" w14:textId="77777777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80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420952E2" w14:textId="2192CAF6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Западноафриканский экономический и валютный союз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7ABD7CC4" w14:textId="2F285723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687525" w14:textId="77777777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TD</w:t>
            </w:r>
          </w:p>
        </w:tc>
      </w:tr>
      <w:tr w:rsidR="00075884" w:rsidRPr="00EB72FE" w14:paraId="0541DC64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4B794F30" w14:textId="77777777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81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07DFB8E3" w14:textId="5773EA86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Ассоциация регуляторных органов электросвязи западноафриканских стран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2CC484C7" w14:textId="56BF10AE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26957F" w14:textId="77777777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RTD</w:t>
            </w:r>
          </w:p>
        </w:tc>
      </w:tr>
      <w:tr w:rsidR="00075884" w:rsidRPr="00EB72FE" w14:paraId="0FDE9582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4AB0A518" w14:textId="77777777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82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75BA6F78" w14:textId="034B24B2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Всемирный исследовательский форум по беспроводным технологиям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0C534210" w14:textId="5DD4E39F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1A0FD7" w14:textId="77777777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RTD</w:t>
            </w:r>
          </w:p>
        </w:tc>
      </w:tr>
      <w:tr w:rsidR="00075884" w:rsidRPr="00EB72FE" w14:paraId="46C2835E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691A4D01" w14:textId="77777777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83</w:t>
            </w:r>
          </w:p>
        </w:tc>
        <w:tc>
          <w:tcPr>
            <w:tcW w:w="5736" w:type="dxa"/>
            <w:shd w:val="clear" w:color="auto" w:fill="auto"/>
            <w:noWrap/>
            <w:vAlign w:val="center"/>
            <w:hideMark/>
          </w:tcPr>
          <w:p w14:paraId="310902B8" w14:textId="7F4B6BD6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Технический комитет Международного союза радиовещания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14:paraId="41BA2123" w14:textId="1F912638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9622D2" w14:textId="77777777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</w:t>
            </w:r>
          </w:p>
        </w:tc>
      </w:tr>
      <w:tr w:rsidR="00075884" w:rsidRPr="00EB72FE" w14:paraId="5C1D5E73" w14:textId="77777777" w:rsidTr="00C87732">
        <w:trPr>
          <w:trHeight w:val="294"/>
          <w:jc w:val="center"/>
        </w:trPr>
        <w:tc>
          <w:tcPr>
            <w:tcW w:w="835" w:type="dxa"/>
            <w:shd w:val="clear" w:color="auto" w:fill="auto"/>
            <w:noWrap/>
            <w:vAlign w:val="center"/>
          </w:tcPr>
          <w:p w14:paraId="2F368604" w14:textId="77777777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84</w:t>
            </w:r>
          </w:p>
        </w:tc>
        <w:tc>
          <w:tcPr>
            <w:tcW w:w="5736" w:type="dxa"/>
            <w:shd w:val="clear" w:color="auto" w:fill="auto"/>
            <w:noWrap/>
            <w:vAlign w:val="center"/>
          </w:tcPr>
          <w:p w14:paraId="59C00B43" w14:textId="2FC9D0CC" w:rsidR="00075884" w:rsidRPr="00EB72FE" w:rsidRDefault="00075884" w:rsidP="00075884">
            <w:pPr>
              <w:pStyle w:val="Tabletext"/>
              <w:rPr>
                <w:color w:val="000000" w:themeColor="text1"/>
                <w:lang w:val="ru-RU" w:eastAsia="en-GB"/>
              </w:rPr>
            </w:pPr>
            <w:r w:rsidRPr="00EB72FE">
              <w:rPr>
                <w:lang w:val="ru-RU"/>
              </w:rPr>
              <w:t xml:space="preserve">Всемирный форум по цифровому звуковому радиовещанию (WorldDAB) 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14:paraId="377CF1F1" w14:textId="644C4105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4F5A73E8" w14:textId="77777777" w:rsidR="00075884" w:rsidRPr="00EB72FE" w:rsidRDefault="00075884" w:rsidP="00075884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</w:t>
            </w:r>
          </w:p>
        </w:tc>
      </w:tr>
    </w:tbl>
    <w:p w14:paraId="20EEAE41" w14:textId="6DCBC790" w:rsidR="00345062" w:rsidRPr="00EB72FE" w:rsidRDefault="0034506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6"/>
          <w:lang w:val="ru-RU"/>
        </w:rPr>
      </w:pPr>
      <w:r w:rsidRPr="00EB72FE">
        <w:rPr>
          <w:lang w:val="ru-RU"/>
        </w:rPr>
        <w:br w:type="page"/>
      </w:r>
    </w:p>
    <w:p w14:paraId="6BD09999" w14:textId="22C3B015" w:rsidR="00345062" w:rsidRPr="00EB72FE" w:rsidRDefault="00345062" w:rsidP="00345062">
      <w:pPr>
        <w:pStyle w:val="AnnexNo"/>
        <w:rPr>
          <w:lang w:val="ru-RU"/>
        </w:rPr>
      </w:pPr>
      <w:r w:rsidRPr="00EB72FE">
        <w:rPr>
          <w:lang w:val="ru-RU"/>
        </w:rPr>
        <w:lastRenderedPageBreak/>
        <w:t>ПРИЛОЖЕНИЕ</w:t>
      </w:r>
      <w:r w:rsidR="00116D2F" w:rsidRPr="00EB72FE">
        <w:rPr>
          <w:lang w:val="ru-RU"/>
        </w:rPr>
        <w:t xml:space="preserve"> 3</w:t>
      </w:r>
    </w:p>
    <w:p w14:paraId="6DBD5371" w14:textId="5F9D799B" w:rsidR="00116D2F" w:rsidRPr="00EB72FE" w:rsidRDefault="00104212" w:rsidP="00345062">
      <w:pPr>
        <w:pStyle w:val="Annextitle"/>
        <w:rPr>
          <w:lang w:val="ru-RU"/>
        </w:rPr>
      </w:pPr>
      <w:r>
        <w:rPr>
          <w:lang w:val="ru-RU"/>
        </w:rPr>
        <w:t>Перечень</w:t>
      </w:r>
      <w:r w:rsidR="00EB72FE" w:rsidRPr="00EB72FE">
        <w:rPr>
          <w:lang w:val="ru-RU"/>
        </w:rPr>
        <w:t xml:space="preserve"> организаций, которые запросили продление </w:t>
      </w:r>
      <w:r w:rsidR="00075884">
        <w:rPr>
          <w:lang w:val="ru-RU"/>
        </w:rPr>
        <w:t>периода</w:t>
      </w:r>
      <w:r w:rsidR="00EB72FE" w:rsidRPr="00EB72FE">
        <w:rPr>
          <w:lang w:val="ru-RU"/>
        </w:rPr>
        <w:t xml:space="preserve"> освобождения </w:t>
      </w:r>
      <w:r w:rsidR="00075884">
        <w:rPr>
          <w:lang w:val="ru-RU"/>
        </w:rPr>
        <w:t xml:space="preserve">от уплаты взносов </w:t>
      </w:r>
      <w:r w:rsidR="00EB72FE" w:rsidRPr="00EB72FE">
        <w:rPr>
          <w:lang w:val="ru-RU"/>
        </w:rPr>
        <w:t>и предоставили необходимую информацию, но не считаются соответствующими одному или нескольким критериям</w:t>
      </w: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3532"/>
        <w:gridCol w:w="1387"/>
        <w:gridCol w:w="957"/>
        <w:gridCol w:w="1625"/>
        <w:gridCol w:w="1767"/>
      </w:tblGrid>
      <w:tr w:rsidR="007C6772" w:rsidRPr="00EB72FE" w14:paraId="3EFA56B4" w14:textId="77777777" w:rsidTr="007C6772">
        <w:trPr>
          <w:trHeight w:val="298"/>
          <w:jc w:val="center"/>
        </w:trPr>
        <w:tc>
          <w:tcPr>
            <w:tcW w:w="507" w:type="dxa"/>
            <w:shd w:val="clear" w:color="auto" w:fill="A6A6A6" w:themeFill="background1" w:themeFillShade="A6"/>
            <w:noWrap/>
            <w:vAlign w:val="center"/>
            <w:hideMark/>
          </w:tcPr>
          <w:p w14:paraId="133704F3" w14:textId="51C0B7D3" w:rsidR="00116D2F" w:rsidRPr="00EB72FE" w:rsidRDefault="00345062" w:rsidP="00345062">
            <w:pPr>
              <w:pStyle w:val="Tablehead"/>
              <w:rPr>
                <w:color w:val="000000"/>
                <w:lang w:val="ru-RU" w:eastAsia="en-GB"/>
              </w:rPr>
            </w:pPr>
            <w:r w:rsidRPr="00EB72FE">
              <w:rPr>
                <w:lang w:val="ru-RU" w:eastAsia="en-GB"/>
              </w:rPr>
              <w:t>№</w:t>
            </w:r>
          </w:p>
        </w:tc>
        <w:tc>
          <w:tcPr>
            <w:tcW w:w="3532" w:type="dxa"/>
            <w:shd w:val="clear" w:color="auto" w:fill="A6A6A6" w:themeFill="background1" w:themeFillShade="A6"/>
            <w:noWrap/>
            <w:vAlign w:val="center"/>
            <w:hideMark/>
          </w:tcPr>
          <w:p w14:paraId="40C58B29" w14:textId="75F463EC" w:rsidR="00116D2F" w:rsidRPr="00EB72FE" w:rsidRDefault="007C6772" w:rsidP="00345062">
            <w:pPr>
              <w:pStyle w:val="Tablehead"/>
              <w:rPr>
                <w:color w:val="000000"/>
                <w:lang w:val="ru-RU" w:eastAsia="en-GB"/>
              </w:rPr>
            </w:pPr>
            <w:r w:rsidRPr="00EB72FE">
              <w:rPr>
                <w:lang w:val="ru-RU" w:eastAsia="en-GB"/>
              </w:rPr>
              <w:t>Название структуры</w:t>
            </w:r>
          </w:p>
        </w:tc>
        <w:tc>
          <w:tcPr>
            <w:tcW w:w="1387" w:type="dxa"/>
            <w:shd w:val="clear" w:color="auto" w:fill="A6A6A6" w:themeFill="background1" w:themeFillShade="A6"/>
            <w:noWrap/>
            <w:vAlign w:val="center"/>
            <w:hideMark/>
          </w:tcPr>
          <w:p w14:paraId="295A1408" w14:textId="0E69725F" w:rsidR="00116D2F" w:rsidRPr="00EB72FE" w:rsidRDefault="007C6772" w:rsidP="00345062">
            <w:pPr>
              <w:pStyle w:val="Tablehead"/>
              <w:rPr>
                <w:color w:val="000000"/>
                <w:lang w:val="ru-RU" w:eastAsia="en-GB"/>
              </w:rPr>
            </w:pPr>
            <w:r w:rsidRPr="00EB72FE">
              <w:rPr>
                <w:lang w:val="ru-RU" w:eastAsia="en-GB"/>
              </w:rPr>
              <w:t>Основная категория</w:t>
            </w:r>
          </w:p>
        </w:tc>
        <w:tc>
          <w:tcPr>
            <w:tcW w:w="903" w:type="dxa"/>
            <w:shd w:val="clear" w:color="auto" w:fill="A6A6A6" w:themeFill="background1" w:themeFillShade="A6"/>
            <w:noWrap/>
            <w:vAlign w:val="center"/>
            <w:hideMark/>
          </w:tcPr>
          <w:p w14:paraId="7FBF4A99" w14:textId="045EECDF" w:rsidR="00116D2F" w:rsidRPr="00EB72FE" w:rsidRDefault="007C6772" w:rsidP="00345062">
            <w:pPr>
              <w:pStyle w:val="Tablehead"/>
              <w:rPr>
                <w:color w:val="000000"/>
                <w:lang w:val="ru-RU" w:eastAsia="en-GB"/>
              </w:rPr>
            </w:pPr>
            <w:r w:rsidRPr="00EB72FE">
              <w:rPr>
                <w:lang w:val="ru-RU" w:eastAsia="en-GB"/>
              </w:rPr>
              <w:t>Секторы</w:t>
            </w:r>
          </w:p>
        </w:tc>
        <w:tc>
          <w:tcPr>
            <w:tcW w:w="1678" w:type="dxa"/>
            <w:shd w:val="clear" w:color="auto" w:fill="A6A6A6" w:themeFill="background1" w:themeFillShade="A6"/>
          </w:tcPr>
          <w:p w14:paraId="689DCBA9" w14:textId="74284C39" w:rsidR="00116D2F" w:rsidRPr="00EB72FE" w:rsidRDefault="00075884" w:rsidP="00075884">
            <w:pPr>
              <w:pStyle w:val="Tablehead"/>
              <w:rPr>
                <w:color w:val="000000"/>
                <w:lang w:val="ru-RU" w:eastAsia="en-GB"/>
              </w:rPr>
            </w:pPr>
            <w:r>
              <w:rPr>
                <w:lang w:val="ru-RU" w:eastAsia="en-GB"/>
              </w:rPr>
              <w:t>Нарушенные</w:t>
            </w:r>
            <w:r w:rsidR="007C6772" w:rsidRPr="00EB72FE">
              <w:rPr>
                <w:lang w:val="ru-RU" w:eastAsia="en-GB"/>
              </w:rPr>
              <w:t xml:space="preserve"> критерии</w:t>
            </w:r>
          </w:p>
        </w:tc>
        <w:tc>
          <w:tcPr>
            <w:tcW w:w="1769" w:type="dxa"/>
            <w:shd w:val="clear" w:color="auto" w:fill="A6A6A6" w:themeFill="background1" w:themeFillShade="A6"/>
          </w:tcPr>
          <w:p w14:paraId="089B0ACF" w14:textId="0197987C" w:rsidR="00116D2F" w:rsidRPr="00EB72FE" w:rsidRDefault="007C6772" w:rsidP="00345062">
            <w:pPr>
              <w:pStyle w:val="Tablehead"/>
              <w:rPr>
                <w:color w:val="000000"/>
                <w:lang w:val="ru-RU" w:eastAsia="en-GB"/>
              </w:rPr>
            </w:pPr>
            <w:r w:rsidRPr="00EB72FE">
              <w:rPr>
                <w:lang w:val="ru-RU" w:eastAsia="en-GB"/>
              </w:rPr>
              <w:t>Дополнительные замечания</w:t>
            </w:r>
          </w:p>
        </w:tc>
      </w:tr>
      <w:tr w:rsidR="00116D2F" w:rsidRPr="00EB72FE" w14:paraId="47B633AC" w14:textId="77777777" w:rsidTr="007C6772">
        <w:trPr>
          <w:trHeight w:val="298"/>
          <w:jc w:val="center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4DD1760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1</w:t>
            </w:r>
          </w:p>
        </w:tc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50D68B80" w14:textId="5580FB43" w:rsidR="00116D2F" w:rsidRPr="00EB72FE" w:rsidRDefault="006C2894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Межамериканская ассоциация предприятий в области электросвязи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51B28E3B" w14:textId="039F238C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4A075A61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RTD</w:t>
            </w:r>
          </w:p>
        </w:tc>
        <w:tc>
          <w:tcPr>
            <w:tcW w:w="1678" w:type="dxa"/>
            <w:vAlign w:val="center"/>
          </w:tcPr>
          <w:p w14:paraId="17231920" w14:textId="77777777" w:rsidR="00116D2F" w:rsidRPr="00EB72FE" w:rsidRDefault="00116D2F" w:rsidP="00075884">
            <w:pPr>
              <w:pStyle w:val="Tabletext"/>
              <w:jc w:val="center"/>
              <w:rPr>
                <w:lang w:val="ru-RU"/>
              </w:rPr>
            </w:pPr>
            <w:r w:rsidRPr="00EB72FE">
              <w:rPr>
                <w:lang w:val="ru-RU"/>
              </w:rPr>
              <w:t>2</w:t>
            </w:r>
          </w:p>
        </w:tc>
        <w:tc>
          <w:tcPr>
            <w:tcW w:w="1769" w:type="dxa"/>
            <w:vAlign w:val="center"/>
          </w:tcPr>
          <w:p w14:paraId="3887AAF4" w14:textId="7EDFB5D0" w:rsidR="00116D2F" w:rsidRPr="00EB72FE" w:rsidRDefault="007C6772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Ассоциация коммерческих предприятий</w:t>
            </w:r>
          </w:p>
        </w:tc>
      </w:tr>
      <w:tr w:rsidR="00116D2F" w:rsidRPr="00EB72FE" w14:paraId="09FCA11E" w14:textId="77777777" w:rsidTr="007C6772">
        <w:trPr>
          <w:trHeight w:val="298"/>
          <w:jc w:val="center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3E92FF1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2</w:t>
            </w:r>
          </w:p>
        </w:tc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13E0FDF4" w14:textId="7D0D9D93" w:rsidR="00116D2F" w:rsidRPr="00EB72FE" w:rsidRDefault="006C2894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Ассоциация предпринимателей в области связи Португалии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397B4578" w14:textId="651F0681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4924DF8A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D</w:t>
            </w:r>
          </w:p>
        </w:tc>
        <w:tc>
          <w:tcPr>
            <w:tcW w:w="1678" w:type="dxa"/>
            <w:vAlign w:val="center"/>
          </w:tcPr>
          <w:p w14:paraId="26A08DE5" w14:textId="77777777" w:rsidR="00116D2F" w:rsidRPr="00EB72FE" w:rsidRDefault="00116D2F" w:rsidP="00075884">
            <w:pPr>
              <w:pStyle w:val="Tabletext"/>
              <w:jc w:val="center"/>
              <w:rPr>
                <w:lang w:val="ru-RU"/>
              </w:rPr>
            </w:pPr>
            <w:r w:rsidRPr="00EB72FE">
              <w:rPr>
                <w:lang w:val="ru-RU"/>
              </w:rPr>
              <w:t>2</w:t>
            </w:r>
          </w:p>
        </w:tc>
        <w:tc>
          <w:tcPr>
            <w:tcW w:w="1769" w:type="dxa"/>
            <w:vAlign w:val="center"/>
          </w:tcPr>
          <w:p w14:paraId="78705F15" w14:textId="1274054B" w:rsidR="00116D2F" w:rsidRPr="00EB72FE" w:rsidRDefault="007C6772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Ассоциация коммерческих предприятий</w:t>
            </w:r>
          </w:p>
        </w:tc>
      </w:tr>
      <w:tr w:rsidR="00116D2F" w:rsidRPr="00EB72FE" w14:paraId="7B417F00" w14:textId="77777777" w:rsidTr="007C6772">
        <w:trPr>
          <w:trHeight w:val="298"/>
          <w:jc w:val="center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BBDB25F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3</w:t>
            </w:r>
          </w:p>
        </w:tc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7770C25F" w14:textId="13F32005" w:rsidR="00116D2F" w:rsidRPr="00EB72FE" w:rsidRDefault="006C2894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Международная ассоциация связи португалоязычных стран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3BDDAAE0" w14:textId="03CC7330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41F130A9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TD</w:t>
            </w:r>
          </w:p>
        </w:tc>
        <w:tc>
          <w:tcPr>
            <w:tcW w:w="1678" w:type="dxa"/>
            <w:vAlign w:val="center"/>
          </w:tcPr>
          <w:p w14:paraId="5CE4A2B4" w14:textId="5E8C8FFD" w:rsidR="00116D2F" w:rsidRPr="00EB72FE" w:rsidRDefault="00116D2F" w:rsidP="00075884">
            <w:pPr>
              <w:pStyle w:val="Tabletext"/>
              <w:jc w:val="center"/>
              <w:rPr>
                <w:lang w:val="ru-RU"/>
              </w:rPr>
            </w:pPr>
            <w:r w:rsidRPr="00EB72FE">
              <w:rPr>
                <w:lang w:val="ru-RU"/>
              </w:rPr>
              <w:t>2,</w:t>
            </w:r>
            <w:r w:rsidR="00353C7B">
              <w:rPr>
                <w:lang w:val="ru-RU"/>
              </w:rPr>
              <w:t xml:space="preserve"> </w:t>
            </w:r>
            <w:r w:rsidRPr="00EB72FE">
              <w:rPr>
                <w:lang w:val="ru-RU"/>
              </w:rPr>
              <w:t>3</w:t>
            </w:r>
          </w:p>
        </w:tc>
        <w:tc>
          <w:tcPr>
            <w:tcW w:w="1769" w:type="dxa"/>
            <w:vAlign w:val="center"/>
          </w:tcPr>
          <w:p w14:paraId="4A42AF07" w14:textId="5F46B342" w:rsidR="00116D2F" w:rsidRPr="00EB72FE" w:rsidRDefault="007C6772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Ассоциация коммерческих предприятий</w:t>
            </w:r>
          </w:p>
        </w:tc>
      </w:tr>
      <w:tr w:rsidR="00116D2F" w:rsidRPr="00EB72FE" w14:paraId="557B5ABA" w14:textId="77777777" w:rsidTr="007C6772">
        <w:trPr>
          <w:trHeight w:val="298"/>
          <w:jc w:val="center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AB20C94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4</w:t>
            </w:r>
          </w:p>
        </w:tc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3B993AB2" w14:textId="3F0807A8" w:rsidR="00116D2F" w:rsidRPr="00EB72FE" w:rsidRDefault="006C2894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 xml:space="preserve">Европейские вещательные сети 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006D8999" w14:textId="1D561134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05445846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R</w:t>
            </w:r>
          </w:p>
        </w:tc>
        <w:tc>
          <w:tcPr>
            <w:tcW w:w="1678" w:type="dxa"/>
            <w:vAlign w:val="center"/>
          </w:tcPr>
          <w:p w14:paraId="29FB36EB" w14:textId="77777777" w:rsidR="00116D2F" w:rsidRPr="00EB72FE" w:rsidRDefault="00116D2F" w:rsidP="00075884">
            <w:pPr>
              <w:pStyle w:val="Tabletext"/>
              <w:jc w:val="center"/>
              <w:rPr>
                <w:lang w:val="ru-RU"/>
              </w:rPr>
            </w:pPr>
            <w:r w:rsidRPr="00EB72FE">
              <w:rPr>
                <w:lang w:val="ru-RU"/>
              </w:rPr>
              <w:t>2</w:t>
            </w:r>
          </w:p>
        </w:tc>
        <w:tc>
          <w:tcPr>
            <w:tcW w:w="1769" w:type="dxa"/>
            <w:vAlign w:val="center"/>
          </w:tcPr>
          <w:p w14:paraId="2576B145" w14:textId="62AFFA5E" w:rsidR="00116D2F" w:rsidRPr="00EB72FE" w:rsidRDefault="007C6772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Ассоциация коммерческих предприятий</w:t>
            </w:r>
          </w:p>
        </w:tc>
      </w:tr>
      <w:tr w:rsidR="00116D2F" w:rsidRPr="00794342" w14:paraId="4FDF977E" w14:textId="77777777" w:rsidTr="007C6772">
        <w:trPr>
          <w:trHeight w:val="298"/>
          <w:jc w:val="center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78546BAB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5</w:t>
            </w:r>
          </w:p>
        </w:tc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59B37C66" w14:textId="754F073A" w:rsidR="00116D2F" w:rsidRPr="00EB72FE" w:rsidRDefault="006C2894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Консорциум за призыв к действиям по поддержке и развитию Африки (CAPDA)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55B849DE" w14:textId="3DAECED7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19F6AA4F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D</w:t>
            </w:r>
          </w:p>
        </w:tc>
        <w:tc>
          <w:tcPr>
            <w:tcW w:w="1678" w:type="dxa"/>
            <w:vAlign w:val="center"/>
          </w:tcPr>
          <w:p w14:paraId="26F05851" w14:textId="77777777" w:rsidR="00116D2F" w:rsidRPr="00EB72FE" w:rsidRDefault="00116D2F" w:rsidP="00075884">
            <w:pPr>
              <w:pStyle w:val="Tabletext"/>
              <w:jc w:val="center"/>
              <w:rPr>
                <w:lang w:val="ru-RU"/>
              </w:rPr>
            </w:pPr>
            <w:r w:rsidRPr="00EB72FE">
              <w:rPr>
                <w:lang w:val="ru-RU"/>
              </w:rPr>
              <w:t>2,3</w:t>
            </w:r>
          </w:p>
        </w:tc>
        <w:tc>
          <w:tcPr>
            <w:tcW w:w="1769" w:type="dxa"/>
            <w:vAlign w:val="center"/>
          </w:tcPr>
          <w:p w14:paraId="6D78D711" w14:textId="2080EC32" w:rsidR="00116D2F" w:rsidRPr="00EB72FE" w:rsidRDefault="007C6772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Организация не имеет статуса Члена</w:t>
            </w:r>
          </w:p>
        </w:tc>
      </w:tr>
      <w:tr w:rsidR="00116D2F" w:rsidRPr="00794342" w14:paraId="778963D1" w14:textId="77777777" w:rsidTr="007C6772">
        <w:trPr>
          <w:trHeight w:val="298"/>
          <w:jc w:val="center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FC3A167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6</w:t>
            </w:r>
          </w:p>
        </w:tc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1F13C416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Digital Opportunity Trust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54564766" w14:textId="576697DD" w:rsidR="00116D2F" w:rsidRPr="00EB72FE" w:rsidRDefault="00B60721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14:paraId="0CFDF1DE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D</w:t>
            </w:r>
          </w:p>
        </w:tc>
        <w:tc>
          <w:tcPr>
            <w:tcW w:w="1678" w:type="dxa"/>
            <w:vAlign w:val="center"/>
          </w:tcPr>
          <w:p w14:paraId="05349503" w14:textId="2ABAE269" w:rsidR="00116D2F" w:rsidRPr="00EB72FE" w:rsidRDefault="00116D2F" w:rsidP="00075884">
            <w:pPr>
              <w:pStyle w:val="Tabletext"/>
              <w:jc w:val="center"/>
              <w:rPr>
                <w:lang w:val="ru-RU"/>
              </w:rPr>
            </w:pPr>
            <w:r w:rsidRPr="00EB72FE">
              <w:rPr>
                <w:lang w:val="ru-RU"/>
              </w:rPr>
              <w:t>2,</w:t>
            </w:r>
            <w:r w:rsidR="00353C7B">
              <w:rPr>
                <w:lang w:val="ru-RU"/>
              </w:rPr>
              <w:t xml:space="preserve"> </w:t>
            </w:r>
            <w:r w:rsidRPr="00EB72FE">
              <w:rPr>
                <w:lang w:val="ru-RU"/>
              </w:rPr>
              <w:t>3</w:t>
            </w:r>
          </w:p>
        </w:tc>
        <w:tc>
          <w:tcPr>
            <w:tcW w:w="1769" w:type="dxa"/>
            <w:vAlign w:val="center"/>
          </w:tcPr>
          <w:p w14:paraId="4D4552E1" w14:textId="381F7F49" w:rsidR="00116D2F" w:rsidRPr="00EB72FE" w:rsidRDefault="007C6772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Организация не имеет статуса Члена</w:t>
            </w:r>
          </w:p>
        </w:tc>
      </w:tr>
      <w:tr w:rsidR="00116D2F" w:rsidRPr="00EB72FE" w14:paraId="50D76154" w14:textId="77777777" w:rsidTr="007C6772">
        <w:trPr>
          <w:trHeight w:val="298"/>
          <w:jc w:val="center"/>
        </w:trPr>
        <w:tc>
          <w:tcPr>
            <w:tcW w:w="507" w:type="dxa"/>
            <w:shd w:val="clear" w:color="auto" w:fill="auto"/>
            <w:noWrap/>
            <w:vAlign w:val="center"/>
          </w:tcPr>
          <w:p w14:paraId="6CC74036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7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14:paraId="32F7380D" w14:textId="51305F94" w:rsidR="00116D2F" w:rsidRPr="00EB72FE" w:rsidRDefault="006C2894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Европейск</w:t>
            </w:r>
            <w:r w:rsidR="00353C7B">
              <w:rPr>
                <w:lang w:val="ru-RU"/>
              </w:rPr>
              <w:t>ая</w:t>
            </w:r>
            <w:r w:rsidRPr="00EB72FE">
              <w:rPr>
                <w:lang w:val="ru-RU"/>
              </w:rPr>
              <w:t xml:space="preserve"> ассоциаци</w:t>
            </w:r>
            <w:r w:rsidR="00353C7B">
              <w:rPr>
                <w:lang w:val="ru-RU"/>
              </w:rPr>
              <w:t>я</w:t>
            </w:r>
            <w:r w:rsidRPr="00EB72FE">
              <w:rPr>
                <w:lang w:val="ru-RU"/>
              </w:rPr>
              <w:t xml:space="preserve"> по вопросам конкуренции в области электросвязи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512E1BDF" w14:textId="557F2E92" w:rsidR="00116D2F" w:rsidRPr="00EB72FE" w:rsidRDefault="00B60721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70F008FC" w14:textId="77777777" w:rsidR="00116D2F" w:rsidRPr="00EB72FE" w:rsidRDefault="00116D2F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RTD</w:t>
            </w:r>
          </w:p>
        </w:tc>
        <w:tc>
          <w:tcPr>
            <w:tcW w:w="1678" w:type="dxa"/>
            <w:vAlign w:val="center"/>
          </w:tcPr>
          <w:p w14:paraId="4395969F" w14:textId="77777777" w:rsidR="00116D2F" w:rsidRPr="00EB72FE" w:rsidRDefault="00116D2F" w:rsidP="00075884">
            <w:pPr>
              <w:pStyle w:val="Tabletext"/>
              <w:jc w:val="center"/>
              <w:rPr>
                <w:lang w:val="ru-RU"/>
              </w:rPr>
            </w:pPr>
            <w:r w:rsidRPr="00EB72FE">
              <w:rPr>
                <w:lang w:val="ru-RU"/>
              </w:rPr>
              <w:t>2</w:t>
            </w:r>
          </w:p>
        </w:tc>
        <w:tc>
          <w:tcPr>
            <w:tcW w:w="1769" w:type="dxa"/>
            <w:vAlign w:val="center"/>
          </w:tcPr>
          <w:p w14:paraId="5CC01AF7" w14:textId="65492981" w:rsidR="00116D2F" w:rsidRPr="00EB72FE" w:rsidRDefault="007C6772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Ассоциация коммерческих предприятий</w:t>
            </w:r>
          </w:p>
        </w:tc>
      </w:tr>
      <w:tr w:rsidR="00116D2F" w:rsidRPr="00EB72FE" w14:paraId="22EC87E6" w14:textId="77777777" w:rsidTr="007C6772">
        <w:trPr>
          <w:trHeight w:val="298"/>
          <w:jc w:val="center"/>
        </w:trPr>
        <w:tc>
          <w:tcPr>
            <w:tcW w:w="507" w:type="dxa"/>
            <w:shd w:val="clear" w:color="auto" w:fill="auto"/>
            <w:noWrap/>
            <w:vAlign w:val="center"/>
          </w:tcPr>
          <w:p w14:paraId="71BDA70F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8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14:paraId="13BED899" w14:textId="2798EAEA" w:rsidR="00116D2F" w:rsidRPr="00EB72FE" w:rsidRDefault="006C2894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Европейская ассоциация операторов сетей электросвязи общего пользования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1B8819A9" w14:textId="75E2FD49" w:rsidR="00116D2F" w:rsidRPr="00EB72FE" w:rsidRDefault="00B60721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4F4D2516" w14:textId="77777777" w:rsidR="00116D2F" w:rsidRPr="00EB72FE" w:rsidRDefault="00116D2F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RTD</w:t>
            </w:r>
          </w:p>
        </w:tc>
        <w:tc>
          <w:tcPr>
            <w:tcW w:w="1678" w:type="dxa"/>
            <w:vAlign w:val="center"/>
          </w:tcPr>
          <w:p w14:paraId="5D949BC6" w14:textId="77777777" w:rsidR="00116D2F" w:rsidRPr="00EB72FE" w:rsidRDefault="00116D2F" w:rsidP="00075884">
            <w:pPr>
              <w:pStyle w:val="Tabletext"/>
              <w:jc w:val="center"/>
              <w:rPr>
                <w:lang w:val="ru-RU"/>
              </w:rPr>
            </w:pPr>
            <w:r w:rsidRPr="00EB72FE">
              <w:rPr>
                <w:lang w:val="ru-RU"/>
              </w:rPr>
              <w:t>2</w:t>
            </w:r>
          </w:p>
        </w:tc>
        <w:tc>
          <w:tcPr>
            <w:tcW w:w="1769" w:type="dxa"/>
            <w:vAlign w:val="center"/>
          </w:tcPr>
          <w:p w14:paraId="2928F284" w14:textId="627BB759" w:rsidR="00116D2F" w:rsidRPr="00EB72FE" w:rsidRDefault="007C6772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Ассоциация коммерческих предприятий</w:t>
            </w:r>
          </w:p>
        </w:tc>
      </w:tr>
      <w:tr w:rsidR="00116D2F" w:rsidRPr="00EB72FE" w14:paraId="5FCC2A0E" w14:textId="77777777" w:rsidTr="007C6772">
        <w:trPr>
          <w:trHeight w:val="298"/>
          <w:jc w:val="center"/>
        </w:trPr>
        <w:tc>
          <w:tcPr>
            <w:tcW w:w="507" w:type="dxa"/>
            <w:shd w:val="clear" w:color="auto" w:fill="auto"/>
            <w:noWrap/>
            <w:vAlign w:val="center"/>
          </w:tcPr>
          <w:p w14:paraId="67264324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9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14:paraId="41EAABF2" w14:textId="203E6536" w:rsidR="00116D2F" w:rsidRPr="00EB72FE" w:rsidRDefault="006C2894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Совет по волоконной связи в регионе БВСА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62D34405" w14:textId="68B2D1FC" w:rsidR="00116D2F" w:rsidRPr="00EB72FE" w:rsidRDefault="00B60721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5DE55D3D" w14:textId="77777777" w:rsidR="00116D2F" w:rsidRPr="00EB72FE" w:rsidRDefault="00116D2F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D</w:t>
            </w:r>
          </w:p>
        </w:tc>
        <w:tc>
          <w:tcPr>
            <w:tcW w:w="1678" w:type="dxa"/>
            <w:vAlign w:val="center"/>
          </w:tcPr>
          <w:p w14:paraId="4336DCCE" w14:textId="77777777" w:rsidR="00116D2F" w:rsidRPr="00EB72FE" w:rsidRDefault="00116D2F" w:rsidP="00075884">
            <w:pPr>
              <w:pStyle w:val="Tabletext"/>
              <w:jc w:val="center"/>
              <w:rPr>
                <w:lang w:val="ru-RU"/>
              </w:rPr>
            </w:pPr>
            <w:r w:rsidRPr="00EB72FE">
              <w:rPr>
                <w:lang w:val="ru-RU"/>
              </w:rPr>
              <w:t>2</w:t>
            </w:r>
          </w:p>
        </w:tc>
        <w:tc>
          <w:tcPr>
            <w:tcW w:w="1769" w:type="dxa"/>
            <w:vAlign w:val="center"/>
          </w:tcPr>
          <w:p w14:paraId="2AC1970A" w14:textId="0A367A2D" w:rsidR="00116D2F" w:rsidRPr="00EB72FE" w:rsidRDefault="007C6772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Ассоциация коммерческих предприятий</w:t>
            </w:r>
          </w:p>
        </w:tc>
      </w:tr>
      <w:tr w:rsidR="00116D2F" w:rsidRPr="00EB72FE" w14:paraId="192B3E3A" w14:textId="77777777" w:rsidTr="007C6772">
        <w:trPr>
          <w:trHeight w:val="298"/>
          <w:jc w:val="center"/>
        </w:trPr>
        <w:tc>
          <w:tcPr>
            <w:tcW w:w="507" w:type="dxa"/>
            <w:shd w:val="clear" w:color="auto" w:fill="auto"/>
            <w:noWrap/>
            <w:vAlign w:val="center"/>
          </w:tcPr>
          <w:p w14:paraId="3676499B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10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14:paraId="72F29613" w14:textId="552F6FEC" w:rsidR="00116D2F" w:rsidRPr="00EB72FE" w:rsidRDefault="006C2894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Глобальный форум VSAT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5F743DC7" w14:textId="2AC44401" w:rsidR="00116D2F" w:rsidRPr="00EB72FE" w:rsidRDefault="00B60721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0972E445" w14:textId="77777777" w:rsidR="00116D2F" w:rsidRPr="00EB72FE" w:rsidRDefault="00116D2F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D</w:t>
            </w:r>
          </w:p>
        </w:tc>
        <w:tc>
          <w:tcPr>
            <w:tcW w:w="1678" w:type="dxa"/>
            <w:vAlign w:val="center"/>
          </w:tcPr>
          <w:p w14:paraId="17ABF0E7" w14:textId="77777777" w:rsidR="00116D2F" w:rsidRPr="00EB72FE" w:rsidRDefault="00116D2F" w:rsidP="00075884">
            <w:pPr>
              <w:pStyle w:val="Tabletext"/>
              <w:jc w:val="center"/>
              <w:rPr>
                <w:lang w:val="ru-RU"/>
              </w:rPr>
            </w:pPr>
            <w:r w:rsidRPr="00EB72FE">
              <w:rPr>
                <w:lang w:val="ru-RU"/>
              </w:rPr>
              <w:t>2</w:t>
            </w:r>
          </w:p>
        </w:tc>
        <w:tc>
          <w:tcPr>
            <w:tcW w:w="1769" w:type="dxa"/>
            <w:vAlign w:val="center"/>
          </w:tcPr>
          <w:p w14:paraId="3A458C7C" w14:textId="169B0A2C" w:rsidR="00116D2F" w:rsidRPr="00EB72FE" w:rsidRDefault="007C6772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Ассоциация коммерческих предприятий</w:t>
            </w:r>
          </w:p>
        </w:tc>
      </w:tr>
      <w:tr w:rsidR="00116D2F" w:rsidRPr="00EB72FE" w14:paraId="05C03707" w14:textId="77777777" w:rsidTr="007C6772">
        <w:trPr>
          <w:trHeight w:val="298"/>
          <w:jc w:val="center"/>
        </w:trPr>
        <w:tc>
          <w:tcPr>
            <w:tcW w:w="507" w:type="dxa"/>
            <w:shd w:val="clear" w:color="auto" w:fill="auto"/>
            <w:noWrap/>
            <w:vAlign w:val="center"/>
          </w:tcPr>
          <w:p w14:paraId="2AFEEDFF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11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14:paraId="10FD0896" w14:textId="6863E212" w:rsidR="00116D2F" w:rsidRPr="00EB72FE" w:rsidRDefault="006C2894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Международная ассоциация морской радиосвязи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563F17C4" w14:textId="118B728B" w:rsidR="00116D2F" w:rsidRPr="00EB72FE" w:rsidRDefault="00B60721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4D7F99A9" w14:textId="77777777" w:rsidR="00116D2F" w:rsidRPr="00EB72FE" w:rsidRDefault="00116D2F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RT</w:t>
            </w:r>
          </w:p>
        </w:tc>
        <w:tc>
          <w:tcPr>
            <w:tcW w:w="1678" w:type="dxa"/>
            <w:vAlign w:val="center"/>
          </w:tcPr>
          <w:p w14:paraId="3336D1F8" w14:textId="77777777" w:rsidR="00116D2F" w:rsidRPr="00EB72FE" w:rsidRDefault="00116D2F" w:rsidP="00075884">
            <w:pPr>
              <w:pStyle w:val="Tabletext"/>
              <w:jc w:val="center"/>
              <w:rPr>
                <w:lang w:val="ru-RU"/>
              </w:rPr>
            </w:pPr>
            <w:r w:rsidRPr="00EB72FE">
              <w:rPr>
                <w:lang w:val="ru-RU"/>
              </w:rPr>
              <w:t>2</w:t>
            </w:r>
          </w:p>
        </w:tc>
        <w:tc>
          <w:tcPr>
            <w:tcW w:w="1769" w:type="dxa"/>
            <w:vAlign w:val="center"/>
          </w:tcPr>
          <w:p w14:paraId="5921EE4F" w14:textId="7C650242" w:rsidR="00116D2F" w:rsidRPr="00EB72FE" w:rsidRDefault="007C6772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Ассоциация коммерческих предприятий</w:t>
            </w:r>
          </w:p>
        </w:tc>
      </w:tr>
      <w:tr w:rsidR="00116D2F" w:rsidRPr="00794342" w14:paraId="7F1087CE" w14:textId="77777777" w:rsidTr="007C6772">
        <w:trPr>
          <w:trHeight w:val="298"/>
          <w:jc w:val="center"/>
        </w:trPr>
        <w:tc>
          <w:tcPr>
            <w:tcW w:w="507" w:type="dxa"/>
            <w:shd w:val="clear" w:color="auto" w:fill="auto"/>
            <w:noWrap/>
            <w:vAlign w:val="center"/>
          </w:tcPr>
          <w:p w14:paraId="3A0BB15B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12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14:paraId="6D9FB12B" w14:textId="6211AA6F" w:rsidR="00116D2F" w:rsidRPr="00EB72FE" w:rsidRDefault="006C2894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Консорциум систем Интернет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225CB8E8" w14:textId="379AD46F" w:rsidR="00116D2F" w:rsidRPr="00EB72FE" w:rsidRDefault="00B60721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5A2E608A" w14:textId="77777777" w:rsidR="00116D2F" w:rsidRPr="00EB72FE" w:rsidRDefault="00116D2F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TD</w:t>
            </w:r>
          </w:p>
        </w:tc>
        <w:tc>
          <w:tcPr>
            <w:tcW w:w="1678" w:type="dxa"/>
            <w:vAlign w:val="center"/>
          </w:tcPr>
          <w:p w14:paraId="403A7A2E" w14:textId="5D97FC67" w:rsidR="00116D2F" w:rsidRPr="00EB72FE" w:rsidRDefault="00116D2F" w:rsidP="00075884">
            <w:pPr>
              <w:pStyle w:val="Tabletext"/>
              <w:jc w:val="center"/>
              <w:rPr>
                <w:lang w:val="ru-RU"/>
              </w:rPr>
            </w:pPr>
            <w:r w:rsidRPr="00EB72FE">
              <w:rPr>
                <w:lang w:val="ru-RU"/>
              </w:rPr>
              <w:t>2,</w:t>
            </w:r>
            <w:r w:rsidR="00353C7B">
              <w:rPr>
                <w:lang w:val="ru-RU"/>
              </w:rPr>
              <w:t xml:space="preserve"> </w:t>
            </w:r>
            <w:r w:rsidRPr="00EB72FE">
              <w:rPr>
                <w:lang w:val="ru-RU"/>
              </w:rPr>
              <w:t>3</w:t>
            </w:r>
          </w:p>
        </w:tc>
        <w:tc>
          <w:tcPr>
            <w:tcW w:w="1769" w:type="dxa"/>
            <w:vAlign w:val="center"/>
          </w:tcPr>
          <w:p w14:paraId="1E6E0DB4" w14:textId="0C587E2F" w:rsidR="00116D2F" w:rsidRPr="00EB72FE" w:rsidRDefault="007C6772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Организация не имеет статуса Члена</w:t>
            </w:r>
          </w:p>
        </w:tc>
      </w:tr>
      <w:tr w:rsidR="00116D2F" w:rsidRPr="00794342" w14:paraId="6DDB4BB0" w14:textId="77777777" w:rsidTr="007C6772">
        <w:trPr>
          <w:trHeight w:val="298"/>
          <w:jc w:val="center"/>
        </w:trPr>
        <w:tc>
          <w:tcPr>
            <w:tcW w:w="507" w:type="dxa"/>
            <w:shd w:val="clear" w:color="auto" w:fill="auto"/>
            <w:noWrap/>
            <w:vAlign w:val="center"/>
          </w:tcPr>
          <w:p w14:paraId="3836ECBD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13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14:paraId="2E24CEBA" w14:textId="4709C91A" w:rsidR="00116D2F" w:rsidRPr="00EB72FE" w:rsidRDefault="00650847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Фонд МСЭ-АТСЭ Индии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551B74A9" w14:textId="74C7A526" w:rsidR="00116D2F" w:rsidRPr="00EB72FE" w:rsidRDefault="00B60721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19574EFD" w14:textId="77777777" w:rsidR="00116D2F" w:rsidRPr="00EB72FE" w:rsidRDefault="00116D2F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RTD</w:t>
            </w:r>
          </w:p>
        </w:tc>
        <w:tc>
          <w:tcPr>
            <w:tcW w:w="1678" w:type="dxa"/>
            <w:vAlign w:val="center"/>
          </w:tcPr>
          <w:p w14:paraId="457E0059" w14:textId="1BF693FC" w:rsidR="00116D2F" w:rsidRPr="00EB72FE" w:rsidRDefault="00116D2F" w:rsidP="00075884">
            <w:pPr>
              <w:pStyle w:val="Tabletext"/>
              <w:jc w:val="center"/>
              <w:rPr>
                <w:lang w:val="ru-RU"/>
              </w:rPr>
            </w:pPr>
            <w:r w:rsidRPr="00EB72FE">
              <w:rPr>
                <w:lang w:val="ru-RU"/>
              </w:rPr>
              <w:t>1,</w:t>
            </w:r>
            <w:r w:rsidR="00353C7B">
              <w:rPr>
                <w:lang w:val="ru-RU"/>
              </w:rPr>
              <w:t xml:space="preserve"> </w:t>
            </w:r>
            <w:r w:rsidRPr="00EB72FE">
              <w:rPr>
                <w:lang w:val="ru-RU"/>
              </w:rPr>
              <w:t>3</w:t>
            </w:r>
          </w:p>
        </w:tc>
        <w:tc>
          <w:tcPr>
            <w:tcW w:w="1769" w:type="dxa"/>
            <w:vAlign w:val="center"/>
          </w:tcPr>
          <w:p w14:paraId="0DE03844" w14:textId="4DE096EB" w:rsidR="00116D2F" w:rsidRPr="00EB72FE" w:rsidRDefault="007C6772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Национальный орган, недостаточное количество членов из других стран</w:t>
            </w:r>
          </w:p>
        </w:tc>
      </w:tr>
      <w:tr w:rsidR="00116D2F" w:rsidRPr="00794342" w14:paraId="7391652A" w14:textId="77777777" w:rsidTr="007C6772">
        <w:trPr>
          <w:trHeight w:val="298"/>
          <w:jc w:val="center"/>
        </w:trPr>
        <w:tc>
          <w:tcPr>
            <w:tcW w:w="507" w:type="dxa"/>
            <w:shd w:val="clear" w:color="auto" w:fill="auto"/>
            <w:noWrap/>
            <w:vAlign w:val="center"/>
          </w:tcPr>
          <w:p w14:paraId="10F3879E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lastRenderedPageBreak/>
              <w:t>14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14:paraId="69A6626E" w14:textId="77777777" w:rsidR="00116D2F" w:rsidRPr="00EB72FE" w:rsidRDefault="00116D2F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Mandat International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2F1B1258" w14:textId="645D1D82" w:rsidR="00116D2F" w:rsidRPr="00EB72FE" w:rsidRDefault="00B60721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3C9B8187" w14:textId="77777777" w:rsidR="00116D2F" w:rsidRPr="00EB72FE" w:rsidRDefault="00116D2F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T</w:t>
            </w:r>
          </w:p>
        </w:tc>
        <w:tc>
          <w:tcPr>
            <w:tcW w:w="1678" w:type="dxa"/>
            <w:vAlign w:val="center"/>
          </w:tcPr>
          <w:p w14:paraId="34C4DD6D" w14:textId="0128F974" w:rsidR="00116D2F" w:rsidRPr="00EB72FE" w:rsidRDefault="00116D2F" w:rsidP="00075884">
            <w:pPr>
              <w:pStyle w:val="Tabletext"/>
              <w:jc w:val="center"/>
              <w:rPr>
                <w:lang w:val="ru-RU"/>
              </w:rPr>
            </w:pPr>
            <w:r w:rsidRPr="00EB72FE">
              <w:rPr>
                <w:lang w:val="ru-RU"/>
              </w:rPr>
              <w:t>2,</w:t>
            </w:r>
            <w:r w:rsidR="00353C7B">
              <w:rPr>
                <w:lang w:val="ru-RU"/>
              </w:rPr>
              <w:t xml:space="preserve"> </w:t>
            </w:r>
            <w:r w:rsidRPr="00EB72FE">
              <w:rPr>
                <w:lang w:val="ru-RU"/>
              </w:rPr>
              <w:t>3</w:t>
            </w:r>
          </w:p>
        </w:tc>
        <w:tc>
          <w:tcPr>
            <w:tcW w:w="1769" w:type="dxa"/>
            <w:vAlign w:val="center"/>
          </w:tcPr>
          <w:p w14:paraId="7F6F8013" w14:textId="6A1F4E94" w:rsidR="00116D2F" w:rsidRPr="00EB72FE" w:rsidRDefault="007C6772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Организация не имеет статуса Члена</w:t>
            </w:r>
          </w:p>
        </w:tc>
      </w:tr>
      <w:tr w:rsidR="00116D2F" w:rsidRPr="00EB72FE" w14:paraId="7B643F09" w14:textId="77777777" w:rsidTr="007C6772">
        <w:trPr>
          <w:trHeight w:val="298"/>
          <w:jc w:val="center"/>
        </w:trPr>
        <w:tc>
          <w:tcPr>
            <w:tcW w:w="507" w:type="dxa"/>
            <w:shd w:val="clear" w:color="auto" w:fill="auto"/>
            <w:noWrap/>
            <w:vAlign w:val="center"/>
          </w:tcPr>
          <w:p w14:paraId="2BE2FDA9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15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14:paraId="3E2A0A8C" w14:textId="11F18A06" w:rsidR="00116D2F" w:rsidRPr="00EB72FE" w:rsidRDefault="00650847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Североамериканская ассоциация радиовещательных организаций (НАБА)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6DE361A4" w14:textId="7412FFC3" w:rsidR="00116D2F" w:rsidRPr="00EB72FE" w:rsidRDefault="00B60721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4725C70A" w14:textId="77777777" w:rsidR="00116D2F" w:rsidRPr="00EB72FE" w:rsidRDefault="00116D2F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R</w:t>
            </w:r>
          </w:p>
        </w:tc>
        <w:tc>
          <w:tcPr>
            <w:tcW w:w="1678" w:type="dxa"/>
            <w:vAlign w:val="center"/>
          </w:tcPr>
          <w:p w14:paraId="0F51AB38" w14:textId="77777777" w:rsidR="00116D2F" w:rsidRPr="00EB72FE" w:rsidRDefault="00116D2F" w:rsidP="00075884">
            <w:pPr>
              <w:pStyle w:val="Tabletext"/>
              <w:jc w:val="center"/>
              <w:rPr>
                <w:lang w:val="ru-RU"/>
              </w:rPr>
            </w:pPr>
            <w:r w:rsidRPr="00EB72FE">
              <w:rPr>
                <w:lang w:val="ru-RU"/>
              </w:rPr>
              <w:t>2</w:t>
            </w:r>
          </w:p>
        </w:tc>
        <w:tc>
          <w:tcPr>
            <w:tcW w:w="1769" w:type="dxa"/>
            <w:vAlign w:val="center"/>
          </w:tcPr>
          <w:p w14:paraId="4B223BFD" w14:textId="1205737B" w:rsidR="00116D2F" w:rsidRPr="00EB72FE" w:rsidRDefault="007C6772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Ассоциация коммерческих предприятий</w:t>
            </w:r>
          </w:p>
        </w:tc>
      </w:tr>
      <w:tr w:rsidR="00116D2F" w:rsidRPr="00794342" w14:paraId="2087FA1F" w14:textId="77777777" w:rsidTr="007C6772">
        <w:trPr>
          <w:trHeight w:val="298"/>
          <w:jc w:val="center"/>
        </w:trPr>
        <w:tc>
          <w:tcPr>
            <w:tcW w:w="507" w:type="dxa"/>
            <w:shd w:val="clear" w:color="auto" w:fill="auto"/>
            <w:noWrap/>
            <w:vAlign w:val="center"/>
          </w:tcPr>
          <w:p w14:paraId="4FD32C36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16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14:paraId="7353FBD7" w14:textId="3FA9EAE5" w:rsidR="00116D2F" w:rsidRPr="00EB72FE" w:rsidRDefault="00650847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Научный комитет по распределению частот для радиоастрономии и исследования космического пространства (ИУКАФ)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77F15A58" w14:textId="28224281" w:rsidR="00116D2F" w:rsidRPr="00EB72FE" w:rsidRDefault="00B60721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0123C9E6" w14:textId="77777777" w:rsidR="00116D2F" w:rsidRPr="00EB72FE" w:rsidRDefault="00116D2F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R</w:t>
            </w:r>
          </w:p>
        </w:tc>
        <w:tc>
          <w:tcPr>
            <w:tcW w:w="1678" w:type="dxa"/>
            <w:vAlign w:val="center"/>
          </w:tcPr>
          <w:p w14:paraId="55052DA2" w14:textId="77777777" w:rsidR="00116D2F" w:rsidRPr="00EB72FE" w:rsidRDefault="00116D2F" w:rsidP="00075884">
            <w:pPr>
              <w:pStyle w:val="Tabletext"/>
              <w:jc w:val="center"/>
              <w:rPr>
                <w:lang w:val="ru-RU"/>
              </w:rPr>
            </w:pPr>
            <w:r w:rsidRPr="00EB72FE">
              <w:rPr>
                <w:lang w:val="ru-RU"/>
              </w:rPr>
              <w:t>2</w:t>
            </w:r>
          </w:p>
        </w:tc>
        <w:tc>
          <w:tcPr>
            <w:tcW w:w="1769" w:type="dxa"/>
            <w:vAlign w:val="center"/>
          </w:tcPr>
          <w:p w14:paraId="42B478B8" w14:textId="6605FF11" w:rsidR="00116D2F" w:rsidRPr="00EB72FE" w:rsidRDefault="008D058C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Не является юридическим лицом. Аффилированный орган МСН</w:t>
            </w:r>
          </w:p>
        </w:tc>
      </w:tr>
      <w:tr w:rsidR="00116D2F" w:rsidRPr="00794342" w14:paraId="76FB0CB2" w14:textId="77777777" w:rsidTr="007C6772">
        <w:trPr>
          <w:trHeight w:val="298"/>
          <w:jc w:val="center"/>
        </w:trPr>
        <w:tc>
          <w:tcPr>
            <w:tcW w:w="507" w:type="dxa"/>
            <w:shd w:val="clear" w:color="auto" w:fill="auto"/>
            <w:noWrap/>
            <w:vAlign w:val="center"/>
          </w:tcPr>
          <w:p w14:paraId="1B93317C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17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14:paraId="78DE1AB1" w14:textId="2A5539C4" w:rsidR="00116D2F" w:rsidRPr="00EB72FE" w:rsidRDefault="00650847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 xml:space="preserve">Фонд </w:t>
            </w:r>
            <w:r w:rsidR="00116D2F" w:rsidRPr="00EB72FE">
              <w:rPr>
                <w:lang w:val="ru-RU"/>
              </w:rPr>
              <w:t xml:space="preserve">Sintesio 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7BB2DE6D" w14:textId="486BF1A4" w:rsidR="00116D2F" w:rsidRPr="00EB72FE" w:rsidRDefault="00B60721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РегМежОрг</w:t>
            </w:r>
            <w:r w:rsidR="00116D2F" w:rsidRPr="00EB72FE">
              <w:rPr>
                <w:lang w:val="ru-RU"/>
              </w:rPr>
              <w:t xml:space="preserve"> 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180BEB9E" w14:textId="77777777" w:rsidR="00116D2F" w:rsidRPr="00EB72FE" w:rsidRDefault="00116D2F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D</w:t>
            </w:r>
          </w:p>
        </w:tc>
        <w:tc>
          <w:tcPr>
            <w:tcW w:w="1678" w:type="dxa"/>
            <w:vAlign w:val="center"/>
          </w:tcPr>
          <w:p w14:paraId="1C5AD528" w14:textId="77777777" w:rsidR="00116D2F" w:rsidRPr="00EB72FE" w:rsidRDefault="00116D2F" w:rsidP="00075884">
            <w:pPr>
              <w:pStyle w:val="Tabletext"/>
              <w:jc w:val="center"/>
              <w:rPr>
                <w:lang w:val="ru-RU"/>
              </w:rPr>
            </w:pPr>
            <w:r w:rsidRPr="00EB72FE">
              <w:rPr>
                <w:lang w:val="ru-RU"/>
              </w:rPr>
              <w:t>3</w:t>
            </w:r>
          </w:p>
        </w:tc>
        <w:tc>
          <w:tcPr>
            <w:tcW w:w="1769" w:type="dxa"/>
            <w:vAlign w:val="center"/>
          </w:tcPr>
          <w:p w14:paraId="63B02151" w14:textId="1922D4BD" w:rsidR="00116D2F" w:rsidRPr="00EB72FE" w:rsidRDefault="008D058C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Недостаточное количество членов из других стран</w:t>
            </w:r>
          </w:p>
        </w:tc>
      </w:tr>
      <w:tr w:rsidR="00116D2F" w:rsidRPr="00794342" w14:paraId="36D1DC11" w14:textId="77777777" w:rsidTr="007C6772">
        <w:trPr>
          <w:trHeight w:val="327"/>
          <w:jc w:val="center"/>
        </w:trPr>
        <w:tc>
          <w:tcPr>
            <w:tcW w:w="507" w:type="dxa"/>
            <w:shd w:val="clear" w:color="auto" w:fill="auto"/>
            <w:noWrap/>
            <w:vAlign w:val="center"/>
          </w:tcPr>
          <w:p w14:paraId="1822F490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18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14:paraId="100D015F" w14:textId="4CC485FE" w:rsidR="00116D2F" w:rsidRPr="00EB72FE" w:rsidRDefault="00650847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 xml:space="preserve">Фонд </w:t>
            </w:r>
            <w:r w:rsidR="00116D2F" w:rsidRPr="00EB72FE">
              <w:rPr>
                <w:lang w:val="ru-RU"/>
              </w:rPr>
              <w:t xml:space="preserve">Techfugees 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5DFA50CF" w14:textId="61741958" w:rsidR="00116D2F" w:rsidRPr="00EB72FE" w:rsidRDefault="00B60721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66FAF0FC" w14:textId="77777777" w:rsidR="00116D2F" w:rsidRPr="00EB72FE" w:rsidRDefault="00116D2F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D</w:t>
            </w:r>
          </w:p>
        </w:tc>
        <w:tc>
          <w:tcPr>
            <w:tcW w:w="1678" w:type="dxa"/>
            <w:vAlign w:val="center"/>
          </w:tcPr>
          <w:p w14:paraId="43FBE0F1" w14:textId="00A626BE" w:rsidR="00116D2F" w:rsidRPr="00EB72FE" w:rsidRDefault="00116D2F" w:rsidP="00075884">
            <w:pPr>
              <w:pStyle w:val="Tabletext"/>
              <w:jc w:val="center"/>
              <w:rPr>
                <w:lang w:val="ru-RU"/>
              </w:rPr>
            </w:pPr>
            <w:r w:rsidRPr="00EB72FE">
              <w:rPr>
                <w:lang w:val="ru-RU"/>
              </w:rPr>
              <w:t>2,</w:t>
            </w:r>
            <w:r w:rsidR="00353C7B">
              <w:rPr>
                <w:lang w:val="ru-RU"/>
              </w:rPr>
              <w:t xml:space="preserve"> </w:t>
            </w:r>
            <w:r w:rsidRPr="00EB72FE">
              <w:rPr>
                <w:lang w:val="ru-RU"/>
              </w:rPr>
              <w:t>3</w:t>
            </w:r>
          </w:p>
        </w:tc>
        <w:tc>
          <w:tcPr>
            <w:tcW w:w="1769" w:type="dxa"/>
            <w:vAlign w:val="center"/>
          </w:tcPr>
          <w:p w14:paraId="30F15EE2" w14:textId="4FA0E079" w:rsidR="00116D2F" w:rsidRPr="00EB72FE" w:rsidRDefault="007C6772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Организация не имеет статуса Члена</w:t>
            </w:r>
          </w:p>
        </w:tc>
      </w:tr>
      <w:tr w:rsidR="00116D2F" w:rsidRPr="00794342" w14:paraId="599FBDF8" w14:textId="77777777" w:rsidTr="007C6772">
        <w:trPr>
          <w:trHeight w:val="298"/>
          <w:jc w:val="center"/>
        </w:trPr>
        <w:tc>
          <w:tcPr>
            <w:tcW w:w="507" w:type="dxa"/>
            <w:shd w:val="clear" w:color="auto" w:fill="auto"/>
            <w:noWrap/>
            <w:vAlign w:val="center"/>
          </w:tcPr>
          <w:p w14:paraId="2BF45B75" w14:textId="77777777" w:rsidR="00116D2F" w:rsidRPr="00EB72FE" w:rsidRDefault="00116D2F" w:rsidP="00345062">
            <w:pPr>
              <w:pStyle w:val="Tabletext"/>
              <w:rPr>
                <w:lang w:val="ru-RU" w:eastAsia="en-GB"/>
              </w:rPr>
            </w:pPr>
            <w:r w:rsidRPr="00EB72FE">
              <w:rPr>
                <w:lang w:val="ru-RU"/>
              </w:rPr>
              <w:t>19</w:t>
            </w:r>
          </w:p>
        </w:tc>
        <w:tc>
          <w:tcPr>
            <w:tcW w:w="3532" w:type="dxa"/>
            <w:shd w:val="clear" w:color="auto" w:fill="auto"/>
            <w:noWrap/>
            <w:vAlign w:val="center"/>
          </w:tcPr>
          <w:p w14:paraId="586564D4" w14:textId="17951147" w:rsidR="00116D2F" w:rsidRPr="00EB72FE" w:rsidRDefault="00650847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 xml:space="preserve">Фонд </w:t>
            </w:r>
            <w:r w:rsidR="00116D2F" w:rsidRPr="00EB72FE">
              <w:rPr>
                <w:lang w:val="ru-RU"/>
              </w:rPr>
              <w:t xml:space="preserve">World Wide Web 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14:paraId="44DA043D" w14:textId="362B937D" w:rsidR="00116D2F" w:rsidRPr="00EB72FE" w:rsidRDefault="00B60721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7AE16F39" w14:textId="77777777" w:rsidR="00116D2F" w:rsidRPr="00EB72FE" w:rsidRDefault="00116D2F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D</w:t>
            </w:r>
          </w:p>
        </w:tc>
        <w:tc>
          <w:tcPr>
            <w:tcW w:w="1678" w:type="dxa"/>
            <w:vAlign w:val="center"/>
          </w:tcPr>
          <w:p w14:paraId="3574E075" w14:textId="47CF8ECD" w:rsidR="00116D2F" w:rsidRPr="00EB72FE" w:rsidRDefault="00116D2F" w:rsidP="00075884">
            <w:pPr>
              <w:pStyle w:val="Tabletext"/>
              <w:jc w:val="center"/>
              <w:rPr>
                <w:lang w:val="ru-RU"/>
              </w:rPr>
            </w:pPr>
            <w:r w:rsidRPr="00EB72FE">
              <w:rPr>
                <w:lang w:val="ru-RU"/>
              </w:rPr>
              <w:t>2,</w:t>
            </w:r>
            <w:r w:rsidR="00353C7B">
              <w:rPr>
                <w:lang w:val="ru-RU"/>
              </w:rPr>
              <w:t xml:space="preserve"> </w:t>
            </w:r>
            <w:r w:rsidRPr="00EB72FE">
              <w:rPr>
                <w:lang w:val="ru-RU"/>
              </w:rPr>
              <w:t>3</w:t>
            </w:r>
          </w:p>
        </w:tc>
        <w:tc>
          <w:tcPr>
            <w:tcW w:w="1769" w:type="dxa"/>
            <w:vAlign w:val="center"/>
          </w:tcPr>
          <w:p w14:paraId="5FD3C0FE" w14:textId="7B8659F3" w:rsidR="00116D2F" w:rsidRPr="00EB72FE" w:rsidRDefault="007C6772" w:rsidP="00345062">
            <w:pPr>
              <w:pStyle w:val="Tabletext"/>
              <w:rPr>
                <w:lang w:val="ru-RU"/>
              </w:rPr>
            </w:pPr>
            <w:r w:rsidRPr="00EB72FE">
              <w:rPr>
                <w:lang w:val="ru-RU"/>
              </w:rPr>
              <w:t>Организация не имеет статуса Члена</w:t>
            </w:r>
          </w:p>
        </w:tc>
      </w:tr>
    </w:tbl>
    <w:p w14:paraId="5DA29AD2" w14:textId="1A1CF311" w:rsidR="00345062" w:rsidRPr="00EB72FE" w:rsidRDefault="0034506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6"/>
          <w:lang w:val="ru-RU"/>
        </w:rPr>
      </w:pPr>
      <w:r w:rsidRPr="00EB72FE">
        <w:rPr>
          <w:lang w:val="ru-RU"/>
        </w:rPr>
        <w:br w:type="page"/>
      </w:r>
    </w:p>
    <w:p w14:paraId="11CC7877" w14:textId="36E6CFDE" w:rsidR="00345062" w:rsidRPr="00EB72FE" w:rsidRDefault="00345062" w:rsidP="00345062">
      <w:pPr>
        <w:pStyle w:val="AnnexNo"/>
        <w:rPr>
          <w:lang w:val="ru-RU"/>
        </w:rPr>
      </w:pPr>
      <w:r w:rsidRPr="00EB72FE">
        <w:rPr>
          <w:lang w:val="ru-RU"/>
        </w:rPr>
        <w:lastRenderedPageBreak/>
        <w:t>ПРИЛОЖЕНИЕ</w:t>
      </w:r>
      <w:r w:rsidR="00116D2F" w:rsidRPr="00EB72FE">
        <w:rPr>
          <w:lang w:val="ru-RU"/>
        </w:rPr>
        <w:t xml:space="preserve"> </w:t>
      </w:r>
      <w:r w:rsidR="00116D2F" w:rsidRPr="00EB72FE">
        <w:rPr>
          <w:bCs/>
          <w:lang w:val="ru-RU"/>
        </w:rPr>
        <w:t>4</w:t>
      </w:r>
    </w:p>
    <w:p w14:paraId="6047A9EF" w14:textId="498017FC" w:rsidR="00116D2F" w:rsidRPr="00EB72FE" w:rsidRDefault="00104212" w:rsidP="00345062">
      <w:pPr>
        <w:pStyle w:val="Annextitle"/>
        <w:rPr>
          <w:lang w:val="ru-RU"/>
        </w:rPr>
      </w:pPr>
      <w:r>
        <w:rPr>
          <w:lang w:val="ru-RU"/>
        </w:rPr>
        <w:t>Перечень</w:t>
      </w:r>
      <w:r w:rsidR="00EB72FE" w:rsidRPr="00EB72FE">
        <w:rPr>
          <w:lang w:val="ru-RU"/>
        </w:rPr>
        <w:t xml:space="preserve"> организаций, которые не направили официальную просьбу о продлении статуса освобождения от уплаты взносов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6657"/>
        <w:gridCol w:w="1378"/>
        <w:gridCol w:w="1050"/>
      </w:tblGrid>
      <w:tr w:rsidR="00116D2F" w:rsidRPr="00EB72FE" w14:paraId="0C2E1E16" w14:textId="77777777" w:rsidTr="00A56356">
        <w:trPr>
          <w:trHeight w:val="294"/>
        </w:trPr>
        <w:tc>
          <w:tcPr>
            <w:tcW w:w="535" w:type="dxa"/>
            <w:shd w:val="clear" w:color="auto" w:fill="A6A6A6" w:themeFill="background1" w:themeFillShade="A6"/>
            <w:noWrap/>
            <w:vAlign w:val="center"/>
            <w:hideMark/>
          </w:tcPr>
          <w:p w14:paraId="384F23AB" w14:textId="45F59EDE" w:rsidR="00116D2F" w:rsidRPr="00EB72FE" w:rsidRDefault="00345062" w:rsidP="00345062">
            <w:pPr>
              <w:pStyle w:val="Tablehead"/>
              <w:rPr>
                <w:color w:val="000000" w:themeColor="text1"/>
                <w:lang w:val="ru-RU" w:eastAsia="en-GB"/>
              </w:rPr>
            </w:pPr>
            <w:r w:rsidRPr="00EB72FE">
              <w:rPr>
                <w:lang w:val="ru-RU" w:eastAsia="en-GB"/>
              </w:rPr>
              <w:t>№</w:t>
            </w:r>
          </w:p>
        </w:tc>
        <w:tc>
          <w:tcPr>
            <w:tcW w:w="6545" w:type="dxa"/>
            <w:shd w:val="clear" w:color="auto" w:fill="A6A6A6" w:themeFill="background1" w:themeFillShade="A6"/>
            <w:noWrap/>
            <w:vAlign w:val="center"/>
            <w:hideMark/>
          </w:tcPr>
          <w:p w14:paraId="4F183BE6" w14:textId="4DD6CC12" w:rsidR="00116D2F" w:rsidRPr="00EB72FE" w:rsidRDefault="00EB72FE" w:rsidP="00345062">
            <w:pPr>
              <w:pStyle w:val="Tablehead"/>
              <w:rPr>
                <w:rFonts w:cs="Calibri"/>
                <w:bCs/>
                <w:color w:val="000000"/>
                <w:lang w:val="ru-RU" w:eastAsia="en-GB"/>
              </w:rPr>
            </w:pPr>
            <w:r>
              <w:rPr>
                <w:rFonts w:cs="Calibri"/>
                <w:color w:val="000000" w:themeColor="text1"/>
                <w:lang w:val="ru-RU" w:eastAsia="en-GB"/>
              </w:rPr>
              <w:t>Название структуры</w:t>
            </w:r>
          </w:p>
        </w:tc>
        <w:tc>
          <w:tcPr>
            <w:tcW w:w="1355" w:type="dxa"/>
            <w:shd w:val="clear" w:color="auto" w:fill="A6A6A6" w:themeFill="background1" w:themeFillShade="A6"/>
            <w:noWrap/>
            <w:vAlign w:val="center"/>
            <w:hideMark/>
          </w:tcPr>
          <w:p w14:paraId="6FBECC28" w14:textId="178DA11E" w:rsidR="00116D2F" w:rsidRPr="00EB72FE" w:rsidRDefault="008D058C" w:rsidP="00345062">
            <w:pPr>
              <w:pStyle w:val="Tablehead"/>
              <w:rPr>
                <w:rFonts w:cs="Calibri"/>
                <w:bCs/>
                <w:color w:val="000000"/>
                <w:lang w:val="ru-RU" w:eastAsia="en-GB"/>
              </w:rPr>
            </w:pPr>
            <w:r w:rsidRPr="00EB72FE">
              <w:rPr>
                <w:rFonts w:cs="Calibri"/>
                <w:color w:val="000000" w:themeColor="text1"/>
                <w:lang w:val="ru-RU" w:eastAsia="en-GB"/>
              </w:rPr>
              <w:t>Основная категория</w:t>
            </w:r>
          </w:p>
        </w:tc>
        <w:tc>
          <w:tcPr>
            <w:tcW w:w="1032" w:type="dxa"/>
            <w:shd w:val="clear" w:color="auto" w:fill="A6A6A6" w:themeFill="background1" w:themeFillShade="A6"/>
            <w:noWrap/>
            <w:vAlign w:val="center"/>
            <w:hideMark/>
          </w:tcPr>
          <w:p w14:paraId="05AB0010" w14:textId="48038183" w:rsidR="00116D2F" w:rsidRPr="00EB72FE" w:rsidRDefault="008D058C" w:rsidP="00345062">
            <w:pPr>
              <w:pStyle w:val="Tablehead"/>
              <w:rPr>
                <w:rFonts w:cs="Calibri"/>
                <w:bCs/>
                <w:color w:val="000000"/>
                <w:lang w:val="ru-RU" w:eastAsia="en-GB"/>
              </w:rPr>
            </w:pPr>
            <w:r w:rsidRPr="00EB72FE">
              <w:rPr>
                <w:rFonts w:cs="Calibri"/>
                <w:color w:val="000000" w:themeColor="text1"/>
                <w:lang w:val="ru-RU" w:eastAsia="en-GB"/>
              </w:rPr>
              <w:t>Секторы</w:t>
            </w:r>
          </w:p>
        </w:tc>
      </w:tr>
      <w:tr w:rsidR="00116D2F" w:rsidRPr="00EB72FE" w14:paraId="12787087" w14:textId="77777777" w:rsidTr="00A56356">
        <w:trPr>
          <w:trHeight w:val="29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F547" w14:textId="77777777" w:rsidR="00116D2F" w:rsidRPr="00EB72FE" w:rsidRDefault="00116D2F" w:rsidP="00345062">
            <w:pPr>
              <w:pStyle w:val="Tabletext"/>
              <w:rPr>
                <w:color w:val="000000"/>
                <w:lang w:val="ru-RU" w:eastAsia="en-GB"/>
              </w:rPr>
            </w:pPr>
            <w:r w:rsidRPr="00EB72FE">
              <w:rPr>
                <w:lang w:val="ru-RU" w:eastAsia="en-GB"/>
              </w:rPr>
              <w:t>1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82FA" w14:textId="34869676" w:rsidR="00116D2F" w:rsidRPr="00EB72FE" w:rsidRDefault="00650847" w:rsidP="00345062">
            <w:pPr>
              <w:pStyle w:val="Tabletext"/>
              <w:rPr>
                <w:color w:val="000000"/>
                <w:lang w:val="ru-RU" w:eastAsia="en-GB"/>
              </w:rPr>
            </w:pPr>
            <w:r w:rsidRPr="00EB72FE">
              <w:rPr>
                <w:lang w:val="ru-RU"/>
              </w:rPr>
              <w:t xml:space="preserve">Африканская сеть потребителей ИКТ </w:t>
            </w:r>
            <w:r w:rsidR="00116D2F" w:rsidRPr="00EB72FE">
              <w:rPr>
                <w:lang w:val="ru-RU"/>
              </w:rPr>
              <w:t>(AICN)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9706" w14:textId="0431CE88" w:rsidR="00116D2F" w:rsidRPr="00EB72FE" w:rsidRDefault="00B60721" w:rsidP="00345062">
            <w:pPr>
              <w:pStyle w:val="Tabletext"/>
              <w:rPr>
                <w:color w:val="000000"/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91BB" w14:textId="77777777" w:rsidR="00116D2F" w:rsidRPr="00EB72FE" w:rsidRDefault="00116D2F" w:rsidP="00345062">
            <w:pPr>
              <w:pStyle w:val="Tabletext"/>
              <w:rPr>
                <w:color w:val="000000"/>
                <w:lang w:val="ru-RU" w:eastAsia="en-GB"/>
              </w:rPr>
            </w:pPr>
            <w:r w:rsidRPr="00EB72FE">
              <w:rPr>
                <w:lang w:val="ru-RU"/>
              </w:rPr>
              <w:t>TD</w:t>
            </w:r>
          </w:p>
        </w:tc>
      </w:tr>
      <w:tr w:rsidR="00116D2F" w:rsidRPr="00EB72FE" w14:paraId="54532895" w14:textId="77777777" w:rsidTr="00A56356">
        <w:trPr>
          <w:trHeight w:val="29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AA5C" w14:textId="77777777" w:rsidR="00116D2F" w:rsidRPr="00EB72FE" w:rsidRDefault="00116D2F" w:rsidP="00345062">
            <w:pPr>
              <w:pStyle w:val="Tabletext"/>
              <w:rPr>
                <w:color w:val="000000"/>
                <w:lang w:val="ru-RU" w:eastAsia="en-GB"/>
              </w:rPr>
            </w:pPr>
            <w:r w:rsidRPr="00EB72FE">
              <w:rPr>
                <w:lang w:val="ru-RU" w:eastAsia="en-GB"/>
              </w:rPr>
              <w:t>2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518E" w14:textId="05CB2784" w:rsidR="00116D2F" w:rsidRPr="00EB72FE" w:rsidRDefault="00650847" w:rsidP="00345062">
            <w:pPr>
              <w:pStyle w:val="Tabletext"/>
              <w:rPr>
                <w:color w:val="000000"/>
                <w:lang w:val="ru-RU" w:eastAsia="en-GB"/>
              </w:rPr>
            </w:pPr>
            <w:r w:rsidRPr="00EB72FE">
              <w:rPr>
                <w:lang w:val="ru-RU"/>
              </w:rPr>
              <w:t>Африканский радиовещательный союз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8F06" w14:textId="22D720B4" w:rsidR="00116D2F" w:rsidRPr="00EB72FE" w:rsidRDefault="00B60721" w:rsidP="00345062">
            <w:pPr>
              <w:pStyle w:val="Tabletext"/>
              <w:rPr>
                <w:color w:val="000000"/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BC3B" w14:textId="77777777" w:rsidR="00116D2F" w:rsidRPr="00EB72FE" w:rsidRDefault="00116D2F" w:rsidP="00345062">
            <w:pPr>
              <w:pStyle w:val="Tabletext"/>
              <w:rPr>
                <w:color w:val="000000"/>
                <w:lang w:val="ru-RU" w:eastAsia="en-GB"/>
              </w:rPr>
            </w:pPr>
            <w:r w:rsidRPr="00EB72FE">
              <w:rPr>
                <w:lang w:val="ru-RU"/>
              </w:rPr>
              <w:t>RTD</w:t>
            </w:r>
          </w:p>
        </w:tc>
      </w:tr>
      <w:tr w:rsidR="00116D2F" w:rsidRPr="00EB72FE" w14:paraId="4947BE1A" w14:textId="77777777" w:rsidTr="00A56356">
        <w:trPr>
          <w:trHeight w:val="29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AD6E" w14:textId="77777777" w:rsidR="00116D2F" w:rsidRPr="00EB72FE" w:rsidRDefault="00116D2F" w:rsidP="00345062">
            <w:pPr>
              <w:pStyle w:val="Tabletext"/>
              <w:rPr>
                <w:color w:val="000000"/>
                <w:lang w:val="ru-RU" w:eastAsia="en-GB"/>
              </w:rPr>
            </w:pPr>
            <w:r w:rsidRPr="00EB72FE">
              <w:rPr>
                <w:lang w:val="ru-RU" w:eastAsia="en-GB"/>
              </w:rPr>
              <w:t>3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0B83" w14:textId="6D6B707A" w:rsidR="00116D2F" w:rsidRPr="00EB72FE" w:rsidRDefault="00650847" w:rsidP="00345062">
            <w:pPr>
              <w:pStyle w:val="Tabletext"/>
              <w:rPr>
                <w:color w:val="000000"/>
                <w:lang w:val="ru-RU" w:eastAsia="en-GB"/>
              </w:rPr>
            </w:pPr>
            <w:r w:rsidRPr="00EB72FE">
              <w:rPr>
                <w:lang w:val="ru-RU"/>
              </w:rPr>
              <w:t>Арабский бизнес-форум по информационно-коммуникационным технологиям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5D0F" w14:textId="6E4DBCC7" w:rsidR="00116D2F" w:rsidRPr="00EB72FE" w:rsidRDefault="00B60721" w:rsidP="00345062">
            <w:pPr>
              <w:pStyle w:val="Tabletext"/>
              <w:rPr>
                <w:color w:val="000000"/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D254" w14:textId="77777777" w:rsidR="00116D2F" w:rsidRPr="00EB72FE" w:rsidRDefault="00116D2F" w:rsidP="00345062">
            <w:pPr>
              <w:pStyle w:val="Tabletext"/>
              <w:rPr>
                <w:color w:val="000000"/>
                <w:lang w:val="ru-RU" w:eastAsia="en-GB"/>
              </w:rPr>
            </w:pPr>
            <w:r w:rsidRPr="00EB72FE">
              <w:rPr>
                <w:lang w:val="ru-RU"/>
              </w:rPr>
              <w:t>D</w:t>
            </w:r>
          </w:p>
        </w:tc>
      </w:tr>
      <w:tr w:rsidR="00116D2F" w:rsidRPr="00EB72FE" w14:paraId="4A716093" w14:textId="77777777" w:rsidTr="00A56356">
        <w:trPr>
          <w:trHeight w:val="29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C043" w14:textId="77777777" w:rsidR="00116D2F" w:rsidRPr="00EB72FE" w:rsidRDefault="00116D2F" w:rsidP="00345062">
            <w:pPr>
              <w:pStyle w:val="Tabletext"/>
              <w:rPr>
                <w:color w:val="000000"/>
                <w:lang w:val="ru-RU" w:eastAsia="en-GB"/>
              </w:rPr>
            </w:pPr>
            <w:r w:rsidRPr="00EB72FE">
              <w:rPr>
                <w:lang w:val="ru-RU" w:eastAsia="en-GB"/>
              </w:rPr>
              <w:t>4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BBDC" w14:textId="2273C7F6" w:rsidR="00116D2F" w:rsidRPr="00EB72FE" w:rsidRDefault="00650847" w:rsidP="00345062">
            <w:pPr>
              <w:pStyle w:val="Tabletext"/>
              <w:rPr>
                <w:color w:val="000000"/>
                <w:lang w:val="ru-RU" w:eastAsia="en-GB"/>
              </w:rPr>
            </w:pPr>
            <w:r w:rsidRPr="00EB72FE">
              <w:rPr>
                <w:lang w:val="ru-RU"/>
              </w:rPr>
              <w:t>Арабский союз частного радиовещания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A184" w14:textId="14E5DFF6" w:rsidR="00116D2F" w:rsidRPr="00EB72FE" w:rsidRDefault="00B60721" w:rsidP="00345062">
            <w:pPr>
              <w:pStyle w:val="Tabletext"/>
              <w:rPr>
                <w:color w:val="000000"/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2071" w14:textId="77777777" w:rsidR="00116D2F" w:rsidRPr="00EB72FE" w:rsidRDefault="00116D2F" w:rsidP="00345062">
            <w:pPr>
              <w:pStyle w:val="Tabletext"/>
              <w:rPr>
                <w:color w:val="000000"/>
                <w:lang w:val="ru-RU" w:eastAsia="en-GB"/>
              </w:rPr>
            </w:pPr>
            <w:r w:rsidRPr="00EB72FE">
              <w:rPr>
                <w:lang w:val="ru-RU"/>
              </w:rPr>
              <w:t>RTD</w:t>
            </w:r>
          </w:p>
        </w:tc>
      </w:tr>
      <w:tr w:rsidR="00116D2F" w:rsidRPr="00EB72FE" w14:paraId="388F5140" w14:textId="77777777" w:rsidTr="00A56356">
        <w:trPr>
          <w:trHeight w:val="29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B2DA" w14:textId="77777777" w:rsidR="00116D2F" w:rsidRPr="00EB72FE" w:rsidRDefault="00116D2F" w:rsidP="00345062">
            <w:pPr>
              <w:pStyle w:val="Tabletext"/>
              <w:rPr>
                <w:color w:val="000000"/>
                <w:lang w:val="ru-RU" w:eastAsia="en-GB"/>
              </w:rPr>
            </w:pPr>
            <w:r w:rsidRPr="00EB72FE">
              <w:rPr>
                <w:lang w:val="ru-RU" w:eastAsia="en-GB"/>
              </w:rPr>
              <w:t>5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5206" w14:textId="2F4676E6" w:rsidR="00116D2F" w:rsidRPr="00EB72FE" w:rsidRDefault="00650847" w:rsidP="00345062">
            <w:pPr>
              <w:pStyle w:val="Tabletext"/>
              <w:rPr>
                <w:color w:val="000000"/>
                <w:lang w:val="ru-RU" w:eastAsia="en-GB"/>
              </w:rPr>
            </w:pPr>
            <w:r w:rsidRPr="00EB72FE">
              <w:rPr>
                <w:lang w:val="ru-RU"/>
              </w:rPr>
              <w:t>Союз радиовещания арабских стран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A1B3" w14:textId="5596C3AF" w:rsidR="00116D2F" w:rsidRPr="00EB72FE" w:rsidRDefault="00B60721" w:rsidP="00345062">
            <w:pPr>
              <w:pStyle w:val="Tabletext"/>
              <w:rPr>
                <w:color w:val="000000"/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0AA0" w14:textId="77777777" w:rsidR="00116D2F" w:rsidRPr="00EB72FE" w:rsidRDefault="00116D2F" w:rsidP="00345062">
            <w:pPr>
              <w:pStyle w:val="Tabletext"/>
              <w:rPr>
                <w:color w:val="000000"/>
                <w:lang w:val="ru-RU" w:eastAsia="en-GB"/>
              </w:rPr>
            </w:pPr>
            <w:r w:rsidRPr="00EB72FE">
              <w:rPr>
                <w:lang w:val="ru-RU"/>
              </w:rPr>
              <w:t>RD</w:t>
            </w:r>
          </w:p>
        </w:tc>
      </w:tr>
      <w:tr w:rsidR="00116D2F" w:rsidRPr="00EB72FE" w14:paraId="543CC847" w14:textId="77777777" w:rsidTr="00A56356">
        <w:trPr>
          <w:trHeight w:val="29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D5C5" w14:textId="77777777" w:rsidR="00116D2F" w:rsidRPr="00EB72FE" w:rsidRDefault="00116D2F" w:rsidP="00345062">
            <w:pPr>
              <w:pStyle w:val="Tabletext"/>
              <w:rPr>
                <w:color w:val="000000"/>
                <w:lang w:val="ru-RU" w:eastAsia="en-GB"/>
              </w:rPr>
            </w:pPr>
            <w:r w:rsidRPr="00EB72FE">
              <w:rPr>
                <w:lang w:val="ru-RU" w:eastAsia="en-GB"/>
              </w:rPr>
              <w:t>6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D861" w14:textId="219EEE2B" w:rsidR="00116D2F" w:rsidRPr="00EB72FE" w:rsidRDefault="00650847" w:rsidP="00345062">
            <w:pPr>
              <w:pStyle w:val="Tabletext"/>
              <w:rPr>
                <w:color w:val="000000"/>
                <w:lang w:val="ru-RU" w:eastAsia="en-GB"/>
              </w:rPr>
            </w:pPr>
            <w:r w:rsidRPr="00EB72FE">
              <w:rPr>
                <w:lang w:val="ru-RU"/>
              </w:rPr>
              <w:t>Ассоциация государственных предприятий электросвязи стран – членов Андского субрегионального соглашения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FE26" w14:textId="45CF7B27" w:rsidR="00116D2F" w:rsidRPr="00EB72FE" w:rsidRDefault="00B60721" w:rsidP="00345062">
            <w:pPr>
              <w:pStyle w:val="Tabletext"/>
              <w:rPr>
                <w:color w:val="000000"/>
                <w:lang w:val="ru-RU" w:eastAsia="en-GB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A37D" w14:textId="77777777" w:rsidR="00116D2F" w:rsidRPr="00EB72FE" w:rsidRDefault="00116D2F" w:rsidP="00345062">
            <w:pPr>
              <w:pStyle w:val="Tabletext"/>
              <w:rPr>
                <w:color w:val="000000"/>
                <w:lang w:val="ru-RU" w:eastAsia="en-GB"/>
              </w:rPr>
            </w:pPr>
            <w:r w:rsidRPr="00EB72FE">
              <w:rPr>
                <w:lang w:val="ru-RU"/>
              </w:rPr>
              <w:t>RTD</w:t>
            </w:r>
          </w:p>
        </w:tc>
      </w:tr>
      <w:tr w:rsidR="00116D2F" w:rsidRPr="00EB72FE" w14:paraId="15F83237" w14:textId="77777777" w:rsidTr="00A56356">
        <w:trPr>
          <w:trHeight w:val="294"/>
        </w:trPr>
        <w:tc>
          <w:tcPr>
            <w:tcW w:w="535" w:type="dxa"/>
            <w:shd w:val="clear" w:color="auto" w:fill="auto"/>
            <w:noWrap/>
            <w:vAlign w:val="center"/>
          </w:tcPr>
          <w:p w14:paraId="3ADC2BC7" w14:textId="77777777" w:rsidR="00116D2F" w:rsidRPr="00EB72FE" w:rsidRDefault="00116D2F" w:rsidP="00345062">
            <w:pPr>
              <w:pStyle w:val="Tabletext"/>
              <w:rPr>
                <w:color w:val="000000"/>
                <w:lang w:val="ru-RU" w:eastAsia="en-GB"/>
              </w:rPr>
            </w:pPr>
            <w:r w:rsidRPr="00EB72FE">
              <w:rPr>
                <w:lang w:val="ru-RU" w:eastAsia="en-GB"/>
              </w:rPr>
              <w:t>7</w:t>
            </w:r>
          </w:p>
        </w:tc>
        <w:tc>
          <w:tcPr>
            <w:tcW w:w="6545" w:type="dxa"/>
            <w:shd w:val="clear" w:color="auto" w:fill="auto"/>
            <w:noWrap/>
            <w:vAlign w:val="bottom"/>
          </w:tcPr>
          <w:p w14:paraId="2B883EEC" w14:textId="51D39E05" w:rsidR="00116D2F" w:rsidRPr="00EB72FE" w:rsidRDefault="00650847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Центр по окружающей среде и развитию для Арабского региона и Европы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24E29E1B" w14:textId="77511A0C" w:rsidR="00116D2F" w:rsidRPr="00EB72FE" w:rsidRDefault="00B60721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24D83865" w14:textId="77777777" w:rsidR="00116D2F" w:rsidRPr="00EB72FE" w:rsidRDefault="00116D2F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TD</w:t>
            </w:r>
          </w:p>
        </w:tc>
      </w:tr>
      <w:tr w:rsidR="00116D2F" w:rsidRPr="00EB72FE" w14:paraId="7618CDCC" w14:textId="77777777" w:rsidTr="00A56356">
        <w:trPr>
          <w:trHeight w:val="294"/>
        </w:trPr>
        <w:tc>
          <w:tcPr>
            <w:tcW w:w="535" w:type="dxa"/>
            <w:shd w:val="clear" w:color="auto" w:fill="auto"/>
            <w:noWrap/>
            <w:vAlign w:val="center"/>
          </w:tcPr>
          <w:p w14:paraId="6DAB324F" w14:textId="77777777" w:rsidR="00116D2F" w:rsidRPr="00EB72FE" w:rsidRDefault="00116D2F" w:rsidP="00345062">
            <w:pPr>
              <w:pStyle w:val="Tabletext"/>
              <w:rPr>
                <w:color w:val="000000"/>
                <w:lang w:val="ru-RU" w:eastAsia="en-GB"/>
              </w:rPr>
            </w:pPr>
            <w:r w:rsidRPr="00EB72FE">
              <w:rPr>
                <w:lang w:val="ru-RU" w:eastAsia="en-GB"/>
              </w:rPr>
              <w:t>8</w:t>
            </w:r>
          </w:p>
        </w:tc>
        <w:tc>
          <w:tcPr>
            <w:tcW w:w="6545" w:type="dxa"/>
            <w:shd w:val="clear" w:color="auto" w:fill="auto"/>
            <w:noWrap/>
            <w:vAlign w:val="bottom"/>
          </w:tcPr>
          <w:p w14:paraId="5BB5E1BB" w14:textId="68AD3A2F" w:rsidR="00116D2F" w:rsidRPr="00EB72FE" w:rsidRDefault="00650847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Группа Содружества МСЭ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6BA1A576" w14:textId="137C7096" w:rsidR="00116D2F" w:rsidRPr="00EB72FE" w:rsidRDefault="00B60721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33559A9A" w14:textId="77777777" w:rsidR="00116D2F" w:rsidRPr="00EB72FE" w:rsidRDefault="00116D2F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RTD</w:t>
            </w:r>
          </w:p>
        </w:tc>
      </w:tr>
      <w:tr w:rsidR="00116D2F" w:rsidRPr="00EB72FE" w14:paraId="411864B0" w14:textId="77777777" w:rsidTr="00A56356">
        <w:trPr>
          <w:trHeight w:val="294"/>
        </w:trPr>
        <w:tc>
          <w:tcPr>
            <w:tcW w:w="535" w:type="dxa"/>
            <w:shd w:val="clear" w:color="auto" w:fill="auto"/>
            <w:noWrap/>
            <w:vAlign w:val="center"/>
          </w:tcPr>
          <w:p w14:paraId="309C12BB" w14:textId="77777777" w:rsidR="00116D2F" w:rsidRPr="00EB72FE" w:rsidRDefault="00116D2F" w:rsidP="00345062">
            <w:pPr>
              <w:pStyle w:val="Tabletext"/>
              <w:rPr>
                <w:color w:val="000000"/>
                <w:lang w:val="ru-RU" w:eastAsia="en-GB"/>
              </w:rPr>
            </w:pPr>
            <w:r w:rsidRPr="00EB72FE">
              <w:rPr>
                <w:lang w:val="ru-RU" w:eastAsia="en-GB"/>
              </w:rPr>
              <w:t>9</w:t>
            </w:r>
          </w:p>
        </w:tc>
        <w:tc>
          <w:tcPr>
            <w:tcW w:w="6545" w:type="dxa"/>
            <w:shd w:val="clear" w:color="auto" w:fill="auto"/>
            <w:noWrap/>
            <w:vAlign w:val="bottom"/>
          </w:tcPr>
          <w:p w14:paraId="6E876114" w14:textId="59CF35D7" w:rsidR="00116D2F" w:rsidRPr="00EB72FE" w:rsidRDefault="00650847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Экономическое сообщество государств Центральной Африки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5AA4319A" w14:textId="6D4A2AE6" w:rsidR="00116D2F" w:rsidRPr="00EB72FE" w:rsidRDefault="00B60721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80FCC2A" w14:textId="77777777" w:rsidR="00116D2F" w:rsidRPr="00EB72FE" w:rsidRDefault="00116D2F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RTD</w:t>
            </w:r>
          </w:p>
        </w:tc>
      </w:tr>
      <w:tr w:rsidR="00116D2F" w:rsidRPr="00EB72FE" w14:paraId="5E5AB9B5" w14:textId="77777777" w:rsidTr="00A56356">
        <w:trPr>
          <w:trHeight w:val="294"/>
        </w:trPr>
        <w:tc>
          <w:tcPr>
            <w:tcW w:w="535" w:type="dxa"/>
            <w:shd w:val="clear" w:color="auto" w:fill="auto"/>
            <w:noWrap/>
            <w:vAlign w:val="center"/>
          </w:tcPr>
          <w:p w14:paraId="5FDB9053" w14:textId="77777777" w:rsidR="00116D2F" w:rsidRPr="00EB72FE" w:rsidRDefault="00116D2F" w:rsidP="00345062">
            <w:pPr>
              <w:pStyle w:val="Tabletext"/>
              <w:rPr>
                <w:color w:val="000000"/>
                <w:lang w:val="ru-RU" w:eastAsia="en-GB"/>
              </w:rPr>
            </w:pPr>
            <w:r w:rsidRPr="00EB72FE">
              <w:rPr>
                <w:lang w:val="ru-RU" w:eastAsia="en-GB"/>
              </w:rPr>
              <w:t>10</w:t>
            </w:r>
          </w:p>
        </w:tc>
        <w:tc>
          <w:tcPr>
            <w:tcW w:w="6545" w:type="dxa"/>
            <w:shd w:val="clear" w:color="auto" w:fill="auto"/>
            <w:noWrap/>
            <w:vAlign w:val="bottom"/>
          </w:tcPr>
          <w:p w14:paraId="053C9892" w14:textId="3FDE1B3E" w:rsidR="00116D2F" w:rsidRPr="00EB72FE" w:rsidRDefault="00650847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Африканская диаспора для информационного общества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00B5D968" w14:textId="6A74FA12" w:rsidR="00116D2F" w:rsidRPr="00EB72FE" w:rsidRDefault="00B60721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5B621F61" w14:textId="77777777" w:rsidR="00116D2F" w:rsidRPr="00EB72FE" w:rsidRDefault="00116D2F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D</w:t>
            </w:r>
          </w:p>
        </w:tc>
      </w:tr>
      <w:tr w:rsidR="00116D2F" w:rsidRPr="00EB72FE" w14:paraId="4D9FAD77" w14:textId="77777777" w:rsidTr="00A56356">
        <w:trPr>
          <w:trHeight w:val="294"/>
        </w:trPr>
        <w:tc>
          <w:tcPr>
            <w:tcW w:w="535" w:type="dxa"/>
            <w:shd w:val="clear" w:color="auto" w:fill="auto"/>
            <w:noWrap/>
            <w:vAlign w:val="center"/>
          </w:tcPr>
          <w:p w14:paraId="59934884" w14:textId="77777777" w:rsidR="00116D2F" w:rsidRPr="00EB72FE" w:rsidRDefault="00116D2F" w:rsidP="00345062">
            <w:pPr>
              <w:pStyle w:val="Tabletext"/>
              <w:rPr>
                <w:color w:val="000000"/>
                <w:lang w:val="ru-RU" w:eastAsia="en-GB"/>
              </w:rPr>
            </w:pPr>
            <w:r w:rsidRPr="00EB72FE">
              <w:rPr>
                <w:lang w:val="ru-RU" w:eastAsia="en-GB"/>
              </w:rPr>
              <w:t>11</w:t>
            </w:r>
          </w:p>
        </w:tc>
        <w:tc>
          <w:tcPr>
            <w:tcW w:w="6545" w:type="dxa"/>
            <w:shd w:val="clear" w:color="auto" w:fill="auto"/>
            <w:noWrap/>
            <w:vAlign w:val="bottom"/>
          </w:tcPr>
          <w:p w14:paraId="0251E226" w14:textId="2A2EF602" w:rsidR="00116D2F" w:rsidRPr="00EB72FE" w:rsidRDefault="00650847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Фонд Доминика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1A5D7864" w14:textId="399142C7" w:rsidR="00116D2F" w:rsidRPr="00EB72FE" w:rsidRDefault="00B60721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0EE04ABB" w14:textId="77777777" w:rsidR="00116D2F" w:rsidRPr="00EB72FE" w:rsidRDefault="00116D2F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TD</w:t>
            </w:r>
          </w:p>
        </w:tc>
      </w:tr>
      <w:tr w:rsidR="00116D2F" w:rsidRPr="00EB72FE" w14:paraId="665565F5" w14:textId="77777777" w:rsidTr="00A56356">
        <w:trPr>
          <w:trHeight w:val="294"/>
        </w:trPr>
        <w:tc>
          <w:tcPr>
            <w:tcW w:w="535" w:type="dxa"/>
            <w:shd w:val="clear" w:color="auto" w:fill="auto"/>
            <w:noWrap/>
            <w:vAlign w:val="center"/>
          </w:tcPr>
          <w:p w14:paraId="01CE9DA7" w14:textId="77777777" w:rsidR="00116D2F" w:rsidRPr="00EB72FE" w:rsidRDefault="00116D2F" w:rsidP="00345062">
            <w:pPr>
              <w:pStyle w:val="Tabletext"/>
              <w:rPr>
                <w:color w:val="000000"/>
                <w:lang w:val="ru-RU" w:eastAsia="en-GB"/>
              </w:rPr>
            </w:pPr>
            <w:r w:rsidRPr="00EB72FE">
              <w:rPr>
                <w:lang w:val="ru-RU" w:eastAsia="en-GB"/>
              </w:rPr>
              <w:t>12</w:t>
            </w:r>
          </w:p>
        </w:tc>
        <w:tc>
          <w:tcPr>
            <w:tcW w:w="6545" w:type="dxa"/>
            <w:shd w:val="clear" w:color="auto" w:fill="auto"/>
            <w:noWrap/>
            <w:vAlign w:val="bottom"/>
          </w:tcPr>
          <w:p w14:paraId="6E82C6F6" w14:textId="68E4C2A0" w:rsidR="00116D2F" w:rsidRPr="00EB72FE" w:rsidRDefault="00650847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Восточноафриканская организация связи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2A17CD86" w14:textId="7DA4DABC" w:rsidR="00116D2F" w:rsidRPr="00EB72FE" w:rsidRDefault="00B60721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E344559" w14:textId="77777777" w:rsidR="00116D2F" w:rsidRPr="00EB72FE" w:rsidRDefault="00116D2F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RTD</w:t>
            </w:r>
          </w:p>
        </w:tc>
      </w:tr>
      <w:tr w:rsidR="00116D2F" w:rsidRPr="00EB72FE" w14:paraId="73FE7051" w14:textId="77777777" w:rsidTr="00A56356">
        <w:trPr>
          <w:trHeight w:val="294"/>
        </w:trPr>
        <w:tc>
          <w:tcPr>
            <w:tcW w:w="535" w:type="dxa"/>
            <w:shd w:val="clear" w:color="auto" w:fill="auto"/>
            <w:noWrap/>
            <w:vAlign w:val="center"/>
          </w:tcPr>
          <w:p w14:paraId="7535674E" w14:textId="77777777" w:rsidR="00116D2F" w:rsidRPr="00EB72FE" w:rsidRDefault="00116D2F" w:rsidP="00345062">
            <w:pPr>
              <w:pStyle w:val="Tabletext"/>
              <w:rPr>
                <w:color w:val="000000"/>
                <w:lang w:val="ru-RU" w:eastAsia="en-GB"/>
              </w:rPr>
            </w:pPr>
            <w:r w:rsidRPr="00EB72FE">
              <w:rPr>
                <w:lang w:val="ru-RU" w:eastAsia="en-GB"/>
              </w:rPr>
              <w:t>13</w:t>
            </w:r>
          </w:p>
        </w:tc>
        <w:tc>
          <w:tcPr>
            <w:tcW w:w="6545" w:type="dxa"/>
            <w:shd w:val="clear" w:color="auto" w:fill="auto"/>
            <w:noWrap/>
            <w:vAlign w:val="bottom"/>
          </w:tcPr>
          <w:p w14:paraId="1CC90C7B" w14:textId="6F8482EB" w:rsidR="00116D2F" w:rsidRPr="00EB72FE" w:rsidRDefault="00E72635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Ассоциация EIDQ – Ассоциация для отрасли справочной информации и связанного с ней поиска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67F088F2" w14:textId="18657602" w:rsidR="00116D2F" w:rsidRPr="00EB72FE" w:rsidRDefault="00B60721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11C2A9F2" w14:textId="77777777" w:rsidR="00116D2F" w:rsidRPr="00EB72FE" w:rsidRDefault="00116D2F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T</w:t>
            </w:r>
          </w:p>
        </w:tc>
      </w:tr>
      <w:tr w:rsidR="00116D2F" w:rsidRPr="00EB72FE" w14:paraId="795CEAFD" w14:textId="77777777" w:rsidTr="00A56356">
        <w:trPr>
          <w:trHeight w:val="294"/>
        </w:trPr>
        <w:tc>
          <w:tcPr>
            <w:tcW w:w="535" w:type="dxa"/>
            <w:shd w:val="clear" w:color="auto" w:fill="auto"/>
            <w:noWrap/>
            <w:vAlign w:val="center"/>
          </w:tcPr>
          <w:p w14:paraId="0327D79A" w14:textId="77777777" w:rsidR="00116D2F" w:rsidRPr="00EB72FE" w:rsidRDefault="00116D2F" w:rsidP="00345062">
            <w:pPr>
              <w:pStyle w:val="Tabletext"/>
              <w:rPr>
                <w:color w:val="000000"/>
                <w:lang w:val="ru-RU" w:eastAsia="en-GB"/>
              </w:rPr>
            </w:pPr>
            <w:r w:rsidRPr="00EB72FE">
              <w:rPr>
                <w:lang w:val="ru-RU" w:eastAsia="en-GB"/>
              </w:rPr>
              <w:t>14</w:t>
            </w:r>
          </w:p>
        </w:tc>
        <w:tc>
          <w:tcPr>
            <w:tcW w:w="6545" w:type="dxa"/>
            <w:shd w:val="clear" w:color="auto" w:fill="auto"/>
            <w:noWrap/>
            <w:vAlign w:val="bottom"/>
          </w:tcPr>
          <w:p w14:paraId="2A86F24F" w14:textId="0021FDA5" w:rsidR="00116D2F" w:rsidRPr="00EB72FE" w:rsidRDefault="00E72635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Совет FTTH Азиатско-Тихоокеанского региона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160A7F7F" w14:textId="79CE3D71" w:rsidR="00116D2F" w:rsidRPr="00EB72FE" w:rsidRDefault="00B60721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2BC9D77F" w14:textId="77777777" w:rsidR="00116D2F" w:rsidRPr="00EB72FE" w:rsidRDefault="00116D2F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D</w:t>
            </w:r>
          </w:p>
        </w:tc>
      </w:tr>
      <w:tr w:rsidR="00116D2F" w:rsidRPr="00EB72FE" w14:paraId="0326115B" w14:textId="77777777" w:rsidTr="00A56356">
        <w:trPr>
          <w:trHeight w:val="294"/>
        </w:trPr>
        <w:tc>
          <w:tcPr>
            <w:tcW w:w="535" w:type="dxa"/>
            <w:shd w:val="clear" w:color="auto" w:fill="auto"/>
            <w:noWrap/>
            <w:vAlign w:val="center"/>
          </w:tcPr>
          <w:p w14:paraId="7CAFF387" w14:textId="77777777" w:rsidR="00116D2F" w:rsidRPr="00EB72FE" w:rsidRDefault="00116D2F" w:rsidP="00345062">
            <w:pPr>
              <w:pStyle w:val="Tabletext"/>
              <w:rPr>
                <w:color w:val="000000"/>
                <w:lang w:val="ru-RU" w:eastAsia="en-GB"/>
              </w:rPr>
            </w:pPr>
            <w:r w:rsidRPr="00EB72FE">
              <w:rPr>
                <w:lang w:val="ru-RU" w:eastAsia="en-GB"/>
              </w:rPr>
              <w:t>15</w:t>
            </w:r>
          </w:p>
        </w:tc>
        <w:tc>
          <w:tcPr>
            <w:tcW w:w="6545" w:type="dxa"/>
            <w:shd w:val="clear" w:color="auto" w:fill="auto"/>
            <w:noWrap/>
            <w:vAlign w:val="bottom"/>
          </w:tcPr>
          <w:p w14:paraId="051E798F" w14:textId="07706900" w:rsidR="00116D2F" w:rsidRPr="00EB72FE" w:rsidRDefault="00E72635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Глобальный форум по стандартизации ИКТ для Индии (GISFI)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7D2A0BA2" w14:textId="50501CCF" w:rsidR="00116D2F" w:rsidRPr="00EB72FE" w:rsidRDefault="00B60721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510D37E4" w14:textId="77777777" w:rsidR="00116D2F" w:rsidRPr="00EB72FE" w:rsidRDefault="00116D2F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T</w:t>
            </w:r>
          </w:p>
        </w:tc>
      </w:tr>
      <w:tr w:rsidR="00116D2F" w:rsidRPr="00EB72FE" w14:paraId="5D3BE4AA" w14:textId="77777777" w:rsidTr="00A56356">
        <w:trPr>
          <w:trHeight w:val="294"/>
        </w:trPr>
        <w:tc>
          <w:tcPr>
            <w:tcW w:w="535" w:type="dxa"/>
            <w:shd w:val="clear" w:color="auto" w:fill="auto"/>
            <w:noWrap/>
            <w:vAlign w:val="center"/>
          </w:tcPr>
          <w:p w14:paraId="66747645" w14:textId="77777777" w:rsidR="00116D2F" w:rsidRPr="00EB72FE" w:rsidRDefault="00116D2F" w:rsidP="00345062">
            <w:pPr>
              <w:pStyle w:val="Tabletext"/>
              <w:rPr>
                <w:color w:val="000000"/>
                <w:lang w:val="ru-RU" w:eastAsia="en-GB"/>
              </w:rPr>
            </w:pPr>
            <w:r w:rsidRPr="00EB72FE">
              <w:rPr>
                <w:lang w:val="ru-RU" w:eastAsia="en-GB"/>
              </w:rPr>
              <w:t>16</w:t>
            </w:r>
          </w:p>
        </w:tc>
        <w:tc>
          <w:tcPr>
            <w:tcW w:w="6545" w:type="dxa"/>
            <w:shd w:val="clear" w:color="auto" w:fill="auto"/>
            <w:noWrap/>
            <w:vAlign w:val="bottom"/>
          </w:tcPr>
          <w:p w14:paraId="1CEA2756" w14:textId="393F1C85" w:rsidR="00116D2F" w:rsidRPr="00EB72FE" w:rsidRDefault="008D058C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 xml:space="preserve">Глобальный фонд партнерства во имя знаний 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5DF3D8CB" w14:textId="1653BD2B" w:rsidR="00116D2F" w:rsidRPr="00EB72FE" w:rsidRDefault="00B60721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ED0D9AE" w14:textId="77777777" w:rsidR="00116D2F" w:rsidRPr="00EB72FE" w:rsidRDefault="00116D2F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D</w:t>
            </w:r>
          </w:p>
        </w:tc>
      </w:tr>
      <w:tr w:rsidR="00116D2F" w:rsidRPr="00EB72FE" w14:paraId="7133BD2F" w14:textId="77777777" w:rsidTr="00A56356">
        <w:trPr>
          <w:trHeight w:val="294"/>
        </w:trPr>
        <w:tc>
          <w:tcPr>
            <w:tcW w:w="535" w:type="dxa"/>
            <w:shd w:val="clear" w:color="auto" w:fill="auto"/>
            <w:noWrap/>
            <w:vAlign w:val="center"/>
          </w:tcPr>
          <w:p w14:paraId="5DC042B8" w14:textId="77777777" w:rsidR="00116D2F" w:rsidRPr="00EB72FE" w:rsidRDefault="00116D2F" w:rsidP="00345062">
            <w:pPr>
              <w:pStyle w:val="Tabletext"/>
              <w:rPr>
                <w:color w:val="000000"/>
                <w:lang w:val="ru-RU" w:eastAsia="en-GB"/>
              </w:rPr>
            </w:pPr>
            <w:r w:rsidRPr="00EB72FE">
              <w:rPr>
                <w:lang w:val="ru-RU" w:eastAsia="en-GB"/>
              </w:rPr>
              <w:t>17</w:t>
            </w:r>
          </w:p>
        </w:tc>
        <w:tc>
          <w:tcPr>
            <w:tcW w:w="6545" w:type="dxa"/>
            <w:shd w:val="clear" w:color="auto" w:fill="auto"/>
            <w:noWrap/>
            <w:vAlign w:val="bottom"/>
          </w:tcPr>
          <w:p w14:paraId="33CC7B70" w14:textId="25EABC1B" w:rsidR="00116D2F" w:rsidRPr="00EB72FE" w:rsidRDefault="008D058C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 xml:space="preserve">Целевая группа по коренным народам и ИКТ 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46A8556C" w14:textId="264FA0CF" w:rsidR="00116D2F" w:rsidRPr="00EB72FE" w:rsidRDefault="00B60721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42E1F2FD" w14:textId="77777777" w:rsidR="00116D2F" w:rsidRPr="00EB72FE" w:rsidRDefault="00116D2F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D</w:t>
            </w:r>
          </w:p>
        </w:tc>
      </w:tr>
      <w:tr w:rsidR="00116D2F" w:rsidRPr="00EB72FE" w14:paraId="389C6639" w14:textId="77777777" w:rsidTr="00A56356">
        <w:trPr>
          <w:trHeight w:val="294"/>
        </w:trPr>
        <w:tc>
          <w:tcPr>
            <w:tcW w:w="535" w:type="dxa"/>
            <w:shd w:val="clear" w:color="auto" w:fill="auto"/>
            <w:noWrap/>
            <w:vAlign w:val="center"/>
          </w:tcPr>
          <w:p w14:paraId="68ED95C7" w14:textId="77777777" w:rsidR="00116D2F" w:rsidRPr="00EB72FE" w:rsidRDefault="00116D2F" w:rsidP="00345062">
            <w:pPr>
              <w:pStyle w:val="Tabletext"/>
              <w:rPr>
                <w:color w:val="000000"/>
                <w:lang w:val="ru-RU" w:eastAsia="en-GB"/>
              </w:rPr>
            </w:pPr>
            <w:r w:rsidRPr="00EB72FE">
              <w:rPr>
                <w:lang w:val="ru-RU" w:eastAsia="en-GB"/>
              </w:rPr>
              <w:t>18</w:t>
            </w:r>
          </w:p>
        </w:tc>
        <w:tc>
          <w:tcPr>
            <w:tcW w:w="6545" w:type="dxa"/>
            <w:shd w:val="clear" w:color="auto" w:fill="auto"/>
            <w:noWrap/>
            <w:vAlign w:val="bottom"/>
          </w:tcPr>
          <w:p w14:paraId="7D97EE19" w14:textId="75F07CA5" w:rsidR="00116D2F" w:rsidRPr="00EB72FE" w:rsidRDefault="008D058C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Международная ассоциация воздушного транспорта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48962A1F" w14:textId="3542336B" w:rsidR="00116D2F" w:rsidRPr="00EB72FE" w:rsidRDefault="00B60721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43DAB69C" w14:textId="77777777" w:rsidR="00116D2F" w:rsidRPr="00EB72FE" w:rsidRDefault="00116D2F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RTD</w:t>
            </w:r>
          </w:p>
        </w:tc>
      </w:tr>
      <w:tr w:rsidR="00116D2F" w:rsidRPr="00EB72FE" w14:paraId="443DEE29" w14:textId="77777777" w:rsidTr="00A56356">
        <w:trPr>
          <w:trHeight w:val="294"/>
        </w:trPr>
        <w:tc>
          <w:tcPr>
            <w:tcW w:w="535" w:type="dxa"/>
            <w:shd w:val="clear" w:color="auto" w:fill="auto"/>
            <w:noWrap/>
            <w:vAlign w:val="center"/>
          </w:tcPr>
          <w:p w14:paraId="630A7398" w14:textId="77777777" w:rsidR="00116D2F" w:rsidRPr="00EB72FE" w:rsidRDefault="00116D2F" w:rsidP="00345062">
            <w:pPr>
              <w:pStyle w:val="Tabletext"/>
              <w:rPr>
                <w:color w:val="000000"/>
                <w:lang w:val="ru-RU" w:eastAsia="en-GB"/>
              </w:rPr>
            </w:pPr>
            <w:r w:rsidRPr="00EB72FE">
              <w:rPr>
                <w:lang w:val="ru-RU" w:eastAsia="en-GB"/>
              </w:rPr>
              <w:t>19</w:t>
            </w:r>
          </w:p>
        </w:tc>
        <w:tc>
          <w:tcPr>
            <w:tcW w:w="6545" w:type="dxa"/>
            <w:shd w:val="clear" w:color="auto" w:fill="auto"/>
            <w:noWrap/>
            <w:vAlign w:val="bottom"/>
          </w:tcPr>
          <w:p w14:paraId="230174B9" w14:textId="49AF2E31" w:rsidR="00116D2F" w:rsidRPr="00EB72FE" w:rsidRDefault="008D058C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 xml:space="preserve">Международная ассоциация юристов в области ИТ </w:t>
            </w:r>
            <w:r w:rsidR="00116D2F" w:rsidRPr="00EB72FE">
              <w:rPr>
                <w:lang w:val="ru-RU"/>
              </w:rPr>
              <w:t>(IAITL)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09E7A345" w14:textId="786F23D8" w:rsidR="00116D2F" w:rsidRPr="00EB72FE" w:rsidRDefault="00B60721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166F3B2D" w14:textId="77777777" w:rsidR="00116D2F" w:rsidRPr="00EB72FE" w:rsidRDefault="00116D2F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T</w:t>
            </w:r>
          </w:p>
        </w:tc>
      </w:tr>
      <w:tr w:rsidR="00116D2F" w:rsidRPr="00EB72FE" w14:paraId="354491B1" w14:textId="77777777" w:rsidTr="00A56356">
        <w:trPr>
          <w:trHeight w:val="294"/>
        </w:trPr>
        <w:tc>
          <w:tcPr>
            <w:tcW w:w="535" w:type="dxa"/>
            <w:shd w:val="clear" w:color="auto" w:fill="auto"/>
            <w:noWrap/>
            <w:vAlign w:val="center"/>
          </w:tcPr>
          <w:p w14:paraId="16E6794F" w14:textId="77777777" w:rsidR="00116D2F" w:rsidRPr="00EB72FE" w:rsidRDefault="00116D2F" w:rsidP="00345062">
            <w:pPr>
              <w:pStyle w:val="Tabletext"/>
              <w:rPr>
                <w:color w:val="000000"/>
                <w:lang w:val="ru-RU" w:eastAsia="en-GB"/>
              </w:rPr>
            </w:pPr>
            <w:r w:rsidRPr="00EB72FE">
              <w:rPr>
                <w:lang w:val="ru-RU" w:eastAsia="en-GB"/>
              </w:rPr>
              <w:t>20</w:t>
            </w:r>
          </w:p>
        </w:tc>
        <w:tc>
          <w:tcPr>
            <w:tcW w:w="6545" w:type="dxa"/>
            <w:shd w:val="clear" w:color="auto" w:fill="auto"/>
            <w:noWrap/>
            <w:vAlign w:val="bottom"/>
          </w:tcPr>
          <w:p w14:paraId="22C87A15" w14:textId="60DA7BA2" w:rsidR="00116D2F" w:rsidRPr="00EB72FE" w:rsidRDefault="00E72635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Международный центр по интернет-ресурсам для лиц с ограниченными возможностями (ICDRI)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00003BD1" w14:textId="6C67DEFE" w:rsidR="00116D2F" w:rsidRPr="00EB72FE" w:rsidRDefault="00B60721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24037FA5" w14:textId="77777777" w:rsidR="00116D2F" w:rsidRPr="00EB72FE" w:rsidRDefault="00116D2F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T</w:t>
            </w:r>
          </w:p>
        </w:tc>
      </w:tr>
      <w:tr w:rsidR="00116D2F" w:rsidRPr="00EB72FE" w14:paraId="6E065950" w14:textId="77777777" w:rsidTr="00A56356">
        <w:trPr>
          <w:trHeight w:val="294"/>
        </w:trPr>
        <w:tc>
          <w:tcPr>
            <w:tcW w:w="535" w:type="dxa"/>
            <w:shd w:val="clear" w:color="auto" w:fill="auto"/>
            <w:noWrap/>
            <w:vAlign w:val="center"/>
          </w:tcPr>
          <w:p w14:paraId="22961622" w14:textId="77777777" w:rsidR="00116D2F" w:rsidRPr="00EB72FE" w:rsidRDefault="00116D2F" w:rsidP="00345062">
            <w:pPr>
              <w:pStyle w:val="Tabletext"/>
              <w:rPr>
                <w:color w:val="000000"/>
                <w:lang w:val="ru-RU" w:eastAsia="en-GB"/>
              </w:rPr>
            </w:pPr>
            <w:r w:rsidRPr="00EB72FE">
              <w:rPr>
                <w:lang w:val="ru-RU" w:eastAsia="en-GB"/>
              </w:rPr>
              <w:t>21</w:t>
            </w:r>
          </w:p>
        </w:tc>
        <w:tc>
          <w:tcPr>
            <w:tcW w:w="6545" w:type="dxa"/>
            <w:shd w:val="clear" w:color="auto" w:fill="auto"/>
            <w:noWrap/>
            <w:vAlign w:val="bottom"/>
          </w:tcPr>
          <w:p w14:paraId="72DBE03A" w14:textId="6600D2C5" w:rsidR="00116D2F" w:rsidRPr="00EB72FE" w:rsidRDefault="00E72635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Международный совет по крупным электросистемам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78361504" w14:textId="7CD5F6CA" w:rsidR="00116D2F" w:rsidRPr="00EB72FE" w:rsidRDefault="00B60721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4DD135B6" w14:textId="77777777" w:rsidR="00116D2F" w:rsidRPr="00EB72FE" w:rsidRDefault="00116D2F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R</w:t>
            </w:r>
          </w:p>
        </w:tc>
      </w:tr>
      <w:tr w:rsidR="00116D2F" w:rsidRPr="00EB72FE" w14:paraId="2B3EFB5E" w14:textId="77777777" w:rsidTr="00A56356">
        <w:trPr>
          <w:trHeight w:val="294"/>
        </w:trPr>
        <w:tc>
          <w:tcPr>
            <w:tcW w:w="535" w:type="dxa"/>
            <w:shd w:val="clear" w:color="auto" w:fill="auto"/>
            <w:noWrap/>
            <w:vAlign w:val="center"/>
          </w:tcPr>
          <w:p w14:paraId="049D35DF" w14:textId="77777777" w:rsidR="00116D2F" w:rsidRPr="00EB72FE" w:rsidRDefault="00116D2F" w:rsidP="00345062">
            <w:pPr>
              <w:pStyle w:val="Tabletext"/>
              <w:rPr>
                <w:color w:val="000000"/>
                <w:lang w:val="ru-RU" w:eastAsia="en-GB"/>
              </w:rPr>
            </w:pPr>
            <w:r w:rsidRPr="00EB72FE">
              <w:rPr>
                <w:lang w:val="ru-RU" w:eastAsia="en-GB"/>
              </w:rPr>
              <w:t>22</w:t>
            </w:r>
          </w:p>
        </w:tc>
        <w:tc>
          <w:tcPr>
            <w:tcW w:w="6545" w:type="dxa"/>
            <w:shd w:val="clear" w:color="auto" w:fill="auto"/>
            <w:noWrap/>
            <w:vAlign w:val="bottom"/>
          </w:tcPr>
          <w:p w14:paraId="1E285D64" w14:textId="3F3D9D98" w:rsidR="00116D2F" w:rsidRPr="00EB72FE" w:rsidRDefault="00E72635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 xml:space="preserve">Международное многостороннее партнерство против киберугроз </w:t>
            </w:r>
            <w:r w:rsidR="00116D2F" w:rsidRPr="00EB72FE">
              <w:rPr>
                <w:lang w:val="ru-RU"/>
              </w:rPr>
              <w:t>(</w:t>
            </w:r>
            <w:r w:rsidRPr="00EB72FE">
              <w:rPr>
                <w:lang w:val="ru-RU"/>
              </w:rPr>
              <w:t>ИМПАКТ</w:t>
            </w:r>
            <w:r w:rsidR="00116D2F" w:rsidRPr="00EB72FE">
              <w:rPr>
                <w:lang w:val="ru-RU"/>
              </w:rPr>
              <w:t>)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0D9393B5" w14:textId="699EAFDB" w:rsidR="00116D2F" w:rsidRPr="00EB72FE" w:rsidRDefault="00B60721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71963A14" w14:textId="77777777" w:rsidR="00116D2F" w:rsidRPr="00EB72FE" w:rsidRDefault="00116D2F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T</w:t>
            </w:r>
          </w:p>
        </w:tc>
      </w:tr>
      <w:tr w:rsidR="00116D2F" w:rsidRPr="00EB72FE" w14:paraId="214C27B3" w14:textId="77777777" w:rsidTr="00A56356">
        <w:trPr>
          <w:trHeight w:val="294"/>
        </w:trPr>
        <w:tc>
          <w:tcPr>
            <w:tcW w:w="535" w:type="dxa"/>
            <w:shd w:val="clear" w:color="auto" w:fill="auto"/>
            <w:noWrap/>
            <w:vAlign w:val="center"/>
          </w:tcPr>
          <w:p w14:paraId="2A3E006B" w14:textId="77777777" w:rsidR="00116D2F" w:rsidRPr="00EB72FE" w:rsidRDefault="00116D2F" w:rsidP="00345062">
            <w:pPr>
              <w:pStyle w:val="Tabletext"/>
              <w:rPr>
                <w:color w:val="000000"/>
                <w:lang w:val="ru-RU" w:eastAsia="en-GB"/>
              </w:rPr>
            </w:pPr>
            <w:r w:rsidRPr="00EB72FE">
              <w:rPr>
                <w:lang w:val="ru-RU" w:eastAsia="en-GB"/>
              </w:rPr>
              <w:t>23</w:t>
            </w:r>
          </w:p>
        </w:tc>
        <w:tc>
          <w:tcPr>
            <w:tcW w:w="6545" w:type="dxa"/>
            <w:shd w:val="clear" w:color="auto" w:fill="auto"/>
            <w:noWrap/>
            <w:vAlign w:val="bottom"/>
          </w:tcPr>
          <w:p w14:paraId="27A2D659" w14:textId="05EA1020" w:rsidR="00116D2F" w:rsidRPr="00EB72FE" w:rsidRDefault="00E72635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Международный специальный комитет по радиопомехам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2D05E721" w14:textId="6C4F0DA4" w:rsidR="00116D2F" w:rsidRPr="00EB72FE" w:rsidRDefault="00B60721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5680ABD0" w14:textId="77777777" w:rsidR="00116D2F" w:rsidRPr="00EB72FE" w:rsidRDefault="00116D2F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R</w:t>
            </w:r>
          </w:p>
        </w:tc>
      </w:tr>
      <w:tr w:rsidR="00116D2F" w:rsidRPr="00EB72FE" w14:paraId="73E29874" w14:textId="77777777" w:rsidTr="00A56356">
        <w:trPr>
          <w:trHeight w:val="294"/>
        </w:trPr>
        <w:tc>
          <w:tcPr>
            <w:tcW w:w="535" w:type="dxa"/>
            <w:shd w:val="clear" w:color="auto" w:fill="auto"/>
            <w:noWrap/>
            <w:vAlign w:val="center"/>
          </w:tcPr>
          <w:p w14:paraId="019BCF67" w14:textId="77777777" w:rsidR="00116D2F" w:rsidRPr="00EB72FE" w:rsidRDefault="00116D2F" w:rsidP="00345062">
            <w:pPr>
              <w:pStyle w:val="Tabletext"/>
              <w:rPr>
                <w:color w:val="000000"/>
                <w:lang w:val="ru-RU" w:eastAsia="en-GB"/>
              </w:rPr>
            </w:pPr>
            <w:r w:rsidRPr="00EB72FE">
              <w:rPr>
                <w:lang w:val="ru-RU" w:eastAsia="en-GB"/>
              </w:rPr>
              <w:t>24</w:t>
            </w:r>
          </w:p>
        </w:tc>
        <w:tc>
          <w:tcPr>
            <w:tcW w:w="6545" w:type="dxa"/>
            <w:shd w:val="clear" w:color="auto" w:fill="auto"/>
            <w:noWrap/>
            <w:vAlign w:val="bottom"/>
          </w:tcPr>
          <w:p w14:paraId="51705FEF" w14:textId="14F83C45" w:rsidR="00116D2F" w:rsidRPr="00EB72FE" w:rsidRDefault="00E72635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Международная группа пользователей электросвязи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5F1D3288" w14:textId="22C0E3B0" w:rsidR="00116D2F" w:rsidRPr="00EB72FE" w:rsidRDefault="00B60721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7E28877C" w14:textId="77777777" w:rsidR="00116D2F" w:rsidRPr="00EB72FE" w:rsidRDefault="00116D2F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TD</w:t>
            </w:r>
          </w:p>
        </w:tc>
      </w:tr>
      <w:tr w:rsidR="00116D2F" w:rsidRPr="00EB72FE" w14:paraId="5FBB498E" w14:textId="77777777" w:rsidTr="00A56356">
        <w:trPr>
          <w:trHeight w:val="294"/>
        </w:trPr>
        <w:tc>
          <w:tcPr>
            <w:tcW w:w="535" w:type="dxa"/>
            <w:shd w:val="clear" w:color="auto" w:fill="auto"/>
            <w:noWrap/>
            <w:vAlign w:val="center"/>
          </w:tcPr>
          <w:p w14:paraId="56FF9672" w14:textId="77777777" w:rsidR="00116D2F" w:rsidRPr="00EB72FE" w:rsidRDefault="00116D2F" w:rsidP="00345062">
            <w:pPr>
              <w:pStyle w:val="Tabletext"/>
              <w:rPr>
                <w:color w:val="000000"/>
                <w:lang w:val="ru-RU" w:eastAsia="en-GB"/>
              </w:rPr>
            </w:pPr>
            <w:r w:rsidRPr="00EB72FE">
              <w:rPr>
                <w:lang w:val="ru-RU" w:eastAsia="en-GB"/>
              </w:rPr>
              <w:t>25</w:t>
            </w:r>
          </w:p>
        </w:tc>
        <w:tc>
          <w:tcPr>
            <w:tcW w:w="6545" w:type="dxa"/>
            <w:shd w:val="clear" w:color="auto" w:fill="auto"/>
            <w:noWrap/>
            <w:vAlign w:val="bottom"/>
          </w:tcPr>
          <w:p w14:paraId="263B7A71" w14:textId="71AC6731" w:rsidR="00116D2F" w:rsidRPr="00EB72FE" w:rsidRDefault="00E72635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 xml:space="preserve">Фонд </w:t>
            </w:r>
            <w:r w:rsidR="00116D2F" w:rsidRPr="00EB72FE">
              <w:rPr>
                <w:lang w:val="ru-RU"/>
              </w:rPr>
              <w:t xml:space="preserve">Telecentre.org 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52D51186" w14:textId="554EDD7A" w:rsidR="00116D2F" w:rsidRPr="00EB72FE" w:rsidRDefault="00B60721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530E1EAA" w14:textId="77777777" w:rsidR="00116D2F" w:rsidRPr="00EB72FE" w:rsidRDefault="00116D2F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D</w:t>
            </w:r>
          </w:p>
        </w:tc>
      </w:tr>
      <w:tr w:rsidR="00116D2F" w:rsidRPr="00EB72FE" w14:paraId="38132E98" w14:textId="77777777" w:rsidTr="00A56356">
        <w:trPr>
          <w:trHeight w:val="294"/>
        </w:trPr>
        <w:tc>
          <w:tcPr>
            <w:tcW w:w="535" w:type="dxa"/>
            <w:shd w:val="clear" w:color="auto" w:fill="auto"/>
            <w:noWrap/>
            <w:vAlign w:val="center"/>
          </w:tcPr>
          <w:p w14:paraId="2F01B8B5" w14:textId="77777777" w:rsidR="00116D2F" w:rsidRPr="00EB72FE" w:rsidRDefault="00116D2F" w:rsidP="00345062">
            <w:pPr>
              <w:pStyle w:val="Tabletext"/>
              <w:rPr>
                <w:color w:val="000000"/>
                <w:lang w:val="ru-RU" w:eastAsia="en-GB"/>
              </w:rPr>
            </w:pPr>
            <w:r w:rsidRPr="00EB72FE">
              <w:rPr>
                <w:lang w:val="ru-RU" w:eastAsia="en-GB"/>
              </w:rPr>
              <w:t>26</w:t>
            </w:r>
          </w:p>
        </w:tc>
        <w:tc>
          <w:tcPr>
            <w:tcW w:w="6545" w:type="dxa"/>
            <w:shd w:val="clear" w:color="auto" w:fill="auto"/>
            <w:noWrap/>
            <w:vAlign w:val="bottom"/>
          </w:tcPr>
          <w:p w14:paraId="7017D5B6" w14:textId="5DB14FB2" w:rsidR="00116D2F" w:rsidRPr="00EB72FE" w:rsidRDefault="00E72635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Международный центр теоретической физики им. Абдуса Салама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5D6E9EC7" w14:textId="2E379666" w:rsidR="00116D2F" w:rsidRPr="00EB72FE" w:rsidRDefault="00B60721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77CE1547" w14:textId="77777777" w:rsidR="00116D2F" w:rsidRPr="00EB72FE" w:rsidRDefault="00116D2F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D</w:t>
            </w:r>
          </w:p>
        </w:tc>
      </w:tr>
      <w:tr w:rsidR="00116D2F" w:rsidRPr="00EB72FE" w14:paraId="02BFF40F" w14:textId="77777777" w:rsidTr="00A56356">
        <w:trPr>
          <w:trHeight w:val="294"/>
        </w:trPr>
        <w:tc>
          <w:tcPr>
            <w:tcW w:w="535" w:type="dxa"/>
            <w:shd w:val="clear" w:color="auto" w:fill="auto"/>
            <w:noWrap/>
            <w:vAlign w:val="center"/>
          </w:tcPr>
          <w:p w14:paraId="52EF42FA" w14:textId="77777777" w:rsidR="00116D2F" w:rsidRPr="00EB72FE" w:rsidRDefault="00116D2F" w:rsidP="00345062">
            <w:pPr>
              <w:pStyle w:val="Tabletext"/>
              <w:rPr>
                <w:color w:val="000000"/>
                <w:lang w:val="ru-RU" w:eastAsia="en-GB"/>
              </w:rPr>
            </w:pPr>
            <w:r w:rsidRPr="00EB72FE">
              <w:rPr>
                <w:lang w:val="ru-RU" w:eastAsia="en-GB"/>
              </w:rPr>
              <w:t>27</w:t>
            </w:r>
          </w:p>
        </w:tc>
        <w:tc>
          <w:tcPr>
            <w:tcW w:w="6545" w:type="dxa"/>
            <w:shd w:val="clear" w:color="auto" w:fill="auto"/>
            <w:noWrap/>
            <w:vAlign w:val="bottom"/>
          </w:tcPr>
          <w:p w14:paraId="3FE94EC8" w14:textId="42018221" w:rsidR="00116D2F" w:rsidRPr="00EB72FE" w:rsidRDefault="00E72635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Академия электросвязи Соединенного Королевства (UKTA)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74801FF3" w14:textId="5F68DC44" w:rsidR="00116D2F" w:rsidRPr="00EB72FE" w:rsidRDefault="00B60721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7256B08D" w14:textId="77777777" w:rsidR="00116D2F" w:rsidRPr="00EB72FE" w:rsidRDefault="00116D2F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TD</w:t>
            </w:r>
          </w:p>
        </w:tc>
      </w:tr>
      <w:tr w:rsidR="00116D2F" w:rsidRPr="00EB72FE" w14:paraId="63898364" w14:textId="77777777" w:rsidTr="00A56356">
        <w:trPr>
          <w:trHeight w:val="294"/>
        </w:trPr>
        <w:tc>
          <w:tcPr>
            <w:tcW w:w="535" w:type="dxa"/>
            <w:shd w:val="clear" w:color="auto" w:fill="auto"/>
            <w:noWrap/>
            <w:vAlign w:val="center"/>
          </w:tcPr>
          <w:p w14:paraId="1902870B" w14:textId="77777777" w:rsidR="00116D2F" w:rsidRPr="00EB72FE" w:rsidRDefault="00116D2F" w:rsidP="00345062">
            <w:pPr>
              <w:pStyle w:val="Tabletext"/>
              <w:rPr>
                <w:color w:val="000000"/>
                <w:lang w:val="ru-RU" w:eastAsia="en-GB"/>
              </w:rPr>
            </w:pPr>
            <w:r w:rsidRPr="00EB72FE">
              <w:rPr>
                <w:lang w:val="ru-RU" w:eastAsia="en-GB"/>
              </w:rPr>
              <w:t>28</w:t>
            </w:r>
          </w:p>
        </w:tc>
        <w:tc>
          <w:tcPr>
            <w:tcW w:w="6545" w:type="dxa"/>
            <w:shd w:val="clear" w:color="auto" w:fill="auto"/>
            <w:noWrap/>
            <w:vAlign w:val="bottom"/>
          </w:tcPr>
          <w:p w14:paraId="11036F31" w14:textId="3A5C3C13" w:rsidR="00116D2F" w:rsidRPr="00EB72FE" w:rsidRDefault="00E72635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Международная федерация WebForce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4BCD6C23" w14:textId="58AB426A" w:rsidR="00116D2F" w:rsidRPr="00EB72FE" w:rsidRDefault="00B60721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22BA638B" w14:textId="77777777" w:rsidR="00116D2F" w:rsidRPr="00EB72FE" w:rsidRDefault="00116D2F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D</w:t>
            </w:r>
          </w:p>
        </w:tc>
      </w:tr>
      <w:tr w:rsidR="00116D2F" w:rsidRPr="00EB72FE" w14:paraId="32B4E002" w14:textId="77777777" w:rsidTr="00A56356">
        <w:trPr>
          <w:trHeight w:val="294"/>
        </w:trPr>
        <w:tc>
          <w:tcPr>
            <w:tcW w:w="535" w:type="dxa"/>
            <w:shd w:val="clear" w:color="auto" w:fill="auto"/>
            <w:noWrap/>
            <w:vAlign w:val="center"/>
          </w:tcPr>
          <w:p w14:paraId="2D828080" w14:textId="77777777" w:rsidR="00116D2F" w:rsidRPr="00EB72FE" w:rsidRDefault="00116D2F" w:rsidP="00345062">
            <w:pPr>
              <w:pStyle w:val="Tabletext"/>
              <w:rPr>
                <w:color w:val="000000"/>
                <w:lang w:val="ru-RU" w:eastAsia="en-GB"/>
              </w:rPr>
            </w:pPr>
            <w:r w:rsidRPr="00EB72FE">
              <w:rPr>
                <w:lang w:val="ru-RU" w:eastAsia="en-GB"/>
              </w:rPr>
              <w:t>29</w:t>
            </w:r>
          </w:p>
        </w:tc>
        <w:tc>
          <w:tcPr>
            <w:tcW w:w="6545" w:type="dxa"/>
            <w:shd w:val="clear" w:color="auto" w:fill="auto"/>
            <w:noWrap/>
            <w:vAlign w:val="bottom"/>
          </w:tcPr>
          <w:p w14:paraId="02887AEE" w14:textId="6AB15657" w:rsidR="00116D2F" w:rsidRPr="00EB72FE" w:rsidRDefault="00E72635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Всемирная ассоциация местного радиовещания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14:paraId="48E0BA6D" w14:textId="045B693E" w:rsidR="00116D2F" w:rsidRPr="00EB72FE" w:rsidRDefault="00B60721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РегМежОрг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705CC9C1" w14:textId="77777777" w:rsidR="00116D2F" w:rsidRPr="00EB72FE" w:rsidRDefault="00116D2F" w:rsidP="00345062">
            <w:pPr>
              <w:pStyle w:val="Tabletext"/>
              <w:rPr>
                <w:color w:val="000000"/>
                <w:lang w:val="ru-RU"/>
              </w:rPr>
            </w:pPr>
            <w:r w:rsidRPr="00EB72FE">
              <w:rPr>
                <w:lang w:val="ru-RU"/>
              </w:rPr>
              <w:t>RD</w:t>
            </w:r>
          </w:p>
        </w:tc>
      </w:tr>
    </w:tbl>
    <w:p w14:paraId="6E444A8F" w14:textId="58BF26D3" w:rsidR="009D7FA2" w:rsidRPr="00EB72FE" w:rsidRDefault="00F40D1B" w:rsidP="00CE70B0">
      <w:pPr>
        <w:spacing w:before="600"/>
        <w:jc w:val="center"/>
        <w:rPr>
          <w:rFonts w:asciiTheme="minorHAnsi" w:hAnsiTheme="minorHAnsi" w:cstheme="minorHAnsi"/>
          <w:szCs w:val="22"/>
          <w:lang w:val="ru-RU"/>
        </w:rPr>
      </w:pPr>
      <w:r w:rsidRPr="00EB72FE">
        <w:rPr>
          <w:rFonts w:asciiTheme="minorHAnsi" w:hAnsiTheme="minorHAnsi" w:cstheme="minorHAnsi"/>
          <w:szCs w:val="22"/>
          <w:lang w:val="ru-RU"/>
        </w:rPr>
        <w:t>______________</w:t>
      </w:r>
    </w:p>
    <w:sectPr w:rsidR="009D7FA2" w:rsidRPr="00EB72FE" w:rsidSect="0020035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3810A" w14:textId="77777777" w:rsidR="00E46955" w:rsidRDefault="00E46955">
      <w:r>
        <w:separator/>
      </w:r>
    </w:p>
  </w:endnote>
  <w:endnote w:type="continuationSeparator" w:id="0">
    <w:p w14:paraId="1C98E8A7" w14:textId="77777777" w:rsidR="00E46955" w:rsidRDefault="00E4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63F6" w14:textId="77777777" w:rsidR="00794342" w:rsidRDefault="007943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DF97" w14:textId="2B88A645" w:rsidR="000E568E" w:rsidRPr="00E64647" w:rsidRDefault="00707304" w:rsidP="009B0BAE">
    <w:pPr>
      <w:pStyle w:val="Footer"/>
      <w:rPr>
        <w:sz w:val="18"/>
        <w:szCs w:val="18"/>
      </w:rPr>
    </w:pPr>
    <w:r w:rsidRPr="00794342">
      <w:rPr>
        <w:color w:val="F2F2F2" w:themeColor="background1" w:themeShade="F2"/>
      </w:rPr>
      <w:fldChar w:fldCharType="begin"/>
    </w:r>
    <w:r w:rsidRPr="00794342">
      <w:rPr>
        <w:color w:val="F2F2F2" w:themeColor="background1" w:themeShade="F2"/>
      </w:rPr>
      <w:instrText xml:space="preserve"> FILENAME \p  \* MERGEFORMAT </w:instrText>
    </w:r>
    <w:r w:rsidRPr="00794342">
      <w:rPr>
        <w:color w:val="F2F2F2" w:themeColor="background1" w:themeShade="F2"/>
      </w:rPr>
      <w:fldChar w:fldCharType="separate"/>
    </w:r>
    <w:r w:rsidR="00171EAE" w:rsidRPr="00794342">
      <w:rPr>
        <w:color w:val="F2F2F2" w:themeColor="background1" w:themeShade="F2"/>
      </w:rPr>
      <w:t>P:\RUS\SG\CONSEIL\C22\100\100R.docx</w:t>
    </w:r>
    <w:r w:rsidRPr="00794342">
      <w:rPr>
        <w:color w:val="F2F2F2" w:themeColor="background1" w:themeShade="F2"/>
        <w:lang w:val="en-US"/>
      </w:rPr>
      <w:fldChar w:fldCharType="end"/>
    </w:r>
    <w:r w:rsidR="000E568E" w:rsidRPr="00794342">
      <w:rPr>
        <w:color w:val="F2F2F2" w:themeColor="background1" w:themeShade="F2"/>
      </w:rPr>
      <w:t xml:space="preserve"> (</w:t>
    </w:r>
    <w:r w:rsidR="00171EAE" w:rsidRPr="00794342">
      <w:rPr>
        <w:color w:val="F2F2F2" w:themeColor="background1" w:themeShade="F2"/>
      </w:rPr>
      <w:t>504802</w:t>
    </w:r>
    <w:r w:rsidR="000E568E" w:rsidRPr="00794342">
      <w:rPr>
        <w:color w:val="F2F2F2" w:themeColor="background1" w:themeShade="F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89B95" w14:textId="0357281D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E339B" w14:textId="77777777" w:rsidR="00E46955" w:rsidRDefault="00E46955">
      <w:r>
        <w:t>____________________</w:t>
      </w:r>
    </w:p>
  </w:footnote>
  <w:footnote w:type="continuationSeparator" w:id="0">
    <w:p w14:paraId="4B46DCC4" w14:textId="77777777" w:rsidR="00E46955" w:rsidRDefault="00E46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E2E8A" w14:textId="77777777" w:rsidR="00794342" w:rsidRDefault="007943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4693" w14:textId="7DA33602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964528">
      <w:rPr>
        <w:noProof/>
      </w:rPr>
      <w:t>4</w:t>
    </w:r>
    <w:r>
      <w:rPr>
        <w:noProof/>
      </w:rPr>
      <w:fldChar w:fldCharType="end"/>
    </w:r>
  </w:p>
  <w:p w14:paraId="2EBE347E" w14:textId="516B1C21" w:rsidR="000E568E" w:rsidRDefault="000E568E" w:rsidP="00B7701C">
    <w:pPr>
      <w:pStyle w:val="Header"/>
    </w:pPr>
    <w:r>
      <w:t>C</w:t>
    </w:r>
    <w:r w:rsidR="00442515">
      <w:t>2</w:t>
    </w:r>
    <w:r w:rsidR="00863B54">
      <w:t>2</w:t>
    </w:r>
    <w:r>
      <w:t>/</w:t>
    </w:r>
    <w:r w:rsidR="00171EAE">
      <w:rPr>
        <w:lang w:val="ru-RU"/>
      </w:rPr>
      <w:t>100</w:t>
    </w:r>
    <w:r>
      <w:t>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3D289" w14:textId="77777777" w:rsidR="00794342" w:rsidRDefault="007943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3FA723"/>
    <w:multiLevelType w:val="hybridMultilevel"/>
    <w:tmpl w:val="FFFFFFFF"/>
    <w:lvl w:ilvl="0" w:tplc="01F69C1E">
      <w:start w:val="1"/>
      <w:numFmt w:val="decimal"/>
      <w:lvlText w:val="%1)"/>
      <w:lvlJc w:val="left"/>
      <w:pPr>
        <w:ind w:left="720" w:hanging="360"/>
      </w:pPr>
    </w:lvl>
    <w:lvl w:ilvl="1" w:tplc="C2386DD0">
      <w:start w:val="1"/>
      <w:numFmt w:val="lowerLetter"/>
      <w:lvlText w:val="%2."/>
      <w:lvlJc w:val="left"/>
      <w:pPr>
        <w:ind w:left="1440" w:hanging="360"/>
      </w:pPr>
    </w:lvl>
    <w:lvl w:ilvl="2" w:tplc="631CB3E0">
      <w:start w:val="1"/>
      <w:numFmt w:val="lowerRoman"/>
      <w:lvlText w:val="%3."/>
      <w:lvlJc w:val="right"/>
      <w:pPr>
        <w:ind w:left="2160" w:hanging="180"/>
      </w:pPr>
    </w:lvl>
    <w:lvl w:ilvl="3" w:tplc="1B7233B0">
      <w:start w:val="1"/>
      <w:numFmt w:val="decimal"/>
      <w:lvlText w:val="%4."/>
      <w:lvlJc w:val="left"/>
      <w:pPr>
        <w:ind w:left="2880" w:hanging="360"/>
      </w:pPr>
    </w:lvl>
    <w:lvl w:ilvl="4" w:tplc="3CEEE536">
      <w:start w:val="1"/>
      <w:numFmt w:val="lowerLetter"/>
      <w:lvlText w:val="%5."/>
      <w:lvlJc w:val="left"/>
      <w:pPr>
        <w:ind w:left="3600" w:hanging="360"/>
      </w:pPr>
    </w:lvl>
    <w:lvl w:ilvl="5" w:tplc="EDFEDF4C">
      <w:start w:val="1"/>
      <w:numFmt w:val="lowerRoman"/>
      <w:lvlText w:val="%6."/>
      <w:lvlJc w:val="right"/>
      <w:pPr>
        <w:ind w:left="4320" w:hanging="180"/>
      </w:pPr>
    </w:lvl>
    <w:lvl w:ilvl="6" w:tplc="23A4B10C">
      <w:start w:val="1"/>
      <w:numFmt w:val="decimal"/>
      <w:lvlText w:val="%7."/>
      <w:lvlJc w:val="left"/>
      <w:pPr>
        <w:ind w:left="5040" w:hanging="360"/>
      </w:pPr>
    </w:lvl>
    <w:lvl w:ilvl="7" w:tplc="916EAB26">
      <w:start w:val="1"/>
      <w:numFmt w:val="lowerLetter"/>
      <w:lvlText w:val="%8."/>
      <w:lvlJc w:val="left"/>
      <w:pPr>
        <w:ind w:left="5760" w:hanging="360"/>
      </w:pPr>
    </w:lvl>
    <w:lvl w:ilvl="8" w:tplc="3E4691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E4CAB"/>
    <w:multiLevelType w:val="hybridMultilevel"/>
    <w:tmpl w:val="14881B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0101E0"/>
    <w:multiLevelType w:val="hybridMultilevel"/>
    <w:tmpl w:val="2FECC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905792">
    <w:abstractNumId w:val="0"/>
  </w:num>
  <w:num w:numId="2" w16cid:durableId="1466772375">
    <w:abstractNumId w:val="3"/>
  </w:num>
  <w:num w:numId="3" w16cid:durableId="1207451894">
    <w:abstractNumId w:val="1"/>
  </w:num>
  <w:num w:numId="4" w16cid:durableId="1596786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62"/>
    <w:rsid w:val="000007BF"/>
    <w:rsid w:val="0000758E"/>
    <w:rsid w:val="000141AC"/>
    <w:rsid w:val="000141C5"/>
    <w:rsid w:val="0002183E"/>
    <w:rsid w:val="00022EFC"/>
    <w:rsid w:val="00037262"/>
    <w:rsid w:val="00045F18"/>
    <w:rsid w:val="000569B4"/>
    <w:rsid w:val="00075884"/>
    <w:rsid w:val="00080E82"/>
    <w:rsid w:val="00084B44"/>
    <w:rsid w:val="000A7399"/>
    <w:rsid w:val="000B4FE5"/>
    <w:rsid w:val="000C53D3"/>
    <w:rsid w:val="000E568E"/>
    <w:rsid w:val="0010304C"/>
    <w:rsid w:val="00104212"/>
    <w:rsid w:val="00105A65"/>
    <w:rsid w:val="00116D2F"/>
    <w:rsid w:val="0014324F"/>
    <w:rsid w:val="0014734F"/>
    <w:rsid w:val="001475F6"/>
    <w:rsid w:val="0015710D"/>
    <w:rsid w:val="00163A32"/>
    <w:rsid w:val="00171EAE"/>
    <w:rsid w:val="00192B41"/>
    <w:rsid w:val="00195E60"/>
    <w:rsid w:val="00195F62"/>
    <w:rsid w:val="001B0D9F"/>
    <w:rsid w:val="001B7B09"/>
    <w:rsid w:val="001E6719"/>
    <w:rsid w:val="001E7F50"/>
    <w:rsid w:val="0020035F"/>
    <w:rsid w:val="00225368"/>
    <w:rsid w:val="00227FF0"/>
    <w:rsid w:val="00291EB6"/>
    <w:rsid w:val="002B550D"/>
    <w:rsid w:val="002C1205"/>
    <w:rsid w:val="002D2F57"/>
    <w:rsid w:val="002D48C5"/>
    <w:rsid w:val="002D4E0A"/>
    <w:rsid w:val="00337E61"/>
    <w:rsid w:val="00345062"/>
    <w:rsid w:val="00352384"/>
    <w:rsid w:val="00353C7B"/>
    <w:rsid w:val="00355663"/>
    <w:rsid w:val="00371162"/>
    <w:rsid w:val="003A5FF6"/>
    <w:rsid w:val="003D11AE"/>
    <w:rsid w:val="003E5AAE"/>
    <w:rsid w:val="003E64CB"/>
    <w:rsid w:val="003F099E"/>
    <w:rsid w:val="003F235E"/>
    <w:rsid w:val="00400B77"/>
    <w:rsid w:val="004023E0"/>
    <w:rsid w:val="00403DD8"/>
    <w:rsid w:val="004415FF"/>
    <w:rsid w:val="00442515"/>
    <w:rsid w:val="0045686C"/>
    <w:rsid w:val="00467689"/>
    <w:rsid w:val="004835E1"/>
    <w:rsid w:val="0049043A"/>
    <w:rsid w:val="004918C4"/>
    <w:rsid w:val="00497703"/>
    <w:rsid w:val="004A0374"/>
    <w:rsid w:val="004A45B5"/>
    <w:rsid w:val="004C6320"/>
    <w:rsid w:val="004D0129"/>
    <w:rsid w:val="004F336D"/>
    <w:rsid w:val="00541D51"/>
    <w:rsid w:val="00553FAC"/>
    <w:rsid w:val="00596D2A"/>
    <w:rsid w:val="005976F1"/>
    <w:rsid w:val="005A64D5"/>
    <w:rsid w:val="005A7444"/>
    <w:rsid w:val="005B0A80"/>
    <w:rsid w:val="005B3DEC"/>
    <w:rsid w:val="005C5024"/>
    <w:rsid w:val="005D475D"/>
    <w:rsid w:val="00601994"/>
    <w:rsid w:val="00607DC6"/>
    <w:rsid w:val="00650847"/>
    <w:rsid w:val="00653CFA"/>
    <w:rsid w:val="00661453"/>
    <w:rsid w:val="00674822"/>
    <w:rsid w:val="00684681"/>
    <w:rsid w:val="006B08FF"/>
    <w:rsid w:val="006B5CE1"/>
    <w:rsid w:val="006C2894"/>
    <w:rsid w:val="006E2D42"/>
    <w:rsid w:val="006F5083"/>
    <w:rsid w:val="006F5CBE"/>
    <w:rsid w:val="00703676"/>
    <w:rsid w:val="00707304"/>
    <w:rsid w:val="00715864"/>
    <w:rsid w:val="00715F1C"/>
    <w:rsid w:val="00717882"/>
    <w:rsid w:val="00732269"/>
    <w:rsid w:val="00733945"/>
    <w:rsid w:val="007709D1"/>
    <w:rsid w:val="00772C16"/>
    <w:rsid w:val="00785ABD"/>
    <w:rsid w:val="007902C1"/>
    <w:rsid w:val="00794342"/>
    <w:rsid w:val="007A2DD4"/>
    <w:rsid w:val="007A6CCE"/>
    <w:rsid w:val="007B7ACE"/>
    <w:rsid w:val="007C6772"/>
    <w:rsid w:val="007D38B5"/>
    <w:rsid w:val="007E7EA0"/>
    <w:rsid w:val="00807255"/>
    <w:rsid w:val="0081023E"/>
    <w:rsid w:val="0081433D"/>
    <w:rsid w:val="00815652"/>
    <w:rsid w:val="008173AA"/>
    <w:rsid w:val="00840A14"/>
    <w:rsid w:val="00850DC1"/>
    <w:rsid w:val="00851FC1"/>
    <w:rsid w:val="008536F0"/>
    <w:rsid w:val="00855185"/>
    <w:rsid w:val="00863B54"/>
    <w:rsid w:val="008A7827"/>
    <w:rsid w:val="008B62B4"/>
    <w:rsid w:val="008C08CF"/>
    <w:rsid w:val="008C2610"/>
    <w:rsid w:val="008D058C"/>
    <w:rsid w:val="008D2D7B"/>
    <w:rsid w:val="008D68BA"/>
    <w:rsid w:val="008E0737"/>
    <w:rsid w:val="008F1615"/>
    <w:rsid w:val="008F7C2C"/>
    <w:rsid w:val="009374AE"/>
    <w:rsid w:val="00940E96"/>
    <w:rsid w:val="00943FA4"/>
    <w:rsid w:val="00964528"/>
    <w:rsid w:val="00980E18"/>
    <w:rsid w:val="009B0BAE"/>
    <w:rsid w:val="009C1C89"/>
    <w:rsid w:val="009D7FA2"/>
    <w:rsid w:val="009F3448"/>
    <w:rsid w:val="00A0197D"/>
    <w:rsid w:val="00A01CF9"/>
    <w:rsid w:val="00A3115D"/>
    <w:rsid w:val="00A52F57"/>
    <w:rsid w:val="00A56356"/>
    <w:rsid w:val="00A71773"/>
    <w:rsid w:val="00AB5D85"/>
    <w:rsid w:val="00AE2C85"/>
    <w:rsid w:val="00B10673"/>
    <w:rsid w:val="00B12A37"/>
    <w:rsid w:val="00B14B41"/>
    <w:rsid w:val="00B223F5"/>
    <w:rsid w:val="00B54182"/>
    <w:rsid w:val="00B60721"/>
    <w:rsid w:val="00B63EF2"/>
    <w:rsid w:val="00B7701C"/>
    <w:rsid w:val="00B816C2"/>
    <w:rsid w:val="00B901BC"/>
    <w:rsid w:val="00BA7D89"/>
    <w:rsid w:val="00BC0D39"/>
    <w:rsid w:val="00BC7BC0"/>
    <w:rsid w:val="00BD57B7"/>
    <w:rsid w:val="00BE63E2"/>
    <w:rsid w:val="00C2047B"/>
    <w:rsid w:val="00C45A86"/>
    <w:rsid w:val="00C47FB2"/>
    <w:rsid w:val="00C77048"/>
    <w:rsid w:val="00C87732"/>
    <w:rsid w:val="00C902BD"/>
    <w:rsid w:val="00CA4F1C"/>
    <w:rsid w:val="00CD2009"/>
    <w:rsid w:val="00CE70B0"/>
    <w:rsid w:val="00CF629C"/>
    <w:rsid w:val="00D92EEA"/>
    <w:rsid w:val="00DA5D4E"/>
    <w:rsid w:val="00DB6B60"/>
    <w:rsid w:val="00E11823"/>
    <w:rsid w:val="00E176BA"/>
    <w:rsid w:val="00E2060D"/>
    <w:rsid w:val="00E423EC"/>
    <w:rsid w:val="00E46955"/>
    <w:rsid w:val="00E55121"/>
    <w:rsid w:val="00E64647"/>
    <w:rsid w:val="00E72635"/>
    <w:rsid w:val="00EB4FCB"/>
    <w:rsid w:val="00EB72FE"/>
    <w:rsid w:val="00EC5FC0"/>
    <w:rsid w:val="00EC6BC5"/>
    <w:rsid w:val="00ED6DAB"/>
    <w:rsid w:val="00F35898"/>
    <w:rsid w:val="00F40D1B"/>
    <w:rsid w:val="00F5225B"/>
    <w:rsid w:val="00F60824"/>
    <w:rsid w:val="00F70F53"/>
    <w:rsid w:val="00F811DF"/>
    <w:rsid w:val="00FA092F"/>
    <w:rsid w:val="00FB1D98"/>
    <w:rsid w:val="00FC5FA0"/>
    <w:rsid w:val="00FE5701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DEDE7B"/>
  <w15:docId w15:val="{375C584E-0F23-47C6-9CDF-9D908709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6D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C5FA0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0035F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qFormat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20035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0035F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B7701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enumlev1Char">
    <w:name w:val="enumlev1 Char"/>
    <w:link w:val="enumlev1"/>
    <w:locked/>
    <w:rsid w:val="00943FA4"/>
    <w:rPr>
      <w:rFonts w:ascii="Calibri" w:hAnsi="Calibri"/>
      <w:sz w:val="22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715F1C"/>
    <w:rPr>
      <w:rFonts w:ascii="Calibri" w:hAnsi="Calibri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rsid w:val="00715F1C"/>
    <w:rPr>
      <w:rFonts w:ascii="Calibri" w:hAnsi="Calibri"/>
      <w:b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0D1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71EAE"/>
    <w:rPr>
      <w:color w:val="605E5C"/>
      <w:shd w:val="clear" w:color="auto" w:fill="E1DFDD"/>
    </w:rPr>
  </w:style>
  <w:style w:type="table" w:styleId="TableGrid">
    <w:name w:val="Table Grid"/>
    <w:basedOn w:val="TableNormal"/>
    <w:rsid w:val="00116D2F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717882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doc/gs/council/c00/docs/28rev1.html" TargetMode="External"/><Relationship Id="rId13" Type="http://schemas.openxmlformats.org/officeDocument/2006/relationships/hyperlink" Target="https://www.itu.int/md/S21-DM-CIR-01023/en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itu.int/hub/membership/itu-family/organizations/exempted-entities/exemption-criteria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hub/membership/itu-family/organizations/exempted-entitie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itu.int/hub/membership/our-members/exempted-entities/exemption-criteria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9-CL-C-0141/en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neev\AppData\Roaming\Microsoft\Templates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0</TotalTime>
  <Pages>10</Pages>
  <Words>2018</Words>
  <Characters>14578</Characters>
  <Application>Microsoft Office Word</Application>
  <DocSecurity>4</DocSecurity>
  <Lines>121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16563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the list of exempted organizations</dc:title>
  <dc:subject>Council 2022</dc:subject>
  <dc:creator>Russian</dc:creator>
  <cp:keywords>C2022, C22</cp:keywords>
  <dc:description/>
  <cp:lastModifiedBy>Xue, Kun</cp:lastModifiedBy>
  <cp:revision>2</cp:revision>
  <cp:lastPrinted>2006-03-28T16:12:00Z</cp:lastPrinted>
  <dcterms:created xsi:type="dcterms:W3CDTF">2022-07-17T20:39:00Z</dcterms:created>
  <dcterms:modified xsi:type="dcterms:W3CDTF">2022-07-17T20:39:00Z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