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D1CCC" w:rsidRPr="00D82F69" w14:paraId="0D0D73BE" w14:textId="77777777" w:rsidTr="006A754F">
        <w:trPr>
          <w:cantSplit/>
        </w:trPr>
        <w:tc>
          <w:tcPr>
            <w:tcW w:w="6911" w:type="dxa"/>
          </w:tcPr>
          <w:p w14:paraId="658E081C"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hAnsi="Calibri" w:cs="Times New Roman"/>
                <w:position w:val="6"/>
                <w:sz w:val="24"/>
                <w:szCs w:val="20"/>
              </w:rPr>
            </w:pPr>
            <w:bookmarkStart w:id="0" w:name="dc06"/>
            <w:bookmarkStart w:id="1" w:name="_Hlk66378539"/>
            <w:bookmarkEnd w:id="0"/>
            <w:r w:rsidRPr="00D82F69">
              <w:rPr>
                <w:rFonts w:ascii="Calibri" w:hAnsi="Calibri" w:cs="Times New Roman"/>
                <w:b/>
                <w:bCs/>
                <w:position w:val="6"/>
                <w:sz w:val="30"/>
                <w:szCs w:val="30"/>
              </w:rPr>
              <w:t>Council 2022</w:t>
            </w:r>
            <w:r w:rsidRPr="00D82F69">
              <w:rPr>
                <w:rFonts w:ascii="Calibri" w:hAnsi="Calibri" w:cs="Times"/>
                <w:b/>
                <w:position w:val="6"/>
                <w:sz w:val="26"/>
                <w:szCs w:val="26"/>
              </w:rPr>
              <w:br/>
            </w:r>
            <w:bookmarkEnd w:id="1"/>
            <w:r w:rsidRPr="00D82F69">
              <w:rPr>
                <w:rFonts w:ascii="Calibri" w:hAnsi="Calibri" w:cs="Times New Roman"/>
                <w:b/>
                <w:bCs/>
                <w:position w:val="6"/>
                <w:sz w:val="26"/>
                <w:szCs w:val="26"/>
              </w:rPr>
              <w:t>Geneva, 21-31 March 2022</w:t>
            </w:r>
          </w:p>
        </w:tc>
        <w:tc>
          <w:tcPr>
            <w:tcW w:w="3120" w:type="dxa"/>
          </w:tcPr>
          <w:p w14:paraId="14DA12BC"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sz w:val="24"/>
                <w:szCs w:val="20"/>
              </w:rPr>
            </w:pPr>
            <w:bookmarkStart w:id="2" w:name="ditulogo"/>
            <w:bookmarkEnd w:id="2"/>
            <w:r w:rsidRPr="00D82F69">
              <w:rPr>
                <w:rFonts w:ascii="Calibri" w:hAnsi="Calibri" w:cs="Times New Roman"/>
                <w:noProof/>
                <w:sz w:val="24"/>
                <w:szCs w:val="20"/>
                <w:lang w:eastAsia="zh-CN"/>
              </w:rPr>
              <w:drawing>
                <wp:inline distT="0" distB="0" distL="0" distR="0" wp14:anchorId="3DDCEBD1" wp14:editId="5F4F952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D1CCC" w:rsidRPr="00D82F69" w14:paraId="3EEAA770" w14:textId="77777777" w:rsidTr="006A754F">
        <w:trPr>
          <w:cantSplit/>
        </w:trPr>
        <w:tc>
          <w:tcPr>
            <w:tcW w:w="6911" w:type="dxa"/>
            <w:tcBorders>
              <w:bottom w:val="single" w:sz="12" w:space="0" w:color="auto"/>
            </w:tcBorders>
          </w:tcPr>
          <w:p w14:paraId="581DF166"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mallCaps/>
                <w:sz w:val="24"/>
                <w:szCs w:val="24"/>
              </w:rPr>
            </w:pPr>
          </w:p>
        </w:tc>
        <w:tc>
          <w:tcPr>
            <w:tcW w:w="3120" w:type="dxa"/>
            <w:tcBorders>
              <w:bottom w:val="single" w:sz="12" w:space="0" w:color="auto"/>
            </w:tcBorders>
          </w:tcPr>
          <w:p w14:paraId="0FC2CACC"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sz w:val="24"/>
                <w:szCs w:val="24"/>
              </w:rPr>
            </w:pPr>
          </w:p>
        </w:tc>
      </w:tr>
      <w:tr w:rsidR="005D1CCC" w:rsidRPr="00D82F69" w14:paraId="05B91121" w14:textId="77777777" w:rsidTr="006A754F">
        <w:trPr>
          <w:cantSplit/>
        </w:trPr>
        <w:tc>
          <w:tcPr>
            <w:tcW w:w="6911" w:type="dxa"/>
            <w:tcBorders>
              <w:top w:val="single" w:sz="12" w:space="0" w:color="auto"/>
            </w:tcBorders>
          </w:tcPr>
          <w:p w14:paraId="4B26376C"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mallCaps/>
                <w:sz w:val="24"/>
                <w:szCs w:val="24"/>
              </w:rPr>
            </w:pPr>
          </w:p>
        </w:tc>
        <w:tc>
          <w:tcPr>
            <w:tcW w:w="3120" w:type="dxa"/>
            <w:tcBorders>
              <w:top w:val="single" w:sz="12" w:space="0" w:color="auto"/>
            </w:tcBorders>
          </w:tcPr>
          <w:p w14:paraId="14290BDE"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sz w:val="24"/>
                <w:szCs w:val="24"/>
              </w:rPr>
            </w:pPr>
          </w:p>
        </w:tc>
      </w:tr>
      <w:tr w:rsidR="005D1CCC" w:rsidRPr="00D82F69" w14:paraId="1BABC596" w14:textId="77777777" w:rsidTr="006A754F">
        <w:trPr>
          <w:cantSplit/>
          <w:trHeight w:val="23"/>
        </w:trPr>
        <w:tc>
          <w:tcPr>
            <w:tcW w:w="6911" w:type="dxa"/>
            <w:vMerge w:val="restart"/>
          </w:tcPr>
          <w:p w14:paraId="27D2CB6C" w14:textId="77777777" w:rsidR="005D1CCC" w:rsidRPr="00D82F69" w:rsidRDefault="005D1CCC" w:rsidP="006A754F">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bookmarkStart w:id="3" w:name="dmeeting" w:colFirst="0" w:colLast="0"/>
            <w:bookmarkStart w:id="4" w:name="dnum" w:colFirst="1" w:colLast="1"/>
          </w:p>
        </w:tc>
        <w:tc>
          <w:tcPr>
            <w:tcW w:w="3120" w:type="dxa"/>
          </w:tcPr>
          <w:p w14:paraId="5CD2BD0F" w14:textId="1FECBC89" w:rsidR="005D1CCC" w:rsidRPr="00D82F69" w:rsidRDefault="005D1CCC" w:rsidP="006A754F">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r w:rsidRPr="00D82F69">
              <w:rPr>
                <w:rFonts w:ascii="Calibri" w:hAnsi="Calibri" w:cs="Times New Roman"/>
                <w:b/>
                <w:sz w:val="24"/>
                <w:szCs w:val="20"/>
              </w:rPr>
              <w:t>Document C22/</w:t>
            </w:r>
            <w:r w:rsidR="00673757" w:rsidRPr="00D82F69">
              <w:rPr>
                <w:rFonts w:ascii="Calibri" w:hAnsi="Calibri" w:cs="Times New Roman" w:hint="eastAsia"/>
                <w:b/>
                <w:sz w:val="24"/>
                <w:szCs w:val="20"/>
                <w:lang w:eastAsia="zh-CN"/>
              </w:rPr>
              <w:t>89</w:t>
            </w:r>
            <w:r w:rsidRPr="00D82F69">
              <w:rPr>
                <w:rFonts w:ascii="Calibri" w:hAnsi="Calibri" w:cs="Times New Roman"/>
                <w:b/>
                <w:sz w:val="24"/>
                <w:szCs w:val="20"/>
              </w:rPr>
              <w:t>-E</w:t>
            </w:r>
          </w:p>
        </w:tc>
      </w:tr>
      <w:tr w:rsidR="005D1CCC" w:rsidRPr="00D82F69" w14:paraId="3C6D9FF8" w14:textId="77777777" w:rsidTr="006A754F">
        <w:trPr>
          <w:cantSplit/>
          <w:trHeight w:val="23"/>
        </w:trPr>
        <w:tc>
          <w:tcPr>
            <w:tcW w:w="6911" w:type="dxa"/>
            <w:vMerge/>
          </w:tcPr>
          <w:p w14:paraId="27C7DCDE" w14:textId="77777777" w:rsidR="005D1CCC" w:rsidRPr="00D82F69" w:rsidRDefault="005D1CCC" w:rsidP="006A754F">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bookmarkStart w:id="5" w:name="ddate" w:colFirst="1" w:colLast="1"/>
            <w:bookmarkEnd w:id="3"/>
            <w:bookmarkEnd w:id="4"/>
          </w:p>
        </w:tc>
        <w:tc>
          <w:tcPr>
            <w:tcW w:w="3120" w:type="dxa"/>
          </w:tcPr>
          <w:p w14:paraId="3970EE2A" w14:textId="3CC8ECA9" w:rsidR="005D1CCC" w:rsidRPr="00D82F69" w:rsidRDefault="00673757" w:rsidP="006A754F">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hAnsi="Calibri" w:cs="Times New Roman"/>
                <w:b/>
                <w:sz w:val="24"/>
                <w:szCs w:val="20"/>
              </w:rPr>
            </w:pPr>
            <w:r w:rsidRPr="00D82F69">
              <w:rPr>
                <w:rFonts w:ascii="Calibri" w:hAnsi="Calibri" w:cs="Times New Roman" w:hint="eastAsia"/>
                <w:b/>
                <w:sz w:val="24"/>
                <w:szCs w:val="20"/>
                <w:lang w:eastAsia="zh-CN"/>
              </w:rPr>
              <w:t>31</w:t>
            </w:r>
            <w:r w:rsidRPr="00D82F69">
              <w:rPr>
                <w:rFonts w:ascii="Calibri" w:hAnsi="Calibri" w:cs="Times New Roman"/>
                <w:b/>
                <w:sz w:val="24"/>
                <w:szCs w:val="20"/>
              </w:rPr>
              <w:t xml:space="preserve"> March</w:t>
            </w:r>
            <w:r w:rsidR="005D1CCC" w:rsidRPr="00D82F69">
              <w:rPr>
                <w:rFonts w:ascii="Calibri" w:hAnsi="Calibri" w:cs="Times New Roman"/>
                <w:b/>
                <w:sz w:val="24"/>
                <w:szCs w:val="20"/>
              </w:rPr>
              <w:t xml:space="preserve"> 2022</w:t>
            </w:r>
          </w:p>
        </w:tc>
      </w:tr>
      <w:tr w:rsidR="005D1CCC" w:rsidRPr="00D82F69" w14:paraId="7D782844" w14:textId="77777777" w:rsidTr="006A754F">
        <w:trPr>
          <w:cantSplit/>
          <w:trHeight w:val="23"/>
        </w:trPr>
        <w:tc>
          <w:tcPr>
            <w:tcW w:w="6911" w:type="dxa"/>
            <w:vMerge/>
          </w:tcPr>
          <w:p w14:paraId="549EB759" w14:textId="77777777" w:rsidR="005D1CCC" w:rsidRPr="00D82F69" w:rsidRDefault="005D1CCC" w:rsidP="006A754F">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hAnsi="Calibri" w:cs="Times New Roman"/>
                <w:b/>
                <w:sz w:val="24"/>
                <w:szCs w:val="20"/>
              </w:rPr>
            </w:pPr>
            <w:bookmarkStart w:id="6" w:name="dorlang" w:colFirst="1" w:colLast="1"/>
            <w:bookmarkEnd w:id="5"/>
          </w:p>
        </w:tc>
        <w:tc>
          <w:tcPr>
            <w:tcW w:w="3120" w:type="dxa"/>
          </w:tcPr>
          <w:p w14:paraId="67ECAB65" w14:textId="77777777" w:rsidR="005D1CCC" w:rsidRPr="00D82F69" w:rsidRDefault="005D1CCC" w:rsidP="006A754F">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hAnsi="Calibri" w:cs="Times New Roman"/>
                <w:b/>
                <w:sz w:val="24"/>
                <w:szCs w:val="20"/>
              </w:rPr>
            </w:pPr>
            <w:r w:rsidRPr="00D82F69">
              <w:rPr>
                <w:rFonts w:ascii="Calibri" w:hAnsi="Calibri" w:cs="Times New Roman"/>
                <w:b/>
                <w:sz w:val="24"/>
                <w:szCs w:val="20"/>
              </w:rPr>
              <w:t>Original: English</w:t>
            </w:r>
          </w:p>
        </w:tc>
      </w:tr>
      <w:tr w:rsidR="005D1CCC" w:rsidRPr="00D82F69" w14:paraId="3E45859C" w14:textId="77777777" w:rsidTr="006A754F">
        <w:trPr>
          <w:cantSplit/>
        </w:trPr>
        <w:tc>
          <w:tcPr>
            <w:tcW w:w="10031" w:type="dxa"/>
            <w:gridSpan w:val="2"/>
          </w:tcPr>
          <w:p w14:paraId="05ADAC19"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bookmarkStart w:id="7" w:name="dsource" w:colFirst="0" w:colLast="0"/>
            <w:bookmarkEnd w:id="6"/>
            <w:r w:rsidRPr="00D82F69">
              <w:rPr>
                <w:rFonts w:ascii="Calibri" w:hAnsi="Calibri" w:cs="Times New Roman"/>
                <w:sz w:val="24"/>
                <w:szCs w:val="24"/>
              </w:rPr>
              <w:t>SUMMARY RECORD</w:t>
            </w:r>
          </w:p>
          <w:p w14:paraId="72AFE411"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r w:rsidRPr="00D82F69">
              <w:rPr>
                <w:rFonts w:ascii="Calibri" w:hAnsi="Calibri" w:cs="Times New Roman"/>
                <w:sz w:val="24"/>
                <w:szCs w:val="24"/>
              </w:rPr>
              <w:t>OF THE</w:t>
            </w:r>
          </w:p>
          <w:p w14:paraId="60CD47BA" w14:textId="395F8815" w:rsidR="005D1CCC" w:rsidRPr="00D82F69" w:rsidRDefault="00194B8A" w:rsidP="006A754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r w:rsidRPr="00D82F69">
              <w:rPr>
                <w:rFonts w:ascii="Calibri" w:hAnsi="Calibri" w:cs="Times New Roman"/>
                <w:sz w:val="24"/>
                <w:szCs w:val="24"/>
              </w:rPr>
              <w:t>FOURTH</w:t>
            </w:r>
            <w:r w:rsidR="005D1CCC" w:rsidRPr="00D82F69">
              <w:rPr>
                <w:rFonts w:ascii="Calibri" w:hAnsi="Calibri" w:cs="Times New Roman"/>
                <w:sz w:val="24"/>
                <w:szCs w:val="24"/>
              </w:rPr>
              <w:t xml:space="preserve"> PLENARY MEETING</w:t>
            </w:r>
          </w:p>
        </w:tc>
      </w:tr>
      <w:tr w:rsidR="005D1CCC" w:rsidRPr="00D82F69" w14:paraId="48E8A691" w14:textId="77777777" w:rsidTr="006A754F">
        <w:trPr>
          <w:cantSplit/>
        </w:trPr>
        <w:tc>
          <w:tcPr>
            <w:tcW w:w="10031" w:type="dxa"/>
            <w:gridSpan w:val="2"/>
          </w:tcPr>
          <w:p w14:paraId="0C237FC0" w14:textId="3D0BED14" w:rsidR="005D1CCC" w:rsidRPr="00D82F69" w:rsidRDefault="00194B8A" w:rsidP="006A754F">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hAnsi="Calibri" w:cs="Times New Roman"/>
                <w:caps/>
                <w:sz w:val="24"/>
                <w:szCs w:val="24"/>
              </w:rPr>
            </w:pPr>
            <w:bookmarkStart w:id="8" w:name="dtitle1" w:colFirst="0" w:colLast="0"/>
            <w:bookmarkEnd w:id="7"/>
            <w:r w:rsidRPr="00D82F69">
              <w:rPr>
                <w:rFonts w:ascii="Calibri" w:hAnsi="Calibri" w:cs="Times New Roman"/>
                <w:sz w:val="24"/>
                <w:szCs w:val="24"/>
              </w:rPr>
              <w:t>Thursda</w:t>
            </w:r>
            <w:r w:rsidR="005D1CCC" w:rsidRPr="00D82F69">
              <w:rPr>
                <w:rFonts w:ascii="Calibri" w:hAnsi="Calibri" w:cs="Times New Roman"/>
                <w:sz w:val="24"/>
                <w:szCs w:val="24"/>
              </w:rPr>
              <w:t>y 2</w:t>
            </w:r>
            <w:r w:rsidRPr="00D82F69">
              <w:rPr>
                <w:rFonts w:ascii="Calibri" w:hAnsi="Calibri" w:cs="Times New Roman"/>
                <w:sz w:val="24"/>
                <w:szCs w:val="24"/>
              </w:rPr>
              <w:t>4</w:t>
            </w:r>
            <w:r w:rsidR="005D1CCC" w:rsidRPr="00D82F69">
              <w:rPr>
                <w:rFonts w:ascii="Calibri" w:hAnsi="Calibri" w:cs="Times New Roman"/>
                <w:sz w:val="24"/>
                <w:szCs w:val="24"/>
              </w:rPr>
              <w:t xml:space="preserve"> March 2022, from 14</w:t>
            </w:r>
            <w:r w:rsidRPr="00D82F69">
              <w:rPr>
                <w:rFonts w:ascii="Calibri" w:hAnsi="Calibri" w:cs="Times New Roman"/>
                <w:sz w:val="24"/>
                <w:szCs w:val="24"/>
              </w:rPr>
              <w:t>40</w:t>
            </w:r>
            <w:r w:rsidR="005D1CCC" w:rsidRPr="00D82F69">
              <w:rPr>
                <w:rFonts w:ascii="Calibri" w:hAnsi="Calibri" w:cs="Times New Roman"/>
                <w:sz w:val="24"/>
                <w:szCs w:val="24"/>
              </w:rPr>
              <w:t xml:space="preserve"> to 1</w:t>
            </w:r>
            <w:r w:rsidRPr="00D82F69">
              <w:rPr>
                <w:rFonts w:ascii="Calibri" w:hAnsi="Calibri" w:cs="Times New Roman"/>
                <w:sz w:val="24"/>
                <w:szCs w:val="24"/>
              </w:rPr>
              <w:t>800</w:t>
            </w:r>
            <w:r w:rsidR="005D1CCC" w:rsidRPr="00D82F69">
              <w:rPr>
                <w:rFonts w:ascii="Calibri" w:hAnsi="Calibri" w:cs="Times New Roman"/>
                <w:sz w:val="24"/>
                <w:szCs w:val="24"/>
              </w:rPr>
              <w:t xml:space="preserve"> hours</w:t>
            </w:r>
          </w:p>
        </w:tc>
      </w:tr>
      <w:tr w:rsidR="005D1CCC" w:rsidRPr="00D82F69" w14:paraId="73091D52" w14:textId="77777777" w:rsidTr="006A754F">
        <w:trPr>
          <w:cantSplit/>
        </w:trPr>
        <w:tc>
          <w:tcPr>
            <w:tcW w:w="10031" w:type="dxa"/>
            <w:gridSpan w:val="2"/>
          </w:tcPr>
          <w:p w14:paraId="204ADCE6"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4"/>
              </w:rPr>
            </w:pPr>
            <w:r w:rsidRPr="00D82F69">
              <w:rPr>
                <w:rFonts w:ascii="Calibri" w:hAnsi="Calibri" w:cs="Times New Roman"/>
                <w:b/>
                <w:bCs/>
                <w:sz w:val="24"/>
                <w:szCs w:val="24"/>
              </w:rPr>
              <w:t>Chairman</w:t>
            </w:r>
            <w:r w:rsidRPr="00D82F69">
              <w:rPr>
                <w:rFonts w:ascii="Calibri" w:hAnsi="Calibri" w:cs="Times New Roman"/>
                <w:sz w:val="24"/>
                <w:szCs w:val="24"/>
              </w:rPr>
              <w:t xml:space="preserve">: </w:t>
            </w:r>
            <w:bookmarkStart w:id="9" w:name="_Hlk98686837"/>
            <w:r w:rsidRPr="00D82F69">
              <w:rPr>
                <w:rFonts w:ascii="Avenir Next LT Pro" w:hAnsi="Avenir Next LT Pro" w:cs="Times New Roman"/>
                <w:sz w:val="24"/>
                <w:szCs w:val="24"/>
              </w:rPr>
              <w:t>Mr S.BIN GHELAITA</w:t>
            </w:r>
            <w:r w:rsidRPr="00D82F69">
              <w:rPr>
                <w:rFonts w:ascii="Calibri" w:hAnsi="Calibri" w:cs="Times New Roman"/>
                <w:sz w:val="24"/>
                <w:szCs w:val="24"/>
              </w:rPr>
              <w:t xml:space="preserve"> </w:t>
            </w:r>
            <w:bookmarkEnd w:id="9"/>
            <w:r w:rsidRPr="00D82F69">
              <w:rPr>
                <w:rFonts w:ascii="Calibri" w:hAnsi="Calibri" w:cs="Times New Roman"/>
                <w:sz w:val="24"/>
                <w:szCs w:val="24"/>
              </w:rPr>
              <w:t>(United Arab Emirates)</w:t>
            </w:r>
          </w:p>
        </w:tc>
      </w:tr>
      <w:bookmarkEnd w:id="8"/>
    </w:tbl>
    <w:p w14:paraId="3FB6D4B7" w14:textId="77777777" w:rsidR="005D1CCC" w:rsidRPr="00D82F69" w:rsidRDefault="005D1CCC" w:rsidP="005D1CCC">
      <w:pPr>
        <w:spacing w:before="840" w:after="0" w:line="240" w:lineRule="auto"/>
        <w:rPr>
          <w:rFonts w:ascii="Calibri" w:hAnsi="Calibri" w:cs="Calibri"/>
          <w:sz w:val="24"/>
          <w:szCs w:val="24"/>
          <w:lang w:eastAsia="en-GB"/>
        </w:rPr>
      </w:pPr>
    </w:p>
    <w:tbl>
      <w:tblPr>
        <w:tblW w:w="4437" w:type="pct"/>
        <w:tblLook w:val="0000" w:firstRow="0" w:lastRow="0" w:firstColumn="0" w:lastColumn="0" w:noHBand="0" w:noVBand="0"/>
      </w:tblPr>
      <w:tblGrid>
        <w:gridCol w:w="338"/>
        <w:gridCol w:w="6062"/>
        <w:gridCol w:w="1610"/>
      </w:tblGrid>
      <w:tr w:rsidR="005D1CCC" w:rsidRPr="00D82F69" w14:paraId="0146BBF6" w14:textId="77777777" w:rsidTr="00192F93">
        <w:trPr>
          <w:trHeight w:val="434"/>
        </w:trPr>
        <w:tc>
          <w:tcPr>
            <w:tcW w:w="211" w:type="pct"/>
          </w:tcPr>
          <w:p w14:paraId="640B491E" w14:textId="77777777" w:rsidR="005D1CCC" w:rsidRPr="00D82F69" w:rsidRDefault="005D1CCC" w:rsidP="006A754F">
            <w:pPr>
              <w:tabs>
                <w:tab w:val="right" w:pos="9781"/>
              </w:tabs>
              <w:overflowPunct w:val="0"/>
              <w:autoSpaceDE w:val="0"/>
              <w:autoSpaceDN w:val="0"/>
              <w:adjustRightInd w:val="0"/>
              <w:spacing w:before="120" w:after="120" w:line="240" w:lineRule="auto"/>
              <w:jc w:val="both"/>
              <w:textAlignment w:val="baseline"/>
              <w:rPr>
                <w:rFonts w:ascii="Calibri" w:hAnsi="Calibri" w:cs="Times New Roman"/>
                <w:b/>
                <w:sz w:val="24"/>
                <w:szCs w:val="20"/>
              </w:rPr>
            </w:pPr>
            <w:r w:rsidRPr="00D82F69">
              <w:rPr>
                <w:rFonts w:ascii="Calibri" w:hAnsi="Calibri" w:cs="Times New Roman"/>
                <w:sz w:val="24"/>
                <w:szCs w:val="20"/>
              </w:rPr>
              <w:br w:type="page"/>
            </w:r>
            <w:r w:rsidRPr="00D82F69">
              <w:rPr>
                <w:rFonts w:ascii="Calibri" w:hAnsi="Calibri" w:cs="Times New Roman"/>
                <w:sz w:val="24"/>
                <w:szCs w:val="20"/>
              </w:rPr>
              <w:br w:type="page"/>
            </w:r>
          </w:p>
        </w:tc>
        <w:tc>
          <w:tcPr>
            <w:tcW w:w="3784" w:type="pct"/>
          </w:tcPr>
          <w:p w14:paraId="2000FF88" w14:textId="77777777" w:rsidR="005D1CCC" w:rsidRPr="00D82F69" w:rsidRDefault="005D1CCC" w:rsidP="00673757">
            <w:pPr>
              <w:tabs>
                <w:tab w:val="right" w:pos="9781"/>
              </w:tabs>
              <w:overflowPunct w:val="0"/>
              <w:autoSpaceDE w:val="0"/>
              <w:autoSpaceDN w:val="0"/>
              <w:adjustRightInd w:val="0"/>
              <w:spacing w:before="120" w:after="0" w:line="240" w:lineRule="auto"/>
              <w:jc w:val="both"/>
              <w:textAlignment w:val="baseline"/>
              <w:rPr>
                <w:rFonts w:ascii="Calibri" w:hAnsi="Calibri" w:cs="Times New Roman"/>
                <w:b/>
                <w:sz w:val="24"/>
                <w:szCs w:val="20"/>
              </w:rPr>
            </w:pPr>
            <w:r w:rsidRPr="00D82F69">
              <w:rPr>
                <w:rFonts w:ascii="Calibri" w:hAnsi="Calibri" w:cs="Times New Roman"/>
                <w:b/>
                <w:sz w:val="24"/>
                <w:szCs w:val="20"/>
              </w:rPr>
              <w:t>Subjects discussed</w:t>
            </w:r>
          </w:p>
        </w:tc>
        <w:tc>
          <w:tcPr>
            <w:tcW w:w="1005" w:type="pct"/>
          </w:tcPr>
          <w:p w14:paraId="6157D301" w14:textId="77777777" w:rsidR="005D1CCC" w:rsidRPr="00D82F69" w:rsidRDefault="005D1CCC" w:rsidP="00673757">
            <w:pPr>
              <w:tabs>
                <w:tab w:val="right" w:pos="9781"/>
              </w:tabs>
              <w:overflowPunct w:val="0"/>
              <w:autoSpaceDE w:val="0"/>
              <w:autoSpaceDN w:val="0"/>
              <w:adjustRightInd w:val="0"/>
              <w:spacing w:before="120" w:after="0" w:line="240" w:lineRule="auto"/>
              <w:jc w:val="both"/>
              <w:textAlignment w:val="baseline"/>
              <w:rPr>
                <w:rFonts w:ascii="Calibri" w:hAnsi="Calibri" w:cs="Times New Roman"/>
                <w:b/>
                <w:sz w:val="24"/>
                <w:szCs w:val="20"/>
              </w:rPr>
            </w:pPr>
            <w:r w:rsidRPr="00D82F69">
              <w:rPr>
                <w:rFonts w:ascii="Calibri" w:hAnsi="Calibri" w:cs="Times New Roman"/>
                <w:b/>
                <w:sz w:val="24"/>
                <w:szCs w:val="20"/>
              </w:rPr>
              <w:t>Documents</w:t>
            </w:r>
          </w:p>
        </w:tc>
      </w:tr>
      <w:tr w:rsidR="005D1CCC" w:rsidRPr="00D82F69" w14:paraId="268B0183" w14:textId="77777777" w:rsidTr="00192F93">
        <w:trPr>
          <w:trHeight w:val="582"/>
        </w:trPr>
        <w:tc>
          <w:tcPr>
            <w:tcW w:w="211" w:type="pct"/>
          </w:tcPr>
          <w:p w14:paraId="11A583BE" w14:textId="77777777" w:rsidR="005D1CCC" w:rsidRPr="00D82F69" w:rsidRDefault="005D1CCC" w:rsidP="006A754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b/>
                <w:bCs/>
                <w:sz w:val="24"/>
                <w:szCs w:val="20"/>
              </w:rPr>
            </w:pPr>
            <w:r w:rsidRPr="00D82F69">
              <w:rPr>
                <w:rFonts w:ascii="Calibri" w:hAnsi="Calibri" w:cs="Times New Roman"/>
                <w:b/>
                <w:bCs/>
                <w:sz w:val="24"/>
                <w:szCs w:val="20"/>
              </w:rPr>
              <w:t>1</w:t>
            </w:r>
          </w:p>
        </w:tc>
        <w:tc>
          <w:tcPr>
            <w:tcW w:w="3784" w:type="pct"/>
          </w:tcPr>
          <w:p w14:paraId="15BBCC6B" w14:textId="086D2DED" w:rsidR="005D1CCC" w:rsidRPr="00D82F69" w:rsidRDefault="00934AD3"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hAnsi="Calibri" w:cs="Times New Roman"/>
                <w:sz w:val="24"/>
                <w:szCs w:val="20"/>
              </w:rPr>
            </w:pPr>
            <w:r w:rsidRPr="00D82F69">
              <w:rPr>
                <w:rFonts w:ascii="Calibri" w:hAnsi="Calibri" w:cs="Times New Roman"/>
                <w:sz w:val="24"/>
                <w:szCs w:val="20"/>
              </w:rPr>
              <w:t>Report on ITU Telecom World events</w:t>
            </w:r>
          </w:p>
        </w:tc>
        <w:tc>
          <w:tcPr>
            <w:tcW w:w="1005" w:type="pct"/>
          </w:tcPr>
          <w:p w14:paraId="609DF348" w14:textId="163AB1D2" w:rsidR="005D1CCC" w:rsidRPr="00D82F69" w:rsidRDefault="00D82F69"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hyperlink r:id="rId8" w:history="1">
              <w:r w:rsidR="00D2726F" w:rsidRPr="00D82F69">
                <w:rPr>
                  <w:rStyle w:val="Hyperlink"/>
                  <w:rFonts w:ascii="Calibri" w:hAnsi="Calibri" w:cs="Times New Roman"/>
                  <w:sz w:val="24"/>
                  <w:szCs w:val="20"/>
                </w:rPr>
                <w:t>C22/</w:t>
              </w:r>
              <w:r w:rsidR="00934AD3" w:rsidRPr="00D82F69">
                <w:rPr>
                  <w:rStyle w:val="Hyperlink"/>
                  <w:rFonts w:ascii="Calibri" w:hAnsi="Calibri" w:cs="Times New Roman"/>
                  <w:sz w:val="24"/>
                  <w:szCs w:val="20"/>
                </w:rPr>
                <w:t>19</w:t>
              </w:r>
              <w:r w:rsidR="009F64CE" w:rsidRPr="00D82F69">
                <w:rPr>
                  <w:rStyle w:val="Hyperlink"/>
                  <w:rFonts w:ascii="Calibri" w:hAnsi="Calibri" w:cs="Times New Roman"/>
                  <w:sz w:val="24"/>
                  <w:szCs w:val="20"/>
                </w:rPr>
                <w:t>(</w:t>
              </w:r>
              <w:r w:rsidR="00934AD3" w:rsidRPr="00D82F69">
                <w:rPr>
                  <w:rStyle w:val="Hyperlink"/>
                  <w:rFonts w:ascii="Calibri" w:hAnsi="Calibri" w:cs="Times New Roman"/>
                  <w:sz w:val="24"/>
                  <w:szCs w:val="20"/>
                </w:rPr>
                <w:t>Rev.1</w:t>
              </w:r>
              <w:r w:rsidR="009F64CE" w:rsidRPr="00D82F69">
                <w:rPr>
                  <w:rStyle w:val="Hyperlink"/>
                  <w:rFonts w:ascii="Calibri" w:hAnsi="Calibri" w:cs="Times New Roman"/>
                  <w:sz w:val="24"/>
                  <w:szCs w:val="20"/>
                </w:rPr>
                <w:t>)</w:t>
              </w:r>
            </w:hyperlink>
          </w:p>
        </w:tc>
      </w:tr>
      <w:tr w:rsidR="00D2726F" w:rsidRPr="00D82F69" w14:paraId="49D1682A" w14:textId="77777777" w:rsidTr="00192F93">
        <w:trPr>
          <w:trHeight w:val="574"/>
        </w:trPr>
        <w:tc>
          <w:tcPr>
            <w:tcW w:w="211" w:type="pct"/>
          </w:tcPr>
          <w:p w14:paraId="3DC5D369" w14:textId="77777777" w:rsidR="00D2726F" w:rsidRPr="00D82F69" w:rsidRDefault="00D2726F" w:rsidP="00D2726F">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b/>
                <w:bCs/>
                <w:sz w:val="24"/>
                <w:szCs w:val="20"/>
              </w:rPr>
            </w:pPr>
            <w:r w:rsidRPr="00D82F69">
              <w:rPr>
                <w:rFonts w:ascii="Calibri" w:hAnsi="Calibri" w:cs="Times New Roman"/>
                <w:b/>
                <w:bCs/>
                <w:sz w:val="24"/>
                <w:szCs w:val="20"/>
              </w:rPr>
              <w:t>2</w:t>
            </w:r>
          </w:p>
        </w:tc>
        <w:tc>
          <w:tcPr>
            <w:tcW w:w="3784" w:type="pct"/>
          </w:tcPr>
          <w:p w14:paraId="694C2E4C" w14:textId="7386214C" w:rsidR="00D2726F" w:rsidRPr="00D82F69" w:rsidRDefault="00934AD3"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hAnsi="Calibri" w:cs="Times New Roman"/>
                <w:sz w:val="24"/>
                <w:szCs w:val="20"/>
              </w:rPr>
            </w:pPr>
            <w:r w:rsidRPr="00D82F69">
              <w:rPr>
                <w:rFonts w:ascii="Calibri" w:hAnsi="Calibri" w:cs="Times New Roman"/>
                <w:sz w:val="24"/>
                <w:szCs w:val="20"/>
              </w:rPr>
              <w:t xml:space="preserve">Hiring of an independent external management consultant for ITU </w:t>
            </w:r>
            <w:r w:rsidR="00935F61" w:rsidRPr="00D82F69">
              <w:rPr>
                <w:rFonts w:ascii="Calibri" w:hAnsi="Calibri" w:cs="Times New Roman"/>
                <w:sz w:val="24"/>
                <w:szCs w:val="20"/>
              </w:rPr>
              <w:t>T</w:t>
            </w:r>
            <w:r w:rsidRPr="00D82F69">
              <w:rPr>
                <w:rFonts w:ascii="Calibri" w:hAnsi="Calibri" w:cs="Times New Roman"/>
                <w:sz w:val="24"/>
                <w:szCs w:val="20"/>
              </w:rPr>
              <w:t xml:space="preserve">elecom events and recommendations: follow-up </w:t>
            </w:r>
          </w:p>
        </w:tc>
        <w:tc>
          <w:tcPr>
            <w:tcW w:w="1005" w:type="pct"/>
          </w:tcPr>
          <w:p w14:paraId="2A98FA91" w14:textId="03B6913B" w:rsidR="00D2726F" w:rsidRPr="00D82F69" w:rsidRDefault="00D82F69"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hyperlink r:id="rId9" w:history="1">
              <w:r w:rsidR="00D2726F" w:rsidRPr="00D82F69">
                <w:rPr>
                  <w:rStyle w:val="Hyperlink"/>
                  <w:rFonts w:ascii="Calibri" w:hAnsi="Calibri" w:cs="Times New Roman"/>
                  <w:sz w:val="24"/>
                  <w:szCs w:val="20"/>
                </w:rPr>
                <w:t>C22</w:t>
              </w:r>
              <w:r w:rsidR="00934AD3" w:rsidRPr="00D82F69">
                <w:rPr>
                  <w:rStyle w:val="Hyperlink"/>
                  <w:rFonts w:ascii="Calibri" w:hAnsi="Calibri" w:cs="Times New Roman"/>
                  <w:sz w:val="24"/>
                  <w:szCs w:val="20"/>
                </w:rPr>
                <w:t>/10</w:t>
              </w:r>
            </w:hyperlink>
          </w:p>
        </w:tc>
      </w:tr>
      <w:tr w:rsidR="0095772B" w:rsidRPr="00D82F69" w14:paraId="10FB52DB" w14:textId="77777777" w:rsidTr="00192F93">
        <w:trPr>
          <w:trHeight w:val="336"/>
        </w:trPr>
        <w:tc>
          <w:tcPr>
            <w:tcW w:w="211" w:type="pct"/>
          </w:tcPr>
          <w:p w14:paraId="7CF5EBCF" w14:textId="198C95B2" w:rsidR="0095772B" w:rsidRPr="00D82F69" w:rsidRDefault="00934AD3" w:rsidP="0095772B">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b/>
                <w:bCs/>
                <w:sz w:val="24"/>
                <w:szCs w:val="20"/>
              </w:rPr>
            </w:pPr>
            <w:bookmarkStart w:id="10" w:name="_Hlk98923663"/>
            <w:r w:rsidRPr="00D82F69">
              <w:rPr>
                <w:rFonts w:ascii="Calibri" w:hAnsi="Calibri" w:cs="Times New Roman"/>
                <w:b/>
                <w:bCs/>
                <w:sz w:val="24"/>
                <w:szCs w:val="20"/>
              </w:rPr>
              <w:t>3</w:t>
            </w:r>
          </w:p>
        </w:tc>
        <w:tc>
          <w:tcPr>
            <w:tcW w:w="3784" w:type="pct"/>
          </w:tcPr>
          <w:p w14:paraId="01646F1F" w14:textId="1B656FF0" w:rsidR="0095772B" w:rsidRPr="00D82F69" w:rsidRDefault="007605E0"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hAnsi="Calibri" w:cs="Times New Roman"/>
                <w:sz w:val="24"/>
                <w:szCs w:val="20"/>
              </w:rPr>
            </w:pPr>
            <w:r w:rsidRPr="00D82F69">
              <w:rPr>
                <w:rFonts w:ascii="Calibri" w:hAnsi="Calibri" w:cs="Times New Roman"/>
                <w:sz w:val="24"/>
                <w:szCs w:val="20"/>
              </w:rPr>
              <w:t xml:space="preserve">Implementation of United Nations General Assembly </w:t>
            </w:r>
            <w:r w:rsidR="00471FA0" w:rsidRPr="00D82F69">
              <w:rPr>
                <w:rFonts w:ascii="Calibri" w:hAnsi="Calibri" w:cs="Times New Roman"/>
                <w:sz w:val="24"/>
                <w:szCs w:val="20"/>
              </w:rPr>
              <w:t>R</w:t>
            </w:r>
            <w:r w:rsidRPr="00D82F69">
              <w:rPr>
                <w:rFonts w:ascii="Calibri" w:hAnsi="Calibri" w:cs="Times New Roman"/>
                <w:sz w:val="24"/>
                <w:szCs w:val="20"/>
              </w:rPr>
              <w:t xml:space="preserve">esolution </w:t>
            </w:r>
            <w:r w:rsidR="00471FA0" w:rsidRPr="00D82F69">
              <w:rPr>
                <w:rFonts w:ascii="Calibri" w:hAnsi="Calibri" w:cs="Times New Roman"/>
                <w:sz w:val="24"/>
                <w:szCs w:val="20"/>
              </w:rPr>
              <w:t>from</w:t>
            </w:r>
            <w:r w:rsidRPr="00D82F69">
              <w:rPr>
                <w:rFonts w:ascii="Calibri" w:hAnsi="Calibri" w:cs="Times New Roman"/>
                <w:sz w:val="24"/>
                <w:szCs w:val="20"/>
              </w:rPr>
              <w:t xml:space="preserve"> 2 March 2022 on </w:t>
            </w:r>
            <w:r w:rsidR="00471FA0" w:rsidRPr="00D82F69">
              <w:rPr>
                <w:rFonts w:ascii="Calibri" w:hAnsi="Calibri" w:cs="Times New Roman"/>
                <w:sz w:val="24"/>
                <w:szCs w:val="20"/>
              </w:rPr>
              <w:t>"</w:t>
            </w:r>
            <w:r w:rsidRPr="00D82F69">
              <w:rPr>
                <w:rFonts w:ascii="Calibri" w:hAnsi="Calibri" w:cs="Times New Roman"/>
                <w:sz w:val="24"/>
                <w:szCs w:val="20"/>
              </w:rPr>
              <w:t>aggression against Ukraine</w:t>
            </w:r>
            <w:r w:rsidR="00471FA0" w:rsidRPr="00D82F69">
              <w:rPr>
                <w:rFonts w:ascii="Calibri" w:hAnsi="Calibri" w:cs="Times New Roman"/>
                <w:sz w:val="24"/>
                <w:szCs w:val="20"/>
              </w:rPr>
              <w:t>"</w:t>
            </w:r>
            <w:r w:rsidR="00C5288F" w:rsidRPr="00D82F69">
              <w:rPr>
                <w:rFonts w:ascii="Calibri" w:hAnsi="Calibri" w:cs="Times New Roman"/>
                <w:sz w:val="24"/>
                <w:szCs w:val="20"/>
              </w:rPr>
              <w:t xml:space="preserve"> (continued)</w:t>
            </w:r>
          </w:p>
        </w:tc>
        <w:tc>
          <w:tcPr>
            <w:tcW w:w="1005" w:type="pct"/>
          </w:tcPr>
          <w:p w14:paraId="0507A2C0" w14:textId="2FB55602" w:rsidR="0095772B" w:rsidRPr="00D82F69" w:rsidRDefault="00D82F69"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hyperlink r:id="rId10" w:history="1">
              <w:r w:rsidR="0095772B" w:rsidRPr="00D82F69">
                <w:rPr>
                  <w:rStyle w:val="Hyperlink"/>
                  <w:rFonts w:ascii="Calibri" w:hAnsi="Calibri" w:cs="Times New Roman"/>
                  <w:sz w:val="24"/>
                  <w:szCs w:val="20"/>
                </w:rPr>
                <w:t>C22/81</w:t>
              </w:r>
              <w:r w:rsidR="009F64CE" w:rsidRPr="00D82F69">
                <w:rPr>
                  <w:rStyle w:val="Hyperlink"/>
                  <w:rFonts w:ascii="Calibri" w:hAnsi="Calibri" w:cs="Times New Roman"/>
                  <w:sz w:val="24"/>
                  <w:szCs w:val="20"/>
                </w:rPr>
                <w:t>(</w:t>
              </w:r>
              <w:r w:rsidR="007605E0" w:rsidRPr="00D82F69">
                <w:rPr>
                  <w:rStyle w:val="Hyperlink"/>
                  <w:rFonts w:ascii="Calibri" w:hAnsi="Calibri" w:cs="Times New Roman"/>
                  <w:sz w:val="24"/>
                  <w:szCs w:val="20"/>
                </w:rPr>
                <w:t>Rev.</w:t>
              </w:r>
              <w:r w:rsidR="00457323" w:rsidRPr="00D82F69">
                <w:rPr>
                  <w:rStyle w:val="Hyperlink"/>
                  <w:rFonts w:ascii="Calibri" w:hAnsi="Calibri" w:cs="Times New Roman"/>
                  <w:sz w:val="24"/>
                  <w:szCs w:val="20"/>
                </w:rPr>
                <w:t>2</w:t>
              </w:r>
              <w:r w:rsidR="009F64CE" w:rsidRPr="00D82F69">
                <w:rPr>
                  <w:rStyle w:val="Hyperlink"/>
                  <w:rFonts w:ascii="Calibri" w:hAnsi="Calibri" w:cs="Times New Roman"/>
                  <w:sz w:val="24"/>
                  <w:szCs w:val="20"/>
                </w:rPr>
                <w:t>)</w:t>
              </w:r>
            </w:hyperlink>
          </w:p>
        </w:tc>
      </w:tr>
      <w:bookmarkEnd w:id="10"/>
      <w:tr w:rsidR="0095772B" w:rsidRPr="00D82F69" w14:paraId="480D1AF4" w14:textId="77777777" w:rsidTr="00192F93">
        <w:trPr>
          <w:trHeight w:val="582"/>
        </w:trPr>
        <w:tc>
          <w:tcPr>
            <w:tcW w:w="211" w:type="pct"/>
          </w:tcPr>
          <w:p w14:paraId="14A655E3" w14:textId="4A0E8989" w:rsidR="0095772B" w:rsidRPr="00D82F69" w:rsidRDefault="00934AD3" w:rsidP="0095772B">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hAnsi="Calibri" w:cs="Times New Roman"/>
                <w:b/>
                <w:bCs/>
                <w:sz w:val="24"/>
                <w:szCs w:val="20"/>
              </w:rPr>
            </w:pPr>
            <w:r w:rsidRPr="00D82F69">
              <w:rPr>
                <w:rFonts w:ascii="Calibri" w:hAnsi="Calibri" w:cs="Times New Roman"/>
                <w:b/>
                <w:bCs/>
                <w:sz w:val="24"/>
                <w:szCs w:val="20"/>
              </w:rPr>
              <w:t>4</w:t>
            </w:r>
          </w:p>
        </w:tc>
        <w:tc>
          <w:tcPr>
            <w:tcW w:w="3784" w:type="pct"/>
          </w:tcPr>
          <w:p w14:paraId="4C39B41F" w14:textId="3EDE2F6D" w:rsidR="0095772B" w:rsidRPr="00D82F69" w:rsidRDefault="0095772B"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hAnsi="Calibri" w:cs="Times New Roman"/>
                <w:sz w:val="24"/>
                <w:szCs w:val="20"/>
              </w:rPr>
            </w:pPr>
            <w:r w:rsidRPr="00D82F69">
              <w:rPr>
                <w:rFonts w:ascii="Calibri" w:hAnsi="Calibri" w:cs="Times New Roman"/>
                <w:sz w:val="24"/>
                <w:szCs w:val="20"/>
              </w:rPr>
              <w:t>Statements by ministers</w:t>
            </w:r>
            <w:r w:rsidR="005B7DF9" w:rsidRPr="00D82F69">
              <w:rPr>
                <w:rFonts w:ascii="Calibri" w:hAnsi="Calibri" w:cs="Times New Roman"/>
                <w:sz w:val="24"/>
                <w:szCs w:val="20"/>
              </w:rPr>
              <w:t xml:space="preserve"> and</w:t>
            </w:r>
            <w:r w:rsidRPr="00D82F69">
              <w:rPr>
                <w:rFonts w:ascii="Calibri" w:hAnsi="Calibri" w:cs="Times New Roman"/>
                <w:sz w:val="24"/>
                <w:szCs w:val="20"/>
              </w:rPr>
              <w:t xml:space="preserve"> councillors </w:t>
            </w:r>
          </w:p>
        </w:tc>
        <w:tc>
          <w:tcPr>
            <w:tcW w:w="1005" w:type="pct"/>
          </w:tcPr>
          <w:p w14:paraId="5CBFE04F" w14:textId="616ACCDD" w:rsidR="0095772B" w:rsidRPr="00D82F69" w:rsidRDefault="0095772B" w:rsidP="00673757">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hAnsi="Calibri" w:cs="Times New Roman"/>
                <w:sz w:val="24"/>
                <w:szCs w:val="20"/>
              </w:rPr>
            </w:pPr>
          </w:p>
        </w:tc>
      </w:tr>
    </w:tbl>
    <w:p w14:paraId="321C44FC" w14:textId="77777777" w:rsidR="00934AD3" w:rsidRPr="00D82F69" w:rsidRDefault="00934AD3" w:rsidP="005D1CCC"/>
    <w:p w14:paraId="6FE7AF04" w14:textId="77777777" w:rsidR="00934AD3" w:rsidRPr="00D82F69" w:rsidRDefault="00934AD3">
      <w:r w:rsidRPr="00D82F69">
        <w:br w:type="page"/>
      </w:r>
    </w:p>
    <w:p w14:paraId="5A85E454" w14:textId="1C981F28" w:rsidR="00934AD3" w:rsidRPr="00D82F69" w:rsidRDefault="007B0AB7" w:rsidP="00DA2DBB">
      <w:pPr>
        <w:spacing w:before="360" w:after="120" w:line="240" w:lineRule="auto"/>
        <w:jc w:val="both"/>
        <w:rPr>
          <w:b/>
          <w:bCs/>
          <w:sz w:val="28"/>
          <w:szCs w:val="28"/>
        </w:rPr>
      </w:pPr>
      <w:r w:rsidRPr="00D82F69">
        <w:rPr>
          <w:b/>
          <w:bCs/>
          <w:sz w:val="28"/>
          <w:szCs w:val="28"/>
        </w:rPr>
        <w:lastRenderedPageBreak/>
        <w:t>1</w:t>
      </w:r>
      <w:r w:rsidR="00934AD3" w:rsidRPr="00D82F69">
        <w:rPr>
          <w:b/>
          <w:bCs/>
          <w:sz w:val="28"/>
          <w:szCs w:val="28"/>
        </w:rPr>
        <w:tab/>
        <w:t>ITU Telecom World events (Document C22/19</w:t>
      </w:r>
      <w:r w:rsidR="00E05A92" w:rsidRPr="00D82F69">
        <w:rPr>
          <w:b/>
          <w:bCs/>
          <w:sz w:val="28"/>
          <w:szCs w:val="28"/>
        </w:rPr>
        <w:t xml:space="preserve"> (Rev.1)</w:t>
      </w:r>
      <w:r w:rsidR="00934AD3" w:rsidRPr="00D82F69">
        <w:rPr>
          <w:b/>
          <w:bCs/>
          <w:sz w:val="28"/>
          <w:szCs w:val="28"/>
        </w:rPr>
        <w:t>)</w:t>
      </w:r>
    </w:p>
    <w:p w14:paraId="5D9552F7" w14:textId="133C9D93" w:rsidR="00934AD3" w:rsidRPr="00D82F69" w:rsidRDefault="00E05A92" w:rsidP="00DA2DBB">
      <w:pPr>
        <w:spacing w:before="120" w:after="0" w:line="240" w:lineRule="auto"/>
        <w:jc w:val="both"/>
        <w:rPr>
          <w:sz w:val="24"/>
          <w:szCs w:val="24"/>
        </w:rPr>
      </w:pPr>
      <w:r w:rsidRPr="00D82F69">
        <w:rPr>
          <w:sz w:val="24"/>
          <w:szCs w:val="24"/>
        </w:rPr>
        <w:t>1.1</w:t>
      </w:r>
      <w:r w:rsidRPr="00D82F69">
        <w:rPr>
          <w:sz w:val="24"/>
          <w:szCs w:val="24"/>
        </w:rPr>
        <w:tab/>
      </w:r>
      <w:r w:rsidR="00934AD3" w:rsidRPr="00D82F69">
        <w:rPr>
          <w:sz w:val="24"/>
          <w:szCs w:val="24"/>
        </w:rPr>
        <w:t>The</w:t>
      </w:r>
      <w:r w:rsidR="00F81677" w:rsidRPr="00D82F69">
        <w:rPr>
          <w:sz w:val="24"/>
          <w:szCs w:val="24"/>
        </w:rPr>
        <w:t xml:space="preserve"> representative of</w:t>
      </w:r>
      <w:r w:rsidR="00934AD3" w:rsidRPr="00D82F69">
        <w:rPr>
          <w:sz w:val="24"/>
          <w:szCs w:val="24"/>
        </w:rPr>
        <w:t xml:space="preserve"> </w:t>
      </w:r>
      <w:r w:rsidR="000C2CF8" w:rsidRPr="00D82F69">
        <w:rPr>
          <w:sz w:val="24"/>
          <w:szCs w:val="24"/>
        </w:rPr>
        <w:t xml:space="preserve">ITU Telecom </w:t>
      </w:r>
      <w:r w:rsidR="00934AD3" w:rsidRPr="00D82F69">
        <w:rPr>
          <w:sz w:val="24"/>
          <w:szCs w:val="24"/>
        </w:rPr>
        <w:t xml:space="preserve">introduced Document </w:t>
      </w:r>
      <w:hyperlink r:id="rId11" w:history="1">
        <w:r w:rsidR="00934AD3" w:rsidRPr="00D82F69">
          <w:rPr>
            <w:rStyle w:val="Hyperlink"/>
            <w:sz w:val="24"/>
            <w:szCs w:val="24"/>
          </w:rPr>
          <w:t>C22/19</w:t>
        </w:r>
        <w:r w:rsidR="009F64CE" w:rsidRPr="00D82F69">
          <w:rPr>
            <w:rStyle w:val="Hyperlink"/>
            <w:sz w:val="24"/>
            <w:szCs w:val="24"/>
          </w:rPr>
          <w:t>(</w:t>
        </w:r>
        <w:r w:rsidR="00AE529A" w:rsidRPr="00D82F69">
          <w:rPr>
            <w:rStyle w:val="Hyperlink"/>
            <w:sz w:val="24"/>
            <w:szCs w:val="24"/>
          </w:rPr>
          <w:t>Rev. 1</w:t>
        </w:r>
        <w:r w:rsidR="009F64CE" w:rsidRPr="00D82F69">
          <w:rPr>
            <w:rStyle w:val="Hyperlink"/>
            <w:sz w:val="24"/>
            <w:szCs w:val="24"/>
          </w:rPr>
          <w:t>)</w:t>
        </w:r>
      </w:hyperlink>
      <w:r w:rsidR="00934AD3" w:rsidRPr="00D82F69">
        <w:rPr>
          <w:sz w:val="24"/>
          <w:szCs w:val="24"/>
        </w:rPr>
        <w:t xml:space="preserve">, which outlined the highlights of ITU </w:t>
      </w:r>
      <w:r w:rsidR="00F81677" w:rsidRPr="00D82F69">
        <w:rPr>
          <w:sz w:val="24"/>
          <w:szCs w:val="24"/>
        </w:rPr>
        <w:t>Digital</w:t>
      </w:r>
      <w:r w:rsidR="00934AD3" w:rsidRPr="00D82F69">
        <w:rPr>
          <w:sz w:val="24"/>
          <w:szCs w:val="24"/>
        </w:rPr>
        <w:t xml:space="preserve"> World 2021, </w:t>
      </w:r>
      <w:r w:rsidR="00F81677" w:rsidRPr="00D82F69">
        <w:rPr>
          <w:sz w:val="24"/>
          <w:szCs w:val="24"/>
        </w:rPr>
        <w:t>hosted by the Government of Viet Nam</w:t>
      </w:r>
      <w:r w:rsidR="00934AD3" w:rsidRPr="00D82F69">
        <w:rPr>
          <w:sz w:val="24"/>
          <w:szCs w:val="24"/>
        </w:rPr>
        <w:t>, and plans for ITU Telecom events going forward.</w:t>
      </w:r>
    </w:p>
    <w:p w14:paraId="58839C44" w14:textId="2145797F" w:rsidR="00354DF6" w:rsidRPr="00D82F69" w:rsidRDefault="00E05A92" w:rsidP="00DA2DBB">
      <w:pPr>
        <w:spacing w:before="120" w:after="0" w:line="240" w:lineRule="auto"/>
        <w:jc w:val="both"/>
        <w:rPr>
          <w:sz w:val="24"/>
          <w:szCs w:val="24"/>
        </w:rPr>
      </w:pPr>
      <w:r w:rsidRPr="00D82F69">
        <w:rPr>
          <w:sz w:val="24"/>
          <w:szCs w:val="24"/>
        </w:rPr>
        <w:t>1.2</w:t>
      </w:r>
      <w:r w:rsidRPr="00D82F69">
        <w:rPr>
          <w:sz w:val="24"/>
          <w:szCs w:val="24"/>
        </w:rPr>
        <w:tab/>
      </w:r>
      <w:r w:rsidR="00EA54F9" w:rsidRPr="00D82F69">
        <w:rPr>
          <w:sz w:val="24"/>
          <w:szCs w:val="24"/>
        </w:rPr>
        <w:t>Councillors took the floor to thank ITU and the Government of Viet</w:t>
      </w:r>
      <w:r w:rsidR="00F81677" w:rsidRPr="00D82F69">
        <w:rPr>
          <w:sz w:val="24"/>
          <w:szCs w:val="24"/>
        </w:rPr>
        <w:t xml:space="preserve"> N</w:t>
      </w:r>
      <w:r w:rsidR="00EA54F9" w:rsidRPr="00D82F69">
        <w:rPr>
          <w:sz w:val="24"/>
          <w:szCs w:val="24"/>
        </w:rPr>
        <w:t xml:space="preserve">am for organizing </w:t>
      </w:r>
      <w:r w:rsidR="00AC2A85" w:rsidRPr="00D82F69">
        <w:rPr>
          <w:sz w:val="24"/>
          <w:szCs w:val="24"/>
        </w:rPr>
        <w:t xml:space="preserve">the successful </w:t>
      </w:r>
      <w:r w:rsidR="00EA54F9" w:rsidRPr="00D82F69">
        <w:rPr>
          <w:sz w:val="24"/>
          <w:szCs w:val="24"/>
        </w:rPr>
        <w:t>ITU Digital World 2021</w:t>
      </w:r>
      <w:r w:rsidR="00AC2A85" w:rsidRPr="00D82F69">
        <w:rPr>
          <w:sz w:val="24"/>
          <w:szCs w:val="24"/>
        </w:rPr>
        <w:t xml:space="preserve"> event</w:t>
      </w:r>
      <w:r w:rsidR="00EA54F9" w:rsidRPr="00D82F69">
        <w:rPr>
          <w:sz w:val="24"/>
          <w:szCs w:val="24"/>
        </w:rPr>
        <w:t xml:space="preserve">. </w:t>
      </w:r>
    </w:p>
    <w:p w14:paraId="4D37B71A" w14:textId="248BC50C" w:rsidR="000304AF" w:rsidRPr="00D82F69" w:rsidRDefault="00E05A92" w:rsidP="00DA2DBB">
      <w:pPr>
        <w:spacing w:before="120" w:after="0" w:line="240" w:lineRule="auto"/>
        <w:jc w:val="both"/>
        <w:rPr>
          <w:sz w:val="24"/>
          <w:szCs w:val="24"/>
        </w:rPr>
      </w:pPr>
      <w:r w:rsidRPr="00D82F69">
        <w:rPr>
          <w:sz w:val="24"/>
          <w:szCs w:val="24"/>
        </w:rPr>
        <w:t>1.3</w:t>
      </w:r>
      <w:r w:rsidRPr="00D82F69">
        <w:rPr>
          <w:sz w:val="24"/>
          <w:szCs w:val="24"/>
        </w:rPr>
        <w:tab/>
      </w:r>
      <w:r w:rsidR="002A2134" w:rsidRPr="00D82F69">
        <w:rPr>
          <w:sz w:val="24"/>
          <w:szCs w:val="24"/>
        </w:rPr>
        <w:t>Many c</w:t>
      </w:r>
      <w:r w:rsidR="00EA54F9" w:rsidRPr="00D82F69">
        <w:rPr>
          <w:sz w:val="24"/>
          <w:szCs w:val="24"/>
        </w:rPr>
        <w:t>ouncillors expressed support for continuing to hold ITU Telecom World events, which provided an important platform for information exchange and cooperation</w:t>
      </w:r>
      <w:r w:rsidR="00AC2A85" w:rsidRPr="00D82F69">
        <w:rPr>
          <w:sz w:val="24"/>
          <w:szCs w:val="24"/>
        </w:rPr>
        <w:t xml:space="preserve">. Some </w:t>
      </w:r>
      <w:r w:rsidR="00AC2A85" w:rsidRPr="00D82F69">
        <w:rPr>
          <w:spacing w:val="2"/>
          <w:sz w:val="24"/>
          <w:szCs w:val="24"/>
        </w:rPr>
        <w:t>expressed a preference for in-person events</w:t>
      </w:r>
      <w:r w:rsidR="005B7DF9" w:rsidRPr="00D82F69">
        <w:rPr>
          <w:spacing w:val="2"/>
          <w:sz w:val="24"/>
          <w:szCs w:val="24"/>
        </w:rPr>
        <w:t xml:space="preserve"> where possible</w:t>
      </w:r>
      <w:r w:rsidR="00AC2A85" w:rsidRPr="00D82F69">
        <w:rPr>
          <w:spacing w:val="2"/>
          <w:sz w:val="24"/>
          <w:szCs w:val="24"/>
        </w:rPr>
        <w:t>. T</w:t>
      </w:r>
      <w:r w:rsidR="00EA54F9" w:rsidRPr="00D82F69">
        <w:rPr>
          <w:spacing w:val="2"/>
          <w:sz w:val="24"/>
          <w:szCs w:val="24"/>
        </w:rPr>
        <w:t>he inclusion of SMEs and start</w:t>
      </w:r>
      <w:r w:rsidR="00F81677" w:rsidRPr="00D82F69">
        <w:rPr>
          <w:spacing w:val="2"/>
          <w:sz w:val="24"/>
          <w:szCs w:val="24"/>
        </w:rPr>
        <w:t>-</w:t>
      </w:r>
      <w:r w:rsidR="00EA54F9" w:rsidRPr="00D82F69">
        <w:rPr>
          <w:spacing w:val="2"/>
          <w:sz w:val="24"/>
          <w:szCs w:val="24"/>
        </w:rPr>
        <w:t>ups</w:t>
      </w:r>
      <w:r w:rsidR="00EA54F9" w:rsidRPr="00D82F69">
        <w:rPr>
          <w:sz w:val="24"/>
          <w:szCs w:val="24"/>
        </w:rPr>
        <w:t xml:space="preserve"> was particularly </w:t>
      </w:r>
      <w:proofErr w:type="gramStart"/>
      <w:r w:rsidR="00EA54F9" w:rsidRPr="00D82F69">
        <w:rPr>
          <w:sz w:val="24"/>
          <w:szCs w:val="24"/>
        </w:rPr>
        <w:t>welcome</w:t>
      </w:r>
      <w:r w:rsidR="00AC2A85" w:rsidRPr="00D82F69">
        <w:rPr>
          <w:sz w:val="24"/>
          <w:szCs w:val="24"/>
        </w:rPr>
        <w:t>, and</w:t>
      </w:r>
      <w:proofErr w:type="gramEnd"/>
      <w:r w:rsidR="00AC2A85" w:rsidRPr="00D82F69">
        <w:rPr>
          <w:sz w:val="24"/>
          <w:szCs w:val="24"/>
        </w:rPr>
        <w:t xml:space="preserve"> should be pursued</w:t>
      </w:r>
      <w:r w:rsidR="00EA54F9" w:rsidRPr="00D82F69">
        <w:rPr>
          <w:sz w:val="24"/>
          <w:szCs w:val="24"/>
        </w:rPr>
        <w:t xml:space="preserve">. </w:t>
      </w:r>
    </w:p>
    <w:p w14:paraId="30AF7AFC" w14:textId="260EBD5E" w:rsidR="00EA54F9" w:rsidRPr="00D82F69" w:rsidRDefault="00E05A92" w:rsidP="00DA2DBB">
      <w:pPr>
        <w:spacing w:before="120" w:after="0" w:line="240" w:lineRule="auto"/>
        <w:jc w:val="both"/>
        <w:rPr>
          <w:sz w:val="24"/>
          <w:szCs w:val="24"/>
        </w:rPr>
      </w:pPr>
      <w:r w:rsidRPr="00D82F69">
        <w:rPr>
          <w:sz w:val="24"/>
          <w:szCs w:val="24"/>
        </w:rPr>
        <w:t>1.4</w:t>
      </w:r>
      <w:r w:rsidRPr="00D82F69">
        <w:rPr>
          <w:sz w:val="24"/>
          <w:szCs w:val="24"/>
        </w:rPr>
        <w:tab/>
      </w:r>
      <w:proofErr w:type="gramStart"/>
      <w:r w:rsidR="002D2E27" w:rsidRPr="00D82F69">
        <w:rPr>
          <w:sz w:val="24"/>
          <w:szCs w:val="24"/>
        </w:rPr>
        <w:t>A number of</w:t>
      </w:r>
      <w:proofErr w:type="gramEnd"/>
      <w:r w:rsidR="00F81677" w:rsidRPr="00D82F69">
        <w:rPr>
          <w:sz w:val="24"/>
          <w:szCs w:val="24"/>
        </w:rPr>
        <w:t xml:space="preserve"> councillors</w:t>
      </w:r>
      <w:r w:rsidR="0076346A" w:rsidRPr="00D82F69">
        <w:rPr>
          <w:sz w:val="24"/>
          <w:szCs w:val="24"/>
        </w:rPr>
        <w:t>, while understanding the rationale for the decision,</w:t>
      </w:r>
      <w:r w:rsidR="00EA54F9" w:rsidRPr="00D82F69">
        <w:rPr>
          <w:sz w:val="24"/>
          <w:szCs w:val="24"/>
        </w:rPr>
        <w:t xml:space="preserve"> expressed their </w:t>
      </w:r>
      <w:r w:rsidR="00F81677" w:rsidRPr="00D82F69">
        <w:rPr>
          <w:sz w:val="24"/>
          <w:szCs w:val="24"/>
        </w:rPr>
        <w:t>regret</w:t>
      </w:r>
      <w:r w:rsidR="00EA54F9" w:rsidRPr="00D82F69">
        <w:rPr>
          <w:sz w:val="24"/>
          <w:szCs w:val="24"/>
        </w:rPr>
        <w:t xml:space="preserve"> that </w:t>
      </w:r>
      <w:r w:rsidR="00354DF6" w:rsidRPr="00D82F69">
        <w:rPr>
          <w:sz w:val="24"/>
          <w:szCs w:val="24"/>
        </w:rPr>
        <w:t>no event would take place in</w:t>
      </w:r>
      <w:r w:rsidR="00F81677" w:rsidRPr="00D82F69">
        <w:rPr>
          <w:sz w:val="24"/>
          <w:szCs w:val="24"/>
        </w:rPr>
        <w:t xml:space="preserve"> 2022</w:t>
      </w:r>
      <w:r w:rsidR="0076346A" w:rsidRPr="00D82F69">
        <w:rPr>
          <w:sz w:val="24"/>
          <w:szCs w:val="24"/>
        </w:rPr>
        <w:t>, and</w:t>
      </w:r>
      <w:r w:rsidR="00297463" w:rsidRPr="00D82F69">
        <w:rPr>
          <w:sz w:val="24"/>
          <w:szCs w:val="24"/>
        </w:rPr>
        <w:t xml:space="preserve"> </w:t>
      </w:r>
      <w:r w:rsidR="001E7FB0" w:rsidRPr="00D82F69">
        <w:rPr>
          <w:sz w:val="24"/>
          <w:szCs w:val="24"/>
        </w:rPr>
        <w:t xml:space="preserve">asked about </w:t>
      </w:r>
      <w:r w:rsidR="002A2134" w:rsidRPr="00D82F69">
        <w:rPr>
          <w:sz w:val="24"/>
          <w:szCs w:val="24"/>
        </w:rPr>
        <w:t>the</w:t>
      </w:r>
      <w:r w:rsidR="00843F02" w:rsidRPr="00D82F69">
        <w:rPr>
          <w:sz w:val="24"/>
          <w:szCs w:val="24"/>
        </w:rPr>
        <w:t xml:space="preserve"> </w:t>
      </w:r>
      <w:r w:rsidR="001E7FB0" w:rsidRPr="00D82F69">
        <w:rPr>
          <w:sz w:val="24"/>
          <w:szCs w:val="24"/>
        </w:rPr>
        <w:t>implications</w:t>
      </w:r>
      <w:r w:rsidR="00281420" w:rsidRPr="00D82F69">
        <w:rPr>
          <w:sz w:val="24"/>
          <w:szCs w:val="24"/>
        </w:rPr>
        <w:t>, notably in terms of staffing and finance</w:t>
      </w:r>
      <w:r w:rsidR="001E7FB0" w:rsidRPr="00D82F69">
        <w:rPr>
          <w:sz w:val="24"/>
          <w:szCs w:val="24"/>
        </w:rPr>
        <w:t>.</w:t>
      </w:r>
      <w:r w:rsidR="00527879" w:rsidRPr="00D82F69">
        <w:rPr>
          <w:sz w:val="24"/>
          <w:szCs w:val="24"/>
        </w:rPr>
        <w:t xml:space="preserve"> </w:t>
      </w:r>
      <w:proofErr w:type="gramStart"/>
      <w:r w:rsidR="00527879" w:rsidRPr="00D82F69">
        <w:rPr>
          <w:sz w:val="24"/>
          <w:szCs w:val="24"/>
        </w:rPr>
        <w:t>In particular, further</w:t>
      </w:r>
      <w:proofErr w:type="gramEnd"/>
      <w:r w:rsidR="00527879" w:rsidRPr="00D82F69">
        <w:rPr>
          <w:sz w:val="24"/>
          <w:szCs w:val="24"/>
        </w:rPr>
        <w:t xml:space="preserve"> information was requested on the status of the Exhibition Working Capital Fund, particularly in relation to the minimum reserve. </w:t>
      </w:r>
    </w:p>
    <w:p w14:paraId="070EF99A" w14:textId="4C192B03" w:rsidR="0071696A" w:rsidRPr="00D82F69" w:rsidRDefault="00E05A92" w:rsidP="00DA2DBB">
      <w:pPr>
        <w:spacing w:before="120" w:after="0" w:line="240" w:lineRule="auto"/>
        <w:jc w:val="both"/>
        <w:rPr>
          <w:sz w:val="24"/>
          <w:szCs w:val="24"/>
        </w:rPr>
      </w:pPr>
      <w:r w:rsidRPr="00D82F69">
        <w:rPr>
          <w:sz w:val="24"/>
          <w:szCs w:val="24"/>
        </w:rPr>
        <w:t>1.5</w:t>
      </w:r>
      <w:r w:rsidRPr="00D82F69">
        <w:rPr>
          <w:sz w:val="24"/>
          <w:szCs w:val="24"/>
        </w:rPr>
        <w:tab/>
      </w:r>
      <w:r w:rsidR="002D2E27" w:rsidRPr="00D82F69">
        <w:rPr>
          <w:sz w:val="24"/>
          <w:szCs w:val="24"/>
        </w:rPr>
        <w:t>A</w:t>
      </w:r>
      <w:r w:rsidR="00A15007" w:rsidRPr="00D82F69">
        <w:rPr>
          <w:sz w:val="24"/>
          <w:szCs w:val="24"/>
        </w:rPr>
        <w:t xml:space="preserve"> councillor </w:t>
      </w:r>
      <w:r w:rsidR="00EA54F9" w:rsidRPr="00D82F69">
        <w:rPr>
          <w:sz w:val="24"/>
          <w:szCs w:val="24"/>
        </w:rPr>
        <w:t>noted that it could be useful to share</w:t>
      </w:r>
      <w:r w:rsidR="00A15007" w:rsidRPr="00D82F69">
        <w:rPr>
          <w:sz w:val="24"/>
          <w:szCs w:val="24"/>
        </w:rPr>
        <w:t xml:space="preserve"> lessons learned from </w:t>
      </w:r>
      <w:r w:rsidR="00EA54F9" w:rsidRPr="00D82F69">
        <w:rPr>
          <w:sz w:val="24"/>
          <w:szCs w:val="24"/>
        </w:rPr>
        <w:t>the</w:t>
      </w:r>
      <w:r w:rsidR="00A15007" w:rsidRPr="00D82F69">
        <w:rPr>
          <w:sz w:val="24"/>
          <w:szCs w:val="24"/>
        </w:rPr>
        <w:t xml:space="preserve"> Mobile World Congress </w:t>
      </w:r>
      <w:r w:rsidR="00EA54F9" w:rsidRPr="00D82F69">
        <w:rPr>
          <w:sz w:val="24"/>
          <w:szCs w:val="24"/>
        </w:rPr>
        <w:t>recently hosted by the Government of Spain</w:t>
      </w:r>
      <w:r w:rsidR="00A15007" w:rsidRPr="00D82F69">
        <w:rPr>
          <w:sz w:val="24"/>
          <w:szCs w:val="24"/>
        </w:rPr>
        <w:t>.</w:t>
      </w:r>
      <w:r w:rsidR="008B5D18" w:rsidRPr="00D82F69">
        <w:rPr>
          <w:sz w:val="24"/>
          <w:szCs w:val="24"/>
        </w:rPr>
        <w:t xml:space="preserve"> </w:t>
      </w:r>
      <w:r w:rsidR="002D2E27" w:rsidRPr="00D82F69">
        <w:rPr>
          <w:sz w:val="24"/>
          <w:szCs w:val="24"/>
        </w:rPr>
        <w:t xml:space="preserve">In </w:t>
      </w:r>
      <w:r w:rsidR="005B7DF9" w:rsidRPr="00D82F69">
        <w:rPr>
          <w:sz w:val="24"/>
          <w:szCs w:val="24"/>
        </w:rPr>
        <w:t>that regard</w:t>
      </w:r>
      <w:r w:rsidR="002D2E27" w:rsidRPr="00D82F69">
        <w:rPr>
          <w:sz w:val="24"/>
          <w:szCs w:val="24"/>
        </w:rPr>
        <w:t>, t</w:t>
      </w:r>
      <w:r w:rsidR="0071696A" w:rsidRPr="00D82F69">
        <w:rPr>
          <w:sz w:val="24"/>
          <w:szCs w:val="24"/>
        </w:rPr>
        <w:t xml:space="preserve">he councillor from Spain </w:t>
      </w:r>
      <w:r w:rsidR="00EA54F9" w:rsidRPr="00D82F69">
        <w:rPr>
          <w:sz w:val="24"/>
          <w:szCs w:val="24"/>
        </w:rPr>
        <w:t xml:space="preserve">said that her </w:t>
      </w:r>
      <w:r w:rsidR="005F5476" w:rsidRPr="00D82F69">
        <w:rPr>
          <w:sz w:val="24"/>
          <w:szCs w:val="24"/>
        </w:rPr>
        <w:t>g</w:t>
      </w:r>
      <w:r w:rsidR="00EA54F9" w:rsidRPr="00D82F69">
        <w:rPr>
          <w:sz w:val="24"/>
          <w:szCs w:val="24"/>
        </w:rPr>
        <w:t xml:space="preserve">overnment stood ready to share information </w:t>
      </w:r>
      <w:r w:rsidR="00297463" w:rsidRPr="00D82F69">
        <w:rPr>
          <w:sz w:val="24"/>
          <w:szCs w:val="24"/>
        </w:rPr>
        <w:t>on</w:t>
      </w:r>
      <w:r w:rsidR="00EA54F9" w:rsidRPr="00D82F69">
        <w:rPr>
          <w:sz w:val="24"/>
          <w:szCs w:val="24"/>
        </w:rPr>
        <w:t xml:space="preserve"> </w:t>
      </w:r>
      <w:r w:rsidR="0025742A" w:rsidRPr="00D82F69">
        <w:rPr>
          <w:sz w:val="24"/>
          <w:szCs w:val="24"/>
        </w:rPr>
        <w:t>that</w:t>
      </w:r>
      <w:r w:rsidR="008B5D18" w:rsidRPr="00D82F69">
        <w:rPr>
          <w:sz w:val="24"/>
          <w:szCs w:val="24"/>
        </w:rPr>
        <w:t xml:space="preserve"> event</w:t>
      </w:r>
      <w:r w:rsidR="0071696A" w:rsidRPr="00D82F69">
        <w:rPr>
          <w:sz w:val="24"/>
          <w:szCs w:val="24"/>
        </w:rPr>
        <w:t xml:space="preserve">. </w:t>
      </w:r>
    </w:p>
    <w:p w14:paraId="6E089E41" w14:textId="124D3934" w:rsidR="007B0AB7" w:rsidRPr="00D82F69" w:rsidRDefault="00E05A92" w:rsidP="00DA2DBB">
      <w:pPr>
        <w:spacing w:before="120" w:after="0" w:line="240" w:lineRule="auto"/>
        <w:jc w:val="both"/>
        <w:rPr>
          <w:sz w:val="24"/>
          <w:szCs w:val="24"/>
        </w:rPr>
      </w:pPr>
      <w:r w:rsidRPr="00D82F69">
        <w:rPr>
          <w:sz w:val="24"/>
          <w:szCs w:val="24"/>
        </w:rPr>
        <w:t>1.6</w:t>
      </w:r>
      <w:r w:rsidRPr="00D82F69">
        <w:rPr>
          <w:sz w:val="24"/>
          <w:szCs w:val="24"/>
        </w:rPr>
        <w:tab/>
      </w:r>
      <w:r w:rsidR="007B0AB7" w:rsidRPr="00D82F69">
        <w:rPr>
          <w:sz w:val="24"/>
          <w:szCs w:val="24"/>
        </w:rPr>
        <w:t>The councillor from Saudi Arabia</w:t>
      </w:r>
      <w:r w:rsidR="00A11D17" w:rsidRPr="00D82F69">
        <w:rPr>
          <w:sz w:val="24"/>
          <w:szCs w:val="24"/>
        </w:rPr>
        <w:t xml:space="preserve"> </w:t>
      </w:r>
      <w:r w:rsidR="0020469B" w:rsidRPr="00D82F69">
        <w:rPr>
          <w:sz w:val="24"/>
          <w:szCs w:val="24"/>
        </w:rPr>
        <w:t>drew attention to</w:t>
      </w:r>
      <w:r w:rsidR="007B0AB7" w:rsidRPr="00D82F69">
        <w:rPr>
          <w:sz w:val="24"/>
          <w:szCs w:val="24"/>
        </w:rPr>
        <w:t xml:space="preserve"> the need to update </w:t>
      </w:r>
      <w:r w:rsidR="008B5D18" w:rsidRPr="00D82F69">
        <w:rPr>
          <w:sz w:val="24"/>
          <w:szCs w:val="24"/>
        </w:rPr>
        <w:t>Document C22/19</w:t>
      </w:r>
      <w:r w:rsidR="00AE529A" w:rsidRPr="00D82F69">
        <w:rPr>
          <w:sz w:val="24"/>
          <w:szCs w:val="24"/>
        </w:rPr>
        <w:t xml:space="preserve"> </w:t>
      </w:r>
      <w:r w:rsidR="009F64CE" w:rsidRPr="00D82F69">
        <w:rPr>
          <w:sz w:val="24"/>
          <w:szCs w:val="24"/>
        </w:rPr>
        <w:t>(</w:t>
      </w:r>
      <w:r w:rsidR="00AE529A" w:rsidRPr="00D82F69">
        <w:rPr>
          <w:sz w:val="24"/>
          <w:szCs w:val="24"/>
        </w:rPr>
        <w:t>Rev. 1</w:t>
      </w:r>
      <w:r w:rsidR="009F64CE" w:rsidRPr="00D82F69">
        <w:rPr>
          <w:sz w:val="24"/>
          <w:szCs w:val="24"/>
        </w:rPr>
        <w:t>)</w:t>
      </w:r>
      <w:r w:rsidR="008B5D18" w:rsidRPr="00D82F69">
        <w:rPr>
          <w:sz w:val="24"/>
          <w:szCs w:val="24"/>
        </w:rPr>
        <w:t xml:space="preserve"> </w:t>
      </w:r>
      <w:r w:rsidR="007B0AB7" w:rsidRPr="00D82F69">
        <w:rPr>
          <w:sz w:val="24"/>
          <w:szCs w:val="24"/>
        </w:rPr>
        <w:t>to include a reference to sponsor countries, including his own.</w:t>
      </w:r>
    </w:p>
    <w:p w14:paraId="5579D322" w14:textId="79E4E17A" w:rsidR="00C70670" w:rsidRPr="00D82F69" w:rsidRDefault="00E05A92" w:rsidP="00DA2DBB">
      <w:pPr>
        <w:spacing w:before="120" w:after="0" w:line="240" w:lineRule="auto"/>
        <w:jc w:val="both"/>
        <w:rPr>
          <w:sz w:val="24"/>
          <w:szCs w:val="24"/>
        </w:rPr>
      </w:pPr>
      <w:r w:rsidRPr="00D82F69">
        <w:rPr>
          <w:sz w:val="24"/>
          <w:szCs w:val="24"/>
        </w:rPr>
        <w:t>1.7</w:t>
      </w:r>
      <w:r w:rsidRPr="00D82F69">
        <w:rPr>
          <w:sz w:val="24"/>
          <w:szCs w:val="24"/>
        </w:rPr>
        <w:tab/>
      </w:r>
      <w:r w:rsidR="00297463" w:rsidRPr="00D82F69">
        <w:rPr>
          <w:sz w:val="24"/>
          <w:szCs w:val="24"/>
        </w:rPr>
        <w:t xml:space="preserve">The Chief of the Financial Resources Management Department </w:t>
      </w:r>
      <w:r w:rsidR="00527879" w:rsidRPr="00D82F69">
        <w:rPr>
          <w:sz w:val="24"/>
          <w:szCs w:val="24"/>
        </w:rPr>
        <w:t>explained that the EWCF comprised any surplus or deficit recorded on ITU Telecom events. A</w:t>
      </w:r>
      <w:r w:rsidR="00842B11" w:rsidRPr="00D82F69">
        <w:rPr>
          <w:sz w:val="24"/>
          <w:szCs w:val="24"/>
        </w:rPr>
        <w:t>s a result of</w:t>
      </w:r>
      <w:r w:rsidR="002545A8" w:rsidRPr="00D82F69">
        <w:rPr>
          <w:sz w:val="24"/>
          <w:szCs w:val="24"/>
        </w:rPr>
        <w:t xml:space="preserve"> the </w:t>
      </w:r>
      <w:r w:rsidR="00527879" w:rsidRPr="00D82F69">
        <w:rPr>
          <w:sz w:val="24"/>
          <w:szCs w:val="24"/>
        </w:rPr>
        <w:t>COVID</w:t>
      </w:r>
      <w:r w:rsidR="002545A8" w:rsidRPr="00D82F69">
        <w:rPr>
          <w:sz w:val="24"/>
          <w:szCs w:val="24"/>
        </w:rPr>
        <w:t xml:space="preserve">-19 pandemic, </w:t>
      </w:r>
      <w:r w:rsidR="001F398B" w:rsidRPr="00D82F69">
        <w:rPr>
          <w:sz w:val="24"/>
          <w:szCs w:val="24"/>
        </w:rPr>
        <w:t xml:space="preserve">the 2020 and 2021 </w:t>
      </w:r>
      <w:r w:rsidR="00842B11" w:rsidRPr="00D82F69">
        <w:rPr>
          <w:sz w:val="24"/>
          <w:szCs w:val="24"/>
        </w:rPr>
        <w:t>events had been held virtually rather than in perso</w:t>
      </w:r>
      <w:r w:rsidR="008D5FA6" w:rsidRPr="00D82F69">
        <w:rPr>
          <w:sz w:val="24"/>
          <w:szCs w:val="24"/>
        </w:rPr>
        <w:t>n</w:t>
      </w:r>
      <w:r w:rsidR="00CE2D09" w:rsidRPr="00D82F69">
        <w:rPr>
          <w:sz w:val="24"/>
          <w:szCs w:val="24"/>
        </w:rPr>
        <w:t>, leading to</w:t>
      </w:r>
      <w:r w:rsidR="008D5FA6" w:rsidRPr="00D82F69">
        <w:rPr>
          <w:sz w:val="24"/>
          <w:szCs w:val="24"/>
        </w:rPr>
        <w:t xml:space="preserve"> </w:t>
      </w:r>
      <w:r w:rsidR="002545A8" w:rsidRPr="00D82F69">
        <w:rPr>
          <w:sz w:val="24"/>
          <w:szCs w:val="24"/>
        </w:rPr>
        <w:t xml:space="preserve">a deficit </w:t>
      </w:r>
      <w:r w:rsidR="00CE2D09" w:rsidRPr="00D82F69">
        <w:rPr>
          <w:sz w:val="24"/>
          <w:szCs w:val="24"/>
        </w:rPr>
        <w:t>(</w:t>
      </w:r>
      <w:r w:rsidR="002545A8" w:rsidRPr="00D82F69">
        <w:rPr>
          <w:sz w:val="24"/>
          <w:szCs w:val="24"/>
        </w:rPr>
        <w:t>CHF</w:t>
      </w:r>
      <w:r w:rsidR="002A2134" w:rsidRPr="00D82F69">
        <w:rPr>
          <w:sz w:val="24"/>
          <w:szCs w:val="24"/>
        </w:rPr>
        <w:t> </w:t>
      </w:r>
      <w:r w:rsidR="002545A8" w:rsidRPr="00D82F69">
        <w:rPr>
          <w:sz w:val="24"/>
          <w:szCs w:val="24"/>
        </w:rPr>
        <w:t>1.</w:t>
      </w:r>
      <w:r w:rsidR="002A2134" w:rsidRPr="00D82F69">
        <w:rPr>
          <w:sz w:val="24"/>
          <w:szCs w:val="24"/>
        </w:rPr>
        <w:t>9 </w:t>
      </w:r>
      <w:r w:rsidR="002545A8" w:rsidRPr="00D82F69">
        <w:rPr>
          <w:sz w:val="24"/>
          <w:szCs w:val="24"/>
        </w:rPr>
        <w:t>million</w:t>
      </w:r>
      <w:r w:rsidR="00CE2D09" w:rsidRPr="00D82F69">
        <w:rPr>
          <w:sz w:val="24"/>
          <w:szCs w:val="24"/>
        </w:rPr>
        <w:t xml:space="preserve"> in 2020, and a similar amount in 2021)</w:t>
      </w:r>
      <w:r w:rsidR="002545A8" w:rsidRPr="00D82F69">
        <w:rPr>
          <w:sz w:val="24"/>
          <w:szCs w:val="24"/>
        </w:rPr>
        <w:t xml:space="preserve"> </w:t>
      </w:r>
      <w:r w:rsidR="00CE2D09" w:rsidRPr="00D82F69">
        <w:rPr>
          <w:sz w:val="24"/>
          <w:szCs w:val="24"/>
        </w:rPr>
        <w:t xml:space="preserve">which </w:t>
      </w:r>
      <w:r w:rsidR="002545A8" w:rsidRPr="00D82F69">
        <w:rPr>
          <w:sz w:val="24"/>
          <w:szCs w:val="24"/>
        </w:rPr>
        <w:t xml:space="preserve">had been </w:t>
      </w:r>
      <w:r w:rsidR="00CE2D09" w:rsidRPr="00D82F69">
        <w:rPr>
          <w:sz w:val="24"/>
          <w:szCs w:val="24"/>
        </w:rPr>
        <w:t xml:space="preserve">posted </w:t>
      </w:r>
      <w:r w:rsidR="002545A8" w:rsidRPr="00D82F69">
        <w:rPr>
          <w:sz w:val="24"/>
          <w:szCs w:val="24"/>
        </w:rPr>
        <w:t xml:space="preserve">to the </w:t>
      </w:r>
      <w:r w:rsidR="00CE2D09" w:rsidRPr="00D82F69">
        <w:rPr>
          <w:sz w:val="24"/>
          <w:szCs w:val="24"/>
        </w:rPr>
        <w:t>f</w:t>
      </w:r>
      <w:r w:rsidR="002545A8" w:rsidRPr="00D82F69">
        <w:rPr>
          <w:sz w:val="24"/>
          <w:szCs w:val="24"/>
        </w:rPr>
        <w:t xml:space="preserve">und. As a result, </w:t>
      </w:r>
      <w:r w:rsidR="00842B11" w:rsidRPr="00D82F69">
        <w:rPr>
          <w:sz w:val="24"/>
          <w:szCs w:val="24"/>
        </w:rPr>
        <w:t xml:space="preserve">as </w:t>
      </w:r>
      <w:proofErr w:type="gramStart"/>
      <w:r w:rsidR="00842B11" w:rsidRPr="00D82F69">
        <w:rPr>
          <w:sz w:val="24"/>
          <w:szCs w:val="24"/>
        </w:rPr>
        <w:t>at</w:t>
      </w:r>
      <w:proofErr w:type="gramEnd"/>
      <w:r w:rsidR="00842B11" w:rsidRPr="00D82F69">
        <w:rPr>
          <w:sz w:val="24"/>
          <w:szCs w:val="24"/>
        </w:rPr>
        <w:t xml:space="preserve"> </w:t>
      </w:r>
      <w:r w:rsidR="000C1673" w:rsidRPr="00D82F69">
        <w:rPr>
          <w:sz w:val="24"/>
          <w:szCs w:val="24"/>
        </w:rPr>
        <w:t>3</w:t>
      </w:r>
      <w:r w:rsidR="00842B11" w:rsidRPr="00D82F69">
        <w:rPr>
          <w:sz w:val="24"/>
          <w:szCs w:val="24"/>
        </w:rPr>
        <w:t>1 December 2021, the</w:t>
      </w:r>
      <w:r w:rsidR="002545A8" w:rsidRPr="00D82F69">
        <w:rPr>
          <w:sz w:val="24"/>
          <w:szCs w:val="24"/>
        </w:rPr>
        <w:t xml:space="preserve"> </w:t>
      </w:r>
      <w:r w:rsidR="007F67EE" w:rsidRPr="00D82F69">
        <w:rPr>
          <w:sz w:val="24"/>
          <w:szCs w:val="24"/>
        </w:rPr>
        <w:t>balance</w:t>
      </w:r>
      <w:r w:rsidR="005667ED" w:rsidRPr="00D82F69">
        <w:rPr>
          <w:sz w:val="24"/>
          <w:szCs w:val="24"/>
        </w:rPr>
        <w:t xml:space="preserve"> of the Fund</w:t>
      </w:r>
      <w:r w:rsidR="00842B11" w:rsidRPr="00D82F69">
        <w:rPr>
          <w:sz w:val="24"/>
          <w:szCs w:val="24"/>
        </w:rPr>
        <w:t xml:space="preserve"> had </w:t>
      </w:r>
      <w:r w:rsidR="002545A8" w:rsidRPr="00D82F69">
        <w:rPr>
          <w:sz w:val="24"/>
          <w:szCs w:val="24"/>
        </w:rPr>
        <w:t>stood at CHF</w:t>
      </w:r>
      <w:r w:rsidR="00CE2D09" w:rsidRPr="00D82F69">
        <w:rPr>
          <w:sz w:val="24"/>
          <w:szCs w:val="24"/>
        </w:rPr>
        <w:t> </w:t>
      </w:r>
      <w:r w:rsidR="002545A8" w:rsidRPr="00D82F69">
        <w:rPr>
          <w:sz w:val="24"/>
          <w:szCs w:val="24"/>
        </w:rPr>
        <w:t xml:space="preserve">4.6 million, </w:t>
      </w:r>
      <w:r w:rsidR="00CE2D09" w:rsidRPr="00D82F69">
        <w:rPr>
          <w:sz w:val="24"/>
          <w:szCs w:val="24"/>
        </w:rPr>
        <w:t>slightly below</w:t>
      </w:r>
      <w:r w:rsidR="002545A8" w:rsidRPr="00D82F69">
        <w:rPr>
          <w:sz w:val="24"/>
          <w:szCs w:val="24"/>
        </w:rPr>
        <w:t xml:space="preserve"> the </w:t>
      </w:r>
      <w:r w:rsidR="002A2134" w:rsidRPr="00D82F69">
        <w:rPr>
          <w:sz w:val="24"/>
          <w:szCs w:val="24"/>
        </w:rPr>
        <w:t>CHF 5 </w:t>
      </w:r>
      <w:r w:rsidR="002545A8" w:rsidRPr="00D82F69">
        <w:rPr>
          <w:sz w:val="24"/>
          <w:szCs w:val="24"/>
        </w:rPr>
        <w:t>million minimum</w:t>
      </w:r>
      <w:r w:rsidR="007F67EE" w:rsidRPr="00D82F69">
        <w:rPr>
          <w:sz w:val="24"/>
          <w:szCs w:val="24"/>
        </w:rPr>
        <w:t xml:space="preserve"> reserve</w:t>
      </w:r>
      <w:r w:rsidR="002545A8" w:rsidRPr="00D82F69">
        <w:rPr>
          <w:sz w:val="24"/>
          <w:szCs w:val="24"/>
        </w:rPr>
        <w:t xml:space="preserve"> </w:t>
      </w:r>
      <w:r w:rsidR="00CE2D09" w:rsidRPr="00D82F69">
        <w:rPr>
          <w:sz w:val="24"/>
          <w:szCs w:val="24"/>
        </w:rPr>
        <w:t xml:space="preserve">prescribed </w:t>
      </w:r>
      <w:r w:rsidR="002545A8" w:rsidRPr="00D82F69">
        <w:rPr>
          <w:sz w:val="24"/>
          <w:szCs w:val="24"/>
        </w:rPr>
        <w:t xml:space="preserve">under </w:t>
      </w:r>
      <w:r w:rsidR="00842B11" w:rsidRPr="00D82F69">
        <w:rPr>
          <w:sz w:val="24"/>
          <w:szCs w:val="24"/>
        </w:rPr>
        <w:t>Resolution 1</w:t>
      </w:r>
      <w:r w:rsidR="007F67EE" w:rsidRPr="00D82F69">
        <w:rPr>
          <w:sz w:val="24"/>
          <w:szCs w:val="24"/>
        </w:rPr>
        <w:t>1 (Rev. Dubai, 2018)</w:t>
      </w:r>
      <w:r w:rsidR="002545A8" w:rsidRPr="00D82F69">
        <w:rPr>
          <w:sz w:val="24"/>
          <w:szCs w:val="24"/>
        </w:rPr>
        <w:t xml:space="preserve">. </w:t>
      </w:r>
    </w:p>
    <w:p w14:paraId="5766D5C8" w14:textId="6B421EA9" w:rsidR="00A95061" w:rsidRPr="00D82F69" w:rsidRDefault="00E05A92" w:rsidP="00DA2DBB">
      <w:pPr>
        <w:spacing w:before="120" w:after="0" w:line="240" w:lineRule="auto"/>
        <w:jc w:val="both"/>
        <w:rPr>
          <w:sz w:val="24"/>
          <w:szCs w:val="24"/>
        </w:rPr>
      </w:pPr>
      <w:r w:rsidRPr="00D82F69">
        <w:rPr>
          <w:sz w:val="24"/>
          <w:szCs w:val="24"/>
        </w:rPr>
        <w:t>1.8</w:t>
      </w:r>
      <w:r w:rsidRPr="00D82F69">
        <w:rPr>
          <w:sz w:val="24"/>
          <w:szCs w:val="24"/>
        </w:rPr>
        <w:tab/>
      </w:r>
      <w:r w:rsidR="00A95061" w:rsidRPr="00D82F69">
        <w:rPr>
          <w:sz w:val="24"/>
          <w:szCs w:val="24"/>
        </w:rPr>
        <w:t xml:space="preserve">The Secretary-General provided </w:t>
      </w:r>
      <w:r w:rsidR="005667ED" w:rsidRPr="00D82F69">
        <w:rPr>
          <w:sz w:val="24"/>
          <w:szCs w:val="24"/>
        </w:rPr>
        <w:t>an overview of the</w:t>
      </w:r>
      <w:r w:rsidR="00A95061" w:rsidRPr="00D82F69">
        <w:rPr>
          <w:sz w:val="24"/>
          <w:szCs w:val="24"/>
        </w:rPr>
        <w:t xml:space="preserve"> history of </w:t>
      </w:r>
      <w:r w:rsidR="00681851" w:rsidRPr="00D82F69">
        <w:rPr>
          <w:sz w:val="24"/>
          <w:szCs w:val="24"/>
        </w:rPr>
        <w:t xml:space="preserve">ITU </w:t>
      </w:r>
      <w:r w:rsidR="00A668D9" w:rsidRPr="00D82F69">
        <w:rPr>
          <w:sz w:val="24"/>
          <w:szCs w:val="24"/>
        </w:rPr>
        <w:t>T</w:t>
      </w:r>
      <w:r w:rsidR="00A95061" w:rsidRPr="00D82F69">
        <w:rPr>
          <w:sz w:val="24"/>
          <w:szCs w:val="24"/>
        </w:rPr>
        <w:t>elecom</w:t>
      </w:r>
      <w:r w:rsidR="00A668D9" w:rsidRPr="00D82F69">
        <w:rPr>
          <w:sz w:val="24"/>
          <w:szCs w:val="24"/>
        </w:rPr>
        <w:t xml:space="preserve"> events, from the first large-scale event organized in 1971</w:t>
      </w:r>
      <w:r w:rsidR="00085288" w:rsidRPr="00D82F69">
        <w:rPr>
          <w:sz w:val="24"/>
          <w:szCs w:val="24"/>
        </w:rPr>
        <w:t>, through</w:t>
      </w:r>
      <w:r w:rsidR="00B92737" w:rsidRPr="00D82F69">
        <w:rPr>
          <w:sz w:val="24"/>
          <w:szCs w:val="24"/>
        </w:rPr>
        <w:t xml:space="preserve"> </w:t>
      </w:r>
      <w:r w:rsidR="00151D36" w:rsidRPr="00D82F69">
        <w:rPr>
          <w:sz w:val="24"/>
          <w:szCs w:val="24"/>
        </w:rPr>
        <w:t xml:space="preserve">a fruitful and profitable period in the 1990s allowing </w:t>
      </w:r>
      <w:r w:rsidR="00A668D9" w:rsidRPr="00D82F69">
        <w:rPr>
          <w:sz w:val="24"/>
          <w:szCs w:val="24"/>
        </w:rPr>
        <w:t xml:space="preserve">the creation of </w:t>
      </w:r>
      <w:r w:rsidR="00843F02" w:rsidRPr="00D82F69">
        <w:rPr>
          <w:sz w:val="24"/>
          <w:szCs w:val="24"/>
        </w:rPr>
        <w:t xml:space="preserve">the </w:t>
      </w:r>
      <w:r w:rsidR="009A1E2D" w:rsidRPr="00D82F69">
        <w:rPr>
          <w:sz w:val="24"/>
          <w:szCs w:val="24"/>
        </w:rPr>
        <w:t>ICT</w:t>
      </w:r>
      <w:r w:rsidR="00843F02" w:rsidRPr="00D82F69">
        <w:rPr>
          <w:sz w:val="24"/>
          <w:szCs w:val="24"/>
        </w:rPr>
        <w:t xml:space="preserve"> </w:t>
      </w:r>
      <w:r w:rsidR="009A1E2D" w:rsidRPr="00D82F69">
        <w:rPr>
          <w:sz w:val="24"/>
          <w:szCs w:val="24"/>
        </w:rPr>
        <w:t>D</w:t>
      </w:r>
      <w:r w:rsidR="00843F02" w:rsidRPr="00D82F69">
        <w:rPr>
          <w:sz w:val="24"/>
          <w:szCs w:val="24"/>
        </w:rPr>
        <w:t xml:space="preserve">evelopment </w:t>
      </w:r>
      <w:r w:rsidR="009A1E2D" w:rsidRPr="00D82F69">
        <w:rPr>
          <w:sz w:val="24"/>
          <w:szCs w:val="24"/>
        </w:rPr>
        <w:t>F</w:t>
      </w:r>
      <w:r w:rsidR="00843F02" w:rsidRPr="00D82F69">
        <w:rPr>
          <w:sz w:val="24"/>
          <w:szCs w:val="24"/>
        </w:rPr>
        <w:t>und</w:t>
      </w:r>
      <w:r w:rsidR="00735130" w:rsidRPr="00D82F69">
        <w:rPr>
          <w:sz w:val="24"/>
          <w:szCs w:val="24"/>
        </w:rPr>
        <w:t xml:space="preserve"> from the surpluses recorded</w:t>
      </w:r>
      <w:r w:rsidR="005667ED" w:rsidRPr="00D82F69">
        <w:rPr>
          <w:sz w:val="24"/>
          <w:szCs w:val="24"/>
        </w:rPr>
        <w:t>,</w:t>
      </w:r>
      <w:r w:rsidR="00A668D9" w:rsidRPr="00D82F69">
        <w:rPr>
          <w:sz w:val="24"/>
          <w:szCs w:val="24"/>
        </w:rPr>
        <w:t xml:space="preserve"> </w:t>
      </w:r>
      <w:r w:rsidR="00B92737" w:rsidRPr="00D82F69">
        <w:rPr>
          <w:sz w:val="24"/>
          <w:szCs w:val="24"/>
        </w:rPr>
        <w:t>to</w:t>
      </w:r>
      <w:r w:rsidR="00A668D9" w:rsidRPr="00D82F69">
        <w:rPr>
          <w:sz w:val="24"/>
          <w:szCs w:val="24"/>
        </w:rPr>
        <w:t xml:space="preserve"> the later decline of ITU</w:t>
      </w:r>
      <w:r w:rsidR="00B92737" w:rsidRPr="00D82F69">
        <w:rPr>
          <w:sz w:val="24"/>
          <w:szCs w:val="24"/>
        </w:rPr>
        <w:t>-organized</w:t>
      </w:r>
      <w:r w:rsidR="00A668D9" w:rsidRPr="00D82F69">
        <w:rPr>
          <w:sz w:val="24"/>
          <w:szCs w:val="24"/>
        </w:rPr>
        <w:t xml:space="preserve"> events, which had </w:t>
      </w:r>
      <w:r w:rsidR="00843F02" w:rsidRPr="00D82F69">
        <w:rPr>
          <w:sz w:val="24"/>
          <w:szCs w:val="24"/>
        </w:rPr>
        <w:t>become less attractive to</w:t>
      </w:r>
      <w:r w:rsidR="00A668D9" w:rsidRPr="00D82F69">
        <w:rPr>
          <w:sz w:val="24"/>
          <w:szCs w:val="24"/>
        </w:rPr>
        <w:t xml:space="preserve"> the telecom industry owing to </w:t>
      </w:r>
      <w:r w:rsidR="0037248F" w:rsidRPr="00D82F69">
        <w:rPr>
          <w:sz w:val="24"/>
          <w:szCs w:val="24"/>
        </w:rPr>
        <w:t>their location and focus</w:t>
      </w:r>
      <w:r w:rsidR="00085288" w:rsidRPr="00D82F69">
        <w:rPr>
          <w:sz w:val="24"/>
          <w:szCs w:val="24"/>
        </w:rPr>
        <w:t xml:space="preserve"> and competition from other similar events</w:t>
      </w:r>
      <w:r w:rsidR="0037248F" w:rsidRPr="00D82F69">
        <w:rPr>
          <w:sz w:val="24"/>
          <w:szCs w:val="24"/>
        </w:rPr>
        <w:t xml:space="preserve">. </w:t>
      </w:r>
      <w:r w:rsidR="00085288" w:rsidRPr="00D82F69">
        <w:rPr>
          <w:sz w:val="24"/>
          <w:szCs w:val="24"/>
        </w:rPr>
        <w:t>R</w:t>
      </w:r>
      <w:r w:rsidR="0037248F" w:rsidRPr="00D82F69">
        <w:rPr>
          <w:sz w:val="24"/>
          <w:szCs w:val="24"/>
        </w:rPr>
        <w:t xml:space="preserve">eform was </w:t>
      </w:r>
      <w:r w:rsidR="00085288" w:rsidRPr="00D82F69">
        <w:rPr>
          <w:sz w:val="24"/>
          <w:szCs w:val="24"/>
        </w:rPr>
        <w:t xml:space="preserve">thus </w:t>
      </w:r>
      <w:r w:rsidR="0037248F" w:rsidRPr="00D82F69">
        <w:rPr>
          <w:sz w:val="24"/>
          <w:szCs w:val="24"/>
        </w:rPr>
        <w:t xml:space="preserve">necessary. While there was </w:t>
      </w:r>
      <w:r w:rsidR="00843F02" w:rsidRPr="00D82F69">
        <w:rPr>
          <w:sz w:val="24"/>
          <w:szCs w:val="24"/>
        </w:rPr>
        <w:t xml:space="preserve">substantial </w:t>
      </w:r>
      <w:r w:rsidR="0037248F" w:rsidRPr="00D82F69">
        <w:rPr>
          <w:sz w:val="24"/>
          <w:szCs w:val="24"/>
        </w:rPr>
        <w:t xml:space="preserve">support for maintaining </w:t>
      </w:r>
      <w:r w:rsidR="008D5FA6" w:rsidRPr="00D82F69">
        <w:rPr>
          <w:sz w:val="24"/>
          <w:szCs w:val="24"/>
        </w:rPr>
        <w:t xml:space="preserve">ITU </w:t>
      </w:r>
      <w:r w:rsidR="00B92737" w:rsidRPr="00D82F69">
        <w:rPr>
          <w:sz w:val="24"/>
          <w:szCs w:val="24"/>
        </w:rPr>
        <w:t xml:space="preserve">Telecom </w:t>
      </w:r>
      <w:r w:rsidR="0037248F" w:rsidRPr="00D82F69">
        <w:rPr>
          <w:sz w:val="24"/>
          <w:szCs w:val="24"/>
        </w:rPr>
        <w:t xml:space="preserve">events, which </w:t>
      </w:r>
      <w:r w:rsidR="00B92737" w:rsidRPr="00D82F69">
        <w:rPr>
          <w:sz w:val="24"/>
          <w:szCs w:val="24"/>
        </w:rPr>
        <w:t>were better able to</w:t>
      </w:r>
      <w:r w:rsidR="0037248F" w:rsidRPr="00D82F69">
        <w:rPr>
          <w:sz w:val="24"/>
          <w:szCs w:val="24"/>
        </w:rPr>
        <w:t xml:space="preserve"> respond to urgent market concerns than conferences </w:t>
      </w:r>
      <w:r w:rsidR="00B92737" w:rsidRPr="00D82F69">
        <w:rPr>
          <w:sz w:val="24"/>
          <w:szCs w:val="24"/>
        </w:rPr>
        <w:t>or</w:t>
      </w:r>
      <w:r w:rsidR="0037248F" w:rsidRPr="00D82F69">
        <w:rPr>
          <w:sz w:val="24"/>
          <w:szCs w:val="24"/>
        </w:rPr>
        <w:t xml:space="preserve"> other for</w:t>
      </w:r>
      <w:r w:rsidR="005F5476" w:rsidRPr="00D82F69">
        <w:rPr>
          <w:sz w:val="24"/>
          <w:szCs w:val="24"/>
        </w:rPr>
        <w:t>ums</w:t>
      </w:r>
      <w:r w:rsidR="0037248F" w:rsidRPr="00D82F69">
        <w:rPr>
          <w:sz w:val="24"/>
          <w:szCs w:val="24"/>
        </w:rPr>
        <w:t>, a shift in focus and approach</w:t>
      </w:r>
      <w:r w:rsidR="00B92737" w:rsidRPr="00D82F69">
        <w:rPr>
          <w:sz w:val="24"/>
          <w:szCs w:val="24"/>
        </w:rPr>
        <w:t xml:space="preserve"> was required</w:t>
      </w:r>
      <w:r w:rsidR="0037248F" w:rsidRPr="00D82F69">
        <w:rPr>
          <w:sz w:val="24"/>
          <w:szCs w:val="24"/>
        </w:rPr>
        <w:t>, including</w:t>
      </w:r>
      <w:r w:rsidR="00B92737" w:rsidRPr="00D82F69">
        <w:rPr>
          <w:sz w:val="24"/>
          <w:szCs w:val="24"/>
        </w:rPr>
        <w:t xml:space="preserve"> </w:t>
      </w:r>
      <w:proofErr w:type="gramStart"/>
      <w:r w:rsidR="00B92737" w:rsidRPr="00D82F69">
        <w:rPr>
          <w:sz w:val="24"/>
          <w:szCs w:val="24"/>
        </w:rPr>
        <w:t>with regard to</w:t>
      </w:r>
      <w:proofErr w:type="gramEnd"/>
      <w:r w:rsidR="0037248F" w:rsidRPr="00D82F69">
        <w:rPr>
          <w:sz w:val="24"/>
          <w:szCs w:val="24"/>
        </w:rPr>
        <w:t xml:space="preserve"> cooperation with other organizations. </w:t>
      </w:r>
      <w:r w:rsidR="00B92737" w:rsidRPr="00D82F69">
        <w:rPr>
          <w:sz w:val="24"/>
          <w:szCs w:val="24"/>
        </w:rPr>
        <w:t xml:space="preserve">Unfortunately, it had not been possible to find a host </w:t>
      </w:r>
      <w:r w:rsidR="009E7DAB" w:rsidRPr="00D82F69">
        <w:rPr>
          <w:sz w:val="24"/>
          <w:szCs w:val="24"/>
        </w:rPr>
        <w:t xml:space="preserve">or establish a budget </w:t>
      </w:r>
      <w:r w:rsidR="00B92737" w:rsidRPr="00D82F69">
        <w:rPr>
          <w:sz w:val="24"/>
          <w:szCs w:val="24"/>
        </w:rPr>
        <w:t xml:space="preserve">for </w:t>
      </w:r>
      <w:r w:rsidR="00404F9B" w:rsidRPr="00D82F69">
        <w:rPr>
          <w:sz w:val="24"/>
          <w:szCs w:val="24"/>
        </w:rPr>
        <w:t xml:space="preserve">ITU </w:t>
      </w:r>
      <w:r w:rsidR="0037248F" w:rsidRPr="00D82F69">
        <w:rPr>
          <w:sz w:val="24"/>
          <w:szCs w:val="24"/>
        </w:rPr>
        <w:t>Telecom</w:t>
      </w:r>
      <w:r w:rsidR="00404F9B" w:rsidRPr="00D82F69">
        <w:rPr>
          <w:sz w:val="24"/>
          <w:szCs w:val="24"/>
        </w:rPr>
        <w:t xml:space="preserve"> World 2022</w:t>
      </w:r>
      <w:r w:rsidR="00870BD7" w:rsidRPr="00D82F69">
        <w:rPr>
          <w:sz w:val="24"/>
          <w:szCs w:val="24"/>
        </w:rPr>
        <w:t xml:space="preserve">. Telecom staff </w:t>
      </w:r>
      <w:r w:rsidR="00404F9B" w:rsidRPr="00D82F69">
        <w:rPr>
          <w:sz w:val="24"/>
          <w:szCs w:val="24"/>
        </w:rPr>
        <w:t xml:space="preserve">costs had been cut by not renewing temporary </w:t>
      </w:r>
      <w:r w:rsidR="006C1FD3" w:rsidRPr="00D82F69">
        <w:rPr>
          <w:sz w:val="24"/>
          <w:szCs w:val="24"/>
        </w:rPr>
        <w:t xml:space="preserve">contracts </w:t>
      </w:r>
      <w:r w:rsidR="00404F9B" w:rsidRPr="00D82F69">
        <w:rPr>
          <w:sz w:val="24"/>
          <w:szCs w:val="24"/>
        </w:rPr>
        <w:t xml:space="preserve">or recent fixed-term </w:t>
      </w:r>
      <w:proofErr w:type="gramStart"/>
      <w:r w:rsidR="00404F9B" w:rsidRPr="00D82F69">
        <w:rPr>
          <w:sz w:val="24"/>
          <w:szCs w:val="24"/>
        </w:rPr>
        <w:t>contracts, and</w:t>
      </w:r>
      <w:proofErr w:type="gramEnd"/>
      <w:r w:rsidR="00870BD7" w:rsidRPr="00D82F69">
        <w:rPr>
          <w:sz w:val="24"/>
          <w:szCs w:val="24"/>
        </w:rPr>
        <w:t xml:space="preserve"> redeploy</w:t>
      </w:r>
      <w:r w:rsidR="00404F9B" w:rsidRPr="00D82F69">
        <w:rPr>
          <w:sz w:val="24"/>
          <w:szCs w:val="24"/>
        </w:rPr>
        <w:t>ing longer-serving staff</w:t>
      </w:r>
      <w:r w:rsidR="00151D36" w:rsidRPr="00D82F69">
        <w:rPr>
          <w:sz w:val="24"/>
          <w:szCs w:val="24"/>
        </w:rPr>
        <w:t xml:space="preserve"> </w:t>
      </w:r>
      <w:r w:rsidR="006A3750" w:rsidRPr="00D82F69">
        <w:rPr>
          <w:sz w:val="24"/>
          <w:szCs w:val="24"/>
        </w:rPr>
        <w:t>to other services</w:t>
      </w:r>
      <w:r w:rsidR="00870BD7" w:rsidRPr="00D82F69">
        <w:rPr>
          <w:sz w:val="24"/>
          <w:szCs w:val="24"/>
        </w:rPr>
        <w:t>.</w:t>
      </w:r>
    </w:p>
    <w:p w14:paraId="7201E9EF" w14:textId="14B626A1" w:rsidR="00F05710" w:rsidRPr="00D82F69" w:rsidRDefault="00E05A92" w:rsidP="00DA2DBB">
      <w:pPr>
        <w:spacing w:before="120" w:after="0" w:line="240" w:lineRule="auto"/>
        <w:jc w:val="both"/>
        <w:rPr>
          <w:b/>
          <w:sz w:val="24"/>
          <w:szCs w:val="24"/>
        </w:rPr>
      </w:pPr>
      <w:r w:rsidRPr="00D82F69">
        <w:rPr>
          <w:sz w:val="24"/>
          <w:szCs w:val="24"/>
        </w:rPr>
        <w:t>1.9</w:t>
      </w:r>
      <w:r w:rsidRPr="00D82F69">
        <w:rPr>
          <w:sz w:val="24"/>
          <w:szCs w:val="24"/>
        </w:rPr>
        <w:tab/>
      </w:r>
      <w:r w:rsidR="00A11D17" w:rsidRPr="00D82F69">
        <w:rPr>
          <w:sz w:val="24"/>
          <w:szCs w:val="24"/>
        </w:rPr>
        <w:t xml:space="preserve">The Council </w:t>
      </w:r>
      <w:r w:rsidR="00A11D17" w:rsidRPr="00D82F69">
        <w:rPr>
          <w:b/>
          <w:bCs/>
          <w:sz w:val="24"/>
          <w:szCs w:val="24"/>
        </w:rPr>
        <w:t>note</w:t>
      </w:r>
      <w:r w:rsidR="00151D36" w:rsidRPr="00D82F69">
        <w:rPr>
          <w:b/>
          <w:bCs/>
          <w:sz w:val="24"/>
          <w:szCs w:val="24"/>
        </w:rPr>
        <w:t>d</w:t>
      </w:r>
      <w:r w:rsidR="00A11D17" w:rsidRPr="00D82F69">
        <w:rPr>
          <w:sz w:val="24"/>
          <w:szCs w:val="24"/>
        </w:rPr>
        <w:t xml:space="preserve"> the report contained in Document C22/19 </w:t>
      </w:r>
      <w:r w:rsidR="009F64CE" w:rsidRPr="00D82F69">
        <w:rPr>
          <w:sz w:val="24"/>
          <w:szCs w:val="24"/>
        </w:rPr>
        <w:t>(</w:t>
      </w:r>
      <w:r w:rsidR="00A11D17" w:rsidRPr="00D82F69">
        <w:rPr>
          <w:sz w:val="24"/>
          <w:szCs w:val="24"/>
        </w:rPr>
        <w:t>Rev. 1</w:t>
      </w:r>
      <w:r w:rsidR="009F64CE" w:rsidRPr="00D82F69">
        <w:rPr>
          <w:sz w:val="24"/>
          <w:szCs w:val="24"/>
        </w:rPr>
        <w:t>)</w:t>
      </w:r>
      <w:r w:rsidR="00A11D17" w:rsidRPr="00D82F69">
        <w:rPr>
          <w:sz w:val="24"/>
          <w:szCs w:val="24"/>
        </w:rPr>
        <w:t xml:space="preserve">, </w:t>
      </w:r>
      <w:proofErr w:type="gramStart"/>
      <w:r w:rsidR="00A11D17" w:rsidRPr="00D82F69">
        <w:rPr>
          <w:sz w:val="24"/>
          <w:szCs w:val="24"/>
        </w:rPr>
        <w:t>taking into account</w:t>
      </w:r>
      <w:proofErr w:type="gramEnd"/>
      <w:r w:rsidR="00A11D17" w:rsidRPr="00D82F69">
        <w:rPr>
          <w:sz w:val="24"/>
          <w:szCs w:val="24"/>
        </w:rPr>
        <w:t xml:space="preserve"> the comment </w:t>
      </w:r>
      <w:r w:rsidR="007F67EE" w:rsidRPr="00D82F69">
        <w:rPr>
          <w:sz w:val="24"/>
          <w:szCs w:val="24"/>
        </w:rPr>
        <w:t>by</w:t>
      </w:r>
      <w:r w:rsidR="00A11D17" w:rsidRPr="00D82F69">
        <w:rPr>
          <w:sz w:val="24"/>
          <w:szCs w:val="24"/>
        </w:rPr>
        <w:t xml:space="preserve"> the councillor from Saudi Arabia.</w:t>
      </w:r>
    </w:p>
    <w:p w14:paraId="0B097947" w14:textId="09DBC588" w:rsidR="007B0AB7" w:rsidRPr="00D82F69" w:rsidRDefault="00E05A92" w:rsidP="00DA2DBB">
      <w:pPr>
        <w:keepNext/>
        <w:keepLines/>
        <w:spacing w:before="360" w:after="120" w:line="240" w:lineRule="auto"/>
        <w:ind w:left="720" w:hanging="720"/>
        <w:jc w:val="both"/>
        <w:rPr>
          <w:b/>
          <w:bCs/>
          <w:sz w:val="28"/>
          <w:szCs w:val="28"/>
        </w:rPr>
      </w:pPr>
      <w:r w:rsidRPr="00D82F69">
        <w:rPr>
          <w:b/>
          <w:bCs/>
          <w:sz w:val="28"/>
          <w:szCs w:val="28"/>
        </w:rPr>
        <w:lastRenderedPageBreak/>
        <w:t>2</w:t>
      </w:r>
      <w:r w:rsidRPr="00D82F69">
        <w:rPr>
          <w:b/>
          <w:bCs/>
          <w:sz w:val="28"/>
          <w:szCs w:val="28"/>
        </w:rPr>
        <w:tab/>
      </w:r>
      <w:r w:rsidR="00935F61" w:rsidRPr="00D82F69">
        <w:rPr>
          <w:b/>
          <w:bCs/>
          <w:sz w:val="28"/>
          <w:szCs w:val="28"/>
        </w:rPr>
        <w:t>Hiring of an independent external management consultant for ITU Telecom events and recommendations: follow</w:t>
      </w:r>
      <w:r w:rsidR="00D62BEA" w:rsidRPr="00D82F69">
        <w:rPr>
          <w:b/>
          <w:bCs/>
          <w:sz w:val="28"/>
          <w:szCs w:val="28"/>
        </w:rPr>
        <w:t>-</w:t>
      </w:r>
      <w:r w:rsidR="00935F61" w:rsidRPr="00D82F69">
        <w:rPr>
          <w:b/>
          <w:bCs/>
          <w:sz w:val="28"/>
          <w:szCs w:val="28"/>
        </w:rPr>
        <w:t xml:space="preserve">up </w:t>
      </w:r>
      <w:r w:rsidR="007B0AB7" w:rsidRPr="00D82F69">
        <w:rPr>
          <w:b/>
          <w:bCs/>
          <w:sz w:val="28"/>
          <w:szCs w:val="28"/>
        </w:rPr>
        <w:t>(Document C22/10)</w:t>
      </w:r>
    </w:p>
    <w:p w14:paraId="057E5B68" w14:textId="592BF4D7" w:rsidR="007B0AB7" w:rsidRPr="00D82F69" w:rsidRDefault="00457323" w:rsidP="00DA2DBB">
      <w:pPr>
        <w:keepNext/>
        <w:keepLines/>
        <w:spacing w:before="120" w:after="0" w:line="240" w:lineRule="auto"/>
        <w:jc w:val="both"/>
        <w:rPr>
          <w:sz w:val="24"/>
          <w:szCs w:val="24"/>
        </w:rPr>
      </w:pPr>
      <w:r w:rsidRPr="00D82F69">
        <w:rPr>
          <w:sz w:val="24"/>
          <w:szCs w:val="24"/>
        </w:rPr>
        <w:t>2.1</w:t>
      </w:r>
      <w:r w:rsidRPr="00D82F69">
        <w:rPr>
          <w:sz w:val="24"/>
          <w:szCs w:val="24"/>
        </w:rPr>
        <w:tab/>
      </w:r>
      <w:r w:rsidR="007B0AB7" w:rsidRPr="00D82F69">
        <w:rPr>
          <w:sz w:val="24"/>
          <w:szCs w:val="24"/>
        </w:rPr>
        <w:t xml:space="preserve">The </w:t>
      </w:r>
      <w:r w:rsidR="006A3750" w:rsidRPr="00D82F69">
        <w:rPr>
          <w:sz w:val="24"/>
          <w:szCs w:val="24"/>
        </w:rPr>
        <w:t>representative of ITU Telecom</w:t>
      </w:r>
      <w:r w:rsidR="007B0AB7" w:rsidRPr="00D82F69">
        <w:rPr>
          <w:sz w:val="24"/>
          <w:szCs w:val="24"/>
        </w:rPr>
        <w:t xml:space="preserve"> introduced Document </w:t>
      </w:r>
      <w:hyperlink r:id="rId12" w:history="1">
        <w:r w:rsidR="007B0AB7" w:rsidRPr="00D82F69">
          <w:rPr>
            <w:rStyle w:val="Hyperlink"/>
            <w:sz w:val="24"/>
            <w:szCs w:val="24"/>
          </w:rPr>
          <w:t>C22/10</w:t>
        </w:r>
      </w:hyperlink>
      <w:r w:rsidR="007B0AB7" w:rsidRPr="00D82F69">
        <w:rPr>
          <w:sz w:val="24"/>
          <w:szCs w:val="24"/>
        </w:rPr>
        <w:t xml:space="preserve">, </w:t>
      </w:r>
      <w:r w:rsidR="00AB5231" w:rsidRPr="00D82F69">
        <w:rPr>
          <w:sz w:val="24"/>
          <w:szCs w:val="24"/>
        </w:rPr>
        <w:t>which</w:t>
      </w:r>
      <w:r w:rsidR="007B0AB7" w:rsidRPr="00D82F69">
        <w:rPr>
          <w:sz w:val="24"/>
          <w:szCs w:val="24"/>
        </w:rPr>
        <w:t xml:space="preserve"> </w:t>
      </w:r>
      <w:r w:rsidR="006C1FD3" w:rsidRPr="00D82F69">
        <w:rPr>
          <w:sz w:val="24"/>
          <w:szCs w:val="24"/>
        </w:rPr>
        <w:t xml:space="preserve">contained a summary of the outcome of the discussion on Documents C21/10 and C21/79 at </w:t>
      </w:r>
      <w:r w:rsidR="007B0AB7" w:rsidRPr="00D82F69">
        <w:rPr>
          <w:sz w:val="24"/>
          <w:szCs w:val="24"/>
        </w:rPr>
        <w:t xml:space="preserve">the </w:t>
      </w:r>
      <w:r w:rsidR="004263B5" w:rsidRPr="00D82F69">
        <w:rPr>
          <w:sz w:val="24"/>
          <w:szCs w:val="24"/>
        </w:rPr>
        <w:t>v</w:t>
      </w:r>
      <w:r w:rsidR="007B0AB7" w:rsidRPr="00D82F69">
        <w:rPr>
          <w:sz w:val="24"/>
          <w:szCs w:val="24"/>
        </w:rPr>
        <w:t>irtual consultation of councillors in June 2021</w:t>
      </w:r>
      <w:r w:rsidR="00AB5231" w:rsidRPr="00D82F69">
        <w:rPr>
          <w:sz w:val="24"/>
          <w:szCs w:val="24"/>
        </w:rPr>
        <w:t xml:space="preserve"> </w:t>
      </w:r>
      <w:r w:rsidR="002A2134" w:rsidRPr="00D82F69">
        <w:rPr>
          <w:sz w:val="24"/>
          <w:szCs w:val="24"/>
        </w:rPr>
        <w:t>relat</w:t>
      </w:r>
      <w:r w:rsidR="007E16A2" w:rsidRPr="00D82F69">
        <w:rPr>
          <w:sz w:val="24"/>
          <w:szCs w:val="24"/>
        </w:rPr>
        <w:t>ing</w:t>
      </w:r>
      <w:r w:rsidR="00AB5231" w:rsidRPr="00D82F69">
        <w:rPr>
          <w:sz w:val="24"/>
          <w:szCs w:val="24"/>
        </w:rPr>
        <w:t xml:space="preserve"> </w:t>
      </w:r>
      <w:r w:rsidR="002A2134" w:rsidRPr="00D82F69">
        <w:rPr>
          <w:sz w:val="24"/>
          <w:szCs w:val="24"/>
        </w:rPr>
        <w:t xml:space="preserve">to </w:t>
      </w:r>
      <w:r w:rsidR="00AB5231" w:rsidRPr="00D82F69">
        <w:rPr>
          <w:sz w:val="24"/>
          <w:szCs w:val="24"/>
        </w:rPr>
        <w:t>the hiring of an independent external management consultancy to look into ITU Telecom events</w:t>
      </w:r>
      <w:r w:rsidR="006C1FD3" w:rsidRPr="00D82F69">
        <w:rPr>
          <w:sz w:val="24"/>
          <w:szCs w:val="24"/>
        </w:rPr>
        <w:t xml:space="preserve">. VCC </w:t>
      </w:r>
      <w:r w:rsidR="007B0AB7" w:rsidRPr="00D82F69">
        <w:rPr>
          <w:sz w:val="24"/>
          <w:szCs w:val="24"/>
        </w:rPr>
        <w:t>had agreed to defer the decision on the issue to the 2022 session of the Council.</w:t>
      </w:r>
    </w:p>
    <w:p w14:paraId="12607EDD" w14:textId="59421852" w:rsidR="00AF3F41" w:rsidRPr="00D82F69" w:rsidRDefault="00457323" w:rsidP="00DA2DBB">
      <w:pPr>
        <w:spacing w:before="120" w:after="0" w:line="240" w:lineRule="auto"/>
        <w:jc w:val="both"/>
        <w:rPr>
          <w:sz w:val="24"/>
          <w:szCs w:val="24"/>
        </w:rPr>
      </w:pPr>
      <w:r w:rsidRPr="00D82F69">
        <w:rPr>
          <w:sz w:val="24"/>
          <w:szCs w:val="24"/>
        </w:rPr>
        <w:t>2.2</w:t>
      </w:r>
      <w:r w:rsidRPr="00D82F69">
        <w:rPr>
          <w:sz w:val="24"/>
          <w:szCs w:val="24"/>
        </w:rPr>
        <w:tab/>
      </w:r>
      <w:r w:rsidR="00D13AB0" w:rsidRPr="00D82F69">
        <w:rPr>
          <w:sz w:val="24"/>
          <w:szCs w:val="24"/>
        </w:rPr>
        <w:t xml:space="preserve">Councillors </w:t>
      </w:r>
      <w:r w:rsidR="004F1415" w:rsidRPr="00D82F69">
        <w:rPr>
          <w:sz w:val="24"/>
          <w:szCs w:val="24"/>
        </w:rPr>
        <w:t>stressed</w:t>
      </w:r>
      <w:r w:rsidR="00D13AB0" w:rsidRPr="00D82F69">
        <w:rPr>
          <w:sz w:val="24"/>
          <w:szCs w:val="24"/>
        </w:rPr>
        <w:t xml:space="preserve"> the</w:t>
      </w:r>
      <w:r w:rsidR="00F735B4" w:rsidRPr="00D82F69">
        <w:rPr>
          <w:sz w:val="24"/>
          <w:szCs w:val="24"/>
        </w:rPr>
        <w:t xml:space="preserve"> need to </w:t>
      </w:r>
      <w:r w:rsidR="00D301F7" w:rsidRPr="00D82F69">
        <w:rPr>
          <w:sz w:val="24"/>
          <w:szCs w:val="24"/>
        </w:rPr>
        <w:t>analyse</w:t>
      </w:r>
      <w:r w:rsidR="004F1415" w:rsidRPr="00D82F69">
        <w:rPr>
          <w:sz w:val="24"/>
          <w:szCs w:val="24"/>
        </w:rPr>
        <w:t xml:space="preserve"> the</w:t>
      </w:r>
      <w:r w:rsidR="00D13AB0" w:rsidRPr="00D82F69">
        <w:rPr>
          <w:sz w:val="24"/>
          <w:szCs w:val="24"/>
        </w:rPr>
        <w:t xml:space="preserve"> deliverables</w:t>
      </w:r>
      <w:r w:rsidR="00F735B4" w:rsidRPr="00D82F69">
        <w:rPr>
          <w:sz w:val="24"/>
          <w:szCs w:val="24"/>
        </w:rPr>
        <w:t xml:space="preserve"> from </w:t>
      </w:r>
      <w:r w:rsidR="00281420" w:rsidRPr="00D82F69">
        <w:rPr>
          <w:sz w:val="24"/>
          <w:szCs w:val="24"/>
        </w:rPr>
        <w:t>P</w:t>
      </w:r>
      <w:r w:rsidR="00F735B4" w:rsidRPr="00D82F69">
        <w:rPr>
          <w:sz w:val="24"/>
          <w:szCs w:val="24"/>
        </w:rPr>
        <w:t>hase</w:t>
      </w:r>
      <w:r w:rsidR="00D13AB0" w:rsidRPr="00D82F69">
        <w:rPr>
          <w:sz w:val="24"/>
          <w:szCs w:val="24"/>
        </w:rPr>
        <w:t xml:space="preserve"> </w:t>
      </w:r>
      <w:r w:rsidR="00281420" w:rsidRPr="00D82F69">
        <w:rPr>
          <w:sz w:val="24"/>
          <w:szCs w:val="24"/>
        </w:rPr>
        <w:t xml:space="preserve">1 </w:t>
      </w:r>
      <w:r w:rsidR="00D13AB0" w:rsidRPr="00D82F69">
        <w:rPr>
          <w:sz w:val="24"/>
          <w:szCs w:val="24"/>
        </w:rPr>
        <w:t xml:space="preserve">of the </w:t>
      </w:r>
      <w:r w:rsidR="009F2149" w:rsidRPr="00D82F69">
        <w:rPr>
          <w:sz w:val="24"/>
          <w:szCs w:val="24"/>
        </w:rPr>
        <w:t xml:space="preserve">consultancy </w:t>
      </w:r>
      <w:r w:rsidR="00D13AB0" w:rsidRPr="00D82F69">
        <w:rPr>
          <w:sz w:val="24"/>
          <w:szCs w:val="24"/>
        </w:rPr>
        <w:t>review</w:t>
      </w:r>
      <w:r w:rsidR="002768F7" w:rsidRPr="00D82F69">
        <w:rPr>
          <w:sz w:val="24"/>
          <w:szCs w:val="24"/>
        </w:rPr>
        <w:t xml:space="preserve">, </w:t>
      </w:r>
      <w:proofErr w:type="gramStart"/>
      <w:r w:rsidR="002768F7" w:rsidRPr="00D82F69">
        <w:rPr>
          <w:sz w:val="24"/>
          <w:szCs w:val="24"/>
        </w:rPr>
        <w:t xml:space="preserve">taking </w:t>
      </w:r>
      <w:r w:rsidR="00894ACA" w:rsidRPr="00D82F69">
        <w:rPr>
          <w:sz w:val="24"/>
          <w:szCs w:val="24"/>
        </w:rPr>
        <w:t>into account</w:t>
      </w:r>
      <w:proofErr w:type="gramEnd"/>
      <w:r w:rsidR="00894ACA" w:rsidRPr="00D82F69">
        <w:rPr>
          <w:sz w:val="24"/>
          <w:szCs w:val="24"/>
        </w:rPr>
        <w:t xml:space="preserve"> </w:t>
      </w:r>
      <w:r w:rsidR="00F735B4" w:rsidRPr="00D82F69">
        <w:rPr>
          <w:sz w:val="24"/>
          <w:szCs w:val="24"/>
        </w:rPr>
        <w:t xml:space="preserve">Member States’ feedback. </w:t>
      </w:r>
      <w:r w:rsidR="00D13AB0" w:rsidRPr="00D82F69">
        <w:rPr>
          <w:sz w:val="24"/>
          <w:szCs w:val="24"/>
        </w:rPr>
        <w:t>There was currently</w:t>
      </w:r>
      <w:r w:rsidR="002768F7" w:rsidRPr="00D82F69">
        <w:rPr>
          <w:sz w:val="24"/>
          <w:szCs w:val="24"/>
        </w:rPr>
        <w:t xml:space="preserve"> insufficient information available</w:t>
      </w:r>
      <w:r w:rsidR="00D13AB0" w:rsidRPr="00D82F69">
        <w:rPr>
          <w:sz w:val="24"/>
          <w:szCs w:val="24"/>
        </w:rPr>
        <w:t xml:space="preserve">, </w:t>
      </w:r>
      <w:r w:rsidR="009F2149" w:rsidRPr="00D82F69">
        <w:rPr>
          <w:sz w:val="24"/>
          <w:szCs w:val="24"/>
        </w:rPr>
        <w:t xml:space="preserve">notably </w:t>
      </w:r>
      <w:r w:rsidR="00D13AB0" w:rsidRPr="00D82F69">
        <w:rPr>
          <w:sz w:val="24"/>
          <w:szCs w:val="24"/>
        </w:rPr>
        <w:t>on</w:t>
      </w:r>
      <w:r w:rsidR="00F735B4" w:rsidRPr="00D82F69">
        <w:rPr>
          <w:sz w:val="24"/>
          <w:szCs w:val="24"/>
        </w:rPr>
        <w:t xml:space="preserve"> the impact of </w:t>
      </w:r>
      <w:r w:rsidR="009A1E2D" w:rsidRPr="00D82F69">
        <w:rPr>
          <w:sz w:val="24"/>
          <w:szCs w:val="24"/>
        </w:rPr>
        <w:t>the COVID</w:t>
      </w:r>
      <w:r w:rsidR="00F735B4" w:rsidRPr="00D82F69">
        <w:rPr>
          <w:sz w:val="24"/>
          <w:szCs w:val="24"/>
        </w:rPr>
        <w:t>-19 pandemic on</w:t>
      </w:r>
      <w:r w:rsidR="006A3750" w:rsidRPr="00D82F69">
        <w:rPr>
          <w:sz w:val="24"/>
          <w:szCs w:val="24"/>
        </w:rPr>
        <w:t xml:space="preserve"> ITU</w:t>
      </w:r>
      <w:r w:rsidR="00F735B4" w:rsidRPr="00D82F69">
        <w:rPr>
          <w:sz w:val="24"/>
          <w:szCs w:val="24"/>
        </w:rPr>
        <w:t xml:space="preserve"> Telecom events</w:t>
      </w:r>
      <w:r w:rsidR="009F2149" w:rsidRPr="00D82F69">
        <w:rPr>
          <w:sz w:val="24"/>
          <w:szCs w:val="24"/>
        </w:rPr>
        <w:t>:</w:t>
      </w:r>
      <w:r w:rsidR="00D064D5" w:rsidRPr="00D82F69">
        <w:rPr>
          <w:sz w:val="24"/>
          <w:szCs w:val="24"/>
        </w:rPr>
        <w:t xml:space="preserve"> normal travel had yet to </w:t>
      </w:r>
      <w:r w:rsidR="00D301F7" w:rsidRPr="00D82F69">
        <w:rPr>
          <w:sz w:val="24"/>
          <w:szCs w:val="24"/>
        </w:rPr>
        <w:t>resume,</w:t>
      </w:r>
      <w:r w:rsidR="00D064D5" w:rsidRPr="00D82F69">
        <w:rPr>
          <w:sz w:val="24"/>
          <w:szCs w:val="24"/>
        </w:rPr>
        <w:t xml:space="preserve"> and the long-term consequences remained unknown.</w:t>
      </w:r>
      <w:r w:rsidR="00F735B4" w:rsidRPr="00D82F69">
        <w:rPr>
          <w:sz w:val="24"/>
          <w:szCs w:val="24"/>
        </w:rPr>
        <w:t xml:space="preserve"> </w:t>
      </w:r>
      <w:r w:rsidR="00D13AB0" w:rsidRPr="00D82F69">
        <w:rPr>
          <w:sz w:val="24"/>
          <w:szCs w:val="24"/>
        </w:rPr>
        <w:t xml:space="preserve">One councillor </w:t>
      </w:r>
      <w:r w:rsidR="004F1415" w:rsidRPr="00D82F69">
        <w:rPr>
          <w:sz w:val="24"/>
          <w:szCs w:val="24"/>
        </w:rPr>
        <w:t>noted</w:t>
      </w:r>
      <w:r w:rsidR="00D13AB0" w:rsidRPr="00D82F69">
        <w:rPr>
          <w:sz w:val="24"/>
          <w:szCs w:val="24"/>
        </w:rPr>
        <w:t xml:space="preserve"> that the </w:t>
      </w:r>
      <w:r w:rsidR="00281420" w:rsidRPr="00D82F69">
        <w:rPr>
          <w:sz w:val="24"/>
          <w:szCs w:val="24"/>
        </w:rPr>
        <w:t>P</w:t>
      </w:r>
      <w:r w:rsidR="00D064D5" w:rsidRPr="00D82F69">
        <w:rPr>
          <w:sz w:val="24"/>
          <w:szCs w:val="24"/>
        </w:rPr>
        <w:t xml:space="preserve">hase </w:t>
      </w:r>
      <w:r w:rsidR="00281420" w:rsidRPr="00D82F69">
        <w:rPr>
          <w:sz w:val="24"/>
          <w:szCs w:val="24"/>
        </w:rPr>
        <w:t xml:space="preserve">1 </w:t>
      </w:r>
      <w:r w:rsidR="00D13AB0" w:rsidRPr="00D82F69">
        <w:rPr>
          <w:sz w:val="24"/>
          <w:szCs w:val="24"/>
        </w:rPr>
        <w:t xml:space="preserve">analysis had been based on the previous strategic </w:t>
      </w:r>
      <w:r w:rsidR="00D62BEA" w:rsidRPr="00D82F69">
        <w:rPr>
          <w:sz w:val="24"/>
          <w:szCs w:val="24"/>
        </w:rPr>
        <w:t xml:space="preserve">plan </w:t>
      </w:r>
      <w:r w:rsidR="00D13AB0" w:rsidRPr="00D82F69">
        <w:rPr>
          <w:sz w:val="24"/>
          <w:szCs w:val="24"/>
        </w:rPr>
        <w:t>and corresponding goals</w:t>
      </w:r>
      <w:r w:rsidR="004F1415" w:rsidRPr="00D82F69">
        <w:rPr>
          <w:sz w:val="24"/>
          <w:szCs w:val="24"/>
        </w:rPr>
        <w:t>; t</w:t>
      </w:r>
      <w:r w:rsidR="00D13AB0" w:rsidRPr="00D82F69">
        <w:rPr>
          <w:sz w:val="24"/>
          <w:szCs w:val="24"/>
        </w:rPr>
        <w:t>he</w:t>
      </w:r>
      <w:r w:rsidR="00D064D5" w:rsidRPr="00D82F69">
        <w:rPr>
          <w:sz w:val="24"/>
          <w:szCs w:val="24"/>
        </w:rPr>
        <w:t xml:space="preserve"> </w:t>
      </w:r>
      <w:r w:rsidR="00D62BEA" w:rsidRPr="00D82F69">
        <w:rPr>
          <w:sz w:val="24"/>
          <w:szCs w:val="24"/>
        </w:rPr>
        <w:t xml:space="preserve">new </w:t>
      </w:r>
      <w:r w:rsidR="00D13AB0" w:rsidRPr="00D82F69">
        <w:rPr>
          <w:sz w:val="24"/>
          <w:szCs w:val="24"/>
        </w:rPr>
        <w:t xml:space="preserve">strategic </w:t>
      </w:r>
      <w:r w:rsidR="00D064D5" w:rsidRPr="00D82F69">
        <w:rPr>
          <w:sz w:val="24"/>
          <w:szCs w:val="24"/>
        </w:rPr>
        <w:t>plan</w:t>
      </w:r>
      <w:r w:rsidR="00D13AB0" w:rsidRPr="00D82F69">
        <w:rPr>
          <w:sz w:val="24"/>
          <w:szCs w:val="24"/>
        </w:rPr>
        <w:t xml:space="preserve"> </w:t>
      </w:r>
      <w:r w:rsidR="00D62BEA" w:rsidRPr="00D82F69">
        <w:rPr>
          <w:sz w:val="24"/>
          <w:szCs w:val="24"/>
        </w:rPr>
        <w:t xml:space="preserve">would have to </w:t>
      </w:r>
      <w:r w:rsidR="00D13AB0" w:rsidRPr="00D82F69">
        <w:rPr>
          <w:sz w:val="24"/>
          <w:szCs w:val="24"/>
        </w:rPr>
        <w:t xml:space="preserve">be </w:t>
      </w:r>
      <w:proofErr w:type="gramStart"/>
      <w:r w:rsidR="00D13AB0" w:rsidRPr="00D82F69">
        <w:rPr>
          <w:sz w:val="24"/>
          <w:szCs w:val="24"/>
        </w:rPr>
        <w:t>taken into account</w:t>
      </w:r>
      <w:proofErr w:type="gramEnd"/>
      <w:r w:rsidR="00D13AB0" w:rsidRPr="00D82F69">
        <w:rPr>
          <w:sz w:val="24"/>
          <w:szCs w:val="24"/>
        </w:rPr>
        <w:t xml:space="preserve">. </w:t>
      </w:r>
    </w:p>
    <w:p w14:paraId="1499C5DB" w14:textId="65AE72A3" w:rsidR="00894ACA" w:rsidRPr="00D82F69" w:rsidRDefault="00457323" w:rsidP="00DA2DBB">
      <w:pPr>
        <w:spacing w:before="120" w:after="0" w:line="240" w:lineRule="auto"/>
        <w:jc w:val="both"/>
        <w:rPr>
          <w:sz w:val="24"/>
          <w:szCs w:val="24"/>
        </w:rPr>
      </w:pPr>
      <w:r w:rsidRPr="00D82F69">
        <w:rPr>
          <w:sz w:val="24"/>
          <w:szCs w:val="24"/>
        </w:rPr>
        <w:t>2.3</w:t>
      </w:r>
      <w:r w:rsidRPr="00D82F69">
        <w:rPr>
          <w:sz w:val="24"/>
          <w:szCs w:val="24"/>
        </w:rPr>
        <w:tab/>
      </w:r>
      <w:r w:rsidR="00894ACA" w:rsidRPr="00D82F69">
        <w:rPr>
          <w:sz w:val="24"/>
          <w:szCs w:val="24"/>
        </w:rPr>
        <w:t xml:space="preserve">Several councillors expressed their reservations regarding proposals to merge the planned Digital for Good forum with existing ITU Telecom events, such as the WSIS Forum and the AI for Good summit, which had a different structure and framework. Those events </w:t>
      </w:r>
      <w:r w:rsidR="002A2134" w:rsidRPr="00D82F69">
        <w:rPr>
          <w:sz w:val="24"/>
          <w:szCs w:val="24"/>
        </w:rPr>
        <w:t>enjoyed</w:t>
      </w:r>
      <w:r w:rsidR="00894ACA" w:rsidRPr="00D82F69">
        <w:rPr>
          <w:sz w:val="24"/>
          <w:szCs w:val="24"/>
        </w:rPr>
        <w:t xml:space="preserve"> a successful track record, which must not be jeopardized.</w:t>
      </w:r>
    </w:p>
    <w:p w14:paraId="49B9FFA3" w14:textId="54236132" w:rsidR="003B457E" w:rsidRPr="00D82F69" w:rsidRDefault="00457323" w:rsidP="00DA2DBB">
      <w:pPr>
        <w:spacing w:before="120" w:after="0" w:line="240" w:lineRule="auto"/>
        <w:jc w:val="both"/>
        <w:rPr>
          <w:sz w:val="24"/>
          <w:szCs w:val="24"/>
        </w:rPr>
      </w:pPr>
      <w:r w:rsidRPr="00D82F69">
        <w:rPr>
          <w:sz w:val="24"/>
          <w:szCs w:val="24"/>
        </w:rPr>
        <w:t>2.4</w:t>
      </w:r>
      <w:r w:rsidRPr="00D82F69">
        <w:rPr>
          <w:sz w:val="24"/>
          <w:szCs w:val="24"/>
        </w:rPr>
        <w:tab/>
      </w:r>
      <w:r w:rsidR="009F2149" w:rsidRPr="00D82F69">
        <w:rPr>
          <w:sz w:val="24"/>
          <w:szCs w:val="24"/>
        </w:rPr>
        <w:t xml:space="preserve">One </w:t>
      </w:r>
      <w:r w:rsidR="00AF3F41" w:rsidRPr="00D82F69">
        <w:rPr>
          <w:sz w:val="24"/>
          <w:szCs w:val="24"/>
        </w:rPr>
        <w:t xml:space="preserve">councillor </w:t>
      </w:r>
      <w:r w:rsidR="002A2134" w:rsidRPr="00D82F69">
        <w:rPr>
          <w:sz w:val="24"/>
          <w:szCs w:val="24"/>
        </w:rPr>
        <w:t xml:space="preserve">having </w:t>
      </w:r>
      <w:r w:rsidR="00AF3F41" w:rsidRPr="00D82F69">
        <w:rPr>
          <w:sz w:val="24"/>
          <w:szCs w:val="24"/>
        </w:rPr>
        <w:t xml:space="preserve">stressed the need to resolve budgetary concerns prior to hiring a consultant for </w:t>
      </w:r>
      <w:r w:rsidR="00281420" w:rsidRPr="00D82F69">
        <w:rPr>
          <w:sz w:val="24"/>
          <w:szCs w:val="24"/>
        </w:rPr>
        <w:t>P</w:t>
      </w:r>
      <w:r w:rsidR="00AF3F41" w:rsidRPr="00D82F69">
        <w:rPr>
          <w:sz w:val="24"/>
          <w:szCs w:val="24"/>
        </w:rPr>
        <w:t>hase</w:t>
      </w:r>
      <w:r w:rsidR="002A2134" w:rsidRPr="00D82F69">
        <w:rPr>
          <w:sz w:val="24"/>
          <w:szCs w:val="24"/>
        </w:rPr>
        <w:t> </w:t>
      </w:r>
      <w:r w:rsidR="00281420" w:rsidRPr="00D82F69">
        <w:rPr>
          <w:sz w:val="24"/>
          <w:szCs w:val="24"/>
        </w:rPr>
        <w:t xml:space="preserve">2 </w:t>
      </w:r>
      <w:r w:rsidR="00AF3F41" w:rsidRPr="00D82F69">
        <w:rPr>
          <w:sz w:val="24"/>
          <w:szCs w:val="24"/>
        </w:rPr>
        <w:t>of the review</w:t>
      </w:r>
      <w:r w:rsidR="002A2134" w:rsidRPr="00D82F69">
        <w:rPr>
          <w:sz w:val="24"/>
          <w:szCs w:val="24"/>
        </w:rPr>
        <w:t>, and</w:t>
      </w:r>
      <w:r w:rsidR="00AF3F41" w:rsidRPr="00D82F69">
        <w:rPr>
          <w:sz w:val="24"/>
          <w:szCs w:val="24"/>
        </w:rPr>
        <w:t xml:space="preserve"> </w:t>
      </w:r>
      <w:r w:rsidR="002A2134" w:rsidRPr="00D82F69">
        <w:rPr>
          <w:sz w:val="24"/>
          <w:szCs w:val="24"/>
        </w:rPr>
        <w:t>t</w:t>
      </w:r>
      <w:r w:rsidR="002B5E7D" w:rsidRPr="00D82F69">
        <w:rPr>
          <w:sz w:val="24"/>
          <w:szCs w:val="24"/>
        </w:rPr>
        <w:t>wo</w:t>
      </w:r>
      <w:r w:rsidR="00D13AB0" w:rsidRPr="00D82F69">
        <w:rPr>
          <w:sz w:val="24"/>
          <w:szCs w:val="24"/>
        </w:rPr>
        <w:t xml:space="preserve"> </w:t>
      </w:r>
      <w:r w:rsidR="002A2134" w:rsidRPr="00D82F69">
        <w:rPr>
          <w:sz w:val="24"/>
          <w:szCs w:val="24"/>
        </w:rPr>
        <w:t xml:space="preserve">others having </w:t>
      </w:r>
      <w:r w:rsidR="00D13AB0" w:rsidRPr="00D82F69">
        <w:rPr>
          <w:sz w:val="24"/>
          <w:szCs w:val="24"/>
        </w:rPr>
        <w:t>requested clarification regarding the cost of the consultancy</w:t>
      </w:r>
      <w:r w:rsidR="004F1415" w:rsidRPr="00D82F69">
        <w:rPr>
          <w:sz w:val="24"/>
          <w:szCs w:val="24"/>
        </w:rPr>
        <w:t xml:space="preserve"> </w:t>
      </w:r>
      <w:r w:rsidR="002B5E7D" w:rsidRPr="00D82F69">
        <w:rPr>
          <w:sz w:val="24"/>
          <w:szCs w:val="24"/>
        </w:rPr>
        <w:t>and</w:t>
      </w:r>
      <w:r w:rsidR="004F1415" w:rsidRPr="00D82F69">
        <w:rPr>
          <w:sz w:val="24"/>
          <w:szCs w:val="24"/>
        </w:rPr>
        <w:t xml:space="preserve"> the potential impact </w:t>
      </w:r>
      <w:r w:rsidR="009A1E2D" w:rsidRPr="00D82F69">
        <w:rPr>
          <w:sz w:val="24"/>
          <w:szCs w:val="24"/>
        </w:rPr>
        <w:t>of a second phase</w:t>
      </w:r>
      <w:r w:rsidR="002A2134" w:rsidRPr="00D82F69">
        <w:rPr>
          <w:sz w:val="24"/>
          <w:szCs w:val="24"/>
        </w:rPr>
        <w:t>, t</w:t>
      </w:r>
      <w:r w:rsidR="009F2149" w:rsidRPr="00D82F69">
        <w:rPr>
          <w:sz w:val="24"/>
          <w:szCs w:val="24"/>
        </w:rPr>
        <w:t xml:space="preserve">he Chief of FRMD provided an overview of the process that had led to the decision to hire a consultant, including the terms of reference and financial resources. </w:t>
      </w:r>
      <w:r w:rsidR="003B457E" w:rsidRPr="00D82F69">
        <w:rPr>
          <w:sz w:val="24"/>
          <w:szCs w:val="24"/>
        </w:rPr>
        <w:t>A sum of CHF 624 500 had been withdrawn from the E</w:t>
      </w:r>
      <w:r w:rsidR="002A2134" w:rsidRPr="00D82F69">
        <w:rPr>
          <w:sz w:val="24"/>
          <w:szCs w:val="24"/>
        </w:rPr>
        <w:t>WC</w:t>
      </w:r>
      <w:r w:rsidR="003B457E" w:rsidRPr="00D82F69">
        <w:rPr>
          <w:sz w:val="24"/>
          <w:szCs w:val="24"/>
        </w:rPr>
        <w:t xml:space="preserve">F to cover </w:t>
      </w:r>
      <w:r w:rsidR="00281420" w:rsidRPr="00D82F69">
        <w:rPr>
          <w:sz w:val="24"/>
          <w:szCs w:val="24"/>
        </w:rPr>
        <w:t>P</w:t>
      </w:r>
      <w:r w:rsidR="003B457E" w:rsidRPr="00D82F69">
        <w:rPr>
          <w:sz w:val="24"/>
          <w:szCs w:val="24"/>
        </w:rPr>
        <w:t xml:space="preserve">hase </w:t>
      </w:r>
      <w:r w:rsidR="00281420" w:rsidRPr="00D82F69">
        <w:rPr>
          <w:sz w:val="24"/>
          <w:szCs w:val="24"/>
        </w:rPr>
        <w:t xml:space="preserve">1 </w:t>
      </w:r>
      <w:r w:rsidR="003B457E" w:rsidRPr="00D82F69">
        <w:rPr>
          <w:sz w:val="24"/>
          <w:szCs w:val="24"/>
        </w:rPr>
        <w:t>of the review by the external consultancy firm</w:t>
      </w:r>
      <w:r w:rsidR="007F643A" w:rsidRPr="00D82F69">
        <w:rPr>
          <w:sz w:val="24"/>
          <w:szCs w:val="24"/>
        </w:rPr>
        <w:t xml:space="preserve"> (Dalberg)</w:t>
      </w:r>
      <w:r w:rsidR="003B457E" w:rsidRPr="00D82F69">
        <w:rPr>
          <w:sz w:val="24"/>
          <w:szCs w:val="24"/>
        </w:rPr>
        <w:t>.</w:t>
      </w:r>
    </w:p>
    <w:p w14:paraId="424E3C40" w14:textId="6D2BEB5E" w:rsidR="00305456" w:rsidRPr="00D82F69" w:rsidRDefault="00457323" w:rsidP="00DA2DBB">
      <w:pPr>
        <w:spacing w:before="120" w:after="0" w:line="240" w:lineRule="auto"/>
        <w:jc w:val="both"/>
        <w:rPr>
          <w:sz w:val="24"/>
          <w:szCs w:val="24"/>
        </w:rPr>
      </w:pPr>
      <w:r w:rsidRPr="00D82F69">
        <w:rPr>
          <w:sz w:val="24"/>
          <w:szCs w:val="24"/>
        </w:rPr>
        <w:t>2.5</w:t>
      </w:r>
      <w:r w:rsidRPr="00D82F69">
        <w:rPr>
          <w:sz w:val="24"/>
          <w:szCs w:val="24"/>
        </w:rPr>
        <w:tab/>
      </w:r>
      <w:r w:rsidR="00305456" w:rsidRPr="00D82F69">
        <w:rPr>
          <w:sz w:val="24"/>
          <w:szCs w:val="24"/>
        </w:rPr>
        <w:t>Responding to a request</w:t>
      </w:r>
      <w:r w:rsidR="00C23949" w:rsidRPr="00D82F69">
        <w:rPr>
          <w:sz w:val="24"/>
          <w:szCs w:val="24"/>
        </w:rPr>
        <w:t xml:space="preserve"> to clarify what measures had already been implemented and what </w:t>
      </w:r>
      <w:r w:rsidR="00C54B6D" w:rsidRPr="00D82F69">
        <w:rPr>
          <w:sz w:val="24"/>
          <w:szCs w:val="24"/>
        </w:rPr>
        <w:t xml:space="preserve">further </w:t>
      </w:r>
      <w:r w:rsidR="00C23949" w:rsidRPr="00D82F69">
        <w:rPr>
          <w:sz w:val="24"/>
          <w:szCs w:val="24"/>
        </w:rPr>
        <w:t>actions were planned</w:t>
      </w:r>
      <w:r w:rsidR="00305456" w:rsidRPr="00D82F69">
        <w:rPr>
          <w:sz w:val="24"/>
          <w:szCs w:val="24"/>
        </w:rPr>
        <w:t>, t</w:t>
      </w:r>
      <w:r w:rsidR="00D75526" w:rsidRPr="00D82F69">
        <w:rPr>
          <w:sz w:val="24"/>
          <w:szCs w:val="24"/>
        </w:rPr>
        <w:t>he representative of Dalberg provided an overview of the scope of the original</w:t>
      </w:r>
      <w:r w:rsidR="006F515A" w:rsidRPr="00D82F69">
        <w:rPr>
          <w:sz w:val="24"/>
          <w:szCs w:val="24"/>
        </w:rPr>
        <w:t xml:space="preserve"> consulting mandate, n</w:t>
      </w:r>
      <w:r w:rsidR="00D75526" w:rsidRPr="00D82F69">
        <w:rPr>
          <w:sz w:val="24"/>
          <w:szCs w:val="24"/>
        </w:rPr>
        <w:t xml:space="preserve">oting the purely diagnostic nature of </w:t>
      </w:r>
      <w:r w:rsidR="00281420" w:rsidRPr="00D82F69">
        <w:rPr>
          <w:sz w:val="24"/>
          <w:szCs w:val="24"/>
        </w:rPr>
        <w:t>P</w:t>
      </w:r>
      <w:r w:rsidR="00D75526" w:rsidRPr="00D82F69">
        <w:rPr>
          <w:sz w:val="24"/>
          <w:szCs w:val="24"/>
        </w:rPr>
        <w:t>hase</w:t>
      </w:r>
      <w:r w:rsidR="00281420" w:rsidRPr="00D82F69">
        <w:rPr>
          <w:sz w:val="24"/>
          <w:szCs w:val="24"/>
        </w:rPr>
        <w:t> 1</w:t>
      </w:r>
      <w:r w:rsidR="006F515A" w:rsidRPr="00D82F69">
        <w:rPr>
          <w:sz w:val="24"/>
          <w:szCs w:val="24"/>
        </w:rPr>
        <w:t xml:space="preserve"> of the review</w:t>
      </w:r>
      <w:r w:rsidR="00257031" w:rsidRPr="00D82F69">
        <w:rPr>
          <w:sz w:val="24"/>
          <w:szCs w:val="24"/>
        </w:rPr>
        <w:t>:</w:t>
      </w:r>
      <w:r w:rsidR="00D75526" w:rsidRPr="00D82F69">
        <w:rPr>
          <w:sz w:val="24"/>
          <w:szCs w:val="24"/>
        </w:rPr>
        <w:t xml:space="preserve"> Dalberg had been requested to assess the existing strategy</w:t>
      </w:r>
      <w:r w:rsidR="00257031" w:rsidRPr="00D82F69">
        <w:rPr>
          <w:sz w:val="24"/>
          <w:szCs w:val="24"/>
        </w:rPr>
        <w:t>,</w:t>
      </w:r>
      <w:r w:rsidR="00D75526" w:rsidRPr="00D82F69">
        <w:rPr>
          <w:sz w:val="24"/>
          <w:szCs w:val="24"/>
        </w:rPr>
        <w:t xml:space="preserve"> </w:t>
      </w:r>
      <w:r w:rsidR="00257031" w:rsidRPr="00D82F69">
        <w:rPr>
          <w:sz w:val="24"/>
          <w:szCs w:val="24"/>
        </w:rPr>
        <w:t xml:space="preserve">business model and finances of </w:t>
      </w:r>
      <w:r w:rsidR="00D75526" w:rsidRPr="00D82F69">
        <w:rPr>
          <w:sz w:val="24"/>
          <w:szCs w:val="24"/>
        </w:rPr>
        <w:t xml:space="preserve">ITU Telecom events and to </w:t>
      </w:r>
      <w:r w:rsidR="00305456" w:rsidRPr="00D82F69">
        <w:rPr>
          <w:sz w:val="24"/>
          <w:szCs w:val="24"/>
        </w:rPr>
        <w:t>formulate</w:t>
      </w:r>
      <w:r w:rsidR="0079540D" w:rsidRPr="00D82F69">
        <w:rPr>
          <w:sz w:val="24"/>
          <w:szCs w:val="24"/>
        </w:rPr>
        <w:t xml:space="preserve"> </w:t>
      </w:r>
      <w:r w:rsidR="00257031" w:rsidRPr="00D82F69">
        <w:rPr>
          <w:sz w:val="24"/>
          <w:szCs w:val="24"/>
        </w:rPr>
        <w:t>options for events that would be viable, would support ITU strategic goals and meet the needs of the membership and would be self-sustaining and not have an impact on the general budget</w:t>
      </w:r>
      <w:r w:rsidR="00305456" w:rsidRPr="00D82F69">
        <w:rPr>
          <w:sz w:val="24"/>
          <w:szCs w:val="24"/>
        </w:rPr>
        <w:t>.</w:t>
      </w:r>
      <w:r w:rsidR="00257031" w:rsidRPr="00D82F69">
        <w:rPr>
          <w:sz w:val="24"/>
          <w:szCs w:val="24"/>
        </w:rPr>
        <w:t xml:space="preserve"> </w:t>
      </w:r>
      <w:r w:rsidR="00305456" w:rsidRPr="00D82F69">
        <w:rPr>
          <w:sz w:val="24"/>
          <w:szCs w:val="24"/>
        </w:rPr>
        <w:t xml:space="preserve">Three options had been put forward </w:t>
      </w:r>
      <w:r w:rsidR="001E7FB0" w:rsidRPr="00D82F69">
        <w:rPr>
          <w:sz w:val="24"/>
          <w:szCs w:val="24"/>
        </w:rPr>
        <w:t>for ITU to consider</w:t>
      </w:r>
      <w:r w:rsidR="00D75526" w:rsidRPr="00D82F69">
        <w:rPr>
          <w:sz w:val="24"/>
          <w:szCs w:val="24"/>
        </w:rPr>
        <w:t xml:space="preserve">. </w:t>
      </w:r>
    </w:p>
    <w:p w14:paraId="5DCF2073" w14:textId="0E9624B6" w:rsidR="00CE48EC" w:rsidRPr="00D82F69" w:rsidRDefault="00457323" w:rsidP="00DA2DBB">
      <w:pPr>
        <w:spacing w:before="120" w:after="0" w:line="240" w:lineRule="auto"/>
        <w:jc w:val="both"/>
        <w:rPr>
          <w:sz w:val="24"/>
          <w:szCs w:val="24"/>
        </w:rPr>
      </w:pPr>
      <w:r w:rsidRPr="00D82F69">
        <w:rPr>
          <w:sz w:val="24"/>
          <w:szCs w:val="24"/>
        </w:rPr>
        <w:t>2.6</w:t>
      </w:r>
      <w:r w:rsidRPr="00D82F69">
        <w:rPr>
          <w:sz w:val="24"/>
          <w:szCs w:val="24"/>
        </w:rPr>
        <w:tab/>
      </w:r>
      <w:r w:rsidR="00D75526" w:rsidRPr="00D82F69">
        <w:rPr>
          <w:sz w:val="24"/>
          <w:szCs w:val="24"/>
        </w:rPr>
        <w:t xml:space="preserve">For </w:t>
      </w:r>
      <w:r w:rsidR="00281420" w:rsidRPr="00D82F69">
        <w:rPr>
          <w:sz w:val="24"/>
          <w:szCs w:val="24"/>
        </w:rPr>
        <w:t>P</w:t>
      </w:r>
      <w:r w:rsidR="00D75526" w:rsidRPr="00D82F69">
        <w:rPr>
          <w:sz w:val="24"/>
          <w:szCs w:val="24"/>
        </w:rPr>
        <w:t>hase</w:t>
      </w:r>
      <w:r w:rsidR="00281420" w:rsidRPr="00D82F69">
        <w:rPr>
          <w:sz w:val="24"/>
          <w:szCs w:val="24"/>
        </w:rPr>
        <w:t> 2</w:t>
      </w:r>
      <w:r w:rsidR="00305456" w:rsidRPr="00D82F69">
        <w:rPr>
          <w:sz w:val="24"/>
          <w:szCs w:val="24"/>
        </w:rPr>
        <w:t>, aimed at</w:t>
      </w:r>
      <w:r w:rsidR="00DE2F3C" w:rsidRPr="00D82F69">
        <w:rPr>
          <w:sz w:val="24"/>
          <w:szCs w:val="24"/>
        </w:rPr>
        <w:t xml:space="preserve"> develop</w:t>
      </w:r>
      <w:r w:rsidR="00305456" w:rsidRPr="00D82F69">
        <w:rPr>
          <w:sz w:val="24"/>
          <w:szCs w:val="24"/>
        </w:rPr>
        <w:t>ing</w:t>
      </w:r>
      <w:r w:rsidR="00DE2F3C" w:rsidRPr="00D82F69">
        <w:rPr>
          <w:sz w:val="24"/>
          <w:szCs w:val="24"/>
        </w:rPr>
        <w:t xml:space="preserve"> a redesigned programme</w:t>
      </w:r>
      <w:r w:rsidR="00305456" w:rsidRPr="00D82F69">
        <w:rPr>
          <w:sz w:val="24"/>
          <w:szCs w:val="24"/>
        </w:rPr>
        <w:t xml:space="preserve"> for ITU Telecom</w:t>
      </w:r>
      <w:r w:rsidR="00D75526" w:rsidRPr="00D82F69">
        <w:rPr>
          <w:sz w:val="24"/>
          <w:szCs w:val="24"/>
        </w:rPr>
        <w:t>, Dalberg would rely on</w:t>
      </w:r>
      <w:r w:rsidR="00F01B9E" w:rsidRPr="00D82F69">
        <w:rPr>
          <w:sz w:val="24"/>
          <w:szCs w:val="24"/>
        </w:rPr>
        <w:t xml:space="preserve"> guidance from</w:t>
      </w:r>
      <w:r w:rsidR="00D75526" w:rsidRPr="00D82F69">
        <w:rPr>
          <w:sz w:val="24"/>
          <w:szCs w:val="24"/>
        </w:rPr>
        <w:t xml:space="preserve"> Member States and the </w:t>
      </w:r>
      <w:r w:rsidR="00DE2F3C" w:rsidRPr="00D82F69">
        <w:rPr>
          <w:sz w:val="24"/>
          <w:szCs w:val="24"/>
        </w:rPr>
        <w:t>s</w:t>
      </w:r>
      <w:r w:rsidR="00D75526" w:rsidRPr="00D82F69">
        <w:rPr>
          <w:sz w:val="24"/>
          <w:szCs w:val="24"/>
        </w:rPr>
        <w:t xml:space="preserve">ecretariat </w:t>
      </w:r>
      <w:r w:rsidR="00F01B9E" w:rsidRPr="00D82F69">
        <w:rPr>
          <w:sz w:val="24"/>
          <w:szCs w:val="24"/>
        </w:rPr>
        <w:t xml:space="preserve">with regard to the approach </w:t>
      </w:r>
      <w:r w:rsidR="00DE2F3C" w:rsidRPr="00D82F69">
        <w:rPr>
          <w:sz w:val="24"/>
          <w:szCs w:val="24"/>
        </w:rPr>
        <w:t xml:space="preserve">in terms of </w:t>
      </w:r>
      <w:proofErr w:type="gramStart"/>
      <w:r w:rsidR="00F01B9E" w:rsidRPr="00D82F69">
        <w:rPr>
          <w:sz w:val="24"/>
          <w:szCs w:val="24"/>
        </w:rPr>
        <w:t>time</w:t>
      </w:r>
      <w:r w:rsidR="00DE2F3C" w:rsidRPr="00D82F69">
        <w:rPr>
          <w:sz w:val="24"/>
          <w:szCs w:val="24"/>
        </w:rPr>
        <w:t>-</w:t>
      </w:r>
      <w:r w:rsidR="00F01B9E" w:rsidRPr="00D82F69">
        <w:rPr>
          <w:sz w:val="24"/>
          <w:szCs w:val="24"/>
        </w:rPr>
        <w:t>frame</w:t>
      </w:r>
      <w:proofErr w:type="gramEnd"/>
      <w:r w:rsidR="00DE2F3C" w:rsidRPr="00D82F69">
        <w:rPr>
          <w:sz w:val="24"/>
          <w:szCs w:val="24"/>
        </w:rPr>
        <w:t>, duration and the most critical issues</w:t>
      </w:r>
      <w:r w:rsidR="00F01B9E" w:rsidRPr="00D82F69">
        <w:rPr>
          <w:sz w:val="24"/>
          <w:szCs w:val="24"/>
        </w:rPr>
        <w:t xml:space="preserve"> for the </w:t>
      </w:r>
      <w:r w:rsidR="00F03CFF" w:rsidRPr="00D82F69">
        <w:rPr>
          <w:sz w:val="24"/>
          <w:szCs w:val="24"/>
        </w:rPr>
        <w:t>review</w:t>
      </w:r>
      <w:r w:rsidR="00F01B9E" w:rsidRPr="00D82F69">
        <w:rPr>
          <w:sz w:val="24"/>
          <w:szCs w:val="24"/>
        </w:rPr>
        <w:t xml:space="preserve">. </w:t>
      </w:r>
      <w:r w:rsidR="00F03CFF" w:rsidRPr="00D82F69">
        <w:rPr>
          <w:sz w:val="24"/>
          <w:szCs w:val="24"/>
        </w:rPr>
        <w:t>Although</w:t>
      </w:r>
      <w:r w:rsidR="00F01B9E" w:rsidRPr="00D82F69">
        <w:rPr>
          <w:sz w:val="24"/>
          <w:szCs w:val="24"/>
        </w:rPr>
        <w:t xml:space="preserve"> </w:t>
      </w:r>
      <w:r w:rsidR="00DE2F3C" w:rsidRPr="00D82F69">
        <w:rPr>
          <w:sz w:val="24"/>
          <w:szCs w:val="24"/>
        </w:rPr>
        <w:t xml:space="preserve">Dalberg’s initial analysis suggested that </w:t>
      </w:r>
      <w:r w:rsidR="00F01B9E" w:rsidRPr="00D82F69">
        <w:rPr>
          <w:sz w:val="24"/>
          <w:szCs w:val="24"/>
        </w:rPr>
        <w:t>the option of a global Digital for Good event</w:t>
      </w:r>
      <w:r w:rsidR="00DE2F3C" w:rsidRPr="00D82F69">
        <w:rPr>
          <w:sz w:val="24"/>
          <w:szCs w:val="24"/>
        </w:rPr>
        <w:t xml:space="preserve"> was a good starting point</w:t>
      </w:r>
      <w:r w:rsidR="00F03CFF" w:rsidRPr="00D82F69">
        <w:rPr>
          <w:sz w:val="24"/>
          <w:szCs w:val="24"/>
        </w:rPr>
        <w:t>,</w:t>
      </w:r>
      <w:r w:rsidR="00F01B9E" w:rsidRPr="00D82F69">
        <w:rPr>
          <w:sz w:val="24"/>
          <w:szCs w:val="24"/>
        </w:rPr>
        <w:t xml:space="preserve"> </w:t>
      </w:r>
      <w:r w:rsidR="00F03CFF" w:rsidRPr="00D82F69">
        <w:rPr>
          <w:sz w:val="24"/>
          <w:szCs w:val="24"/>
        </w:rPr>
        <w:t>the Dalberg team</w:t>
      </w:r>
      <w:r w:rsidR="00F01B9E" w:rsidRPr="00D82F69">
        <w:rPr>
          <w:sz w:val="24"/>
          <w:szCs w:val="24"/>
        </w:rPr>
        <w:t xml:space="preserve"> w</w:t>
      </w:r>
      <w:r w:rsidR="00F03CFF" w:rsidRPr="00D82F69">
        <w:rPr>
          <w:sz w:val="24"/>
          <w:szCs w:val="24"/>
        </w:rPr>
        <w:t>as</w:t>
      </w:r>
      <w:r w:rsidR="00F01B9E" w:rsidRPr="00D82F69">
        <w:rPr>
          <w:sz w:val="24"/>
          <w:szCs w:val="24"/>
        </w:rPr>
        <w:t xml:space="preserve"> open to considering all other options, in consultation with Member States, </w:t>
      </w:r>
      <w:proofErr w:type="gramStart"/>
      <w:r w:rsidR="00F01B9E" w:rsidRPr="00D82F69">
        <w:rPr>
          <w:sz w:val="24"/>
          <w:szCs w:val="24"/>
        </w:rPr>
        <w:t>in order to</w:t>
      </w:r>
      <w:proofErr w:type="gramEnd"/>
      <w:r w:rsidR="00F01B9E" w:rsidRPr="00D82F69">
        <w:rPr>
          <w:sz w:val="24"/>
          <w:szCs w:val="24"/>
        </w:rPr>
        <w:t xml:space="preserve"> establish the most pertinent focus for the second phase of the review. </w:t>
      </w:r>
    </w:p>
    <w:p w14:paraId="42647498" w14:textId="5E633040" w:rsidR="00D75526" w:rsidRPr="00D82F69" w:rsidRDefault="00457323" w:rsidP="00DA2DBB">
      <w:pPr>
        <w:spacing w:before="120" w:after="0" w:line="240" w:lineRule="auto"/>
        <w:jc w:val="both"/>
        <w:rPr>
          <w:sz w:val="24"/>
          <w:szCs w:val="24"/>
        </w:rPr>
      </w:pPr>
      <w:r w:rsidRPr="00D82F69">
        <w:rPr>
          <w:sz w:val="24"/>
          <w:szCs w:val="24"/>
        </w:rPr>
        <w:t>2.7</w:t>
      </w:r>
      <w:r w:rsidRPr="00D82F69">
        <w:rPr>
          <w:sz w:val="24"/>
          <w:szCs w:val="24"/>
        </w:rPr>
        <w:tab/>
      </w:r>
      <w:r w:rsidR="00DE2F3C" w:rsidRPr="00D82F69">
        <w:rPr>
          <w:sz w:val="24"/>
          <w:szCs w:val="24"/>
        </w:rPr>
        <w:t>T</w:t>
      </w:r>
      <w:r w:rsidR="00F01B9E" w:rsidRPr="00D82F69">
        <w:rPr>
          <w:sz w:val="24"/>
          <w:szCs w:val="24"/>
        </w:rPr>
        <w:t xml:space="preserve">he potential </w:t>
      </w:r>
      <w:r w:rsidR="00DE2F3C" w:rsidRPr="00D82F69">
        <w:rPr>
          <w:sz w:val="24"/>
          <w:szCs w:val="24"/>
        </w:rPr>
        <w:t xml:space="preserve">impact </w:t>
      </w:r>
      <w:r w:rsidR="00F01B9E" w:rsidRPr="00D82F69">
        <w:rPr>
          <w:sz w:val="24"/>
          <w:szCs w:val="24"/>
        </w:rPr>
        <w:t>of merging</w:t>
      </w:r>
      <w:r w:rsidR="00DE2F3C" w:rsidRPr="00D82F69">
        <w:rPr>
          <w:sz w:val="24"/>
          <w:szCs w:val="24"/>
        </w:rPr>
        <w:t xml:space="preserve"> successful </w:t>
      </w:r>
      <w:r w:rsidR="00F01B9E" w:rsidRPr="00D82F69">
        <w:rPr>
          <w:sz w:val="24"/>
          <w:szCs w:val="24"/>
        </w:rPr>
        <w:t xml:space="preserve">existing events, such as </w:t>
      </w:r>
      <w:r w:rsidR="00DE2F3C" w:rsidRPr="00D82F69">
        <w:rPr>
          <w:sz w:val="24"/>
          <w:szCs w:val="24"/>
        </w:rPr>
        <w:t xml:space="preserve">the </w:t>
      </w:r>
      <w:r w:rsidR="00F01B9E" w:rsidRPr="00D82F69">
        <w:rPr>
          <w:sz w:val="24"/>
          <w:szCs w:val="24"/>
        </w:rPr>
        <w:t>WSIS</w:t>
      </w:r>
      <w:r w:rsidR="00DE2F3C" w:rsidRPr="00D82F69">
        <w:rPr>
          <w:sz w:val="24"/>
          <w:szCs w:val="24"/>
        </w:rPr>
        <w:t xml:space="preserve"> Forum</w:t>
      </w:r>
      <w:r w:rsidR="00F01B9E" w:rsidRPr="00D82F69">
        <w:rPr>
          <w:sz w:val="24"/>
          <w:szCs w:val="24"/>
        </w:rPr>
        <w:t xml:space="preserve"> and</w:t>
      </w:r>
      <w:r w:rsidR="00B022F8" w:rsidRPr="00D82F69">
        <w:rPr>
          <w:sz w:val="24"/>
          <w:szCs w:val="24"/>
        </w:rPr>
        <w:t xml:space="preserve"> the</w:t>
      </w:r>
      <w:r w:rsidR="00F01B9E" w:rsidRPr="00D82F69">
        <w:rPr>
          <w:sz w:val="24"/>
          <w:szCs w:val="24"/>
        </w:rPr>
        <w:t xml:space="preserve"> AI for Good</w:t>
      </w:r>
      <w:r w:rsidR="00B022F8" w:rsidRPr="00D82F69">
        <w:rPr>
          <w:sz w:val="24"/>
          <w:szCs w:val="24"/>
        </w:rPr>
        <w:t xml:space="preserve"> summit</w:t>
      </w:r>
      <w:r w:rsidR="00F01B9E" w:rsidRPr="00D82F69">
        <w:rPr>
          <w:sz w:val="24"/>
          <w:szCs w:val="24"/>
        </w:rPr>
        <w:t xml:space="preserve">, </w:t>
      </w:r>
      <w:r w:rsidR="00DE2F3C" w:rsidRPr="00D82F69">
        <w:rPr>
          <w:sz w:val="24"/>
          <w:szCs w:val="24"/>
        </w:rPr>
        <w:t xml:space="preserve">was </w:t>
      </w:r>
      <w:r w:rsidR="00CE48EC" w:rsidRPr="00D82F69">
        <w:rPr>
          <w:sz w:val="24"/>
          <w:szCs w:val="24"/>
        </w:rPr>
        <w:t xml:space="preserve">indeed </w:t>
      </w:r>
      <w:r w:rsidR="00DE2F3C" w:rsidRPr="00D82F69">
        <w:rPr>
          <w:sz w:val="24"/>
          <w:szCs w:val="24"/>
        </w:rPr>
        <w:t xml:space="preserve">a risk factor to be </w:t>
      </w:r>
      <w:proofErr w:type="gramStart"/>
      <w:r w:rsidR="00A81716" w:rsidRPr="00D82F69">
        <w:rPr>
          <w:sz w:val="24"/>
          <w:szCs w:val="24"/>
        </w:rPr>
        <w:t>taken into account</w:t>
      </w:r>
      <w:proofErr w:type="gramEnd"/>
      <w:r w:rsidR="00A81716" w:rsidRPr="00D82F69">
        <w:rPr>
          <w:sz w:val="24"/>
          <w:szCs w:val="24"/>
        </w:rPr>
        <w:t xml:space="preserve"> in that process</w:t>
      </w:r>
      <w:r w:rsidR="00894ACA" w:rsidRPr="00D82F69">
        <w:rPr>
          <w:sz w:val="24"/>
          <w:szCs w:val="24"/>
        </w:rPr>
        <w:t>. T</w:t>
      </w:r>
      <w:r w:rsidR="00A81716" w:rsidRPr="00D82F69">
        <w:rPr>
          <w:sz w:val="24"/>
          <w:szCs w:val="24"/>
        </w:rPr>
        <w:t>he</w:t>
      </w:r>
      <w:r w:rsidR="006F515A" w:rsidRPr="00D82F69">
        <w:rPr>
          <w:sz w:val="24"/>
          <w:szCs w:val="24"/>
        </w:rPr>
        <w:t xml:space="preserve"> integrat</w:t>
      </w:r>
      <w:r w:rsidR="00A81716" w:rsidRPr="00D82F69">
        <w:rPr>
          <w:sz w:val="24"/>
          <w:szCs w:val="24"/>
        </w:rPr>
        <w:t>ion of</w:t>
      </w:r>
      <w:r w:rsidR="00F03CFF" w:rsidRPr="00D82F69">
        <w:rPr>
          <w:sz w:val="24"/>
          <w:szCs w:val="24"/>
        </w:rPr>
        <w:t xml:space="preserve"> events</w:t>
      </w:r>
      <w:r w:rsidR="00A81716" w:rsidRPr="00D82F69">
        <w:rPr>
          <w:sz w:val="24"/>
          <w:szCs w:val="24"/>
        </w:rPr>
        <w:t xml:space="preserve"> to optimize relevance and time commitment </w:t>
      </w:r>
      <w:r w:rsidR="002A2134" w:rsidRPr="00D82F69">
        <w:rPr>
          <w:sz w:val="24"/>
          <w:szCs w:val="24"/>
        </w:rPr>
        <w:t>for</w:t>
      </w:r>
      <w:r w:rsidR="00A81716" w:rsidRPr="00D82F69">
        <w:rPr>
          <w:sz w:val="24"/>
          <w:szCs w:val="24"/>
        </w:rPr>
        <w:t xml:space="preserve"> stakeholders </w:t>
      </w:r>
      <w:r w:rsidR="00831392" w:rsidRPr="00D82F69">
        <w:rPr>
          <w:sz w:val="24"/>
          <w:szCs w:val="24"/>
        </w:rPr>
        <w:t>could also be achieved</w:t>
      </w:r>
      <w:r w:rsidR="00F01B9E" w:rsidRPr="00D82F69">
        <w:rPr>
          <w:sz w:val="24"/>
          <w:szCs w:val="24"/>
        </w:rPr>
        <w:t xml:space="preserve"> </w:t>
      </w:r>
      <w:r w:rsidR="006F515A" w:rsidRPr="00D82F69">
        <w:rPr>
          <w:sz w:val="24"/>
          <w:szCs w:val="24"/>
        </w:rPr>
        <w:t>by</w:t>
      </w:r>
      <w:r w:rsidR="00F01B9E" w:rsidRPr="00D82F69">
        <w:rPr>
          <w:sz w:val="24"/>
          <w:szCs w:val="24"/>
        </w:rPr>
        <w:t xml:space="preserve"> combining </w:t>
      </w:r>
      <w:r w:rsidR="00831392" w:rsidRPr="00D82F69">
        <w:rPr>
          <w:sz w:val="24"/>
          <w:szCs w:val="24"/>
        </w:rPr>
        <w:t xml:space="preserve">them in space and time </w:t>
      </w:r>
      <w:r w:rsidR="00F01B9E" w:rsidRPr="00D82F69">
        <w:rPr>
          <w:sz w:val="24"/>
          <w:szCs w:val="24"/>
        </w:rPr>
        <w:t>or</w:t>
      </w:r>
      <w:r w:rsidR="006F515A" w:rsidRPr="00D82F69">
        <w:rPr>
          <w:sz w:val="24"/>
          <w:szCs w:val="24"/>
        </w:rPr>
        <w:t xml:space="preserve"> </w:t>
      </w:r>
      <w:r w:rsidR="00831392" w:rsidRPr="00D82F69">
        <w:rPr>
          <w:sz w:val="24"/>
          <w:szCs w:val="24"/>
        </w:rPr>
        <w:t>articulating</w:t>
      </w:r>
      <w:r w:rsidR="003967C9" w:rsidRPr="00D82F69">
        <w:rPr>
          <w:sz w:val="24"/>
          <w:szCs w:val="24"/>
        </w:rPr>
        <w:t xml:space="preserve"> them </w:t>
      </w:r>
      <w:r w:rsidR="00831392" w:rsidRPr="00D82F69">
        <w:rPr>
          <w:sz w:val="24"/>
          <w:szCs w:val="24"/>
        </w:rPr>
        <w:t xml:space="preserve">more effectively </w:t>
      </w:r>
      <w:r w:rsidR="00831392" w:rsidRPr="00D82F69">
        <w:rPr>
          <w:sz w:val="24"/>
          <w:szCs w:val="24"/>
        </w:rPr>
        <w:lastRenderedPageBreak/>
        <w:t xml:space="preserve">within </w:t>
      </w:r>
      <w:r w:rsidR="006F515A" w:rsidRPr="00D82F69">
        <w:rPr>
          <w:sz w:val="24"/>
          <w:szCs w:val="24"/>
        </w:rPr>
        <w:t>the</w:t>
      </w:r>
      <w:r w:rsidR="003967C9" w:rsidRPr="00D82F69">
        <w:rPr>
          <w:sz w:val="24"/>
          <w:szCs w:val="24"/>
        </w:rPr>
        <w:t xml:space="preserve"> portfolio of events</w:t>
      </w:r>
      <w:r w:rsidR="00CE48EC" w:rsidRPr="00D82F69">
        <w:rPr>
          <w:sz w:val="24"/>
          <w:szCs w:val="24"/>
        </w:rPr>
        <w:t>, rather than through an actual merger</w:t>
      </w:r>
      <w:r w:rsidR="00F01B9E" w:rsidRPr="00D82F69">
        <w:rPr>
          <w:sz w:val="24"/>
          <w:szCs w:val="24"/>
        </w:rPr>
        <w:t>.</w:t>
      </w:r>
      <w:r w:rsidR="003967C9" w:rsidRPr="00D82F69">
        <w:rPr>
          <w:sz w:val="24"/>
          <w:szCs w:val="24"/>
        </w:rPr>
        <w:t xml:space="preserve"> There were lessons to be learned from the </w:t>
      </w:r>
      <w:r w:rsidR="00B94E91" w:rsidRPr="00D82F69">
        <w:rPr>
          <w:sz w:val="24"/>
          <w:szCs w:val="24"/>
        </w:rPr>
        <w:t>COVID</w:t>
      </w:r>
      <w:r w:rsidR="003967C9" w:rsidRPr="00D82F69">
        <w:rPr>
          <w:sz w:val="24"/>
          <w:szCs w:val="24"/>
        </w:rPr>
        <w:t xml:space="preserve">-19 pandemic, </w:t>
      </w:r>
      <w:r w:rsidR="00894ACA" w:rsidRPr="00D82F69">
        <w:rPr>
          <w:sz w:val="24"/>
          <w:szCs w:val="24"/>
        </w:rPr>
        <w:t xml:space="preserve">too, </w:t>
      </w:r>
      <w:r w:rsidR="003967C9" w:rsidRPr="00D82F69">
        <w:rPr>
          <w:sz w:val="24"/>
          <w:szCs w:val="24"/>
        </w:rPr>
        <w:t>including the key role of ICTs and the need for global events to adapt.</w:t>
      </w:r>
    </w:p>
    <w:p w14:paraId="22CA9A7A" w14:textId="7592AD57" w:rsidR="00F03CFF" w:rsidRPr="00D82F69" w:rsidRDefault="00457323" w:rsidP="00DA2DBB">
      <w:pPr>
        <w:spacing w:before="120" w:after="0" w:line="240" w:lineRule="auto"/>
        <w:jc w:val="both"/>
        <w:rPr>
          <w:sz w:val="24"/>
          <w:szCs w:val="24"/>
        </w:rPr>
      </w:pPr>
      <w:r w:rsidRPr="00D82F69">
        <w:rPr>
          <w:sz w:val="24"/>
          <w:szCs w:val="24"/>
        </w:rPr>
        <w:t>2.8</w:t>
      </w:r>
      <w:r w:rsidRPr="00D82F69">
        <w:rPr>
          <w:sz w:val="24"/>
          <w:szCs w:val="24"/>
        </w:rPr>
        <w:tab/>
      </w:r>
      <w:r w:rsidR="00F03CFF" w:rsidRPr="00D82F69">
        <w:rPr>
          <w:sz w:val="24"/>
          <w:szCs w:val="24"/>
        </w:rPr>
        <w:t>One</w:t>
      </w:r>
      <w:r w:rsidR="00D63077" w:rsidRPr="00D82F69">
        <w:rPr>
          <w:sz w:val="24"/>
          <w:szCs w:val="24"/>
        </w:rPr>
        <w:t xml:space="preserve"> councillor </w:t>
      </w:r>
      <w:r w:rsidR="00F03CFF" w:rsidRPr="00D82F69">
        <w:rPr>
          <w:sz w:val="24"/>
          <w:szCs w:val="24"/>
        </w:rPr>
        <w:t>said that</w:t>
      </w:r>
      <w:r w:rsidR="0079540D" w:rsidRPr="00D82F69">
        <w:rPr>
          <w:sz w:val="24"/>
          <w:szCs w:val="24"/>
        </w:rPr>
        <w:t xml:space="preserve"> </w:t>
      </w:r>
      <w:r w:rsidR="003F29C9" w:rsidRPr="00D82F69">
        <w:rPr>
          <w:sz w:val="24"/>
          <w:szCs w:val="24"/>
        </w:rPr>
        <w:t xml:space="preserve">while </w:t>
      </w:r>
      <w:r w:rsidR="00F03CFF" w:rsidRPr="00D82F69">
        <w:rPr>
          <w:sz w:val="24"/>
          <w:szCs w:val="24"/>
        </w:rPr>
        <w:t>the first and second</w:t>
      </w:r>
      <w:r w:rsidR="00D63077" w:rsidRPr="00D82F69">
        <w:rPr>
          <w:sz w:val="24"/>
          <w:szCs w:val="24"/>
        </w:rPr>
        <w:t xml:space="preserve"> </w:t>
      </w:r>
      <w:r w:rsidR="0079540D" w:rsidRPr="00D82F69">
        <w:rPr>
          <w:sz w:val="24"/>
          <w:szCs w:val="24"/>
        </w:rPr>
        <w:t xml:space="preserve">options </w:t>
      </w:r>
      <w:r w:rsidR="00D63077" w:rsidRPr="00D82F69">
        <w:rPr>
          <w:sz w:val="24"/>
          <w:szCs w:val="24"/>
        </w:rPr>
        <w:t>retained a regional focus on developing countries,</w:t>
      </w:r>
      <w:r w:rsidR="00F03CFF" w:rsidRPr="00D82F69">
        <w:rPr>
          <w:sz w:val="24"/>
          <w:szCs w:val="24"/>
        </w:rPr>
        <w:t xml:space="preserve"> </w:t>
      </w:r>
      <w:r w:rsidR="00B94E91" w:rsidRPr="00D82F69">
        <w:rPr>
          <w:sz w:val="24"/>
          <w:szCs w:val="24"/>
        </w:rPr>
        <w:t xml:space="preserve">the third </w:t>
      </w:r>
      <w:r w:rsidR="00D63077" w:rsidRPr="00D82F69">
        <w:rPr>
          <w:sz w:val="24"/>
          <w:szCs w:val="24"/>
        </w:rPr>
        <w:t xml:space="preserve">option </w:t>
      </w:r>
      <w:r w:rsidR="003F29C9" w:rsidRPr="00D82F69">
        <w:rPr>
          <w:sz w:val="24"/>
          <w:szCs w:val="24"/>
        </w:rPr>
        <w:t>envisaged</w:t>
      </w:r>
      <w:r w:rsidR="00D63077" w:rsidRPr="00D82F69">
        <w:rPr>
          <w:sz w:val="24"/>
          <w:szCs w:val="24"/>
        </w:rPr>
        <w:t xml:space="preserve"> a</w:t>
      </w:r>
      <w:r w:rsidR="003F29C9" w:rsidRPr="00D82F69">
        <w:rPr>
          <w:sz w:val="24"/>
          <w:szCs w:val="24"/>
        </w:rPr>
        <w:t>n event</w:t>
      </w:r>
      <w:r w:rsidR="00D63077" w:rsidRPr="00D82F69">
        <w:rPr>
          <w:sz w:val="24"/>
          <w:szCs w:val="24"/>
        </w:rPr>
        <w:t xml:space="preserve"> </w:t>
      </w:r>
      <w:r w:rsidR="003F29C9" w:rsidRPr="00D82F69">
        <w:rPr>
          <w:sz w:val="24"/>
          <w:szCs w:val="24"/>
        </w:rPr>
        <w:t xml:space="preserve">with a </w:t>
      </w:r>
      <w:r w:rsidR="00D63077" w:rsidRPr="00D82F69">
        <w:rPr>
          <w:sz w:val="24"/>
          <w:szCs w:val="24"/>
        </w:rPr>
        <w:t xml:space="preserve">global focus, </w:t>
      </w:r>
      <w:r w:rsidR="00F03CFF" w:rsidRPr="00D82F69">
        <w:rPr>
          <w:sz w:val="24"/>
          <w:szCs w:val="24"/>
        </w:rPr>
        <w:t>with the participation of</w:t>
      </w:r>
      <w:r w:rsidR="00D63077" w:rsidRPr="00D82F69">
        <w:rPr>
          <w:sz w:val="24"/>
          <w:szCs w:val="24"/>
        </w:rPr>
        <w:t xml:space="preserve"> the private sector</w:t>
      </w:r>
      <w:r w:rsidR="003F29C9" w:rsidRPr="00D82F69">
        <w:rPr>
          <w:sz w:val="24"/>
          <w:szCs w:val="24"/>
        </w:rPr>
        <w:t xml:space="preserve">; the latter </w:t>
      </w:r>
      <w:r w:rsidR="00D63077" w:rsidRPr="00D82F69">
        <w:rPr>
          <w:sz w:val="24"/>
          <w:szCs w:val="24"/>
        </w:rPr>
        <w:t xml:space="preserve">could </w:t>
      </w:r>
      <w:r w:rsidR="003F29C9" w:rsidRPr="00D82F69">
        <w:rPr>
          <w:sz w:val="24"/>
          <w:szCs w:val="24"/>
        </w:rPr>
        <w:t xml:space="preserve">be a source of </w:t>
      </w:r>
      <w:r w:rsidR="00F03CFF" w:rsidRPr="00D82F69">
        <w:rPr>
          <w:sz w:val="24"/>
          <w:szCs w:val="24"/>
        </w:rPr>
        <w:t>revenue</w:t>
      </w:r>
      <w:r w:rsidR="00D63077" w:rsidRPr="00D82F69">
        <w:rPr>
          <w:sz w:val="24"/>
          <w:szCs w:val="24"/>
        </w:rPr>
        <w:t xml:space="preserve"> through sponsorship</w:t>
      </w:r>
      <w:r w:rsidR="00F03CFF" w:rsidRPr="00D82F69">
        <w:rPr>
          <w:sz w:val="24"/>
          <w:szCs w:val="24"/>
        </w:rPr>
        <w:t xml:space="preserve">, potentially </w:t>
      </w:r>
      <w:r w:rsidR="003F29C9" w:rsidRPr="00D82F69">
        <w:rPr>
          <w:sz w:val="24"/>
          <w:szCs w:val="24"/>
        </w:rPr>
        <w:t xml:space="preserve">increasing profitability of the </w:t>
      </w:r>
      <w:r w:rsidR="00F03CFF" w:rsidRPr="00D82F69">
        <w:rPr>
          <w:sz w:val="24"/>
          <w:szCs w:val="24"/>
        </w:rPr>
        <w:t>events.</w:t>
      </w:r>
    </w:p>
    <w:p w14:paraId="49EE1BB8" w14:textId="67B4DA21" w:rsidR="00281420" w:rsidRPr="00D82F69" w:rsidRDefault="00457323" w:rsidP="00DA2DBB">
      <w:pPr>
        <w:spacing w:before="120" w:after="0" w:line="240" w:lineRule="auto"/>
        <w:jc w:val="both"/>
        <w:rPr>
          <w:sz w:val="24"/>
          <w:szCs w:val="24"/>
        </w:rPr>
      </w:pPr>
      <w:r w:rsidRPr="00D82F69">
        <w:rPr>
          <w:sz w:val="24"/>
          <w:szCs w:val="24"/>
        </w:rPr>
        <w:t>2.9</w:t>
      </w:r>
      <w:r w:rsidRPr="00D82F69">
        <w:rPr>
          <w:sz w:val="24"/>
          <w:szCs w:val="24"/>
        </w:rPr>
        <w:tab/>
      </w:r>
      <w:r w:rsidR="00894ACA" w:rsidRPr="00D82F69">
        <w:rPr>
          <w:sz w:val="24"/>
          <w:szCs w:val="24"/>
        </w:rPr>
        <w:t xml:space="preserve">Some councillors pointed out that it was not clear </w:t>
      </w:r>
      <w:r w:rsidR="002A2134" w:rsidRPr="00D82F69">
        <w:rPr>
          <w:sz w:val="24"/>
          <w:szCs w:val="24"/>
        </w:rPr>
        <w:t xml:space="preserve">precisely </w:t>
      </w:r>
      <w:r w:rsidR="00894ACA" w:rsidRPr="00D82F69">
        <w:rPr>
          <w:sz w:val="24"/>
          <w:szCs w:val="24"/>
        </w:rPr>
        <w:t xml:space="preserve">what the mandate would be for work on Phase 2 of the review process. </w:t>
      </w:r>
      <w:r w:rsidR="006213F4" w:rsidRPr="00D82F69">
        <w:rPr>
          <w:sz w:val="24"/>
          <w:szCs w:val="24"/>
        </w:rPr>
        <w:t>If</w:t>
      </w:r>
      <w:r w:rsidR="00894ACA" w:rsidRPr="00D82F69">
        <w:rPr>
          <w:sz w:val="24"/>
          <w:szCs w:val="24"/>
        </w:rPr>
        <w:t xml:space="preserve"> a consultant </w:t>
      </w:r>
      <w:r w:rsidR="006213F4" w:rsidRPr="00D82F69">
        <w:rPr>
          <w:sz w:val="24"/>
          <w:szCs w:val="24"/>
        </w:rPr>
        <w:t xml:space="preserve">was to </w:t>
      </w:r>
      <w:r w:rsidR="00894ACA" w:rsidRPr="00D82F69">
        <w:rPr>
          <w:sz w:val="24"/>
          <w:szCs w:val="24"/>
        </w:rPr>
        <w:t>be hired, the terms of reference for their work should be submitted to CWG-FHR.</w:t>
      </w:r>
      <w:r w:rsidR="00AB5231" w:rsidRPr="00D82F69">
        <w:rPr>
          <w:sz w:val="24"/>
          <w:szCs w:val="24"/>
        </w:rPr>
        <w:t xml:space="preserve"> One councillor suggested that, given their wealth of experience, and the fact that no event was planned for 2022, ITU Telecom staff could be tasked with reviewing recommendations from the report submitted by Dalberg, with a view to drawing up a clear technical proposal for the consultancy mandate for the next phase of the review.</w:t>
      </w:r>
    </w:p>
    <w:p w14:paraId="2F18C426" w14:textId="41E9E9A5" w:rsidR="00281420" w:rsidRPr="00D82F69" w:rsidRDefault="00457323" w:rsidP="00DA2DBB">
      <w:pPr>
        <w:spacing w:before="120" w:after="0" w:line="240" w:lineRule="auto"/>
        <w:jc w:val="both"/>
        <w:rPr>
          <w:sz w:val="24"/>
          <w:szCs w:val="24"/>
        </w:rPr>
      </w:pPr>
      <w:r w:rsidRPr="00D82F69">
        <w:rPr>
          <w:sz w:val="24"/>
          <w:szCs w:val="24"/>
        </w:rPr>
        <w:t>2.10</w:t>
      </w:r>
      <w:r w:rsidRPr="00D82F69">
        <w:rPr>
          <w:sz w:val="24"/>
          <w:szCs w:val="24"/>
        </w:rPr>
        <w:tab/>
      </w:r>
      <w:r w:rsidR="00894ACA" w:rsidRPr="00D82F69">
        <w:rPr>
          <w:sz w:val="24"/>
          <w:szCs w:val="24"/>
        </w:rPr>
        <w:t xml:space="preserve">Two councillors said that there was support for continuing to hold ITU Telecom events, </w:t>
      </w:r>
      <w:proofErr w:type="gramStart"/>
      <w:r w:rsidR="00894ACA" w:rsidRPr="00D82F69">
        <w:rPr>
          <w:sz w:val="24"/>
          <w:szCs w:val="24"/>
        </w:rPr>
        <w:t>on the basis of</w:t>
      </w:r>
      <w:proofErr w:type="gramEnd"/>
      <w:r w:rsidR="00894ACA" w:rsidRPr="00D82F69">
        <w:rPr>
          <w:sz w:val="24"/>
          <w:szCs w:val="24"/>
        </w:rPr>
        <w:t xml:space="preserve"> a solid and sustainable business model. Given the current financial constraints, </w:t>
      </w:r>
      <w:r w:rsidR="00AB5231" w:rsidRPr="00D82F69">
        <w:rPr>
          <w:sz w:val="24"/>
          <w:szCs w:val="24"/>
        </w:rPr>
        <w:t xml:space="preserve">rather than carrying out a second phase, </w:t>
      </w:r>
      <w:r w:rsidR="00894ACA" w:rsidRPr="00D82F69">
        <w:rPr>
          <w:sz w:val="24"/>
          <w:szCs w:val="24"/>
        </w:rPr>
        <w:t xml:space="preserve">ITU management could perhaps avoid incurring additional costs by working with Dalberg to draft a brief report proposing a business model </w:t>
      </w:r>
      <w:r w:rsidR="00DA2DBB" w:rsidRPr="00D82F69">
        <w:rPr>
          <w:sz w:val="24"/>
          <w:szCs w:val="24"/>
        </w:rPr>
        <w:t>–</w:t>
      </w:r>
      <w:r w:rsidR="00894ACA" w:rsidRPr="00D82F69">
        <w:rPr>
          <w:sz w:val="24"/>
          <w:szCs w:val="24"/>
        </w:rPr>
        <w:t xml:space="preserve"> based on Phase 1 of the review and feedback from councillors </w:t>
      </w:r>
      <w:r w:rsidR="00DA2DBB" w:rsidRPr="00D82F69">
        <w:rPr>
          <w:sz w:val="24"/>
          <w:szCs w:val="24"/>
        </w:rPr>
        <w:t>–</w:t>
      </w:r>
      <w:r w:rsidR="00894ACA" w:rsidRPr="00D82F69">
        <w:rPr>
          <w:sz w:val="24"/>
          <w:szCs w:val="24"/>
        </w:rPr>
        <w:t xml:space="preserve"> to submit to the Plenipotentiary Conference for final decision. </w:t>
      </w:r>
    </w:p>
    <w:p w14:paraId="7E5B65F9" w14:textId="6AC38AA7" w:rsidR="00AB5231" w:rsidRPr="00D82F69" w:rsidRDefault="00457323" w:rsidP="00DA2DBB">
      <w:pPr>
        <w:spacing w:before="120" w:after="0" w:line="240" w:lineRule="auto"/>
        <w:jc w:val="both"/>
        <w:rPr>
          <w:sz w:val="24"/>
          <w:szCs w:val="24"/>
        </w:rPr>
      </w:pPr>
      <w:r w:rsidRPr="00D82F69">
        <w:rPr>
          <w:sz w:val="24"/>
          <w:szCs w:val="24"/>
        </w:rPr>
        <w:t>2.11</w:t>
      </w:r>
      <w:r w:rsidRPr="00D82F69">
        <w:rPr>
          <w:sz w:val="24"/>
          <w:szCs w:val="24"/>
        </w:rPr>
        <w:tab/>
      </w:r>
      <w:r w:rsidR="00C23949" w:rsidRPr="00D82F69">
        <w:rPr>
          <w:sz w:val="24"/>
          <w:szCs w:val="24"/>
        </w:rPr>
        <w:t xml:space="preserve">Several councillors </w:t>
      </w:r>
      <w:r w:rsidR="00904C5E" w:rsidRPr="00D82F69">
        <w:rPr>
          <w:sz w:val="24"/>
          <w:szCs w:val="24"/>
        </w:rPr>
        <w:t xml:space="preserve">stated </w:t>
      </w:r>
      <w:r w:rsidR="00C23949" w:rsidRPr="00D82F69">
        <w:rPr>
          <w:sz w:val="24"/>
          <w:szCs w:val="24"/>
        </w:rPr>
        <w:t xml:space="preserve">that, in view of existing constraints – including financial </w:t>
      </w:r>
      <w:r w:rsidR="006F515A" w:rsidRPr="00D82F69">
        <w:rPr>
          <w:sz w:val="24"/>
          <w:szCs w:val="24"/>
        </w:rPr>
        <w:t>challenges</w:t>
      </w:r>
      <w:r w:rsidR="00C23949" w:rsidRPr="00D82F69">
        <w:rPr>
          <w:sz w:val="24"/>
          <w:szCs w:val="24"/>
        </w:rPr>
        <w:t xml:space="preserve"> </w:t>
      </w:r>
      <w:r w:rsidR="00D44772" w:rsidRPr="00D82F69">
        <w:rPr>
          <w:sz w:val="24"/>
          <w:szCs w:val="24"/>
        </w:rPr>
        <w:t xml:space="preserve">and the fact that in-person meetings were only just restarting </w:t>
      </w:r>
      <w:r w:rsidR="006F515A" w:rsidRPr="00D82F69">
        <w:rPr>
          <w:sz w:val="24"/>
          <w:szCs w:val="24"/>
        </w:rPr>
        <w:t xml:space="preserve">– </w:t>
      </w:r>
      <w:r w:rsidR="00904C5E" w:rsidRPr="00D82F69">
        <w:rPr>
          <w:sz w:val="24"/>
          <w:szCs w:val="24"/>
        </w:rPr>
        <w:t>they did not support</w:t>
      </w:r>
      <w:r w:rsidR="006F515A" w:rsidRPr="00D82F69">
        <w:rPr>
          <w:sz w:val="24"/>
          <w:szCs w:val="24"/>
        </w:rPr>
        <w:t xml:space="preserve"> a</w:t>
      </w:r>
      <w:r w:rsidR="00C23949" w:rsidRPr="00D82F69">
        <w:rPr>
          <w:sz w:val="24"/>
          <w:szCs w:val="24"/>
        </w:rPr>
        <w:t xml:space="preserve"> </w:t>
      </w:r>
      <w:r w:rsidR="00904C5E" w:rsidRPr="00D82F69">
        <w:rPr>
          <w:sz w:val="24"/>
          <w:szCs w:val="24"/>
        </w:rPr>
        <w:t xml:space="preserve">second </w:t>
      </w:r>
      <w:r w:rsidR="00C23949" w:rsidRPr="00D82F69">
        <w:rPr>
          <w:sz w:val="24"/>
          <w:szCs w:val="24"/>
        </w:rPr>
        <w:t>consultan</w:t>
      </w:r>
      <w:r w:rsidR="00904C5E" w:rsidRPr="00D82F69">
        <w:rPr>
          <w:sz w:val="24"/>
          <w:szCs w:val="24"/>
        </w:rPr>
        <w:t>cy phase at that stage</w:t>
      </w:r>
      <w:r w:rsidR="00D44772" w:rsidRPr="00D82F69">
        <w:rPr>
          <w:sz w:val="24"/>
          <w:szCs w:val="24"/>
        </w:rPr>
        <w:t>, as it would be premature</w:t>
      </w:r>
      <w:r w:rsidR="00C23949" w:rsidRPr="00D82F69">
        <w:rPr>
          <w:sz w:val="24"/>
          <w:szCs w:val="24"/>
        </w:rPr>
        <w:t>.</w:t>
      </w:r>
      <w:r w:rsidR="00D44772" w:rsidRPr="00D82F69">
        <w:rPr>
          <w:sz w:val="24"/>
          <w:szCs w:val="24"/>
        </w:rPr>
        <w:t xml:space="preserve"> </w:t>
      </w:r>
      <w:r w:rsidR="00356E6B" w:rsidRPr="00D82F69">
        <w:rPr>
          <w:sz w:val="24"/>
          <w:szCs w:val="24"/>
        </w:rPr>
        <w:t xml:space="preserve">Others concurred that further information and additional time were needed to clarify the scope and </w:t>
      </w:r>
      <w:proofErr w:type="gramStart"/>
      <w:r w:rsidR="00356E6B" w:rsidRPr="00D82F69">
        <w:rPr>
          <w:sz w:val="24"/>
          <w:szCs w:val="24"/>
        </w:rPr>
        <w:t>time-frame</w:t>
      </w:r>
      <w:proofErr w:type="gramEnd"/>
      <w:r w:rsidR="00356E6B" w:rsidRPr="00D82F69">
        <w:rPr>
          <w:sz w:val="24"/>
          <w:szCs w:val="24"/>
        </w:rPr>
        <w:t xml:space="preserve"> of a second phase of the review and decide the way forward. </w:t>
      </w:r>
    </w:p>
    <w:p w14:paraId="018782B7" w14:textId="1AA0F6FF" w:rsidR="00C23949" w:rsidRPr="00D82F69" w:rsidRDefault="00457323" w:rsidP="00DA2DBB">
      <w:pPr>
        <w:spacing w:before="120" w:after="0" w:line="240" w:lineRule="auto"/>
        <w:jc w:val="both"/>
        <w:rPr>
          <w:sz w:val="24"/>
          <w:szCs w:val="24"/>
        </w:rPr>
      </w:pPr>
      <w:r w:rsidRPr="00D82F69">
        <w:rPr>
          <w:sz w:val="24"/>
          <w:szCs w:val="24"/>
        </w:rPr>
        <w:t>2.12</w:t>
      </w:r>
      <w:r w:rsidRPr="00D82F69">
        <w:rPr>
          <w:sz w:val="24"/>
          <w:szCs w:val="24"/>
        </w:rPr>
        <w:tab/>
      </w:r>
      <w:r w:rsidR="00CE48EC" w:rsidRPr="00D82F69">
        <w:rPr>
          <w:sz w:val="24"/>
          <w:szCs w:val="24"/>
        </w:rPr>
        <w:t xml:space="preserve">Several councillors advocated </w:t>
      </w:r>
      <w:r w:rsidR="00356E6B" w:rsidRPr="00D82F69">
        <w:rPr>
          <w:sz w:val="24"/>
          <w:szCs w:val="24"/>
        </w:rPr>
        <w:t>referr</w:t>
      </w:r>
      <w:r w:rsidR="00AB5231" w:rsidRPr="00D82F69">
        <w:rPr>
          <w:sz w:val="24"/>
          <w:szCs w:val="24"/>
        </w:rPr>
        <w:t xml:space="preserve">ing </w:t>
      </w:r>
      <w:r w:rsidR="0031007C" w:rsidRPr="00D82F69">
        <w:rPr>
          <w:sz w:val="24"/>
          <w:szCs w:val="24"/>
        </w:rPr>
        <w:t>the issue</w:t>
      </w:r>
      <w:r w:rsidR="00AB5231" w:rsidRPr="00D82F69">
        <w:rPr>
          <w:sz w:val="24"/>
          <w:szCs w:val="24"/>
        </w:rPr>
        <w:t xml:space="preserve"> for consideration by CWG-FHR and </w:t>
      </w:r>
      <w:r w:rsidR="00CE48EC" w:rsidRPr="00D82F69">
        <w:rPr>
          <w:sz w:val="24"/>
          <w:szCs w:val="24"/>
        </w:rPr>
        <w:t xml:space="preserve">reviewing </w:t>
      </w:r>
      <w:r w:rsidR="00AB5231" w:rsidRPr="00D82F69">
        <w:rPr>
          <w:sz w:val="24"/>
          <w:szCs w:val="24"/>
        </w:rPr>
        <w:t>it</w:t>
      </w:r>
      <w:r w:rsidR="00CE48EC" w:rsidRPr="00D82F69">
        <w:rPr>
          <w:sz w:val="24"/>
          <w:szCs w:val="24"/>
        </w:rPr>
        <w:t xml:space="preserve"> during the Council session in 2023</w:t>
      </w:r>
      <w:r w:rsidR="00AB5231" w:rsidRPr="00D82F69">
        <w:rPr>
          <w:sz w:val="24"/>
          <w:szCs w:val="24"/>
        </w:rPr>
        <w:t>,</w:t>
      </w:r>
      <w:r w:rsidR="00CE48EC" w:rsidRPr="00D82F69">
        <w:rPr>
          <w:sz w:val="24"/>
          <w:szCs w:val="24"/>
        </w:rPr>
        <w:t xml:space="preserve"> </w:t>
      </w:r>
      <w:r w:rsidR="00AB5231" w:rsidRPr="00D82F69">
        <w:rPr>
          <w:sz w:val="24"/>
          <w:szCs w:val="24"/>
        </w:rPr>
        <w:t>als</w:t>
      </w:r>
      <w:r w:rsidR="007E16A2" w:rsidRPr="00D82F69">
        <w:rPr>
          <w:sz w:val="24"/>
          <w:szCs w:val="24"/>
        </w:rPr>
        <w:t>o</w:t>
      </w:r>
      <w:r w:rsidR="00CE48EC" w:rsidRPr="00D82F69">
        <w:rPr>
          <w:sz w:val="24"/>
          <w:szCs w:val="24"/>
        </w:rPr>
        <w:t xml:space="preserve"> </w:t>
      </w:r>
      <w:r w:rsidR="00AB5231" w:rsidRPr="00D82F69">
        <w:rPr>
          <w:sz w:val="24"/>
          <w:szCs w:val="24"/>
        </w:rPr>
        <w:t>in the light of any amendments that might be made to Resolution 11 (Rev. Dubai, 2018) and other texts having an impact on ITU Telecom</w:t>
      </w:r>
      <w:r w:rsidR="00356E6B" w:rsidRPr="00D82F69">
        <w:rPr>
          <w:sz w:val="24"/>
          <w:szCs w:val="24"/>
        </w:rPr>
        <w:t xml:space="preserve"> at PP-22.</w:t>
      </w:r>
    </w:p>
    <w:p w14:paraId="4F8A5455" w14:textId="30AFE6B9" w:rsidR="00C23949" w:rsidRPr="00D82F69" w:rsidRDefault="00457323" w:rsidP="00DA2DBB">
      <w:pPr>
        <w:spacing w:before="120" w:after="0" w:line="240" w:lineRule="auto"/>
        <w:jc w:val="both"/>
        <w:rPr>
          <w:sz w:val="24"/>
          <w:szCs w:val="24"/>
        </w:rPr>
      </w:pPr>
      <w:r w:rsidRPr="00D82F69">
        <w:rPr>
          <w:sz w:val="24"/>
          <w:szCs w:val="24"/>
        </w:rPr>
        <w:t>2.13</w:t>
      </w:r>
      <w:r w:rsidRPr="00D82F69">
        <w:rPr>
          <w:sz w:val="24"/>
          <w:szCs w:val="24"/>
        </w:rPr>
        <w:tab/>
      </w:r>
      <w:r w:rsidR="00BD3B7E" w:rsidRPr="00D82F69">
        <w:rPr>
          <w:sz w:val="24"/>
          <w:szCs w:val="24"/>
        </w:rPr>
        <w:t xml:space="preserve">The Secretary-General </w:t>
      </w:r>
      <w:r w:rsidR="00C23949" w:rsidRPr="00D82F69">
        <w:rPr>
          <w:sz w:val="24"/>
          <w:szCs w:val="24"/>
        </w:rPr>
        <w:t>expressed his appreciation for the initial Dalberg report, which took ITU’s needs, situation and potential into account</w:t>
      </w:r>
      <w:r w:rsidR="002768F7" w:rsidRPr="00D82F69">
        <w:rPr>
          <w:sz w:val="24"/>
          <w:szCs w:val="24"/>
        </w:rPr>
        <w:t xml:space="preserve">. </w:t>
      </w:r>
      <w:r w:rsidR="00CE48EC" w:rsidRPr="00D82F69">
        <w:rPr>
          <w:sz w:val="24"/>
          <w:szCs w:val="24"/>
        </w:rPr>
        <w:t xml:space="preserve">All </w:t>
      </w:r>
      <w:r w:rsidR="006F681C" w:rsidRPr="00D82F69">
        <w:rPr>
          <w:sz w:val="24"/>
          <w:szCs w:val="24"/>
        </w:rPr>
        <w:t xml:space="preserve">three </w:t>
      </w:r>
      <w:r w:rsidR="00870BD7" w:rsidRPr="00D82F69">
        <w:rPr>
          <w:sz w:val="24"/>
          <w:szCs w:val="24"/>
        </w:rPr>
        <w:t>Bureau</w:t>
      </w:r>
      <w:r w:rsidR="006F681C" w:rsidRPr="00D82F69">
        <w:rPr>
          <w:sz w:val="24"/>
          <w:szCs w:val="24"/>
        </w:rPr>
        <w:t>x</w:t>
      </w:r>
      <w:r w:rsidR="00870BD7" w:rsidRPr="00D82F69">
        <w:rPr>
          <w:sz w:val="24"/>
          <w:szCs w:val="24"/>
        </w:rPr>
        <w:t xml:space="preserve"> (</w:t>
      </w:r>
      <w:r w:rsidR="006F681C" w:rsidRPr="00D82F69">
        <w:rPr>
          <w:sz w:val="24"/>
          <w:szCs w:val="24"/>
        </w:rPr>
        <w:t xml:space="preserve">BR, </w:t>
      </w:r>
      <w:proofErr w:type="gramStart"/>
      <w:r w:rsidR="006F681C" w:rsidRPr="00D82F69">
        <w:rPr>
          <w:sz w:val="24"/>
          <w:szCs w:val="24"/>
        </w:rPr>
        <w:t>TSB</w:t>
      </w:r>
      <w:proofErr w:type="gramEnd"/>
      <w:r w:rsidR="006F681C" w:rsidRPr="00D82F69">
        <w:rPr>
          <w:sz w:val="24"/>
          <w:szCs w:val="24"/>
        </w:rPr>
        <w:t xml:space="preserve"> and </w:t>
      </w:r>
      <w:r w:rsidR="00870BD7" w:rsidRPr="00D82F69">
        <w:rPr>
          <w:sz w:val="24"/>
          <w:szCs w:val="24"/>
        </w:rPr>
        <w:t xml:space="preserve">BDT) </w:t>
      </w:r>
      <w:r w:rsidR="002768F7" w:rsidRPr="00D82F69">
        <w:rPr>
          <w:sz w:val="24"/>
          <w:szCs w:val="24"/>
        </w:rPr>
        <w:t xml:space="preserve">were becoming increasingly engaged in events </w:t>
      </w:r>
      <w:r w:rsidR="00CE48EC" w:rsidRPr="00D82F69">
        <w:rPr>
          <w:sz w:val="24"/>
          <w:szCs w:val="24"/>
        </w:rPr>
        <w:t xml:space="preserve">in order </w:t>
      </w:r>
      <w:r w:rsidR="002768F7" w:rsidRPr="00D82F69">
        <w:rPr>
          <w:sz w:val="24"/>
          <w:szCs w:val="24"/>
        </w:rPr>
        <w:t>to promote their activities. It would be useful for the ITU platform to complement private</w:t>
      </w:r>
      <w:r w:rsidR="006F681C" w:rsidRPr="00D82F69">
        <w:rPr>
          <w:sz w:val="24"/>
          <w:szCs w:val="24"/>
        </w:rPr>
        <w:t>-</w:t>
      </w:r>
      <w:r w:rsidR="002768F7" w:rsidRPr="00D82F69">
        <w:rPr>
          <w:sz w:val="24"/>
          <w:szCs w:val="24"/>
        </w:rPr>
        <w:t xml:space="preserve">sector events such as the </w:t>
      </w:r>
      <w:r w:rsidR="00217E7C" w:rsidRPr="00D82F69">
        <w:rPr>
          <w:sz w:val="24"/>
          <w:szCs w:val="24"/>
        </w:rPr>
        <w:t>Mobile World Congress</w:t>
      </w:r>
      <w:r w:rsidR="002768F7" w:rsidRPr="00D82F69">
        <w:rPr>
          <w:sz w:val="24"/>
          <w:szCs w:val="24"/>
        </w:rPr>
        <w:t xml:space="preserve"> in Barcelona. </w:t>
      </w:r>
      <w:r w:rsidR="002E60BA" w:rsidRPr="00D82F69">
        <w:rPr>
          <w:sz w:val="24"/>
          <w:szCs w:val="24"/>
        </w:rPr>
        <w:t>However, h</w:t>
      </w:r>
      <w:r w:rsidR="002768F7" w:rsidRPr="00D82F69">
        <w:rPr>
          <w:sz w:val="24"/>
          <w:szCs w:val="24"/>
        </w:rPr>
        <w:t xml:space="preserve">e agreed that the time was </w:t>
      </w:r>
      <w:r w:rsidR="00045AAB" w:rsidRPr="00D82F69">
        <w:rPr>
          <w:sz w:val="24"/>
          <w:szCs w:val="24"/>
        </w:rPr>
        <w:t xml:space="preserve">perhaps </w:t>
      </w:r>
      <w:r w:rsidR="002768F7" w:rsidRPr="00D82F69">
        <w:rPr>
          <w:sz w:val="24"/>
          <w:szCs w:val="24"/>
        </w:rPr>
        <w:t xml:space="preserve">not right to launch the second phase of the review, as it had not been possible to implement </w:t>
      </w:r>
      <w:r w:rsidR="002E60BA" w:rsidRPr="00D82F69">
        <w:rPr>
          <w:sz w:val="24"/>
          <w:szCs w:val="24"/>
        </w:rPr>
        <w:t xml:space="preserve">the </w:t>
      </w:r>
      <w:r w:rsidR="002768F7" w:rsidRPr="00D82F69">
        <w:rPr>
          <w:sz w:val="24"/>
          <w:szCs w:val="24"/>
        </w:rPr>
        <w:t xml:space="preserve">recommendations from the </w:t>
      </w:r>
      <w:r w:rsidR="00281420" w:rsidRPr="00D82F69">
        <w:rPr>
          <w:sz w:val="24"/>
          <w:szCs w:val="24"/>
        </w:rPr>
        <w:t>P</w:t>
      </w:r>
      <w:r w:rsidR="002768F7" w:rsidRPr="00D82F69">
        <w:rPr>
          <w:sz w:val="24"/>
          <w:szCs w:val="24"/>
        </w:rPr>
        <w:t>hase</w:t>
      </w:r>
      <w:r w:rsidR="00281420" w:rsidRPr="00D82F69">
        <w:rPr>
          <w:sz w:val="24"/>
          <w:szCs w:val="24"/>
        </w:rPr>
        <w:t> 1</w:t>
      </w:r>
      <w:r w:rsidR="002768F7" w:rsidRPr="00D82F69">
        <w:rPr>
          <w:sz w:val="24"/>
          <w:szCs w:val="24"/>
        </w:rPr>
        <w:t xml:space="preserve"> report</w:t>
      </w:r>
      <w:r w:rsidR="00CD2DAB" w:rsidRPr="00D82F69">
        <w:rPr>
          <w:sz w:val="24"/>
          <w:szCs w:val="24"/>
        </w:rPr>
        <w:t>; a</w:t>
      </w:r>
      <w:r w:rsidR="002768F7" w:rsidRPr="00D82F69">
        <w:rPr>
          <w:sz w:val="24"/>
          <w:szCs w:val="24"/>
        </w:rPr>
        <w:t xml:space="preserve">dditional time was needed. </w:t>
      </w:r>
    </w:p>
    <w:p w14:paraId="79F5AA92" w14:textId="32A0EDD6" w:rsidR="007B0AB7" w:rsidRPr="00D82F69" w:rsidRDefault="00457323" w:rsidP="00DA2DBB">
      <w:pPr>
        <w:spacing w:before="120" w:after="0" w:line="240" w:lineRule="auto"/>
        <w:jc w:val="both"/>
        <w:rPr>
          <w:sz w:val="24"/>
          <w:szCs w:val="24"/>
        </w:rPr>
      </w:pPr>
      <w:r w:rsidRPr="00D82F69">
        <w:rPr>
          <w:sz w:val="24"/>
          <w:szCs w:val="24"/>
        </w:rPr>
        <w:t>2.14</w:t>
      </w:r>
      <w:r w:rsidRPr="00D82F69">
        <w:rPr>
          <w:sz w:val="24"/>
          <w:szCs w:val="24"/>
        </w:rPr>
        <w:tab/>
      </w:r>
      <w:r w:rsidR="0020469B" w:rsidRPr="00D82F69">
        <w:rPr>
          <w:sz w:val="24"/>
          <w:szCs w:val="24"/>
        </w:rPr>
        <w:t xml:space="preserve">The Council </w:t>
      </w:r>
      <w:r w:rsidR="0020469B" w:rsidRPr="00D82F69">
        <w:rPr>
          <w:b/>
          <w:bCs/>
          <w:sz w:val="24"/>
          <w:szCs w:val="24"/>
        </w:rPr>
        <w:t>note</w:t>
      </w:r>
      <w:r w:rsidR="006F7051" w:rsidRPr="00D82F69">
        <w:rPr>
          <w:b/>
          <w:bCs/>
          <w:sz w:val="24"/>
          <w:szCs w:val="24"/>
        </w:rPr>
        <w:t>d</w:t>
      </w:r>
      <w:r w:rsidR="0020469B" w:rsidRPr="00D82F69">
        <w:rPr>
          <w:b/>
          <w:bCs/>
          <w:sz w:val="24"/>
          <w:szCs w:val="24"/>
        </w:rPr>
        <w:t xml:space="preserve"> </w:t>
      </w:r>
      <w:r w:rsidR="0020469B" w:rsidRPr="00D82F69">
        <w:rPr>
          <w:sz w:val="24"/>
          <w:szCs w:val="24"/>
        </w:rPr>
        <w:t xml:space="preserve">Document C22/10 and </w:t>
      </w:r>
      <w:r w:rsidR="006F7051" w:rsidRPr="00D82F69">
        <w:rPr>
          <w:b/>
          <w:bCs/>
          <w:sz w:val="24"/>
          <w:szCs w:val="24"/>
        </w:rPr>
        <w:t>agreed</w:t>
      </w:r>
      <w:r w:rsidR="006F7051" w:rsidRPr="00D82F69">
        <w:rPr>
          <w:sz w:val="24"/>
          <w:szCs w:val="24"/>
        </w:rPr>
        <w:t xml:space="preserve"> </w:t>
      </w:r>
      <w:r w:rsidR="0020469B" w:rsidRPr="00D82F69">
        <w:rPr>
          <w:sz w:val="24"/>
          <w:szCs w:val="24"/>
        </w:rPr>
        <w:t xml:space="preserve">to transmit it, along with the summary record of the discussion, to the Plenipotentiary Conference for </w:t>
      </w:r>
      <w:r w:rsidR="00356E6B" w:rsidRPr="00D82F69">
        <w:rPr>
          <w:sz w:val="24"/>
          <w:szCs w:val="24"/>
        </w:rPr>
        <w:t xml:space="preserve">consideration </w:t>
      </w:r>
      <w:r w:rsidR="0020469B" w:rsidRPr="00D82F69">
        <w:rPr>
          <w:sz w:val="24"/>
          <w:szCs w:val="24"/>
        </w:rPr>
        <w:t xml:space="preserve">and decision. </w:t>
      </w:r>
    </w:p>
    <w:p w14:paraId="5BB16121" w14:textId="31A5682F" w:rsidR="006F681C" w:rsidRPr="00D82F69" w:rsidRDefault="006F681C" w:rsidP="00DA2DBB">
      <w:pPr>
        <w:keepNext/>
        <w:keepLines/>
        <w:snapToGrid w:val="0"/>
        <w:spacing w:before="360" w:after="120" w:line="240" w:lineRule="auto"/>
        <w:ind w:left="720" w:hanging="720"/>
        <w:jc w:val="both"/>
        <w:rPr>
          <w:b/>
          <w:bCs/>
          <w:sz w:val="28"/>
          <w:szCs w:val="28"/>
        </w:rPr>
      </w:pPr>
      <w:bookmarkStart w:id="11" w:name="_Hlk99017191"/>
      <w:r w:rsidRPr="00D82F69">
        <w:rPr>
          <w:b/>
          <w:bCs/>
          <w:sz w:val="28"/>
          <w:szCs w:val="28"/>
        </w:rPr>
        <w:lastRenderedPageBreak/>
        <w:t>3</w:t>
      </w:r>
      <w:r w:rsidRPr="00D82F69">
        <w:rPr>
          <w:b/>
          <w:bCs/>
          <w:sz w:val="28"/>
          <w:szCs w:val="28"/>
        </w:rPr>
        <w:tab/>
        <w:t xml:space="preserve">Implementation of United Nations General Assembly </w:t>
      </w:r>
      <w:r w:rsidR="00471FA0" w:rsidRPr="00D82F69">
        <w:rPr>
          <w:b/>
          <w:bCs/>
          <w:sz w:val="28"/>
          <w:szCs w:val="28"/>
        </w:rPr>
        <w:t>R</w:t>
      </w:r>
      <w:r w:rsidRPr="00D82F69">
        <w:rPr>
          <w:b/>
          <w:bCs/>
          <w:sz w:val="28"/>
          <w:szCs w:val="28"/>
        </w:rPr>
        <w:t xml:space="preserve">esolution </w:t>
      </w:r>
      <w:r w:rsidR="00471FA0" w:rsidRPr="00D82F69">
        <w:rPr>
          <w:b/>
          <w:bCs/>
          <w:sz w:val="28"/>
          <w:szCs w:val="28"/>
        </w:rPr>
        <w:t>from</w:t>
      </w:r>
      <w:r w:rsidRPr="00D82F69">
        <w:rPr>
          <w:b/>
          <w:bCs/>
          <w:sz w:val="28"/>
          <w:szCs w:val="28"/>
        </w:rPr>
        <w:t xml:space="preserve"> 2</w:t>
      </w:r>
      <w:r w:rsidR="00DA2DBB" w:rsidRPr="00D82F69">
        <w:rPr>
          <w:b/>
          <w:bCs/>
          <w:sz w:val="28"/>
          <w:szCs w:val="28"/>
        </w:rPr>
        <w:t> </w:t>
      </w:r>
      <w:r w:rsidRPr="00D82F69">
        <w:rPr>
          <w:b/>
          <w:bCs/>
          <w:sz w:val="28"/>
          <w:szCs w:val="28"/>
        </w:rPr>
        <w:t xml:space="preserve">March 2022 on </w:t>
      </w:r>
      <w:r w:rsidR="00471FA0" w:rsidRPr="00D82F69">
        <w:rPr>
          <w:b/>
          <w:bCs/>
          <w:sz w:val="28"/>
          <w:szCs w:val="28"/>
        </w:rPr>
        <w:t>"</w:t>
      </w:r>
      <w:r w:rsidRPr="00D82F69">
        <w:rPr>
          <w:b/>
          <w:bCs/>
          <w:sz w:val="28"/>
          <w:szCs w:val="28"/>
        </w:rPr>
        <w:t>aggression against Ukraine</w:t>
      </w:r>
      <w:r w:rsidR="00471FA0" w:rsidRPr="00D82F69">
        <w:rPr>
          <w:b/>
          <w:bCs/>
          <w:sz w:val="28"/>
          <w:szCs w:val="28"/>
        </w:rPr>
        <w:t>"</w:t>
      </w:r>
      <w:r w:rsidRPr="00D82F69">
        <w:rPr>
          <w:b/>
          <w:bCs/>
          <w:sz w:val="28"/>
          <w:szCs w:val="28"/>
        </w:rPr>
        <w:t xml:space="preserve"> (continued) </w:t>
      </w:r>
      <w:bookmarkEnd w:id="11"/>
      <w:r w:rsidRPr="00D82F69">
        <w:rPr>
          <w:b/>
          <w:bCs/>
          <w:sz w:val="28"/>
          <w:szCs w:val="28"/>
        </w:rPr>
        <w:t>(Document C22/81(Rev.</w:t>
      </w:r>
      <w:r w:rsidRPr="00D82F69">
        <w:rPr>
          <w:rFonts w:cstheme="minorHAnsi"/>
          <w:b/>
          <w:sz w:val="28"/>
          <w:szCs w:val="28"/>
        </w:rPr>
        <w:t xml:space="preserve">2)) </w:t>
      </w:r>
    </w:p>
    <w:p w14:paraId="3EE82527" w14:textId="1BD55369" w:rsidR="006F681C" w:rsidRPr="00D82F69" w:rsidRDefault="00457323" w:rsidP="00DA2DBB">
      <w:pPr>
        <w:keepNext/>
        <w:keepLines/>
        <w:spacing w:before="120" w:after="0" w:line="240" w:lineRule="auto"/>
        <w:jc w:val="both"/>
        <w:rPr>
          <w:sz w:val="24"/>
          <w:szCs w:val="24"/>
        </w:rPr>
      </w:pPr>
      <w:r w:rsidRPr="00D82F69">
        <w:rPr>
          <w:sz w:val="24"/>
          <w:szCs w:val="24"/>
        </w:rPr>
        <w:t>3.1</w:t>
      </w:r>
      <w:r w:rsidRPr="00D82F69">
        <w:rPr>
          <w:sz w:val="24"/>
          <w:szCs w:val="24"/>
        </w:rPr>
        <w:tab/>
      </w:r>
      <w:r w:rsidR="006F681C" w:rsidRPr="00D82F69">
        <w:rPr>
          <w:sz w:val="24"/>
          <w:szCs w:val="24"/>
        </w:rPr>
        <w:t xml:space="preserve">The councillor from France presented the latest version of the contribution, as contained in Document </w:t>
      </w:r>
      <w:hyperlink r:id="rId13" w:history="1">
        <w:r w:rsidR="006F681C" w:rsidRPr="00D82F69">
          <w:rPr>
            <w:rStyle w:val="Hyperlink"/>
            <w:sz w:val="24"/>
            <w:szCs w:val="24"/>
          </w:rPr>
          <w:t>C22/81(Rev.2)</w:t>
        </w:r>
      </w:hyperlink>
      <w:r w:rsidR="006F681C" w:rsidRPr="00D82F69">
        <w:rPr>
          <w:sz w:val="24"/>
          <w:szCs w:val="24"/>
        </w:rPr>
        <w:t>, on behalf of the 27 Member States of the European Union, as well as Australia, the Bahamas, Canada, the United States, Georgia, Ghana, Iceland, Israel, Japan, Liechtenstein, Montenegro, Monaco, Niger, Norway, the Republic of Korea, the United Kingdom, Turkey, Switzerland and Ukraine.</w:t>
      </w:r>
    </w:p>
    <w:p w14:paraId="6AE60DCD" w14:textId="675CE0E4" w:rsidR="006F681C" w:rsidRPr="00D82F69" w:rsidRDefault="00457323" w:rsidP="00DA2DBB">
      <w:pPr>
        <w:spacing w:before="120" w:after="0" w:line="240" w:lineRule="auto"/>
        <w:jc w:val="both"/>
        <w:rPr>
          <w:sz w:val="24"/>
          <w:szCs w:val="24"/>
        </w:rPr>
      </w:pPr>
      <w:r w:rsidRPr="00D82F69">
        <w:rPr>
          <w:sz w:val="24"/>
          <w:szCs w:val="24"/>
        </w:rPr>
        <w:t>3.2</w:t>
      </w:r>
      <w:r w:rsidRPr="00D82F69">
        <w:rPr>
          <w:sz w:val="24"/>
          <w:szCs w:val="24"/>
        </w:rPr>
        <w:tab/>
      </w:r>
      <w:r w:rsidR="006F681C" w:rsidRPr="00D82F69">
        <w:rPr>
          <w:sz w:val="24"/>
          <w:szCs w:val="24"/>
        </w:rPr>
        <w:t>Her delegation had discussed the draft resolution with delegations from all regions and endeavoured to incorporate feedback while aiming to find a well-balanced compromise between those who sought a stronger text and those who preferred a text not as strong.</w:t>
      </w:r>
    </w:p>
    <w:p w14:paraId="16AC5A00" w14:textId="094FEF2F" w:rsidR="006F681C" w:rsidRPr="00D82F69" w:rsidRDefault="00457323" w:rsidP="00DA2DBB">
      <w:pPr>
        <w:spacing w:before="120" w:after="0" w:line="240" w:lineRule="auto"/>
        <w:jc w:val="both"/>
        <w:rPr>
          <w:sz w:val="24"/>
          <w:szCs w:val="24"/>
        </w:rPr>
      </w:pPr>
      <w:r w:rsidRPr="00D82F69">
        <w:rPr>
          <w:sz w:val="24"/>
          <w:szCs w:val="24"/>
        </w:rPr>
        <w:t>3.3</w:t>
      </w:r>
      <w:r w:rsidRPr="00D82F69">
        <w:rPr>
          <w:sz w:val="24"/>
          <w:szCs w:val="24"/>
        </w:rPr>
        <w:tab/>
      </w:r>
      <w:r w:rsidR="006F681C" w:rsidRPr="00D82F69">
        <w:rPr>
          <w:sz w:val="24"/>
          <w:szCs w:val="24"/>
        </w:rPr>
        <w:t xml:space="preserve">In its current form, the draft resolution </w:t>
      </w:r>
      <w:r w:rsidR="009B2E16" w:rsidRPr="00D82F69">
        <w:rPr>
          <w:sz w:val="24"/>
          <w:szCs w:val="24"/>
        </w:rPr>
        <w:t>had the backing of</w:t>
      </w:r>
      <w:r w:rsidR="006F681C" w:rsidRPr="00D82F69">
        <w:rPr>
          <w:sz w:val="24"/>
          <w:szCs w:val="24"/>
        </w:rPr>
        <w:t xml:space="preserve"> 46 Member States of the Union, including 18 Member States of the Council. The growing support demonstrated that the text represented a good compromise reflecting the views of </w:t>
      </w:r>
      <w:proofErr w:type="gramStart"/>
      <w:r w:rsidR="006F681C" w:rsidRPr="00D82F69">
        <w:rPr>
          <w:sz w:val="24"/>
          <w:szCs w:val="24"/>
        </w:rPr>
        <w:t>the vast majority of</w:t>
      </w:r>
      <w:proofErr w:type="gramEnd"/>
      <w:r w:rsidR="006F681C" w:rsidRPr="00D82F69">
        <w:rPr>
          <w:sz w:val="24"/>
          <w:szCs w:val="24"/>
        </w:rPr>
        <w:t xml:space="preserve"> Council Member States.</w:t>
      </w:r>
    </w:p>
    <w:p w14:paraId="6D057475" w14:textId="47612F86" w:rsidR="006F681C" w:rsidRPr="00D82F69" w:rsidRDefault="00457323" w:rsidP="00DA2DBB">
      <w:pPr>
        <w:spacing w:before="120" w:after="0" w:line="240" w:lineRule="auto"/>
        <w:jc w:val="both"/>
        <w:rPr>
          <w:sz w:val="24"/>
          <w:szCs w:val="24"/>
        </w:rPr>
      </w:pPr>
      <w:r w:rsidRPr="00D82F69">
        <w:rPr>
          <w:sz w:val="24"/>
          <w:szCs w:val="24"/>
        </w:rPr>
        <w:t>3.4</w:t>
      </w:r>
      <w:r w:rsidRPr="00D82F69">
        <w:rPr>
          <w:sz w:val="24"/>
          <w:szCs w:val="24"/>
        </w:rPr>
        <w:tab/>
      </w:r>
      <w:r w:rsidR="006F681C" w:rsidRPr="00D82F69">
        <w:rPr>
          <w:sz w:val="24"/>
          <w:szCs w:val="24"/>
        </w:rPr>
        <w:t>One of the most significant changes was the alignment of the title of the draft resolution with that of Resolution 34 (Rev. Dubai, 2018) of the Plenipotentiary Conference</w:t>
      </w:r>
      <w:r w:rsidR="009B2F9E" w:rsidRPr="00D82F69">
        <w:rPr>
          <w:sz w:val="24"/>
          <w:szCs w:val="24"/>
        </w:rPr>
        <w:t xml:space="preserve"> for “Assistance and support to Ukraine for rebuilding their telecommunication sector”</w:t>
      </w:r>
      <w:r w:rsidR="006F681C" w:rsidRPr="00D82F69">
        <w:rPr>
          <w:sz w:val="24"/>
          <w:szCs w:val="24"/>
        </w:rPr>
        <w:t>, thereby emphasizing the ultimate objective: assistance and support to Ukraine for rebuilding their telecommunication sector.</w:t>
      </w:r>
    </w:p>
    <w:p w14:paraId="0551B122" w14:textId="7BAB8300" w:rsidR="006F681C" w:rsidRPr="00D82F69" w:rsidRDefault="00457323" w:rsidP="00DA2DBB">
      <w:pPr>
        <w:spacing w:before="120" w:after="0" w:line="240" w:lineRule="auto"/>
        <w:jc w:val="both"/>
        <w:rPr>
          <w:sz w:val="24"/>
          <w:szCs w:val="24"/>
        </w:rPr>
      </w:pPr>
      <w:r w:rsidRPr="00D82F69">
        <w:rPr>
          <w:sz w:val="24"/>
          <w:szCs w:val="24"/>
        </w:rPr>
        <w:t>3.5</w:t>
      </w:r>
      <w:r w:rsidRPr="00D82F69">
        <w:rPr>
          <w:sz w:val="24"/>
          <w:szCs w:val="24"/>
        </w:rPr>
        <w:tab/>
      </w:r>
      <w:r w:rsidR="006F681C" w:rsidRPr="00D82F69">
        <w:rPr>
          <w:sz w:val="24"/>
          <w:szCs w:val="24"/>
        </w:rPr>
        <w:t>The document was submitted for the further consideration of the Council.</w:t>
      </w:r>
    </w:p>
    <w:p w14:paraId="1DC1EF48" w14:textId="5D18BECD" w:rsidR="006F681C" w:rsidRPr="00D82F69" w:rsidRDefault="00457323" w:rsidP="00DA2DBB">
      <w:pPr>
        <w:spacing w:before="120" w:after="0" w:line="240" w:lineRule="auto"/>
        <w:jc w:val="both"/>
        <w:rPr>
          <w:sz w:val="24"/>
          <w:szCs w:val="24"/>
        </w:rPr>
      </w:pPr>
      <w:r w:rsidRPr="00D82F69">
        <w:rPr>
          <w:sz w:val="24"/>
          <w:szCs w:val="24"/>
        </w:rPr>
        <w:t>3.6</w:t>
      </w:r>
      <w:r w:rsidRPr="00D82F69">
        <w:rPr>
          <w:sz w:val="24"/>
          <w:szCs w:val="24"/>
        </w:rPr>
        <w:tab/>
      </w:r>
      <w:r w:rsidR="006F681C" w:rsidRPr="00D82F69">
        <w:rPr>
          <w:sz w:val="24"/>
          <w:szCs w:val="24"/>
        </w:rPr>
        <w:t>The councillor from the Russian Federation</w:t>
      </w:r>
      <w:r w:rsidR="00EE2395" w:rsidRPr="00D82F69">
        <w:rPr>
          <w:sz w:val="24"/>
          <w:szCs w:val="24"/>
        </w:rPr>
        <w:t xml:space="preserve"> </w:t>
      </w:r>
      <w:r w:rsidR="006F681C" w:rsidRPr="00D82F69">
        <w:rPr>
          <w:sz w:val="24"/>
          <w:szCs w:val="24"/>
        </w:rPr>
        <w:t>expressed the hope that delegations could demonstrate the ability to find a compromise solution on Document C22/81(Rev.2).</w:t>
      </w:r>
      <w:r w:rsidR="00EE2395" w:rsidRPr="00D82F69">
        <w:rPr>
          <w:sz w:val="24"/>
          <w:szCs w:val="24"/>
        </w:rPr>
        <w:t xml:space="preserve"> </w:t>
      </w:r>
      <w:r w:rsidR="006F681C" w:rsidRPr="00D82F69">
        <w:rPr>
          <w:sz w:val="24"/>
          <w:szCs w:val="24"/>
        </w:rPr>
        <w:t>He wondered, though, how the Chairman wished to proceed as the current revision of the document had for all intents and purposes been presented at the second Plenary Meeting of 22 March 2022, where the councillor from France had already announced the change of title, and there had been no formal discussion of the text thus far. He asked if the text would be discussed in plenary or in a special group created to work on the text outside of plenary.</w:t>
      </w:r>
    </w:p>
    <w:p w14:paraId="340552E2" w14:textId="4B54691C" w:rsidR="006F681C" w:rsidRPr="00D82F69" w:rsidRDefault="00457323" w:rsidP="00DA2DBB">
      <w:pPr>
        <w:spacing w:before="120" w:after="0" w:line="240" w:lineRule="auto"/>
        <w:jc w:val="both"/>
        <w:rPr>
          <w:sz w:val="24"/>
          <w:szCs w:val="24"/>
        </w:rPr>
      </w:pPr>
      <w:r w:rsidRPr="00D82F69">
        <w:rPr>
          <w:sz w:val="24"/>
          <w:szCs w:val="24"/>
        </w:rPr>
        <w:t>3.7</w:t>
      </w:r>
      <w:r w:rsidRPr="00D82F69">
        <w:rPr>
          <w:sz w:val="24"/>
          <w:szCs w:val="24"/>
        </w:rPr>
        <w:tab/>
      </w:r>
      <w:r w:rsidR="006F681C" w:rsidRPr="00D82F69">
        <w:rPr>
          <w:sz w:val="24"/>
          <w:szCs w:val="24"/>
        </w:rPr>
        <w:t>The Chairman invited councillors to consider the document as presented, and move forward with it if there was agreement, or to make proposals and amend the document accordingly.</w:t>
      </w:r>
    </w:p>
    <w:p w14:paraId="4B4964A5" w14:textId="5ED636CD" w:rsidR="006F681C" w:rsidRPr="00D82F69" w:rsidRDefault="00457323" w:rsidP="00DA2DBB">
      <w:pPr>
        <w:spacing w:before="120" w:after="0" w:line="240" w:lineRule="auto"/>
        <w:jc w:val="both"/>
        <w:rPr>
          <w:sz w:val="24"/>
          <w:szCs w:val="24"/>
        </w:rPr>
      </w:pPr>
      <w:r w:rsidRPr="00D82F69">
        <w:rPr>
          <w:sz w:val="24"/>
          <w:szCs w:val="24"/>
        </w:rPr>
        <w:t>3.8</w:t>
      </w:r>
      <w:r w:rsidRPr="00D82F69">
        <w:rPr>
          <w:sz w:val="24"/>
          <w:szCs w:val="24"/>
        </w:rPr>
        <w:tab/>
      </w:r>
      <w:r w:rsidR="006F681C" w:rsidRPr="00D82F69">
        <w:rPr>
          <w:sz w:val="24"/>
          <w:szCs w:val="24"/>
        </w:rPr>
        <w:t xml:space="preserve">Many councillors from, and several observers for, countries co-sponsoring the draft resolution expressed gratitude to the councillor from France for her delegation’s great efforts at finding </w:t>
      </w:r>
      <w:r w:rsidR="00516238" w:rsidRPr="00D82F69">
        <w:rPr>
          <w:sz w:val="24"/>
          <w:szCs w:val="24"/>
        </w:rPr>
        <w:t xml:space="preserve">what constituted </w:t>
      </w:r>
      <w:r w:rsidR="006F681C" w:rsidRPr="00D82F69">
        <w:rPr>
          <w:sz w:val="24"/>
          <w:szCs w:val="24"/>
        </w:rPr>
        <w:t>a balanced compromise represent</w:t>
      </w:r>
      <w:r w:rsidR="00EE2395" w:rsidRPr="00D82F69">
        <w:rPr>
          <w:sz w:val="24"/>
          <w:szCs w:val="24"/>
        </w:rPr>
        <w:t>ing</w:t>
      </w:r>
      <w:r w:rsidR="006F681C" w:rsidRPr="00D82F69">
        <w:rPr>
          <w:sz w:val="24"/>
          <w:szCs w:val="24"/>
        </w:rPr>
        <w:t xml:space="preserve"> the will of a great many Member States of the Council and of the Union as a whole. </w:t>
      </w:r>
      <w:r w:rsidR="00516238" w:rsidRPr="00D82F69">
        <w:rPr>
          <w:sz w:val="24"/>
          <w:szCs w:val="24"/>
        </w:rPr>
        <w:t>In accordance with the fundamental values of the United Nations and its own purposes, the</w:t>
      </w:r>
      <w:r w:rsidR="00FF102E" w:rsidRPr="00D82F69">
        <w:rPr>
          <w:sz w:val="24"/>
          <w:szCs w:val="24"/>
        </w:rPr>
        <w:t xml:space="preserve"> Union must </w:t>
      </w:r>
      <w:r w:rsidR="00C708C2" w:rsidRPr="00D82F69">
        <w:rPr>
          <w:sz w:val="24"/>
          <w:szCs w:val="24"/>
        </w:rPr>
        <w:t>take up</w:t>
      </w:r>
      <w:r w:rsidR="00516238" w:rsidRPr="00D82F69">
        <w:rPr>
          <w:sz w:val="24"/>
          <w:szCs w:val="24"/>
        </w:rPr>
        <w:t xml:space="preserve"> the UN Secretary-General’s call to action. Telecommunications were indispensable, especially for a country and people afflicted by conflict</w:t>
      </w:r>
      <w:r w:rsidR="00045AAB" w:rsidRPr="00D82F69">
        <w:rPr>
          <w:sz w:val="24"/>
          <w:szCs w:val="24"/>
        </w:rPr>
        <w:t>.</w:t>
      </w:r>
      <w:r w:rsidR="00516238" w:rsidRPr="00D82F69">
        <w:rPr>
          <w:sz w:val="24"/>
          <w:szCs w:val="24"/>
        </w:rPr>
        <w:t xml:space="preserve"> </w:t>
      </w:r>
      <w:r w:rsidR="00C708C2" w:rsidRPr="00D82F69">
        <w:rPr>
          <w:sz w:val="24"/>
          <w:szCs w:val="24"/>
        </w:rPr>
        <w:t>They</w:t>
      </w:r>
      <w:r w:rsidR="000534C1" w:rsidRPr="00D82F69">
        <w:rPr>
          <w:sz w:val="24"/>
          <w:szCs w:val="24"/>
        </w:rPr>
        <w:t xml:space="preserve"> play</w:t>
      </w:r>
      <w:r w:rsidR="00C708C2" w:rsidRPr="00D82F69">
        <w:rPr>
          <w:sz w:val="24"/>
          <w:szCs w:val="24"/>
        </w:rPr>
        <w:t>ed</w:t>
      </w:r>
      <w:r w:rsidR="000534C1" w:rsidRPr="00D82F69">
        <w:rPr>
          <w:sz w:val="24"/>
          <w:szCs w:val="24"/>
        </w:rPr>
        <w:t xml:space="preserve"> a key role in ensuring the safety of populations and making a positive and constructive contribution to peace</w:t>
      </w:r>
      <w:r w:rsidR="00C708C2" w:rsidRPr="00D82F69">
        <w:rPr>
          <w:sz w:val="24"/>
          <w:szCs w:val="24"/>
        </w:rPr>
        <w:t>.</w:t>
      </w:r>
      <w:r w:rsidR="000534C1" w:rsidRPr="00D82F69">
        <w:rPr>
          <w:sz w:val="24"/>
          <w:szCs w:val="24"/>
        </w:rPr>
        <w:t xml:space="preserve"> </w:t>
      </w:r>
      <w:r w:rsidR="00C708C2" w:rsidRPr="00D82F69">
        <w:rPr>
          <w:sz w:val="24"/>
          <w:szCs w:val="24"/>
        </w:rPr>
        <w:t>T</w:t>
      </w:r>
      <w:r w:rsidR="00516238" w:rsidRPr="00D82F69">
        <w:rPr>
          <w:sz w:val="24"/>
          <w:szCs w:val="24"/>
        </w:rPr>
        <w:t xml:space="preserve">he provision of assistance to rebuild the telecommunication infrastructure and network, as well as being </w:t>
      </w:r>
      <w:r w:rsidR="000534C1" w:rsidRPr="00D82F69">
        <w:rPr>
          <w:sz w:val="24"/>
          <w:szCs w:val="24"/>
        </w:rPr>
        <w:t>within ITU’s mandate,</w:t>
      </w:r>
      <w:r w:rsidR="00516238" w:rsidRPr="00D82F69">
        <w:rPr>
          <w:sz w:val="24"/>
          <w:szCs w:val="24"/>
        </w:rPr>
        <w:t xml:space="preserve"> was both a necessity and a statutory and moral obligation</w:t>
      </w:r>
      <w:r w:rsidR="000534C1" w:rsidRPr="00D82F69">
        <w:rPr>
          <w:sz w:val="24"/>
          <w:szCs w:val="24"/>
        </w:rPr>
        <w:t xml:space="preserve"> incumbent on the Union.</w:t>
      </w:r>
      <w:r w:rsidR="00516238" w:rsidRPr="00D82F69">
        <w:rPr>
          <w:sz w:val="24"/>
          <w:szCs w:val="24"/>
        </w:rPr>
        <w:t xml:space="preserve"> </w:t>
      </w:r>
      <w:r w:rsidR="000534C1" w:rsidRPr="00D82F69">
        <w:rPr>
          <w:sz w:val="24"/>
          <w:szCs w:val="24"/>
        </w:rPr>
        <w:t xml:space="preserve">Moreover, the situation was urgent, so </w:t>
      </w:r>
      <w:r w:rsidR="006F681C" w:rsidRPr="00D82F69">
        <w:rPr>
          <w:sz w:val="24"/>
          <w:szCs w:val="24"/>
        </w:rPr>
        <w:t xml:space="preserve">ITU needed to act immediately, and the Council should adopt the draft resolution as presented during </w:t>
      </w:r>
      <w:r w:rsidR="005E7E74" w:rsidRPr="00D82F69">
        <w:rPr>
          <w:sz w:val="24"/>
          <w:szCs w:val="24"/>
        </w:rPr>
        <w:t xml:space="preserve">this </w:t>
      </w:r>
      <w:r w:rsidR="006F681C" w:rsidRPr="00D82F69">
        <w:rPr>
          <w:sz w:val="24"/>
          <w:szCs w:val="24"/>
        </w:rPr>
        <w:t>meeting.</w:t>
      </w:r>
    </w:p>
    <w:p w14:paraId="59A6DECA" w14:textId="2E384F1C" w:rsidR="006F681C" w:rsidRPr="00D82F69" w:rsidRDefault="00457323" w:rsidP="00DA2DBB">
      <w:pPr>
        <w:spacing w:before="120" w:after="0" w:line="240" w:lineRule="auto"/>
        <w:jc w:val="both"/>
        <w:rPr>
          <w:sz w:val="24"/>
          <w:szCs w:val="24"/>
        </w:rPr>
      </w:pPr>
      <w:r w:rsidRPr="00D82F69">
        <w:rPr>
          <w:sz w:val="24"/>
          <w:szCs w:val="24"/>
        </w:rPr>
        <w:lastRenderedPageBreak/>
        <w:t>3.9</w:t>
      </w:r>
      <w:r w:rsidRPr="00D82F69">
        <w:rPr>
          <w:sz w:val="24"/>
          <w:szCs w:val="24"/>
        </w:rPr>
        <w:tab/>
      </w:r>
      <w:r w:rsidR="006F681C" w:rsidRPr="00D82F69">
        <w:rPr>
          <w:sz w:val="24"/>
          <w:szCs w:val="24"/>
        </w:rPr>
        <w:t xml:space="preserve">Other councillors </w:t>
      </w:r>
      <w:r w:rsidR="000534C1" w:rsidRPr="00D82F69">
        <w:rPr>
          <w:sz w:val="24"/>
          <w:szCs w:val="24"/>
        </w:rPr>
        <w:t xml:space="preserve">similarly </w:t>
      </w:r>
      <w:r w:rsidR="006F681C" w:rsidRPr="00D82F69">
        <w:rPr>
          <w:sz w:val="24"/>
          <w:szCs w:val="24"/>
        </w:rPr>
        <w:t>expressed appreciation for the efforts of the councillor from France to reflect their proposals in the draft resolution and stressed the need for ITU to support Ukraine in the rebuilding of its telecommunication infrastructure, which was critical to daily life and socio-economic development.</w:t>
      </w:r>
    </w:p>
    <w:p w14:paraId="71BDC4D8" w14:textId="7761DED6" w:rsidR="006F681C" w:rsidRPr="00D82F69" w:rsidRDefault="00457323" w:rsidP="00DA2DBB">
      <w:pPr>
        <w:spacing w:before="120" w:after="0" w:line="240" w:lineRule="auto"/>
        <w:jc w:val="both"/>
        <w:rPr>
          <w:sz w:val="24"/>
          <w:szCs w:val="24"/>
        </w:rPr>
      </w:pPr>
      <w:r w:rsidRPr="00D82F69">
        <w:rPr>
          <w:sz w:val="24"/>
          <w:szCs w:val="24"/>
        </w:rPr>
        <w:t>3.10</w:t>
      </w:r>
      <w:r w:rsidRPr="00D82F69">
        <w:rPr>
          <w:sz w:val="24"/>
          <w:szCs w:val="24"/>
        </w:rPr>
        <w:tab/>
      </w:r>
      <w:r w:rsidR="006F681C" w:rsidRPr="00D82F69">
        <w:rPr>
          <w:sz w:val="24"/>
          <w:szCs w:val="24"/>
        </w:rPr>
        <w:t xml:space="preserve">The councillor from China said that his country had always advocated for the respect of international law and the Charter of the United Nations. The international community should pursue a concept of security that is comprehensive, </w:t>
      </w:r>
      <w:proofErr w:type="gramStart"/>
      <w:r w:rsidR="006F681C" w:rsidRPr="00D82F69">
        <w:rPr>
          <w:sz w:val="24"/>
          <w:szCs w:val="24"/>
        </w:rPr>
        <w:t>cooperative</w:t>
      </w:r>
      <w:proofErr w:type="gramEnd"/>
      <w:r w:rsidR="006F681C" w:rsidRPr="00D82F69">
        <w:rPr>
          <w:sz w:val="24"/>
          <w:szCs w:val="24"/>
        </w:rPr>
        <w:t xml:space="preserve"> and sustainable. United Nations system activities should prioritize regional peace and security and development, creating favourable conditions for the diplomatic settlement of disputes. His country was against any action that risked escalating confrontation and tensions. The Council, in all its activities, should operate in accordance with the basic instruments of ITU. It was clear that countries had differing opinions on the draft resolution, which should be duly </w:t>
      </w:r>
      <w:proofErr w:type="gramStart"/>
      <w:r w:rsidR="006F681C" w:rsidRPr="00D82F69">
        <w:rPr>
          <w:sz w:val="24"/>
          <w:szCs w:val="24"/>
        </w:rPr>
        <w:t>taken into account</w:t>
      </w:r>
      <w:proofErr w:type="gramEnd"/>
      <w:r w:rsidR="006F681C" w:rsidRPr="00D82F69">
        <w:rPr>
          <w:sz w:val="24"/>
          <w:szCs w:val="24"/>
        </w:rPr>
        <w:t xml:space="preserve"> and reflected. Any resolutions of the Union should be </w:t>
      </w:r>
      <w:r w:rsidR="00EE2395" w:rsidRPr="00D82F69">
        <w:rPr>
          <w:sz w:val="24"/>
          <w:szCs w:val="24"/>
        </w:rPr>
        <w:t xml:space="preserve">based on </w:t>
      </w:r>
      <w:r w:rsidR="006F681C" w:rsidRPr="00D82F69">
        <w:rPr>
          <w:sz w:val="24"/>
          <w:szCs w:val="24"/>
        </w:rPr>
        <w:t>consensus and arrived at in a spirit of openness and inclusiveness. ITU should focus on the key activities within its mandate and refrain from taking any political stances.</w:t>
      </w:r>
    </w:p>
    <w:p w14:paraId="18358E07" w14:textId="6485C097" w:rsidR="006F681C" w:rsidRPr="00D82F69" w:rsidRDefault="00457323" w:rsidP="00DA2DBB">
      <w:pPr>
        <w:spacing w:before="120" w:after="0" w:line="240" w:lineRule="auto"/>
        <w:jc w:val="both"/>
        <w:rPr>
          <w:sz w:val="24"/>
          <w:szCs w:val="24"/>
        </w:rPr>
      </w:pPr>
      <w:r w:rsidRPr="00D82F69">
        <w:rPr>
          <w:sz w:val="24"/>
          <w:szCs w:val="24"/>
        </w:rPr>
        <w:t>3.11</w:t>
      </w:r>
      <w:r w:rsidRPr="00D82F69">
        <w:rPr>
          <w:sz w:val="24"/>
          <w:szCs w:val="24"/>
        </w:rPr>
        <w:tab/>
      </w:r>
      <w:r w:rsidR="006F681C" w:rsidRPr="00D82F69">
        <w:rPr>
          <w:sz w:val="24"/>
          <w:szCs w:val="24"/>
        </w:rPr>
        <w:t xml:space="preserve">The Chairman </w:t>
      </w:r>
      <w:r w:rsidR="00CE3643" w:rsidRPr="00D82F69">
        <w:rPr>
          <w:sz w:val="24"/>
          <w:szCs w:val="24"/>
        </w:rPr>
        <w:t>said</w:t>
      </w:r>
      <w:r w:rsidR="006F681C" w:rsidRPr="00D82F69">
        <w:rPr>
          <w:sz w:val="24"/>
          <w:szCs w:val="24"/>
        </w:rPr>
        <w:t xml:space="preserve"> that</w:t>
      </w:r>
      <w:r w:rsidR="00CE3643" w:rsidRPr="00D82F69">
        <w:rPr>
          <w:sz w:val="24"/>
          <w:szCs w:val="24"/>
        </w:rPr>
        <w:t xml:space="preserve"> political statements having been duly recorded in earlier plenaries,</w:t>
      </w:r>
      <w:r w:rsidR="006F681C" w:rsidRPr="00D82F69">
        <w:rPr>
          <w:sz w:val="24"/>
          <w:szCs w:val="24"/>
        </w:rPr>
        <w:t xml:space="preserve"> the </w:t>
      </w:r>
      <w:r w:rsidR="00CE3643" w:rsidRPr="00D82F69">
        <w:rPr>
          <w:sz w:val="24"/>
          <w:szCs w:val="24"/>
        </w:rPr>
        <w:t xml:space="preserve">debate was now focused on the substantive matter within ITU’s mandate addressed by the draft resolution, namely </w:t>
      </w:r>
      <w:r w:rsidR="006F681C" w:rsidRPr="00D82F69">
        <w:rPr>
          <w:sz w:val="24"/>
          <w:szCs w:val="24"/>
        </w:rPr>
        <w:t>provision of technical assistance to Ukraine for the rebuilding of its telecommunication infrastructure.</w:t>
      </w:r>
    </w:p>
    <w:p w14:paraId="59966A40" w14:textId="0F33ACD6" w:rsidR="006F681C" w:rsidRPr="00D82F69" w:rsidRDefault="00457323" w:rsidP="00DA2DBB">
      <w:pPr>
        <w:spacing w:before="120" w:after="0" w:line="240" w:lineRule="auto"/>
        <w:jc w:val="both"/>
        <w:rPr>
          <w:sz w:val="24"/>
          <w:szCs w:val="24"/>
        </w:rPr>
      </w:pPr>
      <w:r w:rsidRPr="00D82F69">
        <w:rPr>
          <w:sz w:val="24"/>
          <w:szCs w:val="24"/>
        </w:rPr>
        <w:t>3.12</w:t>
      </w:r>
      <w:r w:rsidRPr="00D82F69">
        <w:rPr>
          <w:sz w:val="24"/>
          <w:szCs w:val="24"/>
        </w:rPr>
        <w:tab/>
      </w:r>
      <w:r w:rsidR="006F681C" w:rsidRPr="00D82F69">
        <w:rPr>
          <w:sz w:val="24"/>
          <w:szCs w:val="24"/>
        </w:rPr>
        <w:t xml:space="preserve">The councillor from the Russian Federation said, however, that the text of </w:t>
      </w:r>
      <w:r w:rsidR="00C708C2" w:rsidRPr="00D82F69">
        <w:rPr>
          <w:sz w:val="24"/>
          <w:szCs w:val="24"/>
        </w:rPr>
        <w:t xml:space="preserve">the </w:t>
      </w:r>
      <w:r w:rsidR="006F681C" w:rsidRPr="00D82F69">
        <w:rPr>
          <w:sz w:val="24"/>
          <w:szCs w:val="24"/>
        </w:rPr>
        <w:t xml:space="preserve">document contained language that politicized the draft resolution. While his country supported the need for ITU to </w:t>
      </w:r>
      <w:proofErr w:type="gramStart"/>
      <w:r w:rsidR="006F681C" w:rsidRPr="00D82F69">
        <w:rPr>
          <w:sz w:val="24"/>
          <w:szCs w:val="24"/>
        </w:rPr>
        <w:t>provide assistance to</w:t>
      </w:r>
      <w:proofErr w:type="gramEnd"/>
      <w:r w:rsidR="006F681C" w:rsidRPr="00D82F69">
        <w:rPr>
          <w:sz w:val="24"/>
          <w:szCs w:val="24"/>
        </w:rPr>
        <w:t xml:space="preserve"> rebuild the infrastructure of Ukraine, it could not accept the draft resolution as long as it contained reference to the Russian Federation, or indeed any party other than Ukraine, as such references were purely political.</w:t>
      </w:r>
      <w:r w:rsidR="006F7051" w:rsidRPr="00D82F69">
        <w:rPr>
          <w:sz w:val="24"/>
          <w:szCs w:val="24"/>
        </w:rPr>
        <w:t xml:space="preserve"> ITU had no mandate to recognize the sides of a conflict or identify which roles those sides were playing.</w:t>
      </w:r>
    </w:p>
    <w:p w14:paraId="7A76EC91" w14:textId="65E99093" w:rsidR="006F681C" w:rsidRPr="00D82F69" w:rsidRDefault="00457323" w:rsidP="00DA2DBB">
      <w:pPr>
        <w:spacing w:before="120" w:after="0" w:line="240" w:lineRule="auto"/>
        <w:jc w:val="both"/>
        <w:rPr>
          <w:sz w:val="24"/>
          <w:szCs w:val="24"/>
        </w:rPr>
      </w:pPr>
      <w:r w:rsidRPr="00D82F69">
        <w:rPr>
          <w:sz w:val="24"/>
          <w:szCs w:val="24"/>
        </w:rPr>
        <w:t>3.13</w:t>
      </w:r>
      <w:r w:rsidRPr="00D82F69">
        <w:rPr>
          <w:sz w:val="24"/>
          <w:szCs w:val="24"/>
        </w:rPr>
        <w:tab/>
      </w:r>
      <w:r w:rsidR="006F681C" w:rsidRPr="00D82F69">
        <w:rPr>
          <w:sz w:val="24"/>
          <w:szCs w:val="24"/>
        </w:rPr>
        <w:t xml:space="preserve">Furthermore, citing Nos. 41, 68, 69 and 70 of the Constitution, </w:t>
      </w:r>
      <w:r w:rsidR="00C708C2" w:rsidRPr="00D82F69">
        <w:rPr>
          <w:sz w:val="24"/>
          <w:szCs w:val="24"/>
        </w:rPr>
        <w:t>delimit</w:t>
      </w:r>
      <w:r w:rsidR="001635FC" w:rsidRPr="00D82F69">
        <w:rPr>
          <w:sz w:val="24"/>
          <w:szCs w:val="24"/>
        </w:rPr>
        <w:t xml:space="preserve">ing the mandate of the Council, </w:t>
      </w:r>
      <w:r w:rsidR="006F681C" w:rsidRPr="00D82F69">
        <w:rPr>
          <w:sz w:val="24"/>
          <w:szCs w:val="24"/>
        </w:rPr>
        <w:t xml:space="preserve">he maintained that the only basis for ITU </w:t>
      </w:r>
      <w:proofErr w:type="gramStart"/>
      <w:r w:rsidR="006F681C" w:rsidRPr="00D82F69">
        <w:rPr>
          <w:sz w:val="24"/>
          <w:szCs w:val="24"/>
        </w:rPr>
        <w:t>taking action</w:t>
      </w:r>
      <w:proofErr w:type="gramEnd"/>
      <w:r w:rsidR="006F681C" w:rsidRPr="00D82F69">
        <w:rPr>
          <w:sz w:val="24"/>
          <w:szCs w:val="24"/>
        </w:rPr>
        <w:t xml:space="preserve"> in Ukraine could be an existing decision</w:t>
      </w:r>
      <w:r w:rsidR="00277B1C" w:rsidRPr="00D82F69">
        <w:rPr>
          <w:sz w:val="24"/>
          <w:szCs w:val="24"/>
        </w:rPr>
        <w:t>, specific instruction</w:t>
      </w:r>
      <w:r w:rsidR="006F681C" w:rsidRPr="00D82F69">
        <w:rPr>
          <w:sz w:val="24"/>
          <w:szCs w:val="24"/>
        </w:rPr>
        <w:t xml:space="preserve"> </w:t>
      </w:r>
      <w:r w:rsidR="00277B1C" w:rsidRPr="00D82F69">
        <w:rPr>
          <w:sz w:val="24"/>
          <w:szCs w:val="24"/>
        </w:rPr>
        <w:t xml:space="preserve">or guidelines </w:t>
      </w:r>
      <w:r w:rsidR="002A048A" w:rsidRPr="00D82F69">
        <w:rPr>
          <w:sz w:val="24"/>
          <w:szCs w:val="24"/>
        </w:rPr>
        <w:t>handed down by</w:t>
      </w:r>
      <w:r w:rsidR="006F681C" w:rsidRPr="00D82F69">
        <w:rPr>
          <w:sz w:val="24"/>
          <w:szCs w:val="24"/>
        </w:rPr>
        <w:t xml:space="preserve"> the Plenipotentiary Conference. In using Resolution ES-11/L.1 of the United Nations General Assembly as a </w:t>
      </w:r>
      <w:r w:rsidR="002A048A" w:rsidRPr="00D82F69">
        <w:rPr>
          <w:sz w:val="24"/>
          <w:szCs w:val="24"/>
        </w:rPr>
        <w:t xml:space="preserve">basis </w:t>
      </w:r>
      <w:r w:rsidR="006F681C" w:rsidRPr="00D82F69">
        <w:rPr>
          <w:sz w:val="24"/>
          <w:szCs w:val="24"/>
        </w:rPr>
        <w:t>for the need for ITU to intervene</w:t>
      </w:r>
      <w:r w:rsidR="00E573D0" w:rsidRPr="00D82F69">
        <w:rPr>
          <w:sz w:val="24"/>
          <w:szCs w:val="24"/>
        </w:rPr>
        <w:t xml:space="preserve"> without a clear instruction from the Plenipotentiary Conference</w:t>
      </w:r>
      <w:r w:rsidR="006F681C" w:rsidRPr="00D82F69">
        <w:rPr>
          <w:sz w:val="24"/>
          <w:szCs w:val="24"/>
        </w:rPr>
        <w:t>, the Council was exceeding its mandate</w:t>
      </w:r>
      <w:r w:rsidR="006F7051" w:rsidRPr="00D82F69">
        <w:rPr>
          <w:sz w:val="24"/>
          <w:szCs w:val="24"/>
        </w:rPr>
        <w:t xml:space="preserve">. Moreover, under the </w:t>
      </w:r>
      <w:r w:rsidR="00E573D0" w:rsidRPr="00D82F69">
        <w:rPr>
          <w:sz w:val="24"/>
          <w:szCs w:val="24"/>
        </w:rPr>
        <w:t>A</w:t>
      </w:r>
      <w:r w:rsidR="006F7051" w:rsidRPr="00D82F69">
        <w:rPr>
          <w:sz w:val="24"/>
          <w:szCs w:val="24"/>
        </w:rPr>
        <w:t>greement between the United Nations and ITU</w:t>
      </w:r>
      <w:r w:rsidR="00E573D0" w:rsidRPr="00D82F69">
        <w:rPr>
          <w:sz w:val="24"/>
          <w:szCs w:val="24"/>
        </w:rPr>
        <w:t xml:space="preserve"> </w:t>
      </w:r>
      <w:r w:rsidR="008362B0" w:rsidRPr="00D82F69">
        <w:rPr>
          <w:sz w:val="24"/>
          <w:szCs w:val="24"/>
        </w:rPr>
        <w:t>of</w:t>
      </w:r>
      <w:r w:rsidR="00E573D0" w:rsidRPr="00D82F69">
        <w:rPr>
          <w:sz w:val="24"/>
          <w:szCs w:val="24"/>
        </w:rPr>
        <w:t xml:space="preserve"> 1949</w:t>
      </w:r>
      <w:r w:rsidR="006F7051" w:rsidRPr="00D82F69">
        <w:rPr>
          <w:sz w:val="24"/>
          <w:szCs w:val="24"/>
        </w:rPr>
        <w:t xml:space="preserve">, the United Nations should submit recommendations to ITU in </w:t>
      </w:r>
      <w:r w:rsidR="00E573D0" w:rsidRPr="00D82F69">
        <w:rPr>
          <w:sz w:val="24"/>
          <w:szCs w:val="24"/>
        </w:rPr>
        <w:t>respect of</w:t>
      </w:r>
      <w:r w:rsidR="006F7051" w:rsidRPr="00D82F69">
        <w:rPr>
          <w:sz w:val="24"/>
          <w:szCs w:val="24"/>
        </w:rPr>
        <w:t xml:space="preserve"> the implementation of any UNGA resolutions. </w:t>
      </w:r>
      <w:r w:rsidR="00045AAB" w:rsidRPr="00D82F69">
        <w:rPr>
          <w:sz w:val="24"/>
          <w:szCs w:val="24"/>
        </w:rPr>
        <w:t>N</w:t>
      </w:r>
      <w:r w:rsidR="006F7051" w:rsidRPr="00D82F69">
        <w:rPr>
          <w:sz w:val="24"/>
          <w:szCs w:val="24"/>
        </w:rPr>
        <w:t>o such recommendations had been made</w:t>
      </w:r>
      <w:r w:rsidR="008362B0" w:rsidRPr="00D82F69">
        <w:rPr>
          <w:sz w:val="24"/>
          <w:szCs w:val="24"/>
        </w:rPr>
        <w:t xml:space="preserve"> in the present case</w:t>
      </w:r>
      <w:r w:rsidR="006F7051" w:rsidRPr="00D82F69">
        <w:rPr>
          <w:sz w:val="24"/>
          <w:szCs w:val="24"/>
        </w:rPr>
        <w:t xml:space="preserve">. That agreement also enshrined the independence of ITU and the freedom it enjoyed in its decision-making process. Lastly, </w:t>
      </w:r>
      <w:r w:rsidR="00BD40CF" w:rsidRPr="00D82F69">
        <w:rPr>
          <w:sz w:val="24"/>
          <w:szCs w:val="24"/>
        </w:rPr>
        <w:t xml:space="preserve">neither </w:t>
      </w:r>
      <w:r w:rsidR="006F7051" w:rsidRPr="00D82F69">
        <w:rPr>
          <w:sz w:val="24"/>
          <w:szCs w:val="24"/>
        </w:rPr>
        <w:t xml:space="preserve">the </w:t>
      </w:r>
      <w:r w:rsidR="00BD40CF" w:rsidRPr="00D82F69">
        <w:rPr>
          <w:sz w:val="24"/>
          <w:szCs w:val="24"/>
        </w:rPr>
        <w:t xml:space="preserve">current </w:t>
      </w:r>
      <w:r w:rsidR="006F7051" w:rsidRPr="00D82F69">
        <w:rPr>
          <w:sz w:val="24"/>
          <w:szCs w:val="24"/>
        </w:rPr>
        <w:t xml:space="preserve">operational plan </w:t>
      </w:r>
      <w:r w:rsidR="00BD40CF" w:rsidRPr="00D82F69">
        <w:rPr>
          <w:sz w:val="24"/>
          <w:szCs w:val="24"/>
        </w:rPr>
        <w:t xml:space="preserve">nor the operational plan </w:t>
      </w:r>
      <w:r w:rsidR="006F7051" w:rsidRPr="00D82F69">
        <w:rPr>
          <w:sz w:val="24"/>
          <w:szCs w:val="24"/>
        </w:rPr>
        <w:t>for the Union for 2023 had provided for any activities in relation to the implementation of the UNGA resolution.</w:t>
      </w:r>
      <w:r w:rsidR="00C708C2" w:rsidRPr="00D82F69">
        <w:rPr>
          <w:sz w:val="24"/>
          <w:szCs w:val="24"/>
        </w:rPr>
        <w:t xml:space="preserve"> </w:t>
      </w:r>
      <w:r w:rsidR="006F7051" w:rsidRPr="00D82F69">
        <w:rPr>
          <w:sz w:val="24"/>
          <w:szCs w:val="24"/>
        </w:rPr>
        <w:t xml:space="preserve">Consequently, the only basis for the Union’s </w:t>
      </w:r>
      <w:proofErr w:type="gramStart"/>
      <w:r w:rsidR="006F7051" w:rsidRPr="00D82F69">
        <w:rPr>
          <w:sz w:val="24"/>
          <w:szCs w:val="24"/>
        </w:rPr>
        <w:t>taking action</w:t>
      </w:r>
      <w:proofErr w:type="gramEnd"/>
      <w:r w:rsidR="006F7051" w:rsidRPr="00D82F69">
        <w:rPr>
          <w:sz w:val="24"/>
          <w:szCs w:val="24"/>
        </w:rPr>
        <w:t xml:space="preserve"> in Ukraine should be Resolution</w:t>
      </w:r>
      <w:r w:rsidR="00DA2DBB" w:rsidRPr="00D82F69">
        <w:rPr>
          <w:sz w:val="24"/>
          <w:szCs w:val="24"/>
        </w:rPr>
        <w:t> </w:t>
      </w:r>
      <w:r w:rsidR="006F7051" w:rsidRPr="00D82F69">
        <w:rPr>
          <w:sz w:val="24"/>
          <w:szCs w:val="24"/>
        </w:rPr>
        <w:t>34 (Rev. Dubai, 2018) of the Plenipotentiary Conference.</w:t>
      </w:r>
    </w:p>
    <w:p w14:paraId="3F5E7647" w14:textId="1CE0AE9E" w:rsidR="006F681C" w:rsidRPr="00D82F69" w:rsidRDefault="00457323" w:rsidP="00DA2DBB">
      <w:pPr>
        <w:spacing w:before="120" w:after="0" w:line="240" w:lineRule="auto"/>
        <w:jc w:val="both"/>
        <w:rPr>
          <w:sz w:val="24"/>
          <w:szCs w:val="24"/>
        </w:rPr>
      </w:pPr>
      <w:r w:rsidRPr="00D82F69">
        <w:rPr>
          <w:sz w:val="24"/>
          <w:szCs w:val="24"/>
        </w:rPr>
        <w:t>3.14</w:t>
      </w:r>
      <w:r w:rsidRPr="00D82F69">
        <w:rPr>
          <w:sz w:val="24"/>
          <w:szCs w:val="24"/>
        </w:rPr>
        <w:tab/>
      </w:r>
      <w:r w:rsidR="006F681C" w:rsidRPr="00D82F69">
        <w:rPr>
          <w:sz w:val="24"/>
          <w:szCs w:val="24"/>
        </w:rPr>
        <w:t xml:space="preserve">His delegation would be amenable to the draft resolution </w:t>
      </w:r>
      <w:r w:rsidR="00A04A49" w:rsidRPr="00D82F69">
        <w:rPr>
          <w:sz w:val="24"/>
          <w:szCs w:val="24"/>
        </w:rPr>
        <w:t xml:space="preserve">to support technical assistance to Ukraine </w:t>
      </w:r>
      <w:r w:rsidR="006F681C" w:rsidRPr="00D82F69">
        <w:rPr>
          <w:sz w:val="24"/>
          <w:szCs w:val="24"/>
        </w:rPr>
        <w:t>if the reference to the UNGA resolution was removed from the text</w:t>
      </w:r>
      <w:r w:rsidR="00C708C2" w:rsidRPr="00D82F69">
        <w:rPr>
          <w:sz w:val="24"/>
          <w:szCs w:val="24"/>
        </w:rPr>
        <w:t>, leaving</w:t>
      </w:r>
      <w:r w:rsidR="006F681C" w:rsidRPr="00D82F69">
        <w:rPr>
          <w:sz w:val="24"/>
          <w:szCs w:val="24"/>
        </w:rPr>
        <w:t xml:space="preserve"> only Resolution 34 (Rev. Dubai, 2018) of the Plenipotentiary Conference as the basis for action</w:t>
      </w:r>
      <w:r w:rsidR="00A04A49" w:rsidRPr="00D82F69">
        <w:rPr>
          <w:sz w:val="24"/>
          <w:szCs w:val="24"/>
        </w:rPr>
        <w:t>; and reference to parties other than the country in need of assistance, namely Ukraine, were deleted</w:t>
      </w:r>
      <w:r w:rsidR="006F681C" w:rsidRPr="00D82F69">
        <w:rPr>
          <w:sz w:val="24"/>
          <w:szCs w:val="24"/>
        </w:rPr>
        <w:t>.</w:t>
      </w:r>
    </w:p>
    <w:p w14:paraId="3B3C3E44" w14:textId="29974E8F" w:rsidR="006F681C" w:rsidRPr="00D82F69" w:rsidRDefault="00457323" w:rsidP="00DA2DBB">
      <w:pPr>
        <w:spacing w:before="120" w:after="0" w:line="240" w:lineRule="auto"/>
        <w:jc w:val="both"/>
        <w:rPr>
          <w:sz w:val="24"/>
          <w:szCs w:val="24"/>
        </w:rPr>
      </w:pPr>
      <w:r w:rsidRPr="00D82F69">
        <w:rPr>
          <w:sz w:val="24"/>
          <w:szCs w:val="24"/>
        </w:rPr>
        <w:lastRenderedPageBreak/>
        <w:t>3.15</w:t>
      </w:r>
      <w:r w:rsidRPr="00D82F69">
        <w:rPr>
          <w:sz w:val="24"/>
          <w:szCs w:val="24"/>
        </w:rPr>
        <w:tab/>
      </w:r>
      <w:r w:rsidR="006F681C" w:rsidRPr="00D82F69">
        <w:rPr>
          <w:sz w:val="24"/>
          <w:szCs w:val="24"/>
        </w:rPr>
        <w:t xml:space="preserve">The Chairman </w:t>
      </w:r>
      <w:r w:rsidR="0081322C" w:rsidRPr="00D82F69">
        <w:rPr>
          <w:sz w:val="24"/>
          <w:szCs w:val="24"/>
        </w:rPr>
        <w:t xml:space="preserve">having </w:t>
      </w:r>
      <w:r w:rsidR="006F681C" w:rsidRPr="00D82F69">
        <w:rPr>
          <w:sz w:val="24"/>
          <w:szCs w:val="24"/>
        </w:rPr>
        <w:t>asked whether members of the Council could accept those changes</w:t>
      </w:r>
      <w:r w:rsidR="0081322C" w:rsidRPr="00D82F69">
        <w:rPr>
          <w:sz w:val="24"/>
          <w:szCs w:val="24"/>
        </w:rPr>
        <w:t>, s</w:t>
      </w:r>
      <w:r w:rsidR="006F681C" w:rsidRPr="00D82F69">
        <w:rPr>
          <w:sz w:val="24"/>
          <w:szCs w:val="24"/>
        </w:rPr>
        <w:t>everal councillors</w:t>
      </w:r>
      <w:r w:rsidR="0081322C" w:rsidRPr="00D82F69">
        <w:rPr>
          <w:sz w:val="24"/>
          <w:szCs w:val="24"/>
        </w:rPr>
        <w:t>, pointing to the overwhelming support for the text before the meeting,</w:t>
      </w:r>
      <w:r w:rsidR="006F681C" w:rsidRPr="00D82F69">
        <w:rPr>
          <w:sz w:val="24"/>
          <w:szCs w:val="24"/>
        </w:rPr>
        <w:t xml:space="preserve"> insisted on the adoption of the draft resolution as presented. The reference to the UNGA resolution was in keeping with similar resolutions of other United Nations system organizations adopted in response to the call contained in that resolution for United Nations organizations to respond to the crisis. The explicit mention of the Russian Federation was part of that reference</w:t>
      </w:r>
      <w:r w:rsidR="00045AAB" w:rsidRPr="00D82F69">
        <w:rPr>
          <w:sz w:val="24"/>
          <w:szCs w:val="24"/>
        </w:rPr>
        <w:t>,</w:t>
      </w:r>
      <w:r w:rsidR="006F681C" w:rsidRPr="00D82F69">
        <w:rPr>
          <w:sz w:val="24"/>
          <w:szCs w:val="24"/>
        </w:rPr>
        <w:t xml:space="preserve"> </w:t>
      </w:r>
      <w:proofErr w:type="gramStart"/>
      <w:r w:rsidR="006F681C" w:rsidRPr="00D82F69">
        <w:rPr>
          <w:sz w:val="24"/>
          <w:szCs w:val="24"/>
        </w:rPr>
        <w:t>and also</w:t>
      </w:r>
      <w:proofErr w:type="gramEnd"/>
      <w:r w:rsidR="006F681C" w:rsidRPr="00D82F69">
        <w:rPr>
          <w:sz w:val="24"/>
          <w:szCs w:val="24"/>
        </w:rPr>
        <w:t xml:space="preserve"> a statement of fact as to the abundantly obvious cause of the damage to the telecommunication infrastructure of Ukraine.</w:t>
      </w:r>
      <w:r w:rsidR="006F1FEE" w:rsidRPr="00D82F69">
        <w:rPr>
          <w:sz w:val="24"/>
          <w:szCs w:val="24"/>
        </w:rPr>
        <w:t xml:space="preserve"> </w:t>
      </w:r>
      <w:r w:rsidR="001D508F" w:rsidRPr="00D82F69">
        <w:rPr>
          <w:sz w:val="24"/>
          <w:szCs w:val="24"/>
        </w:rPr>
        <w:t>An</w:t>
      </w:r>
      <w:r w:rsidR="006F1FEE" w:rsidRPr="00D82F69">
        <w:rPr>
          <w:sz w:val="24"/>
          <w:szCs w:val="24"/>
        </w:rPr>
        <w:t xml:space="preserve"> </w:t>
      </w:r>
      <w:r w:rsidR="006F681C" w:rsidRPr="00D82F69">
        <w:rPr>
          <w:sz w:val="24"/>
          <w:szCs w:val="24"/>
        </w:rPr>
        <w:t>observer pointed out that the reference to the UNGA resolution in the draft resolution was consistent with current practice</w:t>
      </w:r>
      <w:r w:rsidR="00EE2395" w:rsidRPr="00D82F69">
        <w:rPr>
          <w:sz w:val="24"/>
          <w:szCs w:val="24"/>
        </w:rPr>
        <w:t>;</w:t>
      </w:r>
      <w:r w:rsidR="006F681C" w:rsidRPr="00D82F69">
        <w:rPr>
          <w:sz w:val="24"/>
          <w:szCs w:val="24"/>
        </w:rPr>
        <w:t xml:space="preserve"> Resolution 125 (Rev. Dubai, 2018) of the Plenipotentiary Conference, on assistance and support to Palestine for rebuilding its telecommunication networks, </w:t>
      </w:r>
      <w:r w:rsidR="00EE2395" w:rsidRPr="00D82F69">
        <w:rPr>
          <w:sz w:val="24"/>
          <w:szCs w:val="24"/>
        </w:rPr>
        <w:t xml:space="preserve">for example, </w:t>
      </w:r>
      <w:r w:rsidR="006F681C" w:rsidRPr="00D82F69">
        <w:rPr>
          <w:sz w:val="24"/>
          <w:szCs w:val="24"/>
        </w:rPr>
        <w:t>contained several references to UNGA resolutions.</w:t>
      </w:r>
    </w:p>
    <w:p w14:paraId="112D78B8" w14:textId="2E284589" w:rsidR="006F681C" w:rsidRPr="00D82F69" w:rsidRDefault="00457323" w:rsidP="00DA2DBB">
      <w:pPr>
        <w:spacing w:before="120" w:after="0" w:line="240" w:lineRule="auto"/>
        <w:jc w:val="both"/>
        <w:rPr>
          <w:sz w:val="24"/>
          <w:szCs w:val="24"/>
        </w:rPr>
      </w:pPr>
      <w:r w:rsidRPr="00D82F69">
        <w:rPr>
          <w:sz w:val="24"/>
          <w:szCs w:val="24"/>
        </w:rPr>
        <w:t>3.16</w:t>
      </w:r>
      <w:r w:rsidRPr="00D82F69">
        <w:rPr>
          <w:sz w:val="24"/>
          <w:szCs w:val="24"/>
        </w:rPr>
        <w:tab/>
      </w:r>
      <w:r w:rsidR="006F681C" w:rsidRPr="00D82F69">
        <w:rPr>
          <w:sz w:val="24"/>
          <w:szCs w:val="24"/>
        </w:rPr>
        <w:t xml:space="preserve">The observer for Ukraine extended his country’s gratitude to the delegation from France for all its efforts in advancing the draft resolution and said that some regions of its country remained completely cut off from telecommunication services, and infrastructure was being progressively destroyed in targeted attacks by the Russian Federation. ITU had committed to connecting the world and, though that world had been changed by the Russian Federation’s launching of a full-scale war against Ukraine, it could not remain on the </w:t>
      </w:r>
      <w:proofErr w:type="spellStart"/>
      <w:r w:rsidR="006F681C" w:rsidRPr="00D82F69">
        <w:rPr>
          <w:sz w:val="24"/>
          <w:szCs w:val="24"/>
        </w:rPr>
        <w:t>sidelines</w:t>
      </w:r>
      <w:proofErr w:type="spellEnd"/>
      <w:r w:rsidR="006F681C" w:rsidRPr="00D82F69">
        <w:rPr>
          <w:sz w:val="24"/>
          <w:szCs w:val="24"/>
        </w:rPr>
        <w:t>: it needed to take specific actions in the face of such brutal aggression. He called for the adoption of the draft resolution as presented, including identification of the cause of destruction.</w:t>
      </w:r>
    </w:p>
    <w:p w14:paraId="187CDF4C" w14:textId="1E312A2B" w:rsidR="006F681C" w:rsidRPr="00D82F69" w:rsidRDefault="00457323" w:rsidP="00DA2DBB">
      <w:pPr>
        <w:spacing w:before="120" w:after="0" w:line="240" w:lineRule="auto"/>
        <w:jc w:val="both"/>
        <w:rPr>
          <w:sz w:val="24"/>
          <w:szCs w:val="24"/>
        </w:rPr>
      </w:pPr>
      <w:r w:rsidRPr="00D82F69">
        <w:rPr>
          <w:sz w:val="24"/>
          <w:szCs w:val="24"/>
        </w:rPr>
        <w:t>3.17</w:t>
      </w:r>
      <w:r w:rsidRPr="00D82F69">
        <w:rPr>
          <w:sz w:val="24"/>
          <w:szCs w:val="24"/>
        </w:rPr>
        <w:tab/>
      </w:r>
      <w:r w:rsidR="0081322C" w:rsidRPr="00D82F69">
        <w:rPr>
          <w:sz w:val="24"/>
          <w:szCs w:val="24"/>
        </w:rPr>
        <w:t xml:space="preserve">Taking the floor at the request of the Chairman, the </w:t>
      </w:r>
      <w:r w:rsidR="006F681C" w:rsidRPr="00D82F69">
        <w:rPr>
          <w:sz w:val="24"/>
          <w:szCs w:val="24"/>
        </w:rPr>
        <w:t>ITU Legal Adviser said that there was no legal impediment to the inclusion of the reference to the UNGA resolution in the draft resolution, noting that certain ITU resolutions</w:t>
      </w:r>
      <w:r w:rsidR="001D508F" w:rsidRPr="00D82F69">
        <w:rPr>
          <w:sz w:val="24"/>
          <w:szCs w:val="24"/>
        </w:rPr>
        <w:t>, including Council resolutions,</w:t>
      </w:r>
      <w:r w:rsidR="006F681C" w:rsidRPr="00D82F69">
        <w:rPr>
          <w:sz w:val="24"/>
          <w:szCs w:val="24"/>
        </w:rPr>
        <w:t xml:space="preserve"> already included such references. In addition, the reference occurred under </w:t>
      </w:r>
      <w:r w:rsidR="006F681C" w:rsidRPr="00D82F69">
        <w:rPr>
          <w:i/>
          <w:iCs/>
          <w:sz w:val="24"/>
          <w:szCs w:val="24"/>
        </w:rPr>
        <w:t>recalling further</w:t>
      </w:r>
      <w:r w:rsidR="006F681C" w:rsidRPr="00D82F69">
        <w:rPr>
          <w:sz w:val="24"/>
          <w:szCs w:val="24"/>
        </w:rPr>
        <w:t xml:space="preserve"> of the draft resolution as a means of providing context, rather than as the source of an instruction or authorization to the Secretary-General in the operative section</w:t>
      </w:r>
      <w:r w:rsidR="00EE2395" w:rsidRPr="00D82F69">
        <w:rPr>
          <w:sz w:val="24"/>
          <w:szCs w:val="24"/>
        </w:rPr>
        <w:t>. T</w:t>
      </w:r>
      <w:r w:rsidR="006F681C" w:rsidRPr="00D82F69">
        <w:rPr>
          <w:sz w:val="24"/>
          <w:szCs w:val="24"/>
        </w:rPr>
        <w:t>herefore, the Council would not be exceeding its mandate in adopting the current version of the draft resolution</w:t>
      </w:r>
      <w:r w:rsidR="00BD53C3" w:rsidRPr="00D82F69">
        <w:rPr>
          <w:sz w:val="24"/>
          <w:szCs w:val="24"/>
        </w:rPr>
        <w:t xml:space="preserve"> and was clearly instructed in Resolution 34 (Rev. Dubai, 2018) of the Plenipotentiary Conference to</w:t>
      </w:r>
      <w:r w:rsidR="00EE2395" w:rsidRPr="00D82F69">
        <w:rPr>
          <w:sz w:val="24"/>
          <w:szCs w:val="24"/>
        </w:rPr>
        <w:t xml:space="preserve"> consider and</w:t>
      </w:r>
      <w:r w:rsidR="00BD53C3" w:rsidRPr="00D82F69">
        <w:rPr>
          <w:sz w:val="24"/>
          <w:szCs w:val="24"/>
        </w:rPr>
        <w:t xml:space="preserve"> take decisions it deemed appropriate for the rebuilding of the telecommunication sector of countries in special need</w:t>
      </w:r>
      <w:r w:rsidR="006F681C" w:rsidRPr="00D82F69">
        <w:rPr>
          <w:sz w:val="24"/>
          <w:szCs w:val="24"/>
        </w:rPr>
        <w:t>.</w:t>
      </w:r>
    </w:p>
    <w:p w14:paraId="098F1FC9" w14:textId="6DAA5045" w:rsidR="006F681C" w:rsidRPr="00D82F69" w:rsidRDefault="00457323" w:rsidP="00DA2DBB">
      <w:pPr>
        <w:spacing w:before="120" w:after="0" w:line="240" w:lineRule="auto"/>
        <w:jc w:val="both"/>
        <w:rPr>
          <w:sz w:val="24"/>
          <w:szCs w:val="24"/>
        </w:rPr>
      </w:pPr>
      <w:r w:rsidRPr="00D82F69">
        <w:rPr>
          <w:sz w:val="24"/>
          <w:szCs w:val="24"/>
        </w:rPr>
        <w:t>3.18</w:t>
      </w:r>
      <w:r w:rsidRPr="00D82F69">
        <w:rPr>
          <w:sz w:val="24"/>
          <w:szCs w:val="24"/>
        </w:rPr>
        <w:tab/>
      </w:r>
      <w:r w:rsidR="006F681C" w:rsidRPr="00D82F69">
        <w:rPr>
          <w:sz w:val="24"/>
          <w:szCs w:val="24"/>
        </w:rPr>
        <w:t xml:space="preserve">The Chairman, seeing that there was no desire for further amendments to be made to the text and that there was overwhelming support for the draft resolution, closed the debate and </w:t>
      </w:r>
      <w:r w:rsidR="00AF6341" w:rsidRPr="00D82F69">
        <w:rPr>
          <w:sz w:val="24"/>
          <w:szCs w:val="24"/>
        </w:rPr>
        <w:t>ruled</w:t>
      </w:r>
      <w:r w:rsidR="00562E57" w:rsidRPr="00D82F69">
        <w:rPr>
          <w:sz w:val="24"/>
          <w:szCs w:val="24"/>
        </w:rPr>
        <w:t xml:space="preserve"> </w:t>
      </w:r>
      <w:r w:rsidR="006F681C" w:rsidRPr="00D82F69">
        <w:rPr>
          <w:sz w:val="24"/>
          <w:szCs w:val="24"/>
        </w:rPr>
        <w:t>that the draft resolution as contained in Document C22/81(Rev.2) was adopted.</w:t>
      </w:r>
    </w:p>
    <w:p w14:paraId="52C305D6" w14:textId="3D4BDA1C" w:rsidR="006F681C" w:rsidRPr="00D82F69" w:rsidRDefault="00457323" w:rsidP="00DA2DBB">
      <w:pPr>
        <w:spacing w:before="120" w:after="0" w:line="240" w:lineRule="auto"/>
        <w:jc w:val="both"/>
        <w:rPr>
          <w:sz w:val="24"/>
          <w:szCs w:val="24"/>
        </w:rPr>
      </w:pPr>
      <w:r w:rsidRPr="00D82F69">
        <w:rPr>
          <w:sz w:val="24"/>
          <w:szCs w:val="24"/>
        </w:rPr>
        <w:t>3.19</w:t>
      </w:r>
      <w:r w:rsidRPr="00D82F69">
        <w:rPr>
          <w:sz w:val="24"/>
          <w:szCs w:val="24"/>
        </w:rPr>
        <w:tab/>
      </w:r>
      <w:r w:rsidR="006F681C" w:rsidRPr="00D82F69">
        <w:rPr>
          <w:sz w:val="24"/>
          <w:szCs w:val="24"/>
        </w:rPr>
        <w:t xml:space="preserve">The councillor from the Russian Federation, speaking on a point of order, said that the Chairman had erred in closing the debate as his delegation had made a prior request for the floor </w:t>
      </w:r>
      <w:proofErr w:type="gramStart"/>
      <w:r w:rsidR="006F681C" w:rsidRPr="00D82F69">
        <w:rPr>
          <w:sz w:val="24"/>
          <w:szCs w:val="24"/>
        </w:rPr>
        <w:t>in order to</w:t>
      </w:r>
      <w:proofErr w:type="gramEnd"/>
      <w:r w:rsidR="006F681C" w:rsidRPr="00D82F69">
        <w:rPr>
          <w:sz w:val="24"/>
          <w:szCs w:val="24"/>
        </w:rPr>
        <w:t xml:space="preserve"> make a proposal</w:t>
      </w:r>
      <w:r w:rsidR="00562E57" w:rsidRPr="00D82F69">
        <w:rPr>
          <w:sz w:val="24"/>
          <w:szCs w:val="24"/>
        </w:rPr>
        <w:t>,</w:t>
      </w:r>
      <w:r w:rsidR="006F681C" w:rsidRPr="00D82F69">
        <w:rPr>
          <w:sz w:val="24"/>
          <w:szCs w:val="24"/>
        </w:rPr>
        <w:t xml:space="preserve"> and wished for that proposal to be heard to facilitate a consensus decision on the draft resolution, the substance of which his country supported. </w:t>
      </w:r>
      <w:r w:rsidR="00562E57" w:rsidRPr="00D82F69">
        <w:rPr>
          <w:sz w:val="24"/>
          <w:szCs w:val="24"/>
        </w:rPr>
        <w:t xml:space="preserve">The </w:t>
      </w:r>
      <w:r w:rsidR="006F681C" w:rsidRPr="00D82F69">
        <w:rPr>
          <w:sz w:val="24"/>
          <w:szCs w:val="24"/>
        </w:rPr>
        <w:t>propos</w:t>
      </w:r>
      <w:r w:rsidR="00562E57" w:rsidRPr="00D82F69">
        <w:rPr>
          <w:sz w:val="24"/>
          <w:szCs w:val="24"/>
        </w:rPr>
        <w:t>al was to</w:t>
      </w:r>
      <w:r w:rsidR="006F681C" w:rsidRPr="00D82F69">
        <w:rPr>
          <w:sz w:val="24"/>
          <w:szCs w:val="24"/>
        </w:rPr>
        <w:t xml:space="preserve"> remov</w:t>
      </w:r>
      <w:r w:rsidR="00562E57" w:rsidRPr="00D82F69">
        <w:rPr>
          <w:sz w:val="24"/>
          <w:szCs w:val="24"/>
        </w:rPr>
        <w:t>e</w:t>
      </w:r>
      <w:r w:rsidR="006F681C" w:rsidRPr="00D82F69">
        <w:rPr>
          <w:sz w:val="24"/>
          <w:szCs w:val="24"/>
        </w:rPr>
        <w:t xml:space="preserve"> the reference to the UNGA resolution under </w:t>
      </w:r>
      <w:r w:rsidR="006F681C" w:rsidRPr="00D82F69">
        <w:rPr>
          <w:i/>
          <w:iCs/>
          <w:sz w:val="24"/>
          <w:szCs w:val="24"/>
        </w:rPr>
        <w:t>recalling further</w:t>
      </w:r>
      <w:r w:rsidR="006F681C" w:rsidRPr="00D82F69">
        <w:rPr>
          <w:sz w:val="24"/>
          <w:szCs w:val="24"/>
        </w:rPr>
        <w:t>.</w:t>
      </w:r>
    </w:p>
    <w:p w14:paraId="1EC3B5D7" w14:textId="332366D7" w:rsidR="006F681C" w:rsidRPr="00D82F69" w:rsidRDefault="00C5288F" w:rsidP="00DA2DBB">
      <w:pPr>
        <w:spacing w:before="120" w:after="0" w:line="240" w:lineRule="auto"/>
        <w:jc w:val="both"/>
        <w:rPr>
          <w:sz w:val="24"/>
          <w:szCs w:val="24"/>
        </w:rPr>
      </w:pPr>
      <w:r w:rsidRPr="00D82F69">
        <w:rPr>
          <w:sz w:val="24"/>
          <w:szCs w:val="24"/>
        </w:rPr>
        <w:t>3.20</w:t>
      </w:r>
      <w:r w:rsidRPr="00D82F69">
        <w:rPr>
          <w:sz w:val="24"/>
          <w:szCs w:val="24"/>
        </w:rPr>
        <w:tab/>
      </w:r>
      <w:r w:rsidR="006F681C" w:rsidRPr="00D82F69">
        <w:rPr>
          <w:sz w:val="24"/>
          <w:szCs w:val="24"/>
        </w:rPr>
        <w:t xml:space="preserve">He said there was still discussion to be had, as the text had only been the subject of informal discussions among co-sponsors and supporting Member States. Neither the text nor its implications had been formally examined. Furthermore, the Council was not acting in accordance with its rules, as Rule 16 of the Rules of Procedure of the Council required that the Secretary-General prepare and circulate a separate estimate of the cost involved in any proposal which would involve expenditure for the Union, as would certainly be the case with </w:t>
      </w:r>
      <w:r w:rsidR="006F681C" w:rsidRPr="00D82F69">
        <w:rPr>
          <w:sz w:val="24"/>
          <w:szCs w:val="24"/>
        </w:rPr>
        <w:lastRenderedPageBreak/>
        <w:t xml:space="preserve">the draft resolution, </w:t>
      </w:r>
      <w:r w:rsidR="004D1CD3" w:rsidRPr="00D82F69">
        <w:rPr>
          <w:sz w:val="24"/>
          <w:szCs w:val="24"/>
        </w:rPr>
        <w:t>and that the chairman draw the attention of the plenary meeting to that estimate so that it may be taken into account when the proposal was examined</w:t>
      </w:r>
      <w:r w:rsidR="006F681C" w:rsidRPr="00D82F69">
        <w:rPr>
          <w:sz w:val="24"/>
          <w:szCs w:val="24"/>
        </w:rPr>
        <w:t xml:space="preserve">. As that had not been done and as the Russian Federation still had a proposal that it wished to be examined, the </w:t>
      </w:r>
      <w:r w:rsidR="004D1CD3" w:rsidRPr="00D82F69">
        <w:rPr>
          <w:sz w:val="24"/>
          <w:szCs w:val="24"/>
        </w:rPr>
        <w:t xml:space="preserve">debate could </w:t>
      </w:r>
      <w:r w:rsidR="006F681C" w:rsidRPr="00D82F69">
        <w:rPr>
          <w:sz w:val="24"/>
          <w:szCs w:val="24"/>
        </w:rPr>
        <w:t xml:space="preserve">not </w:t>
      </w:r>
      <w:r w:rsidR="004D1CD3" w:rsidRPr="00D82F69">
        <w:rPr>
          <w:sz w:val="24"/>
          <w:szCs w:val="24"/>
        </w:rPr>
        <w:t xml:space="preserve">be </w:t>
      </w:r>
      <w:r w:rsidR="006F681C" w:rsidRPr="00D82F69">
        <w:rPr>
          <w:sz w:val="24"/>
          <w:szCs w:val="24"/>
        </w:rPr>
        <w:t>close</w:t>
      </w:r>
      <w:r w:rsidR="004D1CD3" w:rsidRPr="00D82F69">
        <w:rPr>
          <w:sz w:val="24"/>
          <w:szCs w:val="24"/>
        </w:rPr>
        <w:t>d</w:t>
      </w:r>
      <w:r w:rsidR="006F681C" w:rsidRPr="00D82F69">
        <w:rPr>
          <w:sz w:val="24"/>
          <w:szCs w:val="24"/>
        </w:rPr>
        <w:t>.</w:t>
      </w:r>
    </w:p>
    <w:p w14:paraId="5523BD70" w14:textId="012E946C" w:rsidR="006F681C" w:rsidRPr="00D82F69" w:rsidRDefault="00C5288F" w:rsidP="00DA2DBB">
      <w:pPr>
        <w:spacing w:before="120" w:after="0" w:line="240" w:lineRule="auto"/>
        <w:jc w:val="both"/>
        <w:rPr>
          <w:sz w:val="24"/>
          <w:szCs w:val="24"/>
        </w:rPr>
      </w:pPr>
      <w:r w:rsidRPr="00D82F69">
        <w:rPr>
          <w:sz w:val="24"/>
          <w:szCs w:val="24"/>
        </w:rPr>
        <w:t>3.21</w:t>
      </w:r>
      <w:r w:rsidRPr="00D82F69">
        <w:rPr>
          <w:sz w:val="24"/>
          <w:szCs w:val="24"/>
        </w:rPr>
        <w:tab/>
      </w:r>
      <w:r w:rsidR="006F681C" w:rsidRPr="00D82F69">
        <w:rPr>
          <w:sz w:val="24"/>
          <w:szCs w:val="24"/>
        </w:rPr>
        <w:t>The councillor from Canada, speaking on a point of order, said that the Chairman had been correct in closing the debate.</w:t>
      </w:r>
    </w:p>
    <w:p w14:paraId="572764B4" w14:textId="12307F2F" w:rsidR="006F681C" w:rsidRPr="00D82F69" w:rsidRDefault="00C5288F" w:rsidP="00DA2DBB">
      <w:pPr>
        <w:spacing w:before="120" w:after="0" w:line="240" w:lineRule="auto"/>
        <w:jc w:val="both"/>
        <w:rPr>
          <w:sz w:val="24"/>
          <w:szCs w:val="24"/>
        </w:rPr>
      </w:pPr>
      <w:r w:rsidRPr="00D82F69">
        <w:rPr>
          <w:sz w:val="24"/>
          <w:szCs w:val="24"/>
        </w:rPr>
        <w:t>3.22</w:t>
      </w:r>
      <w:r w:rsidRPr="00D82F69">
        <w:rPr>
          <w:sz w:val="24"/>
          <w:szCs w:val="24"/>
        </w:rPr>
        <w:tab/>
      </w:r>
      <w:r w:rsidR="006F681C" w:rsidRPr="00D82F69">
        <w:rPr>
          <w:sz w:val="24"/>
          <w:szCs w:val="24"/>
        </w:rPr>
        <w:t>The Chairman noted the concerns of the delegation of the Russian Federation, which would be reflected in the summary record; the decision, though, had been made.</w:t>
      </w:r>
    </w:p>
    <w:p w14:paraId="1D4F2044" w14:textId="74010A7A" w:rsidR="006F681C" w:rsidRPr="00D82F69" w:rsidRDefault="00C5288F" w:rsidP="00DA2DBB">
      <w:pPr>
        <w:spacing w:before="120" w:after="0" w:line="240" w:lineRule="auto"/>
        <w:jc w:val="both"/>
        <w:rPr>
          <w:sz w:val="24"/>
          <w:szCs w:val="24"/>
        </w:rPr>
      </w:pPr>
      <w:r w:rsidRPr="00D82F69">
        <w:rPr>
          <w:sz w:val="24"/>
          <w:szCs w:val="24"/>
        </w:rPr>
        <w:t>3.23</w:t>
      </w:r>
      <w:r w:rsidRPr="00D82F69">
        <w:rPr>
          <w:sz w:val="24"/>
          <w:szCs w:val="24"/>
        </w:rPr>
        <w:tab/>
      </w:r>
      <w:r w:rsidR="006F681C" w:rsidRPr="00D82F69">
        <w:rPr>
          <w:sz w:val="24"/>
          <w:szCs w:val="24"/>
        </w:rPr>
        <w:t>The councillor from the Russian Federation said that his delegation’s point of order, which stemmed from a failure to apply</w:t>
      </w:r>
      <w:r w:rsidR="00066AAD" w:rsidRPr="00D82F69">
        <w:rPr>
          <w:sz w:val="24"/>
          <w:szCs w:val="24"/>
        </w:rPr>
        <w:t xml:space="preserve"> two rules</w:t>
      </w:r>
      <w:r w:rsidR="006F681C" w:rsidRPr="00D82F69">
        <w:rPr>
          <w:sz w:val="24"/>
          <w:szCs w:val="24"/>
        </w:rPr>
        <w:t xml:space="preserve"> during the discussion of the current item, </w:t>
      </w:r>
      <w:r w:rsidR="00E90897" w:rsidRPr="00D82F69">
        <w:rPr>
          <w:sz w:val="24"/>
          <w:szCs w:val="24"/>
        </w:rPr>
        <w:t>by not giving him the floor</w:t>
      </w:r>
      <w:r w:rsidR="00066AAD" w:rsidRPr="00D82F69">
        <w:rPr>
          <w:sz w:val="24"/>
          <w:szCs w:val="24"/>
        </w:rPr>
        <w:t xml:space="preserve"> and by not complying with Rule 16</w:t>
      </w:r>
      <w:r w:rsidR="006F681C" w:rsidRPr="00D82F69">
        <w:rPr>
          <w:sz w:val="24"/>
          <w:szCs w:val="24"/>
        </w:rPr>
        <w:t xml:space="preserve">, had not been settled and moved for a vote on the Chairman’s </w:t>
      </w:r>
      <w:r w:rsidR="00562E57" w:rsidRPr="00D82F69">
        <w:rPr>
          <w:sz w:val="24"/>
          <w:szCs w:val="24"/>
        </w:rPr>
        <w:t>ruling</w:t>
      </w:r>
      <w:r w:rsidR="006F681C" w:rsidRPr="00D82F69">
        <w:rPr>
          <w:sz w:val="24"/>
          <w:szCs w:val="24"/>
        </w:rPr>
        <w:t>, by secret ballot.</w:t>
      </w:r>
    </w:p>
    <w:p w14:paraId="7F958021" w14:textId="678CAAA0" w:rsidR="006F681C" w:rsidRPr="00D82F69" w:rsidRDefault="00C5288F" w:rsidP="00DA2DBB">
      <w:pPr>
        <w:spacing w:before="120" w:after="0" w:line="240" w:lineRule="auto"/>
        <w:jc w:val="both"/>
        <w:rPr>
          <w:sz w:val="24"/>
          <w:szCs w:val="24"/>
        </w:rPr>
      </w:pPr>
      <w:r w:rsidRPr="00D82F69">
        <w:rPr>
          <w:sz w:val="24"/>
          <w:szCs w:val="24"/>
        </w:rPr>
        <w:t>3.24</w:t>
      </w:r>
      <w:r w:rsidRPr="00D82F69">
        <w:rPr>
          <w:sz w:val="24"/>
          <w:szCs w:val="24"/>
        </w:rPr>
        <w:tab/>
      </w:r>
      <w:r w:rsidR="006F681C" w:rsidRPr="00D82F69">
        <w:rPr>
          <w:sz w:val="24"/>
          <w:szCs w:val="24"/>
        </w:rPr>
        <w:t xml:space="preserve">The Chairman, recalling that a request for a vote by secret ballot needed to be supported by at least two other councillors in accordance with the Rules of Procedure of the Council, asked if there was any support for the motion. </w:t>
      </w:r>
    </w:p>
    <w:p w14:paraId="2561715E" w14:textId="1B06E602" w:rsidR="006F681C" w:rsidRPr="00D82F69" w:rsidRDefault="00C5288F" w:rsidP="00DA2DBB">
      <w:pPr>
        <w:spacing w:before="120" w:after="0" w:line="240" w:lineRule="auto"/>
        <w:jc w:val="both"/>
        <w:rPr>
          <w:sz w:val="24"/>
          <w:szCs w:val="24"/>
        </w:rPr>
      </w:pPr>
      <w:r w:rsidRPr="00D82F69">
        <w:rPr>
          <w:sz w:val="24"/>
          <w:szCs w:val="24"/>
        </w:rPr>
        <w:t>3.25</w:t>
      </w:r>
      <w:r w:rsidRPr="00D82F69">
        <w:rPr>
          <w:sz w:val="24"/>
          <w:szCs w:val="24"/>
        </w:rPr>
        <w:tab/>
      </w:r>
      <w:r w:rsidR="006F681C" w:rsidRPr="00D82F69">
        <w:rPr>
          <w:sz w:val="24"/>
          <w:szCs w:val="24"/>
        </w:rPr>
        <w:t xml:space="preserve">With no support forthcoming, he announced that the requested vote would thus take place by a show of hands and that the issue to be submitted to the vote was whether delegations </w:t>
      </w:r>
      <w:proofErr w:type="gramStart"/>
      <w:r w:rsidR="006F681C" w:rsidRPr="00D82F69">
        <w:rPr>
          <w:sz w:val="24"/>
          <w:szCs w:val="24"/>
        </w:rPr>
        <w:t xml:space="preserve">were </w:t>
      </w:r>
      <w:r w:rsidR="00133CE0" w:rsidRPr="00D82F69">
        <w:rPr>
          <w:sz w:val="24"/>
          <w:szCs w:val="24"/>
        </w:rPr>
        <w:t>in agreement</w:t>
      </w:r>
      <w:proofErr w:type="gramEnd"/>
      <w:r w:rsidR="00133CE0" w:rsidRPr="00D82F69">
        <w:rPr>
          <w:sz w:val="24"/>
          <w:szCs w:val="24"/>
        </w:rPr>
        <w:t xml:space="preserve"> with</w:t>
      </w:r>
      <w:r w:rsidR="006F681C" w:rsidRPr="00D82F69">
        <w:rPr>
          <w:sz w:val="24"/>
          <w:szCs w:val="24"/>
        </w:rPr>
        <w:t xml:space="preserve"> the ruling of the chairman to consider the resolution contained in Document</w:t>
      </w:r>
      <w:r w:rsidR="00045AAB" w:rsidRPr="00D82F69">
        <w:rPr>
          <w:sz w:val="24"/>
          <w:szCs w:val="24"/>
        </w:rPr>
        <w:t> </w:t>
      </w:r>
      <w:r w:rsidR="006F681C" w:rsidRPr="00D82F69">
        <w:rPr>
          <w:sz w:val="24"/>
          <w:szCs w:val="24"/>
        </w:rPr>
        <w:t xml:space="preserve">C22/81(Rev.2) adopted. </w:t>
      </w:r>
    </w:p>
    <w:p w14:paraId="2646F4E6" w14:textId="283F6FF0" w:rsidR="006F681C" w:rsidRPr="00D82F69" w:rsidRDefault="00C5288F" w:rsidP="00DA2DBB">
      <w:pPr>
        <w:spacing w:before="120" w:after="0" w:line="240" w:lineRule="auto"/>
        <w:jc w:val="both"/>
        <w:rPr>
          <w:sz w:val="24"/>
          <w:szCs w:val="24"/>
        </w:rPr>
      </w:pPr>
      <w:r w:rsidRPr="00D82F69">
        <w:rPr>
          <w:sz w:val="24"/>
          <w:szCs w:val="24"/>
        </w:rPr>
        <w:t>3.26</w:t>
      </w:r>
      <w:r w:rsidRPr="00D82F69">
        <w:rPr>
          <w:sz w:val="24"/>
          <w:szCs w:val="24"/>
        </w:rPr>
        <w:tab/>
      </w:r>
      <w:r w:rsidR="006F681C" w:rsidRPr="00D82F69">
        <w:rPr>
          <w:sz w:val="24"/>
          <w:szCs w:val="24"/>
        </w:rPr>
        <w:t>The Secretary of the Plenary having explained the procedure of a vote by show of hands, and, having established that there was quorum</w:t>
      </w:r>
      <w:r w:rsidR="000B52C7" w:rsidRPr="00D82F69">
        <w:rPr>
          <w:rStyle w:val="FootnoteReference"/>
          <w:sz w:val="24"/>
          <w:szCs w:val="24"/>
        </w:rPr>
        <w:footnoteReference w:id="1"/>
      </w:r>
      <w:r w:rsidR="006F681C" w:rsidRPr="00D82F69">
        <w:rPr>
          <w:sz w:val="24"/>
          <w:szCs w:val="24"/>
        </w:rPr>
        <w:t>, the beginning of the vote was declared.</w:t>
      </w:r>
    </w:p>
    <w:p w14:paraId="0B2DD58E" w14:textId="2FFBA3C9" w:rsidR="006F681C" w:rsidRPr="00D82F69" w:rsidRDefault="00C5288F" w:rsidP="00DA2DBB">
      <w:pPr>
        <w:spacing w:before="120" w:after="0" w:line="240" w:lineRule="auto"/>
        <w:jc w:val="both"/>
        <w:rPr>
          <w:sz w:val="24"/>
          <w:szCs w:val="24"/>
        </w:rPr>
      </w:pPr>
      <w:r w:rsidRPr="00D82F69">
        <w:rPr>
          <w:sz w:val="24"/>
          <w:szCs w:val="24"/>
        </w:rPr>
        <w:t>3.27</w:t>
      </w:r>
      <w:r w:rsidRPr="00D82F69">
        <w:rPr>
          <w:sz w:val="24"/>
          <w:szCs w:val="24"/>
        </w:rPr>
        <w:tab/>
      </w:r>
      <w:r w:rsidR="006F681C" w:rsidRPr="00D82F69">
        <w:rPr>
          <w:sz w:val="24"/>
          <w:szCs w:val="24"/>
        </w:rPr>
        <w:t xml:space="preserve">The councillor from the Russian Federation, speaking on a point of order, said that the formulation of the question did not accurately reflect the point of order that had been raised. His delegation had moved for a vote on the Chairman’s closure of the debate because it had not received the floor when requested and because the Secretary-General had not submitted a separate cost estimate for the proposal. </w:t>
      </w:r>
      <w:r w:rsidR="00396F45" w:rsidRPr="00D82F69">
        <w:rPr>
          <w:sz w:val="24"/>
          <w:szCs w:val="24"/>
        </w:rPr>
        <w:t>His delegation’s objection was to th</w:t>
      </w:r>
      <w:r w:rsidR="00DF6C11" w:rsidRPr="00D82F69">
        <w:rPr>
          <w:sz w:val="24"/>
          <w:szCs w:val="24"/>
        </w:rPr>
        <w:t>e</w:t>
      </w:r>
      <w:r w:rsidR="00396F45" w:rsidRPr="00D82F69">
        <w:rPr>
          <w:sz w:val="24"/>
          <w:szCs w:val="24"/>
        </w:rPr>
        <w:t xml:space="preserve"> closure of the debate</w:t>
      </w:r>
      <w:r w:rsidR="00DF6C11" w:rsidRPr="00D82F69">
        <w:rPr>
          <w:sz w:val="24"/>
          <w:szCs w:val="24"/>
        </w:rPr>
        <w:t xml:space="preserve">, not to the resolution. If the vote </w:t>
      </w:r>
      <w:proofErr w:type="gramStart"/>
      <w:r w:rsidR="00DF6C11" w:rsidRPr="00D82F69">
        <w:rPr>
          <w:sz w:val="24"/>
          <w:szCs w:val="24"/>
        </w:rPr>
        <w:t>continued on</w:t>
      </w:r>
      <w:proofErr w:type="gramEnd"/>
      <w:r w:rsidR="00DF6C11" w:rsidRPr="00D82F69">
        <w:rPr>
          <w:sz w:val="24"/>
          <w:szCs w:val="24"/>
        </w:rPr>
        <w:t xml:space="preserve"> the question as formulated, his delegation would not take part in the vote.</w:t>
      </w:r>
    </w:p>
    <w:p w14:paraId="78664C53" w14:textId="48B863F6" w:rsidR="006F681C" w:rsidRPr="00D82F69" w:rsidRDefault="00C5288F" w:rsidP="00DA2DBB">
      <w:pPr>
        <w:spacing w:before="120" w:after="0" w:line="240" w:lineRule="auto"/>
        <w:jc w:val="both"/>
        <w:rPr>
          <w:sz w:val="24"/>
          <w:szCs w:val="24"/>
        </w:rPr>
      </w:pPr>
      <w:r w:rsidRPr="00D82F69">
        <w:rPr>
          <w:sz w:val="24"/>
          <w:szCs w:val="24"/>
        </w:rPr>
        <w:t>3.28</w:t>
      </w:r>
      <w:r w:rsidRPr="00D82F69">
        <w:rPr>
          <w:sz w:val="24"/>
          <w:szCs w:val="24"/>
        </w:rPr>
        <w:tab/>
      </w:r>
      <w:r w:rsidR="006F681C" w:rsidRPr="00D82F69">
        <w:rPr>
          <w:sz w:val="24"/>
          <w:szCs w:val="24"/>
        </w:rPr>
        <w:t>The Chairman said that</w:t>
      </w:r>
      <w:r w:rsidR="009801CE" w:rsidRPr="00D82F69">
        <w:rPr>
          <w:sz w:val="24"/>
          <w:szCs w:val="24"/>
        </w:rPr>
        <w:t>,</w:t>
      </w:r>
      <w:r w:rsidR="006F681C" w:rsidRPr="00D82F69">
        <w:rPr>
          <w:sz w:val="24"/>
          <w:szCs w:val="24"/>
        </w:rPr>
        <w:t xml:space="preserve"> once a vote had begun, it could not then be interrupted.</w:t>
      </w:r>
    </w:p>
    <w:p w14:paraId="1B0DD849" w14:textId="024F4035" w:rsidR="00BE3326" w:rsidRPr="00D82F69" w:rsidRDefault="00C5288F" w:rsidP="00DA2DBB">
      <w:pPr>
        <w:spacing w:before="120" w:after="0" w:line="240" w:lineRule="auto"/>
        <w:jc w:val="both"/>
        <w:rPr>
          <w:sz w:val="24"/>
          <w:szCs w:val="24"/>
        </w:rPr>
      </w:pPr>
      <w:r w:rsidRPr="00D82F69">
        <w:rPr>
          <w:sz w:val="24"/>
          <w:szCs w:val="24"/>
        </w:rPr>
        <w:t>3.29</w:t>
      </w:r>
      <w:r w:rsidRPr="00D82F69">
        <w:rPr>
          <w:sz w:val="24"/>
          <w:szCs w:val="24"/>
        </w:rPr>
        <w:tab/>
      </w:r>
      <w:r w:rsidR="00061B2F" w:rsidRPr="00D82F69">
        <w:rPr>
          <w:sz w:val="24"/>
          <w:szCs w:val="24"/>
        </w:rPr>
        <w:t>The Chairman announced the results of the vote:</w:t>
      </w:r>
      <w:r w:rsidR="00811754" w:rsidRPr="00D82F69">
        <w:rPr>
          <w:sz w:val="24"/>
          <w:szCs w:val="24"/>
        </w:rPr>
        <w:t xml:space="preserve"> </w:t>
      </w:r>
    </w:p>
    <w:p w14:paraId="50D67018" w14:textId="3A4B549B" w:rsidR="00061B2F" w:rsidRPr="00D82F69" w:rsidRDefault="00C5288F" w:rsidP="00DA2DBB">
      <w:pPr>
        <w:spacing w:before="120" w:after="0" w:line="240" w:lineRule="auto"/>
        <w:jc w:val="both"/>
        <w:rPr>
          <w:sz w:val="24"/>
          <w:szCs w:val="24"/>
        </w:rPr>
      </w:pPr>
      <w:r w:rsidRPr="00D82F69">
        <w:rPr>
          <w:sz w:val="24"/>
          <w:szCs w:val="24"/>
        </w:rPr>
        <w:t>3.30</w:t>
      </w:r>
      <w:r w:rsidRPr="00D82F69">
        <w:rPr>
          <w:sz w:val="24"/>
          <w:szCs w:val="24"/>
        </w:rPr>
        <w:tab/>
      </w:r>
      <w:r w:rsidR="00061B2F" w:rsidRPr="00D82F69">
        <w:rPr>
          <w:sz w:val="24"/>
          <w:szCs w:val="24"/>
        </w:rPr>
        <w:t xml:space="preserve">There were 28 votes in favour, </w:t>
      </w:r>
      <w:r w:rsidR="000B52C7" w:rsidRPr="00D82F69">
        <w:rPr>
          <w:sz w:val="24"/>
          <w:szCs w:val="24"/>
        </w:rPr>
        <w:t>0</w:t>
      </w:r>
      <w:r w:rsidR="00061B2F" w:rsidRPr="00D82F69">
        <w:rPr>
          <w:sz w:val="24"/>
          <w:szCs w:val="24"/>
        </w:rPr>
        <w:t xml:space="preserve"> against and 11 abstentions. The required majority of one half plus one vote having been obtained, the </w:t>
      </w:r>
      <w:r w:rsidR="00811754" w:rsidRPr="00D82F69">
        <w:rPr>
          <w:sz w:val="24"/>
          <w:szCs w:val="24"/>
        </w:rPr>
        <w:t xml:space="preserve">Chairman’s ruling was </w:t>
      </w:r>
      <w:r w:rsidR="00811754" w:rsidRPr="00D82F69">
        <w:rPr>
          <w:b/>
          <w:bCs/>
          <w:sz w:val="24"/>
          <w:szCs w:val="24"/>
        </w:rPr>
        <w:t>sustained</w:t>
      </w:r>
      <w:r w:rsidR="00061B2F" w:rsidRPr="00D82F69">
        <w:rPr>
          <w:sz w:val="24"/>
          <w:szCs w:val="24"/>
        </w:rPr>
        <w:t>.</w:t>
      </w:r>
    </w:p>
    <w:p w14:paraId="74CEA8F8" w14:textId="34F3BCEB" w:rsidR="006F681C" w:rsidRPr="00D82F69" w:rsidRDefault="00C5288F" w:rsidP="00DA2DBB">
      <w:pPr>
        <w:spacing w:before="120" w:after="0" w:line="240" w:lineRule="auto"/>
        <w:jc w:val="both"/>
        <w:rPr>
          <w:sz w:val="24"/>
          <w:szCs w:val="24"/>
        </w:rPr>
      </w:pPr>
      <w:r w:rsidRPr="00D82F69">
        <w:rPr>
          <w:sz w:val="24"/>
          <w:szCs w:val="24"/>
        </w:rPr>
        <w:t>3.31</w:t>
      </w:r>
      <w:r w:rsidRPr="00D82F69">
        <w:rPr>
          <w:sz w:val="24"/>
          <w:szCs w:val="24"/>
        </w:rPr>
        <w:tab/>
      </w:r>
      <w:r w:rsidR="006F681C" w:rsidRPr="00D82F69">
        <w:rPr>
          <w:sz w:val="24"/>
          <w:szCs w:val="24"/>
        </w:rPr>
        <w:t>The draft resolution as contained in Document C22/81(Rev.2) was</w:t>
      </w:r>
      <w:r w:rsidR="00811754" w:rsidRPr="00D82F69">
        <w:rPr>
          <w:sz w:val="24"/>
          <w:szCs w:val="24"/>
        </w:rPr>
        <w:t xml:space="preserve"> therefore</w:t>
      </w:r>
      <w:r w:rsidR="006F681C" w:rsidRPr="00D82F69">
        <w:rPr>
          <w:sz w:val="24"/>
          <w:szCs w:val="24"/>
        </w:rPr>
        <w:t xml:space="preserve"> </w:t>
      </w:r>
      <w:r w:rsidR="006F681C" w:rsidRPr="00D82F69">
        <w:rPr>
          <w:b/>
          <w:bCs/>
          <w:sz w:val="24"/>
          <w:szCs w:val="24"/>
        </w:rPr>
        <w:t>adopted</w:t>
      </w:r>
      <w:r w:rsidR="006F681C" w:rsidRPr="00D82F69">
        <w:rPr>
          <w:sz w:val="24"/>
          <w:szCs w:val="24"/>
        </w:rPr>
        <w:t>.</w:t>
      </w:r>
    </w:p>
    <w:p w14:paraId="3735178C" w14:textId="79380AB5" w:rsidR="006F681C" w:rsidRPr="00D82F69" w:rsidRDefault="00562E57" w:rsidP="00DA2DBB">
      <w:pPr>
        <w:spacing w:before="360" w:after="120" w:line="240" w:lineRule="auto"/>
        <w:jc w:val="both"/>
        <w:rPr>
          <w:sz w:val="28"/>
          <w:szCs w:val="28"/>
        </w:rPr>
      </w:pPr>
      <w:r w:rsidRPr="00D82F69">
        <w:rPr>
          <w:b/>
          <w:bCs/>
          <w:sz w:val="28"/>
          <w:szCs w:val="28"/>
        </w:rPr>
        <w:t>4</w:t>
      </w:r>
      <w:r w:rsidRPr="00D82F69">
        <w:rPr>
          <w:b/>
          <w:bCs/>
          <w:sz w:val="28"/>
          <w:szCs w:val="28"/>
        </w:rPr>
        <w:tab/>
      </w:r>
      <w:r w:rsidR="006F681C" w:rsidRPr="00D82F69">
        <w:rPr>
          <w:b/>
          <w:bCs/>
          <w:sz w:val="28"/>
          <w:szCs w:val="28"/>
        </w:rPr>
        <w:t>Statements by ministers and councillors</w:t>
      </w:r>
    </w:p>
    <w:p w14:paraId="5CBD4F39" w14:textId="094ECE12" w:rsidR="00625736" w:rsidRPr="00D82F69" w:rsidRDefault="00C5288F" w:rsidP="00DA2DBB">
      <w:pPr>
        <w:spacing w:before="120" w:after="0" w:line="240" w:lineRule="auto"/>
        <w:jc w:val="both"/>
        <w:rPr>
          <w:sz w:val="24"/>
          <w:szCs w:val="24"/>
        </w:rPr>
      </w:pPr>
      <w:r w:rsidRPr="00D82F69">
        <w:rPr>
          <w:sz w:val="24"/>
          <w:szCs w:val="24"/>
        </w:rPr>
        <w:t>4.1</w:t>
      </w:r>
      <w:r w:rsidRPr="00D82F69">
        <w:rPr>
          <w:sz w:val="24"/>
          <w:szCs w:val="24"/>
        </w:rPr>
        <w:tab/>
      </w:r>
      <w:r w:rsidR="006F681C" w:rsidRPr="00D82F69">
        <w:rPr>
          <w:sz w:val="24"/>
          <w:szCs w:val="24"/>
        </w:rPr>
        <w:t xml:space="preserve">Ms María Alejandra </w:t>
      </w:r>
      <w:r w:rsidR="00F258E0" w:rsidRPr="00D82F69">
        <w:rPr>
          <w:sz w:val="24"/>
          <w:szCs w:val="24"/>
        </w:rPr>
        <w:t xml:space="preserve">Costa </w:t>
      </w:r>
      <w:r w:rsidR="006F681C" w:rsidRPr="00D82F69">
        <w:rPr>
          <w:sz w:val="24"/>
          <w:szCs w:val="24"/>
        </w:rPr>
        <w:t>P</w:t>
      </w:r>
      <w:r w:rsidR="00F258E0" w:rsidRPr="00D82F69">
        <w:rPr>
          <w:sz w:val="24"/>
          <w:szCs w:val="24"/>
        </w:rPr>
        <w:t>rieto</w:t>
      </w:r>
      <w:r w:rsidR="006F681C" w:rsidRPr="00D82F69">
        <w:rPr>
          <w:sz w:val="24"/>
          <w:szCs w:val="24"/>
        </w:rPr>
        <w:t xml:space="preserve"> (Deputy Permanent Representative, Permanent Mission of Uruguay to the United Nations) announced the candidature of Mr Mario Maniewicz for re-election to the post of Director of </w:t>
      </w:r>
      <w:r w:rsidR="00F258E0" w:rsidRPr="00D82F69">
        <w:rPr>
          <w:sz w:val="24"/>
          <w:szCs w:val="24"/>
        </w:rPr>
        <w:t>BR</w:t>
      </w:r>
      <w:r w:rsidR="006F681C" w:rsidRPr="00D82F69">
        <w:rPr>
          <w:sz w:val="24"/>
          <w:szCs w:val="24"/>
        </w:rPr>
        <w:t>.</w:t>
      </w:r>
      <w:r w:rsidR="005C36A5" w:rsidRPr="00D82F69">
        <w:rPr>
          <w:sz w:val="24"/>
          <w:szCs w:val="24"/>
        </w:rPr>
        <w:t xml:space="preserve"> </w:t>
      </w:r>
    </w:p>
    <w:p w14:paraId="42B15132" w14:textId="1CE35D94" w:rsidR="00742680" w:rsidRPr="00D82F69" w:rsidRDefault="00C5288F" w:rsidP="00DA2DBB">
      <w:pPr>
        <w:spacing w:before="120" w:after="0" w:line="240" w:lineRule="auto"/>
        <w:jc w:val="both"/>
        <w:rPr>
          <w:sz w:val="24"/>
          <w:szCs w:val="24"/>
        </w:rPr>
      </w:pPr>
      <w:r w:rsidRPr="00D82F69">
        <w:rPr>
          <w:sz w:val="24"/>
          <w:szCs w:val="24"/>
        </w:rPr>
        <w:lastRenderedPageBreak/>
        <w:t>4.2</w:t>
      </w:r>
      <w:r w:rsidRPr="00D82F69">
        <w:rPr>
          <w:sz w:val="24"/>
          <w:szCs w:val="24"/>
        </w:rPr>
        <w:tab/>
      </w:r>
      <w:r w:rsidR="00F258E0" w:rsidRPr="00D82F69">
        <w:rPr>
          <w:sz w:val="24"/>
          <w:szCs w:val="24"/>
        </w:rPr>
        <w:t xml:space="preserve">Mr Sabri </w:t>
      </w:r>
      <w:proofErr w:type="spellStart"/>
      <w:r w:rsidR="00F258E0" w:rsidRPr="00D82F69">
        <w:rPr>
          <w:sz w:val="24"/>
          <w:szCs w:val="24"/>
        </w:rPr>
        <w:t>Bachtobji</w:t>
      </w:r>
      <w:proofErr w:type="spellEnd"/>
      <w:r w:rsidR="00F258E0" w:rsidRPr="00D82F69">
        <w:rPr>
          <w:sz w:val="24"/>
          <w:szCs w:val="24"/>
        </w:rPr>
        <w:t xml:space="preserve"> (</w:t>
      </w:r>
      <w:r w:rsidR="0097324B" w:rsidRPr="00D82F69">
        <w:rPr>
          <w:sz w:val="24"/>
          <w:szCs w:val="24"/>
        </w:rPr>
        <w:t>Permanent Representative</w:t>
      </w:r>
      <w:r w:rsidR="0020469B" w:rsidRPr="00D82F69">
        <w:rPr>
          <w:sz w:val="24"/>
          <w:szCs w:val="24"/>
        </w:rPr>
        <w:t xml:space="preserve"> of Tunisia </w:t>
      </w:r>
      <w:r w:rsidR="0097324B" w:rsidRPr="00D82F69">
        <w:rPr>
          <w:sz w:val="24"/>
          <w:szCs w:val="24"/>
        </w:rPr>
        <w:t>to the United Nations Office at Geneva</w:t>
      </w:r>
      <w:r w:rsidR="00F258E0" w:rsidRPr="00D82F69">
        <w:rPr>
          <w:sz w:val="24"/>
          <w:szCs w:val="24"/>
        </w:rPr>
        <w:t>)</w:t>
      </w:r>
      <w:r w:rsidR="0097324B" w:rsidRPr="00D82F69">
        <w:rPr>
          <w:sz w:val="24"/>
          <w:szCs w:val="24"/>
        </w:rPr>
        <w:t xml:space="preserve"> </w:t>
      </w:r>
      <w:r w:rsidR="0020469B" w:rsidRPr="00D82F69">
        <w:rPr>
          <w:sz w:val="24"/>
          <w:szCs w:val="24"/>
        </w:rPr>
        <w:t xml:space="preserve">announced </w:t>
      </w:r>
      <w:r w:rsidR="004E4697" w:rsidRPr="00D82F69">
        <w:rPr>
          <w:sz w:val="24"/>
          <w:szCs w:val="24"/>
        </w:rPr>
        <w:t>his country’s</w:t>
      </w:r>
      <w:r w:rsidR="0020469B" w:rsidRPr="00D82F69">
        <w:rPr>
          <w:sz w:val="24"/>
          <w:szCs w:val="24"/>
        </w:rPr>
        <w:t xml:space="preserve"> candidature for </w:t>
      </w:r>
      <w:r w:rsidR="00742680" w:rsidRPr="00D82F69">
        <w:rPr>
          <w:sz w:val="24"/>
          <w:szCs w:val="24"/>
        </w:rPr>
        <w:t>re</w:t>
      </w:r>
      <w:r w:rsidR="00BA23AC" w:rsidRPr="00D82F69">
        <w:rPr>
          <w:sz w:val="24"/>
          <w:szCs w:val="24"/>
        </w:rPr>
        <w:t>-</w:t>
      </w:r>
      <w:r w:rsidR="0020469B" w:rsidRPr="00D82F69">
        <w:rPr>
          <w:sz w:val="24"/>
          <w:szCs w:val="24"/>
        </w:rPr>
        <w:t>election to the Council</w:t>
      </w:r>
      <w:r w:rsidR="00B022F8" w:rsidRPr="00D82F69">
        <w:rPr>
          <w:sz w:val="24"/>
          <w:szCs w:val="24"/>
        </w:rPr>
        <w:t xml:space="preserve"> and</w:t>
      </w:r>
      <w:r w:rsidR="00F258E0" w:rsidRPr="00D82F69">
        <w:rPr>
          <w:sz w:val="24"/>
          <w:szCs w:val="24"/>
        </w:rPr>
        <w:t>,</w:t>
      </w:r>
      <w:r w:rsidR="00B022F8" w:rsidRPr="00D82F69">
        <w:rPr>
          <w:sz w:val="24"/>
          <w:szCs w:val="24"/>
        </w:rPr>
        <w:t xml:space="preserve"> </w:t>
      </w:r>
      <w:r w:rsidR="00F258E0" w:rsidRPr="00D82F69">
        <w:rPr>
          <w:sz w:val="24"/>
          <w:szCs w:val="24"/>
        </w:rPr>
        <w:t xml:space="preserve">with the support of the African Union and the League of Arab States, </w:t>
      </w:r>
      <w:r w:rsidR="00B022F8" w:rsidRPr="00D82F69">
        <w:rPr>
          <w:sz w:val="24"/>
          <w:szCs w:val="24"/>
        </w:rPr>
        <w:t>the</w:t>
      </w:r>
      <w:r w:rsidR="00742680" w:rsidRPr="00D82F69">
        <w:rPr>
          <w:sz w:val="24"/>
          <w:szCs w:val="24"/>
        </w:rPr>
        <w:t xml:space="preserve"> </w:t>
      </w:r>
      <w:r w:rsidR="00CD2DAB" w:rsidRPr="00D82F69">
        <w:rPr>
          <w:sz w:val="24"/>
          <w:szCs w:val="24"/>
        </w:rPr>
        <w:t xml:space="preserve">candidature </w:t>
      </w:r>
      <w:r w:rsidR="00B022F8" w:rsidRPr="00D82F69">
        <w:rPr>
          <w:sz w:val="24"/>
          <w:szCs w:val="24"/>
        </w:rPr>
        <w:t>of</w:t>
      </w:r>
      <w:r w:rsidR="00742680" w:rsidRPr="00D82F69">
        <w:rPr>
          <w:sz w:val="24"/>
          <w:szCs w:val="24"/>
        </w:rPr>
        <w:t xml:space="preserve"> Dr Bilel Al Jamoussi for the post of Director of TSB.</w:t>
      </w:r>
      <w:r w:rsidR="00F258E0" w:rsidRPr="00D82F69">
        <w:rPr>
          <w:sz w:val="24"/>
          <w:szCs w:val="24"/>
        </w:rPr>
        <w:t xml:space="preserve"> </w:t>
      </w:r>
    </w:p>
    <w:p w14:paraId="2A169997" w14:textId="19AB496F" w:rsidR="00742680" w:rsidRPr="00D82F69" w:rsidRDefault="00C5288F" w:rsidP="00DA2DBB">
      <w:pPr>
        <w:spacing w:before="120" w:after="0" w:line="240" w:lineRule="auto"/>
        <w:jc w:val="both"/>
        <w:rPr>
          <w:sz w:val="24"/>
          <w:szCs w:val="24"/>
        </w:rPr>
      </w:pPr>
      <w:r w:rsidRPr="00D82F69">
        <w:rPr>
          <w:sz w:val="24"/>
          <w:szCs w:val="24"/>
        </w:rPr>
        <w:t>4.3</w:t>
      </w:r>
      <w:r w:rsidRPr="00D82F69">
        <w:rPr>
          <w:sz w:val="24"/>
          <w:szCs w:val="24"/>
        </w:rPr>
        <w:tab/>
      </w:r>
      <w:r w:rsidR="00742680" w:rsidRPr="00D82F69">
        <w:rPr>
          <w:sz w:val="24"/>
          <w:szCs w:val="24"/>
        </w:rPr>
        <w:t xml:space="preserve">The councillor </w:t>
      </w:r>
      <w:r w:rsidR="00CE3C80" w:rsidRPr="00D82F69">
        <w:rPr>
          <w:sz w:val="24"/>
          <w:szCs w:val="24"/>
        </w:rPr>
        <w:t>from</w:t>
      </w:r>
      <w:r w:rsidR="00742680" w:rsidRPr="00D82F69">
        <w:rPr>
          <w:sz w:val="24"/>
          <w:szCs w:val="24"/>
        </w:rPr>
        <w:t xml:space="preserve"> C</w:t>
      </w:r>
      <w:r w:rsidR="00742680" w:rsidRPr="00D82F69">
        <w:rPr>
          <w:rFonts w:cstheme="minorHAnsi"/>
          <w:sz w:val="24"/>
          <w:szCs w:val="24"/>
        </w:rPr>
        <w:t>ô</w:t>
      </w:r>
      <w:r w:rsidR="00742680" w:rsidRPr="00D82F69">
        <w:rPr>
          <w:sz w:val="24"/>
          <w:szCs w:val="24"/>
        </w:rPr>
        <w:t>te d’Ivoire</w:t>
      </w:r>
      <w:r w:rsidR="00F84D84" w:rsidRPr="00D82F69">
        <w:rPr>
          <w:sz w:val="24"/>
          <w:szCs w:val="24"/>
        </w:rPr>
        <w:t xml:space="preserve">, noting that Côte d’Ivoire had recently increased its </w:t>
      </w:r>
      <w:r w:rsidR="00F84D84" w:rsidRPr="00D82F69">
        <w:rPr>
          <w:spacing w:val="-4"/>
          <w:sz w:val="24"/>
          <w:szCs w:val="24"/>
        </w:rPr>
        <w:t>contribution from one</w:t>
      </w:r>
      <w:r w:rsidR="004D7FA4" w:rsidRPr="00D82F69">
        <w:rPr>
          <w:spacing w:val="-4"/>
          <w:sz w:val="24"/>
          <w:szCs w:val="24"/>
        </w:rPr>
        <w:t xml:space="preserve"> quarter</w:t>
      </w:r>
      <w:r w:rsidR="00F84D84" w:rsidRPr="00D82F69">
        <w:rPr>
          <w:spacing w:val="-4"/>
          <w:sz w:val="24"/>
          <w:szCs w:val="24"/>
        </w:rPr>
        <w:t xml:space="preserve"> to two units,</w:t>
      </w:r>
      <w:r w:rsidR="00742680" w:rsidRPr="00D82F69">
        <w:rPr>
          <w:spacing w:val="-4"/>
          <w:sz w:val="24"/>
          <w:szCs w:val="24"/>
        </w:rPr>
        <w:t xml:space="preserve"> announced his country’s candidature for</w:t>
      </w:r>
      <w:r w:rsidR="00742680" w:rsidRPr="00D82F69">
        <w:rPr>
          <w:sz w:val="24"/>
          <w:szCs w:val="24"/>
        </w:rPr>
        <w:t xml:space="preserve"> re</w:t>
      </w:r>
      <w:r w:rsidR="00BA23AC" w:rsidRPr="00D82F69">
        <w:rPr>
          <w:sz w:val="24"/>
          <w:szCs w:val="24"/>
        </w:rPr>
        <w:t>-</w:t>
      </w:r>
      <w:r w:rsidR="00742680" w:rsidRPr="00D82F69">
        <w:rPr>
          <w:sz w:val="24"/>
          <w:szCs w:val="24"/>
        </w:rPr>
        <w:t>election to the Council.</w:t>
      </w:r>
    </w:p>
    <w:p w14:paraId="19FF1143" w14:textId="77777777" w:rsidR="00CD2DAB" w:rsidRPr="00D82F69" w:rsidRDefault="00CD2DAB" w:rsidP="00CD2DAB">
      <w:pPr>
        <w:pStyle w:val="Normalaftertitle"/>
        <w:tabs>
          <w:tab w:val="clear" w:pos="567"/>
          <w:tab w:val="clear" w:pos="1134"/>
          <w:tab w:val="clear" w:pos="1701"/>
          <w:tab w:val="clear" w:pos="2268"/>
          <w:tab w:val="clear" w:pos="2835"/>
          <w:tab w:val="left" w:pos="6521"/>
        </w:tabs>
        <w:snapToGrid w:val="0"/>
        <w:spacing w:before="600"/>
        <w:rPr>
          <w:szCs w:val="24"/>
        </w:rPr>
      </w:pPr>
      <w:r w:rsidRPr="00D82F69">
        <w:rPr>
          <w:szCs w:val="24"/>
        </w:rPr>
        <w:t>The Secretary-General:</w:t>
      </w:r>
      <w:r w:rsidRPr="00D82F69">
        <w:rPr>
          <w:szCs w:val="24"/>
        </w:rPr>
        <w:tab/>
        <w:t>The Chairman:</w:t>
      </w:r>
    </w:p>
    <w:p w14:paraId="69460557" w14:textId="77777777" w:rsidR="00CD2DAB" w:rsidRPr="00D82F69" w:rsidRDefault="00CD2DAB" w:rsidP="00CD2DAB">
      <w:pPr>
        <w:pStyle w:val="Normalaftertitle"/>
        <w:tabs>
          <w:tab w:val="clear" w:pos="567"/>
          <w:tab w:val="clear" w:pos="1134"/>
          <w:tab w:val="clear" w:pos="1701"/>
          <w:tab w:val="clear" w:pos="2268"/>
          <w:tab w:val="clear" w:pos="2835"/>
          <w:tab w:val="left" w:pos="6521"/>
        </w:tabs>
        <w:snapToGrid w:val="0"/>
        <w:spacing w:before="0" w:after="120"/>
        <w:rPr>
          <w:szCs w:val="24"/>
        </w:rPr>
      </w:pPr>
      <w:r w:rsidRPr="00D82F69">
        <w:rPr>
          <w:szCs w:val="24"/>
        </w:rPr>
        <w:t>H. ZHAO</w:t>
      </w:r>
      <w:r w:rsidRPr="00D82F69">
        <w:rPr>
          <w:szCs w:val="24"/>
        </w:rPr>
        <w:tab/>
      </w:r>
      <w:r w:rsidRPr="00D82F69">
        <w:rPr>
          <w:rFonts w:asciiTheme="minorHAnsi" w:hAnsiTheme="minorHAnsi" w:cstheme="minorHAnsi"/>
          <w:color w:val="000000"/>
          <w:szCs w:val="24"/>
          <w:u w:color="000000"/>
        </w:rPr>
        <w:t>S. BIN GHELAITA</w:t>
      </w:r>
    </w:p>
    <w:p w14:paraId="76921712" w14:textId="77777777" w:rsidR="00673757" w:rsidRPr="00673757" w:rsidRDefault="00673757" w:rsidP="00673757">
      <w:pPr>
        <w:spacing w:before="840" w:after="0" w:line="240" w:lineRule="auto"/>
        <w:jc w:val="center"/>
        <w:rPr>
          <w:sz w:val="24"/>
          <w:szCs w:val="24"/>
        </w:rPr>
      </w:pPr>
      <w:r w:rsidRPr="00D82F69">
        <w:rPr>
          <w:sz w:val="24"/>
          <w:szCs w:val="24"/>
        </w:rPr>
        <w:t>______________</w:t>
      </w:r>
    </w:p>
    <w:sectPr w:rsidR="00673757" w:rsidRPr="00673757" w:rsidSect="00115276">
      <w:headerReference w:type="default" r:id="rId14"/>
      <w:footerReference w:type="default" r:id="rId15"/>
      <w:footerReference w:type="first" r:id="rId16"/>
      <w:footnotePr>
        <w:numFmt w:val="chicago"/>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F976" w14:textId="77777777" w:rsidR="00673757" w:rsidRDefault="00673757" w:rsidP="00673757">
      <w:pPr>
        <w:spacing w:after="0" w:line="240" w:lineRule="auto"/>
      </w:pPr>
      <w:r>
        <w:separator/>
      </w:r>
    </w:p>
  </w:endnote>
  <w:endnote w:type="continuationSeparator" w:id="0">
    <w:p w14:paraId="3590A39A" w14:textId="77777777" w:rsidR="00673757" w:rsidRDefault="00673757" w:rsidP="0067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FD35" w14:textId="0F90B23D" w:rsidR="00673757" w:rsidRDefault="00673757" w:rsidP="0011527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201" w14:textId="7E089CCF" w:rsidR="00673757" w:rsidRDefault="00115276" w:rsidP="00115276">
    <w:pPr>
      <w:pStyle w:val="Footer"/>
      <w:jc w:val="center"/>
    </w:pPr>
    <w:r w:rsidRPr="00115276">
      <w:rPr>
        <w:rFonts w:ascii="Calibri" w:hAnsi="Calibri" w:cs="Times New Roman"/>
        <w:sz w:val="24"/>
        <w:szCs w:val="20"/>
      </w:rPr>
      <w:t xml:space="preserve">• </w:t>
    </w:r>
    <w:hyperlink r:id="rId1" w:history="1">
      <w:r w:rsidRPr="00115276">
        <w:rPr>
          <w:rFonts w:ascii="Calibri" w:hAnsi="Calibri" w:cs="Times New Roman"/>
          <w:color w:val="0000FF"/>
          <w:sz w:val="24"/>
          <w:szCs w:val="20"/>
          <w:u w:val="single"/>
        </w:rPr>
        <w:t>http://www.itu.int/council</w:t>
      </w:r>
    </w:hyperlink>
    <w:r w:rsidRPr="00115276">
      <w:rPr>
        <w:rFonts w:ascii="Calibri" w:hAnsi="Calibri" w:cs="Times New Roman"/>
        <w:sz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A3E2" w14:textId="77777777" w:rsidR="00673757" w:rsidRDefault="00673757" w:rsidP="00673757">
      <w:pPr>
        <w:spacing w:after="0" w:line="240" w:lineRule="auto"/>
      </w:pPr>
      <w:r>
        <w:separator/>
      </w:r>
    </w:p>
  </w:footnote>
  <w:footnote w:type="continuationSeparator" w:id="0">
    <w:p w14:paraId="25107819" w14:textId="77777777" w:rsidR="00673757" w:rsidRDefault="00673757" w:rsidP="00673757">
      <w:pPr>
        <w:spacing w:after="0" w:line="240" w:lineRule="auto"/>
      </w:pPr>
      <w:r>
        <w:continuationSeparator/>
      </w:r>
    </w:p>
  </w:footnote>
  <w:footnote w:id="1">
    <w:p w14:paraId="24B616EB" w14:textId="17508CE7" w:rsidR="000B52C7" w:rsidRDefault="000B52C7">
      <w:pPr>
        <w:pStyle w:val="FootnoteText"/>
        <w:rPr>
          <w:lang w:eastAsia="zh-CN"/>
        </w:rPr>
      </w:pPr>
      <w:r>
        <w:rPr>
          <w:rStyle w:val="FootnoteReference"/>
        </w:rPr>
        <w:footnoteRef/>
      </w:r>
      <w:r>
        <w:t xml:space="preserve"> </w:t>
      </w:r>
      <w:r w:rsidRPr="000B52C7">
        <w:t>45 Council Member States having the right to vote were represented at the meeting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133A" w14:textId="77777777" w:rsidR="00673757" w:rsidRPr="00673757" w:rsidRDefault="00673757" w:rsidP="00673757">
    <w:pPr>
      <w:overflowPunct w:val="0"/>
      <w:autoSpaceDE w:val="0"/>
      <w:autoSpaceDN w:val="0"/>
      <w:adjustRightInd w:val="0"/>
      <w:spacing w:after="0" w:line="240" w:lineRule="auto"/>
      <w:jc w:val="center"/>
      <w:textAlignment w:val="baseline"/>
      <w:rPr>
        <w:rFonts w:ascii="Calibri" w:hAnsi="Calibri" w:cs="Times New Roman"/>
        <w:sz w:val="18"/>
        <w:szCs w:val="20"/>
      </w:rPr>
    </w:pPr>
    <w:r w:rsidRPr="00673757">
      <w:rPr>
        <w:rFonts w:ascii="Calibri" w:hAnsi="Calibri" w:cs="Times New Roman"/>
        <w:sz w:val="18"/>
        <w:szCs w:val="20"/>
      </w:rPr>
      <w:fldChar w:fldCharType="begin"/>
    </w:r>
    <w:r w:rsidRPr="00673757">
      <w:rPr>
        <w:rFonts w:ascii="Calibri" w:hAnsi="Calibri" w:cs="Times New Roman"/>
        <w:sz w:val="18"/>
        <w:szCs w:val="20"/>
      </w:rPr>
      <w:instrText>PAGE</w:instrText>
    </w:r>
    <w:r w:rsidRPr="00673757">
      <w:rPr>
        <w:rFonts w:ascii="Calibri" w:hAnsi="Calibri" w:cs="Times New Roman"/>
        <w:sz w:val="18"/>
        <w:szCs w:val="20"/>
      </w:rPr>
      <w:fldChar w:fldCharType="separate"/>
    </w:r>
    <w:r w:rsidRPr="00673757">
      <w:rPr>
        <w:rFonts w:ascii="Calibri" w:hAnsi="Calibri" w:cs="Times New Roman"/>
        <w:sz w:val="18"/>
        <w:szCs w:val="20"/>
      </w:rPr>
      <w:t>2</w:t>
    </w:r>
    <w:r w:rsidRPr="00673757">
      <w:rPr>
        <w:rFonts w:ascii="Calibri" w:hAnsi="Calibri" w:cs="Times New Roman"/>
        <w:noProof/>
        <w:sz w:val="18"/>
        <w:szCs w:val="20"/>
      </w:rPr>
      <w:fldChar w:fldCharType="end"/>
    </w:r>
  </w:p>
  <w:p w14:paraId="43EA3D2B" w14:textId="61B25116" w:rsidR="00673757" w:rsidRPr="00673757" w:rsidRDefault="00673757" w:rsidP="00673757">
    <w:pPr>
      <w:overflowPunct w:val="0"/>
      <w:autoSpaceDE w:val="0"/>
      <w:autoSpaceDN w:val="0"/>
      <w:adjustRightInd w:val="0"/>
      <w:spacing w:after="0" w:line="240" w:lineRule="auto"/>
      <w:jc w:val="center"/>
      <w:textAlignment w:val="baseline"/>
      <w:rPr>
        <w:rFonts w:ascii="Calibri" w:hAnsi="Calibri" w:cs="Times New Roman"/>
        <w:sz w:val="18"/>
        <w:szCs w:val="20"/>
      </w:rPr>
    </w:pPr>
    <w:r w:rsidRPr="00673757">
      <w:rPr>
        <w:rFonts w:ascii="Calibri" w:hAnsi="Calibri" w:cs="Times New Roman"/>
        <w:sz w:val="18"/>
        <w:szCs w:val="20"/>
      </w:rPr>
      <w:t>C22/8</w:t>
    </w:r>
    <w:r w:rsidR="00115276">
      <w:rPr>
        <w:rFonts w:ascii="Calibri" w:hAnsi="Calibri" w:cs="Times New Roman"/>
        <w:sz w:val="18"/>
        <w:szCs w:val="20"/>
      </w:rPr>
      <w:t>9</w:t>
    </w:r>
    <w:r w:rsidRPr="00673757">
      <w:rPr>
        <w:rFonts w:ascii="Calibri" w:hAnsi="Calibri" w:cs="Times New Roman"/>
        <w:sz w:val="18"/>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0EC2"/>
    <w:multiLevelType w:val="hybridMultilevel"/>
    <w:tmpl w:val="100AA168"/>
    <w:lvl w:ilvl="0" w:tplc="E58237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41149"/>
    <w:multiLevelType w:val="hybridMultilevel"/>
    <w:tmpl w:val="C406A8AA"/>
    <w:lvl w:ilvl="0" w:tplc="2F4A9CDA">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F8611E1"/>
    <w:multiLevelType w:val="hybridMultilevel"/>
    <w:tmpl w:val="F4C0F76E"/>
    <w:lvl w:ilvl="0" w:tplc="83DE4D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00440"/>
    <w:multiLevelType w:val="hybridMultilevel"/>
    <w:tmpl w:val="5FB0704A"/>
    <w:lvl w:ilvl="0" w:tplc="3488D76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44FF6"/>
    <w:multiLevelType w:val="hybridMultilevel"/>
    <w:tmpl w:val="BA54B7C6"/>
    <w:lvl w:ilvl="0" w:tplc="6B0AD8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56A26"/>
    <w:multiLevelType w:val="hybridMultilevel"/>
    <w:tmpl w:val="D716E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812364">
    <w:abstractNumId w:val="5"/>
  </w:num>
  <w:num w:numId="2" w16cid:durableId="1490949416">
    <w:abstractNumId w:val="2"/>
  </w:num>
  <w:num w:numId="3" w16cid:durableId="1803766271">
    <w:abstractNumId w:val="1"/>
  </w:num>
  <w:num w:numId="4" w16cid:durableId="1924991366">
    <w:abstractNumId w:val="4"/>
  </w:num>
  <w:num w:numId="5" w16cid:durableId="1684546734">
    <w:abstractNumId w:val="3"/>
  </w:num>
  <w:num w:numId="6" w16cid:durableId="11607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CC"/>
    <w:rsid w:val="000167C9"/>
    <w:rsid w:val="000300C4"/>
    <w:rsid w:val="000304AF"/>
    <w:rsid w:val="00045AAB"/>
    <w:rsid w:val="000534C1"/>
    <w:rsid w:val="00060ED9"/>
    <w:rsid w:val="00061B2F"/>
    <w:rsid w:val="00066AAD"/>
    <w:rsid w:val="00067D95"/>
    <w:rsid w:val="000725F8"/>
    <w:rsid w:val="0007424E"/>
    <w:rsid w:val="00085288"/>
    <w:rsid w:val="00093972"/>
    <w:rsid w:val="000B17BC"/>
    <w:rsid w:val="000B52C7"/>
    <w:rsid w:val="000B580E"/>
    <w:rsid w:val="000C0302"/>
    <w:rsid w:val="000C1673"/>
    <w:rsid w:val="000C2CF8"/>
    <w:rsid w:val="000D09EC"/>
    <w:rsid w:val="000E071F"/>
    <w:rsid w:val="000E1D57"/>
    <w:rsid w:val="000E3FB3"/>
    <w:rsid w:val="000E40B7"/>
    <w:rsid w:val="00115276"/>
    <w:rsid w:val="001217AF"/>
    <w:rsid w:val="00123743"/>
    <w:rsid w:val="00133CE0"/>
    <w:rsid w:val="00142503"/>
    <w:rsid w:val="00143342"/>
    <w:rsid w:val="00147D5F"/>
    <w:rsid w:val="00151D36"/>
    <w:rsid w:val="00160F46"/>
    <w:rsid w:val="001635FC"/>
    <w:rsid w:val="001644BD"/>
    <w:rsid w:val="001666A0"/>
    <w:rsid w:val="00167B6D"/>
    <w:rsid w:val="00192F93"/>
    <w:rsid w:val="001934E1"/>
    <w:rsid w:val="00194B8A"/>
    <w:rsid w:val="001A7D76"/>
    <w:rsid w:val="001B55A1"/>
    <w:rsid w:val="001D508F"/>
    <w:rsid w:val="001E0EC8"/>
    <w:rsid w:val="001E4D55"/>
    <w:rsid w:val="001E54CF"/>
    <w:rsid w:val="001E7FB0"/>
    <w:rsid w:val="001F270B"/>
    <w:rsid w:val="001F398B"/>
    <w:rsid w:val="001F61B2"/>
    <w:rsid w:val="0020324E"/>
    <w:rsid w:val="0020469B"/>
    <w:rsid w:val="00212CA8"/>
    <w:rsid w:val="00217E7C"/>
    <w:rsid w:val="00223DCC"/>
    <w:rsid w:val="00243B71"/>
    <w:rsid w:val="00244172"/>
    <w:rsid w:val="002545A8"/>
    <w:rsid w:val="00256AA3"/>
    <w:rsid w:val="00257031"/>
    <w:rsid w:val="0025742A"/>
    <w:rsid w:val="00261E8B"/>
    <w:rsid w:val="002625F7"/>
    <w:rsid w:val="002728EA"/>
    <w:rsid w:val="00272BF9"/>
    <w:rsid w:val="002768F7"/>
    <w:rsid w:val="00277B1C"/>
    <w:rsid w:val="00281420"/>
    <w:rsid w:val="00284EF7"/>
    <w:rsid w:val="00297463"/>
    <w:rsid w:val="002A048A"/>
    <w:rsid w:val="002A2134"/>
    <w:rsid w:val="002B187C"/>
    <w:rsid w:val="002B5E7D"/>
    <w:rsid w:val="002D2E27"/>
    <w:rsid w:val="002D6C72"/>
    <w:rsid w:val="002E60BA"/>
    <w:rsid w:val="00305456"/>
    <w:rsid w:val="0031007C"/>
    <w:rsid w:val="003169C2"/>
    <w:rsid w:val="0032219A"/>
    <w:rsid w:val="003242D4"/>
    <w:rsid w:val="0033097F"/>
    <w:rsid w:val="00334C73"/>
    <w:rsid w:val="00354DF6"/>
    <w:rsid w:val="00356E6B"/>
    <w:rsid w:val="003609AE"/>
    <w:rsid w:val="0037248F"/>
    <w:rsid w:val="00372528"/>
    <w:rsid w:val="00386C61"/>
    <w:rsid w:val="00386E0E"/>
    <w:rsid w:val="003967C9"/>
    <w:rsid w:val="00396F45"/>
    <w:rsid w:val="003A70DC"/>
    <w:rsid w:val="003B457E"/>
    <w:rsid w:val="003B7248"/>
    <w:rsid w:val="003B76D7"/>
    <w:rsid w:val="003B7CDA"/>
    <w:rsid w:val="003F0E68"/>
    <w:rsid w:val="003F1A90"/>
    <w:rsid w:val="003F29C9"/>
    <w:rsid w:val="003F519C"/>
    <w:rsid w:val="00402A09"/>
    <w:rsid w:val="004047F7"/>
    <w:rsid w:val="00404F9B"/>
    <w:rsid w:val="004148CC"/>
    <w:rsid w:val="00420A66"/>
    <w:rsid w:val="004263B5"/>
    <w:rsid w:val="00430A91"/>
    <w:rsid w:val="004333AF"/>
    <w:rsid w:val="0045595E"/>
    <w:rsid w:val="00457323"/>
    <w:rsid w:val="004710F5"/>
    <w:rsid w:val="00471FA0"/>
    <w:rsid w:val="00480843"/>
    <w:rsid w:val="004A1285"/>
    <w:rsid w:val="004B1859"/>
    <w:rsid w:val="004B6F31"/>
    <w:rsid w:val="004B762A"/>
    <w:rsid w:val="004D1CD3"/>
    <w:rsid w:val="004D7FA4"/>
    <w:rsid w:val="004E37C2"/>
    <w:rsid w:val="004E4697"/>
    <w:rsid w:val="004E5994"/>
    <w:rsid w:val="004F1415"/>
    <w:rsid w:val="004F4791"/>
    <w:rsid w:val="004F7318"/>
    <w:rsid w:val="00516238"/>
    <w:rsid w:val="00527879"/>
    <w:rsid w:val="00542A5F"/>
    <w:rsid w:val="00542D3E"/>
    <w:rsid w:val="0054360F"/>
    <w:rsid w:val="005613A2"/>
    <w:rsid w:val="00562E57"/>
    <w:rsid w:val="005667ED"/>
    <w:rsid w:val="0057402B"/>
    <w:rsid w:val="005A2AF7"/>
    <w:rsid w:val="005B5FE6"/>
    <w:rsid w:val="005B7DF9"/>
    <w:rsid w:val="005C36A5"/>
    <w:rsid w:val="005D1CCC"/>
    <w:rsid w:val="005D5CD8"/>
    <w:rsid w:val="005D7E04"/>
    <w:rsid w:val="005E7E74"/>
    <w:rsid w:val="005F5476"/>
    <w:rsid w:val="00614F1B"/>
    <w:rsid w:val="006213F4"/>
    <w:rsid w:val="00623846"/>
    <w:rsid w:val="00625736"/>
    <w:rsid w:val="006269A5"/>
    <w:rsid w:val="00643530"/>
    <w:rsid w:val="0067024A"/>
    <w:rsid w:val="00673757"/>
    <w:rsid w:val="0067796D"/>
    <w:rsid w:val="00681851"/>
    <w:rsid w:val="00682E62"/>
    <w:rsid w:val="00690D50"/>
    <w:rsid w:val="006A2611"/>
    <w:rsid w:val="006A3750"/>
    <w:rsid w:val="006B3325"/>
    <w:rsid w:val="006C1FD3"/>
    <w:rsid w:val="006C2BEE"/>
    <w:rsid w:val="006D3414"/>
    <w:rsid w:val="006D4687"/>
    <w:rsid w:val="006F1FEE"/>
    <w:rsid w:val="006F515A"/>
    <w:rsid w:val="006F681C"/>
    <w:rsid w:val="006F7051"/>
    <w:rsid w:val="006F7304"/>
    <w:rsid w:val="007013A0"/>
    <w:rsid w:val="0070322E"/>
    <w:rsid w:val="0071696A"/>
    <w:rsid w:val="00720F33"/>
    <w:rsid w:val="00735130"/>
    <w:rsid w:val="00742680"/>
    <w:rsid w:val="00743B48"/>
    <w:rsid w:val="0074415A"/>
    <w:rsid w:val="00750FCF"/>
    <w:rsid w:val="007521D1"/>
    <w:rsid w:val="00752211"/>
    <w:rsid w:val="00757C33"/>
    <w:rsid w:val="00757FF5"/>
    <w:rsid w:val="007605E0"/>
    <w:rsid w:val="0076346A"/>
    <w:rsid w:val="00767034"/>
    <w:rsid w:val="00773C38"/>
    <w:rsid w:val="0079540D"/>
    <w:rsid w:val="007A37FC"/>
    <w:rsid w:val="007A7CD9"/>
    <w:rsid w:val="007B0AB7"/>
    <w:rsid w:val="007C4732"/>
    <w:rsid w:val="007D236B"/>
    <w:rsid w:val="007E07A0"/>
    <w:rsid w:val="007E16A2"/>
    <w:rsid w:val="007F2DEF"/>
    <w:rsid w:val="007F3FE0"/>
    <w:rsid w:val="007F643A"/>
    <w:rsid w:val="007F67EE"/>
    <w:rsid w:val="00811754"/>
    <w:rsid w:val="0081322C"/>
    <w:rsid w:val="00831392"/>
    <w:rsid w:val="0083174F"/>
    <w:rsid w:val="00833B6B"/>
    <w:rsid w:val="008362B0"/>
    <w:rsid w:val="00842B11"/>
    <w:rsid w:val="00843F02"/>
    <w:rsid w:val="00870BD7"/>
    <w:rsid w:val="008721F5"/>
    <w:rsid w:val="00880CE4"/>
    <w:rsid w:val="00894ACA"/>
    <w:rsid w:val="008955D6"/>
    <w:rsid w:val="008B0BA8"/>
    <w:rsid w:val="008B5D18"/>
    <w:rsid w:val="008B7119"/>
    <w:rsid w:val="008C6216"/>
    <w:rsid w:val="008D5DDB"/>
    <w:rsid w:val="008D5FA6"/>
    <w:rsid w:val="008D7867"/>
    <w:rsid w:val="008E146F"/>
    <w:rsid w:val="008F0349"/>
    <w:rsid w:val="008F110C"/>
    <w:rsid w:val="009022CF"/>
    <w:rsid w:val="00904C5E"/>
    <w:rsid w:val="00905559"/>
    <w:rsid w:val="00907E4C"/>
    <w:rsid w:val="00927801"/>
    <w:rsid w:val="00930AD0"/>
    <w:rsid w:val="00934AD3"/>
    <w:rsid w:val="00935F61"/>
    <w:rsid w:val="00946A2F"/>
    <w:rsid w:val="009478C2"/>
    <w:rsid w:val="00954D40"/>
    <w:rsid w:val="00956274"/>
    <w:rsid w:val="00957362"/>
    <w:rsid w:val="0095772B"/>
    <w:rsid w:val="00965578"/>
    <w:rsid w:val="0097324B"/>
    <w:rsid w:val="009801CE"/>
    <w:rsid w:val="009900C1"/>
    <w:rsid w:val="009A1E2D"/>
    <w:rsid w:val="009A3725"/>
    <w:rsid w:val="009B2E16"/>
    <w:rsid w:val="009B2F9E"/>
    <w:rsid w:val="009D3D8A"/>
    <w:rsid w:val="009D6E37"/>
    <w:rsid w:val="009E121E"/>
    <w:rsid w:val="009E7DAB"/>
    <w:rsid w:val="009F2149"/>
    <w:rsid w:val="009F64CE"/>
    <w:rsid w:val="00A04A49"/>
    <w:rsid w:val="00A11D17"/>
    <w:rsid w:val="00A15007"/>
    <w:rsid w:val="00A668D9"/>
    <w:rsid w:val="00A81716"/>
    <w:rsid w:val="00A8369A"/>
    <w:rsid w:val="00A903D3"/>
    <w:rsid w:val="00A95061"/>
    <w:rsid w:val="00AA1B31"/>
    <w:rsid w:val="00AB5231"/>
    <w:rsid w:val="00AC147C"/>
    <w:rsid w:val="00AC1BCE"/>
    <w:rsid w:val="00AC2A85"/>
    <w:rsid w:val="00AD5458"/>
    <w:rsid w:val="00AE529A"/>
    <w:rsid w:val="00AF0F6C"/>
    <w:rsid w:val="00AF3F41"/>
    <w:rsid w:val="00AF4A0E"/>
    <w:rsid w:val="00AF6341"/>
    <w:rsid w:val="00B022F8"/>
    <w:rsid w:val="00B044C9"/>
    <w:rsid w:val="00B24364"/>
    <w:rsid w:val="00B3182C"/>
    <w:rsid w:val="00B4008D"/>
    <w:rsid w:val="00B42699"/>
    <w:rsid w:val="00B71E87"/>
    <w:rsid w:val="00B86AD5"/>
    <w:rsid w:val="00B874F8"/>
    <w:rsid w:val="00B92737"/>
    <w:rsid w:val="00B94E91"/>
    <w:rsid w:val="00BA23AC"/>
    <w:rsid w:val="00BB2870"/>
    <w:rsid w:val="00BB388A"/>
    <w:rsid w:val="00BC6162"/>
    <w:rsid w:val="00BD3B7E"/>
    <w:rsid w:val="00BD40CF"/>
    <w:rsid w:val="00BD53C3"/>
    <w:rsid w:val="00BE1D80"/>
    <w:rsid w:val="00BE304B"/>
    <w:rsid w:val="00BE3326"/>
    <w:rsid w:val="00BE7CD4"/>
    <w:rsid w:val="00BF014F"/>
    <w:rsid w:val="00C01426"/>
    <w:rsid w:val="00C0188D"/>
    <w:rsid w:val="00C21181"/>
    <w:rsid w:val="00C21C19"/>
    <w:rsid w:val="00C23949"/>
    <w:rsid w:val="00C46737"/>
    <w:rsid w:val="00C5288F"/>
    <w:rsid w:val="00C5296E"/>
    <w:rsid w:val="00C53F5D"/>
    <w:rsid w:val="00C54B6D"/>
    <w:rsid w:val="00C62A08"/>
    <w:rsid w:val="00C70670"/>
    <w:rsid w:val="00C708C2"/>
    <w:rsid w:val="00C8110C"/>
    <w:rsid w:val="00C90475"/>
    <w:rsid w:val="00CB5B53"/>
    <w:rsid w:val="00CB5F8D"/>
    <w:rsid w:val="00CC4E50"/>
    <w:rsid w:val="00CD25CD"/>
    <w:rsid w:val="00CD2DAB"/>
    <w:rsid w:val="00CD3DAB"/>
    <w:rsid w:val="00CD4913"/>
    <w:rsid w:val="00CD5F1F"/>
    <w:rsid w:val="00CE2D09"/>
    <w:rsid w:val="00CE3643"/>
    <w:rsid w:val="00CE3C80"/>
    <w:rsid w:val="00CE48EC"/>
    <w:rsid w:val="00D006C4"/>
    <w:rsid w:val="00D064D5"/>
    <w:rsid w:val="00D07F20"/>
    <w:rsid w:val="00D13AB0"/>
    <w:rsid w:val="00D2726F"/>
    <w:rsid w:val="00D301F7"/>
    <w:rsid w:val="00D44772"/>
    <w:rsid w:val="00D514EF"/>
    <w:rsid w:val="00D570E5"/>
    <w:rsid w:val="00D6171B"/>
    <w:rsid w:val="00D62BEA"/>
    <w:rsid w:val="00D63077"/>
    <w:rsid w:val="00D7363A"/>
    <w:rsid w:val="00D75526"/>
    <w:rsid w:val="00D82F69"/>
    <w:rsid w:val="00DA1675"/>
    <w:rsid w:val="00DA2DBB"/>
    <w:rsid w:val="00DC4675"/>
    <w:rsid w:val="00DE2F3C"/>
    <w:rsid w:val="00DF6C11"/>
    <w:rsid w:val="00E01944"/>
    <w:rsid w:val="00E035E0"/>
    <w:rsid w:val="00E05A92"/>
    <w:rsid w:val="00E25EA9"/>
    <w:rsid w:val="00E31DD0"/>
    <w:rsid w:val="00E37FE8"/>
    <w:rsid w:val="00E505A2"/>
    <w:rsid w:val="00E573D0"/>
    <w:rsid w:val="00E90897"/>
    <w:rsid w:val="00E911DF"/>
    <w:rsid w:val="00E953BF"/>
    <w:rsid w:val="00EA281F"/>
    <w:rsid w:val="00EA54F9"/>
    <w:rsid w:val="00EB0C56"/>
    <w:rsid w:val="00ED0CCF"/>
    <w:rsid w:val="00ED1E18"/>
    <w:rsid w:val="00ED54F5"/>
    <w:rsid w:val="00EE2395"/>
    <w:rsid w:val="00F01B9E"/>
    <w:rsid w:val="00F03CFF"/>
    <w:rsid w:val="00F05710"/>
    <w:rsid w:val="00F258E0"/>
    <w:rsid w:val="00F43CBA"/>
    <w:rsid w:val="00F44097"/>
    <w:rsid w:val="00F57E8E"/>
    <w:rsid w:val="00F735B4"/>
    <w:rsid w:val="00F7620F"/>
    <w:rsid w:val="00F81677"/>
    <w:rsid w:val="00F84D84"/>
    <w:rsid w:val="00F92DDB"/>
    <w:rsid w:val="00FB253F"/>
    <w:rsid w:val="00FC6A23"/>
    <w:rsid w:val="00FC7C8C"/>
    <w:rsid w:val="00FE7BF4"/>
    <w:rsid w:val="00FF102E"/>
    <w:rsid w:val="00FF3E72"/>
    <w:rsid w:val="00FF74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9CC4"/>
  <w15:chartTrackingRefBased/>
  <w15:docId w15:val="{38B888FC-61BF-4729-89A1-AFE32994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CC"/>
    <w:rPr>
      <w:color w:val="0563C1" w:themeColor="hyperlink"/>
      <w:u w:val="single"/>
    </w:rPr>
  </w:style>
  <w:style w:type="character" w:styleId="UnresolvedMention">
    <w:name w:val="Unresolved Mention"/>
    <w:basedOn w:val="DefaultParagraphFont"/>
    <w:uiPriority w:val="99"/>
    <w:semiHidden/>
    <w:unhideWhenUsed/>
    <w:rsid w:val="005D1CCC"/>
    <w:rPr>
      <w:color w:val="605E5C"/>
      <w:shd w:val="clear" w:color="auto" w:fill="E1DFDD"/>
    </w:rPr>
  </w:style>
  <w:style w:type="paragraph" w:styleId="ListParagraph">
    <w:name w:val="List Paragraph"/>
    <w:basedOn w:val="Normal"/>
    <w:uiPriority w:val="34"/>
    <w:qFormat/>
    <w:rsid w:val="00EA281F"/>
    <w:pPr>
      <w:ind w:left="720"/>
      <w:contextualSpacing/>
    </w:pPr>
  </w:style>
  <w:style w:type="character" w:styleId="CommentReference">
    <w:name w:val="annotation reference"/>
    <w:basedOn w:val="DefaultParagraphFont"/>
    <w:uiPriority w:val="99"/>
    <w:semiHidden/>
    <w:unhideWhenUsed/>
    <w:rsid w:val="00142503"/>
    <w:rPr>
      <w:sz w:val="16"/>
      <w:szCs w:val="16"/>
    </w:rPr>
  </w:style>
  <w:style w:type="paragraph" w:styleId="CommentText">
    <w:name w:val="annotation text"/>
    <w:basedOn w:val="Normal"/>
    <w:link w:val="CommentTextChar"/>
    <w:uiPriority w:val="99"/>
    <w:unhideWhenUsed/>
    <w:rsid w:val="00142503"/>
    <w:pPr>
      <w:spacing w:line="240" w:lineRule="auto"/>
    </w:pPr>
    <w:rPr>
      <w:sz w:val="20"/>
      <w:szCs w:val="20"/>
    </w:rPr>
  </w:style>
  <w:style w:type="character" w:customStyle="1" w:styleId="CommentTextChar">
    <w:name w:val="Comment Text Char"/>
    <w:basedOn w:val="DefaultParagraphFont"/>
    <w:link w:val="CommentText"/>
    <w:uiPriority w:val="99"/>
    <w:rsid w:val="00142503"/>
    <w:rPr>
      <w:sz w:val="20"/>
      <w:szCs w:val="20"/>
    </w:rPr>
  </w:style>
  <w:style w:type="paragraph" w:styleId="CommentSubject">
    <w:name w:val="annotation subject"/>
    <w:basedOn w:val="CommentText"/>
    <w:next w:val="CommentText"/>
    <w:link w:val="CommentSubjectChar"/>
    <w:uiPriority w:val="99"/>
    <w:semiHidden/>
    <w:unhideWhenUsed/>
    <w:rsid w:val="00142503"/>
    <w:rPr>
      <w:b/>
      <w:bCs/>
    </w:rPr>
  </w:style>
  <w:style w:type="character" w:customStyle="1" w:styleId="CommentSubjectChar">
    <w:name w:val="Comment Subject Char"/>
    <w:basedOn w:val="CommentTextChar"/>
    <w:link w:val="CommentSubject"/>
    <w:uiPriority w:val="99"/>
    <w:semiHidden/>
    <w:rsid w:val="00142503"/>
    <w:rPr>
      <w:b/>
      <w:bCs/>
      <w:sz w:val="20"/>
      <w:szCs w:val="20"/>
    </w:rPr>
  </w:style>
  <w:style w:type="paragraph" w:styleId="Revision">
    <w:name w:val="Revision"/>
    <w:hidden/>
    <w:uiPriority w:val="99"/>
    <w:semiHidden/>
    <w:rsid w:val="00093972"/>
    <w:pPr>
      <w:spacing w:after="0" w:line="240" w:lineRule="auto"/>
    </w:pPr>
  </w:style>
  <w:style w:type="paragraph" w:customStyle="1" w:styleId="Normalaftertitle">
    <w:name w:val="Normal after title"/>
    <w:basedOn w:val="Normal"/>
    <w:next w:val="Normal"/>
    <w:rsid w:val="00CD2DAB"/>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hAnsi="Calibri" w:cs="Times New Roman"/>
      <w:sz w:val="24"/>
      <w:szCs w:val="20"/>
    </w:rPr>
  </w:style>
  <w:style w:type="paragraph" w:customStyle="1" w:styleId="Reasons">
    <w:name w:val="Reasons"/>
    <w:basedOn w:val="Normal"/>
    <w:qFormat/>
    <w:rsid w:val="00673757"/>
    <w:pPr>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673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757"/>
  </w:style>
  <w:style w:type="paragraph" w:styleId="Footer">
    <w:name w:val="footer"/>
    <w:basedOn w:val="Normal"/>
    <w:link w:val="FooterChar"/>
    <w:uiPriority w:val="99"/>
    <w:unhideWhenUsed/>
    <w:rsid w:val="00673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757"/>
  </w:style>
  <w:style w:type="paragraph" w:styleId="Index4">
    <w:name w:val="index 4"/>
    <w:basedOn w:val="Normal"/>
    <w:next w:val="Normal"/>
    <w:autoRedefine/>
    <w:uiPriority w:val="99"/>
    <w:semiHidden/>
    <w:unhideWhenUsed/>
    <w:rsid w:val="00673757"/>
    <w:pPr>
      <w:spacing w:after="0" w:line="240" w:lineRule="auto"/>
      <w:ind w:left="880" w:hanging="220"/>
    </w:pPr>
  </w:style>
  <w:style w:type="character" w:styleId="FollowedHyperlink">
    <w:name w:val="FollowedHyperlink"/>
    <w:basedOn w:val="DefaultParagraphFont"/>
    <w:uiPriority w:val="99"/>
    <w:semiHidden/>
    <w:unhideWhenUsed/>
    <w:rsid w:val="004047F7"/>
    <w:rPr>
      <w:color w:val="954F72" w:themeColor="followedHyperlink"/>
      <w:u w:val="single"/>
    </w:rPr>
  </w:style>
  <w:style w:type="paragraph" w:styleId="FootnoteText">
    <w:name w:val="footnote text"/>
    <w:basedOn w:val="Normal"/>
    <w:link w:val="FootnoteTextChar"/>
    <w:uiPriority w:val="99"/>
    <w:semiHidden/>
    <w:unhideWhenUsed/>
    <w:rsid w:val="000B5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2C7"/>
    <w:rPr>
      <w:sz w:val="20"/>
      <w:szCs w:val="20"/>
    </w:rPr>
  </w:style>
  <w:style w:type="character" w:styleId="FootnoteReference">
    <w:name w:val="footnote reference"/>
    <w:basedOn w:val="DefaultParagraphFont"/>
    <w:uiPriority w:val="99"/>
    <w:semiHidden/>
    <w:unhideWhenUsed/>
    <w:rsid w:val="000B52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19/en" TargetMode="External"/><Relationship Id="rId13" Type="http://schemas.openxmlformats.org/officeDocument/2006/relationships/hyperlink" Target="https://www.itu.int/md/S22-CL-C-0081/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2-CL-C-0010/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C-0019/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2-CL-C-0081/en" TargetMode="External"/><Relationship Id="rId4" Type="http://schemas.openxmlformats.org/officeDocument/2006/relationships/webSettings" Target="webSettings.xml"/><Relationship Id="rId9" Type="http://schemas.openxmlformats.org/officeDocument/2006/relationships/hyperlink" Target="https://www.itu.int/md/S22-CL-C-0010/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Summary record of the fourth Plenary meeting</vt:lpstr>
    </vt:vector>
  </TitlesOfParts>
  <Company>ITU</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2022</dc:subject>
  <dc:creator>Ross, Magdalena</dc:creator>
  <cp:keywords>C22, C2022, Council-22</cp:keywords>
  <dc:description/>
  <cp:lastModifiedBy>Xue, Kun</cp:lastModifiedBy>
  <cp:revision>3</cp:revision>
  <cp:lastPrinted>2022-03-30T22:13:00Z</cp:lastPrinted>
  <dcterms:created xsi:type="dcterms:W3CDTF">2022-05-10T13:33:00Z</dcterms:created>
  <dcterms:modified xsi:type="dcterms:W3CDTF">2022-05-10T13:37:00Z</dcterms:modified>
</cp:coreProperties>
</file>