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7126E0F6" w14:textId="77777777">
        <w:trPr>
          <w:cantSplit/>
        </w:trPr>
        <w:tc>
          <w:tcPr>
            <w:tcW w:w="6911" w:type="dxa"/>
          </w:tcPr>
          <w:p w14:paraId="3C6EFDDD"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090DCAB9" w14:textId="77777777" w:rsidR="00700D1F" w:rsidRDefault="008418F5" w:rsidP="008418F5">
            <w:pPr>
              <w:spacing w:before="0"/>
            </w:pPr>
            <w:bookmarkStart w:id="1" w:name="ditulogo"/>
            <w:bookmarkEnd w:id="1"/>
            <w:r>
              <w:rPr>
                <w:noProof/>
                <w:lang w:eastAsia="zh-CN"/>
              </w:rPr>
              <w:drawing>
                <wp:inline distT="0" distB="0" distL="0" distR="0" wp14:anchorId="682B9FC9" wp14:editId="6C9DE2B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10672E50" w14:textId="77777777">
        <w:trPr>
          <w:cantSplit/>
        </w:trPr>
        <w:tc>
          <w:tcPr>
            <w:tcW w:w="6911" w:type="dxa"/>
            <w:tcBorders>
              <w:bottom w:val="single" w:sz="12" w:space="0" w:color="auto"/>
            </w:tcBorders>
          </w:tcPr>
          <w:p w14:paraId="7B9141B0"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0E91F4C0" w14:textId="77777777" w:rsidR="00700D1F" w:rsidRPr="00617BE4" w:rsidRDefault="00700D1F" w:rsidP="00001B77">
            <w:pPr>
              <w:spacing w:before="0"/>
              <w:rPr>
                <w:rFonts w:ascii="Verdana" w:hAnsi="Verdana"/>
                <w:szCs w:val="24"/>
              </w:rPr>
            </w:pPr>
          </w:p>
        </w:tc>
      </w:tr>
      <w:tr w:rsidR="00700D1F" w:rsidRPr="00617BE4" w14:paraId="75CB8BF6" w14:textId="77777777">
        <w:trPr>
          <w:cantSplit/>
        </w:trPr>
        <w:tc>
          <w:tcPr>
            <w:tcW w:w="6911" w:type="dxa"/>
            <w:tcBorders>
              <w:top w:val="single" w:sz="12" w:space="0" w:color="auto"/>
            </w:tcBorders>
          </w:tcPr>
          <w:p w14:paraId="61686E41"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7E5AA07B" w14:textId="77777777" w:rsidR="00700D1F" w:rsidRPr="00617BE4" w:rsidRDefault="00700D1F" w:rsidP="00001B77">
            <w:pPr>
              <w:spacing w:before="0"/>
              <w:rPr>
                <w:rFonts w:ascii="Verdana" w:hAnsi="Verdana"/>
                <w:szCs w:val="24"/>
              </w:rPr>
            </w:pPr>
          </w:p>
        </w:tc>
      </w:tr>
      <w:tr w:rsidR="00700D1F" w14:paraId="13440600" w14:textId="77777777">
        <w:trPr>
          <w:cantSplit/>
          <w:trHeight w:val="23"/>
        </w:trPr>
        <w:tc>
          <w:tcPr>
            <w:tcW w:w="6911" w:type="dxa"/>
            <w:vMerge w:val="restart"/>
          </w:tcPr>
          <w:p w14:paraId="1CC5512F" w14:textId="18D5069D" w:rsidR="00700D1F" w:rsidRPr="00FC5386" w:rsidRDefault="00700D1F" w:rsidP="00E067C5">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DC3A5D" w:rsidRPr="00DC3A5D">
              <w:rPr>
                <w:b/>
              </w:rPr>
              <w:t>PL 1.5</w:t>
            </w:r>
          </w:p>
        </w:tc>
        <w:tc>
          <w:tcPr>
            <w:tcW w:w="3120" w:type="dxa"/>
          </w:tcPr>
          <w:p w14:paraId="58C83271" w14:textId="3E2795AF"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DC3A5D" w:rsidRPr="00DC3A5D">
              <w:rPr>
                <w:rFonts w:hint="eastAsia"/>
                <w:b/>
                <w:bCs/>
                <w:szCs w:val="24"/>
                <w:lang w:eastAsia="zh-CN"/>
              </w:rPr>
              <w:t>77</w:t>
            </w:r>
            <w:r w:rsidRPr="00FC5386">
              <w:rPr>
                <w:b/>
                <w:bCs/>
                <w:szCs w:val="24"/>
                <w:lang w:eastAsia="zh-CN"/>
              </w:rPr>
              <w:t>-C</w:t>
            </w:r>
          </w:p>
        </w:tc>
      </w:tr>
      <w:bookmarkEnd w:id="2"/>
      <w:tr w:rsidR="00700D1F" w14:paraId="7732FDC1" w14:textId="77777777">
        <w:trPr>
          <w:cantSplit/>
          <w:trHeight w:val="23"/>
        </w:trPr>
        <w:tc>
          <w:tcPr>
            <w:tcW w:w="6911" w:type="dxa"/>
            <w:vMerge/>
          </w:tcPr>
          <w:p w14:paraId="33A6E586" w14:textId="77777777" w:rsidR="00700D1F" w:rsidRDefault="00700D1F" w:rsidP="00001B77">
            <w:pPr>
              <w:tabs>
                <w:tab w:val="left" w:pos="851"/>
              </w:tabs>
              <w:rPr>
                <w:b/>
                <w:lang w:eastAsia="zh-CN"/>
              </w:rPr>
            </w:pPr>
          </w:p>
        </w:tc>
        <w:tc>
          <w:tcPr>
            <w:tcW w:w="3120" w:type="dxa"/>
          </w:tcPr>
          <w:p w14:paraId="24C01003" w14:textId="35265565" w:rsidR="00700D1F" w:rsidRPr="00FC5386" w:rsidRDefault="00DC3A5D" w:rsidP="00D453EE">
            <w:pPr>
              <w:tabs>
                <w:tab w:val="left" w:pos="993"/>
              </w:tabs>
              <w:spacing w:before="0"/>
              <w:rPr>
                <w:b/>
                <w:bCs/>
                <w:szCs w:val="24"/>
                <w:lang w:eastAsia="zh-CN"/>
              </w:rPr>
            </w:pPr>
            <w:r w:rsidRPr="00DC3A5D">
              <w:rPr>
                <w:b/>
                <w:bCs/>
                <w:szCs w:val="24"/>
                <w:lang w:eastAsia="zh-CN"/>
              </w:rPr>
              <w:t>2022</w:t>
            </w:r>
            <w:r w:rsidRPr="00DC3A5D">
              <w:rPr>
                <w:rFonts w:hint="eastAsia"/>
                <w:b/>
                <w:bCs/>
                <w:szCs w:val="24"/>
                <w:lang w:eastAsia="zh-CN"/>
              </w:rPr>
              <w:t>年</w:t>
            </w:r>
            <w:r w:rsidRPr="00DC3A5D">
              <w:rPr>
                <w:rFonts w:hint="eastAsia"/>
                <w:b/>
                <w:bCs/>
                <w:szCs w:val="24"/>
                <w:lang w:eastAsia="zh-CN"/>
              </w:rPr>
              <w:t>3</w:t>
            </w:r>
            <w:r w:rsidRPr="00DC3A5D">
              <w:rPr>
                <w:rFonts w:hint="eastAsia"/>
                <w:b/>
                <w:bCs/>
                <w:szCs w:val="24"/>
                <w:lang w:eastAsia="zh-CN"/>
              </w:rPr>
              <w:t>月</w:t>
            </w:r>
            <w:r w:rsidRPr="00DC3A5D">
              <w:rPr>
                <w:rFonts w:hint="eastAsia"/>
                <w:b/>
                <w:bCs/>
                <w:szCs w:val="24"/>
                <w:lang w:eastAsia="zh-CN"/>
              </w:rPr>
              <w:t>7</w:t>
            </w:r>
            <w:r w:rsidRPr="00DC3A5D">
              <w:rPr>
                <w:rFonts w:hint="eastAsia"/>
                <w:b/>
                <w:bCs/>
                <w:szCs w:val="24"/>
                <w:lang w:eastAsia="zh-CN"/>
              </w:rPr>
              <w:t>日</w:t>
            </w:r>
          </w:p>
        </w:tc>
      </w:tr>
      <w:tr w:rsidR="00700D1F" w14:paraId="3CF427B7" w14:textId="77777777">
        <w:trPr>
          <w:cantSplit/>
          <w:trHeight w:val="23"/>
        </w:trPr>
        <w:tc>
          <w:tcPr>
            <w:tcW w:w="6911" w:type="dxa"/>
            <w:vMerge/>
          </w:tcPr>
          <w:p w14:paraId="7A3DDDEE" w14:textId="77777777" w:rsidR="00700D1F" w:rsidRDefault="00700D1F" w:rsidP="00001B77">
            <w:pPr>
              <w:tabs>
                <w:tab w:val="left" w:pos="851"/>
              </w:tabs>
              <w:rPr>
                <w:b/>
                <w:lang w:eastAsia="zh-CN"/>
              </w:rPr>
            </w:pPr>
          </w:p>
        </w:tc>
        <w:tc>
          <w:tcPr>
            <w:tcW w:w="3120" w:type="dxa"/>
          </w:tcPr>
          <w:p w14:paraId="3277E760"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2762D68F" w14:textId="77777777">
        <w:trPr>
          <w:cantSplit/>
        </w:trPr>
        <w:tc>
          <w:tcPr>
            <w:tcW w:w="10031" w:type="dxa"/>
          </w:tcPr>
          <w:p w14:paraId="7DA46926" w14:textId="068C128D" w:rsidR="0093362E" w:rsidRDefault="00DC3A5D" w:rsidP="00001B77">
            <w:pPr>
              <w:pStyle w:val="Source"/>
              <w:rPr>
                <w:lang w:eastAsia="zh-CN"/>
              </w:rPr>
            </w:pPr>
            <w:r w:rsidRPr="00DC3A5D">
              <w:rPr>
                <w:rFonts w:ascii="Times New Roman Bold" w:hAnsi="Times New Roman Bold" w:hint="eastAsia"/>
                <w:lang w:val="en-US" w:eastAsia="zh-CN"/>
              </w:rPr>
              <w:t>希腊的文稿</w:t>
            </w:r>
          </w:p>
        </w:tc>
      </w:tr>
      <w:tr w:rsidR="0093362E" w14:paraId="1A063BF9" w14:textId="77777777">
        <w:trPr>
          <w:cantSplit/>
        </w:trPr>
        <w:tc>
          <w:tcPr>
            <w:tcW w:w="10031" w:type="dxa"/>
          </w:tcPr>
          <w:p w14:paraId="15CDFA41" w14:textId="23488558" w:rsidR="0093362E" w:rsidRDefault="00DC3A5D" w:rsidP="00001B77">
            <w:pPr>
              <w:pStyle w:val="Title1"/>
              <w:rPr>
                <w:bCs/>
                <w:lang w:eastAsia="zh-CN"/>
              </w:rPr>
            </w:pPr>
            <w:r w:rsidRPr="00DC3A5D">
              <w:rPr>
                <w:rFonts w:hint="eastAsia"/>
                <w:bCs/>
                <w:lang w:eastAsia="zh-CN"/>
              </w:rPr>
              <w:t>努力加强数字时代的儿童安全</w:t>
            </w:r>
          </w:p>
        </w:tc>
      </w:tr>
    </w:tbl>
    <w:p w14:paraId="7C37874F" w14:textId="77777777" w:rsidR="0093362E" w:rsidRDefault="0093362E" w:rsidP="00001B77">
      <w:pPr>
        <w:rPr>
          <w:lang w:eastAsia="zh-CN"/>
        </w:rPr>
      </w:pPr>
    </w:p>
    <w:p w14:paraId="794EE951"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315B2D6C"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6359BFEF"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0525293E" w14:textId="64CC6196" w:rsidR="00B40A53" w:rsidRPr="008418F5" w:rsidRDefault="00DC3A5D">
            <w:pPr>
              <w:ind w:firstLineChars="200" w:firstLine="480"/>
              <w:rPr>
                <w:szCs w:val="22"/>
                <w:lang w:eastAsia="zh-CN"/>
              </w:rPr>
            </w:pPr>
            <w:r w:rsidRPr="00DC3A5D">
              <w:rPr>
                <w:rFonts w:hint="eastAsia"/>
                <w:bCs/>
                <w:szCs w:val="22"/>
                <w:lang w:eastAsia="zh-CN"/>
              </w:rPr>
              <w:t>通过说明希腊在新冠肺炎疫情（</w:t>
            </w:r>
            <w:r w:rsidRPr="00DC3A5D">
              <w:rPr>
                <w:rFonts w:hint="eastAsia"/>
                <w:bCs/>
                <w:szCs w:val="22"/>
                <w:lang w:eastAsia="zh-CN"/>
              </w:rPr>
              <w:t>COVID-19</w:t>
            </w:r>
            <w:r w:rsidRPr="00DC3A5D">
              <w:rPr>
                <w:rFonts w:hint="eastAsia"/>
                <w:bCs/>
                <w:szCs w:val="22"/>
                <w:lang w:eastAsia="zh-CN"/>
              </w:rPr>
              <w:t>）大流行期间对数字服务访问的大幅增加，本文稿介绍了希腊更安全的互联网中心（</w:t>
            </w:r>
            <w:r w:rsidRPr="00DC3A5D">
              <w:rPr>
                <w:rFonts w:hint="eastAsia"/>
                <w:bCs/>
                <w:szCs w:val="22"/>
                <w:lang w:eastAsia="zh-CN"/>
              </w:rPr>
              <w:t>SIC</w:t>
            </w:r>
            <w:r w:rsidRPr="00DC3A5D">
              <w:rPr>
                <w:rFonts w:hint="eastAsia"/>
                <w:bCs/>
                <w:szCs w:val="22"/>
                <w:lang w:eastAsia="zh-CN"/>
              </w:rPr>
              <w:t>）的重要作用，其对</w:t>
            </w:r>
            <w:r w:rsidRPr="00DC3A5D">
              <w:rPr>
                <w:rFonts w:hint="eastAsia"/>
                <w:bCs/>
                <w:szCs w:val="22"/>
                <w:lang w:eastAsia="zh-CN"/>
              </w:rPr>
              <w:t>2021</w:t>
            </w:r>
            <w:r w:rsidRPr="00DC3A5D">
              <w:rPr>
                <w:rFonts w:hint="eastAsia"/>
                <w:bCs/>
                <w:szCs w:val="22"/>
                <w:lang w:eastAsia="zh-CN"/>
              </w:rPr>
              <w:t>年互联网治理论坛（</w:t>
            </w:r>
            <w:r w:rsidRPr="00DC3A5D">
              <w:rPr>
                <w:rFonts w:hint="eastAsia"/>
                <w:bCs/>
                <w:szCs w:val="22"/>
                <w:lang w:eastAsia="zh-CN"/>
              </w:rPr>
              <w:t>IGF2021</w:t>
            </w:r>
            <w:r w:rsidRPr="00DC3A5D">
              <w:rPr>
                <w:rFonts w:hint="eastAsia"/>
                <w:bCs/>
                <w:szCs w:val="22"/>
                <w:lang w:eastAsia="zh-CN"/>
              </w:rPr>
              <w:t>）讲习班的积极参与以及与欧洲网络和信息安全局（</w:t>
            </w:r>
            <w:r w:rsidRPr="00DC3A5D">
              <w:rPr>
                <w:rFonts w:hint="eastAsia"/>
                <w:bCs/>
                <w:szCs w:val="22"/>
                <w:lang w:eastAsia="zh-CN"/>
              </w:rPr>
              <w:t>ENISA</w:t>
            </w:r>
            <w:r w:rsidRPr="00DC3A5D">
              <w:rPr>
                <w:rFonts w:hint="eastAsia"/>
                <w:bCs/>
                <w:szCs w:val="22"/>
                <w:lang w:eastAsia="zh-CN"/>
              </w:rPr>
              <w:t>）密切合作的有关情况。</w:t>
            </w:r>
          </w:p>
          <w:p w14:paraId="7DABD4D6" w14:textId="77777777" w:rsidR="00B40A53" w:rsidRPr="003C2E37" w:rsidRDefault="00B40A53" w:rsidP="003C2E37">
            <w:pPr>
              <w:pStyle w:val="Headingb"/>
              <w:rPr>
                <w:lang w:eastAsia="zh-CN"/>
              </w:rPr>
            </w:pPr>
            <w:r>
              <w:rPr>
                <w:rFonts w:hint="eastAsia"/>
                <w:lang w:eastAsia="zh-CN"/>
              </w:rPr>
              <w:t>需采取的行动</w:t>
            </w:r>
          </w:p>
          <w:p w14:paraId="4411011D" w14:textId="3A598B54" w:rsidR="00B40A53" w:rsidRPr="008418F5" w:rsidRDefault="00DC3A5D" w:rsidP="00B40A53">
            <w:pPr>
              <w:pStyle w:val="BodyTextIndent3"/>
              <w:spacing w:before="120"/>
              <w:ind w:firstLineChars="200" w:firstLine="480"/>
              <w:textAlignment w:val="baseline"/>
              <w:rPr>
                <w:sz w:val="24"/>
                <w:szCs w:val="22"/>
                <w:lang w:val="en-GB"/>
              </w:rPr>
            </w:pPr>
            <w:r w:rsidRPr="00DC3A5D">
              <w:rPr>
                <w:rFonts w:hint="eastAsia"/>
                <w:sz w:val="24"/>
                <w:szCs w:val="22"/>
                <w:lang w:val="en-GB"/>
              </w:rPr>
              <w:t>本文稿请国际电联理事会邀请其他成员国与国际电联秘书处和保护上网儿童工作组（</w:t>
            </w:r>
            <w:r w:rsidRPr="00DC3A5D">
              <w:rPr>
                <w:rFonts w:hint="eastAsia"/>
                <w:sz w:val="24"/>
                <w:szCs w:val="22"/>
                <w:lang w:val="en-GB"/>
              </w:rPr>
              <w:t>WG-COP</w:t>
            </w:r>
            <w:r w:rsidRPr="00DC3A5D">
              <w:rPr>
                <w:rFonts w:hint="eastAsia"/>
                <w:sz w:val="24"/>
                <w:szCs w:val="22"/>
                <w:lang w:val="en-GB"/>
              </w:rPr>
              <w:t>）分享他们在保护儿童免受数字空间新风险的影响方面，以及需要在国家、区域和全球层面采取特别行动以应对全球疫情的影响方面的经验。此外，希腊政府呼吁国际电</w:t>
            </w:r>
            <w:proofErr w:type="gramStart"/>
            <w:r w:rsidRPr="00DC3A5D">
              <w:rPr>
                <w:rFonts w:hint="eastAsia"/>
                <w:sz w:val="24"/>
                <w:szCs w:val="22"/>
                <w:lang w:val="en-GB"/>
              </w:rPr>
              <w:t>联加强</w:t>
            </w:r>
            <w:proofErr w:type="gramEnd"/>
            <w:r w:rsidRPr="00DC3A5D">
              <w:rPr>
                <w:rFonts w:hint="eastAsia"/>
                <w:sz w:val="24"/>
                <w:szCs w:val="22"/>
                <w:lang w:val="en-GB"/>
              </w:rPr>
              <w:t>与</w:t>
            </w:r>
            <w:r w:rsidRPr="00DC3A5D">
              <w:rPr>
                <w:rFonts w:hint="eastAsia"/>
                <w:sz w:val="24"/>
                <w:szCs w:val="22"/>
                <w:lang w:val="en-GB"/>
              </w:rPr>
              <w:t>ENISA</w:t>
            </w:r>
            <w:r w:rsidRPr="00DC3A5D">
              <w:rPr>
                <w:rFonts w:hint="eastAsia"/>
                <w:sz w:val="24"/>
                <w:szCs w:val="22"/>
                <w:lang w:val="en-GB"/>
              </w:rPr>
              <w:t>在这一领域的合作，特别是关注国际电联《保护上网儿童（</w:t>
            </w:r>
            <w:r w:rsidRPr="00DC3A5D">
              <w:rPr>
                <w:rFonts w:hint="eastAsia"/>
                <w:sz w:val="24"/>
                <w:szCs w:val="22"/>
                <w:lang w:val="en-GB"/>
              </w:rPr>
              <w:t>COP</w:t>
            </w:r>
            <w:r w:rsidRPr="00DC3A5D">
              <w:rPr>
                <w:rFonts w:hint="eastAsia"/>
                <w:sz w:val="24"/>
                <w:szCs w:val="22"/>
                <w:lang w:val="en-GB"/>
              </w:rPr>
              <w:t>）指南》在全球数字时代为儿童提供安全方面发挥的作用。</w:t>
            </w:r>
          </w:p>
          <w:p w14:paraId="5B649A9D" w14:textId="77777777" w:rsidR="00B40A53" w:rsidRDefault="00B40A53">
            <w:pPr>
              <w:jc w:val="center"/>
              <w:rPr>
                <w:sz w:val="28"/>
                <w:szCs w:val="22"/>
                <w:lang w:eastAsia="zh-CN"/>
              </w:rPr>
            </w:pPr>
            <w:r>
              <w:rPr>
                <w:sz w:val="28"/>
                <w:szCs w:val="22"/>
                <w:lang w:eastAsia="zh-CN"/>
              </w:rPr>
              <w:t>______________</w:t>
            </w:r>
          </w:p>
          <w:p w14:paraId="4B850AD9" w14:textId="77777777" w:rsidR="009164A9" w:rsidRPr="008418F5" w:rsidRDefault="009164A9" w:rsidP="003C2E37">
            <w:pPr>
              <w:pStyle w:val="Headingb"/>
              <w:rPr>
                <w:lang w:eastAsia="zh-CN"/>
              </w:rPr>
            </w:pPr>
            <w:r w:rsidRPr="00FC5386">
              <w:rPr>
                <w:rFonts w:hint="eastAsia"/>
                <w:lang w:eastAsia="zh-CN"/>
              </w:rPr>
              <w:t>参考文件</w:t>
            </w:r>
          </w:p>
          <w:p w14:paraId="49FE06E4" w14:textId="779E0F1A" w:rsidR="00B40A53" w:rsidRPr="00DC3A5D" w:rsidRDefault="00DC3A5D" w:rsidP="00DC3A5D">
            <w:pPr>
              <w:ind w:firstLineChars="200" w:firstLine="480"/>
              <w:rPr>
                <w:lang w:eastAsia="zh-CN"/>
              </w:rPr>
            </w:pPr>
            <w:r w:rsidRPr="0071038C">
              <w:rPr>
                <w:rFonts w:hint="eastAsia"/>
                <w:lang w:eastAsia="zh-CN"/>
              </w:rPr>
              <w:t>希腊提交给第</w:t>
            </w:r>
            <w:r w:rsidRPr="0071038C">
              <w:rPr>
                <w:rFonts w:hint="eastAsia"/>
                <w:lang w:eastAsia="zh-CN"/>
              </w:rPr>
              <w:t>15</w:t>
            </w:r>
            <w:r>
              <w:rPr>
                <w:rFonts w:hint="eastAsia"/>
                <w:lang w:eastAsia="zh-CN"/>
              </w:rPr>
              <w:t>次</w:t>
            </w:r>
            <w:r w:rsidRPr="0042045E">
              <w:rPr>
                <w:rFonts w:hint="eastAsia"/>
                <w:lang w:eastAsia="zh-CN"/>
              </w:rPr>
              <w:t>理事会保护上网儿童工作组（</w:t>
            </w:r>
            <w:r w:rsidRPr="0042045E">
              <w:rPr>
                <w:rFonts w:hint="eastAsia"/>
                <w:lang w:eastAsia="zh-CN"/>
              </w:rPr>
              <w:t>CWG-COP</w:t>
            </w:r>
            <w:r w:rsidRPr="0042045E">
              <w:rPr>
                <w:rFonts w:hint="eastAsia"/>
                <w:lang w:eastAsia="zh-CN"/>
              </w:rPr>
              <w:t>）</w:t>
            </w:r>
            <w:r w:rsidRPr="0071038C">
              <w:rPr>
                <w:rFonts w:hint="eastAsia"/>
                <w:lang w:eastAsia="zh-CN"/>
              </w:rPr>
              <w:t>会议的文</w:t>
            </w:r>
            <w:r>
              <w:rPr>
                <w:rFonts w:hint="eastAsia"/>
                <w:lang w:eastAsia="zh-CN"/>
              </w:rPr>
              <w:t>稿：</w:t>
            </w:r>
            <w:r w:rsidR="001C0D8E">
              <w:fldChar w:fldCharType="begin"/>
            </w:r>
            <w:r w:rsidR="001C0D8E">
              <w:rPr>
                <w:lang w:eastAsia="zh-CN"/>
              </w:rPr>
              <w:instrText xml:space="preserve"> HYPERLINK "https://www.itu.int/md/meetingdoc.asp?lang=en&amp;parent=S19-CLCWGCOP15-INF-0001" </w:instrText>
            </w:r>
            <w:r w:rsidR="001C0D8E">
              <w:fldChar w:fldCharType="separate"/>
            </w:r>
            <w:r w:rsidRPr="00656E8C">
              <w:rPr>
                <w:rStyle w:val="Hyperlink"/>
                <w:lang w:eastAsia="zh-CN"/>
              </w:rPr>
              <w:t>CWG-COP-15/INF/1-E</w:t>
            </w:r>
            <w:r w:rsidR="001C0D8E">
              <w:rPr>
                <w:rStyle w:val="Hyperlink"/>
                <w:lang w:eastAsia="zh-CN"/>
              </w:rPr>
              <w:fldChar w:fldCharType="end"/>
            </w:r>
            <w:r>
              <w:rPr>
                <w:rFonts w:hint="eastAsia"/>
                <w:lang w:eastAsia="zh-CN"/>
              </w:rPr>
              <w:t>，以及正如</w:t>
            </w:r>
            <w:r>
              <w:fldChar w:fldCharType="begin"/>
            </w:r>
            <w:r>
              <w:rPr>
                <w:lang w:eastAsia="zh-CN"/>
              </w:rPr>
              <w:instrText xml:space="preserve"> HYPERLINK "https://www.itu.int/md/S19-CLCWGCOP15-C-0003/en" </w:instrText>
            </w:r>
            <w:r>
              <w:fldChar w:fldCharType="separate"/>
            </w:r>
            <w:r>
              <w:rPr>
                <w:rFonts w:cs="Calibri"/>
                <w:color w:val="0000FF"/>
                <w:szCs w:val="24"/>
                <w:u w:val="single"/>
                <w:lang w:val="en-US" w:eastAsia="zh-CN"/>
              </w:rPr>
              <w:t>CWG-COP2019</w:t>
            </w:r>
            <w:r>
              <w:rPr>
                <w:rFonts w:cs="Calibri"/>
                <w:color w:val="0000FF"/>
                <w:szCs w:val="24"/>
                <w:u w:val="single"/>
                <w:lang w:val="en-US" w:eastAsia="zh-CN"/>
              </w:rPr>
              <w:t>年报告</w:t>
            </w:r>
            <w:r>
              <w:rPr>
                <w:rFonts w:cs="Calibri"/>
                <w:color w:val="0000FF"/>
                <w:szCs w:val="24"/>
                <w:u w:val="single"/>
                <w:lang w:val="en-US" w:eastAsia="fr-CH"/>
              </w:rPr>
              <w:fldChar w:fldCharType="end"/>
            </w:r>
            <w:r>
              <w:rPr>
                <w:rFonts w:hint="eastAsia"/>
                <w:lang w:eastAsia="zh-CN"/>
              </w:rPr>
              <w:t>中</w:t>
            </w:r>
            <w:r w:rsidRPr="0071038C">
              <w:rPr>
                <w:rFonts w:hint="eastAsia"/>
                <w:lang w:eastAsia="zh-CN"/>
              </w:rPr>
              <w:t>所述，</w:t>
            </w:r>
            <w:r>
              <w:rPr>
                <w:rFonts w:hint="eastAsia"/>
                <w:lang w:eastAsia="zh-CN"/>
              </w:rPr>
              <w:t>介绍</w:t>
            </w:r>
            <w:r w:rsidRPr="0071038C">
              <w:rPr>
                <w:rFonts w:hint="eastAsia"/>
                <w:lang w:eastAsia="zh-CN"/>
              </w:rPr>
              <w:t>了希腊</w:t>
            </w:r>
            <w:r>
              <w:rPr>
                <w:rFonts w:cs="Arial" w:hint="eastAsia"/>
                <w:bCs/>
                <w:lang w:eastAsia="zh-CN"/>
              </w:rPr>
              <w:t>更</w:t>
            </w:r>
            <w:r w:rsidRPr="0071038C">
              <w:rPr>
                <w:rFonts w:cs="Arial" w:hint="eastAsia"/>
                <w:bCs/>
                <w:lang w:eastAsia="zh-CN"/>
              </w:rPr>
              <w:t>安全</w:t>
            </w:r>
            <w:r>
              <w:rPr>
                <w:rFonts w:cs="Arial" w:hint="eastAsia"/>
                <w:bCs/>
                <w:lang w:eastAsia="zh-CN"/>
              </w:rPr>
              <w:t>的</w:t>
            </w:r>
            <w:r w:rsidRPr="0071038C">
              <w:rPr>
                <w:rFonts w:cs="Arial" w:hint="eastAsia"/>
                <w:bCs/>
                <w:lang w:eastAsia="zh-CN"/>
              </w:rPr>
              <w:t>互联网中心（</w:t>
            </w:r>
            <w:r w:rsidRPr="0071038C">
              <w:rPr>
                <w:rFonts w:cs="Arial" w:hint="eastAsia"/>
                <w:bCs/>
                <w:lang w:eastAsia="zh-CN"/>
              </w:rPr>
              <w:t>SIC</w:t>
            </w:r>
            <w:r w:rsidRPr="0071038C">
              <w:rPr>
                <w:rFonts w:cs="Arial" w:hint="eastAsia"/>
                <w:bCs/>
                <w:lang w:eastAsia="zh-CN"/>
              </w:rPr>
              <w:t>）</w:t>
            </w:r>
            <w:r w:rsidRPr="0071038C">
              <w:rPr>
                <w:rFonts w:hint="eastAsia"/>
                <w:lang w:eastAsia="zh-CN"/>
              </w:rPr>
              <w:t>的活动以及在国家</w:t>
            </w:r>
            <w:r>
              <w:rPr>
                <w:rFonts w:hint="eastAsia"/>
                <w:lang w:eastAsia="zh-CN"/>
              </w:rPr>
              <w:t>层面</w:t>
            </w:r>
            <w:r w:rsidRPr="0071038C">
              <w:rPr>
                <w:rFonts w:hint="eastAsia"/>
                <w:lang w:eastAsia="zh-CN"/>
              </w:rPr>
              <w:t>与其他</w:t>
            </w:r>
            <w:r>
              <w:rPr>
                <w:rFonts w:hint="eastAsia"/>
                <w:lang w:eastAsia="zh-CN"/>
              </w:rPr>
              <w:t>合作</w:t>
            </w:r>
            <w:r w:rsidRPr="0071038C">
              <w:rPr>
                <w:rFonts w:hint="eastAsia"/>
                <w:lang w:eastAsia="zh-CN"/>
              </w:rPr>
              <w:t>伙伴协调通过的若干</w:t>
            </w:r>
            <w:r>
              <w:rPr>
                <w:rFonts w:hint="eastAsia"/>
                <w:lang w:eastAsia="zh-CN"/>
              </w:rPr>
              <w:t>计划</w:t>
            </w:r>
            <w:r w:rsidRPr="0071038C">
              <w:rPr>
                <w:rFonts w:hint="eastAsia"/>
                <w:lang w:eastAsia="zh-CN"/>
              </w:rPr>
              <w:t>。</w:t>
            </w:r>
          </w:p>
        </w:tc>
      </w:tr>
    </w:tbl>
    <w:p w14:paraId="5D7712FD" w14:textId="77777777" w:rsidR="00DC3A5D" w:rsidRDefault="00DC3A5D" w:rsidP="00DC3A5D">
      <w:pPr>
        <w:spacing w:before="360"/>
        <w:ind w:firstLineChars="200" w:firstLine="480"/>
        <w:rPr>
          <w:lang w:val="en-US" w:eastAsia="zh-CN"/>
        </w:rPr>
      </w:pPr>
      <w:r w:rsidRPr="0071038C">
        <w:rPr>
          <w:rFonts w:hint="eastAsia"/>
          <w:lang w:val="en-US" w:eastAsia="zh-CN"/>
        </w:rPr>
        <w:t>希腊数字</w:t>
      </w:r>
      <w:proofErr w:type="gramStart"/>
      <w:r w:rsidRPr="0071038C">
        <w:rPr>
          <w:rFonts w:hint="eastAsia"/>
          <w:lang w:val="en-US" w:eastAsia="zh-CN"/>
        </w:rPr>
        <w:t>治理部</w:t>
      </w:r>
      <w:proofErr w:type="gramEnd"/>
      <w:r w:rsidRPr="0071038C">
        <w:rPr>
          <w:rFonts w:hint="eastAsia"/>
          <w:lang w:val="en-US" w:eastAsia="zh-CN"/>
        </w:rPr>
        <w:t>电信和邮政总秘书处（</w:t>
      </w:r>
      <w:r w:rsidRPr="0071038C">
        <w:rPr>
          <w:rFonts w:hint="eastAsia"/>
          <w:lang w:val="en-US" w:eastAsia="zh-CN"/>
        </w:rPr>
        <w:t>GSTP</w:t>
      </w:r>
      <w:r w:rsidRPr="0071038C">
        <w:rPr>
          <w:rFonts w:hint="eastAsia"/>
          <w:lang w:val="en-US" w:eastAsia="zh-CN"/>
        </w:rPr>
        <w:t>）的</w:t>
      </w:r>
      <w:r>
        <w:rPr>
          <w:rFonts w:hint="eastAsia"/>
          <w:lang w:val="en-US" w:eastAsia="zh-CN"/>
        </w:rPr>
        <w:t>宗旨</w:t>
      </w:r>
      <w:r w:rsidRPr="0071038C">
        <w:rPr>
          <w:rFonts w:hint="eastAsia"/>
          <w:lang w:val="en-US" w:eastAsia="zh-CN"/>
        </w:rPr>
        <w:t>是制定和实施国家政策和</w:t>
      </w:r>
      <w:r>
        <w:rPr>
          <w:rFonts w:hint="eastAsia"/>
          <w:lang w:val="en-US" w:eastAsia="zh-CN"/>
        </w:rPr>
        <w:t>制度</w:t>
      </w:r>
      <w:r w:rsidRPr="0071038C">
        <w:rPr>
          <w:rFonts w:hint="eastAsia"/>
          <w:lang w:val="en-US" w:eastAsia="zh-CN"/>
        </w:rPr>
        <w:t>框架，以发展</w:t>
      </w:r>
      <w:r>
        <w:rPr>
          <w:rFonts w:hint="eastAsia"/>
          <w:lang w:val="en-US" w:eastAsia="zh-CN"/>
        </w:rPr>
        <w:t>具有复原力</w:t>
      </w:r>
      <w:r w:rsidRPr="00481ABB">
        <w:rPr>
          <w:rFonts w:hint="eastAsia"/>
          <w:lang w:val="en-US" w:eastAsia="zh-CN"/>
        </w:rPr>
        <w:t>的</w:t>
      </w:r>
      <w:r w:rsidRPr="0071038C">
        <w:rPr>
          <w:rFonts w:hint="eastAsia"/>
          <w:lang w:val="en-US" w:eastAsia="zh-CN"/>
        </w:rPr>
        <w:t>宽带基础设施，作为加强经济和提高所有公民</w:t>
      </w:r>
      <w:r>
        <w:rPr>
          <w:rFonts w:hint="eastAsia"/>
          <w:lang w:val="en-US" w:eastAsia="zh-CN"/>
        </w:rPr>
        <w:t>无障碍</w:t>
      </w:r>
      <w:r w:rsidRPr="0071038C">
        <w:rPr>
          <w:rFonts w:hint="eastAsia"/>
          <w:lang w:val="en-US" w:eastAsia="zh-CN"/>
        </w:rPr>
        <w:t>获取</w:t>
      </w:r>
      <w:r>
        <w:rPr>
          <w:rFonts w:hint="eastAsia"/>
          <w:lang w:val="en-US" w:eastAsia="zh-CN"/>
        </w:rPr>
        <w:t>信息</w:t>
      </w:r>
      <w:r w:rsidRPr="0071038C">
        <w:rPr>
          <w:rFonts w:hint="eastAsia"/>
          <w:lang w:val="en-US" w:eastAsia="zh-CN"/>
        </w:rPr>
        <w:t>能力的促进因素，重点是无障碍地获取所有</w:t>
      </w:r>
      <w:r>
        <w:rPr>
          <w:rFonts w:hint="eastAsia"/>
          <w:lang w:val="en-US" w:eastAsia="zh-CN"/>
        </w:rPr>
        <w:t>的</w:t>
      </w:r>
      <w:r w:rsidRPr="0071038C">
        <w:rPr>
          <w:rFonts w:hint="eastAsia"/>
          <w:lang w:val="en-US" w:eastAsia="zh-CN"/>
        </w:rPr>
        <w:t>数字公共服务。此外，</w:t>
      </w:r>
      <w:r w:rsidRPr="0071038C">
        <w:rPr>
          <w:rFonts w:hint="eastAsia"/>
          <w:lang w:val="en-US" w:eastAsia="zh-CN"/>
        </w:rPr>
        <w:t>GSTP</w:t>
      </w:r>
      <w:r w:rsidRPr="0071038C">
        <w:rPr>
          <w:rFonts w:hint="eastAsia"/>
          <w:lang w:val="en-US" w:eastAsia="zh-CN"/>
        </w:rPr>
        <w:t>还代表希腊政府参与</w:t>
      </w:r>
      <w:r w:rsidRPr="00481ABB">
        <w:rPr>
          <w:rFonts w:hint="eastAsia"/>
          <w:lang w:val="en-US" w:eastAsia="zh-CN"/>
        </w:rPr>
        <w:t>欧洲标准化组织（</w:t>
      </w:r>
      <w:r w:rsidRPr="00481ABB">
        <w:rPr>
          <w:rFonts w:hint="eastAsia"/>
          <w:lang w:val="en-US" w:eastAsia="zh-CN"/>
        </w:rPr>
        <w:t>ESO</w:t>
      </w:r>
      <w:r w:rsidRPr="00481ABB">
        <w:rPr>
          <w:rFonts w:hint="eastAsia"/>
          <w:lang w:val="en-US" w:eastAsia="zh-CN"/>
        </w:rPr>
        <w:t>）</w:t>
      </w:r>
      <w:r w:rsidRPr="0071038C">
        <w:rPr>
          <w:rFonts w:hint="eastAsia"/>
          <w:lang w:val="en-US" w:eastAsia="zh-CN"/>
        </w:rPr>
        <w:t>和</w:t>
      </w:r>
      <w:r w:rsidRPr="00481ABB">
        <w:rPr>
          <w:rFonts w:hint="eastAsia"/>
          <w:lang w:val="en-US" w:eastAsia="zh-CN"/>
        </w:rPr>
        <w:t>标准制定组织</w:t>
      </w:r>
      <w:r>
        <w:rPr>
          <w:rFonts w:hint="eastAsia"/>
          <w:lang w:val="en-US" w:eastAsia="zh-CN"/>
        </w:rPr>
        <w:t>（</w:t>
      </w:r>
      <w:r w:rsidRPr="0071038C">
        <w:rPr>
          <w:rFonts w:hint="eastAsia"/>
          <w:lang w:val="en-US" w:eastAsia="zh-CN"/>
        </w:rPr>
        <w:t>SDO</w:t>
      </w:r>
      <w:r>
        <w:rPr>
          <w:rFonts w:hint="eastAsia"/>
          <w:lang w:val="en-US" w:eastAsia="zh-CN"/>
        </w:rPr>
        <w:t>）的工作</w:t>
      </w:r>
      <w:r w:rsidRPr="0071038C">
        <w:rPr>
          <w:rFonts w:hint="eastAsia"/>
          <w:lang w:val="en-US" w:eastAsia="zh-CN"/>
        </w:rPr>
        <w:t>，协调学术界和</w:t>
      </w:r>
      <w:r>
        <w:rPr>
          <w:rFonts w:hint="eastAsia"/>
          <w:lang w:val="en-US" w:eastAsia="zh-CN"/>
        </w:rPr>
        <w:t>利益攸关方</w:t>
      </w:r>
      <w:r w:rsidRPr="0071038C">
        <w:rPr>
          <w:rFonts w:hint="eastAsia"/>
          <w:lang w:val="en-US" w:eastAsia="zh-CN"/>
        </w:rPr>
        <w:t>参与标准化活动，支持国家</w:t>
      </w:r>
      <w:r>
        <w:rPr>
          <w:rFonts w:hint="eastAsia"/>
          <w:lang w:val="en-US" w:eastAsia="zh-CN"/>
        </w:rPr>
        <w:t>举措</w:t>
      </w:r>
      <w:r w:rsidRPr="0071038C">
        <w:rPr>
          <w:rFonts w:hint="eastAsia"/>
          <w:lang w:val="en-US" w:eastAsia="zh-CN"/>
        </w:rPr>
        <w:t>并在国际论坛上开展联络活动。这些国家</w:t>
      </w:r>
      <w:r>
        <w:rPr>
          <w:rFonts w:hint="eastAsia"/>
          <w:lang w:val="en-US" w:eastAsia="zh-CN"/>
        </w:rPr>
        <w:t>举措</w:t>
      </w:r>
      <w:r w:rsidRPr="0071038C">
        <w:rPr>
          <w:rFonts w:hint="eastAsia"/>
          <w:lang w:val="en-US" w:eastAsia="zh-CN"/>
        </w:rPr>
        <w:t>之一</w:t>
      </w:r>
      <w:r>
        <w:rPr>
          <w:rFonts w:hint="eastAsia"/>
          <w:lang w:val="en-US" w:eastAsia="zh-CN"/>
        </w:rPr>
        <w:t>与</w:t>
      </w:r>
      <w:r w:rsidRPr="0071038C">
        <w:rPr>
          <w:rFonts w:hint="eastAsia"/>
          <w:lang w:val="en-US" w:eastAsia="zh-CN"/>
        </w:rPr>
        <w:t>希腊更安全的互联网中心（</w:t>
      </w:r>
      <w:r w:rsidRPr="0071038C">
        <w:rPr>
          <w:rFonts w:hint="eastAsia"/>
          <w:lang w:val="en-US" w:eastAsia="zh-CN"/>
        </w:rPr>
        <w:t>SIC</w:t>
      </w:r>
      <w:r w:rsidRPr="0071038C">
        <w:rPr>
          <w:rFonts w:hint="eastAsia"/>
          <w:lang w:val="en-US" w:eastAsia="zh-CN"/>
        </w:rPr>
        <w:t>）</w:t>
      </w:r>
      <w:r>
        <w:rPr>
          <w:rFonts w:hint="eastAsia"/>
          <w:lang w:val="en-US" w:eastAsia="zh-CN"/>
        </w:rPr>
        <w:t>有关</w:t>
      </w:r>
      <w:r w:rsidRPr="0071038C">
        <w:rPr>
          <w:rFonts w:hint="eastAsia"/>
          <w:lang w:val="en-US" w:eastAsia="zh-CN"/>
        </w:rPr>
        <w:t>。</w:t>
      </w:r>
    </w:p>
    <w:p w14:paraId="3C206E32" w14:textId="77777777" w:rsidR="00DC3A5D" w:rsidRDefault="00DC3A5D" w:rsidP="00DC3A5D">
      <w:pPr>
        <w:ind w:firstLineChars="200" w:firstLine="480"/>
        <w:rPr>
          <w:lang w:eastAsia="zh-CN"/>
        </w:rPr>
      </w:pPr>
      <w:r w:rsidRPr="0071038C">
        <w:rPr>
          <w:rFonts w:hint="eastAsia"/>
          <w:lang w:eastAsia="zh-CN"/>
        </w:rPr>
        <w:lastRenderedPageBreak/>
        <w:t>希腊</w:t>
      </w:r>
      <w:r w:rsidRPr="0071038C">
        <w:rPr>
          <w:rFonts w:hint="eastAsia"/>
          <w:lang w:eastAsia="zh-CN"/>
        </w:rPr>
        <w:t>SIC</w:t>
      </w:r>
      <w:r w:rsidRPr="0071038C">
        <w:rPr>
          <w:rFonts w:hint="eastAsia"/>
          <w:lang w:eastAsia="zh-CN"/>
        </w:rPr>
        <w:t>在全国范围内与所有相关的</w:t>
      </w:r>
      <w:r>
        <w:rPr>
          <w:rFonts w:hint="eastAsia"/>
          <w:lang w:eastAsia="zh-CN"/>
        </w:rPr>
        <w:t>利益攸关方</w:t>
      </w:r>
      <w:r w:rsidRPr="0071038C">
        <w:rPr>
          <w:rFonts w:hint="eastAsia"/>
          <w:lang w:eastAsia="zh-CN"/>
        </w:rPr>
        <w:t>（各</w:t>
      </w:r>
      <w:r>
        <w:rPr>
          <w:rFonts w:hint="eastAsia"/>
          <w:lang w:eastAsia="zh-CN"/>
        </w:rPr>
        <w:t>个</w:t>
      </w:r>
      <w:r w:rsidRPr="0071038C">
        <w:rPr>
          <w:rFonts w:hint="eastAsia"/>
          <w:lang w:eastAsia="zh-CN"/>
        </w:rPr>
        <w:t>部委、警察</w:t>
      </w:r>
      <w:r>
        <w:rPr>
          <w:rFonts w:hint="eastAsia"/>
          <w:lang w:eastAsia="zh-CN"/>
        </w:rPr>
        <w:t>机构</w:t>
      </w:r>
      <w:r w:rsidRPr="0071038C">
        <w:rPr>
          <w:rFonts w:hint="eastAsia"/>
          <w:lang w:eastAsia="zh-CN"/>
        </w:rPr>
        <w:t>、互联网服务提供商</w:t>
      </w:r>
      <w:r>
        <w:rPr>
          <w:rFonts w:hint="eastAsia"/>
          <w:lang w:eastAsia="zh-CN"/>
        </w:rPr>
        <w:t>（</w:t>
      </w:r>
      <w:r w:rsidRPr="00340B76">
        <w:rPr>
          <w:lang w:val="en-US" w:eastAsia="zh-CN"/>
        </w:rPr>
        <w:t>ISP</w:t>
      </w:r>
      <w:r>
        <w:rPr>
          <w:rFonts w:hint="eastAsia"/>
          <w:lang w:eastAsia="zh-CN"/>
        </w:rPr>
        <w:t>）</w:t>
      </w:r>
      <w:r w:rsidRPr="0071038C">
        <w:rPr>
          <w:rFonts w:hint="eastAsia"/>
          <w:lang w:eastAsia="zh-CN"/>
        </w:rPr>
        <w:t>、非政府组织</w:t>
      </w:r>
      <w:r>
        <w:rPr>
          <w:rFonts w:hint="eastAsia"/>
          <w:lang w:eastAsia="zh-CN"/>
        </w:rPr>
        <w:t>（</w:t>
      </w:r>
      <w:r w:rsidRPr="00340B76">
        <w:rPr>
          <w:lang w:val="en-US" w:eastAsia="zh-CN"/>
        </w:rPr>
        <w:t>NGO</w:t>
      </w:r>
      <w:r>
        <w:rPr>
          <w:rFonts w:hint="eastAsia"/>
          <w:lang w:eastAsia="zh-CN"/>
        </w:rPr>
        <w:t>）</w:t>
      </w:r>
      <w:r w:rsidRPr="0071038C">
        <w:rPr>
          <w:rFonts w:hint="eastAsia"/>
          <w:lang w:eastAsia="zh-CN"/>
        </w:rPr>
        <w:t>、消费者联盟等）</w:t>
      </w:r>
      <w:r>
        <w:rPr>
          <w:rFonts w:hint="eastAsia"/>
          <w:lang w:eastAsia="zh-CN"/>
        </w:rPr>
        <w:t>都</w:t>
      </w:r>
      <w:r w:rsidRPr="0071038C">
        <w:rPr>
          <w:rFonts w:hint="eastAsia"/>
          <w:lang w:eastAsia="zh-CN"/>
        </w:rPr>
        <w:t>建立了联系，将他们</w:t>
      </w:r>
      <w:r>
        <w:rPr>
          <w:rFonts w:hint="eastAsia"/>
          <w:lang w:eastAsia="zh-CN"/>
        </w:rPr>
        <w:t>汇聚</w:t>
      </w:r>
      <w:r w:rsidRPr="0071038C">
        <w:rPr>
          <w:rFonts w:hint="eastAsia"/>
          <w:lang w:eastAsia="zh-CN"/>
        </w:rPr>
        <w:t>到一个单一的联合机构，即</w:t>
      </w:r>
      <w:r w:rsidRPr="00EB0AFF">
        <w:rPr>
          <w:rFonts w:hint="eastAsia"/>
          <w:lang w:eastAsia="zh-CN"/>
        </w:rPr>
        <w:t>中心顾问委员会</w:t>
      </w:r>
      <w:r w:rsidRPr="0071038C">
        <w:rPr>
          <w:rFonts w:hint="eastAsia"/>
          <w:lang w:eastAsia="zh-CN"/>
        </w:rPr>
        <w:t>，每年召开一次会议。</w:t>
      </w:r>
      <w:r>
        <w:rPr>
          <w:rFonts w:hint="eastAsia"/>
          <w:lang w:eastAsia="zh-CN"/>
        </w:rPr>
        <w:t>通常是当一些</w:t>
      </w:r>
      <w:r w:rsidRPr="0071038C">
        <w:rPr>
          <w:rFonts w:hint="eastAsia"/>
          <w:lang w:eastAsia="zh-CN"/>
        </w:rPr>
        <w:t>问题</w:t>
      </w:r>
      <w:r>
        <w:rPr>
          <w:rFonts w:hint="eastAsia"/>
          <w:lang w:eastAsia="zh-CN"/>
        </w:rPr>
        <w:t>日趋严重</w:t>
      </w:r>
      <w:r w:rsidRPr="0071038C">
        <w:rPr>
          <w:rFonts w:hint="eastAsia"/>
          <w:lang w:eastAsia="zh-CN"/>
        </w:rPr>
        <w:t>的时候（如远程教育，这在</w:t>
      </w:r>
      <w:r>
        <w:rPr>
          <w:rFonts w:hint="eastAsia"/>
          <w:lang w:eastAsia="zh-CN"/>
        </w:rPr>
        <w:t>疫情隔离</w:t>
      </w:r>
      <w:r w:rsidRPr="0071038C">
        <w:rPr>
          <w:rFonts w:hint="eastAsia"/>
          <w:lang w:eastAsia="zh-CN"/>
        </w:rPr>
        <w:t>期间成为</w:t>
      </w:r>
      <w:r>
        <w:rPr>
          <w:rFonts w:hint="eastAsia"/>
          <w:lang w:eastAsia="zh-CN"/>
        </w:rPr>
        <w:t>了</w:t>
      </w:r>
      <w:r w:rsidRPr="0071038C">
        <w:rPr>
          <w:rFonts w:hint="eastAsia"/>
          <w:lang w:eastAsia="zh-CN"/>
        </w:rPr>
        <w:t>一个</w:t>
      </w:r>
      <w:r>
        <w:rPr>
          <w:rFonts w:hint="eastAsia"/>
          <w:lang w:eastAsia="zh-CN"/>
        </w:rPr>
        <w:t>重点</w:t>
      </w:r>
      <w:r w:rsidRPr="0071038C">
        <w:rPr>
          <w:rFonts w:hint="eastAsia"/>
          <w:lang w:eastAsia="zh-CN"/>
        </w:rPr>
        <w:t>问题，</w:t>
      </w:r>
      <w:r>
        <w:rPr>
          <w:rFonts w:hint="eastAsia"/>
          <w:lang w:eastAsia="zh-CN"/>
        </w:rPr>
        <w:t>精神</w:t>
      </w:r>
      <w:r w:rsidRPr="0071038C">
        <w:rPr>
          <w:rFonts w:hint="eastAsia"/>
          <w:lang w:eastAsia="zh-CN"/>
        </w:rPr>
        <w:t>健康问题，以及由于</w:t>
      </w:r>
      <w:r>
        <w:rPr>
          <w:rFonts w:hint="eastAsia"/>
          <w:lang w:eastAsia="zh-CN"/>
        </w:rPr>
        <w:t>新冠疫情封锁</w:t>
      </w:r>
      <w:r w:rsidRPr="0071038C">
        <w:rPr>
          <w:rFonts w:hint="eastAsia"/>
          <w:lang w:eastAsia="zh-CN"/>
        </w:rPr>
        <w:t>导致的</w:t>
      </w:r>
      <w:r w:rsidRPr="00411D99">
        <w:rPr>
          <w:rFonts w:hint="eastAsia"/>
          <w:lang w:eastAsia="zh-CN"/>
        </w:rPr>
        <w:t>自制</w:t>
      </w:r>
      <w:r>
        <w:rPr>
          <w:rFonts w:hint="eastAsia"/>
          <w:lang w:eastAsia="zh-CN"/>
        </w:rPr>
        <w:t>性</w:t>
      </w:r>
      <w:r w:rsidRPr="00411D99">
        <w:rPr>
          <w:rFonts w:hint="eastAsia"/>
          <w:lang w:eastAsia="zh-CN"/>
        </w:rPr>
        <w:t>内容</w:t>
      </w:r>
      <w:r w:rsidRPr="0071038C">
        <w:rPr>
          <w:rFonts w:hint="eastAsia"/>
          <w:lang w:eastAsia="zh-CN"/>
        </w:rPr>
        <w:t>的</w:t>
      </w:r>
      <w:r>
        <w:rPr>
          <w:rFonts w:hint="eastAsia"/>
          <w:lang w:eastAsia="zh-CN"/>
        </w:rPr>
        <w:t>暴露</w:t>
      </w:r>
      <w:r w:rsidRPr="0071038C">
        <w:rPr>
          <w:rFonts w:hint="eastAsia"/>
          <w:lang w:eastAsia="zh-CN"/>
        </w:rPr>
        <w:t>）</w:t>
      </w:r>
      <w:r>
        <w:rPr>
          <w:rFonts w:hint="eastAsia"/>
          <w:lang w:eastAsia="zh-CN"/>
        </w:rPr>
        <w:t>，该中心就负责</w:t>
      </w:r>
      <w:r w:rsidRPr="0071038C">
        <w:rPr>
          <w:rFonts w:hint="eastAsia"/>
          <w:lang w:eastAsia="zh-CN"/>
        </w:rPr>
        <w:t>处理</w:t>
      </w:r>
      <w:r>
        <w:rPr>
          <w:rFonts w:hint="eastAsia"/>
          <w:lang w:eastAsia="zh-CN"/>
        </w:rPr>
        <w:t>这些</w:t>
      </w:r>
      <w:r w:rsidRPr="0071038C">
        <w:rPr>
          <w:rFonts w:hint="eastAsia"/>
          <w:lang w:eastAsia="zh-CN"/>
        </w:rPr>
        <w:t>问题。有些议题在</w:t>
      </w:r>
      <w:r>
        <w:rPr>
          <w:rFonts w:hint="eastAsia"/>
          <w:lang w:eastAsia="zh-CN"/>
        </w:rPr>
        <w:t>该</w:t>
      </w:r>
      <w:r w:rsidRPr="0071038C">
        <w:rPr>
          <w:rFonts w:hint="eastAsia"/>
          <w:lang w:eastAsia="zh-CN"/>
        </w:rPr>
        <w:t>中心的</w:t>
      </w:r>
      <w:r>
        <w:rPr>
          <w:rFonts w:hint="eastAsia"/>
          <w:lang w:eastAsia="zh-CN"/>
        </w:rPr>
        <w:t>长期</w:t>
      </w:r>
      <w:r w:rsidRPr="0071038C">
        <w:rPr>
          <w:rFonts w:hint="eastAsia"/>
          <w:lang w:eastAsia="zh-CN"/>
        </w:rPr>
        <w:t>议题清单中，而其他议题则</w:t>
      </w:r>
      <w:r>
        <w:rPr>
          <w:rFonts w:hint="eastAsia"/>
          <w:lang w:eastAsia="zh-CN"/>
        </w:rPr>
        <w:t>是</w:t>
      </w:r>
      <w:r w:rsidRPr="0071038C">
        <w:rPr>
          <w:rFonts w:hint="eastAsia"/>
          <w:lang w:eastAsia="zh-CN"/>
        </w:rPr>
        <w:t>在出现</w:t>
      </w:r>
      <w:r>
        <w:rPr>
          <w:rFonts w:hint="eastAsia"/>
          <w:lang w:eastAsia="zh-CN"/>
        </w:rPr>
        <w:t>后才</w:t>
      </w:r>
      <w:r w:rsidRPr="0071038C">
        <w:rPr>
          <w:rFonts w:hint="eastAsia"/>
          <w:lang w:eastAsia="zh-CN"/>
        </w:rPr>
        <w:t>被纳入。</w:t>
      </w:r>
      <w:r>
        <w:rPr>
          <w:rFonts w:hint="eastAsia"/>
          <w:lang w:eastAsia="zh-CN"/>
        </w:rPr>
        <w:t>一些受关注议</w:t>
      </w:r>
      <w:r w:rsidRPr="0071038C">
        <w:rPr>
          <w:rFonts w:hint="eastAsia"/>
          <w:lang w:eastAsia="zh-CN"/>
        </w:rPr>
        <w:t>题的例子，</w:t>
      </w:r>
      <w:r>
        <w:rPr>
          <w:rFonts w:hint="eastAsia"/>
          <w:lang w:eastAsia="zh-CN"/>
        </w:rPr>
        <w:t>包括</w:t>
      </w:r>
      <w:r w:rsidRPr="0071038C">
        <w:rPr>
          <w:rFonts w:hint="eastAsia"/>
          <w:lang w:eastAsia="zh-CN"/>
        </w:rPr>
        <w:t>但不限于以下内容</w:t>
      </w:r>
      <w:r>
        <w:rPr>
          <w:rFonts w:hint="eastAsia"/>
          <w:lang w:eastAsia="zh-CN"/>
        </w:rPr>
        <w:t>：</w:t>
      </w:r>
      <w:r w:rsidRPr="0071038C">
        <w:rPr>
          <w:rFonts w:hint="eastAsia"/>
          <w:lang w:eastAsia="zh-CN"/>
        </w:rPr>
        <w:t>色情短信、</w:t>
      </w:r>
      <w:r w:rsidRPr="00725606">
        <w:rPr>
          <w:rFonts w:hint="eastAsia"/>
          <w:lang w:eastAsia="zh-CN"/>
        </w:rPr>
        <w:t>网上性诱骗</w:t>
      </w:r>
      <w:r w:rsidRPr="0071038C">
        <w:rPr>
          <w:rFonts w:hint="eastAsia"/>
          <w:lang w:eastAsia="zh-CN"/>
        </w:rPr>
        <w:t>、社交媒体的使用、过度使用、网</w:t>
      </w:r>
      <w:r>
        <w:rPr>
          <w:rFonts w:hint="eastAsia"/>
          <w:lang w:eastAsia="zh-CN"/>
        </w:rPr>
        <w:t>上</w:t>
      </w:r>
      <w:r w:rsidRPr="0071038C">
        <w:rPr>
          <w:rFonts w:hint="eastAsia"/>
          <w:lang w:eastAsia="zh-CN"/>
        </w:rPr>
        <w:t>欺凌、个人数据保护、在线声誉、网络摄像头、网络钓鱼、</w:t>
      </w:r>
      <w:r>
        <w:rPr>
          <w:rFonts w:hint="eastAsia"/>
          <w:lang w:eastAsia="zh-CN"/>
        </w:rPr>
        <w:t>在线</w:t>
      </w:r>
      <w:r w:rsidRPr="0071038C">
        <w:rPr>
          <w:rFonts w:hint="eastAsia"/>
          <w:lang w:eastAsia="zh-CN"/>
        </w:rPr>
        <w:t>游戏、知识产权、假新闻、玩具互联网、</w:t>
      </w:r>
      <w:r w:rsidRPr="00321B2A">
        <w:rPr>
          <w:rFonts w:hint="eastAsia"/>
          <w:lang w:eastAsia="zh-CN"/>
        </w:rPr>
        <w:t>泛欧洲游戏信息组织</w:t>
      </w:r>
      <w:r>
        <w:rPr>
          <w:rFonts w:hint="eastAsia"/>
          <w:lang w:eastAsia="zh-CN"/>
        </w:rPr>
        <w:t>（</w:t>
      </w:r>
      <w:r w:rsidRPr="0071038C">
        <w:rPr>
          <w:rFonts w:hint="eastAsia"/>
          <w:lang w:eastAsia="zh-CN"/>
        </w:rPr>
        <w:t>PEGI</w:t>
      </w:r>
      <w:r>
        <w:rPr>
          <w:rFonts w:hint="eastAsia"/>
          <w:lang w:eastAsia="zh-CN"/>
        </w:rPr>
        <w:t>）</w:t>
      </w:r>
      <w:r w:rsidRPr="0071038C">
        <w:rPr>
          <w:rFonts w:hint="eastAsia"/>
          <w:lang w:eastAsia="zh-CN"/>
        </w:rPr>
        <w:t>、</w:t>
      </w:r>
      <w:r w:rsidRPr="00321B2A">
        <w:rPr>
          <w:rFonts w:hint="eastAsia"/>
          <w:lang w:eastAsia="zh-CN"/>
        </w:rPr>
        <w:t>媒体素养教育</w:t>
      </w:r>
      <w:r w:rsidRPr="0071038C">
        <w:rPr>
          <w:rFonts w:hint="eastAsia"/>
          <w:lang w:eastAsia="zh-CN"/>
        </w:rPr>
        <w:t>、积极的在线内容、不当内容、身体</w:t>
      </w:r>
      <w:r>
        <w:rPr>
          <w:rFonts w:hint="eastAsia"/>
          <w:lang w:eastAsia="zh-CN"/>
        </w:rPr>
        <w:t>影像</w:t>
      </w:r>
      <w:r w:rsidRPr="0071038C">
        <w:rPr>
          <w:rFonts w:hint="eastAsia"/>
          <w:lang w:eastAsia="zh-CN"/>
        </w:rPr>
        <w:t>、网络卫生、在线挑战、</w:t>
      </w:r>
      <w:r w:rsidRPr="00DC481E">
        <w:rPr>
          <w:rFonts w:hint="eastAsia"/>
          <w:lang w:eastAsia="zh-CN"/>
        </w:rPr>
        <w:t>性勒索</w:t>
      </w:r>
      <w:r w:rsidRPr="0071038C">
        <w:rPr>
          <w:rFonts w:hint="eastAsia"/>
          <w:lang w:eastAsia="zh-CN"/>
        </w:rPr>
        <w:t>、在线隐私、</w:t>
      </w:r>
      <w:r w:rsidRPr="00DC481E">
        <w:rPr>
          <w:rFonts w:hint="eastAsia"/>
          <w:lang w:eastAsia="zh-CN"/>
        </w:rPr>
        <w:t>《通用数据保护条例》（</w:t>
      </w:r>
      <w:r w:rsidRPr="00DC481E">
        <w:rPr>
          <w:rFonts w:hint="eastAsia"/>
          <w:lang w:eastAsia="zh-CN"/>
        </w:rPr>
        <w:t>GDPR</w:t>
      </w:r>
      <w:r w:rsidRPr="00DC481E">
        <w:rPr>
          <w:rFonts w:hint="eastAsia"/>
          <w:lang w:eastAsia="zh-CN"/>
        </w:rPr>
        <w:t>）</w:t>
      </w:r>
      <w:r w:rsidRPr="0071038C">
        <w:rPr>
          <w:rFonts w:hint="eastAsia"/>
          <w:lang w:eastAsia="zh-CN"/>
        </w:rPr>
        <w:t>、网络安全、仇恨言论、在线购买、在线欺诈、戒</w:t>
      </w:r>
      <w:r>
        <w:rPr>
          <w:rFonts w:hint="eastAsia"/>
          <w:lang w:eastAsia="zh-CN"/>
        </w:rPr>
        <w:t>除网瘾</w:t>
      </w:r>
      <w:r w:rsidRPr="0071038C">
        <w:rPr>
          <w:rFonts w:hint="eastAsia"/>
          <w:lang w:eastAsia="zh-CN"/>
        </w:rPr>
        <w:t>、</w:t>
      </w:r>
      <w:r w:rsidRPr="00A443AA">
        <w:rPr>
          <w:rFonts w:hint="eastAsia"/>
          <w:lang w:eastAsia="zh-CN"/>
        </w:rPr>
        <w:t>双重身份验证（</w:t>
      </w:r>
      <w:r w:rsidRPr="00A443AA">
        <w:rPr>
          <w:rFonts w:hint="eastAsia"/>
          <w:lang w:eastAsia="zh-CN"/>
        </w:rPr>
        <w:t>2FA</w:t>
      </w:r>
      <w:r w:rsidRPr="00A443AA">
        <w:rPr>
          <w:rFonts w:hint="eastAsia"/>
          <w:lang w:eastAsia="zh-CN"/>
        </w:rPr>
        <w:t>）</w:t>
      </w:r>
      <w:r w:rsidRPr="0071038C">
        <w:rPr>
          <w:rFonts w:hint="eastAsia"/>
          <w:lang w:eastAsia="zh-CN"/>
        </w:rPr>
        <w:t>、远程学习、在线身份、密码安全、性别暴力，等等。这个名单是无穷无尽的，并</w:t>
      </w:r>
      <w:r>
        <w:rPr>
          <w:rFonts w:hint="eastAsia"/>
          <w:lang w:eastAsia="zh-CN"/>
        </w:rPr>
        <w:t>在</w:t>
      </w:r>
      <w:r w:rsidRPr="0071038C">
        <w:rPr>
          <w:rFonts w:hint="eastAsia"/>
          <w:lang w:eastAsia="zh-CN"/>
        </w:rPr>
        <w:t>不断地充实。</w:t>
      </w:r>
    </w:p>
    <w:p w14:paraId="4330386D" w14:textId="77777777" w:rsidR="00DC3A5D" w:rsidRPr="00314606" w:rsidRDefault="00DC3A5D" w:rsidP="00314606">
      <w:pPr>
        <w:ind w:firstLineChars="200" w:firstLine="482"/>
        <w:rPr>
          <w:b/>
          <w:bCs/>
          <w:lang w:eastAsia="zh-CN"/>
        </w:rPr>
      </w:pPr>
      <w:r w:rsidRPr="00314606">
        <w:rPr>
          <w:rFonts w:hint="eastAsia"/>
          <w:b/>
          <w:bCs/>
          <w:lang w:eastAsia="zh-CN"/>
        </w:rPr>
        <w:t>已经取得的一些重要成就：</w:t>
      </w:r>
    </w:p>
    <w:p w14:paraId="2BF17348" w14:textId="2C772E49" w:rsidR="00DC3A5D" w:rsidRPr="00DC3A5D" w:rsidRDefault="00DC3A5D" w:rsidP="00DC3A5D">
      <w:pPr>
        <w:pStyle w:val="enumlev1"/>
        <w:rPr>
          <w:lang w:val="en-US" w:eastAsia="zh-CN"/>
        </w:rPr>
      </w:pPr>
      <w:r w:rsidRPr="00341AB4">
        <w:rPr>
          <w:rFonts w:eastAsia="Times New Roman"/>
          <w:lang w:val="en-US" w:eastAsia="zh-CN"/>
        </w:rPr>
        <w:t>1)</w:t>
      </w:r>
      <w:r w:rsidRPr="00341AB4">
        <w:rPr>
          <w:rFonts w:eastAsia="Times New Roman"/>
          <w:lang w:val="en-US" w:eastAsia="zh-CN"/>
        </w:rPr>
        <w:tab/>
      </w:r>
      <w:r w:rsidRPr="00DC3A5D">
        <w:rPr>
          <w:rFonts w:hint="eastAsia"/>
          <w:lang w:val="en-US" w:eastAsia="zh-CN"/>
        </w:rPr>
        <w:t>与数字治理部的国家网络安全管理局一起进行了一次大规模的信息宣传活动，内容涉及网络安全和防止网络欺诈。在这方面，</w:t>
      </w:r>
      <w:r w:rsidRPr="00DC3A5D">
        <w:rPr>
          <w:rFonts w:hint="eastAsia"/>
          <w:lang w:val="en-US" w:eastAsia="zh-CN"/>
        </w:rPr>
        <w:t>SIC</w:t>
      </w:r>
      <w:r w:rsidRPr="00DC3A5D">
        <w:rPr>
          <w:rFonts w:hint="eastAsia"/>
          <w:lang w:val="en-US" w:eastAsia="zh-CN"/>
        </w:rPr>
        <w:t>已经举办了几次并将继续举办关于网络安全（安全的数字认证方法、避免在线欺诈等）的培训讲习班，这些问题在新冠肺炎疫情时代非常重要。此外，还制作并发布了两个视频短片，宣传该运动的主要内容。</w:t>
      </w:r>
    </w:p>
    <w:p w14:paraId="68E06825" w14:textId="4A992E6C" w:rsidR="00DC3A5D" w:rsidRPr="00DC3A5D" w:rsidRDefault="00DC3A5D" w:rsidP="00DC3A5D">
      <w:pPr>
        <w:pStyle w:val="enumlev1"/>
        <w:rPr>
          <w:lang w:val="en-US" w:eastAsia="zh-CN"/>
        </w:rPr>
      </w:pPr>
      <w:r w:rsidRPr="00725AA2">
        <w:rPr>
          <w:rFonts w:eastAsia="Times New Roman"/>
          <w:lang w:val="en-US" w:eastAsia="zh-CN"/>
        </w:rPr>
        <w:t>2)</w:t>
      </w:r>
      <w:r w:rsidRPr="00725AA2">
        <w:rPr>
          <w:rFonts w:eastAsia="Times New Roman"/>
          <w:lang w:val="en-US" w:eastAsia="zh-CN"/>
        </w:rPr>
        <w:tab/>
      </w:r>
      <w:r w:rsidRPr="00DC3A5D">
        <w:rPr>
          <w:rFonts w:hint="eastAsia"/>
          <w:lang w:val="en-US" w:eastAsia="zh-CN"/>
        </w:rPr>
        <w:t>与希腊打击网络犯罪部门密切合作，偶尔参加顾问委员会的会议。通过其热线电话</w:t>
      </w:r>
      <w:r w:rsidRPr="00DC3A5D">
        <w:rPr>
          <w:rFonts w:hint="eastAsia"/>
          <w:lang w:val="en-US" w:eastAsia="zh-CN"/>
        </w:rPr>
        <w:t>SafeLine</w:t>
      </w:r>
      <w:r w:rsidRPr="00DC3A5D">
        <w:rPr>
          <w:rFonts w:hint="eastAsia"/>
          <w:lang w:val="en-US" w:eastAsia="zh-CN"/>
        </w:rPr>
        <w:t>，希腊</w:t>
      </w:r>
      <w:r w:rsidRPr="00DC3A5D">
        <w:rPr>
          <w:rFonts w:hint="eastAsia"/>
          <w:lang w:val="en-US" w:eastAsia="zh-CN"/>
        </w:rPr>
        <w:t>SIC</w:t>
      </w:r>
      <w:r w:rsidRPr="00DC3A5D">
        <w:rPr>
          <w:rFonts w:hint="eastAsia"/>
          <w:lang w:val="en-US" w:eastAsia="zh-CN"/>
        </w:rPr>
        <w:t>与希腊警方的打击网络犯罪部门合作，并撰写有关非法互联网内容和活动的报告。</w:t>
      </w:r>
    </w:p>
    <w:p w14:paraId="04084F3A" w14:textId="0BE09A77" w:rsidR="00DC3A5D" w:rsidRPr="00DC3A5D" w:rsidRDefault="00DC3A5D" w:rsidP="00DC3A5D">
      <w:pPr>
        <w:pStyle w:val="enumlev1"/>
        <w:rPr>
          <w:bCs/>
          <w:lang w:eastAsia="zh-CN"/>
        </w:rPr>
      </w:pPr>
      <w:r w:rsidRPr="00F71E28">
        <w:rPr>
          <w:rFonts w:eastAsia="Times New Roman"/>
          <w:bCs/>
          <w:lang w:eastAsia="zh-CN"/>
        </w:rPr>
        <w:t>3)</w:t>
      </w:r>
      <w:r w:rsidRPr="00F71E28">
        <w:rPr>
          <w:rFonts w:eastAsia="Times New Roman"/>
          <w:bCs/>
          <w:lang w:eastAsia="zh-CN"/>
        </w:rPr>
        <w:tab/>
      </w:r>
      <w:r w:rsidRPr="00DC3A5D">
        <w:rPr>
          <w:rFonts w:hint="eastAsia"/>
          <w:bCs/>
          <w:lang w:eastAsia="zh-CN"/>
        </w:rPr>
        <w:t>协助举办了</w:t>
      </w:r>
      <w:r w:rsidRPr="00DC3A5D">
        <w:rPr>
          <w:rFonts w:hint="eastAsia"/>
          <w:bCs/>
          <w:lang w:eastAsia="zh-CN"/>
        </w:rPr>
        <w:t>IGF2021</w:t>
      </w:r>
      <w:r w:rsidRPr="00DC3A5D">
        <w:rPr>
          <w:rFonts w:hint="eastAsia"/>
          <w:bCs/>
          <w:lang w:eastAsia="zh-CN"/>
        </w:rPr>
        <w:t>讲习班“关注性别差距或弥合性别差距”，</w:t>
      </w:r>
      <w:r w:rsidRPr="00DC3A5D">
        <w:rPr>
          <w:rFonts w:hint="eastAsia"/>
          <w:bCs/>
          <w:lang w:eastAsia="zh-CN"/>
        </w:rPr>
        <w:t xml:space="preserve">Maria </w:t>
      </w:r>
      <w:proofErr w:type="spellStart"/>
      <w:r w:rsidRPr="00DC3A5D">
        <w:rPr>
          <w:rFonts w:hint="eastAsia"/>
          <w:bCs/>
          <w:lang w:eastAsia="zh-CN"/>
        </w:rPr>
        <w:t>Spyraki</w:t>
      </w:r>
      <w:proofErr w:type="spellEnd"/>
      <w:r w:rsidRPr="00DC3A5D">
        <w:rPr>
          <w:rFonts w:hint="eastAsia"/>
          <w:bCs/>
          <w:lang w:eastAsia="zh-CN"/>
        </w:rPr>
        <w:t>夫人（欧洲议会议员）和希腊青年小组的一名成员提交了多篇文稿。</w:t>
      </w:r>
    </w:p>
    <w:p w14:paraId="4DD41A3E" w14:textId="65BE095A" w:rsidR="00DC3A5D" w:rsidRPr="00DC3A5D" w:rsidRDefault="00DC3A5D" w:rsidP="00DC3A5D">
      <w:pPr>
        <w:pStyle w:val="enumlev1"/>
        <w:rPr>
          <w:bCs/>
          <w:lang w:eastAsia="zh-CN"/>
        </w:rPr>
      </w:pPr>
      <w:r w:rsidRPr="00F71E28">
        <w:rPr>
          <w:rFonts w:eastAsia="Times New Roman"/>
          <w:bCs/>
          <w:lang w:eastAsia="zh-CN"/>
        </w:rPr>
        <w:t>4)</w:t>
      </w:r>
      <w:r w:rsidRPr="00F71E28">
        <w:rPr>
          <w:rFonts w:eastAsia="Times New Roman"/>
          <w:bCs/>
          <w:lang w:eastAsia="zh-CN"/>
        </w:rPr>
        <w:tab/>
      </w:r>
      <w:r w:rsidRPr="00DC3A5D">
        <w:rPr>
          <w:rFonts w:hint="eastAsia"/>
          <w:bCs/>
          <w:lang w:eastAsia="zh-CN"/>
        </w:rPr>
        <w:t>自</w:t>
      </w:r>
      <w:r w:rsidRPr="00DC3A5D">
        <w:rPr>
          <w:rFonts w:hint="eastAsia"/>
          <w:bCs/>
          <w:lang w:eastAsia="zh-CN"/>
        </w:rPr>
        <w:t>2018</w:t>
      </w:r>
      <w:r w:rsidRPr="00DC3A5D">
        <w:rPr>
          <w:rFonts w:hint="eastAsia"/>
          <w:bCs/>
          <w:lang w:eastAsia="zh-CN"/>
        </w:rPr>
        <w:t>年以来，希腊</w:t>
      </w:r>
      <w:r w:rsidRPr="00DC3A5D">
        <w:rPr>
          <w:rFonts w:hint="eastAsia"/>
          <w:bCs/>
          <w:lang w:eastAsia="zh-CN"/>
        </w:rPr>
        <w:t>SIC</w:t>
      </w:r>
      <w:r w:rsidRPr="00DC3A5D">
        <w:rPr>
          <w:rFonts w:hint="eastAsia"/>
          <w:bCs/>
          <w:lang w:eastAsia="zh-CN"/>
        </w:rPr>
        <w:t>是落实</w:t>
      </w:r>
      <w:r w:rsidRPr="00DC3A5D">
        <w:rPr>
          <w:rFonts w:hint="eastAsia"/>
          <w:bCs/>
          <w:lang w:eastAsia="zh-CN"/>
        </w:rPr>
        <w:t>ENISA</w:t>
      </w:r>
      <w:r w:rsidRPr="00DC3A5D">
        <w:rPr>
          <w:rFonts w:hint="eastAsia"/>
          <w:bCs/>
          <w:lang w:eastAsia="zh-CN"/>
        </w:rPr>
        <w:t>欧洲网络安全月（</w:t>
      </w:r>
      <w:r w:rsidRPr="00DC3A5D">
        <w:rPr>
          <w:rFonts w:hint="eastAsia"/>
          <w:bCs/>
          <w:lang w:eastAsia="zh-CN"/>
        </w:rPr>
        <w:t>ENISA ECSM</w:t>
      </w:r>
      <w:r w:rsidRPr="00DC3A5D">
        <w:rPr>
          <w:rFonts w:hint="eastAsia"/>
          <w:bCs/>
          <w:lang w:eastAsia="zh-CN"/>
        </w:rPr>
        <w:t>）活动的国家联络点。</w:t>
      </w:r>
    </w:p>
    <w:p w14:paraId="5CFFA2E0" w14:textId="77777777" w:rsidR="00DC3A5D" w:rsidRDefault="00DC3A5D" w:rsidP="00DC3A5D">
      <w:pPr>
        <w:pStyle w:val="Headingb"/>
        <w:rPr>
          <w:lang w:val="en-US" w:eastAsia="zh-CN"/>
        </w:rPr>
      </w:pPr>
      <w:r w:rsidRPr="00FD4823">
        <w:rPr>
          <w:rFonts w:hint="eastAsia"/>
          <w:lang w:val="en-US" w:eastAsia="zh-CN"/>
        </w:rPr>
        <w:t>主要挑战</w:t>
      </w:r>
    </w:p>
    <w:p w14:paraId="561849DC" w14:textId="77777777" w:rsidR="00DC3A5D" w:rsidRDefault="00DC3A5D" w:rsidP="00DC3A5D">
      <w:pPr>
        <w:ind w:firstLineChars="200" w:firstLine="480"/>
        <w:rPr>
          <w:lang w:val="en-US" w:eastAsia="zh-CN"/>
        </w:rPr>
      </w:pPr>
      <w:r w:rsidRPr="00FD4823">
        <w:rPr>
          <w:rFonts w:hint="eastAsia"/>
          <w:lang w:val="en-US" w:eastAsia="zh-CN"/>
        </w:rPr>
        <w:t>希腊是一个在过去几年中迅速转型的国家，正在成为一个国际商业中心，这</w:t>
      </w:r>
      <w:r>
        <w:rPr>
          <w:rFonts w:hint="eastAsia"/>
          <w:lang w:val="en-US" w:eastAsia="zh-CN"/>
        </w:rPr>
        <w:t>是</w:t>
      </w:r>
      <w:r w:rsidRPr="00FD4823">
        <w:rPr>
          <w:rFonts w:hint="eastAsia"/>
          <w:lang w:val="en-US" w:eastAsia="zh-CN"/>
        </w:rPr>
        <w:t>希腊政府</w:t>
      </w:r>
      <w:r>
        <w:rPr>
          <w:rFonts w:hint="eastAsia"/>
          <w:lang w:val="en-US" w:eastAsia="zh-CN"/>
        </w:rPr>
        <w:t>希望</w:t>
      </w:r>
      <w:r w:rsidRPr="00FD4823">
        <w:rPr>
          <w:rFonts w:hint="eastAsia"/>
          <w:lang w:val="en-US" w:eastAsia="zh-CN"/>
        </w:rPr>
        <w:t>成为</w:t>
      </w:r>
      <w:r>
        <w:rPr>
          <w:rFonts w:hint="eastAsia"/>
          <w:lang w:val="en-US" w:eastAsia="zh-CN"/>
        </w:rPr>
        <w:t>智慧</w:t>
      </w:r>
      <w:r w:rsidRPr="00FD4823">
        <w:rPr>
          <w:rFonts w:hint="eastAsia"/>
          <w:lang w:val="en-US" w:eastAsia="zh-CN"/>
        </w:rPr>
        <w:t>国家</w:t>
      </w:r>
      <w:proofErr w:type="gramStart"/>
      <w:r w:rsidRPr="00FD4823">
        <w:rPr>
          <w:rFonts w:hint="eastAsia"/>
          <w:lang w:val="en-US" w:eastAsia="zh-CN"/>
        </w:rPr>
        <w:t>的愿景的</w:t>
      </w:r>
      <w:proofErr w:type="gramEnd"/>
      <w:r w:rsidRPr="00FD4823">
        <w:rPr>
          <w:rFonts w:hint="eastAsia"/>
          <w:lang w:val="en-US" w:eastAsia="zh-CN"/>
        </w:rPr>
        <w:t>结果，以便改善生活质量，使公民更加幸福。</w:t>
      </w:r>
      <w:r w:rsidRPr="00FD4823">
        <w:rPr>
          <w:rFonts w:hint="eastAsia"/>
          <w:lang w:val="en-US" w:eastAsia="zh-CN"/>
        </w:rPr>
        <w:t>2020</w:t>
      </w:r>
      <w:r w:rsidRPr="00FD4823">
        <w:rPr>
          <w:rFonts w:hint="eastAsia"/>
          <w:lang w:val="en-US" w:eastAsia="zh-CN"/>
        </w:rPr>
        <w:t>年</w:t>
      </w:r>
      <w:r w:rsidRPr="00FD4823">
        <w:rPr>
          <w:rFonts w:hint="eastAsia"/>
          <w:lang w:val="en-US" w:eastAsia="zh-CN"/>
        </w:rPr>
        <w:t>12</w:t>
      </w:r>
      <w:r w:rsidRPr="00FD4823">
        <w:rPr>
          <w:rFonts w:hint="eastAsia"/>
          <w:lang w:val="en-US" w:eastAsia="zh-CN"/>
        </w:rPr>
        <w:t>月，希腊政府签署了《关于数字</w:t>
      </w:r>
      <w:r>
        <w:rPr>
          <w:rFonts w:hint="eastAsia"/>
          <w:lang w:val="en-US" w:eastAsia="zh-CN"/>
        </w:rPr>
        <w:t>化</w:t>
      </w:r>
      <w:r w:rsidRPr="00FD4823">
        <w:rPr>
          <w:rFonts w:hint="eastAsia"/>
          <w:lang w:val="en-US" w:eastAsia="zh-CN"/>
        </w:rPr>
        <w:t>社会和基于价值的数字</w:t>
      </w:r>
      <w:r>
        <w:rPr>
          <w:rFonts w:hint="eastAsia"/>
          <w:lang w:val="en-US" w:eastAsia="zh-CN"/>
        </w:rPr>
        <w:t>化</w:t>
      </w:r>
      <w:r w:rsidRPr="00FD4823">
        <w:rPr>
          <w:rFonts w:hint="eastAsia"/>
          <w:lang w:val="en-US" w:eastAsia="zh-CN"/>
        </w:rPr>
        <w:t>政府的柏林宣言》，从而再次确认</w:t>
      </w:r>
      <w:r>
        <w:rPr>
          <w:rFonts w:hint="eastAsia"/>
          <w:lang w:val="en-US" w:eastAsia="zh-CN"/>
        </w:rPr>
        <w:t>了</w:t>
      </w:r>
      <w:r w:rsidRPr="00FD4823">
        <w:rPr>
          <w:rFonts w:hint="eastAsia"/>
          <w:lang w:val="en-US" w:eastAsia="zh-CN"/>
        </w:rPr>
        <w:t>其承诺</w:t>
      </w:r>
      <w:r>
        <w:rPr>
          <w:rFonts w:hint="eastAsia"/>
          <w:lang w:val="en-US" w:eastAsia="zh-CN"/>
        </w:rPr>
        <w:t xml:space="preserve"> </w:t>
      </w:r>
      <w:r w:rsidRPr="00C623C3">
        <w:rPr>
          <w:lang w:val="en-US" w:eastAsia="zh-CN"/>
        </w:rPr>
        <w:t>–</w:t>
      </w:r>
      <w:r>
        <w:rPr>
          <w:lang w:val="en-US" w:eastAsia="zh-CN"/>
        </w:rPr>
        <w:t xml:space="preserve"> </w:t>
      </w:r>
      <w:r w:rsidRPr="00FD4823">
        <w:rPr>
          <w:rFonts w:hint="eastAsia"/>
          <w:lang w:val="en-US" w:eastAsia="zh-CN"/>
        </w:rPr>
        <w:t>与其他欧盟成员国一起</w:t>
      </w:r>
      <w:r>
        <w:rPr>
          <w:rFonts w:hint="eastAsia"/>
          <w:lang w:val="en-US" w:eastAsia="zh-CN"/>
        </w:rPr>
        <w:t xml:space="preserve"> </w:t>
      </w:r>
      <w:r w:rsidRPr="00C623C3">
        <w:rPr>
          <w:lang w:val="en-US" w:eastAsia="zh-CN"/>
        </w:rPr>
        <w:t>–</w:t>
      </w:r>
      <w:r>
        <w:rPr>
          <w:lang w:val="en-US" w:eastAsia="zh-CN"/>
        </w:rPr>
        <w:t xml:space="preserve"> </w:t>
      </w:r>
      <w:r w:rsidRPr="00FD4823">
        <w:rPr>
          <w:rFonts w:hint="eastAsia"/>
          <w:lang w:val="en-US" w:eastAsia="zh-CN"/>
        </w:rPr>
        <w:t>促进数字转型，以使公民和企业能够利用现代数字技术</w:t>
      </w:r>
      <w:r>
        <w:rPr>
          <w:rFonts w:hint="eastAsia"/>
          <w:lang w:val="en-US" w:eastAsia="zh-CN"/>
        </w:rPr>
        <w:t>带来</w:t>
      </w:r>
      <w:r w:rsidRPr="00FD4823">
        <w:rPr>
          <w:rFonts w:hint="eastAsia"/>
          <w:lang w:val="en-US" w:eastAsia="zh-CN"/>
        </w:rPr>
        <w:t>的</w:t>
      </w:r>
      <w:r>
        <w:rPr>
          <w:rFonts w:hint="eastAsia"/>
          <w:lang w:val="en-US" w:eastAsia="zh-CN"/>
        </w:rPr>
        <w:t>优势</w:t>
      </w:r>
      <w:r w:rsidRPr="00FD4823">
        <w:rPr>
          <w:rFonts w:hint="eastAsia"/>
          <w:lang w:val="en-US" w:eastAsia="zh-CN"/>
        </w:rPr>
        <w:t>和机会</w:t>
      </w:r>
      <w:r>
        <w:rPr>
          <w:rFonts w:hint="eastAsia"/>
          <w:lang w:val="en-US" w:eastAsia="zh-CN"/>
        </w:rPr>
        <w:t>。</w:t>
      </w:r>
    </w:p>
    <w:p w14:paraId="7CD658A1" w14:textId="77777777" w:rsidR="00DC3A5D" w:rsidRPr="00E834A1" w:rsidRDefault="00DC3A5D" w:rsidP="00DC3A5D">
      <w:pPr>
        <w:ind w:firstLineChars="200" w:firstLine="480"/>
        <w:rPr>
          <w:lang w:eastAsia="zh-CN"/>
        </w:rPr>
      </w:pPr>
      <w:r>
        <w:rPr>
          <w:rFonts w:hint="eastAsia"/>
          <w:lang w:eastAsia="zh-CN"/>
        </w:rPr>
        <w:t>新冠肺炎疫情凸显</w:t>
      </w:r>
      <w:r w:rsidRPr="00FD4823">
        <w:rPr>
          <w:rFonts w:hint="eastAsia"/>
          <w:lang w:eastAsia="zh-CN"/>
        </w:rPr>
        <w:t>了我们经济和社会的脆弱性，并从根本上改变了数字服务在我们日常生活中的作用。它</w:t>
      </w:r>
      <w:r>
        <w:rPr>
          <w:rFonts w:hint="eastAsia"/>
          <w:lang w:eastAsia="zh-CN"/>
        </w:rPr>
        <w:t>推</w:t>
      </w:r>
      <w:r w:rsidRPr="00FD4823">
        <w:rPr>
          <w:rFonts w:hint="eastAsia"/>
          <w:lang w:eastAsia="zh-CN"/>
        </w:rPr>
        <w:t>高了对</w:t>
      </w:r>
      <w:r>
        <w:rPr>
          <w:rFonts w:hint="eastAsia"/>
          <w:lang w:eastAsia="zh-CN"/>
        </w:rPr>
        <w:t>联网</w:t>
      </w:r>
      <w:r w:rsidRPr="00FD4823">
        <w:rPr>
          <w:rFonts w:hint="eastAsia"/>
          <w:lang w:eastAsia="zh-CN"/>
        </w:rPr>
        <w:t>服务的需求，数据流量激增了近</w:t>
      </w:r>
      <w:r w:rsidRPr="00FD4823">
        <w:rPr>
          <w:rFonts w:hint="eastAsia"/>
          <w:lang w:eastAsia="zh-CN"/>
        </w:rPr>
        <w:t>70%</w:t>
      </w:r>
      <w:r w:rsidRPr="00FD4823">
        <w:rPr>
          <w:rFonts w:hint="eastAsia"/>
          <w:lang w:eastAsia="zh-CN"/>
        </w:rPr>
        <w:t>，因为人们完全依赖数字服务</w:t>
      </w:r>
      <w:r>
        <w:rPr>
          <w:rFonts w:hint="eastAsia"/>
          <w:lang w:eastAsia="zh-CN"/>
        </w:rPr>
        <w:t>以实现</w:t>
      </w:r>
      <w:r w:rsidRPr="00FD4823">
        <w:rPr>
          <w:rFonts w:hint="eastAsia"/>
          <w:lang w:eastAsia="zh-CN"/>
        </w:rPr>
        <w:t>在家</w:t>
      </w:r>
      <w:r>
        <w:rPr>
          <w:rFonts w:hint="eastAsia"/>
          <w:lang w:eastAsia="zh-CN"/>
        </w:rPr>
        <w:t>办公</w:t>
      </w:r>
      <w:r w:rsidRPr="00FD4823">
        <w:rPr>
          <w:rFonts w:hint="eastAsia"/>
          <w:lang w:eastAsia="zh-CN"/>
        </w:rPr>
        <w:t>和学习，与家人和朋友</w:t>
      </w:r>
      <w:r>
        <w:rPr>
          <w:rFonts w:hint="eastAsia"/>
          <w:lang w:eastAsia="zh-CN"/>
        </w:rPr>
        <w:t>的</w:t>
      </w:r>
      <w:r w:rsidRPr="00FD4823">
        <w:rPr>
          <w:rFonts w:hint="eastAsia"/>
          <w:lang w:eastAsia="zh-CN"/>
        </w:rPr>
        <w:t>联系或在线购物。虽然</w:t>
      </w:r>
      <w:r>
        <w:rPr>
          <w:rFonts w:hint="eastAsia"/>
          <w:lang w:eastAsia="zh-CN"/>
        </w:rPr>
        <w:t>新冠肺炎疫情</w:t>
      </w:r>
      <w:r w:rsidRPr="00FD4823">
        <w:rPr>
          <w:rFonts w:hint="eastAsia"/>
          <w:lang w:eastAsia="zh-CN"/>
        </w:rPr>
        <w:t>对公共卫生构成了重大威胁，因为它给人们带来了巨大的发病率和死亡率，但</w:t>
      </w:r>
      <w:r>
        <w:rPr>
          <w:rFonts w:hint="eastAsia"/>
          <w:lang w:eastAsia="zh-CN"/>
        </w:rPr>
        <w:t>是</w:t>
      </w:r>
      <w:r w:rsidRPr="00FD4823">
        <w:rPr>
          <w:rFonts w:hint="eastAsia"/>
          <w:lang w:eastAsia="zh-CN"/>
        </w:rPr>
        <w:t>希腊政府自发地做出了反应，将危机转化为机遇，</w:t>
      </w:r>
      <w:r>
        <w:rPr>
          <w:rFonts w:hint="eastAsia"/>
          <w:lang w:eastAsia="zh-CN"/>
        </w:rPr>
        <w:t>通过</w:t>
      </w:r>
      <w:r w:rsidRPr="00FD4823">
        <w:rPr>
          <w:rFonts w:hint="eastAsia"/>
          <w:lang w:eastAsia="zh-CN"/>
        </w:rPr>
        <w:t>为国家的数字</w:t>
      </w:r>
      <w:r>
        <w:rPr>
          <w:rFonts w:hint="eastAsia"/>
          <w:lang w:eastAsia="zh-CN"/>
        </w:rPr>
        <w:t>化</w:t>
      </w:r>
      <w:r w:rsidRPr="00FD4823">
        <w:rPr>
          <w:rFonts w:hint="eastAsia"/>
          <w:lang w:eastAsia="zh-CN"/>
        </w:rPr>
        <w:t>转型</w:t>
      </w:r>
      <w:r>
        <w:rPr>
          <w:rFonts w:hint="eastAsia"/>
          <w:lang w:eastAsia="zh-CN"/>
        </w:rPr>
        <w:t>开展</w:t>
      </w:r>
      <w:r w:rsidRPr="00FD4823">
        <w:rPr>
          <w:rFonts w:hint="eastAsia"/>
          <w:lang w:eastAsia="zh-CN"/>
        </w:rPr>
        <w:t>新的改革，消除了行政障碍，创造了有利于投资的环境，加强了数字治理和适应</w:t>
      </w:r>
      <w:r>
        <w:rPr>
          <w:rFonts w:hint="eastAsia"/>
          <w:lang w:eastAsia="zh-CN"/>
        </w:rPr>
        <w:t>了</w:t>
      </w:r>
      <w:r w:rsidRPr="00FD4823">
        <w:rPr>
          <w:rFonts w:hint="eastAsia"/>
          <w:lang w:eastAsia="zh-CN"/>
        </w:rPr>
        <w:t>新技术。</w:t>
      </w:r>
    </w:p>
    <w:p w14:paraId="46132547" w14:textId="25666BCF" w:rsidR="00DC3A5D" w:rsidRPr="002634AD" w:rsidRDefault="00DC3A5D" w:rsidP="00DC3A5D">
      <w:pPr>
        <w:ind w:firstLineChars="200" w:firstLine="480"/>
        <w:rPr>
          <w:lang w:val="en-US" w:eastAsia="zh-CN"/>
        </w:rPr>
      </w:pPr>
      <w:r w:rsidRPr="00FD4823">
        <w:rPr>
          <w:rFonts w:hint="eastAsia"/>
          <w:lang w:eastAsia="zh-CN"/>
        </w:rPr>
        <w:t>下图</w:t>
      </w:r>
      <w:r>
        <w:rPr>
          <w:rFonts w:hint="eastAsia"/>
          <w:lang w:eastAsia="zh-CN"/>
        </w:rPr>
        <w:t>显示的</w:t>
      </w:r>
      <w:r w:rsidRPr="00FD4823">
        <w:rPr>
          <w:rFonts w:hint="eastAsia"/>
          <w:lang w:eastAsia="zh-CN"/>
        </w:rPr>
        <w:t>是希腊最新的通用信息社会指标与欧盟平均水平的对比数据。统计指标反映的是编制图表时</w:t>
      </w:r>
      <w:r w:rsidR="001C0D8E">
        <w:fldChar w:fldCharType="begin"/>
      </w:r>
      <w:r w:rsidR="001C0D8E">
        <w:rPr>
          <w:lang w:eastAsia="zh-CN"/>
        </w:rPr>
        <w:instrText xml:space="preserve"> HYPERLINK "http://ec.europa.eu/eurostat/data/database" </w:instrText>
      </w:r>
      <w:r w:rsidR="001C0D8E">
        <w:fldChar w:fldCharType="separate"/>
      </w:r>
      <w:r>
        <w:rPr>
          <w:rStyle w:val="Hyperlink"/>
          <w:lang w:eastAsia="zh-CN"/>
        </w:rPr>
        <w:t>欧盟统计局</w:t>
      </w:r>
      <w:r w:rsidR="001C0D8E">
        <w:rPr>
          <w:rStyle w:val="Hyperlink"/>
          <w:lang w:eastAsia="zh-CN"/>
        </w:rPr>
        <w:fldChar w:fldCharType="end"/>
      </w:r>
      <w:r w:rsidRPr="00FD4823">
        <w:rPr>
          <w:rFonts w:hint="eastAsia"/>
          <w:lang w:eastAsia="zh-CN"/>
        </w:rPr>
        <w:t>的指标。在希腊，最近几年有超过</w:t>
      </w:r>
      <w:r w:rsidR="00314606" w:rsidRPr="00314606">
        <w:rPr>
          <w:lang w:eastAsia="zh-CN"/>
        </w:rPr>
        <w:t>1,500</w:t>
      </w:r>
      <w:r w:rsidRPr="00FD4823">
        <w:rPr>
          <w:rFonts w:hint="eastAsia"/>
          <w:lang w:eastAsia="zh-CN"/>
        </w:rPr>
        <w:t>个行政程序被数字化，随后在</w:t>
      </w:r>
      <w:r w:rsidRPr="00FD4823">
        <w:rPr>
          <w:rFonts w:hint="eastAsia"/>
          <w:lang w:eastAsia="zh-CN"/>
        </w:rPr>
        <w:t>2018</w:t>
      </w:r>
      <w:r w:rsidRPr="00FD4823">
        <w:rPr>
          <w:rFonts w:hint="eastAsia"/>
          <w:lang w:eastAsia="zh-CN"/>
        </w:rPr>
        <w:t>年</w:t>
      </w:r>
      <w:r>
        <w:rPr>
          <w:rFonts w:hint="eastAsia"/>
          <w:lang w:eastAsia="zh-CN"/>
        </w:rPr>
        <w:t>进行</w:t>
      </w:r>
      <w:r w:rsidRPr="00FD4823">
        <w:rPr>
          <w:rFonts w:hint="eastAsia"/>
          <w:lang w:eastAsia="zh-CN"/>
        </w:rPr>
        <w:t>了</w:t>
      </w:r>
      <w:r w:rsidRPr="00FD4823">
        <w:rPr>
          <w:rFonts w:hint="eastAsia"/>
          <w:lang w:eastAsia="zh-CN"/>
        </w:rPr>
        <w:t>880</w:t>
      </w:r>
      <w:r w:rsidRPr="00FD4823">
        <w:rPr>
          <w:rFonts w:hint="eastAsia"/>
          <w:lang w:eastAsia="zh-CN"/>
        </w:rPr>
        <w:t>万</w:t>
      </w:r>
      <w:r>
        <w:rPr>
          <w:rFonts w:hint="eastAsia"/>
          <w:lang w:eastAsia="zh-CN"/>
        </w:rPr>
        <w:t>次办公事务</w:t>
      </w:r>
      <w:r w:rsidRPr="00FD4823">
        <w:rPr>
          <w:rFonts w:hint="eastAsia"/>
          <w:lang w:eastAsia="zh-CN"/>
        </w:rPr>
        <w:t>，在</w:t>
      </w:r>
      <w:r w:rsidRPr="00FD4823">
        <w:rPr>
          <w:rFonts w:hint="eastAsia"/>
          <w:lang w:eastAsia="zh-CN"/>
        </w:rPr>
        <w:t>2021</w:t>
      </w:r>
      <w:r w:rsidRPr="00FD4823">
        <w:rPr>
          <w:rFonts w:hint="eastAsia"/>
          <w:lang w:eastAsia="zh-CN"/>
        </w:rPr>
        <w:t>年</w:t>
      </w:r>
      <w:r>
        <w:rPr>
          <w:rFonts w:hint="eastAsia"/>
          <w:lang w:eastAsia="zh-CN"/>
        </w:rPr>
        <w:t>进行</w:t>
      </w:r>
      <w:r w:rsidRPr="00FD4823">
        <w:rPr>
          <w:rFonts w:hint="eastAsia"/>
          <w:lang w:eastAsia="zh-CN"/>
        </w:rPr>
        <w:t>了</w:t>
      </w:r>
      <w:r w:rsidRPr="00FD4823">
        <w:rPr>
          <w:rFonts w:hint="eastAsia"/>
          <w:lang w:eastAsia="zh-CN"/>
        </w:rPr>
        <w:t>5.67</w:t>
      </w:r>
      <w:r w:rsidRPr="00FD4823">
        <w:rPr>
          <w:rFonts w:hint="eastAsia"/>
          <w:lang w:eastAsia="zh-CN"/>
        </w:rPr>
        <w:t>亿</w:t>
      </w:r>
      <w:r>
        <w:rPr>
          <w:rFonts w:hint="eastAsia"/>
          <w:lang w:eastAsia="zh-CN"/>
        </w:rPr>
        <w:t>次办公事务</w:t>
      </w:r>
      <w:r w:rsidRPr="00FD4823">
        <w:rPr>
          <w:rFonts w:hint="eastAsia"/>
          <w:lang w:eastAsia="zh-CN"/>
        </w:rPr>
        <w:t>。</w:t>
      </w:r>
    </w:p>
    <w:p w14:paraId="6789FA52" w14:textId="41AE8B17" w:rsidR="00DC3A5D" w:rsidRDefault="00DC3A5D" w:rsidP="00DC3A5D">
      <w:pPr>
        <w:jc w:val="center"/>
        <w:rPr>
          <w:b/>
          <w:sz w:val="28"/>
          <w:szCs w:val="28"/>
          <w:lang w:val="en-US"/>
        </w:rPr>
      </w:pPr>
      <w:r>
        <w:rPr>
          <w:noProof/>
          <w:lang w:val="en-US" w:eastAsia="zh-CN"/>
        </w:rPr>
        <w:lastRenderedPageBreak/>
        <mc:AlternateContent>
          <mc:Choice Requires="wps">
            <w:drawing>
              <wp:anchor distT="0" distB="0" distL="114300" distR="114300" simplePos="0" relativeHeight="251659264" behindDoc="0" locked="0" layoutInCell="1" allowOverlap="1" wp14:anchorId="601AD888" wp14:editId="1A5EF546">
                <wp:simplePos x="0" y="0"/>
                <wp:positionH relativeFrom="column">
                  <wp:posOffset>4922186</wp:posOffset>
                </wp:positionH>
                <wp:positionV relativeFrom="paragraph">
                  <wp:posOffset>2929422</wp:posOffset>
                </wp:positionV>
                <wp:extent cx="794084" cy="653715"/>
                <wp:effectExtent l="0" t="0" r="25400" b="13335"/>
                <wp:wrapNone/>
                <wp:docPr id="1" name="Text Box 1"/>
                <wp:cNvGraphicFramePr/>
                <a:graphic xmlns:a="http://schemas.openxmlformats.org/drawingml/2006/main">
                  <a:graphicData uri="http://schemas.microsoft.com/office/word/2010/wordprocessingShape">
                    <wps:wsp>
                      <wps:cNvSpPr txBox="1"/>
                      <wps:spPr>
                        <a:xfrm>
                          <a:off x="0" y="0"/>
                          <a:ext cx="794084" cy="653715"/>
                        </a:xfrm>
                        <a:prstGeom prst="rect">
                          <a:avLst/>
                        </a:prstGeom>
                        <a:solidFill>
                          <a:schemeClr val="lt1"/>
                        </a:solidFill>
                        <a:ln w="6350">
                          <a:solidFill>
                            <a:schemeClr val="bg1"/>
                          </a:solidFill>
                        </a:ln>
                      </wps:spPr>
                      <wps:txbx>
                        <w:txbxContent>
                          <w:p w14:paraId="290B1BAA" w14:textId="47F43D36" w:rsidR="00DC3A5D" w:rsidRDefault="00DC3A5D" w:rsidP="00DC3A5D">
                            <w:pPr>
                              <w:spacing w:before="0"/>
                              <w:rPr>
                                <w:sz w:val="22"/>
                                <w:szCs w:val="22"/>
                              </w:rPr>
                            </w:pPr>
                            <w:proofErr w:type="spellStart"/>
                            <w:r w:rsidRPr="00DC3A5D">
                              <w:rPr>
                                <w:rFonts w:hint="eastAsia"/>
                                <w:sz w:val="22"/>
                                <w:szCs w:val="22"/>
                              </w:rPr>
                              <w:t>欧盟</w:t>
                            </w:r>
                            <w:proofErr w:type="spellEnd"/>
                            <w:r w:rsidRPr="00DC3A5D">
                              <w:rPr>
                                <w:sz w:val="22"/>
                                <w:szCs w:val="22"/>
                              </w:rPr>
                              <w:t>27</w:t>
                            </w:r>
                            <w:r w:rsidRPr="00DC3A5D">
                              <w:rPr>
                                <w:rFonts w:hint="eastAsia"/>
                                <w:sz w:val="22"/>
                                <w:szCs w:val="22"/>
                              </w:rPr>
                              <w:t>国</w:t>
                            </w:r>
                          </w:p>
                          <w:p w14:paraId="7FDD1372" w14:textId="1DBA704E" w:rsidR="00DC3A5D" w:rsidRPr="00DC3A5D" w:rsidRDefault="00DC3A5D" w:rsidP="00DC3A5D">
                            <w:pPr>
                              <w:spacing w:before="180"/>
                              <w:rPr>
                                <w:sz w:val="22"/>
                                <w:szCs w:val="22"/>
                              </w:rPr>
                            </w:pPr>
                            <w:proofErr w:type="spellStart"/>
                            <w:r w:rsidRPr="00DC3A5D">
                              <w:rPr>
                                <w:rFonts w:hint="eastAsia"/>
                                <w:sz w:val="22"/>
                                <w:szCs w:val="22"/>
                              </w:rPr>
                              <w:t>希腊</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1AD888" id="_x0000_t202" coordsize="21600,21600" o:spt="202" path="m,l,21600r21600,l21600,xe">
                <v:stroke joinstyle="miter"/>
                <v:path gradientshapeok="t" o:connecttype="rect"/>
              </v:shapetype>
              <v:shape id="Text Box 1" o:spid="_x0000_s1026" type="#_x0000_t202" style="position:absolute;left:0;text-align:left;margin-left:387.55pt;margin-top:230.65pt;width:62.55pt;height:5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" fillcolor="white [3201]" strokecolor="white [3212]" strokeweight=".5pt">
                <v:textbox>
                  <w:txbxContent>
                    <w:p w14:paraId="290B1BAA" w14:textId="47F43D36" w:rsidR="00DC3A5D" w:rsidRDefault="00DC3A5D" w:rsidP="00DC3A5D">
                      <w:pPr>
                        <w:spacing w:before="0"/>
                        <w:rPr>
                          <w:sz w:val="22"/>
                          <w:szCs w:val="22"/>
                        </w:rPr>
                      </w:pPr>
                      <w:proofErr w:type="spellStart"/>
                      <w:r w:rsidRPr="00DC3A5D">
                        <w:rPr>
                          <w:rFonts w:hint="eastAsia"/>
                          <w:sz w:val="22"/>
                          <w:szCs w:val="22"/>
                        </w:rPr>
                        <w:t>欧盟</w:t>
                      </w:r>
                      <w:proofErr w:type="spellEnd"/>
                      <w:r w:rsidRPr="00DC3A5D">
                        <w:rPr>
                          <w:sz w:val="22"/>
                          <w:szCs w:val="22"/>
                        </w:rPr>
                        <w:t>27</w:t>
                      </w:r>
                      <w:r w:rsidRPr="00DC3A5D">
                        <w:rPr>
                          <w:rFonts w:hint="eastAsia"/>
                          <w:sz w:val="22"/>
                          <w:szCs w:val="22"/>
                        </w:rPr>
                        <w:t>国</w:t>
                      </w:r>
                    </w:p>
                    <w:p w14:paraId="7FDD1372" w14:textId="1DBA704E" w:rsidR="00DC3A5D" w:rsidRPr="00DC3A5D" w:rsidRDefault="00DC3A5D" w:rsidP="00DC3A5D">
                      <w:pPr>
                        <w:spacing w:before="180"/>
                        <w:rPr>
                          <w:sz w:val="22"/>
                          <w:szCs w:val="22"/>
                        </w:rPr>
                      </w:pPr>
                      <w:proofErr w:type="spellStart"/>
                      <w:r w:rsidRPr="00DC3A5D">
                        <w:rPr>
                          <w:rFonts w:hint="eastAsia"/>
                          <w:sz w:val="22"/>
                          <w:szCs w:val="22"/>
                        </w:rPr>
                        <w:t>希腊</w:t>
                      </w:r>
                      <w:proofErr w:type="spellEnd"/>
                    </w:p>
                  </w:txbxContent>
                </v:textbox>
              </v:shape>
            </w:pict>
          </mc:Fallback>
        </mc:AlternateContent>
      </w:r>
      <w:r>
        <w:rPr>
          <w:noProof/>
          <w:lang w:val="en-US" w:eastAsia="zh-CN"/>
        </w:rPr>
        <w:drawing>
          <wp:inline distT="0" distB="0" distL="0" distR="0" wp14:anchorId="73BEA635" wp14:editId="3C78DECC">
            <wp:extent cx="5289884" cy="3928315"/>
            <wp:effectExtent l="0" t="0" r="6350" b="0"/>
            <wp:docPr id="19" name="Picture 1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 lin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9826" cy="3950550"/>
                    </a:xfrm>
                    <a:prstGeom prst="rect">
                      <a:avLst/>
                    </a:prstGeom>
                    <a:noFill/>
                  </pic:spPr>
                </pic:pic>
              </a:graphicData>
            </a:graphic>
          </wp:inline>
        </w:drawing>
      </w:r>
    </w:p>
    <w:p w14:paraId="5E150B03" w14:textId="77777777" w:rsidR="00DC3A5D" w:rsidRDefault="00DC3A5D" w:rsidP="00DC3A5D">
      <w:pPr>
        <w:ind w:firstLineChars="200" w:firstLine="480"/>
        <w:rPr>
          <w:lang w:eastAsia="zh-CN"/>
        </w:rPr>
      </w:pPr>
      <w:r w:rsidRPr="00FD4823">
        <w:rPr>
          <w:rFonts w:hint="eastAsia"/>
          <w:lang w:eastAsia="zh-CN"/>
        </w:rPr>
        <w:t>在希腊，使用互联网从公共当局获取信息的个人百分比。</w:t>
      </w:r>
    </w:p>
    <w:p w14:paraId="68545465" w14:textId="77777777" w:rsidR="00DC3A5D" w:rsidRDefault="00DC3A5D" w:rsidP="00DC3A5D">
      <w:pPr>
        <w:ind w:firstLineChars="200" w:firstLine="480"/>
        <w:rPr>
          <w:rFonts w:cs="Arial"/>
          <w:szCs w:val="18"/>
          <w:lang w:val="en-US" w:eastAsia="zh-CN"/>
        </w:rPr>
      </w:pPr>
      <w:r w:rsidRPr="00FD4823">
        <w:rPr>
          <w:rFonts w:cs="Arial" w:hint="eastAsia"/>
          <w:szCs w:val="18"/>
          <w:lang w:val="en-US" w:eastAsia="zh-CN"/>
        </w:rPr>
        <w:t>考虑到上述数据说明了数字</w:t>
      </w:r>
      <w:r>
        <w:rPr>
          <w:rFonts w:cs="Arial" w:hint="eastAsia"/>
          <w:szCs w:val="18"/>
          <w:lang w:val="en-US" w:eastAsia="zh-CN"/>
        </w:rPr>
        <w:t>办公业务</w:t>
      </w:r>
      <w:r w:rsidRPr="00FD4823">
        <w:rPr>
          <w:rFonts w:cs="Arial" w:hint="eastAsia"/>
          <w:szCs w:val="18"/>
          <w:lang w:val="en-US" w:eastAsia="zh-CN"/>
        </w:rPr>
        <w:t>的巨大增长，希腊</w:t>
      </w:r>
      <w:r w:rsidRPr="00FD4823">
        <w:rPr>
          <w:rFonts w:cs="Arial" w:hint="eastAsia"/>
          <w:szCs w:val="18"/>
          <w:lang w:val="en-US" w:eastAsia="zh-CN"/>
        </w:rPr>
        <w:t>SIC</w:t>
      </w:r>
      <w:r w:rsidRPr="00FD4823">
        <w:rPr>
          <w:rFonts w:cs="Arial" w:hint="eastAsia"/>
          <w:szCs w:val="18"/>
          <w:lang w:val="en-US" w:eastAsia="zh-CN"/>
        </w:rPr>
        <w:t>已经</w:t>
      </w:r>
      <w:r>
        <w:rPr>
          <w:rFonts w:cs="Arial" w:hint="eastAsia"/>
          <w:szCs w:val="18"/>
          <w:lang w:val="en-US" w:eastAsia="zh-CN"/>
        </w:rPr>
        <w:t>开展</w:t>
      </w:r>
      <w:r w:rsidRPr="00FD4823">
        <w:rPr>
          <w:rFonts w:cs="Arial" w:hint="eastAsia"/>
          <w:szCs w:val="18"/>
          <w:lang w:val="en-US" w:eastAsia="zh-CN"/>
        </w:rPr>
        <w:t>了一个非常</w:t>
      </w:r>
      <w:r>
        <w:rPr>
          <w:rFonts w:cs="Arial" w:hint="eastAsia"/>
          <w:szCs w:val="18"/>
          <w:lang w:val="en-US" w:eastAsia="zh-CN"/>
        </w:rPr>
        <w:t>有影响力</w:t>
      </w:r>
      <w:r w:rsidRPr="00FD4823">
        <w:rPr>
          <w:rFonts w:cs="Arial" w:hint="eastAsia"/>
          <w:szCs w:val="18"/>
          <w:lang w:val="en-US" w:eastAsia="zh-CN"/>
        </w:rPr>
        <w:t>的</w:t>
      </w:r>
      <w:r>
        <w:rPr>
          <w:rFonts w:cs="Arial" w:hint="eastAsia"/>
          <w:szCs w:val="18"/>
          <w:lang w:val="en-US" w:eastAsia="zh-CN"/>
        </w:rPr>
        <w:t>活动</w:t>
      </w:r>
      <w:r w:rsidRPr="00FD4823">
        <w:rPr>
          <w:rFonts w:cs="Arial" w:hint="eastAsia"/>
          <w:szCs w:val="18"/>
          <w:lang w:val="en-US" w:eastAsia="zh-CN"/>
        </w:rPr>
        <w:t>，其中包括一年内</w:t>
      </w:r>
      <w:r w:rsidRPr="00FD4823">
        <w:rPr>
          <w:rFonts w:cs="Arial" w:hint="eastAsia"/>
          <w:szCs w:val="18"/>
          <w:lang w:val="en-US" w:eastAsia="zh-CN"/>
        </w:rPr>
        <w:t>50</w:t>
      </w:r>
      <w:r w:rsidRPr="00FD4823">
        <w:rPr>
          <w:rFonts w:cs="Arial" w:hint="eastAsia"/>
          <w:szCs w:val="18"/>
          <w:lang w:val="en-US" w:eastAsia="zh-CN"/>
        </w:rPr>
        <w:t>多次电视采访，</w:t>
      </w:r>
      <w:r w:rsidRPr="00FD4823">
        <w:rPr>
          <w:rFonts w:cs="Arial" w:hint="eastAsia"/>
          <w:szCs w:val="18"/>
          <w:lang w:val="en-US" w:eastAsia="zh-CN"/>
        </w:rPr>
        <w:t>600</w:t>
      </w:r>
      <w:r w:rsidRPr="00FD4823">
        <w:rPr>
          <w:rFonts w:cs="Arial" w:hint="eastAsia"/>
          <w:szCs w:val="18"/>
          <w:lang w:val="en-US" w:eastAsia="zh-CN"/>
        </w:rPr>
        <w:t>多篇关于互联网安全的文章，</w:t>
      </w:r>
      <w:r w:rsidRPr="00FD4823">
        <w:rPr>
          <w:rFonts w:cs="Arial" w:hint="eastAsia"/>
          <w:szCs w:val="18"/>
          <w:lang w:val="en-US" w:eastAsia="zh-CN"/>
        </w:rPr>
        <w:t>200</w:t>
      </w:r>
      <w:r w:rsidRPr="00FD4823">
        <w:rPr>
          <w:rFonts w:cs="Arial" w:hint="eastAsia"/>
          <w:szCs w:val="18"/>
          <w:lang w:val="en-US" w:eastAsia="zh-CN"/>
        </w:rPr>
        <w:t>多份多媒体教育材料，以及加强与数字治理部、教育、研究和宗教事务部以及民</w:t>
      </w:r>
      <w:r>
        <w:rPr>
          <w:rFonts w:cs="Arial" w:hint="eastAsia"/>
          <w:szCs w:val="18"/>
          <w:lang w:val="en-US" w:eastAsia="zh-CN"/>
        </w:rPr>
        <w:t>防</w:t>
      </w:r>
      <w:r w:rsidRPr="00FD4823">
        <w:rPr>
          <w:rFonts w:cs="Arial" w:hint="eastAsia"/>
          <w:szCs w:val="18"/>
          <w:lang w:val="en-US" w:eastAsia="zh-CN"/>
        </w:rPr>
        <w:t>部的</w:t>
      </w:r>
      <w:r>
        <w:rPr>
          <w:rFonts w:cs="Arial" w:hint="eastAsia"/>
          <w:szCs w:val="18"/>
          <w:lang w:val="en-US" w:eastAsia="zh-CN"/>
        </w:rPr>
        <w:t>协</w:t>
      </w:r>
      <w:r w:rsidRPr="00FD4823">
        <w:rPr>
          <w:rFonts w:cs="Arial" w:hint="eastAsia"/>
          <w:szCs w:val="18"/>
          <w:lang w:val="en-US" w:eastAsia="zh-CN"/>
        </w:rPr>
        <w:t>作。此外，数字</w:t>
      </w:r>
      <w:proofErr w:type="gramStart"/>
      <w:r w:rsidRPr="00FD4823">
        <w:rPr>
          <w:rFonts w:cs="Arial" w:hint="eastAsia"/>
          <w:szCs w:val="18"/>
          <w:lang w:val="en-US" w:eastAsia="zh-CN"/>
        </w:rPr>
        <w:t>治理部</w:t>
      </w:r>
      <w:proofErr w:type="gramEnd"/>
      <w:r w:rsidRPr="00FD4823">
        <w:rPr>
          <w:rFonts w:cs="Arial" w:hint="eastAsia"/>
          <w:szCs w:val="18"/>
          <w:lang w:val="en-US" w:eastAsia="zh-CN"/>
        </w:rPr>
        <w:t>与希腊</w:t>
      </w:r>
      <w:r w:rsidRPr="00FD4823">
        <w:rPr>
          <w:rFonts w:cs="Arial" w:hint="eastAsia"/>
          <w:szCs w:val="18"/>
          <w:lang w:val="en-US" w:eastAsia="zh-CN"/>
        </w:rPr>
        <w:t>SIC</w:t>
      </w:r>
      <w:r w:rsidRPr="00FD4823">
        <w:rPr>
          <w:rFonts w:cs="Arial" w:hint="eastAsia"/>
          <w:szCs w:val="18"/>
          <w:lang w:val="en-US" w:eastAsia="zh-CN"/>
        </w:rPr>
        <w:t>的协调员</w:t>
      </w:r>
      <w:r>
        <w:rPr>
          <w:rFonts w:cs="Arial" w:hint="eastAsia"/>
          <w:szCs w:val="18"/>
          <w:lang w:val="en-US" w:eastAsia="zh-CN"/>
        </w:rPr>
        <w:t>展开</w:t>
      </w:r>
      <w:r w:rsidRPr="00FD4823">
        <w:rPr>
          <w:rFonts w:cs="Arial" w:hint="eastAsia"/>
          <w:szCs w:val="18"/>
          <w:lang w:val="en-US" w:eastAsia="zh-CN"/>
        </w:rPr>
        <w:t>密切</w:t>
      </w:r>
      <w:r>
        <w:rPr>
          <w:rFonts w:cs="Arial" w:hint="eastAsia"/>
          <w:szCs w:val="18"/>
          <w:lang w:val="en-US" w:eastAsia="zh-CN"/>
        </w:rPr>
        <w:t>协作</w:t>
      </w:r>
      <w:r w:rsidRPr="00FD4823">
        <w:rPr>
          <w:rFonts w:cs="Arial" w:hint="eastAsia"/>
          <w:szCs w:val="18"/>
          <w:lang w:val="en-US" w:eastAsia="zh-CN"/>
        </w:rPr>
        <w:t>，该协调员是希腊在欧盟委员会儿童</w:t>
      </w:r>
      <w:r>
        <w:rPr>
          <w:rFonts w:cs="Arial" w:hint="eastAsia"/>
          <w:szCs w:val="18"/>
          <w:lang w:val="en-US" w:eastAsia="zh-CN"/>
        </w:rPr>
        <w:t>更</w:t>
      </w:r>
      <w:r w:rsidRPr="00FD4823">
        <w:rPr>
          <w:rFonts w:cs="Arial" w:hint="eastAsia"/>
          <w:szCs w:val="18"/>
          <w:lang w:val="en-US" w:eastAsia="zh-CN"/>
        </w:rPr>
        <w:t>安全互联网专家组的授权代表。</w:t>
      </w:r>
    </w:p>
    <w:p w14:paraId="06368C86" w14:textId="77777777" w:rsidR="00DC3A5D" w:rsidRPr="005D0596" w:rsidRDefault="00DC3A5D" w:rsidP="00DC3A5D">
      <w:pPr>
        <w:ind w:firstLineChars="200" w:firstLine="480"/>
        <w:rPr>
          <w:rFonts w:cs="Arial"/>
          <w:szCs w:val="18"/>
          <w:lang w:val="en-US" w:eastAsia="zh-CN"/>
        </w:rPr>
      </w:pPr>
      <w:r w:rsidRPr="00FD4823">
        <w:rPr>
          <w:rFonts w:cs="Arial" w:hint="eastAsia"/>
          <w:szCs w:val="18"/>
          <w:lang w:val="en-US" w:eastAsia="zh-CN"/>
        </w:rPr>
        <w:t>保护儿童是一个全球性的挑战，希腊赞赏</w:t>
      </w:r>
      <w:r w:rsidRPr="0071038C">
        <w:rPr>
          <w:rFonts w:hint="eastAsia"/>
          <w:lang w:eastAsia="zh-CN"/>
        </w:rPr>
        <w:t>国际电联</w:t>
      </w:r>
      <w:r>
        <w:rPr>
          <w:rFonts w:hint="eastAsia"/>
          <w:lang w:eastAsia="zh-CN"/>
        </w:rPr>
        <w:t>的《保护上网儿童指南》</w:t>
      </w:r>
      <w:r w:rsidRPr="00FD4823">
        <w:rPr>
          <w:rFonts w:cs="Arial" w:hint="eastAsia"/>
          <w:szCs w:val="18"/>
          <w:lang w:val="en-US" w:eastAsia="zh-CN"/>
        </w:rPr>
        <w:t>，抓住机会建设该领域的人员能力，加强与国家</w:t>
      </w:r>
      <w:r>
        <w:rPr>
          <w:rFonts w:cs="Arial" w:hint="eastAsia"/>
          <w:szCs w:val="18"/>
          <w:lang w:val="en-US" w:eastAsia="zh-CN"/>
        </w:rPr>
        <w:t>利益攸关方</w:t>
      </w:r>
      <w:r w:rsidRPr="00FD4823">
        <w:rPr>
          <w:rFonts w:cs="Arial" w:hint="eastAsia"/>
          <w:szCs w:val="18"/>
          <w:lang w:val="en-US" w:eastAsia="zh-CN"/>
        </w:rPr>
        <w:t>的合作，同时</w:t>
      </w:r>
      <w:r>
        <w:rPr>
          <w:rFonts w:cs="Arial" w:hint="eastAsia"/>
          <w:szCs w:val="18"/>
          <w:lang w:val="en-US" w:eastAsia="zh-CN"/>
        </w:rPr>
        <w:t>外联</w:t>
      </w:r>
      <w:r w:rsidRPr="00FD4823">
        <w:rPr>
          <w:rFonts w:cs="Arial" w:hint="eastAsia"/>
          <w:szCs w:val="18"/>
          <w:lang w:val="en-US" w:eastAsia="zh-CN"/>
        </w:rPr>
        <w:t>欧洲社会的</w:t>
      </w:r>
      <w:r>
        <w:rPr>
          <w:rFonts w:cs="Arial" w:hint="eastAsia"/>
          <w:szCs w:val="18"/>
          <w:lang w:val="en-US" w:eastAsia="zh-CN"/>
        </w:rPr>
        <w:t>利益攸关方</w:t>
      </w:r>
      <w:r w:rsidRPr="00FD4823">
        <w:rPr>
          <w:rFonts w:cs="Arial" w:hint="eastAsia"/>
          <w:szCs w:val="18"/>
          <w:lang w:val="en-US" w:eastAsia="zh-CN"/>
        </w:rPr>
        <w:t>，解决</w:t>
      </w:r>
      <w:r>
        <w:rPr>
          <w:rFonts w:cs="Arial" w:hint="eastAsia"/>
          <w:szCs w:val="18"/>
          <w:lang w:val="en-US" w:eastAsia="zh-CN"/>
        </w:rPr>
        <w:t>实施</w:t>
      </w:r>
      <w:r w:rsidRPr="00FD4823">
        <w:rPr>
          <w:rFonts w:cs="Arial" w:hint="eastAsia"/>
          <w:szCs w:val="18"/>
          <w:lang w:val="en-US" w:eastAsia="zh-CN"/>
        </w:rPr>
        <w:t>儿童和年轻人</w:t>
      </w:r>
      <w:r>
        <w:rPr>
          <w:rFonts w:cs="Arial" w:hint="eastAsia"/>
          <w:szCs w:val="18"/>
          <w:lang w:val="en-US" w:eastAsia="zh-CN"/>
        </w:rPr>
        <w:t>安全上</w:t>
      </w:r>
      <w:r w:rsidRPr="00FD4823">
        <w:rPr>
          <w:rFonts w:cs="Arial" w:hint="eastAsia"/>
          <w:szCs w:val="18"/>
          <w:lang w:val="en-US" w:eastAsia="zh-CN"/>
        </w:rPr>
        <w:t>互联网</w:t>
      </w:r>
      <w:r>
        <w:rPr>
          <w:rFonts w:cs="Arial" w:hint="eastAsia"/>
          <w:szCs w:val="18"/>
          <w:lang w:val="en-US" w:eastAsia="zh-CN"/>
        </w:rPr>
        <w:t>时遇到的</w:t>
      </w:r>
      <w:r w:rsidRPr="00FD4823">
        <w:rPr>
          <w:rFonts w:cs="Arial" w:hint="eastAsia"/>
          <w:szCs w:val="18"/>
          <w:lang w:val="en-US" w:eastAsia="zh-CN"/>
        </w:rPr>
        <w:t>挑战。在这方面，除了我们在该领域的国家战略外，我们的第一项举措是建设基础设施，以便将每所学校</w:t>
      </w:r>
      <w:r>
        <w:rPr>
          <w:rFonts w:cs="Arial" w:hint="eastAsia"/>
          <w:szCs w:val="18"/>
          <w:lang w:val="en-US" w:eastAsia="zh-CN"/>
        </w:rPr>
        <w:t>都</w:t>
      </w:r>
      <w:r w:rsidRPr="00FD4823">
        <w:rPr>
          <w:rFonts w:cs="Arial" w:hint="eastAsia"/>
          <w:szCs w:val="18"/>
          <w:lang w:val="en-US" w:eastAsia="zh-CN"/>
        </w:rPr>
        <w:t>与互联网连接起来，将每个年轻人与信息</w:t>
      </w:r>
      <w:r>
        <w:rPr>
          <w:rFonts w:cs="Arial" w:hint="eastAsia"/>
          <w:szCs w:val="18"/>
          <w:lang w:val="en-US" w:eastAsia="zh-CN"/>
        </w:rPr>
        <w:t>都</w:t>
      </w:r>
      <w:r w:rsidRPr="00FD4823">
        <w:rPr>
          <w:rFonts w:cs="Arial" w:hint="eastAsia"/>
          <w:szCs w:val="18"/>
          <w:lang w:val="en-US" w:eastAsia="zh-CN"/>
        </w:rPr>
        <w:t>连接起来。为了提高学校的</w:t>
      </w:r>
      <w:r>
        <w:rPr>
          <w:rFonts w:cs="Arial" w:hint="eastAsia"/>
          <w:szCs w:val="18"/>
          <w:lang w:val="en-US" w:eastAsia="zh-CN"/>
        </w:rPr>
        <w:t>联网</w:t>
      </w:r>
      <w:r w:rsidRPr="00FD4823">
        <w:rPr>
          <w:rFonts w:cs="Arial" w:hint="eastAsia"/>
          <w:szCs w:val="18"/>
          <w:lang w:val="en-US" w:eastAsia="zh-CN"/>
        </w:rPr>
        <w:t>水平，通过</w:t>
      </w:r>
      <w:r w:rsidRPr="00A73D2C">
        <w:rPr>
          <w:rFonts w:cs="Arial" w:hint="eastAsia"/>
          <w:szCs w:val="18"/>
          <w:lang w:val="en-US" w:eastAsia="zh-CN"/>
        </w:rPr>
        <w:t>希腊研究技术网</w:t>
      </w:r>
      <w:r>
        <w:rPr>
          <w:rFonts w:cs="Arial" w:hint="eastAsia"/>
          <w:szCs w:val="18"/>
          <w:lang w:val="en-US" w:eastAsia="zh-CN"/>
        </w:rPr>
        <w:t>（</w:t>
      </w:r>
      <w:r w:rsidRPr="00FD4823">
        <w:rPr>
          <w:rFonts w:cs="Arial" w:hint="eastAsia"/>
          <w:szCs w:val="18"/>
          <w:lang w:val="en-US" w:eastAsia="zh-CN"/>
        </w:rPr>
        <w:t>GRNET</w:t>
      </w:r>
      <w:r>
        <w:rPr>
          <w:rFonts w:cs="Arial" w:hint="eastAsia"/>
          <w:szCs w:val="18"/>
          <w:lang w:val="en-US" w:eastAsia="zh-CN"/>
        </w:rPr>
        <w:t>）</w:t>
      </w:r>
      <w:r w:rsidRPr="00FD4823">
        <w:rPr>
          <w:rFonts w:cs="Arial" w:hint="eastAsia"/>
          <w:szCs w:val="18"/>
          <w:lang w:val="en-US" w:eastAsia="zh-CN"/>
        </w:rPr>
        <w:t>运营的希腊学校网络（</w:t>
      </w:r>
      <w:r w:rsidRPr="00FD4823">
        <w:rPr>
          <w:rFonts w:cs="Arial" w:hint="eastAsia"/>
          <w:szCs w:val="18"/>
          <w:lang w:val="en-US" w:eastAsia="zh-CN"/>
        </w:rPr>
        <w:t>GSN</w:t>
      </w:r>
      <w:r w:rsidRPr="00FD4823">
        <w:rPr>
          <w:rFonts w:cs="Arial" w:hint="eastAsia"/>
          <w:szCs w:val="18"/>
          <w:lang w:val="en-US" w:eastAsia="zh-CN"/>
        </w:rPr>
        <w:t>）</w:t>
      </w:r>
      <w:r>
        <w:rPr>
          <w:rFonts w:cs="Arial" w:hint="eastAsia"/>
          <w:szCs w:val="18"/>
          <w:lang w:val="en-US" w:eastAsia="zh-CN"/>
        </w:rPr>
        <w:t>现在正</w:t>
      </w:r>
      <w:r w:rsidRPr="00FD4823">
        <w:rPr>
          <w:rFonts w:cs="Arial" w:hint="eastAsia"/>
          <w:szCs w:val="18"/>
          <w:lang w:val="en-US" w:eastAsia="zh-CN"/>
        </w:rPr>
        <w:t>逐步</w:t>
      </w:r>
      <w:r>
        <w:rPr>
          <w:rFonts w:cs="Arial" w:hint="eastAsia"/>
          <w:szCs w:val="18"/>
          <w:lang w:val="en-US" w:eastAsia="zh-CN"/>
        </w:rPr>
        <w:t>将现有的连接</w:t>
      </w:r>
      <w:r w:rsidRPr="00FD4823">
        <w:rPr>
          <w:rFonts w:cs="Arial" w:hint="eastAsia"/>
          <w:szCs w:val="18"/>
          <w:lang w:val="en-US" w:eastAsia="zh-CN"/>
        </w:rPr>
        <w:t>升级为</w:t>
      </w:r>
      <w:r w:rsidRPr="00F7003F">
        <w:rPr>
          <w:rFonts w:cs="Arial" w:hint="eastAsia"/>
          <w:szCs w:val="18"/>
          <w:lang w:val="en-US" w:eastAsia="zh-CN"/>
        </w:rPr>
        <w:t>甚高速数字用户线路（</w:t>
      </w:r>
      <w:r w:rsidRPr="00F7003F">
        <w:rPr>
          <w:rFonts w:cs="Arial" w:hint="eastAsia"/>
          <w:szCs w:val="18"/>
          <w:lang w:val="en-US" w:eastAsia="zh-CN"/>
        </w:rPr>
        <w:t>VDSL</w:t>
      </w:r>
      <w:r w:rsidRPr="00F7003F">
        <w:rPr>
          <w:rFonts w:cs="Arial" w:hint="eastAsia"/>
          <w:szCs w:val="18"/>
          <w:lang w:val="en-US" w:eastAsia="zh-CN"/>
        </w:rPr>
        <w:t>）</w:t>
      </w:r>
      <w:r w:rsidRPr="00FD4823">
        <w:rPr>
          <w:rFonts w:cs="Arial" w:hint="eastAsia"/>
          <w:szCs w:val="18"/>
          <w:lang w:val="en-US" w:eastAsia="zh-CN"/>
        </w:rPr>
        <w:t>或光纤连接。</w:t>
      </w:r>
    </w:p>
    <w:p w14:paraId="75B99E62" w14:textId="77777777" w:rsidR="00DC3A5D" w:rsidRPr="005D0596" w:rsidRDefault="00DC3A5D" w:rsidP="00DC3A5D">
      <w:pPr>
        <w:ind w:firstLineChars="200" w:firstLine="480"/>
        <w:rPr>
          <w:rFonts w:cs="Arial"/>
          <w:szCs w:val="18"/>
          <w:lang w:val="en-US" w:eastAsia="zh-CN"/>
        </w:rPr>
      </w:pPr>
      <w:r w:rsidRPr="00FD4823">
        <w:rPr>
          <w:rFonts w:cs="Arial" w:hint="eastAsia"/>
          <w:szCs w:val="18"/>
          <w:lang w:val="en-US" w:eastAsia="zh-CN"/>
        </w:rPr>
        <w:t>可能在区域层面参与的</w:t>
      </w:r>
      <w:r>
        <w:rPr>
          <w:rFonts w:cs="Arial" w:hint="eastAsia"/>
          <w:szCs w:val="18"/>
          <w:lang w:val="en-US" w:eastAsia="zh-CN"/>
        </w:rPr>
        <w:t>一个利益攸关方</w:t>
      </w:r>
      <w:r w:rsidRPr="00FD4823">
        <w:rPr>
          <w:rFonts w:cs="Arial" w:hint="eastAsia"/>
          <w:szCs w:val="18"/>
          <w:lang w:val="en-US" w:eastAsia="zh-CN"/>
        </w:rPr>
        <w:t>是</w:t>
      </w:r>
      <w:r w:rsidRPr="00FD4823">
        <w:rPr>
          <w:rFonts w:cs="Arial" w:hint="eastAsia"/>
          <w:szCs w:val="18"/>
          <w:lang w:val="en-US" w:eastAsia="zh-CN"/>
        </w:rPr>
        <w:t>ENISA</w:t>
      </w:r>
      <w:r w:rsidRPr="00FD4823">
        <w:rPr>
          <w:rFonts w:cs="Arial" w:hint="eastAsia"/>
          <w:szCs w:val="18"/>
          <w:lang w:val="en-US" w:eastAsia="zh-CN"/>
        </w:rPr>
        <w:t>，这是欧洲网络安全</w:t>
      </w:r>
      <w:r>
        <w:rPr>
          <w:rFonts w:cs="Arial" w:hint="eastAsia"/>
          <w:szCs w:val="18"/>
          <w:lang w:val="en-US" w:eastAsia="zh-CN"/>
        </w:rPr>
        <w:t>的</w:t>
      </w:r>
      <w:r w:rsidRPr="00FD4823">
        <w:rPr>
          <w:rFonts w:cs="Arial" w:hint="eastAsia"/>
          <w:szCs w:val="18"/>
          <w:lang w:val="en-US" w:eastAsia="zh-CN"/>
        </w:rPr>
        <w:t>专门机构，其办公室设在雅典，为欧盟网络政策做出贡献，通过网络安全认证计划提高</w:t>
      </w:r>
      <w:r>
        <w:rPr>
          <w:rFonts w:cs="Arial" w:hint="eastAsia"/>
          <w:szCs w:val="18"/>
          <w:lang w:val="en-US" w:eastAsia="zh-CN"/>
        </w:rPr>
        <w:t>信息通信技术（</w:t>
      </w:r>
      <w:r w:rsidRPr="00FD4823">
        <w:rPr>
          <w:rFonts w:cs="Arial" w:hint="eastAsia"/>
          <w:szCs w:val="18"/>
          <w:lang w:val="en-US" w:eastAsia="zh-CN"/>
        </w:rPr>
        <w:t>ICT</w:t>
      </w:r>
      <w:r>
        <w:rPr>
          <w:rFonts w:cs="Arial" w:hint="eastAsia"/>
          <w:szCs w:val="18"/>
          <w:lang w:val="en-US" w:eastAsia="zh-CN"/>
        </w:rPr>
        <w:t>）</w:t>
      </w:r>
      <w:r w:rsidRPr="00FD4823">
        <w:rPr>
          <w:rFonts w:cs="Arial" w:hint="eastAsia"/>
          <w:szCs w:val="18"/>
          <w:lang w:val="en-US" w:eastAsia="zh-CN"/>
        </w:rPr>
        <w:t>产品、服务和流程的可信度，与成员国和欧盟机构合作，帮助欧洲为明天的网络挑战做好准备。九年多来，</w:t>
      </w:r>
      <w:r w:rsidRPr="00FD4823">
        <w:rPr>
          <w:rFonts w:cs="Arial" w:hint="eastAsia"/>
          <w:szCs w:val="18"/>
          <w:lang w:val="en-US" w:eastAsia="zh-CN"/>
        </w:rPr>
        <w:t>ENISA</w:t>
      </w:r>
      <w:r w:rsidRPr="00FD4823">
        <w:rPr>
          <w:rFonts w:cs="Arial" w:hint="eastAsia"/>
          <w:szCs w:val="18"/>
          <w:lang w:val="en-US" w:eastAsia="zh-CN"/>
        </w:rPr>
        <w:t>一直是</w:t>
      </w:r>
      <w:r>
        <w:rPr>
          <w:rFonts w:cs="Arial" w:hint="eastAsia"/>
          <w:szCs w:val="18"/>
          <w:lang w:val="en-US" w:eastAsia="zh-CN"/>
        </w:rPr>
        <w:t>“更</w:t>
      </w:r>
      <w:r w:rsidRPr="00FD4823">
        <w:rPr>
          <w:rFonts w:cs="Arial" w:hint="eastAsia"/>
          <w:szCs w:val="18"/>
          <w:lang w:val="en-US" w:eastAsia="zh-CN"/>
        </w:rPr>
        <w:t>安全</w:t>
      </w:r>
      <w:r>
        <w:rPr>
          <w:rFonts w:cs="Arial" w:hint="eastAsia"/>
          <w:szCs w:val="18"/>
          <w:lang w:val="en-US" w:eastAsia="zh-CN"/>
        </w:rPr>
        <w:t>的</w:t>
      </w:r>
      <w:r w:rsidRPr="00FD4823">
        <w:rPr>
          <w:rFonts w:cs="Arial" w:hint="eastAsia"/>
          <w:szCs w:val="18"/>
          <w:lang w:val="en-US" w:eastAsia="zh-CN"/>
        </w:rPr>
        <w:t>互联网日</w:t>
      </w:r>
      <w:r>
        <w:rPr>
          <w:rFonts w:cs="Arial" w:hint="eastAsia"/>
          <w:szCs w:val="18"/>
          <w:lang w:val="en-US" w:eastAsia="zh-CN"/>
        </w:rPr>
        <w:t>”</w:t>
      </w:r>
      <w:r w:rsidRPr="00FD4823">
        <w:rPr>
          <w:rFonts w:cs="Arial" w:hint="eastAsia"/>
          <w:szCs w:val="18"/>
          <w:lang w:val="en-US" w:eastAsia="zh-CN"/>
        </w:rPr>
        <w:t>的积极支持者，并就个人数据云中的隐私和安全以及网络卫生做法开展了与该主题相关的多项研究</w:t>
      </w:r>
      <w:r>
        <w:rPr>
          <w:rFonts w:cs="Arial" w:hint="eastAsia"/>
          <w:szCs w:val="18"/>
          <w:lang w:val="en-US" w:eastAsia="zh-CN"/>
        </w:rPr>
        <w:t>。</w:t>
      </w:r>
    </w:p>
    <w:p w14:paraId="6CFE0E29" w14:textId="77777777" w:rsidR="00DC3A5D" w:rsidRDefault="00DC3A5D" w:rsidP="00DC3A5D">
      <w:pPr>
        <w:ind w:firstLineChars="200" w:firstLine="480"/>
        <w:rPr>
          <w:rFonts w:cs="Arial"/>
          <w:szCs w:val="18"/>
          <w:lang w:val="en-US" w:eastAsia="zh-CN"/>
        </w:rPr>
      </w:pPr>
      <w:r w:rsidRPr="00FD4823">
        <w:rPr>
          <w:rFonts w:cs="Arial" w:hint="eastAsia"/>
          <w:szCs w:val="18"/>
          <w:lang w:val="en-US" w:eastAsia="zh-CN"/>
        </w:rPr>
        <w:t>在国家层面</w:t>
      </w:r>
      <w:r>
        <w:rPr>
          <w:rFonts w:cs="Arial" w:hint="eastAsia"/>
          <w:szCs w:val="18"/>
          <w:lang w:val="en-US" w:eastAsia="zh-CN"/>
        </w:rPr>
        <w:t>而言</w:t>
      </w:r>
      <w:r w:rsidRPr="00FD4823">
        <w:rPr>
          <w:rFonts w:cs="Arial" w:hint="eastAsia"/>
          <w:szCs w:val="18"/>
          <w:lang w:val="en-US" w:eastAsia="zh-CN"/>
        </w:rPr>
        <w:t>，</w:t>
      </w:r>
      <w:r>
        <w:rPr>
          <w:rFonts w:cs="Arial" w:hint="eastAsia"/>
          <w:szCs w:val="18"/>
          <w:lang w:val="en-US" w:eastAsia="zh-CN"/>
        </w:rPr>
        <w:t>在我们</w:t>
      </w:r>
      <w:r w:rsidRPr="00FD4823">
        <w:rPr>
          <w:rFonts w:cs="Arial" w:hint="eastAsia"/>
          <w:szCs w:val="18"/>
          <w:lang w:val="en-US" w:eastAsia="zh-CN"/>
        </w:rPr>
        <w:t>与其他社</w:t>
      </w:r>
      <w:r>
        <w:rPr>
          <w:rFonts w:cs="Arial" w:hint="eastAsia"/>
          <w:szCs w:val="18"/>
          <w:lang w:val="en-US" w:eastAsia="zh-CN"/>
        </w:rPr>
        <w:t>群</w:t>
      </w:r>
      <w:r w:rsidRPr="00FD4823">
        <w:rPr>
          <w:rFonts w:cs="Arial" w:hint="eastAsia"/>
          <w:szCs w:val="18"/>
          <w:lang w:val="en-US" w:eastAsia="zh-CN"/>
        </w:rPr>
        <w:t>的</w:t>
      </w:r>
      <w:r>
        <w:rPr>
          <w:rFonts w:cs="Arial" w:hint="eastAsia"/>
          <w:szCs w:val="18"/>
          <w:lang w:val="en-US" w:eastAsia="zh-CN"/>
        </w:rPr>
        <w:t>协作中面临的</w:t>
      </w:r>
      <w:r w:rsidRPr="00FD4823">
        <w:rPr>
          <w:rFonts w:cs="Arial" w:hint="eastAsia"/>
          <w:szCs w:val="18"/>
          <w:lang w:val="en-US" w:eastAsia="zh-CN"/>
        </w:rPr>
        <w:t>主要挑战如下</w:t>
      </w:r>
      <w:r>
        <w:rPr>
          <w:rFonts w:cs="Arial" w:hint="eastAsia"/>
          <w:szCs w:val="18"/>
          <w:lang w:val="en-US" w:eastAsia="zh-CN"/>
        </w:rPr>
        <w:t>：</w:t>
      </w:r>
    </w:p>
    <w:p w14:paraId="69721EC6" w14:textId="68E4962B" w:rsidR="00DC3A5D" w:rsidRPr="00DC3A5D" w:rsidRDefault="00DC3A5D" w:rsidP="00DC3A5D">
      <w:pPr>
        <w:tabs>
          <w:tab w:val="clear" w:pos="1191"/>
          <w:tab w:val="clear" w:pos="1588"/>
          <w:tab w:val="clear" w:pos="1985"/>
        </w:tabs>
        <w:spacing w:before="80"/>
        <w:ind w:left="794" w:hanging="794"/>
        <w:rPr>
          <w:lang w:val="en-US" w:eastAsia="zh-CN"/>
        </w:rPr>
      </w:pPr>
      <w:r w:rsidRPr="00A80E74">
        <w:rPr>
          <w:rFonts w:eastAsia="Times New Roman"/>
          <w:lang w:val="en-US" w:eastAsia="zh-CN"/>
        </w:rPr>
        <w:t>1)</w:t>
      </w:r>
      <w:r w:rsidRPr="00A80E74">
        <w:rPr>
          <w:rFonts w:eastAsia="Times New Roman"/>
          <w:lang w:val="en-US" w:eastAsia="zh-CN"/>
        </w:rPr>
        <w:tab/>
      </w:r>
      <w:r w:rsidRPr="00DC3A5D">
        <w:rPr>
          <w:rFonts w:cs="Arial" w:hint="eastAsia"/>
          <w:b/>
          <w:bCs/>
          <w:szCs w:val="18"/>
          <w:lang w:val="en-US" w:eastAsia="zh-CN"/>
        </w:rPr>
        <w:t>识别新出现的趋势</w:t>
      </w:r>
      <w:r w:rsidRPr="00DC3A5D">
        <w:rPr>
          <w:rFonts w:cs="Arial" w:hint="eastAsia"/>
          <w:szCs w:val="18"/>
          <w:lang w:val="en-US" w:eastAsia="zh-CN"/>
        </w:rPr>
        <w:t>：鉴于新冠肺炎疫情的大流行，希腊</w:t>
      </w:r>
      <w:r w:rsidRPr="00DC3A5D">
        <w:rPr>
          <w:rFonts w:cs="Arial" w:hint="eastAsia"/>
          <w:szCs w:val="18"/>
          <w:lang w:val="en-US" w:eastAsia="zh-CN"/>
        </w:rPr>
        <w:t>SIC</w:t>
      </w:r>
      <w:r w:rsidRPr="00DC3A5D">
        <w:rPr>
          <w:rFonts w:cs="Arial" w:hint="eastAsia"/>
          <w:szCs w:val="18"/>
          <w:lang w:val="en-US" w:eastAsia="zh-CN"/>
        </w:rPr>
        <w:t>着重于识别在危机中出现的风险和趋势。考虑的主要问题是：网上随手可得的</w:t>
      </w:r>
      <w:r w:rsidRPr="00DC3A5D">
        <w:rPr>
          <w:rFonts w:cs="Arial" w:hint="eastAsia"/>
          <w:lang w:eastAsia="zh-CN"/>
        </w:rPr>
        <w:t>含有性内容的信息</w:t>
      </w:r>
      <w:r w:rsidRPr="00DC3A5D">
        <w:rPr>
          <w:rFonts w:cs="Arial" w:hint="eastAsia"/>
          <w:szCs w:val="18"/>
          <w:lang w:val="en-US" w:eastAsia="zh-CN"/>
        </w:rPr>
        <w:t>，流媒体广播不适当或非法的内容，过度的在线使用和游戏，长期使用在线技术的带来的精神</w:t>
      </w:r>
      <w:r w:rsidRPr="00DC3A5D">
        <w:rPr>
          <w:rFonts w:cs="Arial" w:hint="eastAsia"/>
          <w:szCs w:val="18"/>
          <w:lang w:val="en-US" w:eastAsia="zh-CN"/>
        </w:rPr>
        <w:lastRenderedPageBreak/>
        <w:t>健康问题，以及来自青少年和其他的隐私问题。针对上述问题制作了材料和培训课程，旨在同时强调数字技术带来的优势和机会。</w:t>
      </w:r>
    </w:p>
    <w:p w14:paraId="5A1370B6" w14:textId="776EE7A4" w:rsidR="00DC3A5D" w:rsidRPr="00DC3A5D" w:rsidRDefault="00DC3A5D" w:rsidP="00DC3A5D">
      <w:pPr>
        <w:tabs>
          <w:tab w:val="clear" w:pos="1191"/>
          <w:tab w:val="clear" w:pos="1588"/>
          <w:tab w:val="clear" w:pos="1985"/>
        </w:tabs>
        <w:spacing w:before="80"/>
        <w:ind w:left="794" w:hanging="794"/>
        <w:rPr>
          <w:rFonts w:cs="Arial"/>
          <w:szCs w:val="18"/>
          <w:lang w:eastAsia="zh-CN"/>
        </w:rPr>
      </w:pPr>
      <w:r w:rsidRPr="00B91EF0">
        <w:rPr>
          <w:rFonts w:eastAsia="Times New Roman" w:cs="Arial"/>
          <w:szCs w:val="18"/>
          <w:lang w:eastAsia="zh-CN"/>
        </w:rPr>
        <w:t>2)</w:t>
      </w:r>
      <w:r w:rsidRPr="00B91EF0">
        <w:rPr>
          <w:rFonts w:eastAsia="Times New Roman" w:cs="Arial"/>
          <w:szCs w:val="18"/>
          <w:lang w:eastAsia="zh-CN"/>
        </w:rPr>
        <w:tab/>
      </w:r>
      <w:r w:rsidRPr="00DC3A5D">
        <w:rPr>
          <w:rFonts w:cs="Arial" w:hint="eastAsia"/>
          <w:b/>
          <w:bCs/>
          <w:szCs w:val="18"/>
          <w:lang w:eastAsia="zh-CN"/>
        </w:rPr>
        <w:t>采取行动，增加对数字服务的信任</w:t>
      </w:r>
      <w:r w:rsidRPr="00DC3A5D">
        <w:rPr>
          <w:rFonts w:cs="Arial" w:hint="eastAsia"/>
          <w:szCs w:val="18"/>
          <w:lang w:eastAsia="zh-CN"/>
        </w:rPr>
        <w:t>：</w:t>
      </w:r>
      <w:r w:rsidRPr="00DC3A5D">
        <w:rPr>
          <w:rFonts w:cs="Arial" w:hint="eastAsia"/>
          <w:szCs w:val="18"/>
          <w:lang w:val="en-US" w:eastAsia="zh-CN"/>
        </w:rPr>
        <w:t>新冠肺炎疫情的大流行</w:t>
      </w:r>
      <w:r w:rsidRPr="00DC3A5D">
        <w:rPr>
          <w:rFonts w:cs="Arial" w:hint="eastAsia"/>
          <w:szCs w:val="18"/>
          <w:lang w:eastAsia="zh-CN"/>
        </w:rPr>
        <w:t>启动了一个突然的、突如其来的数字转型，迫使人们、儿童和父母在一夜之间，在他们的生活中掀起一股数字化浪潮。这在希腊农村地区更为突然，那里的社会与城市和郊区相比缺乏数字化完备程度。希腊</w:t>
      </w:r>
      <w:r w:rsidRPr="00DC3A5D">
        <w:rPr>
          <w:rFonts w:cs="Arial" w:hint="eastAsia"/>
          <w:szCs w:val="18"/>
          <w:lang w:eastAsia="zh-CN"/>
        </w:rPr>
        <w:t>SIC</w:t>
      </w:r>
      <w:r w:rsidRPr="00DC3A5D">
        <w:rPr>
          <w:rFonts w:cs="Arial" w:hint="eastAsia"/>
          <w:szCs w:val="18"/>
          <w:lang w:eastAsia="zh-CN"/>
        </w:rPr>
        <w:t>采取行动，支持对数字化转型和数字服务的信任，帮助人们（尤其是农村地区）成为更加成熟和负责任的数字技术使用者。</w:t>
      </w:r>
    </w:p>
    <w:p w14:paraId="36D7EDB4" w14:textId="2DC9A628" w:rsidR="00DC3A5D" w:rsidRPr="00DC3A5D" w:rsidRDefault="00DC3A5D" w:rsidP="00DC3A5D">
      <w:pPr>
        <w:tabs>
          <w:tab w:val="clear" w:pos="1191"/>
          <w:tab w:val="clear" w:pos="1588"/>
          <w:tab w:val="clear" w:pos="1985"/>
        </w:tabs>
        <w:spacing w:before="80"/>
        <w:ind w:left="794" w:hanging="794"/>
        <w:rPr>
          <w:lang w:val="en-US" w:eastAsia="zh-CN"/>
        </w:rPr>
      </w:pPr>
      <w:r w:rsidRPr="00D51904">
        <w:rPr>
          <w:rFonts w:eastAsia="Times New Roman"/>
          <w:lang w:val="en-US" w:eastAsia="zh-CN"/>
        </w:rPr>
        <w:t>3)</w:t>
      </w:r>
      <w:r w:rsidRPr="00D51904">
        <w:rPr>
          <w:rFonts w:eastAsia="Times New Roman"/>
          <w:lang w:val="en-US" w:eastAsia="zh-CN"/>
        </w:rPr>
        <w:tab/>
      </w:r>
      <w:r w:rsidRPr="00DC3A5D">
        <w:rPr>
          <w:rFonts w:cs="Arial" w:hint="eastAsia"/>
          <w:b/>
          <w:bCs/>
          <w:szCs w:val="18"/>
          <w:lang w:val="en-US" w:eastAsia="zh-CN"/>
        </w:rPr>
        <w:t>接触弱势群体，寻求包容</w:t>
      </w:r>
      <w:r w:rsidRPr="00DC3A5D">
        <w:rPr>
          <w:rFonts w:cs="Arial" w:hint="eastAsia"/>
          <w:szCs w:val="18"/>
          <w:lang w:val="en-US" w:eastAsia="zh-CN"/>
        </w:rPr>
        <w:t>：尽管希腊</w:t>
      </w:r>
      <w:r w:rsidRPr="00DC3A5D">
        <w:rPr>
          <w:rFonts w:cs="Arial" w:hint="eastAsia"/>
          <w:szCs w:val="18"/>
          <w:lang w:val="en-US" w:eastAsia="zh-CN"/>
        </w:rPr>
        <w:t>SIC</w:t>
      </w:r>
      <w:r w:rsidRPr="00DC3A5D">
        <w:rPr>
          <w:rFonts w:cs="Arial" w:hint="eastAsia"/>
          <w:szCs w:val="18"/>
          <w:lang w:val="en-US" w:eastAsia="zh-CN"/>
        </w:rPr>
        <w:t>一直对社会中最脆弱的群体保持敏感，但是在不同的城市和地区提供专门的培训课程，并进行更多的调整，是确认更多的弱势群体的关键，这些群体一直没有得到适当的关注。</w:t>
      </w:r>
    </w:p>
    <w:p w14:paraId="14C6E856" w14:textId="77777777" w:rsidR="00DC3A5D" w:rsidRPr="00C1584F" w:rsidRDefault="00DC3A5D" w:rsidP="00DC3A5D">
      <w:pPr>
        <w:pStyle w:val="Headingb"/>
        <w:rPr>
          <w:lang w:eastAsia="zh-CN"/>
        </w:rPr>
      </w:pPr>
      <w:r w:rsidRPr="00DC3A5D">
        <w:rPr>
          <w:rFonts w:hint="eastAsia"/>
        </w:rPr>
        <w:t>提</w:t>
      </w:r>
      <w:r>
        <w:rPr>
          <w:rFonts w:hint="eastAsia"/>
          <w:lang w:eastAsia="zh-CN"/>
        </w:rPr>
        <w:t>案</w:t>
      </w:r>
    </w:p>
    <w:p w14:paraId="2DCBEBD5" w14:textId="77777777" w:rsidR="00DC3A5D" w:rsidRPr="00025E19" w:rsidRDefault="00DC3A5D" w:rsidP="00DC3A5D">
      <w:pPr>
        <w:ind w:firstLineChars="200" w:firstLine="480"/>
        <w:rPr>
          <w:rFonts w:cs="Arial"/>
          <w:szCs w:val="18"/>
          <w:lang w:val="en-US" w:eastAsia="zh-CN"/>
        </w:rPr>
      </w:pPr>
      <w:r w:rsidRPr="0071038C">
        <w:rPr>
          <w:rFonts w:hint="eastAsia"/>
          <w:lang w:eastAsia="zh-CN"/>
        </w:rPr>
        <w:t>本文</w:t>
      </w:r>
      <w:r>
        <w:rPr>
          <w:rFonts w:hint="eastAsia"/>
          <w:lang w:eastAsia="zh-CN"/>
        </w:rPr>
        <w:t>稿</w:t>
      </w:r>
      <w:r w:rsidRPr="0071038C">
        <w:rPr>
          <w:rFonts w:hint="eastAsia"/>
          <w:lang w:eastAsia="zh-CN"/>
        </w:rPr>
        <w:t>请国际电联理事会邀请其他成员国与国际电联秘书处和</w:t>
      </w:r>
      <w:r w:rsidRPr="005904B5">
        <w:rPr>
          <w:rFonts w:hint="eastAsia"/>
          <w:lang w:eastAsia="zh-CN"/>
        </w:rPr>
        <w:t>WG-COP</w:t>
      </w:r>
      <w:r w:rsidRPr="0071038C">
        <w:rPr>
          <w:rFonts w:hint="eastAsia"/>
          <w:lang w:eastAsia="zh-CN"/>
        </w:rPr>
        <w:t>分享他们在保护儿童免受数字空间新风险</w:t>
      </w:r>
      <w:r>
        <w:rPr>
          <w:rFonts w:hint="eastAsia"/>
          <w:lang w:eastAsia="zh-CN"/>
        </w:rPr>
        <w:t>的</w:t>
      </w:r>
      <w:r w:rsidRPr="0071038C">
        <w:rPr>
          <w:rFonts w:hint="eastAsia"/>
          <w:lang w:eastAsia="zh-CN"/>
        </w:rPr>
        <w:t>影响方面，以及需要在国家、</w:t>
      </w:r>
      <w:r>
        <w:rPr>
          <w:rFonts w:hint="eastAsia"/>
          <w:lang w:eastAsia="zh-CN"/>
        </w:rPr>
        <w:t>区域</w:t>
      </w:r>
      <w:r w:rsidRPr="0071038C">
        <w:rPr>
          <w:rFonts w:hint="eastAsia"/>
          <w:lang w:eastAsia="zh-CN"/>
        </w:rPr>
        <w:t>和全球层面采取特别行动</w:t>
      </w:r>
      <w:r>
        <w:rPr>
          <w:rFonts w:hint="eastAsia"/>
          <w:lang w:eastAsia="zh-CN"/>
        </w:rPr>
        <w:t>以应对全球疫情</w:t>
      </w:r>
      <w:r w:rsidRPr="0071038C">
        <w:rPr>
          <w:rFonts w:hint="eastAsia"/>
          <w:lang w:eastAsia="zh-CN"/>
        </w:rPr>
        <w:t>的影响</w:t>
      </w:r>
      <w:r>
        <w:rPr>
          <w:rFonts w:hint="eastAsia"/>
          <w:lang w:eastAsia="zh-CN"/>
        </w:rPr>
        <w:t>方面的经验</w:t>
      </w:r>
      <w:r w:rsidRPr="0071038C">
        <w:rPr>
          <w:rFonts w:hint="eastAsia"/>
          <w:lang w:eastAsia="zh-CN"/>
        </w:rPr>
        <w:t>。此外，希腊政府呼吁国际电</w:t>
      </w:r>
      <w:proofErr w:type="gramStart"/>
      <w:r w:rsidRPr="0071038C">
        <w:rPr>
          <w:rFonts w:hint="eastAsia"/>
          <w:lang w:eastAsia="zh-CN"/>
        </w:rPr>
        <w:t>联加强</w:t>
      </w:r>
      <w:proofErr w:type="gramEnd"/>
      <w:r w:rsidRPr="0071038C">
        <w:rPr>
          <w:rFonts w:hint="eastAsia"/>
          <w:lang w:eastAsia="zh-CN"/>
        </w:rPr>
        <w:t>与</w:t>
      </w:r>
      <w:r w:rsidRPr="0071038C">
        <w:rPr>
          <w:rFonts w:hint="eastAsia"/>
          <w:lang w:eastAsia="zh-CN"/>
        </w:rPr>
        <w:t>ENISA</w:t>
      </w:r>
      <w:r w:rsidRPr="0071038C">
        <w:rPr>
          <w:rFonts w:hint="eastAsia"/>
          <w:lang w:eastAsia="zh-CN"/>
        </w:rPr>
        <w:t>在这一领域的合作，特别是关注国际电联</w:t>
      </w:r>
      <w:r>
        <w:rPr>
          <w:rFonts w:hint="eastAsia"/>
          <w:lang w:eastAsia="zh-CN"/>
        </w:rPr>
        <w:t>《保护上网儿童指南》</w:t>
      </w:r>
      <w:r w:rsidRPr="0071038C">
        <w:rPr>
          <w:rFonts w:hint="eastAsia"/>
          <w:lang w:eastAsia="zh-CN"/>
        </w:rPr>
        <w:t>在全球数字时代为儿童提供安全方面发挥的作用</w:t>
      </w:r>
      <w:r>
        <w:rPr>
          <w:rFonts w:hint="eastAsia"/>
          <w:lang w:eastAsia="zh-CN"/>
        </w:rPr>
        <w:t>。</w:t>
      </w:r>
    </w:p>
    <w:p w14:paraId="717AF1CF" w14:textId="77777777" w:rsidR="00E71B78" w:rsidRDefault="00E71B78" w:rsidP="00411C49">
      <w:pPr>
        <w:pStyle w:val="Reasons"/>
        <w:rPr>
          <w:lang w:eastAsia="zh-CN"/>
        </w:rPr>
      </w:pPr>
    </w:p>
    <w:p w14:paraId="11EA64D9" w14:textId="2F240CFA" w:rsidR="00AE195F" w:rsidRDefault="00E71B78" w:rsidP="00E71B78">
      <w:pPr>
        <w:jc w:val="center"/>
      </w:pPr>
      <w:r>
        <w:t>______________</w:t>
      </w:r>
    </w:p>
    <w:sectPr w:rsidR="00AE195F" w:rsidSect="006C36CD">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C6AD1" w14:textId="77777777" w:rsidR="005D6FD8" w:rsidRDefault="005D6FD8">
      <w:r>
        <w:separator/>
      </w:r>
    </w:p>
  </w:endnote>
  <w:endnote w:type="continuationSeparator" w:id="0">
    <w:p w14:paraId="0315E38B" w14:textId="77777777" w:rsidR="005D6FD8" w:rsidRDefault="005D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B1E2" w14:textId="77777777" w:rsidR="001C0D8E" w:rsidRDefault="001C0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0463" w14:textId="720219C2" w:rsidR="00B40A53" w:rsidRPr="004E4BFF" w:rsidRDefault="00314606" w:rsidP="00F705DF">
    <w:pPr>
      <w:pStyle w:val="Footer"/>
    </w:pPr>
    <w:r w:rsidRPr="001C0D8E">
      <w:rPr>
        <w:color w:val="F2F2F2" w:themeColor="background1" w:themeShade="F2"/>
      </w:rPr>
      <w:fldChar w:fldCharType="begin"/>
    </w:r>
    <w:r w:rsidRPr="001C0D8E">
      <w:rPr>
        <w:color w:val="F2F2F2" w:themeColor="background1" w:themeShade="F2"/>
      </w:rPr>
      <w:instrText xml:space="preserve"> FILENAME \p  \* MERGEFORMAT </w:instrText>
    </w:r>
    <w:r w:rsidRPr="001C0D8E">
      <w:rPr>
        <w:color w:val="F2F2F2" w:themeColor="background1" w:themeShade="F2"/>
      </w:rPr>
      <w:fldChar w:fldCharType="separate"/>
    </w:r>
    <w:r w:rsidR="00DC3A5D" w:rsidRPr="001C0D8E">
      <w:rPr>
        <w:color w:val="F2F2F2" w:themeColor="background1" w:themeShade="F2"/>
      </w:rPr>
      <w:t>P:\CHI\SG\CONSEIL\C22\000\077C.docx</w:t>
    </w:r>
    <w:r w:rsidRPr="001C0D8E">
      <w:rPr>
        <w:color w:val="F2F2F2" w:themeColor="background1" w:themeShade="F2"/>
      </w:rPr>
      <w:fldChar w:fldCharType="end"/>
    </w:r>
    <w:r w:rsidR="004E4BFF" w:rsidRPr="001C0D8E">
      <w:rPr>
        <w:color w:val="F2F2F2" w:themeColor="background1" w:themeShade="F2"/>
      </w:rPr>
      <w:t xml:space="preserve"> (</w:t>
    </w:r>
    <w:r w:rsidR="00DC3A5D" w:rsidRPr="001C0D8E">
      <w:rPr>
        <w:color w:val="F2F2F2" w:themeColor="background1" w:themeShade="F2"/>
      </w:rPr>
      <w:t>502522</w:t>
    </w:r>
    <w:r w:rsidR="004E4BFF" w:rsidRPr="001C0D8E">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AF11"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325F1" w14:textId="77777777" w:rsidR="005D6FD8" w:rsidRDefault="005D6FD8">
      <w:r>
        <w:t>____________________</w:t>
      </w:r>
    </w:p>
  </w:footnote>
  <w:footnote w:type="continuationSeparator" w:id="0">
    <w:p w14:paraId="2B8B495D" w14:textId="77777777" w:rsidR="005D6FD8" w:rsidRDefault="005D6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5F7C" w14:textId="77777777" w:rsidR="001C0D8E" w:rsidRDefault="001C0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1A5D"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394F57CC" w14:textId="340E8D5D" w:rsidR="00AC516F" w:rsidRDefault="0098459B" w:rsidP="00D453EE">
    <w:pPr>
      <w:pStyle w:val="Header"/>
      <w:rPr>
        <w:lang w:eastAsia="zh-CN"/>
      </w:rPr>
    </w:pPr>
    <w:r>
      <w:t>C</w:t>
    </w:r>
    <w:r w:rsidR="0009409E">
      <w:t>2</w:t>
    </w:r>
    <w:r w:rsidR="00AE195F">
      <w:t>2</w:t>
    </w:r>
    <w:r w:rsidR="004672E6">
      <w:t>/</w:t>
    </w:r>
    <w:r w:rsidR="00DC3A5D">
      <w:t>77</w:t>
    </w:r>
    <w:r w:rsidR="00AC516F">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95EC" w14:textId="77777777" w:rsidR="001C0D8E" w:rsidRDefault="001C0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CB3F6C"/>
    <w:multiLevelType w:val="multilevel"/>
    <w:tmpl w:val="B4EEB8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2A1D89"/>
    <w:multiLevelType w:val="multilevel"/>
    <w:tmpl w:val="3C944C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D8"/>
    <w:rsid w:val="00001B77"/>
    <w:rsid w:val="0000517A"/>
    <w:rsid w:val="00031E72"/>
    <w:rsid w:val="000404D2"/>
    <w:rsid w:val="000853C0"/>
    <w:rsid w:val="0009409E"/>
    <w:rsid w:val="000A1C21"/>
    <w:rsid w:val="000C0BC5"/>
    <w:rsid w:val="000D15EA"/>
    <w:rsid w:val="00100D84"/>
    <w:rsid w:val="00124C9D"/>
    <w:rsid w:val="00157773"/>
    <w:rsid w:val="0018251A"/>
    <w:rsid w:val="00190272"/>
    <w:rsid w:val="00193244"/>
    <w:rsid w:val="00195C6C"/>
    <w:rsid w:val="00195FED"/>
    <w:rsid w:val="001A4BD6"/>
    <w:rsid w:val="001C0D8E"/>
    <w:rsid w:val="001D5A18"/>
    <w:rsid w:val="00280EB8"/>
    <w:rsid w:val="002A6670"/>
    <w:rsid w:val="00303502"/>
    <w:rsid w:val="00314606"/>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5D6FD8"/>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418F5"/>
    <w:rsid w:val="0086059C"/>
    <w:rsid w:val="00864589"/>
    <w:rsid w:val="00890AFB"/>
    <w:rsid w:val="00890FC4"/>
    <w:rsid w:val="00895905"/>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3A5D"/>
    <w:rsid w:val="00DC6427"/>
    <w:rsid w:val="00DD66A1"/>
    <w:rsid w:val="00DE196D"/>
    <w:rsid w:val="00DF6B49"/>
    <w:rsid w:val="00E067C5"/>
    <w:rsid w:val="00E265BF"/>
    <w:rsid w:val="00E378D8"/>
    <w:rsid w:val="00E43A12"/>
    <w:rsid w:val="00E67C67"/>
    <w:rsid w:val="00E71B78"/>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FC809"/>
  <w15:docId w15:val="{01DC016E-D8CA-472E-A12C-6032A965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0</TotalTime>
  <Pages>4</Pages>
  <Words>3149</Words>
  <Characters>551</Characters>
  <Application>Microsoft Office Word</Application>
  <DocSecurity>4</DocSecurity>
  <Lines>4</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3693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Greece - Strengthening efforts towards safety of children in the digital era</dc:title>
  <dc:subject>Council 2022</dc:subject>
  <dc:creator>Tang ting</dc:creator>
  <cp:keywords>C2022, C22</cp:keywords>
  <dc:description/>
  <cp:lastModifiedBy>Xue, Kun</cp:lastModifiedBy>
  <cp:revision>2</cp:revision>
  <cp:lastPrinted>2015-02-24T13:23:00Z</cp:lastPrinted>
  <dcterms:created xsi:type="dcterms:W3CDTF">2022-03-17T08:13:00Z</dcterms:created>
  <dcterms:modified xsi:type="dcterms:W3CDTF">2022-03-17T08:13:00Z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