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3EDA7C1" w14:textId="77777777" w:rsidTr="006C7CC0">
        <w:trPr>
          <w:cantSplit/>
          <w:trHeight w:val="20"/>
        </w:trPr>
        <w:tc>
          <w:tcPr>
            <w:tcW w:w="6620" w:type="dxa"/>
          </w:tcPr>
          <w:p w14:paraId="1D8C745F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05910FE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AA7854C" wp14:editId="57B168F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D16C47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F497BE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122BF6F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776DF3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D7CCDF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7F685C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8E1F93A" w14:textId="77777777" w:rsidTr="009F66A8">
        <w:trPr>
          <w:cantSplit/>
        </w:trPr>
        <w:tc>
          <w:tcPr>
            <w:tcW w:w="6620" w:type="dxa"/>
            <w:vMerge w:val="restart"/>
          </w:tcPr>
          <w:p w14:paraId="41C25C32" w14:textId="0143F8EB" w:rsidR="005805EA" w:rsidRPr="003C4A3E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C4A3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3C4A3E">
              <w:rPr>
                <w:b/>
                <w:bCs/>
                <w:lang w:bidi="ar-EG"/>
              </w:rPr>
              <w:t>PL </w:t>
            </w:r>
            <w:r w:rsidR="003C4A3E" w:rsidRPr="003C4A3E">
              <w:rPr>
                <w:b/>
                <w:bCs/>
                <w:lang w:bidi="ar-EG"/>
              </w:rPr>
              <w:t>1.5</w:t>
            </w:r>
          </w:p>
        </w:tc>
        <w:tc>
          <w:tcPr>
            <w:tcW w:w="3052" w:type="dxa"/>
            <w:vAlign w:val="center"/>
          </w:tcPr>
          <w:p w14:paraId="5857BC5C" w14:textId="5223482C" w:rsidR="0015650C" w:rsidRPr="003C4A3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3C4A3E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3C4A3E">
              <w:rPr>
                <w:b/>
                <w:bCs/>
                <w:lang w:bidi="ar-SY"/>
              </w:rPr>
              <w:t>C2</w:t>
            </w:r>
            <w:r w:rsidR="00E10964" w:rsidRPr="003C4A3E">
              <w:rPr>
                <w:b/>
                <w:bCs/>
                <w:lang w:bidi="ar-SY"/>
              </w:rPr>
              <w:t>2</w:t>
            </w:r>
            <w:r w:rsidRPr="003C4A3E">
              <w:rPr>
                <w:b/>
                <w:bCs/>
                <w:lang w:bidi="ar-SY"/>
              </w:rPr>
              <w:t>/</w:t>
            </w:r>
            <w:r w:rsidR="003C4A3E" w:rsidRPr="003C4A3E">
              <w:rPr>
                <w:b/>
                <w:bCs/>
                <w:lang w:bidi="ar-SY"/>
              </w:rPr>
              <w:t>77</w:t>
            </w:r>
            <w:r w:rsidRPr="003C4A3E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461EAE1" w14:textId="77777777" w:rsidTr="009F66A8">
        <w:trPr>
          <w:cantSplit/>
        </w:trPr>
        <w:tc>
          <w:tcPr>
            <w:tcW w:w="6620" w:type="dxa"/>
            <w:vMerge/>
          </w:tcPr>
          <w:p w14:paraId="5022FDD0" w14:textId="77777777" w:rsidR="0015650C" w:rsidRPr="003C4A3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6FE2EF" w14:textId="2BDE111E" w:rsidR="0015650C" w:rsidRPr="003C4A3E" w:rsidRDefault="003C4A3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C4A3E">
              <w:rPr>
                <w:rFonts w:hint="cs"/>
                <w:b/>
                <w:bCs/>
                <w:rtl/>
                <w:lang w:bidi="ar-SY"/>
              </w:rPr>
              <w:t>7 مارس 2022</w:t>
            </w:r>
          </w:p>
        </w:tc>
      </w:tr>
      <w:tr w:rsidR="0015650C" w:rsidRPr="00290728" w14:paraId="6FE0AA54" w14:textId="77777777" w:rsidTr="009F66A8">
        <w:trPr>
          <w:cantSplit/>
        </w:trPr>
        <w:tc>
          <w:tcPr>
            <w:tcW w:w="6620" w:type="dxa"/>
            <w:vMerge/>
          </w:tcPr>
          <w:p w14:paraId="3B7C7D79" w14:textId="77777777" w:rsidR="0015650C" w:rsidRPr="003C4A3E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1E66C97" w14:textId="77777777" w:rsidR="0015650C" w:rsidRPr="003C4A3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3C4A3E">
              <w:rPr>
                <w:b/>
                <w:bCs/>
                <w:rtl/>
                <w:lang w:bidi="ar-EG"/>
              </w:rPr>
              <w:t xml:space="preserve">الأصل: </w:t>
            </w:r>
            <w:r w:rsidRPr="003C4A3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99128BF" w14:textId="77777777" w:rsidTr="009F66A8">
        <w:trPr>
          <w:cantSplit/>
        </w:trPr>
        <w:tc>
          <w:tcPr>
            <w:tcW w:w="9672" w:type="dxa"/>
            <w:gridSpan w:val="2"/>
          </w:tcPr>
          <w:p w14:paraId="18F351AD" w14:textId="11A580F7" w:rsidR="00290728" w:rsidRPr="003C4A3E" w:rsidRDefault="003C4A3E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مساهمة </w:t>
            </w:r>
            <w:r w:rsidR="007C3DDD">
              <w:rPr>
                <w:rFonts w:hint="cs"/>
                <w:rtl/>
                <w:lang w:bidi="ar-SY"/>
              </w:rPr>
              <w:t xml:space="preserve">مقدمة </w:t>
            </w:r>
            <w:r>
              <w:rPr>
                <w:rFonts w:hint="cs"/>
                <w:rtl/>
                <w:lang w:bidi="ar-SY"/>
              </w:rPr>
              <w:t>من اليونان</w:t>
            </w:r>
          </w:p>
        </w:tc>
      </w:tr>
      <w:tr w:rsidR="00290728" w:rsidRPr="00290728" w14:paraId="6826AE06" w14:textId="77777777" w:rsidTr="009F66A8">
        <w:trPr>
          <w:cantSplit/>
        </w:trPr>
        <w:tc>
          <w:tcPr>
            <w:tcW w:w="9672" w:type="dxa"/>
            <w:gridSpan w:val="2"/>
          </w:tcPr>
          <w:p w14:paraId="60D50B7D" w14:textId="7B0486CE" w:rsidR="00290728" w:rsidRPr="00383829" w:rsidRDefault="00F7499B" w:rsidP="007C3BCD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تعزيز الجهود الرامية إلى ضمان سلامة </w:t>
            </w:r>
            <w:r w:rsidR="00526D2B">
              <w:rPr>
                <w:rFonts w:hint="cs"/>
                <w:rtl/>
                <w:lang w:bidi="ar-EG"/>
              </w:rPr>
              <w:t>الأطفال</w:t>
            </w:r>
            <w:r w:rsidR="0067127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في العصر الرقمي</w:t>
            </w:r>
          </w:p>
        </w:tc>
      </w:tr>
      <w:tr w:rsidR="00DC5FB0" w:rsidRPr="00290728" w14:paraId="21F07D84" w14:textId="77777777" w:rsidTr="009F66A8">
        <w:trPr>
          <w:cantSplit/>
        </w:trPr>
        <w:tc>
          <w:tcPr>
            <w:tcW w:w="9672" w:type="dxa"/>
            <w:gridSpan w:val="2"/>
          </w:tcPr>
          <w:p w14:paraId="2EEF006F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20BE69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5A7341C" w14:textId="77777777" w:rsidTr="00952F86">
        <w:trPr>
          <w:jc w:val="center"/>
        </w:trPr>
        <w:tc>
          <w:tcPr>
            <w:tcW w:w="8080" w:type="dxa"/>
          </w:tcPr>
          <w:p w14:paraId="3D9A7DE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ADC1C11" w14:textId="04357981" w:rsidR="00290728" w:rsidRDefault="00B93C00" w:rsidP="008F52EE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تبين هذه المساهمة الدور الحيوي الذي يضطلع به المركز اليوناني للإنترنت </w:t>
            </w:r>
            <w:r w:rsidR="00671273">
              <w:rPr>
                <w:rFonts w:hint="cs"/>
                <w:rtl/>
                <w:lang w:bidi="ar-EG"/>
              </w:rPr>
              <w:t>المأمونة</w:t>
            </w:r>
            <w:r w:rsidR="00371151">
              <w:rPr>
                <w:rFonts w:hint="eastAsia"/>
                <w:rtl/>
                <w:lang w:bidi="ar-EG"/>
              </w:rPr>
              <w:t> </w:t>
            </w:r>
            <w:r w:rsidR="00671273">
              <w:rPr>
                <w:lang w:bidi="ar-EG"/>
              </w:rPr>
              <w:t>(SIC</w:t>
            </w:r>
            <w:r w:rsidR="00933E1D">
              <w:rPr>
                <w:lang w:bidi="ar-EG"/>
              </w:rPr>
              <w:t>)</w:t>
            </w:r>
            <w:r w:rsidR="00933E1D">
              <w:rPr>
                <w:rFonts w:hint="cs"/>
                <w:rtl/>
                <w:lang w:bidi="ar-EG"/>
              </w:rPr>
              <w:t>،</w:t>
            </w:r>
            <w:r w:rsidR="008F52EE">
              <w:rPr>
                <w:rFonts w:hint="cs"/>
                <w:rtl/>
                <w:lang w:bidi="ar-EG"/>
              </w:rPr>
              <w:t xml:space="preserve"> </w:t>
            </w:r>
            <w:r w:rsidR="00671273" w:rsidRPr="008F52EE">
              <w:rPr>
                <w:rtl/>
                <w:lang w:bidi="ar-EG"/>
              </w:rPr>
              <w:t>ومشاركته</w:t>
            </w:r>
            <w:r w:rsidR="00D0094C">
              <w:rPr>
                <w:rFonts w:hint="cs"/>
                <w:rtl/>
                <w:lang w:bidi="ar-EG"/>
              </w:rPr>
              <w:t xml:space="preserve"> الاستباقية </w:t>
            </w:r>
            <w:r w:rsidR="008F52EE" w:rsidRPr="008F52EE">
              <w:rPr>
                <w:rtl/>
                <w:lang w:bidi="ar-EG"/>
              </w:rPr>
              <w:t xml:space="preserve">في ورشة العمل التي عُقدت في إطار </w:t>
            </w:r>
            <w:r w:rsidR="008F52EE" w:rsidRPr="008F52EE">
              <w:rPr>
                <w:color w:val="000000"/>
                <w:shd w:val="clear" w:color="auto" w:fill="FFFFFF"/>
                <w:rtl/>
              </w:rPr>
              <w:t xml:space="preserve">منتدى إدارة الإنترنت لعام </w:t>
            </w:r>
            <w:r w:rsidR="008F52EE" w:rsidRPr="008F52EE">
              <w:rPr>
                <w:color w:val="000000"/>
                <w:shd w:val="clear" w:color="auto" w:fill="FFFFFF"/>
              </w:rPr>
              <w:t>2021</w:t>
            </w:r>
            <w:r w:rsidR="008F52EE" w:rsidRPr="008F52EE">
              <w:rPr>
                <w:color w:val="000000"/>
                <w:shd w:val="clear" w:color="auto" w:fill="FFFFFF"/>
                <w:rtl/>
                <w:lang w:bidi="ar-EG"/>
              </w:rPr>
              <w:t xml:space="preserve"> </w:t>
            </w:r>
            <w:r w:rsidR="008F52EE" w:rsidRPr="008F52EE">
              <w:rPr>
                <w:color w:val="000000"/>
                <w:shd w:val="clear" w:color="auto" w:fill="FFFFFF"/>
                <w:lang w:bidi="ar-EG"/>
              </w:rPr>
              <w:t>(IGF)</w:t>
            </w:r>
            <w:r w:rsidR="00933E1D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،</w:t>
            </w:r>
            <w:r w:rsidR="008F52EE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وتعاونه الوثيق مع</w:t>
            </w:r>
            <w:r w:rsidR="008F52EE" w:rsidRPr="008F52EE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bookmarkStart w:id="1" w:name="_Hlk98254828"/>
            <w:r w:rsidR="00C020A4">
              <w:rPr>
                <w:rFonts w:hint="cs"/>
                <w:color w:val="000000"/>
                <w:shd w:val="clear" w:color="auto" w:fill="FFFFFF"/>
                <w:rtl/>
              </w:rPr>
              <w:t xml:space="preserve">وكالة الاتحاد الأوروبي للأمن </w:t>
            </w:r>
            <w:proofErr w:type="spellStart"/>
            <w:r w:rsidR="00C020A4">
              <w:rPr>
                <w:rFonts w:hint="cs"/>
                <w:color w:val="000000"/>
                <w:shd w:val="clear" w:color="auto" w:fill="FFFFFF"/>
                <w:rtl/>
              </w:rPr>
              <w:t>السيبراني</w:t>
            </w:r>
            <w:proofErr w:type="spellEnd"/>
            <w:r w:rsidR="00C020A4">
              <w:rPr>
                <w:rFonts w:hint="cs"/>
                <w:color w:val="000000"/>
                <w:shd w:val="clear" w:color="auto" w:fill="FFFFFF"/>
                <w:rtl/>
              </w:rPr>
              <w:t xml:space="preserve"> </w:t>
            </w:r>
            <w:r w:rsidR="008F52EE">
              <w:rPr>
                <w:color w:val="000000"/>
                <w:shd w:val="clear" w:color="auto" w:fill="FFFFFF"/>
                <w:lang w:bidi="ar-EG"/>
              </w:rPr>
              <w:t>(ENISA)</w:t>
            </w:r>
            <w:r w:rsidR="008F52EE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،</w:t>
            </w:r>
            <w:bookmarkEnd w:id="1"/>
            <w:r w:rsidR="008F52EE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وذلك بتوضيح </w:t>
            </w:r>
            <w:r w:rsidR="00D0094C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ضخامة ارتفاع مستوى النفاذ </w:t>
            </w:r>
            <w:r w:rsidR="00D81139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إلى الخدمات الرقمية </w:t>
            </w:r>
            <w:r w:rsidR="00933E1D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إبان</w:t>
            </w:r>
            <w:r w:rsidR="00D81139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</w:t>
            </w:r>
            <w:r w:rsidR="00A543DC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تفشي </w:t>
            </w:r>
            <w:r w:rsidR="00D81139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جائحة فيروس كورونا (</w:t>
            </w:r>
            <w:proofErr w:type="spellStart"/>
            <w:r w:rsidR="00D81139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كوفيد</w:t>
            </w:r>
            <w:proofErr w:type="spellEnd"/>
            <w:r w:rsidR="00D81139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-</w:t>
            </w:r>
            <w:r w:rsidR="00D81139">
              <w:rPr>
                <w:color w:val="000000"/>
                <w:shd w:val="clear" w:color="auto" w:fill="FFFFFF"/>
                <w:lang w:bidi="ar-EG"/>
              </w:rPr>
              <w:t>19</w:t>
            </w:r>
            <w:r w:rsidR="00D81139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)</w:t>
            </w:r>
            <w:r w:rsidR="00CF6DEC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في اليونان.</w:t>
            </w:r>
          </w:p>
          <w:p w14:paraId="192DB7A2" w14:textId="074B7C46" w:rsid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57D69AB" w14:textId="52FA3F88" w:rsidR="00933E1D" w:rsidRDefault="00F6121F" w:rsidP="002E15D8">
            <w:pPr>
              <w:rPr>
                <w:rtl/>
                <w:lang w:bidi="ar-SY"/>
              </w:rPr>
            </w:pPr>
            <w:r w:rsidRPr="00F6121F">
              <w:rPr>
                <w:rFonts w:hint="cs"/>
                <w:rtl/>
                <w:lang w:bidi="ar-SY"/>
              </w:rPr>
              <w:t xml:space="preserve">تدعو هذه المساهمة </w:t>
            </w:r>
            <w:r>
              <w:rPr>
                <w:rFonts w:hint="cs"/>
                <w:rtl/>
                <w:lang w:bidi="ar-SY"/>
              </w:rPr>
              <w:t>مجلس الاتحاد الدولي للاتصالات إلى دعوة سائر الدول الأعضاء</w:t>
            </w:r>
            <w:r w:rsidR="00CF6DEC">
              <w:rPr>
                <w:rFonts w:hint="cs"/>
                <w:rtl/>
                <w:lang w:bidi="ar-SY"/>
              </w:rPr>
              <w:t xml:space="preserve"> في</w:t>
            </w:r>
            <w:r w:rsidR="002E15D8">
              <w:rPr>
                <w:rFonts w:hint="cs"/>
                <w:rtl/>
                <w:lang w:bidi="ar-SY"/>
              </w:rPr>
              <w:t xml:space="preserve"> الاتحاد </w:t>
            </w:r>
            <w:r>
              <w:rPr>
                <w:rFonts w:hint="cs"/>
                <w:rtl/>
                <w:lang w:bidi="ar-SY"/>
              </w:rPr>
              <w:t xml:space="preserve">إلى </w:t>
            </w:r>
            <w:r w:rsidR="00E55B24">
              <w:rPr>
                <w:rFonts w:hint="cs"/>
                <w:rtl/>
                <w:lang w:bidi="ar-SY"/>
              </w:rPr>
              <w:t xml:space="preserve">إطلاع </w:t>
            </w:r>
            <w:r>
              <w:rPr>
                <w:rFonts w:hint="cs"/>
                <w:rtl/>
                <w:lang w:bidi="ar-SY"/>
              </w:rPr>
              <w:t xml:space="preserve">أمانة الاتحاد وفريق العمل التابع للمجلس والمعني بحماية </w:t>
            </w:r>
            <w:r w:rsidR="003A2AF2">
              <w:rPr>
                <w:rFonts w:hint="cs"/>
                <w:rtl/>
                <w:lang w:bidi="ar-SY"/>
              </w:rPr>
              <w:t>الأطفال</w:t>
            </w:r>
            <w:r>
              <w:rPr>
                <w:rFonts w:hint="cs"/>
                <w:rtl/>
                <w:lang w:bidi="ar-SY"/>
              </w:rPr>
              <w:t xml:space="preserve"> على الإنترنت </w:t>
            </w:r>
            <w:r>
              <w:rPr>
                <w:lang w:bidi="ar-SY"/>
              </w:rPr>
              <w:t>(</w:t>
            </w:r>
            <w:r w:rsidR="00BE4C02">
              <w:rPr>
                <w:lang w:bidi="ar-SY"/>
              </w:rPr>
              <w:t>C</w:t>
            </w:r>
            <w:r>
              <w:rPr>
                <w:lang w:bidi="ar-SY"/>
              </w:rPr>
              <w:t>WG-COP)</w:t>
            </w:r>
            <w:r w:rsidR="007C3DDD">
              <w:rPr>
                <w:rFonts w:hint="cs"/>
                <w:rtl/>
                <w:lang w:bidi="ar-SY"/>
              </w:rPr>
              <w:t xml:space="preserve"> </w:t>
            </w:r>
            <w:r w:rsidR="00E55B24">
              <w:rPr>
                <w:rFonts w:hint="cs"/>
                <w:rtl/>
                <w:lang w:bidi="ar-SY"/>
              </w:rPr>
              <w:t xml:space="preserve">على </w:t>
            </w:r>
            <w:r w:rsidR="007C3DDD">
              <w:rPr>
                <w:rFonts w:hint="cs"/>
                <w:rtl/>
                <w:lang w:bidi="ar-SY"/>
              </w:rPr>
              <w:t xml:space="preserve">تجاربها </w:t>
            </w:r>
            <w:r w:rsidR="00E55B24">
              <w:rPr>
                <w:rFonts w:hint="cs"/>
                <w:rtl/>
                <w:lang w:bidi="ar-SY"/>
              </w:rPr>
              <w:t>المتعلقة ب</w:t>
            </w:r>
            <w:r w:rsidR="007C3DDD">
              <w:rPr>
                <w:rFonts w:hint="cs"/>
                <w:rtl/>
                <w:lang w:bidi="ar-SY"/>
              </w:rPr>
              <w:t xml:space="preserve">حماية </w:t>
            </w:r>
            <w:r w:rsidR="003A2AF2">
              <w:rPr>
                <w:rFonts w:hint="cs"/>
                <w:rtl/>
                <w:lang w:bidi="ar-SY"/>
              </w:rPr>
              <w:t>الأطفال</w:t>
            </w:r>
            <w:r w:rsidR="007C3DDD">
              <w:rPr>
                <w:rFonts w:hint="cs"/>
                <w:rtl/>
                <w:lang w:bidi="ar-SY"/>
              </w:rPr>
              <w:t xml:space="preserve"> من</w:t>
            </w:r>
            <w:r w:rsidR="00CF6DEC">
              <w:rPr>
                <w:rFonts w:hint="cs"/>
                <w:rtl/>
                <w:lang w:bidi="ar-SY"/>
              </w:rPr>
              <w:t xml:space="preserve"> المخاطر الناشئة</w:t>
            </w:r>
            <w:r w:rsidR="003C418A">
              <w:rPr>
                <w:rFonts w:hint="cs"/>
                <w:rtl/>
                <w:lang w:bidi="ar-SY"/>
              </w:rPr>
              <w:t xml:space="preserve"> في الفضاء الرقمي</w:t>
            </w:r>
            <w:r w:rsidR="00F10BF1">
              <w:rPr>
                <w:rFonts w:hint="cs"/>
                <w:rtl/>
                <w:lang w:bidi="ar-SY"/>
              </w:rPr>
              <w:t>،</w:t>
            </w:r>
            <w:r w:rsidR="00E55B24">
              <w:rPr>
                <w:rFonts w:hint="cs"/>
                <w:rtl/>
                <w:lang w:bidi="ar-SY"/>
              </w:rPr>
              <w:t xml:space="preserve"> فضلاً عن تلك المتعلقة بالتصدي ل</w:t>
            </w:r>
            <w:r w:rsidR="003C418A">
              <w:rPr>
                <w:rFonts w:hint="cs"/>
                <w:rtl/>
                <w:lang w:bidi="ar-SY"/>
              </w:rPr>
              <w:t>آثار الجائحة</w:t>
            </w:r>
            <w:r w:rsidR="00F10BF1">
              <w:rPr>
                <w:rFonts w:hint="cs"/>
                <w:rtl/>
                <w:lang w:bidi="ar-SY"/>
              </w:rPr>
              <w:t xml:space="preserve"> الراهنة</w:t>
            </w:r>
            <w:r w:rsidR="002E15D8">
              <w:rPr>
                <w:rFonts w:hint="cs"/>
                <w:rtl/>
                <w:lang w:bidi="ar-SY"/>
              </w:rPr>
              <w:t>،</w:t>
            </w:r>
            <w:r w:rsidR="003C418A">
              <w:rPr>
                <w:rFonts w:hint="cs"/>
                <w:rtl/>
                <w:lang w:bidi="ar-SY"/>
              </w:rPr>
              <w:t xml:space="preserve"> التي تستلزم اتخاذ إجراءات </w:t>
            </w:r>
            <w:proofErr w:type="gramStart"/>
            <w:r w:rsidR="003C418A">
              <w:rPr>
                <w:rFonts w:hint="cs"/>
                <w:rtl/>
                <w:lang w:bidi="ar-SY"/>
              </w:rPr>
              <w:t>خاصة</w:t>
            </w:r>
            <w:proofErr w:type="gramEnd"/>
            <w:r w:rsidR="003C418A">
              <w:rPr>
                <w:rFonts w:hint="cs"/>
                <w:rtl/>
                <w:lang w:bidi="ar-SY"/>
              </w:rPr>
              <w:t xml:space="preserve"> وطنياً وإقليمياً وعالمياً. إضافةً إلى ذلك، تدعو الحكومة اليونانية الاتحاد إلى تعزيز </w:t>
            </w:r>
            <w:r w:rsidR="002E15D8">
              <w:rPr>
                <w:rFonts w:hint="cs"/>
                <w:rtl/>
                <w:lang w:bidi="ar-SY"/>
              </w:rPr>
              <w:t xml:space="preserve">تعاونه مع </w:t>
            </w:r>
            <w:r w:rsidR="00F10BF1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وكالة الاتحاد الأوروبي للأمن </w:t>
            </w:r>
            <w:proofErr w:type="spellStart"/>
            <w:r w:rsidR="00F10BF1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السيبراني</w:t>
            </w:r>
            <w:proofErr w:type="spellEnd"/>
            <w:r w:rsidR="00F10BF1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</w:t>
            </w:r>
            <w:r w:rsidR="002E15D8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في هذا الميدان، لا</w:t>
            </w:r>
            <w:r w:rsidR="00371151">
              <w:rPr>
                <w:rFonts w:hint="eastAsia"/>
                <w:color w:val="000000"/>
                <w:shd w:val="clear" w:color="auto" w:fill="FFFFFF"/>
                <w:rtl/>
                <w:lang w:bidi="ar-EG"/>
              </w:rPr>
              <w:t> </w:t>
            </w:r>
            <w:r w:rsidR="002E15D8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سيما بالتركيز على الدور الذي </w:t>
            </w:r>
            <w:r w:rsidR="00DA689C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تؤديه</w:t>
            </w:r>
            <w:r w:rsidR="002E15D8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مبادئ الاتحاد التوجيهية لحماية</w:t>
            </w:r>
            <w:r w:rsidR="00F2282D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</w:t>
            </w:r>
            <w:r w:rsidR="003A2AF2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>الأطفال</w:t>
            </w:r>
            <w:r w:rsidR="002E15D8">
              <w:rPr>
                <w:rFonts w:hint="cs"/>
                <w:color w:val="000000"/>
                <w:shd w:val="clear" w:color="auto" w:fill="FFFFFF"/>
                <w:rtl/>
                <w:lang w:bidi="ar-EG"/>
              </w:rPr>
              <w:t xml:space="preserve"> على الإنترنت في توفير السلامة لأطفال العالم في العصر الرقمي.</w:t>
            </w:r>
          </w:p>
          <w:p w14:paraId="027BAB01" w14:textId="5F387F6D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5D5BE55B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97AC368" w14:textId="64C41F86" w:rsidR="00290728" w:rsidRPr="003C4A3E" w:rsidRDefault="00D81139" w:rsidP="00D43BA2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المساهمة المقدمة من اليونان إلى الاجتماع الخامس عشر لفريق العمل التابع للمجلس والمعني بحماية </w:t>
            </w:r>
            <w:r w:rsidR="003A2AF2">
              <w:rPr>
                <w:rFonts w:hint="cs"/>
                <w:rtl/>
                <w:lang w:bidi="ar-EG"/>
              </w:rPr>
              <w:t>الأطفال</w:t>
            </w:r>
            <w:r>
              <w:rPr>
                <w:rFonts w:hint="cs"/>
                <w:rtl/>
                <w:lang w:bidi="ar-SY"/>
              </w:rPr>
              <w:t xml:space="preserve"> على الإنترنت</w:t>
            </w:r>
            <w:r>
              <w:rPr>
                <w:rFonts w:hint="cs"/>
                <w:rtl/>
                <w:lang w:bidi="ar-EG"/>
              </w:rPr>
              <w:t xml:space="preserve">: </w:t>
            </w:r>
            <w:hyperlink r:id="rId9" w:history="1">
              <w:r w:rsidRPr="00656E8C">
                <w:rPr>
                  <w:rStyle w:val="Hyperlink"/>
                </w:rPr>
                <w:t>CWG-COP-15/INF/1</w:t>
              </w:r>
            </w:hyperlink>
            <w:r>
              <w:rPr>
                <w:rFonts w:hint="cs"/>
                <w:rtl/>
                <w:lang w:bidi="ar-EG"/>
              </w:rPr>
              <w:t xml:space="preserve">، على النحو المبين في </w:t>
            </w:r>
            <w:hyperlink r:id="rId10" w:history="1">
              <w:r w:rsidRPr="00933E1D">
                <w:rPr>
                  <w:rStyle w:val="Hyperlink"/>
                  <w:rFonts w:hint="cs"/>
                  <w:rtl/>
                  <w:lang w:bidi="ar-EG"/>
                </w:rPr>
                <w:t xml:space="preserve">تقرير فريق العمل لعام </w:t>
              </w:r>
              <w:r w:rsidRPr="00933E1D">
                <w:rPr>
                  <w:rStyle w:val="Hyperlink"/>
                  <w:lang w:bidi="ar-EG"/>
                </w:rPr>
                <w:t>2019</w:t>
              </w:r>
            </w:hyperlink>
            <w:r>
              <w:rPr>
                <w:rFonts w:hint="cs"/>
                <w:rtl/>
                <w:lang w:bidi="ar-EG"/>
              </w:rPr>
              <w:t>، وقد سلطت هذه المساهمة الضوء على أنشطة</w:t>
            </w:r>
            <w:r w:rsidR="00933E1D">
              <w:rPr>
                <w:rFonts w:hint="cs"/>
                <w:rtl/>
                <w:lang w:bidi="ar-EG"/>
              </w:rPr>
              <w:t xml:space="preserve"> المركز اليوناني للإنترنت المأمونة </w:t>
            </w:r>
            <w:r w:rsidR="00933E1D">
              <w:rPr>
                <w:lang w:bidi="ar-EG"/>
              </w:rPr>
              <w:t>(SIC)</w:t>
            </w:r>
            <w:r w:rsidR="00933E1D">
              <w:rPr>
                <w:rFonts w:hint="cs"/>
                <w:rtl/>
                <w:lang w:bidi="ar-EG"/>
              </w:rPr>
              <w:t xml:space="preserve"> وعدد من البرامج التي اعتُمدت وطنياً بالتنسيق مع شركاء آخرين.</w:t>
            </w:r>
          </w:p>
        </w:tc>
      </w:tr>
    </w:tbl>
    <w:p w14:paraId="090CED5A" w14:textId="77777777" w:rsidR="00B21217" w:rsidRDefault="00B21217" w:rsidP="0026373E">
      <w:pPr>
        <w:rPr>
          <w:rtl/>
        </w:rPr>
      </w:pPr>
    </w:p>
    <w:p w14:paraId="5A871360" w14:textId="4018BD2C" w:rsidR="004E11DC" w:rsidRDefault="00B21217" w:rsidP="00371151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 xml:space="preserve">تتجلى مهمة </w:t>
      </w:r>
      <w:r w:rsidR="00870639">
        <w:rPr>
          <w:rFonts w:hint="cs"/>
          <w:rtl/>
        </w:rPr>
        <w:t xml:space="preserve">الأمانة العامة </w:t>
      </w:r>
      <w:r>
        <w:rPr>
          <w:rFonts w:hint="cs"/>
          <w:rtl/>
        </w:rPr>
        <w:t xml:space="preserve">للاتصالات والبريد </w:t>
      </w:r>
      <w:r>
        <w:t>(GSTP)</w:t>
      </w:r>
      <w:r>
        <w:rPr>
          <w:rFonts w:hint="cs"/>
          <w:rtl/>
          <w:lang w:bidi="ar-EG"/>
        </w:rPr>
        <w:t xml:space="preserve"> بوزارة الحوكمة الرقمية </w:t>
      </w:r>
      <w:r w:rsidR="009C036F">
        <w:rPr>
          <w:rFonts w:hint="cs"/>
          <w:rtl/>
          <w:lang w:bidi="ar-EG"/>
        </w:rPr>
        <w:t>باليونان</w:t>
      </w:r>
      <w:r w:rsidR="000D06DA">
        <w:rPr>
          <w:rFonts w:hint="cs"/>
          <w:rtl/>
          <w:lang w:bidi="ar-EG"/>
        </w:rPr>
        <w:t xml:space="preserve"> في وضع وتنفيذ السياسة والإطار المؤسسي الوطنيين </w:t>
      </w:r>
      <w:r w:rsidR="00B67F9D">
        <w:rPr>
          <w:rFonts w:hint="cs"/>
          <w:rtl/>
          <w:lang w:bidi="ar-EG"/>
        </w:rPr>
        <w:t xml:space="preserve">لإنشاء </w:t>
      </w:r>
      <w:r w:rsidR="000D06DA">
        <w:rPr>
          <w:rFonts w:hint="cs"/>
          <w:rtl/>
          <w:lang w:bidi="ar-EG"/>
        </w:rPr>
        <w:t>بن</w:t>
      </w:r>
      <w:r w:rsidR="00313997">
        <w:rPr>
          <w:rFonts w:hint="cs"/>
          <w:rtl/>
          <w:lang w:bidi="ar-EG"/>
        </w:rPr>
        <w:t>ية</w:t>
      </w:r>
      <w:r w:rsidR="000D06DA">
        <w:rPr>
          <w:rFonts w:hint="cs"/>
          <w:rtl/>
          <w:lang w:bidi="ar-EG"/>
        </w:rPr>
        <w:t xml:space="preserve"> تحتية مرنة للنطاق العريض</w:t>
      </w:r>
      <w:r>
        <w:rPr>
          <w:rFonts w:hint="cs"/>
          <w:rtl/>
          <w:lang w:bidi="ar-EG"/>
        </w:rPr>
        <w:t xml:space="preserve"> </w:t>
      </w:r>
      <w:r w:rsidR="00313997">
        <w:rPr>
          <w:rFonts w:hint="cs"/>
          <w:rtl/>
          <w:lang w:bidi="ar-EG"/>
        </w:rPr>
        <w:t xml:space="preserve">تشكل عاملاً </w:t>
      </w:r>
      <w:proofErr w:type="spellStart"/>
      <w:r w:rsidR="00313997">
        <w:rPr>
          <w:rFonts w:hint="cs"/>
          <w:rtl/>
          <w:lang w:bidi="ar-EG"/>
        </w:rPr>
        <w:t>تمكينياً</w:t>
      </w:r>
      <w:proofErr w:type="spellEnd"/>
      <w:r w:rsidR="00313997">
        <w:rPr>
          <w:rFonts w:hint="cs"/>
          <w:rtl/>
          <w:lang w:bidi="ar-EG"/>
        </w:rPr>
        <w:t xml:space="preserve"> لتعزيز الاقتصاد وزيادة إمكانية نفاذ جميع المواطنين إلى المعلومات، بالتركيز على ضمان </w:t>
      </w:r>
      <w:r w:rsidR="004A7234">
        <w:rPr>
          <w:rFonts w:hint="cs"/>
          <w:rtl/>
          <w:lang w:bidi="ar-EG"/>
        </w:rPr>
        <w:t>سلاسة النفاذ</w:t>
      </w:r>
      <w:r w:rsidR="00313997">
        <w:rPr>
          <w:rFonts w:hint="cs"/>
          <w:rtl/>
          <w:lang w:bidi="ar-EG"/>
        </w:rPr>
        <w:t xml:space="preserve"> إلى جميع الخدمات الرقمية العامة. إضافةً إلى ذلك، </w:t>
      </w:r>
      <w:r w:rsidR="0038501E">
        <w:rPr>
          <w:rFonts w:hint="cs"/>
          <w:rtl/>
          <w:lang w:bidi="ar-EG"/>
        </w:rPr>
        <w:t>تمثل</w:t>
      </w:r>
      <w:r w:rsidR="00CE2B4F">
        <w:rPr>
          <w:rFonts w:hint="cs"/>
          <w:rtl/>
          <w:lang w:bidi="ar-EG"/>
        </w:rPr>
        <w:t xml:space="preserve"> الأمانة العامة للاتصالات والبريد الحكومة اليونانية في المنظمات الأوروبية المعنية بالتقييس </w:t>
      </w:r>
      <w:r w:rsidR="00CE2B4F">
        <w:rPr>
          <w:lang w:bidi="ar-EG"/>
        </w:rPr>
        <w:t>(ESO)</w:t>
      </w:r>
      <w:r w:rsidR="00CE2B4F">
        <w:rPr>
          <w:rFonts w:hint="cs"/>
          <w:rtl/>
          <w:lang w:bidi="ar-EG"/>
        </w:rPr>
        <w:t xml:space="preserve"> والمنظمات المعنية بوضع المعايير</w:t>
      </w:r>
      <w:r w:rsidR="00371151">
        <w:rPr>
          <w:rFonts w:hint="eastAsia"/>
          <w:rtl/>
          <w:lang w:bidi="ar-EG"/>
        </w:rPr>
        <w:t> </w:t>
      </w:r>
      <w:r w:rsidR="00CE2B4F">
        <w:rPr>
          <w:lang w:bidi="ar-EG"/>
        </w:rPr>
        <w:t>(SDO)</w:t>
      </w:r>
      <w:r w:rsidR="0038501E">
        <w:rPr>
          <w:rFonts w:hint="cs"/>
          <w:rtl/>
          <w:lang w:bidi="ar-EG"/>
        </w:rPr>
        <w:t xml:space="preserve">، </w:t>
      </w:r>
      <w:r w:rsidR="00B67F9D">
        <w:rPr>
          <w:rFonts w:hint="cs"/>
          <w:rtl/>
          <w:lang w:bidi="ar-EG"/>
        </w:rPr>
        <w:t>وتنسق</w:t>
      </w:r>
      <w:r w:rsidR="0038501E">
        <w:rPr>
          <w:rFonts w:hint="cs"/>
          <w:rtl/>
          <w:lang w:bidi="ar-EG"/>
        </w:rPr>
        <w:t xml:space="preserve"> مشاركة المؤسسات الأكاديمية وأصحاب المصلحة المعنيين في الأنشطة </w:t>
      </w:r>
      <w:proofErr w:type="spellStart"/>
      <w:r w:rsidR="0038501E">
        <w:rPr>
          <w:rFonts w:hint="cs"/>
          <w:rtl/>
          <w:lang w:bidi="ar-EG"/>
        </w:rPr>
        <w:t>التقييسية</w:t>
      </w:r>
      <w:proofErr w:type="spellEnd"/>
      <w:r w:rsidR="0038501E">
        <w:rPr>
          <w:rFonts w:hint="cs"/>
          <w:rtl/>
          <w:lang w:bidi="ar-EG"/>
        </w:rPr>
        <w:t>، و</w:t>
      </w:r>
      <w:r w:rsidR="00B67F9D">
        <w:rPr>
          <w:rFonts w:hint="cs"/>
          <w:rtl/>
          <w:lang w:bidi="ar-EG"/>
        </w:rPr>
        <w:t>ت</w:t>
      </w:r>
      <w:r w:rsidR="0038501E">
        <w:rPr>
          <w:rFonts w:hint="cs"/>
          <w:rtl/>
          <w:lang w:bidi="ar-EG"/>
        </w:rPr>
        <w:t>دعم المبادرات الوطنية ذا</w:t>
      </w:r>
      <w:r w:rsidR="00B67F9D">
        <w:rPr>
          <w:rFonts w:hint="cs"/>
          <w:rtl/>
          <w:lang w:bidi="ar-EG"/>
        </w:rPr>
        <w:t>ت</w:t>
      </w:r>
      <w:r w:rsidR="0038501E">
        <w:rPr>
          <w:rFonts w:hint="cs"/>
          <w:rtl/>
          <w:lang w:bidi="ar-EG"/>
        </w:rPr>
        <w:t xml:space="preserve"> الصلة، </w:t>
      </w:r>
      <w:r w:rsidR="00B67F9D">
        <w:rPr>
          <w:rFonts w:hint="cs"/>
          <w:rtl/>
          <w:lang w:bidi="ar-EG"/>
        </w:rPr>
        <w:t>وتضطلع بأنشطة اتصال في المنتديات الدولية.</w:t>
      </w:r>
      <w:r w:rsidR="00122DA1">
        <w:rPr>
          <w:rFonts w:hint="cs"/>
          <w:rtl/>
          <w:lang w:bidi="ar-EG"/>
        </w:rPr>
        <w:t xml:space="preserve"> وتتعلق إحدى هذه المبادرات الوطنية بالمركز اليوناني للإنترنت المأمونة </w:t>
      </w:r>
      <w:r w:rsidR="00122DA1">
        <w:rPr>
          <w:lang w:bidi="ar-EG"/>
        </w:rPr>
        <w:t>(SIC)</w:t>
      </w:r>
      <w:r w:rsidR="00122DA1">
        <w:rPr>
          <w:rFonts w:hint="cs"/>
          <w:rtl/>
          <w:lang w:bidi="ar-EG"/>
        </w:rPr>
        <w:t>.</w:t>
      </w:r>
    </w:p>
    <w:p w14:paraId="0A2D5EE1" w14:textId="4568222A" w:rsidR="001619E7" w:rsidRPr="0022224A" w:rsidRDefault="001619E7" w:rsidP="008B400D">
      <w:pPr>
        <w:rPr>
          <w:b/>
          <w:bCs/>
          <w:lang w:bidi="ar-EG"/>
        </w:rPr>
      </w:pPr>
      <w:r w:rsidRPr="001619E7">
        <w:rPr>
          <w:rFonts w:hint="cs"/>
          <w:rtl/>
          <w:lang w:bidi="ar-EG"/>
        </w:rPr>
        <w:t>و</w:t>
      </w:r>
      <w:r w:rsidR="00B93308">
        <w:rPr>
          <w:rFonts w:hint="cs"/>
          <w:rtl/>
          <w:lang w:bidi="ar-EG"/>
        </w:rPr>
        <w:t>تجتمع</w:t>
      </w:r>
      <w:r w:rsidR="0095040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شبكات المركز </w:t>
      </w:r>
      <w:r w:rsidR="007D4BD3">
        <w:rPr>
          <w:rFonts w:hint="cs"/>
          <w:rtl/>
          <w:lang w:bidi="ar-EG"/>
        </w:rPr>
        <w:t xml:space="preserve">اليوناني للإنترنت المأمونة، على الصعيد الوطني، </w:t>
      </w:r>
      <w:r>
        <w:rPr>
          <w:rFonts w:hint="cs"/>
          <w:rtl/>
          <w:lang w:bidi="ar-EG"/>
        </w:rPr>
        <w:t>مع جميع أصحاب المصلحة المعنيين (الوزارات والسلطات الشرطية و</w:t>
      </w:r>
      <w:r w:rsidR="008773F1">
        <w:rPr>
          <w:rFonts w:hint="cs"/>
          <w:rtl/>
          <w:lang w:bidi="ar-EG"/>
        </w:rPr>
        <w:t>مقدم</w:t>
      </w:r>
      <w:r w:rsidR="005F68C5">
        <w:rPr>
          <w:rFonts w:hint="cs"/>
          <w:rtl/>
          <w:lang w:bidi="ar-EG"/>
        </w:rPr>
        <w:t>و خدمات الإنترنت</w:t>
      </w:r>
      <w:r w:rsidR="00371151">
        <w:rPr>
          <w:rFonts w:hint="eastAsia"/>
          <w:rtl/>
          <w:lang w:bidi="ar-EG"/>
        </w:rPr>
        <w:t> </w:t>
      </w:r>
      <w:r w:rsidR="005F68C5">
        <w:rPr>
          <w:lang w:bidi="ar-EG"/>
        </w:rPr>
        <w:t>(ISP)</w:t>
      </w:r>
      <w:r w:rsidR="008773F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والمنظمات غير الحكومة واتحادات </w:t>
      </w:r>
      <w:r w:rsidR="007D4BD3">
        <w:rPr>
          <w:rFonts w:hint="cs"/>
          <w:rtl/>
          <w:lang w:bidi="ar-EG"/>
        </w:rPr>
        <w:t>المستهلكين وغيرها من الكيانات</w:t>
      </w:r>
      <w:r>
        <w:rPr>
          <w:rFonts w:hint="cs"/>
          <w:rtl/>
          <w:lang w:bidi="ar-EG"/>
        </w:rPr>
        <w:t>)</w:t>
      </w:r>
      <w:r w:rsidR="007D4BD3">
        <w:rPr>
          <w:rFonts w:hint="cs"/>
          <w:rtl/>
          <w:lang w:bidi="ar-EG"/>
        </w:rPr>
        <w:t xml:space="preserve"> في</w:t>
      </w:r>
      <w:r w:rsidR="00371151">
        <w:rPr>
          <w:rFonts w:hint="eastAsia"/>
          <w:rtl/>
          <w:lang w:bidi="ar-EG"/>
        </w:rPr>
        <w:t> </w:t>
      </w:r>
      <w:r w:rsidR="007D4BD3">
        <w:rPr>
          <w:rFonts w:hint="cs"/>
          <w:rtl/>
          <w:lang w:bidi="ar-EG"/>
        </w:rPr>
        <w:t>هيئة واحدة</w:t>
      </w:r>
      <w:r w:rsidR="00B93308">
        <w:rPr>
          <w:rFonts w:hint="cs"/>
          <w:rtl/>
          <w:lang w:bidi="ar-EG"/>
        </w:rPr>
        <w:t xml:space="preserve"> متحدة</w:t>
      </w:r>
      <w:r w:rsidR="003C37A2">
        <w:rPr>
          <w:rFonts w:hint="cs"/>
          <w:rtl/>
          <w:lang w:bidi="ar-EG"/>
        </w:rPr>
        <w:t>، هي</w:t>
      </w:r>
      <w:r w:rsidR="0095040F">
        <w:rPr>
          <w:rFonts w:hint="cs"/>
          <w:rtl/>
          <w:lang w:bidi="ar-EG"/>
        </w:rPr>
        <w:t xml:space="preserve"> المجلس الاستشاري للمركز، الذ</w:t>
      </w:r>
      <w:r w:rsidR="003C37A2">
        <w:rPr>
          <w:rFonts w:hint="cs"/>
          <w:rtl/>
          <w:lang w:bidi="ar-EG"/>
        </w:rPr>
        <w:t>ي يجتمع سنوياً</w:t>
      </w:r>
      <w:r w:rsidR="005F68C5">
        <w:rPr>
          <w:rFonts w:hint="cs"/>
          <w:rtl/>
          <w:lang w:bidi="ar-EG"/>
        </w:rPr>
        <w:t xml:space="preserve">. ويُعنى المجلس الاستشاري بطائفة متنوعة من القضايا </w:t>
      </w:r>
      <w:r w:rsidR="009A12F8">
        <w:rPr>
          <w:rFonts w:hint="cs"/>
          <w:rtl/>
          <w:lang w:bidi="ar-EG"/>
        </w:rPr>
        <w:t>بصفة</w:t>
      </w:r>
      <w:r w:rsidR="005F68C5">
        <w:rPr>
          <w:rFonts w:hint="cs"/>
          <w:rtl/>
          <w:lang w:bidi="ar-EG"/>
        </w:rPr>
        <w:t xml:space="preserve"> مخصَّصة</w:t>
      </w:r>
      <w:r w:rsidR="002554FA">
        <w:rPr>
          <w:rFonts w:hint="cs"/>
          <w:rtl/>
          <w:lang w:bidi="ar-EG"/>
        </w:rPr>
        <w:t>،</w:t>
      </w:r>
      <w:r w:rsidR="005F68C5">
        <w:rPr>
          <w:rFonts w:hint="cs"/>
          <w:rtl/>
          <w:lang w:bidi="ar-EG"/>
        </w:rPr>
        <w:t xml:space="preserve"> </w:t>
      </w:r>
      <w:r w:rsidR="004F60EE">
        <w:rPr>
          <w:rFonts w:hint="cs"/>
          <w:rtl/>
          <w:lang w:bidi="ar-EG"/>
        </w:rPr>
        <w:t>كلما نشأت أهميتها</w:t>
      </w:r>
      <w:r w:rsidR="00421580">
        <w:rPr>
          <w:rFonts w:hint="cs"/>
          <w:rtl/>
          <w:lang w:bidi="ar-EG"/>
        </w:rPr>
        <w:t xml:space="preserve"> عادةً (من قبيل قضية التعليم عن بُعد</w:t>
      </w:r>
      <w:r w:rsidR="00257BAE">
        <w:rPr>
          <w:rFonts w:hint="cs"/>
          <w:rtl/>
          <w:lang w:bidi="ar-EG"/>
        </w:rPr>
        <w:t>،</w:t>
      </w:r>
      <w:r w:rsidR="00421580">
        <w:rPr>
          <w:rFonts w:hint="cs"/>
          <w:rtl/>
          <w:lang w:bidi="ar-EG"/>
        </w:rPr>
        <w:t xml:space="preserve"> التي نشأت كقضية حاسمة الأهمية أثناء حالة الإغلاق </w:t>
      </w:r>
      <w:r w:rsidR="0060368B">
        <w:rPr>
          <w:rFonts w:hint="cs"/>
          <w:rtl/>
          <w:lang w:bidi="ar-EG"/>
        </w:rPr>
        <w:t>التي ف</w:t>
      </w:r>
      <w:r w:rsidR="002554FA">
        <w:rPr>
          <w:rFonts w:hint="cs"/>
          <w:rtl/>
          <w:lang w:bidi="ar-EG"/>
        </w:rPr>
        <w:t>ُ</w:t>
      </w:r>
      <w:r w:rsidR="0060368B">
        <w:rPr>
          <w:rFonts w:hint="cs"/>
          <w:rtl/>
          <w:lang w:bidi="ar-EG"/>
        </w:rPr>
        <w:t>رضت إثر</w:t>
      </w:r>
      <w:r w:rsidR="009A1AA5">
        <w:rPr>
          <w:rFonts w:hint="cs"/>
          <w:rtl/>
          <w:lang w:bidi="ar-EG"/>
        </w:rPr>
        <w:t xml:space="preserve"> </w:t>
      </w:r>
      <w:r w:rsidR="00A543DC">
        <w:rPr>
          <w:rFonts w:hint="cs"/>
          <w:rtl/>
          <w:lang w:bidi="ar-EG"/>
        </w:rPr>
        <w:t>تفش</w:t>
      </w:r>
      <w:r w:rsidR="00916A06">
        <w:rPr>
          <w:rFonts w:hint="cs"/>
          <w:rtl/>
          <w:lang w:bidi="ar-EG"/>
        </w:rPr>
        <w:t>ِّ</w:t>
      </w:r>
      <w:r w:rsidR="00A543DC">
        <w:rPr>
          <w:rFonts w:hint="cs"/>
          <w:rtl/>
          <w:lang w:bidi="ar-EG"/>
        </w:rPr>
        <w:t>ي</w:t>
      </w:r>
      <w:r w:rsidR="00421580">
        <w:rPr>
          <w:rFonts w:hint="cs"/>
          <w:rtl/>
          <w:lang w:bidi="ar-EG"/>
        </w:rPr>
        <w:t xml:space="preserve"> جائحة فيروس كورونا (كوفيد-19)، </w:t>
      </w:r>
      <w:r w:rsidR="00C85D08">
        <w:rPr>
          <w:rFonts w:hint="cs"/>
          <w:rtl/>
          <w:lang w:bidi="ar-EG"/>
        </w:rPr>
        <w:t>ومشاكل الصحة النفسية و</w:t>
      </w:r>
      <w:r w:rsidR="009A1AA5">
        <w:rPr>
          <w:rFonts w:hint="cs"/>
          <w:rtl/>
          <w:lang w:bidi="ar-EG"/>
        </w:rPr>
        <w:t xml:space="preserve">قضية </w:t>
      </w:r>
      <w:r w:rsidR="00C85D08">
        <w:rPr>
          <w:rFonts w:hint="cs"/>
          <w:rtl/>
          <w:lang w:bidi="ar-EG"/>
        </w:rPr>
        <w:t xml:space="preserve">تعريض الغير لمحتوى </w:t>
      </w:r>
      <w:proofErr w:type="spellStart"/>
      <w:r w:rsidR="00A41446">
        <w:rPr>
          <w:rFonts w:hint="cs"/>
          <w:rtl/>
          <w:lang w:bidi="ar-EG"/>
        </w:rPr>
        <w:t>مُجنسَن</w:t>
      </w:r>
      <w:proofErr w:type="spellEnd"/>
      <w:r w:rsidR="00A41446">
        <w:rPr>
          <w:rFonts w:hint="cs"/>
          <w:rtl/>
          <w:lang w:bidi="ar-EG"/>
        </w:rPr>
        <w:t xml:space="preserve"> </w:t>
      </w:r>
      <w:r w:rsidR="00C85D08">
        <w:rPr>
          <w:rFonts w:hint="cs"/>
          <w:rtl/>
          <w:lang w:bidi="ar-EG"/>
        </w:rPr>
        <w:t>مُعدّ ذاتياً</w:t>
      </w:r>
      <w:r w:rsidR="00257BAE">
        <w:rPr>
          <w:rFonts w:hint="cs"/>
          <w:rtl/>
          <w:lang w:bidi="ar-EG"/>
        </w:rPr>
        <w:t>،</w:t>
      </w:r>
      <w:r w:rsidR="00C85D08">
        <w:rPr>
          <w:rFonts w:hint="cs"/>
          <w:rtl/>
          <w:lang w:bidi="ar-EG"/>
        </w:rPr>
        <w:t xml:space="preserve"> </w:t>
      </w:r>
      <w:r w:rsidR="000A3554">
        <w:rPr>
          <w:rFonts w:hint="cs"/>
          <w:rtl/>
          <w:lang w:bidi="ar-EG"/>
        </w:rPr>
        <w:t xml:space="preserve">كأثرين من الآثار المترتبة </w:t>
      </w:r>
      <w:r w:rsidR="009A1AA5">
        <w:rPr>
          <w:rFonts w:hint="cs"/>
          <w:rtl/>
          <w:lang w:bidi="ar-EG"/>
        </w:rPr>
        <w:t>على فرض هذه الحالة</w:t>
      </w:r>
      <w:r w:rsidR="00421580">
        <w:rPr>
          <w:rFonts w:hint="cs"/>
          <w:rtl/>
          <w:lang w:bidi="ar-EG"/>
        </w:rPr>
        <w:t>)</w:t>
      </w:r>
      <w:r w:rsidR="009A12F8">
        <w:rPr>
          <w:rFonts w:hint="cs"/>
          <w:rtl/>
          <w:lang w:bidi="ar-EG"/>
        </w:rPr>
        <w:t xml:space="preserve">. </w:t>
      </w:r>
      <w:r w:rsidR="00EB02B1">
        <w:rPr>
          <w:rFonts w:hint="cs"/>
          <w:rtl/>
          <w:lang w:bidi="ar-EG"/>
        </w:rPr>
        <w:t xml:space="preserve">وتضم </w:t>
      </w:r>
      <w:r w:rsidR="00F65AE2">
        <w:rPr>
          <w:rFonts w:hint="cs"/>
          <w:rtl/>
          <w:lang w:bidi="ar-EG"/>
        </w:rPr>
        <w:t xml:space="preserve">قائمة المركز </w:t>
      </w:r>
      <w:proofErr w:type="spellStart"/>
      <w:r w:rsidR="00F65AE2">
        <w:rPr>
          <w:rFonts w:hint="cs"/>
          <w:rtl/>
          <w:lang w:bidi="ar-EG"/>
        </w:rPr>
        <w:t>المو</w:t>
      </w:r>
      <w:r w:rsidR="003E1680">
        <w:rPr>
          <w:rFonts w:hint="cs"/>
          <w:rtl/>
          <w:lang w:bidi="ar-EG"/>
        </w:rPr>
        <w:t>ا</w:t>
      </w:r>
      <w:r w:rsidR="00F65AE2">
        <w:rPr>
          <w:rFonts w:hint="cs"/>
          <w:rtl/>
          <w:lang w:bidi="ar-EG"/>
        </w:rPr>
        <w:t>ضيعية</w:t>
      </w:r>
      <w:proofErr w:type="spellEnd"/>
      <w:r w:rsidR="00F65AE2">
        <w:rPr>
          <w:rFonts w:hint="cs"/>
          <w:rtl/>
          <w:lang w:bidi="ar-EG"/>
        </w:rPr>
        <w:t xml:space="preserve"> الدائمة</w:t>
      </w:r>
      <w:r w:rsidR="00EB02B1">
        <w:rPr>
          <w:rFonts w:hint="cs"/>
          <w:rtl/>
          <w:lang w:bidi="ar-EG"/>
        </w:rPr>
        <w:t xml:space="preserve"> بعض المواضيع الثابتة، بينما تُدر</w:t>
      </w:r>
      <w:r w:rsidR="00E051C0">
        <w:rPr>
          <w:rFonts w:hint="cs"/>
          <w:rtl/>
          <w:lang w:bidi="ar-EG"/>
        </w:rPr>
        <w:t>َ</w:t>
      </w:r>
      <w:r w:rsidR="00EB02B1">
        <w:rPr>
          <w:rFonts w:hint="cs"/>
          <w:rtl/>
          <w:lang w:bidi="ar-EG"/>
        </w:rPr>
        <w:t>ج فيها مواضيع أخرى كلما نشأت إلى حيز الوجود.</w:t>
      </w:r>
      <w:r w:rsidR="0060368B">
        <w:rPr>
          <w:rFonts w:hint="cs"/>
          <w:rtl/>
          <w:lang w:bidi="ar-EG"/>
        </w:rPr>
        <w:t xml:space="preserve"> وفيما يلي</w:t>
      </w:r>
      <w:r w:rsidR="00C0393B" w:rsidRPr="00C0393B">
        <w:rPr>
          <w:rFonts w:hint="cs"/>
          <w:rtl/>
          <w:lang w:bidi="ar-EG"/>
        </w:rPr>
        <w:t xml:space="preserve"> </w:t>
      </w:r>
      <w:r w:rsidR="000144C2">
        <w:rPr>
          <w:rFonts w:hint="cs"/>
          <w:rtl/>
          <w:lang w:bidi="ar-EG"/>
        </w:rPr>
        <w:t xml:space="preserve">بعض المواضيع </w:t>
      </w:r>
      <w:r w:rsidR="002554FA">
        <w:rPr>
          <w:rFonts w:hint="cs"/>
          <w:rtl/>
          <w:lang w:bidi="ar-EG"/>
        </w:rPr>
        <w:t>المهمة</w:t>
      </w:r>
      <w:r w:rsidR="000144C2">
        <w:rPr>
          <w:rFonts w:hint="cs"/>
          <w:rtl/>
          <w:lang w:bidi="ar-EG"/>
        </w:rPr>
        <w:t xml:space="preserve"> في هذا السياق</w:t>
      </w:r>
      <w:r w:rsidR="005108F6">
        <w:rPr>
          <w:rFonts w:hint="cs"/>
          <w:rtl/>
          <w:lang w:bidi="ar-EG"/>
        </w:rPr>
        <w:t xml:space="preserve"> </w:t>
      </w:r>
      <w:r w:rsidR="002554FA">
        <w:rPr>
          <w:rFonts w:hint="cs"/>
          <w:rtl/>
          <w:lang w:bidi="ar-EG"/>
        </w:rPr>
        <w:t>على سبيل المثال، لا الحصر</w:t>
      </w:r>
      <w:r w:rsidR="000144C2">
        <w:rPr>
          <w:rFonts w:hint="cs"/>
          <w:rtl/>
          <w:lang w:bidi="ar-EG"/>
        </w:rPr>
        <w:t xml:space="preserve">: </w:t>
      </w:r>
      <w:r w:rsidR="008275A7">
        <w:rPr>
          <w:rFonts w:hint="cs"/>
          <w:rtl/>
          <w:lang w:bidi="ar-EG"/>
        </w:rPr>
        <w:t xml:space="preserve">تبادل </w:t>
      </w:r>
      <w:r w:rsidR="000144C2">
        <w:rPr>
          <w:rFonts w:hint="cs"/>
          <w:rtl/>
          <w:lang w:bidi="ar-EG"/>
        </w:rPr>
        <w:t xml:space="preserve">الرسائل النصية الجنسية، </w:t>
      </w:r>
      <w:r w:rsidR="008275A7">
        <w:rPr>
          <w:rFonts w:hint="cs"/>
          <w:rtl/>
          <w:lang w:bidi="ar-EG"/>
        </w:rPr>
        <w:t>الاستمالة، استخدام وسائل التواصل الاجتماعي، الإفراط في استخدامها،</w:t>
      </w:r>
      <w:r w:rsidR="00C0393B">
        <w:rPr>
          <w:rFonts w:hint="cs"/>
          <w:rtl/>
          <w:lang w:bidi="ar-EG"/>
        </w:rPr>
        <w:t xml:space="preserve"> </w:t>
      </w:r>
      <w:r w:rsidR="00B235E8" w:rsidRPr="00C0393B">
        <w:rPr>
          <w:rFonts w:hint="cs"/>
          <w:rtl/>
          <w:lang w:bidi="ar-EG"/>
        </w:rPr>
        <w:t xml:space="preserve">التنمُّر </w:t>
      </w:r>
      <w:proofErr w:type="spellStart"/>
      <w:r w:rsidR="00B235E8" w:rsidRPr="00C0393B">
        <w:rPr>
          <w:rFonts w:hint="cs"/>
          <w:rtl/>
          <w:lang w:bidi="ar-EG"/>
        </w:rPr>
        <w:t>السيبراني</w:t>
      </w:r>
      <w:proofErr w:type="spellEnd"/>
      <w:r w:rsidR="00B235E8" w:rsidRPr="00C0393B">
        <w:rPr>
          <w:rFonts w:hint="cs"/>
          <w:rtl/>
          <w:lang w:bidi="ar-EG"/>
        </w:rPr>
        <w:t>،</w:t>
      </w:r>
      <w:r w:rsidR="00B235E8">
        <w:rPr>
          <w:rFonts w:hint="cs"/>
          <w:rtl/>
          <w:lang w:bidi="ar-EG"/>
        </w:rPr>
        <w:t xml:space="preserve"> حماية البيانات الشخصية، السُّمعة على الإنترنت، الكاميرات الشبكية، </w:t>
      </w:r>
      <w:r w:rsidR="00C0393B">
        <w:rPr>
          <w:rFonts w:hint="cs"/>
          <w:rtl/>
          <w:lang w:bidi="ar-EG"/>
        </w:rPr>
        <w:t>التصيُّد</w:t>
      </w:r>
      <w:r w:rsidR="00282619">
        <w:rPr>
          <w:rFonts w:hint="cs"/>
          <w:rtl/>
          <w:lang w:bidi="ar-EG"/>
        </w:rPr>
        <w:t xml:space="preserve">، ممارسة الألعاب عبر الإنترنت، حقوق الملكية الفكرية، الأخبار الزائفة، </w:t>
      </w:r>
      <w:r w:rsidR="004F0172">
        <w:rPr>
          <w:rFonts w:hint="cs"/>
          <w:rtl/>
          <w:lang w:bidi="ar-EG"/>
        </w:rPr>
        <w:t xml:space="preserve">إنترنت الألعاب، </w:t>
      </w:r>
      <w:r w:rsidR="00CF3511">
        <w:rPr>
          <w:rFonts w:hint="cs"/>
          <w:rtl/>
          <w:lang w:bidi="ar-EG"/>
        </w:rPr>
        <w:t xml:space="preserve">نظام التقييم الأوروبي للمعلومات المتعلقة بالألعاب الإلكترونية </w:t>
      </w:r>
      <w:r w:rsidR="00CF3511">
        <w:rPr>
          <w:lang w:bidi="ar-EG"/>
        </w:rPr>
        <w:t>(PEGI)</w:t>
      </w:r>
      <w:r w:rsidR="0022224A">
        <w:rPr>
          <w:rFonts w:hint="cs"/>
          <w:rtl/>
          <w:lang w:bidi="ar-EG"/>
        </w:rPr>
        <w:t>،</w:t>
      </w:r>
      <w:r w:rsidR="00496A58">
        <w:rPr>
          <w:rFonts w:hint="cs"/>
          <w:rtl/>
          <w:lang w:bidi="ar-EG"/>
        </w:rPr>
        <w:t xml:space="preserve"> الدراية الإعلامية</w:t>
      </w:r>
      <w:r w:rsidR="0022224A">
        <w:rPr>
          <w:rFonts w:hint="cs"/>
          <w:rtl/>
          <w:lang w:bidi="ar-EG"/>
        </w:rPr>
        <w:t xml:space="preserve">، المحتوى الإيجابي على الإنترنت، المحتوى غير المناسب، </w:t>
      </w:r>
      <w:r w:rsidR="00DF276D">
        <w:rPr>
          <w:rFonts w:hint="cs"/>
          <w:rtl/>
          <w:lang w:bidi="ar-EG"/>
        </w:rPr>
        <w:t xml:space="preserve">الصورة الجسدية، </w:t>
      </w:r>
      <w:r w:rsidR="00F11CE6">
        <w:rPr>
          <w:rFonts w:hint="cs"/>
          <w:rtl/>
          <w:lang w:bidi="ar-EG"/>
        </w:rPr>
        <w:t xml:space="preserve">الوقاية </w:t>
      </w:r>
      <w:proofErr w:type="spellStart"/>
      <w:r w:rsidR="00A725DE">
        <w:rPr>
          <w:rFonts w:hint="cs"/>
          <w:rtl/>
          <w:lang w:bidi="ar-EG"/>
        </w:rPr>
        <w:t>السيبرانية</w:t>
      </w:r>
      <w:proofErr w:type="spellEnd"/>
      <w:r w:rsidR="00DF276D">
        <w:rPr>
          <w:rFonts w:hint="cs"/>
          <w:rtl/>
          <w:lang w:bidi="ar-EG"/>
        </w:rPr>
        <w:t>،</w:t>
      </w:r>
      <w:r w:rsidR="00A725DE">
        <w:rPr>
          <w:rFonts w:hint="cs"/>
          <w:rtl/>
          <w:lang w:bidi="ar-EG"/>
        </w:rPr>
        <w:t xml:space="preserve"> التحديات على الإنترنت، الابتزاز الجنسي،</w:t>
      </w:r>
      <w:r w:rsidR="00F11CE6">
        <w:rPr>
          <w:rFonts w:hint="cs"/>
          <w:rtl/>
          <w:lang w:bidi="ar-EG"/>
        </w:rPr>
        <w:t xml:space="preserve"> الخصوصية على الإنترنت،</w:t>
      </w:r>
      <w:r w:rsidR="00E051C0">
        <w:rPr>
          <w:rFonts w:hint="cs"/>
          <w:rtl/>
          <w:lang w:bidi="ar-EG"/>
        </w:rPr>
        <w:t xml:space="preserve"> النظام العام لحماية البيانات</w:t>
      </w:r>
      <w:r w:rsidR="00F11CE6">
        <w:rPr>
          <w:rFonts w:hint="cs"/>
          <w:rtl/>
          <w:lang w:bidi="ar-EG"/>
        </w:rPr>
        <w:t xml:space="preserve"> </w:t>
      </w:r>
      <w:r w:rsidR="00F11CE6">
        <w:rPr>
          <w:lang w:bidi="ar-EG"/>
        </w:rPr>
        <w:t>(GDPR)</w:t>
      </w:r>
      <w:r w:rsidR="00F11CE6">
        <w:rPr>
          <w:rFonts w:hint="cs"/>
          <w:rtl/>
          <w:lang w:bidi="ar-EG"/>
        </w:rPr>
        <w:t xml:space="preserve">، الأمن </w:t>
      </w:r>
      <w:proofErr w:type="spellStart"/>
      <w:r w:rsidR="00F11CE6">
        <w:rPr>
          <w:rFonts w:hint="cs"/>
          <w:rtl/>
          <w:lang w:bidi="ar-EG"/>
        </w:rPr>
        <w:t>السيبراني</w:t>
      </w:r>
      <w:proofErr w:type="spellEnd"/>
      <w:r w:rsidR="00F11CE6">
        <w:rPr>
          <w:rFonts w:hint="cs"/>
          <w:rtl/>
          <w:lang w:bidi="ar-EG"/>
        </w:rPr>
        <w:t xml:space="preserve">، خطاب الكراهية، </w:t>
      </w:r>
      <w:r w:rsidR="00496A58">
        <w:rPr>
          <w:rFonts w:hint="cs"/>
          <w:rtl/>
          <w:lang w:bidi="ar-EG"/>
        </w:rPr>
        <w:t>الشراء عبر الإنترنت، الاحتيال ع</w:t>
      </w:r>
      <w:r w:rsidR="001E20AF">
        <w:rPr>
          <w:rFonts w:hint="cs"/>
          <w:rtl/>
          <w:lang w:bidi="ar-EG"/>
        </w:rPr>
        <w:t>ب</w:t>
      </w:r>
      <w:r w:rsidR="00496A58">
        <w:rPr>
          <w:rFonts w:hint="cs"/>
          <w:rtl/>
          <w:lang w:bidi="ar-EG"/>
        </w:rPr>
        <w:t xml:space="preserve">ر الإنترنت، </w:t>
      </w:r>
      <w:r w:rsidR="001E20AF">
        <w:rPr>
          <w:rFonts w:hint="cs"/>
          <w:rtl/>
          <w:lang w:bidi="ar-EG"/>
        </w:rPr>
        <w:t>التخلص من سموم</w:t>
      </w:r>
      <w:r w:rsidR="00E051C0">
        <w:rPr>
          <w:rFonts w:hint="cs"/>
          <w:rtl/>
          <w:lang w:bidi="ar-EG"/>
        </w:rPr>
        <w:t xml:space="preserve"> الإنترنت، </w:t>
      </w:r>
      <w:r w:rsidR="00790621">
        <w:rPr>
          <w:rFonts w:hint="cs"/>
          <w:rtl/>
          <w:lang w:bidi="ar-EG"/>
        </w:rPr>
        <w:t xml:space="preserve">الاستيقان الثنائي </w:t>
      </w:r>
      <w:r w:rsidR="00257BAE">
        <w:rPr>
          <w:rFonts w:hint="cs"/>
          <w:rtl/>
          <w:lang w:bidi="ar-EG"/>
        </w:rPr>
        <w:t>العوامل</w:t>
      </w:r>
      <w:r w:rsidR="00790621">
        <w:rPr>
          <w:rFonts w:hint="cs"/>
          <w:rtl/>
          <w:lang w:bidi="ar-EG"/>
        </w:rPr>
        <w:t xml:space="preserve"> </w:t>
      </w:r>
      <w:r w:rsidR="00790621">
        <w:rPr>
          <w:lang w:bidi="ar-EG"/>
        </w:rPr>
        <w:t>(2FA)</w:t>
      </w:r>
      <w:r w:rsidR="00E051C0">
        <w:rPr>
          <w:rFonts w:hint="cs"/>
          <w:rtl/>
          <w:lang w:bidi="ar-EG"/>
        </w:rPr>
        <w:t xml:space="preserve">، التعلم عن بُعد، الهوية على الإنترنت، أمن كلمات السر، العنف </w:t>
      </w:r>
      <w:proofErr w:type="spellStart"/>
      <w:r w:rsidR="00E051C0">
        <w:rPr>
          <w:rFonts w:hint="cs"/>
          <w:rtl/>
          <w:lang w:bidi="ar-EG"/>
        </w:rPr>
        <w:t>الجنساني</w:t>
      </w:r>
      <w:proofErr w:type="spellEnd"/>
      <w:r w:rsidR="00E051C0">
        <w:rPr>
          <w:rFonts w:hint="cs"/>
          <w:rtl/>
          <w:lang w:bidi="ar-EG"/>
        </w:rPr>
        <w:t xml:space="preserve">، غير ذلك من المواضيع. </w:t>
      </w:r>
      <w:r w:rsidR="00F65AE2">
        <w:rPr>
          <w:rFonts w:hint="cs"/>
          <w:rtl/>
          <w:lang w:bidi="ar-EG"/>
        </w:rPr>
        <w:t xml:space="preserve">وقائمة المركز </w:t>
      </w:r>
      <w:proofErr w:type="spellStart"/>
      <w:r w:rsidR="00F65AE2">
        <w:rPr>
          <w:rFonts w:hint="cs"/>
          <w:rtl/>
          <w:lang w:bidi="ar-EG"/>
        </w:rPr>
        <w:t>المواضيعية</w:t>
      </w:r>
      <w:proofErr w:type="spellEnd"/>
      <w:r w:rsidR="00F65AE2">
        <w:rPr>
          <w:rFonts w:hint="cs"/>
          <w:rtl/>
          <w:lang w:bidi="ar-EG"/>
        </w:rPr>
        <w:t xml:space="preserve"> </w:t>
      </w:r>
      <w:r w:rsidR="00A8382E">
        <w:rPr>
          <w:rFonts w:hint="cs"/>
          <w:rtl/>
          <w:lang w:bidi="ar-EG"/>
        </w:rPr>
        <w:t>لا نهائية ودائمة التجدد.</w:t>
      </w:r>
    </w:p>
    <w:p w14:paraId="64F687AD" w14:textId="4F10A12F" w:rsidR="003C4A3E" w:rsidRDefault="004A7DA8" w:rsidP="003C4A3E">
      <w:pPr>
        <w:pStyle w:val="Headingb"/>
        <w:rPr>
          <w:rtl/>
        </w:rPr>
      </w:pPr>
      <w:r>
        <w:rPr>
          <w:rFonts w:hint="cs"/>
          <w:rtl/>
        </w:rPr>
        <w:t>و</w:t>
      </w:r>
      <w:r w:rsidR="001619E7">
        <w:rPr>
          <w:rFonts w:hint="cs"/>
          <w:rtl/>
        </w:rPr>
        <w:t xml:space="preserve">من أهم </w:t>
      </w:r>
      <w:r w:rsidR="007C7034">
        <w:rPr>
          <w:rFonts w:hint="cs"/>
          <w:rtl/>
        </w:rPr>
        <w:t>الإنجازات التي حققها</w:t>
      </w:r>
      <w:r w:rsidR="001619E7">
        <w:rPr>
          <w:rFonts w:hint="cs"/>
          <w:rtl/>
        </w:rPr>
        <w:t xml:space="preserve"> </w:t>
      </w:r>
      <w:r w:rsidR="00A8382E">
        <w:rPr>
          <w:rFonts w:hint="cs"/>
          <w:rtl/>
        </w:rPr>
        <w:t xml:space="preserve">المركز </w:t>
      </w:r>
      <w:r w:rsidR="001619E7">
        <w:rPr>
          <w:rFonts w:hint="cs"/>
          <w:rtl/>
        </w:rPr>
        <w:t>اليوناني للإنترنت المأمونة ما يلي:</w:t>
      </w:r>
    </w:p>
    <w:p w14:paraId="60EC8EFA" w14:textId="313B7DC9" w:rsidR="003C4A3E" w:rsidRDefault="003C4A3E" w:rsidP="00D6758B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88790F">
        <w:rPr>
          <w:rFonts w:hint="cs"/>
          <w:rtl/>
        </w:rPr>
        <w:t xml:space="preserve">تنفيذ حملة إعلامية </w:t>
      </w:r>
      <w:r w:rsidR="002E0AAD">
        <w:rPr>
          <w:rFonts w:hint="cs"/>
          <w:rtl/>
        </w:rPr>
        <w:t>واسعة النطاق</w:t>
      </w:r>
      <w:r w:rsidR="0088790F">
        <w:rPr>
          <w:rFonts w:hint="cs"/>
          <w:rtl/>
        </w:rPr>
        <w:t xml:space="preserve"> </w:t>
      </w:r>
      <w:r w:rsidR="00176C87">
        <w:rPr>
          <w:rFonts w:hint="cs"/>
          <w:rtl/>
        </w:rPr>
        <w:t xml:space="preserve">بشأن السلامة </w:t>
      </w:r>
      <w:proofErr w:type="spellStart"/>
      <w:r w:rsidR="00176C87">
        <w:rPr>
          <w:rFonts w:hint="cs"/>
          <w:rtl/>
        </w:rPr>
        <w:t>السيبرانية</w:t>
      </w:r>
      <w:proofErr w:type="spellEnd"/>
      <w:r w:rsidR="00176C87">
        <w:rPr>
          <w:rFonts w:hint="cs"/>
          <w:rtl/>
        </w:rPr>
        <w:t xml:space="preserve"> والحماية من الاحتيال عبر الإنترنت</w:t>
      </w:r>
      <w:r w:rsidR="002E0AAD">
        <w:rPr>
          <w:rFonts w:hint="cs"/>
          <w:rtl/>
        </w:rPr>
        <w:t xml:space="preserve">، </w:t>
      </w:r>
      <w:r w:rsidR="004A7DA8">
        <w:rPr>
          <w:rFonts w:hint="cs"/>
          <w:rtl/>
        </w:rPr>
        <w:t xml:space="preserve">وذلك </w:t>
      </w:r>
      <w:r w:rsidR="002E0AAD">
        <w:rPr>
          <w:rFonts w:hint="cs"/>
          <w:rtl/>
        </w:rPr>
        <w:t xml:space="preserve">بالاشتراك مع الهيئة الوطنية للأمن </w:t>
      </w:r>
      <w:proofErr w:type="spellStart"/>
      <w:r w:rsidR="002E0AAD">
        <w:rPr>
          <w:rFonts w:hint="cs"/>
          <w:rtl/>
        </w:rPr>
        <w:t>السيبراني</w:t>
      </w:r>
      <w:proofErr w:type="spellEnd"/>
      <w:r w:rsidR="002E0AAD">
        <w:rPr>
          <w:rFonts w:hint="cs"/>
          <w:rtl/>
        </w:rPr>
        <w:t xml:space="preserve"> التابعة لوزارة الحوكمة الرقمية</w:t>
      </w:r>
      <w:r w:rsidR="00176C87">
        <w:rPr>
          <w:rFonts w:hint="cs"/>
          <w:rtl/>
        </w:rPr>
        <w:t>. و</w:t>
      </w:r>
      <w:r w:rsidR="009C0D1F">
        <w:rPr>
          <w:rFonts w:hint="cs"/>
          <w:rtl/>
        </w:rPr>
        <w:t>في هذا الصدد،</w:t>
      </w:r>
      <w:r w:rsidR="001304A4">
        <w:rPr>
          <w:rFonts w:hint="cs"/>
          <w:rtl/>
        </w:rPr>
        <w:t xml:space="preserve"> </w:t>
      </w:r>
      <w:r w:rsidR="003F6455">
        <w:rPr>
          <w:rFonts w:hint="cs"/>
          <w:rtl/>
        </w:rPr>
        <w:t xml:space="preserve">سبق أن </w:t>
      </w:r>
      <w:r w:rsidR="001304A4">
        <w:rPr>
          <w:rFonts w:hint="cs"/>
          <w:rtl/>
        </w:rPr>
        <w:t>قدم المركز</w:t>
      </w:r>
      <w:r w:rsidR="009C0D1F">
        <w:rPr>
          <w:rFonts w:hint="cs"/>
          <w:rtl/>
        </w:rPr>
        <w:t xml:space="preserve"> اليوناني للإنترنت المأمونة</w:t>
      </w:r>
      <w:r w:rsidR="003F6455">
        <w:rPr>
          <w:rFonts w:hint="cs"/>
          <w:rtl/>
        </w:rPr>
        <w:t xml:space="preserve"> </w:t>
      </w:r>
      <w:r w:rsidR="001304A4">
        <w:rPr>
          <w:rFonts w:hint="cs"/>
          <w:rtl/>
        </w:rPr>
        <w:t xml:space="preserve">عدة حلقات دراسية تدريبية بشأن قضايا أمنية </w:t>
      </w:r>
      <w:proofErr w:type="spellStart"/>
      <w:r w:rsidR="001304A4">
        <w:rPr>
          <w:rFonts w:hint="cs"/>
          <w:rtl/>
        </w:rPr>
        <w:t>سيبرانية</w:t>
      </w:r>
      <w:proofErr w:type="spellEnd"/>
      <w:r w:rsidR="001304A4">
        <w:rPr>
          <w:rFonts w:hint="cs"/>
          <w:rtl/>
        </w:rPr>
        <w:t xml:space="preserve"> (</w:t>
      </w:r>
      <w:r w:rsidR="00BC4C0D">
        <w:rPr>
          <w:rFonts w:hint="cs"/>
          <w:rtl/>
        </w:rPr>
        <w:t xml:space="preserve">كأمن أساليب </w:t>
      </w:r>
      <w:proofErr w:type="spellStart"/>
      <w:r w:rsidR="00BC4C0D">
        <w:rPr>
          <w:rFonts w:hint="cs"/>
          <w:rtl/>
        </w:rPr>
        <w:t>الاستيقان</w:t>
      </w:r>
      <w:proofErr w:type="spellEnd"/>
      <w:r w:rsidR="00BC4C0D">
        <w:rPr>
          <w:rFonts w:hint="cs"/>
          <w:rtl/>
        </w:rPr>
        <w:t xml:space="preserve"> الرقمي، وتجنب الاحتيال عبر الإنترنت، وغيرها</w:t>
      </w:r>
      <w:r w:rsidR="001304A4">
        <w:rPr>
          <w:rFonts w:hint="cs"/>
          <w:rtl/>
        </w:rPr>
        <w:t xml:space="preserve">) مهمة في عصر جائحة </w:t>
      </w:r>
      <w:proofErr w:type="spellStart"/>
      <w:r w:rsidR="001304A4">
        <w:rPr>
          <w:rFonts w:hint="cs"/>
          <w:rtl/>
        </w:rPr>
        <w:t>كوفيد</w:t>
      </w:r>
      <w:proofErr w:type="spellEnd"/>
      <w:r w:rsidR="001304A4">
        <w:rPr>
          <w:rFonts w:hint="cs"/>
          <w:rtl/>
        </w:rPr>
        <w:t>-</w:t>
      </w:r>
      <w:r w:rsidR="001304A4">
        <w:t>19</w:t>
      </w:r>
      <w:r w:rsidR="001304A4">
        <w:rPr>
          <w:rFonts w:hint="cs"/>
          <w:rtl/>
        </w:rPr>
        <w:t>، وسيواصل تقديم</w:t>
      </w:r>
      <w:r w:rsidR="009C0D1F">
        <w:rPr>
          <w:rFonts w:hint="cs"/>
          <w:rtl/>
        </w:rPr>
        <w:t xml:space="preserve"> هذه الحلقات</w:t>
      </w:r>
      <w:r w:rsidR="002E0AAD">
        <w:rPr>
          <w:rFonts w:hint="cs"/>
          <w:rtl/>
        </w:rPr>
        <w:t>. علاوة على ذلك،</w:t>
      </w:r>
      <w:r w:rsidR="0071708F">
        <w:rPr>
          <w:rFonts w:hint="cs"/>
          <w:rtl/>
        </w:rPr>
        <w:t xml:space="preserve"> فقد</w:t>
      </w:r>
      <w:r w:rsidR="002E0AAD">
        <w:rPr>
          <w:rFonts w:hint="cs"/>
          <w:rtl/>
        </w:rPr>
        <w:t xml:space="preserve"> </w:t>
      </w:r>
      <w:r w:rsidR="00BC4C0D">
        <w:rPr>
          <w:rFonts w:hint="cs"/>
          <w:rtl/>
        </w:rPr>
        <w:t>أُن</w:t>
      </w:r>
      <w:r w:rsidR="002E0AAD">
        <w:rPr>
          <w:rFonts w:hint="cs"/>
          <w:rtl/>
        </w:rPr>
        <w:t xml:space="preserve">تج محتويان </w:t>
      </w:r>
      <w:proofErr w:type="spellStart"/>
      <w:r w:rsidR="002E0AAD">
        <w:rPr>
          <w:rFonts w:hint="cs"/>
          <w:rtl/>
        </w:rPr>
        <w:t>فيديويان</w:t>
      </w:r>
      <w:proofErr w:type="spellEnd"/>
      <w:r w:rsidR="002E0AAD">
        <w:rPr>
          <w:rFonts w:hint="cs"/>
          <w:rtl/>
        </w:rPr>
        <w:t xml:space="preserve"> قصيران و</w:t>
      </w:r>
      <w:r w:rsidR="009C0D1F">
        <w:rPr>
          <w:rFonts w:hint="cs"/>
          <w:rtl/>
        </w:rPr>
        <w:t>أُص</w:t>
      </w:r>
      <w:r w:rsidR="002E0AAD">
        <w:rPr>
          <w:rFonts w:hint="cs"/>
          <w:rtl/>
        </w:rPr>
        <w:t xml:space="preserve">درا لترويج الرسالة الأساسية التي تستهدف الحملة </w:t>
      </w:r>
      <w:r w:rsidR="00BC4C0D">
        <w:rPr>
          <w:rFonts w:hint="cs"/>
          <w:rtl/>
        </w:rPr>
        <w:t>نشرها.</w:t>
      </w:r>
    </w:p>
    <w:p w14:paraId="77B15978" w14:textId="7D78C373" w:rsidR="003C4A3E" w:rsidRDefault="003C4A3E" w:rsidP="00D6758B">
      <w:pPr>
        <w:pStyle w:val="enumlev1"/>
        <w:rPr>
          <w:rtl/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BC4C0D">
        <w:rPr>
          <w:rFonts w:hint="cs"/>
          <w:rtl/>
        </w:rPr>
        <w:t xml:space="preserve">التعاون </w:t>
      </w:r>
      <w:r w:rsidR="003F6455">
        <w:rPr>
          <w:rFonts w:hint="cs"/>
          <w:rtl/>
        </w:rPr>
        <w:t>الوثيق</w:t>
      </w:r>
      <w:r w:rsidR="00BC4C0D">
        <w:rPr>
          <w:rFonts w:hint="cs"/>
          <w:rtl/>
        </w:rPr>
        <w:t xml:space="preserve"> مع وحدة الجريمة </w:t>
      </w:r>
      <w:proofErr w:type="spellStart"/>
      <w:r w:rsidR="00BC4C0D">
        <w:rPr>
          <w:rFonts w:hint="cs"/>
          <w:rtl/>
        </w:rPr>
        <w:t>السيبرانية</w:t>
      </w:r>
      <w:proofErr w:type="spellEnd"/>
      <w:r w:rsidR="00BC4C0D">
        <w:rPr>
          <w:rFonts w:hint="cs"/>
          <w:rtl/>
        </w:rPr>
        <w:t xml:space="preserve"> بجهاز الشرطة اليوناني، التي تشارك أحياناً في اجتماعات المجلس الاستشاري للمركز</w:t>
      </w:r>
      <w:r w:rsidR="003F6455">
        <w:rPr>
          <w:rFonts w:hint="cs"/>
          <w:rtl/>
        </w:rPr>
        <w:t xml:space="preserve"> </w:t>
      </w:r>
      <w:r w:rsidR="003F6455">
        <w:rPr>
          <w:rFonts w:hint="cs"/>
          <w:rtl/>
          <w:lang w:bidi="ar-EG"/>
        </w:rPr>
        <w:t>اليوناني للإنترنت المأمونة</w:t>
      </w:r>
      <w:r w:rsidR="00BC4C0D">
        <w:rPr>
          <w:rFonts w:hint="cs"/>
          <w:rtl/>
        </w:rPr>
        <w:t xml:space="preserve">. </w:t>
      </w:r>
      <w:r w:rsidR="0096674A">
        <w:rPr>
          <w:rFonts w:hint="cs"/>
          <w:rtl/>
        </w:rPr>
        <w:t>إذ يتعاون المركز</w:t>
      </w:r>
      <w:r w:rsidR="009C0D1F">
        <w:rPr>
          <w:rFonts w:hint="cs"/>
          <w:rtl/>
        </w:rPr>
        <w:t xml:space="preserve"> </w:t>
      </w:r>
      <w:r w:rsidR="0096674A">
        <w:rPr>
          <w:rFonts w:hint="cs"/>
          <w:rtl/>
        </w:rPr>
        <w:t xml:space="preserve">معها عبر الخط الساخن لديه، </w:t>
      </w:r>
      <w:proofErr w:type="spellStart"/>
      <w:r w:rsidR="0096674A">
        <w:t>Safeline</w:t>
      </w:r>
      <w:proofErr w:type="spellEnd"/>
      <w:r w:rsidR="0096674A">
        <w:rPr>
          <w:rFonts w:hint="cs"/>
          <w:rtl/>
          <w:lang w:bidi="ar-EG"/>
        </w:rPr>
        <w:t xml:space="preserve">، ويصيغ تقارير عن </w:t>
      </w:r>
      <w:r w:rsidR="00694696">
        <w:rPr>
          <w:rFonts w:hint="cs"/>
          <w:rtl/>
          <w:lang w:bidi="ar-EG"/>
        </w:rPr>
        <w:t>محتوى الإنترنت</w:t>
      </w:r>
      <w:r w:rsidR="00D66393">
        <w:rPr>
          <w:rFonts w:hint="cs"/>
          <w:rtl/>
          <w:lang w:bidi="ar-EG"/>
        </w:rPr>
        <w:t xml:space="preserve"> وأنشطتها</w:t>
      </w:r>
      <w:r w:rsidR="00694696">
        <w:rPr>
          <w:rFonts w:hint="cs"/>
          <w:rtl/>
          <w:lang w:bidi="ar-EG"/>
        </w:rPr>
        <w:t xml:space="preserve"> غير القانونيين.</w:t>
      </w:r>
    </w:p>
    <w:p w14:paraId="347F638A" w14:textId="11C053F5" w:rsidR="003C4A3E" w:rsidRDefault="003C4A3E" w:rsidP="00D6758B">
      <w:pPr>
        <w:pStyle w:val="enumlev1"/>
      </w:pPr>
      <w:r>
        <w:rPr>
          <w:rFonts w:hint="cs"/>
          <w:rtl/>
        </w:rPr>
        <w:t>3</w:t>
      </w:r>
      <w:r>
        <w:rPr>
          <w:rtl/>
        </w:rPr>
        <w:tab/>
      </w:r>
      <w:r w:rsidR="00D66393">
        <w:rPr>
          <w:rFonts w:hint="cs"/>
          <w:rtl/>
        </w:rPr>
        <w:t>أسهم</w:t>
      </w:r>
      <w:r w:rsidR="009C0D1F">
        <w:rPr>
          <w:rFonts w:hint="cs"/>
          <w:rtl/>
        </w:rPr>
        <w:t xml:space="preserve"> المركز </w:t>
      </w:r>
      <w:r w:rsidR="009C0D1F">
        <w:rPr>
          <w:rFonts w:hint="cs"/>
          <w:rtl/>
          <w:lang w:bidi="ar-EG"/>
        </w:rPr>
        <w:t>اليوناني للإنترنت المأمونة</w:t>
      </w:r>
      <w:r w:rsidR="00D66393">
        <w:rPr>
          <w:rFonts w:hint="cs"/>
          <w:rtl/>
        </w:rPr>
        <w:t xml:space="preserve"> في ورشة العمل التي عُقدت في إطار </w:t>
      </w:r>
      <w:r w:rsidR="00D66393" w:rsidRPr="008F52EE">
        <w:rPr>
          <w:color w:val="000000"/>
          <w:shd w:val="clear" w:color="auto" w:fill="FFFFFF"/>
          <w:rtl/>
        </w:rPr>
        <w:t xml:space="preserve">منتدى إدارة الإنترنت لعام </w:t>
      </w:r>
      <w:r w:rsidR="00D66393" w:rsidRPr="008F52EE">
        <w:rPr>
          <w:color w:val="000000"/>
          <w:shd w:val="clear" w:color="auto" w:fill="FFFFFF"/>
        </w:rPr>
        <w:t>2021</w:t>
      </w:r>
      <w:r w:rsidR="00D66393" w:rsidRPr="008F52EE">
        <w:rPr>
          <w:color w:val="000000"/>
          <w:shd w:val="clear" w:color="auto" w:fill="FFFFFF"/>
          <w:rtl/>
          <w:lang w:bidi="ar-EG"/>
        </w:rPr>
        <w:t xml:space="preserve"> </w:t>
      </w:r>
      <w:r w:rsidR="00D66393" w:rsidRPr="008F52EE">
        <w:rPr>
          <w:color w:val="000000"/>
          <w:shd w:val="clear" w:color="auto" w:fill="FFFFFF"/>
          <w:lang w:bidi="ar-EG"/>
        </w:rPr>
        <w:t>(IGF)</w:t>
      </w:r>
      <w:r w:rsidR="00A5231C">
        <w:rPr>
          <w:rFonts w:hint="cs"/>
          <w:color w:val="000000"/>
          <w:shd w:val="clear" w:color="auto" w:fill="FFFFFF"/>
          <w:rtl/>
          <w:lang w:bidi="ar-EG"/>
        </w:rPr>
        <w:t xml:space="preserve">، </w:t>
      </w:r>
      <w:r w:rsidR="00D66393">
        <w:rPr>
          <w:rFonts w:hint="cs"/>
          <w:color w:val="000000"/>
          <w:shd w:val="clear" w:color="auto" w:fill="FFFFFF"/>
          <w:rtl/>
          <w:lang w:bidi="ar-EG"/>
        </w:rPr>
        <w:t>بعنوان "</w:t>
      </w:r>
      <w:r w:rsidR="00A5231C">
        <w:rPr>
          <w:rFonts w:hint="cs"/>
          <w:color w:val="000000"/>
          <w:shd w:val="clear" w:color="auto" w:fill="FFFFFF"/>
          <w:rtl/>
          <w:lang w:bidi="ar-EG"/>
        </w:rPr>
        <w:t>الا</w:t>
      </w:r>
      <w:r w:rsidR="008C6C75">
        <w:rPr>
          <w:rFonts w:hint="cs"/>
          <w:color w:val="000000"/>
          <w:shd w:val="clear" w:color="auto" w:fill="FFFFFF"/>
          <w:rtl/>
          <w:lang w:bidi="ar-EG"/>
        </w:rPr>
        <w:t xml:space="preserve">نزعاج </w:t>
      </w:r>
      <w:r w:rsidR="00A5231C">
        <w:rPr>
          <w:rFonts w:hint="cs"/>
          <w:color w:val="000000"/>
          <w:shd w:val="clear" w:color="auto" w:fill="FFFFFF"/>
          <w:rtl/>
          <w:lang w:bidi="ar-EG"/>
        </w:rPr>
        <w:t xml:space="preserve">من </w:t>
      </w:r>
      <w:r w:rsidR="00D66393">
        <w:rPr>
          <w:rFonts w:hint="cs"/>
          <w:color w:val="000000"/>
          <w:shd w:val="clear" w:color="auto" w:fill="FFFFFF"/>
          <w:rtl/>
          <w:lang w:bidi="ar-EG"/>
        </w:rPr>
        <w:t>الفجوة بين الجنسين</w:t>
      </w:r>
      <w:r w:rsidR="00A5231C">
        <w:rPr>
          <w:rFonts w:hint="cs"/>
          <w:color w:val="000000"/>
          <w:shd w:val="clear" w:color="auto" w:fill="FFFFFF"/>
          <w:rtl/>
          <w:lang w:bidi="ar-EG"/>
        </w:rPr>
        <w:t xml:space="preserve"> أو سد الفجوة بين الجنسين</w:t>
      </w:r>
      <w:r w:rsidR="00D66393">
        <w:rPr>
          <w:rFonts w:hint="cs"/>
          <w:color w:val="000000"/>
          <w:shd w:val="clear" w:color="auto" w:fill="FFFFFF"/>
          <w:rtl/>
          <w:lang w:bidi="ar-EG"/>
        </w:rPr>
        <w:t>"، عن طريق المساهمات التي قدم</w:t>
      </w:r>
      <w:r w:rsidR="00F25499">
        <w:rPr>
          <w:rFonts w:hint="cs"/>
          <w:color w:val="000000"/>
          <w:shd w:val="clear" w:color="auto" w:fill="FFFFFF"/>
          <w:rtl/>
          <w:lang w:bidi="ar-EG"/>
        </w:rPr>
        <w:t>ها</w:t>
      </w:r>
      <w:r w:rsidR="00D66393">
        <w:rPr>
          <w:rFonts w:hint="cs"/>
          <w:color w:val="000000"/>
          <w:shd w:val="clear" w:color="auto" w:fill="FFFFFF"/>
          <w:rtl/>
          <w:lang w:bidi="ar-EG"/>
        </w:rPr>
        <w:t xml:space="preserve"> </w:t>
      </w:r>
      <w:r w:rsidR="00F25499">
        <w:rPr>
          <w:rFonts w:hint="cs"/>
          <w:color w:val="000000"/>
          <w:shd w:val="clear" w:color="auto" w:fill="FFFFFF"/>
          <w:rtl/>
          <w:lang w:bidi="ar-EG"/>
        </w:rPr>
        <w:t xml:space="preserve">فيها كل من </w:t>
      </w:r>
      <w:r w:rsidR="00D66393">
        <w:rPr>
          <w:rFonts w:hint="cs"/>
          <w:color w:val="000000"/>
          <w:shd w:val="clear" w:color="auto" w:fill="FFFFFF"/>
          <w:rtl/>
          <w:lang w:bidi="ar-EG"/>
        </w:rPr>
        <w:t xml:space="preserve">السيدة ماريا </w:t>
      </w:r>
      <w:proofErr w:type="spellStart"/>
      <w:r w:rsidR="00D66393">
        <w:rPr>
          <w:rFonts w:hint="cs"/>
          <w:color w:val="000000"/>
          <w:shd w:val="clear" w:color="auto" w:fill="FFFFFF"/>
          <w:rtl/>
          <w:lang w:bidi="ar-EG"/>
        </w:rPr>
        <w:t>سب</w:t>
      </w:r>
      <w:r w:rsidR="00F25499">
        <w:rPr>
          <w:rFonts w:hint="cs"/>
          <w:color w:val="000000"/>
          <w:shd w:val="clear" w:color="auto" w:fill="FFFFFF"/>
          <w:rtl/>
          <w:lang w:bidi="ar-EG"/>
        </w:rPr>
        <w:t>ايرا</w:t>
      </w:r>
      <w:r w:rsidR="00D66393">
        <w:rPr>
          <w:rFonts w:hint="cs"/>
          <w:color w:val="000000"/>
          <w:shd w:val="clear" w:color="auto" w:fill="FFFFFF"/>
          <w:rtl/>
          <w:lang w:bidi="ar-EG"/>
        </w:rPr>
        <w:t>كي</w:t>
      </w:r>
      <w:proofErr w:type="spellEnd"/>
      <w:r w:rsidR="00D66393">
        <w:rPr>
          <w:rFonts w:hint="cs"/>
          <w:color w:val="000000"/>
          <w:shd w:val="clear" w:color="auto" w:fill="FFFFFF"/>
          <w:rtl/>
          <w:lang w:bidi="ar-EG"/>
        </w:rPr>
        <w:t xml:space="preserve"> (عضو </w:t>
      </w:r>
      <w:proofErr w:type="gramStart"/>
      <w:r w:rsidR="00D66393">
        <w:rPr>
          <w:rFonts w:hint="cs"/>
          <w:color w:val="000000"/>
          <w:shd w:val="clear" w:color="auto" w:fill="FFFFFF"/>
          <w:rtl/>
          <w:lang w:bidi="ar-EG"/>
        </w:rPr>
        <w:t>البرلمان</w:t>
      </w:r>
      <w:proofErr w:type="gramEnd"/>
      <w:r w:rsidR="00D66393">
        <w:rPr>
          <w:rFonts w:hint="cs"/>
          <w:color w:val="000000"/>
          <w:shd w:val="clear" w:color="auto" w:fill="FFFFFF"/>
          <w:rtl/>
          <w:lang w:bidi="ar-EG"/>
        </w:rPr>
        <w:t xml:space="preserve"> الأوروبي)</w:t>
      </w:r>
      <w:r w:rsidR="003933CE">
        <w:rPr>
          <w:rFonts w:hint="cs"/>
          <w:color w:val="000000"/>
          <w:shd w:val="clear" w:color="auto" w:fill="FFFFFF"/>
          <w:rtl/>
          <w:lang w:bidi="ar-EG"/>
        </w:rPr>
        <w:t xml:space="preserve"> </w:t>
      </w:r>
      <w:r w:rsidR="00F25499">
        <w:rPr>
          <w:rFonts w:hint="cs"/>
          <w:color w:val="000000"/>
          <w:shd w:val="clear" w:color="auto" w:fill="FFFFFF"/>
          <w:rtl/>
          <w:lang w:bidi="ar-EG"/>
        </w:rPr>
        <w:t xml:space="preserve">وعضو من أعضاء </w:t>
      </w:r>
      <w:r w:rsidR="003933CE">
        <w:rPr>
          <w:rFonts w:hint="cs"/>
          <w:color w:val="000000"/>
          <w:shd w:val="clear" w:color="auto" w:fill="FFFFFF"/>
          <w:rtl/>
          <w:lang w:bidi="ar-EG"/>
        </w:rPr>
        <w:t>المجلس اليوناني للشباب.</w:t>
      </w:r>
    </w:p>
    <w:p w14:paraId="569B1037" w14:textId="552D86A2" w:rsidR="003C4A3E" w:rsidRDefault="003C4A3E" w:rsidP="00D6758B">
      <w:pPr>
        <w:pStyle w:val="enumlev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9C0D1F">
        <w:rPr>
          <w:rFonts w:hint="cs"/>
          <w:rtl/>
        </w:rPr>
        <w:t xml:space="preserve">أصبح المركز اليوناني للإنترنت المأمونة منذ عام </w:t>
      </w:r>
      <w:r w:rsidR="009C0D1F">
        <w:t>2018</w:t>
      </w:r>
      <w:r w:rsidR="009C0D1F">
        <w:rPr>
          <w:rFonts w:hint="cs"/>
          <w:rtl/>
        </w:rPr>
        <w:t xml:space="preserve"> جهة الاتصال الوطنية المعنية بتنفيذ حملات</w:t>
      </w:r>
      <w:proofErr w:type="gramStart"/>
      <w:r w:rsidR="00EF4573">
        <w:rPr>
          <w:rFonts w:hint="cs"/>
          <w:rtl/>
        </w:rPr>
        <w:t xml:space="preserve"> ’شهر</w:t>
      </w:r>
      <w:proofErr w:type="gramEnd"/>
      <w:r w:rsidR="00EF4573">
        <w:rPr>
          <w:rFonts w:hint="cs"/>
          <w:rtl/>
        </w:rPr>
        <w:t xml:space="preserve"> الأمن </w:t>
      </w:r>
      <w:proofErr w:type="spellStart"/>
      <w:r w:rsidR="00EF4573">
        <w:rPr>
          <w:rFonts w:hint="cs"/>
          <w:rtl/>
        </w:rPr>
        <w:t>السيبراني</w:t>
      </w:r>
      <w:proofErr w:type="spellEnd"/>
      <w:r w:rsidR="0024792B">
        <w:rPr>
          <w:rFonts w:hint="cs"/>
          <w:rtl/>
        </w:rPr>
        <w:t xml:space="preserve"> الأوروبي</w:t>
      </w:r>
      <w:r w:rsidR="00EF4573">
        <w:rPr>
          <w:rFonts w:hint="cs"/>
          <w:rtl/>
        </w:rPr>
        <w:t>‘</w:t>
      </w:r>
      <w:r w:rsidR="009C0D1F">
        <w:rPr>
          <w:rFonts w:hint="cs"/>
          <w:rtl/>
        </w:rPr>
        <w:t xml:space="preserve"> </w:t>
      </w:r>
      <w:r w:rsidR="00EF4573">
        <w:rPr>
          <w:rFonts w:hint="cs"/>
          <w:rtl/>
        </w:rPr>
        <w:t xml:space="preserve">الذي تحتفل به </w:t>
      </w:r>
      <w:r w:rsidR="00C020A4">
        <w:rPr>
          <w:rFonts w:hint="cs"/>
          <w:color w:val="000000"/>
          <w:shd w:val="clear" w:color="auto" w:fill="FFFFFF"/>
          <w:rtl/>
        </w:rPr>
        <w:t xml:space="preserve">وكالة الاتحاد الأوروبي للأمن </w:t>
      </w:r>
      <w:proofErr w:type="spellStart"/>
      <w:r w:rsidR="00C020A4">
        <w:rPr>
          <w:rFonts w:hint="cs"/>
          <w:color w:val="000000"/>
          <w:shd w:val="clear" w:color="auto" w:fill="FFFFFF"/>
          <w:rtl/>
        </w:rPr>
        <w:t>السيبراني</w:t>
      </w:r>
      <w:proofErr w:type="spellEnd"/>
      <w:r w:rsidR="00C020A4">
        <w:rPr>
          <w:rFonts w:hint="cs"/>
          <w:color w:val="000000"/>
          <w:shd w:val="clear" w:color="auto" w:fill="FFFFFF"/>
          <w:rtl/>
        </w:rPr>
        <w:t xml:space="preserve"> </w:t>
      </w:r>
      <w:r w:rsidR="00EF4573">
        <w:rPr>
          <w:color w:val="000000"/>
          <w:shd w:val="clear" w:color="auto" w:fill="FFFFFF"/>
        </w:rPr>
        <w:t>(ENISA ECSM)</w:t>
      </w:r>
      <w:r w:rsidR="00EF4573">
        <w:rPr>
          <w:rFonts w:hint="cs"/>
          <w:color w:val="000000"/>
          <w:shd w:val="clear" w:color="auto" w:fill="FFFFFF"/>
          <w:rtl/>
        </w:rPr>
        <w:t>.</w:t>
      </w:r>
    </w:p>
    <w:p w14:paraId="4405E2D4" w14:textId="7F62D753" w:rsidR="003C4A3E" w:rsidRPr="004A7DA8" w:rsidRDefault="00A5231C" w:rsidP="00D6758B">
      <w:pPr>
        <w:pStyle w:val="Headingb"/>
        <w:rPr>
          <w:rtl/>
        </w:rPr>
      </w:pPr>
      <w:r w:rsidRPr="004A7DA8">
        <w:rPr>
          <w:rFonts w:hint="cs"/>
          <w:rtl/>
        </w:rPr>
        <w:t>التحديات الرئيسية</w:t>
      </w:r>
    </w:p>
    <w:p w14:paraId="2F7A82AD" w14:textId="327203F2" w:rsidR="003C4A3E" w:rsidRDefault="008C6C75" w:rsidP="003C4A3E">
      <w:pPr>
        <w:rPr>
          <w:lang w:bidi="ar-EG"/>
        </w:rPr>
      </w:pPr>
      <w:r>
        <w:rPr>
          <w:rFonts w:hint="cs"/>
          <w:rtl/>
        </w:rPr>
        <w:t>إن اليونان بلد شهد تحولاً سريعاً في السنوات العدة الأخيرة، ليستحيل</w:t>
      </w:r>
      <w:r w:rsidR="00E11DF8">
        <w:rPr>
          <w:rFonts w:hint="cs"/>
          <w:rtl/>
        </w:rPr>
        <w:t xml:space="preserve"> فعلياً</w:t>
      </w:r>
      <w:r>
        <w:rPr>
          <w:rFonts w:hint="cs"/>
          <w:rtl/>
        </w:rPr>
        <w:t xml:space="preserve"> مركزاً دولياً </w:t>
      </w:r>
      <w:r w:rsidR="00E11DF8">
        <w:rPr>
          <w:rFonts w:hint="cs"/>
          <w:rtl/>
        </w:rPr>
        <w:t>للأعمال</w:t>
      </w:r>
      <w:r w:rsidR="003F6455">
        <w:rPr>
          <w:rFonts w:hint="cs"/>
          <w:rtl/>
        </w:rPr>
        <w:t xml:space="preserve">. </w:t>
      </w:r>
      <w:r w:rsidR="00667127">
        <w:rPr>
          <w:rFonts w:hint="cs"/>
          <w:rtl/>
        </w:rPr>
        <w:t xml:space="preserve">وقد جاء هذا الإنجاز </w:t>
      </w:r>
      <w:r w:rsidR="00E11DF8">
        <w:rPr>
          <w:rFonts w:hint="cs"/>
          <w:rtl/>
        </w:rPr>
        <w:t>نتاجاً لرؤية الحكومة جعل اليونان</w:t>
      </w:r>
      <w:proofErr w:type="gramStart"/>
      <w:r w:rsidR="00E11DF8">
        <w:rPr>
          <w:rFonts w:hint="cs"/>
          <w:rtl/>
        </w:rPr>
        <w:t xml:space="preserve"> ’دولة</w:t>
      </w:r>
      <w:proofErr w:type="gramEnd"/>
      <w:r w:rsidR="00E11DF8">
        <w:rPr>
          <w:rFonts w:hint="cs"/>
          <w:rtl/>
        </w:rPr>
        <w:t xml:space="preserve"> ذكية‘ </w:t>
      </w:r>
      <w:r w:rsidR="00AD3BDD">
        <w:rPr>
          <w:rFonts w:hint="cs"/>
          <w:rtl/>
        </w:rPr>
        <w:t>بهدف</w:t>
      </w:r>
      <w:r w:rsidR="00E11DF8">
        <w:rPr>
          <w:rFonts w:hint="cs"/>
          <w:rtl/>
        </w:rPr>
        <w:t xml:space="preserve"> تحسين نوعية الحياة فيها و</w:t>
      </w:r>
      <w:r w:rsidR="00645430">
        <w:rPr>
          <w:rFonts w:hint="cs"/>
          <w:rtl/>
        </w:rPr>
        <w:t>زيادة إسعاد</w:t>
      </w:r>
      <w:r w:rsidR="006C3F02">
        <w:rPr>
          <w:rFonts w:hint="cs"/>
          <w:rtl/>
        </w:rPr>
        <w:t xml:space="preserve"> مواطنيها. </w:t>
      </w:r>
      <w:r w:rsidR="003F6455">
        <w:rPr>
          <w:rFonts w:hint="cs"/>
          <w:rtl/>
        </w:rPr>
        <w:t>و</w:t>
      </w:r>
      <w:r w:rsidR="006C3F02">
        <w:rPr>
          <w:rFonts w:hint="cs"/>
          <w:rtl/>
        </w:rPr>
        <w:t xml:space="preserve">في ديسمبر </w:t>
      </w:r>
      <w:r w:rsidR="006C3F02">
        <w:t>2020</w:t>
      </w:r>
      <w:r w:rsidR="006C3F02">
        <w:rPr>
          <w:rFonts w:hint="cs"/>
          <w:rtl/>
          <w:lang w:bidi="ar-EG"/>
        </w:rPr>
        <w:t>، وق</w:t>
      </w:r>
      <w:r w:rsidR="00916A06">
        <w:rPr>
          <w:rFonts w:hint="cs"/>
          <w:rtl/>
          <w:lang w:bidi="ar-EG"/>
        </w:rPr>
        <w:t>َّ</w:t>
      </w:r>
      <w:r w:rsidR="006C3F02">
        <w:rPr>
          <w:rFonts w:hint="cs"/>
          <w:rtl/>
          <w:lang w:bidi="ar-EG"/>
        </w:rPr>
        <w:t xml:space="preserve">عت </w:t>
      </w:r>
      <w:r w:rsidR="00A32E11">
        <w:rPr>
          <w:rFonts w:hint="cs"/>
          <w:rtl/>
          <w:lang w:bidi="ar-EG"/>
        </w:rPr>
        <w:t>ال</w:t>
      </w:r>
      <w:r w:rsidR="006C3F02">
        <w:rPr>
          <w:rFonts w:hint="cs"/>
          <w:rtl/>
          <w:lang w:bidi="ar-EG"/>
        </w:rPr>
        <w:t>حكومة اليونان</w:t>
      </w:r>
      <w:r w:rsidR="00A32E11">
        <w:rPr>
          <w:rFonts w:hint="cs"/>
          <w:rtl/>
          <w:lang w:bidi="ar-EG"/>
        </w:rPr>
        <w:t>ية</w:t>
      </w:r>
      <w:r w:rsidR="006C3F02">
        <w:rPr>
          <w:rFonts w:hint="cs"/>
          <w:rtl/>
          <w:lang w:bidi="ar-EG"/>
        </w:rPr>
        <w:t xml:space="preserve"> على إعلان برلين للمجتمعات الرقمية والحكومات الرقمية </w:t>
      </w:r>
      <w:r w:rsidR="00916A06">
        <w:rPr>
          <w:rFonts w:hint="cs"/>
          <w:rtl/>
          <w:lang w:bidi="ar-EG"/>
        </w:rPr>
        <w:t>المستندة إلى ا</w:t>
      </w:r>
      <w:r w:rsidR="00F1391B">
        <w:rPr>
          <w:rFonts w:hint="cs"/>
          <w:rtl/>
          <w:lang w:bidi="ar-EG"/>
        </w:rPr>
        <w:t>لقيم</w:t>
      </w:r>
      <w:r w:rsidR="006C3F02">
        <w:rPr>
          <w:rFonts w:hint="cs"/>
          <w:rtl/>
          <w:lang w:bidi="ar-EG"/>
        </w:rPr>
        <w:t xml:space="preserve">، </w:t>
      </w:r>
      <w:r w:rsidR="000D3591">
        <w:rPr>
          <w:rFonts w:hint="cs"/>
          <w:rtl/>
          <w:lang w:bidi="ar-EG"/>
        </w:rPr>
        <w:t>لتؤكد</w:t>
      </w:r>
      <w:r w:rsidR="006C3F02">
        <w:rPr>
          <w:rFonts w:hint="cs"/>
          <w:rtl/>
          <w:lang w:bidi="ar-EG"/>
        </w:rPr>
        <w:t xml:space="preserve"> بذلك مجدداً، إلى جانب الدول الأعضاء في الاتحاد الأوروبي، التزامها </w:t>
      </w:r>
      <w:r w:rsidR="00AD3BDD">
        <w:rPr>
          <w:rFonts w:hint="cs"/>
          <w:rtl/>
          <w:lang w:bidi="ar-EG"/>
        </w:rPr>
        <w:t xml:space="preserve">بالتشجيع على التحول الرقمي من أجل تمكين المواطنين والشركات من اغتنام فوائد </w:t>
      </w:r>
      <w:r w:rsidR="00480603">
        <w:rPr>
          <w:rFonts w:hint="cs"/>
          <w:rtl/>
          <w:lang w:bidi="ar-EG"/>
        </w:rPr>
        <w:t xml:space="preserve">التكنولوجيات الرقمية الحديثة </w:t>
      </w:r>
      <w:r w:rsidR="00AD3BDD">
        <w:rPr>
          <w:rFonts w:hint="cs"/>
          <w:rtl/>
          <w:lang w:bidi="ar-EG"/>
        </w:rPr>
        <w:t>والفرص التي ت</w:t>
      </w:r>
      <w:r w:rsidR="00004C97">
        <w:rPr>
          <w:rFonts w:hint="cs"/>
          <w:rtl/>
          <w:lang w:bidi="ar-EG"/>
        </w:rPr>
        <w:t>ُتيحها هذه التكنولوجيات</w:t>
      </w:r>
      <w:r w:rsidR="00AD3BDD">
        <w:rPr>
          <w:rFonts w:hint="cs"/>
          <w:rtl/>
          <w:lang w:bidi="ar-EG"/>
        </w:rPr>
        <w:t>.</w:t>
      </w:r>
    </w:p>
    <w:p w14:paraId="707AB53A" w14:textId="6C47CDB4" w:rsidR="003C4A3E" w:rsidRDefault="00F1391B" w:rsidP="00D6758B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 xml:space="preserve">بيد أن </w:t>
      </w:r>
      <w:r w:rsidR="00916A06">
        <w:rPr>
          <w:rFonts w:hint="cs"/>
          <w:rtl/>
        </w:rPr>
        <w:t>وقوع</w:t>
      </w:r>
      <w:r w:rsidR="00A543DC">
        <w:rPr>
          <w:rFonts w:hint="cs"/>
          <w:rtl/>
        </w:rPr>
        <w:t xml:space="preserve"> </w:t>
      </w:r>
      <w:r>
        <w:rPr>
          <w:rFonts w:hint="cs"/>
          <w:rtl/>
        </w:rPr>
        <w:t>جائحة فيروس كورونا (</w:t>
      </w:r>
      <w:proofErr w:type="spellStart"/>
      <w:r>
        <w:rPr>
          <w:rFonts w:hint="cs"/>
          <w:rtl/>
        </w:rPr>
        <w:t>كوفيد</w:t>
      </w:r>
      <w:proofErr w:type="spellEnd"/>
      <w:r>
        <w:rPr>
          <w:rFonts w:hint="cs"/>
          <w:rtl/>
        </w:rPr>
        <w:t>-</w:t>
      </w:r>
      <w:r>
        <w:t>19</w:t>
      </w:r>
      <w:r>
        <w:rPr>
          <w:rFonts w:hint="cs"/>
          <w:rtl/>
          <w:lang w:bidi="ar-EG"/>
        </w:rPr>
        <w:t>) قد سل</w:t>
      </w:r>
      <w:r w:rsidR="00916A06">
        <w:rPr>
          <w:rFonts w:hint="cs"/>
          <w:rtl/>
          <w:lang w:bidi="ar-EG"/>
        </w:rPr>
        <w:t>َّ</w:t>
      </w:r>
      <w:r>
        <w:rPr>
          <w:rFonts w:hint="cs"/>
          <w:rtl/>
          <w:lang w:bidi="ar-EG"/>
        </w:rPr>
        <w:t xml:space="preserve">ط الضوء على مواطن </w:t>
      </w:r>
      <w:r w:rsidR="00B45EB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ضعف </w:t>
      </w:r>
      <w:r w:rsidR="00B45EB5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اقتصاداتنا ومجتمعاتنا </w:t>
      </w:r>
      <w:r w:rsidR="00B45EB5">
        <w:rPr>
          <w:rFonts w:hint="cs"/>
          <w:rtl/>
          <w:lang w:bidi="ar-EG"/>
        </w:rPr>
        <w:t>وغيَّر طبيعة دور الخدمات الرقمية في حياتنا اليومية تغيراً جذرياً. فقد أ</w:t>
      </w:r>
      <w:r w:rsidR="004765BB">
        <w:rPr>
          <w:rFonts w:hint="cs"/>
          <w:rtl/>
          <w:lang w:bidi="ar-EG"/>
        </w:rPr>
        <w:t>فضى</w:t>
      </w:r>
      <w:r w:rsidR="00B45EB5">
        <w:rPr>
          <w:rFonts w:hint="cs"/>
          <w:rtl/>
          <w:lang w:bidi="ar-EG"/>
        </w:rPr>
        <w:t xml:space="preserve"> انتشار الجائحة إلى زيادة الطلب على خدمات التوصيلية، </w:t>
      </w:r>
      <w:r w:rsidR="00337A5D">
        <w:rPr>
          <w:rFonts w:hint="cs"/>
          <w:rtl/>
          <w:lang w:bidi="ar-EG"/>
        </w:rPr>
        <w:t>الأمر الذي ترتبت عليه</w:t>
      </w:r>
      <w:r w:rsidR="004765BB">
        <w:rPr>
          <w:rFonts w:hint="cs"/>
          <w:rtl/>
          <w:lang w:bidi="ar-EG"/>
        </w:rPr>
        <w:t xml:space="preserve"> زيادة انفجارية في</w:t>
      </w:r>
      <w:r w:rsidR="00B45EB5">
        <w:rPr>
          <w:rFonts w:hint="cs"/>
          <w:rtl/>
          <w:lang w:bidi="ar-EG"/>
        </w:rPr>
        <w:t xml:space="preserve"> أحجام حركة البيانات</w:t>
      </w:r>
      <w:r w:rsidR="004765BB">
        <w:rPr>
          <w:rFonts w:hint="cs"/>
          <w:rtl/>
          <w:lang w:bidi="ar-EG"/>
        </w:rPr>
        <w:t xml:space="preserve"> بنسبة تناهز </w:t>
      </w:r>
      <w:r w:rsidR="004765BB">
        <w:rPr>
          <w:lang w:bidi="ar-EG"/>
        </w:rPr>
        <w:t>%70</w:t>
      </w:r>
      <w:r w:rsidR="004765BB">
        <w:rPr>
          <w:rFonts w:hint="cs"/>
          <w:rtl/>
          <w:lang w:bidi="ar-EG"/>
        </w:rPr>
        <w:t xml:space="preserve">، </w:t>
      </w:r>
      <w:r w:rsidR="00A32E11">
        <w:rPr>
          <w:rFonts w:hint="cs"/>
          <w:rtl/>
          <w:lang w:bidi="ar-EG"/>
        </w:rPr>
        <w:t>حيث</w:t>
      </w:r>
      <w:r w:rsidR="004765BB">
        <w:rPr>
          <w:rFonts w:hint="cs"/>
          <w:rtl/>
          <w:lang w:bidi="ar-EG"/>
        </w:rPr>
        <w:t xml:space="preserve"> اعتمد الأشخاص على الخدمات الرقمية اعتماداً كلياً للعمل والدراسة من منازلهم والاتصال بأفراد أسرهم وأصدقائهم والتسوق عبر الإنترنت.</w:t>
      </w:r>
      <w:r w:rsidR="00BA5313">
        <w:rPr>
          <w:rFonts w:hint="cs"/>
          <w:rtl/>
          <w:lang w:bidi="ar-EG"/>
        </w:rPr>
        <w:t xml:space="preserve"> </w:t>
      </w:r>
      <w:r w:rsidR="00A32E11">
        <w:rPr>
          <w:rFonts w:hint="cs"/>
          <w:rtl/>
          <w:lang w:bidi="ar-EG"/>
        </w:rPr>
        <w:t xml:space="preserve">وفي الوقت الذي شكلت فيه جائحة </w:t>
      </w:r>
      <w:proofErr w:type="spellStart"/>
      <w:r w:rsidR="00A32E11">
        <w:rPr>
          <w:rFonts w:hint="cs"/>
          <w:rtl/>
          <w:lang w:bidi="ar-EG"/>
        </w:rPr>
        <w:t>كوفيد</w:t>
      </w:r>
      <w:proofErr w:type="spellEnd"/>
      <w:r w:rsidR="00A32E11">
        <w:rPr>
          <w:rFonts w:hint="cs"/>
          <w:rtl/>
          <w:lang w:bidi="ar-EG"/>
        </w:rPr>
        <w:t>-</w:t>
      </w:r>
      <w:r w:rsidR="00A32E11">
        <w:rPr>
          <w:lang w:bidi="ar-EG"/>
        </w:rPr>
        <w:t>19</w:t>
      </w:r>
      <w:r w:rsidR="00A32E11">
        <w:rPr>
          <w:rFonts w:hint="cs"/>
          <w:rtl/>
          <w:lang w:bidi="ar-EG"/>
        </w:rPr>
        <w:t xml:space="preserve"> تهديداً للصحة العامة، بما أحدثته من ارتفاع هائل في </w:t>
      </w:r>
      <w:r w:rsidR="00921096">
        <w:rPr>
          <w:rFonts w:hint="cs"/>
          <w:rtl/>
          <w:lang w:bidi="ar-EG"/>
        </w:rPr>
        <w:t>معدلي</w:t>
      </w:r>
      <w:r w:rsidR="00A32E11">
        <w:rPr>
          <w:rFonts w:hint="cs"/>
          <w:rtl/>
          <w:lang w:bidi="ar-EG"/>
        </w:rPr>
        <w:t xml:space="preserve"> اعتلال ووفيات السكان، كان رد فعل الحكومة اليونانية التلقائي تحويل الأزمة إلى فرصة</w:t>
      </w:r>
      <w:r w:rsidR="00921096">
        <w:rPr>
          <w:rFonts w:hint="cs"/>
          <w:rtl/>
          <w:lang w:bidi="ar-EG"/>
        </w:rPr>
        <w:t>، بوضع تدابير إصلاحية جديدة لعملية التحول الرقمي</w:t>
      </w:r>
      <w:r w:rsidR="00916A06">
        <w:rPr>
          <w:rFonts w:hint="cs"/>
          <w:rtl/>
          <w:lang w:bidi="ar-EG"/>
        </w:rPr>
        <w:t xml:space="preserve"> </w:t>
      </w:r>
      <w:r w:rsidR="00832CD2">
        <w:rPr>
          <w:rFonts w:hint="cs"/>
          <w:rtl/>
          <w:lang w:bidi="ar-EG"/>
        </w:rPr>
        <w:t>في ا</w:t>
      </w:r>
      <w:r w:rsidR="00921096">
        <w:rPr>
          <w:rFonts w:hint="cs"/>
          <w:rtl/>
          <w:lang w:bidi="ar-EG"/>
        </w:rPr>
        <w:t xml:space="preserve">لبلد، فعمدت إلى إزالة الحواجز الإدارية، وتهيئة </w:t>
      </w:r>
      <w:r w:rsidR="003445AB">
        <w:rPr>
          <w:rFonts w:hint="cs"/>
          <w:rtl/>
          <w:lang w:bidi="ar-EG"/>
        </w:rPr>
        <w:t>بيئة</w:t>
      </w:r>
      <w:r w:rsidR="00832CD2">
        <w:rPr>
          <w:rFonts w:hint="cs"/>
          <w:rtl/>
          <w:lang w:bidi="ar-EG"/>
        </w:rPr>
        <w:t xml:space="preserve"> جاذبة للاستثمار</w:t>
      </w:r>
      <w:r w:rsidR="00921096">
        <w:rPr>
          <w:rFonts w:hint="cs"/>
          <w:rtl/>
          <w:lang w:bidi="ar-EG"/>
        </w:rPr>
        <w:t>، وتعز</w:t>
      </w:r>
      <w:r w:rsidR="00E30400">
        <w:rPr>
          <w:rFonts w:hint="cs"/>
          <w:rtl/>
          <w:lang w:bidi="ar-EG"/>
        </w:rPr>
        <w:t xml:space="preserve">يز الحوكمة الرقمية، واعتماد تكنولوجيات جديدة. </w:t>
      </w:r>
    </w:p>
    <w:p w14:paraId="489C71F2" w14:textId="6CD695C3" w:rsidR="003C4A3E" w:rsidRDefault="00A74F29" w:rsidP="003C4A3E">
      <w:pPr>
        <w:rPr>
          <w:rtl/>
          <w:lang w:bidi="ar-EG"/>
        </w:rPr>
      </w:pPr>
      <w:r>
        <w:rPr>
          <w:rFonts w:hint="cs"/>
          <w:rtl/>
        </w:rPr>
        <w:t xml:space="preserve">ويعرض الرسم البياني أدناه أحدث قِيَم المؤشرات العامة لمجتمع المعلومات باليونان مقارنةً بمتوسط قيمها </w:t>
      </w:r>
      <w:r w:rsidR="00337A5D">
        <w:rPr>
          <w:rFonts w:hint="cs"/>
          <w:rtl/>
        </w:rPr>
        <w:t>بالدول الأعضاء في</w:t>
      </w:r>
      <w:r>
        <w:rPr>
          <w:rFonts w:hint="cs"/>
          <w:rtl/>
        </w:rPr>
        <w:t xml:space="preserve"> الاتحاد الأوروبي. وت</w:t>
      </w:r>
      <w:r w:rsidR="00337A5D">
        <w:rPr>
          <w:rFonts w:hint="cs"/>
          <w:rtl/>
        </w:rPr>
        <w:t>عكس</w:t>
      </w:r>
      <w:r>
        <w:rPr>
          <w:rFonts w:hint="cs"/>
          <w:rtl/>
        </w:rPr>
        <w:t xml:space="preserve"> المؤشرات الإحصائية </w:t>
      </w:r>
      <w:r w:rsidR="003445AB">
        <w:rPr>
          <w:rFonts w:hint="cs"/>
          <w:rtl/>
        </w:rPr>
        <w:t xml:space="preserve">في الرسم البياني </w:t>
      </w:r>
      <w:r>
        <w:rPr>
          <w:rFonts w:hint="cs"/>
          <w:rtl/>
        </w:rPr>
        <w:t>مؤشرات</w:t>
      </w:r>
      <w:r w:rsidR="009B3E39">
        <w:rPr>
          <w:rFonts w:hint="cs"/>
          <w:rtl/>
        </w:rPr>
        <w:t xml:space="preserve"> </w:t>
      </w:r>
      <w:hyperlink r:id="rId11" w:history="1">
        <w:r w:rsidR="009B3E39" w:rsidRPr="009B3E39">
          <w:rPr>
            <w:rStyle w:val="Hyperlink"/>
            <w:rFonts w:hint="cs"/>
            <w:rtl/>
          </w:rPr>
          <w:t>مكتب الإحصاء التابع للاتحاد الأوروبي</w:t>
        </w:r>
      </w:hyperlink>
      <w:r>
        <w:rPr>
          <w:rFonts w:hint="cs"/>
          <w:rtl/>
        </w:rPr>
        <w:t xml:space="preserve"> </w:t>
      </w:r>
      <w:r w:rsidR="009B3E39">
        <w:t>(</w:t>
      </w:r>
      <w:r>
        <w:t>Eurostat</w:t>
      </w:r>
      <w:r w:rsidR="009B3E39">
        <w:t>)</w:t>
      </w:r>
      <w:r>
        <w:rPr>
          <w:rFonts w:hint="cs"/>
          <w:rtl/>
          <w:lang w:bidi="ar-EG"/>
        </w:rPr>
        <w:t xml:space="preserve"> عند إعداد هذا الرسم.</w:t>
      </w:r>
      <w:r w:rsidR="003445AB">
        <w:rPr>
          <w:rFonts w:hint="cs"/>
          <w:rtl/>
          <w:lang w:bidi="ar-EG"/>
        </w:rPr>
        <w:t xml:space="preserve"> و</w:t>
      </w:r>
      <w:r w:rsidR="00832CD2">
        <w:rPr>
          <w:rFonts w:hint="cs"/>
          <w:rtl/>
          <w:lang w:bidi="ar-EG"/>
        </w:rPr>
        <w:t xml:space="preserve">يتجاوز </w:t>
      </w:r>
      <w:r w:rsidR="003445AB">
        <w:rPr>
          <w:rFonts w:hint="cs"/>
          <w:rtl/>
          <w:lang w:bidi="ar-EG"/>
        </w:rPr>
        <w:t xml:space="preserve">عدد العمليات الإدارية التي </w:t>
      </w:r>
      <w:proofErr w:type="spellStart"/>
      <w:r w:rsidR="003445AB">
        <w:rPr>
          <w:rFonts w:hint="cs"/>
          <w:rtl/>
          <w:lang w:bidi="ar-EG"/>
        </w:rPr>
        <w:t>رُقمِنت</w:t>
      </w:r>
      <w:proofErr w:type="spellEnd"/>
      <w:r w:rsidR="003445AB">
        <w:rPr>
          <w:rFonts w:hint="cs"/>
          <w:rtl/>
          <w:lang w:bidi="ar-EG"/>
        </w:rPr>
        <w:t xml:space="preserve"> في السنوات الأخيرة باليونان </w:t>
      </w:r>
      <w:r w:rsidR="003445AB">
        <w:rPr>
          <w:lang w:bidi="ar-EG"/>
        </w:rPr>
        <w:t>1</w:t>
      </w:r>
      <w:r w:rsidR="0070094F">
        <w:rPr>
          <w:lang w:bidi="ar-EG"/>
        </w:rPr>
        <w:t xml:space="preserve"> </w:t>
      </w:r>
      <w:r w:rsidR="003445AB">
        <w:rPr>
          <w:lang w:bidi="ar-EG"/>
        </w:rPr>
        <w:t>500</w:t>
      </w:r>
      <w:r w:rsidR="003445AB">
        <w:rPr>
          <w:rFonts w:hint="cs"/>
          <w:rtl/>
          <w:lang w:bidi="ar-EG"/>
        </w:rPr>
        <w:t xml:space="preserve"> عملية، </w:t>
      </w:r>
      <w:r w:rsidR="009B3E39">
        <w:rPr>
          <w:rFonts w:hint="cs"/>
          <w:rtl/>
          <w:lang w:bidi="ar-EG"/>
        </w:rPr>
        <w:t xml:space="preserve">ليُسفر ذلك عن رقمنة </w:t>
      </w:r>
      <w:r w:rsidR="009B3E39">
        <w:rPr>
          <w:lang w:bidi="ar-EG"/>
        </w:rPr>
        <w:t>8,8</w:t>
      </w:r>
      <w:r w:rsidR="009B3E39">
        <w:rPr>
          <w:rFonts w:hint="cs"/>
          <w:rtl/>
          <w:lang w:bidi="ar-EG"/>
        </w:rPr>
        <w:t xml:space="preserve"> ملايين مع</w:t>
      </w:r>
      <w:r w:rsidR="00D32AB8">
        <w:rPr>
          <w:rFonts w:hint="cs"/>
          <w:rtl/>
          <w:lang w:bidi="ar-EG"/>
        </w:rPr>
        <w:t xml:space="preserve">املة في عام </w:t>
      </w:r>
      <w:r w:rsidR="00D32AB8">
        <w:rPr>
          <w:lang w:bidi="ar-EG"/>
        </w:rPr>
        <w:t>2018</w:t>
      </w:r>
      <w:r w:rsidR="00D32AB8">
        <w:rPr>
          <w:rFonts w:hint="cs"/>
          <w:rtl/>
          <w:lang w:bidi="ar-EG"/>
        </w:rPr>
        <w:t xml:space="preserve"> و</w:t>
      </w:r>
      <w:r w:rsidR="00D32AB8">
        <w:rPr>
          <w:lang w:bidi="ar-EG"/>
        </w:rPr>
        <w:t>567</w:t>
      </w:r>
      <w:r w:rsidR="00D32AB8">
        <w:rPr>
          <w:rFonts w:hint="cs"/>
          <w:rtl/>
          <w:lang w:bidi="ar-EG"/>
        </w:rPr>
        <w:t xml:space="preserve"> مليون معاملة في عام </w:t>
      </w:r>
      <w:r w:rsidR="00D32AB8">
        <w:rPr>
          <w:lang w:bidi="ar-EG"/>
        </w:rPr>
        <w:t>2021</w:t>
      </w:r>
      <w:r w:rsidR="00D32AB8">
        <w:rPr>
          <w:rFonts w:hint="cs"/>
          <w:rtl/>
          <w:lang w:bidi="ar-EG"/>
        </w:rPr>
        <w:t>.</w:t>
      </w:r>
    </w:p>
    <w:p w14:paraId="0DAD6550" w14:textId="0CD8F897" w:rsidR="003C4A3E" w:rsidRDefault="00D6758B" w:rsidP="0070094F">
      <w:pPr>
        <w:spacing w:after="100" w:afterAutospacing="1" w:line="240" w:lineRule="auto"/>
        <w:jc w:val="center"/>
        <w:rPr>
          <w:rtl/>
        </w:rPr>
      </w:pPr>
      <w:r w:rsidRPr="00D6758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B48B2F" wp14:editId="6BB383DB">
                <wp:simplePos x="0" y="0"/>
                <wp:positionH relativeFrom="margin">
                  <wp:posOffset>3884199</wp:posOffset>
                </wp:positionH>
                <wp:positionV relativeFrom="paragraph">
                  <wp:posOffset>3381297</wp:posOffset>
                </wp:positionV>
                <wp:extent cx="563367" cy="140462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67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57557" w14:textId="51E4FD35" w:rsidR="00D6758B" w:rsidRPr="00D6758B" w:rsidRDefault="00D6758B" w:rsidP="00D6758B">
                            <w:pPr>
                              <w:spacing w:before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اليونان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48B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85pt;margin-top:266.25pt;width:4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" fillcolor="white [3212]" stroked="f">
                <v:textbox style="mso-fit-shape-to-text:t">
                  <w:txbxContent>
                    <w:p w14:paraId="72E57557" w14:textId="51E4FD35" w:rsidR="00D6758B" w:rsidRPr="00D6758B" w:rsidRDefault="00D6758B" w:rsidP="00D6758B">
                      <w:pPr>
                        <w:spacing w:before="0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اليونان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58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C99A2" wp14:editId="2C23F224">
                <wp:simplePos x="0" y="0"/>
                <wp:positionH relativeFrom="margin">
                  <wp:posOffset>2276822</wp:posOffset>
                </wp:positionH>
                <wp:positionV relativeFrom="paragraph">
                  <wp:posOffset>3068433</wp:posOffset>
                </wp:positionV>
                <wp:extent cx="2187879" cy="140462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87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10D3" w14:textId="6D1051E8" w:rsidR="00D6758B" w:rsidRPr="00D6758B" w:rsidRDefault="00D6758B" w:rsidP="00D6758B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D6758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الدول الأعضاء السبع والعشرون في الاتحاد الأوروبي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C99A2" id="_x0000_s1027" type="#_x0000_t202" style="position:absolute;left:0;text-align:left;margin-left:179.3pt;margin-top:241.6pt;width:17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" fillcolor="white [3212]" stroked="f">
                <v:textbox style="mso-fit-shape-to-text:t">
                  <w:txbxContent>
                    <w:p w14:paraId="5FBB10D3" w14:textId="6D1051E8" w:rsidR="00D6758B" w:rsidRPr="00D6758B" w:rsidRDefault="00D6758B" w:rsidP="00D6758B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D6758B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الدول الأعضاء السبع والعشرون في الاتحاد الأوروبي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58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A671BE" wp14:editId="1EA7D3CD">
                <wp:simplePos x="0" y="0"/>
                <wp:positionH relativeFrom="margin">
                  <wp:posOffset>5008480</wp:posOffset>
                </wp:positionH>
                <wp:positionV relativeFrom="paragraph">
                  <wp:posOffset>3098269</wp:posOffset>
                </wp:positionV>
                <wp:extent cx="697282" cy="526094"/>
                <wp:effectExtent l="0" t="0" r="762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82" cy="5260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DF06" w14:textId="61921DAE" w:rsidR="00D6758B" w:rsidRPr="00D6758B" w:rsidRDefault="00D6758B" w:rsidP="00D6758B">
                            <w:pPr>
                              <w:spacing w:before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71BE" id="_x0000_s1028" type="#_x0000_t202" style="position:absolute;left:0;text-align:left;margin-left:394.35pt;margin-top:243.95pt;width:54.9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" fillcolor="white [3212]" stroked="f">
                <v:textbox>
                  <w:txbxContent>
                    <w:p w14:paraId="0BF5DF06" w14:textId="61921DAE" w:rsidR="00D6758B" w:rsidRPr="00D6758B" w:rsidRDefault="00D6758B" w:rsidP="00D6758B">
                      <w:pPr>
                        <w:spacing w:before="0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A3E">
        <w:rPr>
          <w:noProof/>
        </w:rPr>
        <w:drawing>
          <wp:inline distT="0" distB="0" distL="0" distR="0" wp14:anchorId="6D43B7CA" wp14:editId="59EEB62B">
            <wp:extent cx="5412742" cy="4019550"/>
            <wp:effectExtent l="0" t="0" r="0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196" cy="4039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1E8CC" w14:textId="22A56B3D" w:rsidR="00490A07" w:rsidRPr="00FD3F8C" w:rsidRDefault="00FD3F8C" w:rsidP="003C4A3E">
      <w:pPr>
        <w:rPr>
          <w:rtl/>
        </w:rPr>
      </w:pPr>
      <w:r w:rsidRPr="00FD3F8C">
        <w:rPr>
          <w:rFonts w:hint="cs"/>
          <w:rtl/>
        </w:rPr>
        <w:t>نسبة الأفراد مستخدمي الإنترنت بغرض الحصول على المعلومات من السلطات العامة باليونان</w:t>
      </w:r>
      <w:r w:rsidR="00C43883">
        <w:rPr>
          <w:rFonts w:hint="cs"/>
          <w:rtl/>
        </w:rPr>
        <w:t>.</w:t>
      </w:r>
    </w:p>
    <w:p w14:paraId="438C7DCD" w14:textId="15BD026E" w:rsidR="00667127" w:rsidRDefault="00A656F9" w:rsidP="00667127">
      <w:pPr>
        <w:rPr>
          <w:lang w:bidi="ar-EG"/>
        </w:rPr>
      </w:pPr>
      <w:r>
        <w:rPr>
          <w:rFonts w:hint="cs"/>
          <w:rtl/>
          <w:lang w:bidi="ar-EG"/>
        </w:rPr>
        <w:t xml:space="preserve">وإذ يأخذ المركز اليوناني للإنترنت المأمونة في اعتباره </w:t>
      </w:r>
      <w:r w:rsidR="006D38C8">
        <w:rPr>
          <w:rFonts w:hint="cs"/>
          <w:rtl/>
          <w:lang w:bidi="ar-EG"/>
        </w:rPr>
        <w:t>البيانات الواردة أعلاه</w:t>
      </w:r>
      <w:r w:rsidR="00120597">
        <w:rPr>
          <w:rFonts w:hint="cs"/>
          <w:rtl/>
          <w:lang w:bidi="ar-EG"/>
        </w:rPr>
        <w:t>، الموضحة ل</w:t>
      </w:r>
      <w:r w:rsidR="006D38C8">
        <w:rPr>
          <w:rFonts w:hint="cs"/>
          <w:rtl/>
          <w:lang w:bidi="ar-EG"/>
        </w:rPr>
        <w:t>لزيادة الضخمة في عدد المعاملات الرقمية، فقد أنشأ حملة</w:t>
      </w:r>
      <w:r w:rsidR="001264A2">
        <w:rPr>
          <w:rFonts w:hint="cs"/>
          <w:rtl/>
          <w:lang w:bidi="ar-EG"/>
        </w:rPr>
        <w:t xml:space="preserve"> متينة</w:t>
      </w:r>
      <w:r w:rsidR="006D38C8">
        <w:rPr>
          <w:rFonts w:hint="cs"/>
          <w:rtl/>
          <w:lang w:bidi="ar-EG"/>
        </w:rPr>
        <w:t xml:space="preserve"> تشمل </w:t>
      </w:r>
      <w:r w:rsidR="003D32C8">
        <w:rPr>
          <w:rFonts w:hint="cs"/>
          <w:rtl/>
          <w:lang w:bidi="ar-EG"/>
        </w:rPr>
        <w:t xml:space="preserve">أنشطتها </w:t>
      </w:r>
      <w:r w:rsidR="006D38C8">
        <w:rPr>
          <w:rFonts w:hint="cs"/>
          <w:rtl/>
          <w:lang w:bidi="ar-EG"/>
        </w:rPr>
        <w:t xml:space="preserve">إجراء ما يربو على </w:t>
      </w:r>
      <w:r w:rsidR="006D38C8">
        <w:rPr>
          <w:lang w:bidi="ar-EG"/>
        </w:rPr>
        <w:t>50</w:t>
      </w:r>
      <w:r w:rsidR="006D38C8">
        <w:rPr>
          <w:rFonts w:hint="cs"/>
          <w:rtl/>
          <w:lang w:bidi="ar-EG"/>
        </w:rPr>
        <w:t xml:space="preserve"> مقابلة تلفزيونية في عام واحد، ونشر أكثر من </w:t>
      </w:r>
      <w:r w:rsidR="006D38C8">
        <w:rPr>
          <w:lang w:bidi="ar-EG"/>
        </w:rPr>
        <w:t>600</w:t>
      </w:r>
      <w:r w:rsidR="006D38C8">
        <w:rPr>
          <w:rFonts w:hint="cs"/>
          <w:rtl/>
          <w:lang w:bidi="ar-EG"/>
        </w:rPr>
        <w:t xml:space="preserve"> مقال</w:t>
      </w:r>
      <w:r w:rsidR="005324C3">
        <w:rPr>
          <w:rFonts w:hint="cs"/>
          <w:rtl/>
          <w:lang w:bidi="ar-EG"/>
        </w:rPr>
        <w:t xml:space="preserve"> عن السلامة على الإنترنت، وإعداد ما يزيد عن </w:t>
      </w:r>
      <w:r w:rsidR="005324C3">
        <w:rPr>
          <w:lang w:bidi="ar-EG"/>
        </w:rPr>
        <w:t>200</w:t>
      </w:r>
      <w:r w:rsidR="005324C3">
        <w:rPr>
          <w:rFonts w:hint="cs"/>
          <w:rtl/>
          <w:lang w:bidi="ar-EG"/>
        </w:rPr>
        <w:t xml:space="preserve"> مادة تعليمية متعددة الوسائط، وتعزيز التعاون مع كل من وزارة الحوكمة الرقمية</w:t>
      </w:r>
      <w:r w:rsidR="009458BC">
        <w:rPr>
          <w:rFonts w:hint="cs"/>
          <w:rtl/>
          <w:lang w:bidi="ar-EG"/>
        </w:rPr>
        <w:t>،</w:t>
      </w:r>
      <w:r w:rsidR="005324C3">
        <w:rPr>
          <w:rFonts w:hint="cs"/>
          <w:rtl/>
          <w:lang w:bidi="ar-EG"/>
        </w:rPr>
        <w:t xml:space="preserve"> ووزارة التعليم والبحث والشؤون الدينية</w:t>
      </w:r>
      <w:r w:rsidR="009458BC">
        <w:rPr>
          <w:rFonts w:hint="cs"/>
          <w:rtl/>
          <w:lang w:bidi="ar-EG"/>
        </w:rPr>
        <w:t xml:space="preserve">، </w:t>
      </w:r>
      <w:r w:rsidR="005324C3">
        <w:rPr>
          <w:rFonts w:hint="cs"/>
          <w:rtl/>
          <w:lang w:bidi="ar-EG"/>
        </w:rPr>
        <w:t>ووزا</w:t>
      </w:r>
      <w:r w:rsidR="00F03147">
        <w:rPr>
          <w:rFonts w:hint="cs"/>
          <w:rtl/>
          <w:lang w:bidi="ar-EG"/>
        </w:rPr>
        <w:t>ر</w:t>
      </w:r>
      <w:r w:rsidR="005324C3">
        <w:rPr>
          <w:rFonts w:hint="cs"/>
          <w:rtl/>
          <w:lang w:bidi="ar-EG"/>
        </w:rPr>
        <w:t xml:space="preserve">ة الحماية المدنية. </w:t>
      </w:r>
      <w:r w:rsidR="0067680C">
        <w:rPr>
          <w:rFonts w:hint="cs"/>
          <w:rtl/>
          <w:lang w:bidi="ar-EG"/>
        </w:rPr>
        <w:t xml:space="preserve">إضافةً إلى ذلك، تتعاون وزارة الحوكمة الرقمية عن كثب مع </w:t>
      </w:r>
      <w:r w:rsidR="009458BC">
        <w:rPr>
          <w:rFonts w:hint="cs"/>
          <w:rtl/>
          <w:lang w:bidi="ar-EG"/>
        </w:rPr>
        <w:t>ال</w:t>
      </w:r>
      <w:r w:rsidR="0067680C">
        <w:rPr>
          <w:rFonts w:hint="cs"/>
          <w:rtl/>
          <w:lang w:bidi="ar-EG"/>
        </w:rPr>
        <w:t xml:space="preserve">منسِّق </w:t>
      </w:r>
      <w:r w:rsidR="009458BC">
        <w:rPr>
          <w:rFonts w:hint="cs"/>
          <w:rtl/>
          <w:lang w:bidi="ar-EG"/>
        </w:rPr>
        <w:t>التابع ل</w:t>
      </w:r>
      <w:r w:rsidR="0067680C">
        <w:rPr>
          <w:rFonts w:hint="cs"/>
          <w:rtl/>
          <w:lang w:bidi="ar-EG"/>
        </w:rPr>
        <w:t xml:space="preserve">لمركز، </w:t>
      </w:r>
      <w:r w:rsidR="009458BC">
        <w:rPr>
          <w:rFonts w:hint="cs"/>
          <w:rtl/>
          <w:lang w:bidi="ar-EG"/>
        </w:rPr>
        <w:t xml:space="preserve">المخوَّل تمثيل اليونان </w:t>
      </w:r>
      <w:r w:rsidR="0067680C">
        <w:rPr>
          <w:rFonts w:hint="cs"/>
          <w:rtl/>
          <w:lang w:bidi="ar-EG"/>
        </w:rPr>
        <w:t>في فريق الخبراء التابع للمفوضية الأوروبية المعني بالإنترنت المأمونة للطفل.</w:t>
      </w:r>
    </w:p>
    <w:p w14:paraId="4B9C9783" w14:textId="2BFCBBD0" w:rsidR="003C4A3E" w:rsidRDefault="002703CC" w:rsidP="00D6758B">
      <w:pPr>
        <w:keepNext/>
        <w:keepLines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وتشكل قضية حماية </w:t>
      </w:r>
      <w:r w:rsidR="00526D2B">
        <w:rPr>
          <w:rFonts w:hint="cs"/>
          <w:rtl/>
          <w:lang w:bidi="ar-EG"/>
        </w:rPr>
        <w:t>الأطفال</w:t>
      </w:r>
      <w:r>
        <w:rPr>
          <w:rFonts w:hint="cs"/>
          <w:rtl/>
          <w:lang w:bidi="ar-EG"/>
        </w:rPr>
        <w:t xml:space="preserve"> على الإنترنت </w:t>
      </w:r>
      <w:r w:rsidR="00F2282D">
        <w:rPr>
          <w:rFonts w:hint="cs"/>
          <w:rtl/>
          <w:lang w:bidi="ar-EG"/>
        </w:rPr>
        <w:t>تحدياً عالمياً</w:t>
      </w:r>
      <w:r w:rsidR="009704D6">
        <w:rPr>
          <w:rFonts w:hint="cs"/>
          <w:rtl/>
          <w:lang w:bidi="ar-EG"/>
        </w:rPr>
        <w:t>،</w:t>
      </w:r>
      <w:r w:rsidR="00F2282D">
        <w:rPr>
          <w:rFonts w:hint="cs"/>
          <w:rtl/>
          <w:lang w:bidi="ar-EG"/>
        </w:rPr>
        <w:t xml:space="preserve"> </w:t>
      </w:r>
      <w:r w:rsidR="009704D6">
        <w:rPr>
          <w:rFonts w:hint="cs"/>
          <w:rtl/>
          <w:lang w:bidi="ar-EG"/>
        </w:rPr>
        <w:t xml:space="preserve">ومن هنا، </w:t>
      </w:r>
      <w:r w:rsidR="00F2282D">
        <w:rPr>
          <w:rFonts w:hint="cs"/>
          <w:rtl/>
          <w:lang w:bidi="ar-EG"/>
        </w:rPr>
        <w:t>تقدِّر اليونان المبادئ التوجيهية لحماية ال</w:t>
      </w:r>
      <w:r w:rsidR="003A2AF2">
        <w:rPr>
          <w:rFonts w:hint="cs"/>
          <w:rtl/>
          <w:lang w:bidi="ar-EG"/>
        </w:rPr>
        <w:t>أ</w:t>
      </w:r>
      <w:r w:rsidR="005151EB">
        <w:rPr>
          <w:rFonts w:hint="cs"/>
          <w:rtl/>
          <w:lang w:bidi="ar-EG"/>
        </w:rPr>
        <w:t>ط</w:t>
      </w:r>
      <w:r w:rsidR="003A2AF2">
        <w:rPr>
          <w:rFonts w:hint="cs"/>
          <w:rtl/>
          <w:lang w:bidi="ar-EG"/>
        </w:rPr>
        <w:t>فال</w:t>
      </w:r>
      <w:r w:rsidR="00F2282D">
        <w:rPr>
          <w:rFonts w:hint="cs"/>
          <w:rtl/>
          <w:lang w:bidi="ar-EG"/>
        </w:rPr>
        <w:t xml:space="preserve"> على الإنترنت </w:t>
      </w:r>
      <w:r w:rsidR="007D6462">
        <w:rPr>
          <w:rFonts w:hint="cs"/>
          <w:rtl/>
          <w:lang w:bidi="ar-EG"/>
        </w:rPr>
        <w:t>الصادرة عن</w:t>
      </w:r>
      <w:r w:rsidR="00F2282D">
        <w:rPr>
          <w:rFonts w:hint="cs"/>
          <w:rtl/>
          <w:lang w:bidi="ar-EG"/>
        </w:rPr>
        <w:t xml:space="preserve"> الاتحاد الدولي للاتصالات، </w:t>
      </w:r>
      <w:r w:rsidR="009704D6">
        <w:rPr>
          <w:rFonts w:hint="cs"/>
          <w:rtl/>
          <w:lang w:bidi="ar-EG"/>
        </w:rPr>
        <w:t xml:space="preserve">إذ تغتنم </w:t>
      </w:r>
      <w:r w:rsidR="00414C32">
        <w:rPr>
          <w:rFonts w:hint="cs"/>
          <w:rtl/>
          <w:lang w:bidi="ar-EG"/>
        </w:rPr>
        <w:t xml:space="preserve">اليونان </w:t>
      </w:r>
      <w:r w:rsidR="009704D6">
        <w:rPr>
          <w:rFonts w:hint="cs"/>
          <w:rtl/>
          <w:lang w:bidi="ar-EG"/>
        </w:rPr>
        <w:t xml:space="preserve">فرصة </w:t>
      </w:r>
      <w:r w:rsidR="007D6462">
        <w:rPr>
          <w:rFonts w:hint="cs"/>
          <w:rtl/>
          <w:lang w:bidi="ar-EG"/>
        </w:rPr>
        <w:t>صدور هذه المبادئ</w:t>
      </w:r>
      <w:r w:rsidR="009704D6">
        <w:rPr>
          <w:rFonts w:hint="cs"/>
          <w:rtl/>
          <w:lang w:bidi="ar-EG"/>
        </w:rPr>
        <w:t xml:space="preserve"> لبناء القدرات البشرية في هذا الميدان، وتعزيز التعاون مع أصحاب المصلحة على الصعيد الوطني</w:t>
      </w:r>
      <w:r w:rsidR="00436964">
        <w:rPr>
          <w:rFonts w:hint="cs"/>
          <w:rtl/>
          <w:lang w:bidi="ar-EG"/>
        </w:rPr>
        <w:t xml:space="preserve"> وتوعية أصحاب المصلحة في المجتمع الأوروبي، ومعالجة تحديات تنفيذ</w:t>
      </w:r>
      <w:r w:rsidR="007C09D0">
        <w:rPr>
          <w:rFonts w:hint="cs"/>
          <w:rtl/>
          <w:lang w:bidi="ar-EG"/>
        </w:rPr>
        <w:t xml:space="preserve"> هذه المبادئ</w:t>
      </w:r>
      <w:r w:rsidR="00436964">
        <w:rPr>
          <w:rFonts w:hint="cs"/>
          <w:rtl/>
          <w:lang w:bidi="ar-EG"/>
        </w:rPr>
        <w:t xml:space="preserve"> لضمان سلامة الأطفال والشباب على الإنترنت. </w:t>
      </w:r>
      <w:r w:rsidR="00A660E5">
        <w:rPr>
          <w:rFonts w:hint="cs"/>
          <w:rtl/>
          <w:lang w:bidi="ar-EG"/>
        </w:rPr>
        <w:t>و</w:t>
      </w:r>
      <w:r w:rsidR="00436964">
        <w:rPr>
          <w:rFonts w:hint="cs"/>
          <w:rtl/>
          <w:lang w:bidi="ar-EG"/>
        </w:rPr>
        <w:t>كانت المبادرة الأولى التي اتخذناها</w:t>
      </w:r>
      <w:r w:rsidR="00A660E5">
        <w:rPr>
          <w:rFonts w:hint="cs"/>
          <w:rtl/>
          <w:lang w:bidi="ar-EG"/>
        </w:rPr>
        <w:t xml:space="preserve"> بهذا الخصوص،</w:t>
      </w:r>
      <w:r w:rsidR="00436964">
        <w:rPr>
          <w:rFonts w:hint="cs"/>
          <w:rtl/>
          <w:lang w:bidi="ar-EG"/>
        </w:rPr>
        <w:t xml:space="preserve"> </w:t>
      </w:r>
      <w:r w:rsidR="00414C32">
        <w:rPr>
          <w:rFonts w:hint="cs"/>
          <w:rtl/>
          <w:lang w:bidi="ar-EG"/>
        </w:rPr>
        <w:t xml:space="preserve">بخلاف الاستراتيجية الوطنية التي نعتمدها في هذا الميدان، </w:t>
      </w:r>
      <w:r w:rsidR="0036379F">
        <w:rPr>
          <w:rFonts w:hint="cs"/>
          <w:rtl/>
          <w:lang w:bidi="ar-EG"/>
        </w:rPr>
        <w:t>إنشا</w:t>
      </w:r>
      <w:r w:rsidR="00414C32">
        <w:rPr>
          <w:rFonts w:hint="cs"/>
          <w:rtl/>
          <w:lang w:bidi="ar-EG"/>
        </w:rPr>
        <w:t xml:space="preserve">ء البنية التحتية من أجل توصيل </w:t>
      </w:r>
      <w:r w:rsidR="00400A97">
        <w:rPr>
          <w:rFonts w:hint="cs"/>
          <w:rtl/>
          <w:lang w:bidi="ar-EG"/>
        </w:rPr>
        <w:t>جميع ال</w:t>
      </w:r>
      <w:r w:rsidR="00414C32">
        <w:rPr>
          <w:rFonts w:hint="cs"/>
          <w:rtl/>
          <w:lang w:bidi="ar-EG"/>
        </w:rPr>
        <w:t>مد</w:t>
      </w:r>
      <w:r w:rsidR="00400A97">
        <w:rPr>
          <w:rFonts w:hint="cs"/>
          <w:rtl/>
          <w:lang w:bidi="ar-EG"/>
        </w:rPr>
        <w:t>ا</w:t>
      </w:r>
      <w:r w:rsidR="00414C32">
        <w:rPr>
          <w:rFonts w:hint="cs"/>
          <w:rtl/>
          <w:lang w:bidi="ar-EG"/>
        </w:rPr>
        <w:t>رس بالإنترنت</w:t>
      </w:r>
      <w:r w:rsidR="00400A97">
        <w:rPr>
          <w:rFonts w:hint="cs"/>
          <w:rtl/>
          <w:lang w:bidi="ar-EG"/>
        </w:rPr>
        <w:t>،</w:t>
      </w:r>
      <w:r w:rsidR="00414C32">
        <w:rPr>
          <w:rFonts w:hint="cs"/>
          <w:rtl/>
          <w:lang w:bidi="ar-EG"/>
        </w:rPr>
        <w:t xml:space="preserve"> و</w:t>
      </w:r>
      <w:r w:rsidR="00400A97">
        <w:rPr>
          <w:rFonts w:hint="cs"/>
          <w:rtl/>
          <w:lang w:bidi="ar-EG"/>
        </w:rPr>
        <w:t>جميع ال</w:t>
      </w:r>
      <w:r w:rsidR="00414C32">
        <w:rPr>
          <w:rFonts w:hint="cs"/>
          <w:rtl/>
          <w:lang w:bidi="ar-EG"/>
        </w:rPr>
        <w:t>ش</w:t>
      </w:r>
      <w:r w:rsidR="00400A97">
        <w:rPr>
          <w:rFonts w:hint="cs"/>
          <w:rtl/>
          <w:lang w:bidi="ar-EG"/>
        </w:rPr>
        <w:t>ب</w:t>
      </w:r>
      <w:r w:rsidR="00414C32">
        <w:rPr>
          <w:rFonts w:hint="cs"/>
          <w:rtl/>
          <w:lang w:bidi="ar-EG"/>
        </w:rPr>
        <w:t xml:space="preserve">اب بالمعلومات. ولرفع مستوى توصيلية المدارس، </w:t>
      </w:r>
      <w:r w:rsidR="00DC5D73">
        <w:rPr>
          <w:rFonts w:hint="cs"/>
          <w:rtl/>
          <w:lang w:bidi="ar-EG"/>
        </w:rPr>
        <w:t xml:space="preserve">تُرقَّى حالياً </w:t>
      </w:r>
      <w:r w:rsidR="00EB7B7C">
        <w:rPr>
          <w:rFonts w:hint="cs"/>
          <w:rtl/>
          <w:lang w:bidi="ar-EG"/>
        </w:rPr>
        <w:t>التوصيلات</w:t>
      </w:r>
      <w:r w:rsidR="00DC5D73">
        <w:rPr>
          <w:rFonts w:hint="cs"/>
          <w:rtl/>
          <w:lang w:bidi="ar-EG"/>
        </w:rPr>
        <w:t xml:space="preserve"> القائمة</w:t>
      </w:r>
      <w:r w:rsidR="00EB7B7C">
        <w:rPr>
          <w:rFonts w:hint="cs"/>
          <w:rtl/>
          <w:lang w:bidi="ar-EG"/>
        </w:rPr>
        <w:t xml:space="preserve"> فيها</w:t>
      </w:r>
      <w:r w:rsidR="00DC5D73">
        <w:rPr>
          <w:rFonts w:hint="cs"/>
          <w:rtl/>
          <w:lang w:bidi="ar-EG"/>
        </w:rPr>
        <w:t xml:space="preserve"> تدريجياً إما إلى </w:t>
      </w:r>
      <w:r w:rsidR="00EB7B7C">
        <w:rPr>
          <w:rFonts w:hint="cs"/>
          <w:rtl/>
          <w:lang w:bidi="ar-EG"/>
        </w:rPr>
        <w:t xml:space="preserve">توصيلات </w:t>
      </w:r>
      <w:r w:rsidR="00FB45FF">
        <w:rPr>
          <w:rFonts w:hint="cs"/>
          <w:rtl/>
          <w:lang w:bidi="ar-EG"/>
        </w:rPr>
        <w:t>خط المشتر</w:t>
      </w:r>
      <w:r w:rsidR="00EB7B7C">
        <w:rPr>
          <w:rFonts w:hint="cs"/>
          <w:rtl/>
          <w:lang w:bidi="ar-EG"/>
        </w:rPr>
        <w:t>ِ</w:t>
      </w:r>
      <w:r w:rsidR="00FB45FF">
        <w:rPr>
          <w:rFonts w:hint="cs"/>
          <w:rtl/>
          <w:lang w:bidi="ar-EG"/>
        </w:rPr>
        <w:t xml:space="preserve">ك الرقمي </w:t>
      </w:r>
      <w:r w:rsidR="00A75BA2">
        <w:rPr>
          <w:rFonts w:hint="cs"/>
          <w:rtl/>
          <w:lang w:bidi="ar-EG"/>
        </w:rPr>
        <w:t>الفائق</w:t>
      </w:r>
      <w:r w:rsidR="00FB45FF">
        <w:rPr>
          <w:rFonts w:hint="cs"/>
          <w:rtl/>
          <w:lang w:bidi="ar-EG"/>
        </w:rPr>
        <w:t xml:space="preserve"> السرعة</w:t>
      </w:r>
      <w:r w:rsidR="00DC5D73">
        <w:rPr>
          <w:rFonts w:hint="cs"/>
          <w:rtl/>
          <w:lang w:bidi="ar-EG"/>
        </w:rPr>
        <w:t xml:space="preserve"> </w:t>
      </w:r>
      <w:r w:rsidR="00DC5D73">
        <w:rPr>
          <w:lang w:bidi="ar-EG"/>
        </w:rPr>
        <w:t>(VDSL)</w:t>
      </w:r>
      <w:r w:rsidR="00DC5D73">
        <w:rPr>
          <w:rFonts w:hint="cs"/>
          <w:rtl/>
          <w:lang w:bidi="ar-EG"/>
        </w:rPr>
        <w:t xml:space="preserve"> أو </w:t>
      </w:r>
      <w:r w:rsidR="00FB45FF">
        <w:rPr>
          <w:rFonts w:hint="cs"/>
          <w:rtl/>
          <w:lang w:bidi="ar-EG"/>
        </w:rPr>
        <w:t xml:space="preserve">إلى </w:t>
      </w:r>
      <w:r w:rsidR="00EB7B7C">
        <w:rPr>
          <w:rFonts w:hint="cs"/>
          <w:rtl/>
          <w:lang w:bidi="ar-EG"/>
        </w:rPr>
        <w:t>التوصيلات الليفية البصرية</w:t>
      </w:r>
      <w:r w:rsidR="00DC5D73">
        <w:rPr>
          <w:rFonts w:hint="cs"/>
          <w:rtl/>
          <w:lang w:bidi="ar-EG"/>
        </w:rPr>
        <w:t xml:space="preserve">، عن طريق شبكة المدارس اليونانية </w:t>
      </w:r>
      <w:r w:rsidR="00DC5D73">
        <w:rPr>
          <w:lang w:bidi="ar-EG"/>
        </w:rPr>
        <w:t>(GSN)</w:t>
      </w:r>
      <w:r w:rsidR="00DC5D73">
        <w:rPr>
          <w:rFonts w:hint="cs"/>
          <w:rtl/>
          <w:lang w:bidi="ar-EG"/>
        </w:rPr>
        <w:t xml:space="preserve"> التي ت</w:t>
      </w:r>
      <w:r w:rsidR="00C43883">
        <w:rPr>
          <w:rFonts w:hint="cs"/>
          <w:rtl/>
          <w:lang w:bidi="ar-EG"/>
        </w:rPr>
        <w:t>ُ</w:t>
      </w:r>
      <w:r w:rsidR="00DC5D73">
        <w:rPr>
          <w:rFonts w:hint="cs"/>
          <w:rtl/>
          <w:lang w:bidi="ar-EG"/>
        </w:rPr>
        <w:t>شغلها</w:t>
      </w:r>
      <w:r w:rsidR="00FB45FF">
        <w:rPr>
          <w:rFonts w:hint="cs"/>
          <w:rtl/>
          <w:lang w:bidi="ar-EG"/>
        </w:rPr>
        <w:t xml:space="preserve"> الشبكة اليونانية للبحوث والتكنولوجيا</w:t>
      </w:r>
      <w:r w:rsidR="00DC5D73">
        <w:rPr>
          <w:rFonts w:hint="cs"/>
          <w:rtl/>
          <w:lang w:bidi="ar-EG"/>
        </w:rPr>
        <w:t xml:space="preserve"> </w:t>
      </w:r>
      <w:r w:rsidR="00DC5D73">
        <w:rPr>
          <w:lang w:bidi="ar-EG"/>
        </w:rPr>
        <w:t>(GRNET)</w:t>
      </w:r>
      <w:r w:rsidR="00DC5D73">
        <w:rPr>
          <w:rFonts w:hint="cs"/>
          <w:rtl/>
          <w:lang w:bidi="ar-EG"/>
        </w:rPr>
        <w:t xml:space="preserve">. </w:t>
      </w:r>
    </w:p>
    <w:p w14:paraId="4AFAB309" w14:textId="4E4F6207" w:rsidR="003C4A3E" w:rsidRPr="00654A59" w:rsidRDefault="00654A59" w:rsidP="003C4A3E">
      <w:pPr>
        <w:rPr>
          <w:rtl/>
        </w:rPr>
      </w:pPr>
      <w:r>
        <w:rPr>
          <w:rFonts w:hint="cs"/>
          <w:rtl/>
        </w:rPr>
        <w:t xml:space="preserve">ومن بين الجهات صاحبة المصلحة التي يمكنها العمل معنا إقليمياً </w:t>
      </w:r>
      <w:r w:rsidR="00C020A4">
        <w:rPr>
          <w:rFonts w:hint="cs"/>
          <w:color w:val="000000"/>
          <w:shd w:val="clear" w:color="auto" w:fill="FFFFFF"/>
          <w:rtl/>
          <w:lang w:bidi="ar-EG"/>
        </w:rPr>
        <w:t xml:space="preserve">وكالة الاتحاد الأوروبي للأمن </w:t>
      </w:r>
      <w:proofErr w:type="spellStart"/>
      <w:r w:rsidR="00C020A4">
        <w:rPr>
          <w:rFonts w:hint="cs"/>
          <w:color w:val="000000"/>
          <w:shd w:val="clear" w:color="auto" w:fill="FFFFFF"/>
          <w:rtl/>
          <w:lang w:bidi="ar-EG"/>
        </w:rPr>
        <w:t>السيبراني</w:t>
      </w:r>
      <w:proofErr w:type="spellEnd"/>
      <w:r w:rsidR="00C020A4">
        <w:rPr>
          <w:rFonts w:hint="cs"/>
          <w:color w:val="000000"/>
          <w:shd w:val="clear" w:color="auto" w:fill="FFFFFF"/>
          <w:rtl/>
          <w:lang w:bidi="ar-EG"/>
        </w:rPr>
        <w:t xml:space="preserve"> </w:t>
      </w:r>
      <w:r>
        <w:rPr>
          <w:color w:val="000000"/>
          <w:shd w:val="clear" w:color="auto" w:fill="FFFFFF"/>
          <w:lang w:bidi="ar-EG"/>
        </w:rPr>
        <w:t>(ENISA)</w:t>
      </w:r>
      <w:r>
        <w:rPr>
          <w:rFonts w:hint="cs"/>
          <w:color w:val="000000"/>
          <w:shd w:val="clear" w:color="auto" w:fill="FFFFFF"/>
          <w:rtl/>
          <w:lang w:bidi="ar-EG"/>
        </w:rPr>
        <w:t xml:space="preserve">، وهي الوكالة الأوروبية المتخصصة في الأمن </w:t>
      </w:r>
      <w:proofErr w:type="spellStart"/>
      <w:r>
        <w:rPr>
          <w:rFonts w:hint="cs"/>
          <w:color w:val="000000"/>
          <w:shd w:val="clear" w:color="auto" w:fill="FFFFFF"/>
          <w:rtl/>
          <w:lang w:bidi="ar-EG"/>
        </w:rPr>
        <w:t>السيبراني</w:t>
      </w:r>
      <w:proofErr w:type="spellEnd"/>
      <w:r>
        <w:rPr>
          <w:rFonts w:hint="cs"/>
          <w:color w:val="000000"/>
          <w:shd w:val="clear" w:color="auto" w:fill="FFFFFF"/>
          <w:rtl/>
          <w:lang w:bidi="ar-EG"/>
        </w:rPr>
        <w:t xml:space="preserve">، ومقرّ </w:t>
      </w:r>
      <w:r w:rsidR="00071CD6">
        <w:rPr>
          <w:rFonts w:hint="cs"/>
          <w:color w:val="000000"/>
          <w:shd w:val="clear" w:color="auto" w:fill="FFFFFF"/>
          <w:rtl/>
          <w:lang w:bidi="ar-EG"/>
        </w:rPr>
        <w:t xml:space="preserve">مكتبها </w:t>
      </w:r>
      <w:r>
        <w:rPr>
          <w:rFonts w:hint="cs"/>
          <w:color w:val="000000"/>
          <w:shd w:val="clear" w:color="auto" w:fill="FFFFFF"/>
          <w:rtl/>
          <w:lang w:bidi="ar-EG"/>
        </w:rPr>
        <w:t>في أثينا، إذ</w:t>
      </w:r>
      <w:r w:rsidR="00071CD6">
        <w:rPr>
          <w:rFonts w:hint="cs"/>
          <w:color w:val="000000"/>
          <w:shd w:val="clear" w:color="auto" w:fill="FFFFFF"/>
          <w:rtl/>
          <w:lang w:bidi="ar-EG"/>
        </w:rPr>
        <w:t xml:space="preserve"> تسهم هذه الوكالة في رسم سياسة الأمن </w:t>
      </w:r>
      <w:proofErr w:type="spellStart"/>
      <w:r w:rsidR="00071CD6">
        <w:rPr>
          <w:rFonts w:hint="cs"/>
          <w:color w:val="000000"/>
          <w:shd w:val="clear" w:color="auto" w:fill="FFFFFF"/>
          <w:rtl/>
          <w:lang w:bidi="ar-EG"/>
        </w:rPr>
        <w:t>السيبراني</w:t>
      </w:r>
      <w:proofErr w:type="spellEnd"/>
      <w:r w:rsidR="00071CD6">
        <w:rPr>
          <w:rFonts w:hint="cs"/>
          <w:color w:val="000000"/>
          <w:shd w:val="clear" w:color="auto" w:fill="FFFFFF"/>
          <w:rtl/>
          <w:lang w:bidi="ar-EG"/>
        </w:rPr>
        <w:t xml:space="preserve"> في الاتحاد الأوروبي، وتعز</w:t>
      </w:r>
      <w:r w:rsidR="00C64C83">
        <w:rPr>
          <w:rFonts w:hint="cs"/>
          <w:color w:val="000000"/>
          <w:shd w:val="clear" w:color="auto" w:fill="FFFFFF"/>
          <w:rtl/>
          <w:lang w:bidi="ar-EG"/>
        </w:rPr>
        <w:t>ِّ</w:t>
      </w:r>
      <w:r w:rsidR="00071CD6">
        <w:rPr>
          <w:rFonts w:hint="cs"/>
          <w:color w:val="000000"/>
          <w:shd w:val="clear" w:color="auto" w:fill="FFFFFF"/>
          <w:rtl/>
          <w:lang w:bidi="ar-EG"/>
        </w:rPr>
        <w:t xml:space="preserve">ز جدار منتجات وخدمات وعمليات تكنولوجيا المعلومات والاتصالات </w:t>
      </w:r>
      <w:r w:rsidR="00071CD6">
        <w:rPr>
          <w:color w:val="000000"/>
          <w:shd w:val="clear" w:color="auto" w:fill="FFFFFF"/>
          <w:lang w:bidi="ar-EG"/>
        </w:rPr>
        <w:t>(ICT)</w:t>
      </w:r>
      <w:r w:rsidR="00071CD6">
        <w:rPr>
          <w:rFonts w:hint="cs"/>
          <w:color w:val="000000"/>
          <w:shd w:val="clear" w:color="auto" w:fill="FFFFFF"/>
          <w:rtl/>
          <w:lang w:bidi="ar-EG"/>
        </w:rPr>
        <w:t xml:space="preserve"> بالثقة بأنظمة </w:t>
      </w:r>
      <w:r w:rsidR="007D3675">
        <w:rPr>
          <w:rFonts w:hint="cs"/>
          <w:color w:val="000000"/>
          <w:shd w:val="clear" w:color="auto" w:fill="FFFFFF"/>
          <w:rtl/>
          <w:lang w:bidi="ar-EG"/>
        </w:rPr>
        <w:t xml:space="preserve">إصدار شهادات </w:t>
      </w:r>
      <w:r w:rsidR="00C020A4">
        <w:rPr>
          <w:rFonts w:hint="cs"/>
          <w:color w:val="000000"/>
          <w:shd w:val="clear" w:color="auto" w:fill="FFFFFF"/>
          <w:rtl/>
          <w:lang w:bidi="ar-EG"/>
        </w:rPr>
        <w:t xml:space="preserve">المطابقة </w:t>
      </w:r>
      <w:r w:rsidR="009D4AF2">
        <w:rPr>
          <w:rFonts w:hint="cs"/>
          <w:color w:val="000000"/>
          <w:shd w:val="clear" w:color="auto" w:fill="FFFFFF"/>
          <w:rtl/>
          <w:lang w:bidi="ar-EG"/>
        </w:rPr>
        <w:t xml:space="preserve">للمعايير الأمنية </w:t>
      </w:r>
      <w:proofErr w:type="spellStart"/>
      <w:r w:rsidR="009D4AF2">
        <w:rPr>
          <w:rFonts w:hint="cs"/>
          <w:color w:val="000000"/>
          <w:shd w:val="clear" w:color="auto" w:fill="FFFFFF"/>
          <w:rtl/>
          <w:lang w:bidi="ar-EG"/>
        </w:rPr>
        <w:t>السيبرانية</w:t>
      </w:r>
      <w:proofErr w:type="spellEnd"/>
      <w:r w:rsidR="009D4AF2">
        <w:rPr>
          <w:rFonts w:hint="cs"/>
          <w:color w:val="000000"/>
          <w:shd w:val="clear" w:color="auto" w:fill="FFFFFF"/>
          <w:rtl/>
          <w:lang w:bidi="ar-EG"/>
        </w:rPr>
        <w:t xml:space="preserve">، وتتعاون مع الدول الأعضاء في الاتحاد الأوروبي ومع هيئاته، وتساعد أوروبا في التأهب لتحديات الغد </w:t>
      </w:r>
      <w:proofErr w:type="spellStart"/>
      <w:r w:rsidR="009D4AF2">
        <w:rPr>
          <w:rFonts w:hint="cs"/>
          <w:color w:val="000000"/>
          <w:shd w:val="clear" w:color="auto" w:fill="FFFFFF"/>
          <w:rtl/>
          <w:lang w:bidi="ar-EG"/>
        </w:rPr>
        <w:t>السيبرانية</w:t>
      </w:r>
      <w:proofErr w:type="spellEnd"/>
      <w:r w:rsidR="009D4AF2">
        <w:rPr>
          <w:rFonts w:hint="cs"/>
          <w:color w:val="000000"/>
          <w:shd w:val="clear" w:color="auto" w:fill="FFFFFF"/>
          <w:rtl/>
          <w:lang w:bidi="ar-EG"/>
        </w:rPr>
        <w:t xml:space="preserve">. </w:t>
      </w:r>
      <w:r w:rsidR="00856E08">
        <w:rPr>
          <w:rFonts w:hint="cs"/>
          <w:color w:val="000000"/>
          <w:shd w:val="clear" w:color="auto" w:fill="FFFFFF"/>
          <w:rtl/>
          <w:lang w:bidi="ar-EG"/>
        </w:rPr>
        <w:t>وقد باتت الوكالة لأكثر من تسعة أعوام داعماً فاعلاً ليوم الإنترنت المأمونة، وأجرت عدة دراسات عن هذا الموضوع</w:t>
      </w:r>
      <w:r w:rsidR="00F56324">
        <w:rPr>
          <w:rFonts w:hint="cs"/>
          <w:color w:val="000000"/>
          <w:shd w:val="clear" w:color="auto" w:fill="FFFFFF"/>
          <w:rtl/>
          <w:lang w:bidi="ar-EG"/>
        </w:rPr>
        <w:t xml:space="preserve">، تتعلق بالخصوصية والأمن في سُحب البيانات الشخصية </w:t>
      </w:r>
      <w:r w:rsidR="00455B31">
        <w:rPr>
          <w:rFonts w:hint="cs"/>
          <w:color w:val="000000"/>
          <w:shd w:val="clear" w:color="auto" w:fill="FFFFFF"/>
          <w:rtl/>
          <w:lang w:bidi="ar-EG"/>
        </w:rPr>
        <w:t>بالممارسات الوقائية</w:t>
      </w:r>
      <w:r w:rsidR="00F56324">
        <w:rPr>
          <w:rFonts w:hint="cs"/>
          <w:color w:val="000000"/>
          <w:shd w:val="clear" w:color="auto" w:fill="FFFFFF"/>
          <w:rtl/>
          <w:lang w:bidi="ar-EG"/>
        </w:rPr>
        <w:t xml:space="preserve"> </w:t>
      </w:r>
      <w:proofErr w:type="spellStart"/>
      <w:r w:rsidR="00F56324">
        <w:rPr>
          <w:rFonts w:hint="cs"/>
          <w:color w:val="000000"/>
          <w:shd w:val="clear" w:color="auto" w:fill="FFFFFF"/>
          <w:rtl/>
          <w:lang w:bidi="ar-EG"/>
        </w:rPr>
        <w:t>السيبرانية</w:t>
      </w:r>
      <w:proofErr w:type="spellEnd"/>
      <w:r w:rsidR="00F56324">
        <w:rPr>
          <w:rFonts w:hint="cs"/>
          <w:color w:val="000000"/>
          <w:shd w:val="clear" w:color="auto" w:fill="FFFFFF"/>
          <w:rtl/>
          <w:lang w:bidi="ar-EG"/>
        </w:rPr>
        <w:t>.</w:t>
      </w:r>
    </w:p>
    <w:p w14:paraId="37BD5C52" w14:textId="56708BC5" w:rsidR="003C4A3E" w:rsidRDefault="007238E8" w:rsidP="003C4A3E">
      <w:pPr>
        <w:rPr>
          <w:rtl/>
        </w:rPr>
      </w:pPr>
      <w:r>
        <w:rPr>
          <w:rFonts w:hint="cs"/>
          <w:rtl/>
        </w:rPr>
        <w:t>وفي إطار تعاوننا وطنياً مع مجتمعات أخرى</w:t>
      </w:r>
      <w:r w:rsidR="00667127">
        <w:rPr>
          <w:rFonts w:hint="cs"/>
          <w:rtl/>
        </w:rPr>
        <w:t>، واجهنا التحديات الرئيسية التالية:</w:t>
      </w:r>
      <w:r>
        <w:rPr>
          <w:rFonts w:hint="cs"/>
          <w:rtl/>
        </w:rPr>
        <w:t xml:space="preserve"> </w:t>
      </w:r>
    </w:p>
    <w:p w14:paraId="0B2918E6" w14:textId="3460A9FE" w:rsidR="00004C97" w:rsidRDefault="003C4A3E" w:rsidP="00D6758B">
      <w:pPr>
        <w:pStyle w:val="enumlev1"/>
      </w:pPr>
      <w:r>
        <w:rPr>
          <w:rFonts w:hint="cs"/>
          <w:rtl/>
        </w:rPr>
        <w:t>1</w:t>
      </w:r>
      <w:r>
        <w:rPr>
          <w:rtl/>
        </w:rPr>
        <w:tab/>
      </w:r>
      <w:r w:rsidR="00490A07">
        <w:rPr>
          <w:rFonts w:hint="cs"/>
          <w:b/>
          <w:bCs/>
          <w:rtl/>
        </w:rPr>
        <w:t>تحديد الاتجاهات الناشئة:</w:t>
      </w:r>
      <w:r w:rsidR="002D71F4">
        <w:rPr>
          <w:rFonts w:hint="cs"/>
          <w:b/>
          <w:bCs/>
          <w:rtl/>
        </w:rPr>
        <w:t xml:space="preserve"> </w:t>
      </w:r>
      <w:r w:rsidR="00054C68" w:rsidRPr="00054C68">
        <w:rPr>
          <w:rFonts w:hint="cs"/>
          <w:rtl/>
        </w:rPr>
        <w:t xml:space="preserve">في </w:t>
      </w:r>
      <w:r w:rsidR="005709A6">
        <w:rPr>
          <w:rFonts w:hint="cs"/>
          <w:rtl/>
        </w:rPr>
        <w:t>ضوء</w:t>
      </w:r>
      <w:r w:rsidR="00054C68" w:rsidRPr="00054C68">
        <w:rPr>
          <w:rFonts w:hint="cs"/>
          <w:rtl/>
        </w:rPr>
        <w:t xml:space="preserve"> انتشار جائحة</w:t>
      </w:r>
      <w:r w:rsidR="00054C68">
        <w:rPr>
          <w:rFonts w:hint="cs"/>
          <w:rtl/>
        </w:rPr>
        <w:t xml:space="preserve"> فيروس كورونا (</w:t>
      </w:r>
      <w:proofErr w:type="spellStart"/>
      <w:r w:rsidR="00054C68">
        <w:rPr>
          <w:rFonts w:hint="cs"/>
          <w:rtl/>
        </w:rPr>
        <w:t>كوفيد</w:t>
      </w:r>
      <w:proofErr w:type="spellEnd"/>
      <w:r w:rsidR="00054C68">
        <w:rPr>
          <w:rFonts w:hint="cs"/>
          <w:rtl/>
        </w:rPr>
        <w:t>-</w:t>
      </w:r>
      <w:r w:rsidR="00054C68">
        <w:t>19</w:t>
      </w:r>
      <w:r w:rsidR="00054C68">
        <w:rPr>
          <w:rFonts w:hint="cs"/>
          <w:rtl/>
        </w:rPr>
        <w:t>)، تركز أعمال المركز اليوناني للإنترنت المأمونة على تحديد المخاطر والاتجاهات الناشئة عن هذه الأزمة. و</w:t>
      </w:r>
      <w:r w:rsidR="00D46DC9">
        <w:rPr>
          <w:rFonts w:hint="cs"/>
          <w:rtl/>
        </w:rPr>
        <w:t xml:space="preserve">تشمل </w:t>
      </w:r>
      <w:r w:rsidR="00054C68">
        <w:rPr>
          <w:rFonts w:hint="cs"/>
          <w:rtl/>
        </w:rPr>
        <w:t xml:space="preserve">القضايا الرئيسية التي ينظر فيها المركز ما يلي: </w:t>
      </w:r>
      <w:r w:rsidR="005510B2">
        <w:rPr>
          <w:rFonts w:hint="cs"/>
          <w:rtl/>
        </w:rPr>
        <w:t xml:space="preserve">التعرض الزائد للمحتوى </w:t>
      </w:r>
      <w:proofErr w:type="spellStart"/>
      <w:r w:rsidR="005510B2">
        <w:rPr>
          <w:rFonts w:hint="cs"/>
          <w:rtl/>
        </w:rPr>
        <w:t>المُجنسَن</w:t>
      </w:r>
      <w:proofErr w:type="spellEnd"/>
      <w:r w:rsidR="005510B2">
        <w:rPr>
          <w:rFonts w:hint="cs"/>
          <w:rtl/>
        </w:rPr>
        <w:t>، وإنتاجه، عبر الإنترنت، بث المحتوى غير المناسب أو غير القانوني، الإفراط في استخدام الإنترنت وفي ممارسة الألعاب عبرها، مشاكل الصحة النفسية المترتبة على استخدام التكنولوجيا عبر الإنترنت لفترات زمنية طويلة</w:t>
      </w:r>
      <w:r w:rsidR="00480603">
        <w:rPr>
          <w:rFonts w:hint="cs"/>
          <w:rtl/>
        </w:rPr>
        <w:t>، خاصة بين الشباب، قضايا أخرى تتعلق بالخصوصية. ويقدم المركز مواد تعليمية ويُجري دورات تدريبية بشأن القضايا السالفة الذكر</w:t>
      </w:r>
      <w:r w:rsidR="00004C97">
        <w:rPr>
          <w:rFonts w:hint="cs"/>
          <w:rtl/>
        </w:rPr>
        <w:t xml:space="preserve">، </w:t>
      </w:r>
      <w:r w:rsidR="005709A6">
        <w:rPr>
          <w:rFonts w:hint="cs"/>
          <w:rtl/>
        </w:rPr>
        <w:t>تستهدفان</w:t>
      </w:r>
      <w:r w:rsidR="00480603">
        <w:rPr>
          <w:rFonts w:hint="cs"/>
          <w:rtl/>
        </w:rPr>
        <w:t xml:space="preserve"> التشديد على </w:t>
      </w:r>
      <w:r w:rsidR="00004C97">
        <w:rPr>
          <w:rFonts w:hint="cs"/>
          <w:rtl/>
        </w:rPr>
        <w:t>فوائد التكنولوجيا الرقمية والفرص التي تُتيحها هذه التكنولوجيا</w:t>
      </w:r>
      <w:r w:rsidR="00646A40">
        <w:rPr>
          <w:rFonts w:hint="cs"/>
          <w:rtl/>
        </w:rPr>
        <w:t>،</w:t>
      </w:r>
      <w:r w:rsidR="00004C97">
        <w:rPr>
          <w:rFonts w:hint="cs"/>
          <w:rtl/>
        </w:rPr>
        <w:t xml:space="preserve"> في آن.</w:t>
      </w:r>
    </w:p>
    <w:p w14:paraId="3F5A2533" w14:textId="2549DC5E" w:rsidR="003C4A3E" w:rsidRDefault="003C4A3E" w:rsidP="003C4A3E">
      <w:pPr>
        <w:pStyle w:val="enumlev1"/>
        <w:rPr>
          <w:rtl/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490A07">
        <w:rPr>
          <w:rFonts w:hint="cs"/>
          <w:b/>
          <w:bCs/>
          <w:rtl/>
        </w:rPr>
        <w:t xml:space="preserve">اتخاذ إجراءات </w:t>
      </w:r>
      <w:r w:rsidR="00004C97">
        <w:rPr>
          <w:rFonts w:hint="cs"/>
          <w:b/>
          <w:bCs/>
          <w:rtl/>
        </w:rPr>
        <w:t xml:space="preserve">لزيادة </w:t>
      </w:r>
      <w:r w:rsidR="00490A07">
        <w:rPr>
          <w:rFonts w:hint="cs"/>
          <w:b/>
          <w:bCs/>
          <w:rtl/>
        </w:rPr>
        <w:t>الثقة في الخدمات الرقمية:</w:t>
      </w:r>
      <w:r w:rsidR="00004C97">
        <w:rPr>
          <w:rFonts w:hint="cs"/>
          <w:b/>
          <w:bCs/>
          <w:rtl/>
        </w:rPr>
        <w:t xml:space="preserve"> </w:t>
      </w:r>
      <w:r w:rsidR="00004C97" w:rsidRPr="00211D4B">
        <w:rPr>
          <w:rFonts w:hint="cs"/>
          <w:rtl/>
        </w:rPr>
        <w:t xml:space="preserve">لقد </w:t>
      </w:r>
      <w:r w:rsidR="00211D4B">
        <w:rPr>
          <w:rFonts w:hint="cs"/>
          <w:rtl/>
        </w:rPr>
        <w:t>أحدث</w:t>
      </w:r>
      <w:r w:rsidR="00A01681">
        <w:rPr>
          <w:rFonts w:hint="cs"/>
          <w:rtl/>
        </w:rPr>
        <w:t xml:space="preserve"> </w:t>
      </w:r>
      <w:r w:rsidR="00A543DC">
        <w:rPr>
          <w:rFonts w:hint="cs"/>
          <w:rtl/>
        </w:rPr>
        <w:t>اندلاع</w:t>
      </w:r>
      <w:r w:rsidR="00211D4B">
        <w:rPr>
          <w:rFonts w:hint="cs"/>
          <w:rtl/>
        </w:rPr>
        <w:t xml:space="preserve"> </w:t>
      </w:r>
      <w:r w:rsidR="00211D4B" w:rsidRPr="00211D4B">
        <w:rPr>
          <w:rFonts w:hint="cs"/>
          <w:rtl/>
        </w:rPr>
        <w:t xml:space="preserve">جائحة </w:t>
      </w:r>
      <w:proofErr w:type="spellStart"/>
      <w:r w:rsidR="00211D4B" w:rsidRPr="00211D4B">
        <w:rPr>
          <w:rFonts w:hint="cs"/>
          <w:rtl/>
        </w:rPr>
        <w:t>كوفيد</w:t>
      </w:r>
      <w:proofErr w:type="spellEnd"/>
      <w:r w:rsidR="00211D4B" w:rsidRPr="00211D4B">
        <w:rPr>
          <w:rFonts w:hint="cs"/>
          <w:rtl/>
        </w:rPr>
        <w:t>-</w:t>
      </w:r>
      <w:r w:rsidR="00211D4B" w:rsidRPr="00211D4B">
        <w:t>19</w:t>
      </w:r>
      <w:r w:rsidR="00211D4B" w:rsidRPr="00211D4B">
        <w:rPr>
          <w:rFonts w:hint="cs"/>
          <w:rtl/>
          <w:lang w:bidi="ar-EG"/>
        </w:rPr>
        <w:t xml:space="preserve"> تحول</w:t>
      </w:r>
      <w:r w:rsidR="00B92508">
        <w:rPr>
          <w:rFonts w:hint="cs"/>
          <w:rtl/>
          <w:lang w:bidi="ar-EG"/>
        </w:rPr>
        <w:t>اً</w:t>
      </w:r>
      <w:r w:rsidR="00211D4B">
        <w:rPr>
          <w:rFonts w:hint="cs"/>
          <w:rtl/>
          <w:lang w:bidi="ar-EG"/>
        </w:rPr>
        <w:t xml:space="preserve"> </w:t>
      </w:r>
      <w:r w:rsidR="00211D4B" w:rsidRPr="00211D4B">
        <w:rPr>
          <w:rFonts w:hint="cs"/>
          <w:rtl/>
          <w:lang w:bidi="ar-EG"/>
        </w:rPr>
        <w:t>رقمي</w:t>
      </w:r>
      <w:r w:rsidR="00B92508">
        <w:rPr>
          <w:rFonts w:hint="cs"/>
          <w:rtl/>
          <w:lang w:bidi="ar-EG"/>
        </w:rPr>
        <w:t>اً</w:t>
      </w:r>
      <w:r w:rsidR="00211D4B" w:rsidRPr="00211D4B">
        <w:rPr>
          <w:rFonts w:hint="cs"/>
          <w:rtl/>
          <w:lang w:bidi="ar-EG"/>
        </w:rPr>
        <w:t xml:space="preserve"> </w:t>
      </w:r>
      <w:r w:rsidR="00211D4B">
        <w:rPr>
          <w:rFonts w:hint="cs"/>
          <w:rtl/>
          <w:lang w:bidi="ar-EG"/>
        </w:rPr>
        <w:t>مباغت</w:t>
      </w:r>
      <w:r w:rsidR="00B92508">
        <w:rPr>
          <w:rFonts w:hint="cs"/>
          <w:rtl/>
          <w:lang w:bidi="ar-EG"/>
        </w:rPr>
        <w:t xml:space="preserve">اً </w:t>
      </w:r>
      <w:r w:rsidR="00646A40">
        <w:rPr>
          <w:rFonts w:hint="cs"/>
          <w:rtl/>
          <w:lang w:bidi="ar-EG"/>
        </w:rPr>
        <w:t>وحاداً،</w:t>
      </w:r>
      <w:r w:rsidR="00F10BF1">
        <w:rPr>
          <w:rFonts w:hint="cs"/>
          <w:rtl/>
          <w:lang w:bidi="ar-EG"/>
        </w:rPr>
        <w:t xml:space="preserve"> </w:t>
      </w:r>
      <w:r w:rsidR="00211D4B">
        <w:rPr>
          <w:rFonts w:hint="cs"/>
          <w:rtl/>
          <w:lang w:bidi="ar-EG"/>
        </w:rPr>
        <w:t>أجبر الأشخاص والأطفال والوالد</w:t>
      </w:r>
      <w:r w:rsidR="00F10BF1">
        <w:rPr>
          <w:rFonts w:hint="cs"/>
          <w:rtl/>
          <w:lang w:bidi="ar-EG"/>
        </w:rPr>
        <w:t>َ</w:t>
      </w:r>
      <w:r w:rsidR="00211D4B">
        <w:rPr>
          <w:rFonts w:hint="cs"/>
          <w:rtl/>
          <w:lang w:bidi="ar-EG"/>
        </w:rPr>
        <w:t xml:space="preserve">ين </w:t>
      </w:r>
      <w:r w:rsidR="00F10BF1">
        <w:rPr>
          <w:rFonts w:hint="cs"/>
          <w:rtl/>
          <w:lang w:bidi="ar-EG"/>
        </w:rPr>
        <w:t xml:space="preserve">على </w:t>
      </w:r>
      <w:r w:rsidR="00054FC1">
        <w:rPr>
          <w:rFonts w:hint="cs"/>
          <w:rtl/>
          <w:lang w:bidi="ar-EG"/>
        </w:rPr>
        <w:t>اتخاذ</w:t>
      </w:r>
      <w:r w:rsidR="00650AAF">
        <w:rPr>
          <w:rFonts w:hint="cs"/>
          <w:rtl/>
          <w:lang w:bidi="ar-EG"/>
        </w:rPr>
        <w:t xml:space="preserve"> طفرة رقمية</w:t>
      </w:r>
      <w:r w:rsidR="005709A6">
        <w:rPr>
          <w:rFonts w:hint="cs"/>
          <w:rtl/>
          <w:lang w:bidi="ar-EG"/>
        </w:rPr>
        <w:t xml:space="preserve"> في حياتهم</w:t>
      </w:r>
      <w:r w:rsidR="00A01681">
        <w:rPr>
          <w:rFonts w:hint="cs"/>
          <w:rtl/>
          <w:lang w:bidi="ar-EG"/>
        </w:rPr>
        <w:t>، بين عشية وضحاها حرفياً</w:t>
      </w:r>
      <w:r w:rsidR="00B92508" w:rsidRPr="00A01681">
        <w:rPr>
          <w:rFonts w:hint="cs"/>
          <w:rtl/>
          <w:lang w:bidi="ar-EG"/>
        </w:rPr>
        <w:t>.</w:t>
      </w:r>
      <w:r w:rsidR="00F10BF1">
        <w:rPr>
          <w:rFonts w:hint="cs"/>
          <w:rtl/>
          <w:lang w:bidi="ar-EG"/>
        </w:rPr>
        <w:t xml:space="preserve"> </w:t>
      </w:r>
      <w:r w:rsidR="00054FC1">
        <w:rPr>
          <w:rFonts w:hint="cs"/>
          <w:rtl/>
          <w:lang w:bidi="ar-EG"/>
        </w:rPr>
        <w:t xml:space="preserve">وقد كان هذا التحول أكثر </w:t>
      </w:r>
      <w:r w:rsidR="00646A40">
        <w:rPr>
          <w:rFonts w:hint="cs"/>
          <w:rtl/>
          <w:lang w:bidi="ar-EG"/>
        </w:rPr>
        <w:t xml:space="preserve">حدَّة </w:t>
      </w:r>
      <w:r w:rsidR="00054FC1">
        <w:rPr>
          <w:rFonts w:hint="cs"/>
          <w:rtl/>
          <w:lang w:bidi="ar-EG"/>
        </w:rPr>
        <w:t xml:space="preserve">في مناطق اليونان الريفية، حيث تفتقر المجتمعات إلى النضج الرقمي </w:t>
      </w:r>
      <w:r w:rsidR="00A7387B">
        <w:rPr>
          <w:rFonts w:hint="cs"/>
          <w:rtl/>
          <w:lang w:bidi="ar-EG"/>
        </w:rPr>
        <w:t>مقارنةً بالمناطق الحضرية ودون الحضرية. ويتخذ المركز اليوناني للإنترنت المأمونة</w:t>
      </w:r>
      <w:r w:rsidR="00443A05">
        <w:rPr>
          <w:rFonts w:hint="cs"/>
          <w:rtl/>
          <w:lang w:bidi="ar-EG"/>
        </w:rPr>
        <w:t xml:space="preserve"> إجراءات تدعم الثقة في عملية التحول الرقمي والخدمات الرقمية، بتقديم المساعدة إلى الأشخاص (خاصة في المناطق الريفية) ليصبحوا مستخدمين أنضج وأكثر مسؤولية ل</w:t>
      </w:r>
      <w:r w:rsidR="00A54839">
        <w:rPr>
          <w:rFonts w:hint="cs"/>
          <w:rtl/>
          <w:lang w:bidi="ar-EG"/>
        </w:rPr>
        <w:t>لتكنولوجيا الرقمية.</w:t>
      </w:r>
    </w:p>
    <w:p w14:paraId="4C17A7D4" w14:textId="4307BEE2" w:rsidR="003C4A3E" w:rsidRDefault="003C4A3E" w:rsidP="003C4A3E">
      <w:pPr>
        <w:pStyle w:val="enumlev1"/>
      </w:pPr>
      <w:r>
        <w:rPr>
          <w:rFonts w:hint="cs"/>
          <w:rtl/>
        </w:rPr>
        <w:t>3</w:t>
      </w:r>
      <w:r>
        <w:rPr>
          <w:rtl/>
        </w:rPr>
        <w:tab/>
      </w:r>
      <w:r w:rsidR="00726A16">
        <w:rPr>
          <w:rFonts w:hint="cs"/>
          <w:b/>
          <w:bCs/>
          <w:rtl/>
        </w:rPr>
        <w:t>الوصول إلى الفئات الضعيفة، والسعي إلى شمولهم:</w:t>
      </w:r>
      <w:r w:rsidR="00A54839">
        <w:rPr>
          <w:rFonts w:hint="cs"/>
          <w:b/>
          <w:bCs/>
          <w:rtl/>
        </w:rPr>
        <w:t xml:space="preserve"> </w:t>
      </w:r>
      <w:r w:rsidR="00A54839" w:rsidRPr="00737655">
        <w:rPr>
          <w:rFonts w:hint="cs"/>
          <w:rtl/>
        </w:rPr>
        <w:t xml:space="preserve">بالرغم من أنه لطالما كان </w:t>
      </w:r>
      <w:r w:rsidR="00A54839" w:rsidRPr="00737655">
        <w:rPr>
          <w:rFonts w:hint="cs"/>
          <w:rtl/>
          <w:lang w:bidi="ar-EG"/>
        </w:rPr>
        <w:t>المركز</w:t>
      </w:r>
      <w:r w:rsidR="00A54839">
        <w:rPr>
          <w:rFonts w:hint="cs"/>
          <w:rtl/>
          <w:lang w:bidi="ar-EG"/>
        </w:rPr>
        <w:t xml:space="preserve"> اليوناني للإنترنت المأمونة </w:t>
      </w:r>
      <w:r w:rsidR="006B4FE9">
        <w:rPr>
          <w:rFonts w:hint="cs"/>
          <w:rtl/>
          <w:lang w:bidi="ar-EG"/>
        </w:rPr>
        <w:t xml:space="preserve">واعياً </w:t>
      </w:r>
      <w:r w:rsidR="000F4A5C">
        <w:rPr>
          <w:rFonts w:hint="cs"/>
          <w:rtl/>
          <w:lang w:bidi="ar-EG"/>
        </w:rPr>
        <w:t>ب</w:t>
      </w:r>
      <w:r w:rsidR="006370B6">
        <w:rPr>
          <w:rFonts w:hint="cs"/>
          <w:rtl/>
          <w:lang w:bidi="ar-EG"/>
        </w:rPr>
        <w:t>أضعف فئات المجتمع</w:t>
      </w:r>
      <w:r w:rsidR="00A54839">
        <w:rPr>
          <w:rFonts w:hint="cs"/>
          <w:rtl/>
          <w:lang w:bidi="ar-EG"/>
        </w:rPr>
        <w:t xml:space="preserve">، فإن تقديم دورات تدريبية متخصصة </w:t>
      </w:r>
      <w:r w:rsidR="005210A9">
        <w:rPr>
          <w:rFonts w:hint="cs"/>
          <w:rtl/>
          <w:lang w:bidi="ar-EG"/>
        </w:rPr>
        <w:t>بإعادة تنظيم هذه الجهود بدرجة أكبر في مختلف البلديات وال</w:t>
      </w:r>
      <w:r w:rsidR="00363D21">
        <w:rPr>
          <w:rFonts w:hint="cs"/>
          <w:rtl/>
          <w:lang w:bidi="ar-EG"/>
        </w:rPr>
        <w:t>أقاليم</w:t>
      </w:r>
      <w:r w:rsidR="005210A9">
        <w:rPr>
          <w:rFonts w:hint="cs"/>
          <w:rtl/>
          <w:lang w:bidi="ar-EG"/>
        </w:rPr>
        <w:t xml:space="preserve"> هو </w:t>
      </w:r>
      <w:r w:rsidR="00C92FC0">
        <w:rPr>
          <w:rFonts w:hint="cs"/>
          <w:rtl/>
          <w:lang w:bidi="ar-EG"/>
        </w:rPr>
        <w:t xml:space="preserve">المحدِّد الرئيسي </w:t>
      </w:r>
      <w:r w:rsidR="006B4FE9">
        <w:rPr>
          <w:rFonts w:hint="cs"/>
          <w:rtl/>
          <w:lang w:bidi="ar-EG"/>
        </w:rPr>
        <w:t>ل</w:t>
      </w:r>
      <w:r w:rsidR="00E1095B">
        <w:rPr>
          <w:rFonts w:hint="cs"/>
          <w:rtl/>
          <w:lang w:bidi="ar-EG"/>
        </w:rPr>
        <w:t>مزيد من ا</w:t>
      </w:r>
      <w:r w:rsidR="00C92FC0">
        <w:rPr>
          <w:rFonts w:hint="cs"/>
          <w:rtl/>
          <w:lang w:bidi="ar-EG"/>
        </w:rPr>
        <w:t xml:space="preserve">لفئات </w:t>
      </w:r>
      <w:r w:rsidR="00363D21">
        <w:rPr>
          <w:rFonts w:hint="cs"/>
          <w:rtl/>
          <w:lang w:bidi="ar-EG"/>
        </w:rPr>
        <w:t xml:space="preserve">الأضعف </w:t>
      </w:r>
      <w:r w:rsidR="00737655">
        <w:rPr>
          <w:rFonts w:hint="cs"/>
          <w:rtl/>
          <w:lang w:bidi="ar-EG"/>
        </w:rPr>
        <w:t>التي لم تلقَ دوماً العناية</w:t>
      </w:r>
      <w:r w:rsidR="000F4A5C">
        <w:rPr>
          <w:rFonts w:hint="cs"/>
          <w:rtl/>
          <w:lang w:bidi="ar-EG"/>
        </w:rPr>
        <w:t xml:space="preserve"> </w:t>
      </w:r>
      <w:r w:rsidR="00113B6F">
        <w:rPr>
          <w:rFonts w:hint="cs"/>
          <w:rtl/>
          <w:lang w:bidi="ar-EG"/>
        </w:rPr>
        <w:t>ال</w:t>
      </w:r>
      <w:r w:rsidR="00124176">
        <w:rPr>
          <w:rFonts w:hint="cs"/>
          <w:rtl/>
          <w:lang w:bidi="ar-EG"/>
        </w:rPr>
        <w:t>م</w:t>
      </w:r>
      <w:r w:rsidR="00A6520D">
        <w:rPr>
          <w:rFonts w:hint="cs"/>
          <w:rtl/>
          <w:lang w:bidi="ar-EG"/>
        </w:rPr>
        <w:t>ناسبة</w:t>
      </w:r>
      <w:r w:rsidR="00C92FC0">
        <w:rPr>
          <w:rFonts w:hint="cs"/>
          <w:rtl/>
          <w:lang w:bidi="ar-EG"/>
        </w:rPr>
        <w:t>.</w:t>
      </w:r>
    </w:p>
    <w:p w14:paraId="2A66FB5F" w14:textId="73A1FB27" w:rsidR="003C4A3E" w:rsidRPr="009E6B43" w:rsidRDefault="00490A07" w:rsidP="00D6758B">
      <w:pPr>
        <w:pStyle w:val="Headingb"/>
      </w:pPr>
      <w:r w:rsidRPr="009E6B43">
        <w:rPr>
          <w:rFonts w:hint="cs"/>
          <w:rtl/>
        </w:rPr>
        <w:t>المقترح</w:t>
      </w:r>
    </w:p>
    <w:p w14:paraId="282E378C" w14:textId="625ADAF4" w:rsidR="00F56324" w:rsidRDefault="00F56324" w:rsidP="00F56324">
      <w:pPr>
        <w:rPr>
          <w:rtl/>
          <w:lang w:bidi="ar-SY"/>
        </w:rPr>
      </w:pPr>
      <w:r w:rsidRPr="00F6121F">
        <w:rPr>
          <w:rFonts w:hint="cs"/>
          <w:rtl/>
          <w:lang w:bidi="ar-SY"/>
        </w:rPr>
        <w:t xml:space="preserve">تدعو هذه المساهمة </w:t>
      </w:r>
      <w:r>
        <w:rPr>
          <w:rFonts w:hint="cs"/>
          <w:rtl/>
          <w:lang w:bidi="ar-SY"/>
        </w:rPr>
        <w:t xml:space="preserve">مجلس الاتحاد الدولي للاتصالات إلى دعوة سائر الدول الأعضاء في الاتحاد إلى إطلاع أمانة الاتحاد وفريق العمل التابع للمجلس والمعني بحماية </w:t>
      </w:r>
      <w:r w:rsidR="003A2AF2">
        <w:rPr>
          <w:rFonts w:hint="cs"/>
          <w:rtl/>
          <w:lang w:bidi="ar-SY"/>
        </w:rPr>
        <w:t>الأطفال</w:t>
      </w:r>
      <w:r>
        <w:rPr>
          <w:rFonts w:hint="cs"/>
          <w:rtl/>
          <w:lang w:bidi="ar-SY"/>
        </w:rPr>
        <w:t xml:space="preserve"> على الإنترنت </w:t>
      </w:r>
      <w:r>
        <w:rPr>
          <w:lang w:bidi="ar-SY"/>
        </w:rPr>
        <w:t>(CWG-COP)</w:t>
      </w:r>
      <w:r>
        <w:rPr>
          <w:rFonts w:hint="cs"/>
          <w:rtl/>
          <w:lang w:bidi="ar-SY"/>
        </w:rPr>
        <w:t xml:space="preserve"> على تجاربها المتعلقة بحماية </w:t>
      </w:r>
      <w:r w:rsidR="003A2AF2">
        <w:rPr>
          <w:rFonts w:hint="cs"/>
          <w:rtl/>
          <w:lang w:bidi="ar-SY"/>
        </w:rPr>
        <w:t>الأطفال</w:t>
      </w:r>
      <w:r>
        <w:rPr>
          <w:rFonts w:hint="cs"/>
          <w:rtl/>
          <w:lang w:bidi="ar-SY"/>
        </w:rPr>
        <w:t xml:space="preserve"> من المخاطر الناشئة في الفضاء الرقمي، فضلاً عن تلك المتعلقة بالتصدي لآثار الجائحة</w:t>
      </w:r>
      <w:r w:rsidR="00F10BF1">
        <w:rPr>
          <w:rFonts w:hint="cs"/>
          <w:rtl/>
          <w:lang w:bidi="ar-EG"/>
        </w:rPr>
        <w:t xml:space="preserve"> الراهنة</w:t>
      </w:r>
      <w:r>
        <w:rPr>
          <w:rFonts w:hint="cs"/>
          <w:rtl/>
          <w:lang w:bidi="ar-SY"/>
        </w:rPr>
        <w:t xml:space="preserve">، التي تستلزم اتخاذ إجراءات </w:t>
      </w:r>
      <w:proofErr w:type="gramStart"/>
      <w:r>
        <w:rPr>
          <w:rFonts w:hint="cs"/>
          <w:rtl/>
          <w:lang w:bidi="ar-SY"/>
        </w:rPr>
        <w:t>خاصة</w:t>
      </w:r>
      <w:proofErr w:type="gramEnd"/>
      <w:r>
        <w:rPr>
          <w:rFonts w:hint="cs"/>
          <w:rtl/>
          <w:lang w:bidi="ar-SY"/>
        </w:rPr>
        <w:t xml:space="preserve"> وطنياً وإقليمياً وعالمياً. إضافةً إلى ذلك، تدعو الحكومة اليونانية الاتحاد إلى تعزيز تعاونه مع </w:t>
      </w:r>
      <w:r w:rsidR="00F10BF1">
        <w:rPr>
          <w:rFonts w:hint="cs"/>
          <w:color w:val="000000"/>
          <w:shd w:val="clear" w:color="auto" w:fill="FFFFFF"/>
          <w:rtl/>
          <w:lang w:bidi="ar-EG"/>
        </w:rPr>
        <w:t xml:space="preserve">وكالة الاتحاد الأوروبي للأمن </w:t>
      </w:r>
      <w:proofErr w:type="spellStart"/>
      <w:r w:rsidR="00F10BF1">
        <w:rPr>
          <w:rFonts w:hint="cs"/>
          <w:color w:val="000000"/>
          <w:shd w:val="clear" w:color="auto" w:fill="FFFFFF"/>
          <w:rtl/>
          <w:lang w:bidi="ar-EG"/>
        </w:rPr>
        <w:t>السيبراني</w:t>
      </w:r>
      <w:proofErr w:type="spellEnd"/>
      <w:r w:rsidR="00F10BF1">
        <w:rPr>
          <w:rFonts w:hint="cs"/>
          <w:color w:val="000000"/>
          <w:shd w:val="clear" w:color="auto" w:fill="FFFFFF"/>
          <w:rtl/>
          <w:lang w:bidi="ar-EG"/>
        </w:rPr>
        <w:t xml:space="preserve"> </w:t>
      </w:r>
      <w:r>
        <w:rPr>
          <w:rFonts w:hint="cs"/>
          <w:color w:val="000000"/>
          <w:shd w:val="clear" w:color="auto" w:fill="FFFFFF"/>
          <w:rtl/>
          <w:lang w:bidi="ar-EG"/>
        </w:rPr>
        <w:t xml:space="preserve">في هذا الميدان، لا سيما بالتركيز على الدور الذي </w:t>
      </w:r>
      <w:r w:rsidR="0071708F">
        <w:rPr>
          <w:rFonts w:hint="cs"/>
          <w:color w:val="000000"/>
          <w:shd w:val="clear" w:color="auto" w:fill="FFFFFF"/>
          <w:rtl/>
          <w:lang w:bidi="ar-EG"/>
        </w:rPr>
        <w:t>تضطلع به</w:t>
      </w:r>
      <w:r>
        <w:rPr>
          <w:rFonts w:hint="cs"/>
          <w:color w:val="000000"/>
          <w:shd w:val="clear" w:color="auto" w:fill="FFFFFF"/>
          <w:rtl/>
          <w:lang w:bidi="ar-EG"/>
        </w:rPr>
        <w:t xml:space="preserve"> مبادئ الاتحاد التوجيهية لحماية </w:t>
      </w:r>
      <w:r w:rsidR="003A2AF2">
        <w:rPr>
          <w:rFonts w:hint="cs"/>
          <w:color w:val="000000"/>
          <w:shd w:val="clear" w:color="auto" w:fill="FFFFFF"/>
          <w:rtl/>
          <w:lang w:bidi="ar-EG"/>
        </w:rPr>
        <w:t xml:space="preserve">الأطفال </w:t>
      </w:r>
      <w:r>
        <w:rPr>
          <w:rFonts w:hint="cs"/>
          <w:color w:val="000000"/>
          <w:shd w:val="clear" w:color="auto" w:fill="FFFFFF"/>
          <w:rtl/>
          <w:lang w:bidi="ar-EG"/>
        </w:rPr>
        <w:t>على الإنترنت في توفير السلامة لأطفال العالم في العصر الرقمي.</w:t>
      </w:r>
    </w:p>
    <w:p w14:paraId="766B3A46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DACC" w14:textId="77777777" w:rsidR="007F7949" w:rsidRDefault="007F7949" w:rsidP="006C3242">
      <w:pPr>
        <w:spacing w:before="0" w:line="240" w:lineRule="auto"/>
      </w:pPr>
      <w:r>
        <w:separator/>
      </w:r>
    </w:p>
  </w:endnote>
  <w:endnote w:type="continuationSeparator" w:id="0">
    <w:p w14:paraId="1E4DEEDA" w14:textId="77777777" w:rsidR="007F7949" w:rsidRDefault="007F79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F06A" w14:textId="662A83BB" w:rsidR="006C3242" w:rsidRPr="00152E5C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152E5C">
      <w:rPr>
        <w:color w:val="D9D9D9" w:themeColor="background1" w:themeShade="D9"/>
        <w:sz w:val="16"/>
        <w:szCs w:val="16"/>
        <w:lang w:val="fr-FR"/>
      </w:rPr>
      <w:fldChar w:fldCharType="begin"/>
    </w:r>
    <w:r w:rsidRPr="00152E5C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152E5C">
      <w:rPr>
        <w:color w:val="D9D9D9" w:themeColor="background1" w:themeShade="D9"/>
        <w:sz w:val="16"/>
        <w:szCs w:val="16"/>
        <w:lang w:val="fr-FR"/>
      </w:rPr>
      <w:fldChar w:fldCharType="separate"/>
    </w:r>
    <w:r w:rsidR="00371151" w:rsidRPr="00152E5C">
      <w:rPr>
        <w:noProof/>
        <w:color w:val="D9D9D9" w:themeColor="background1" w:themeShade="D9"/>
        <w:sz w:val="16"/>
        <w:szCs w:val="16"/>
        <w:lang w:val="fr-FR"/>
      </w:rPr>
      <w:t>P:\ARA\SG\CONSEIL\C22\000\077A.docx</w:t>
    </w:r>
    <w:r w:rsidRPr="00152E5C">
      <w:rPr>
        <w:color w:val="D9D9D9" w:themeColor="background1" w:themeShade="D9"/>
        <w:sz w:val="16"/>
        <w:szCs w:val="16"/>
      </w:rPr>
      <w:fldChar w:fldCharType="end"/>
    </w:r>
    <w:r w:rsidRPr="00152E5C">
      <w:rPr>
        <w:color w:val="D9D9D9" w:themeColor="background1" w:themeShade="D9"/>
        <w:sz w:val="16"/>
        <w:szCs w:val="16"/>
        <w:lang w:val="fr-CH"/>
      </w:rPr>
      <w:t xml:space="preserve"> </w:t>
    </w:r>
    <w:r w:rsidRPr="00152E5C">
      <w:rPr>
        <w:color w:val="D9D9D9" w:themeColor="background1" w:themeShade="D9"/>
        <w:sz w:val="16"/>
        <w:szCs w:val="16"/>
        <w:lang w:val="fr-FR"/>
      </w:rPr>
      <w:t>(</w:t>
    </w:r>
    <w:r w:rsidR="003850AE" w:rsidRPr="00152E5C">
      <w:rPr>
        <w:color w:val="D9D9D9" w:themeColor="background1" w:themeShade="D9"/>
        <w:sz w:val="16"/>
        <w:szCs w:val="16"/>
        <w:lang w:val="fr-FR"/>
      </w:rPr>
      <w:t>502522</w:t>
    </w:r>
    <w:r w:rsidRPr="00152E5C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5E4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533E" w14:textId="77777777" w:rsidR="007F7949" w:rsidRDefault="007F7949" w:rsidP="006C3242">
      <w:pPr>
        <w:spacing w:before="0" w:line="240" w:lineRule="auto"/>
      </w:pPr>
      <w:r>
        <w:separator/>
      </w:r>
    </w:p>
  </w:footnote>
  <w:footnote w:type="continuationSeparator" w:id="0">
    <w:p w14:paraId="1B91017F" w14:textId="77777777" w:rsidR="007F7949" w:rsidRDefault="007F79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CD1F" w14:textId="3BC681A6" w:rsidR="00447F32" w:rsidRPr="00447F32" w:rsidRDefault="00152E5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C4A3E">
          <w:rPr>
            <w:rFonts w:cs="Calibri"/>
            <w:noProof/>
            <w:sz w:val="20"/>
            <w:szCs w:val="20"/>
          </w:rPr>
          <w:t>77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E"/>
    <w:rsid w:val="00004C97"/>
    <w:rsid w:val="000144C2"/>
    <w:rsid w:val="00054C68"/>
    <w:rsid w:val="00054FC1"/>
    <w:rsid w:val="0006501C"/>
    <w:rsid w:val="00071CD6"/>
    <w:rsid w:val="00090574"/>
    <w:rsid w:val="00093D04"/>
    <w:rsid w:val="000A3554"/>
    <w:rsid w:val="000C1C0E"/>
    <w:rsid w:val="000C548A"/>
    <w:rsid w:val="000D06DA"/>
    <w:rsid w:val="000D2D0E"/>
    <w:rsid w:val="000D3591"/>
    <w:rsid w:val="000F4A5C"/>
    <w:rsid w:val="00113B6F"/>
    <w:rsid w:val="00120597"/>
    <w:rsid w:val="00122DA1"/>
    <w:rsid w:val="00124176"/>
    <w:rsid w:val="001264A2"/>
    <w:rsid w:val="001304A4"/>
    <w:rsid w:val="00152E5C"/>
    <w:rsid w:val="0015650C"/>
    <w:rsid w:val="001619E7"/>
    <w:rsid w:val="0016571D"/>
    <w:rsid w:val="00176C87"/>
    <w:rsid w:val="00180B98"/>
    <w:rsid w:val="001C0169"/>
    <w:rsid w:val="001D1D50"/>
    <w:rsid w:val="001D61BA"/>
    <w:rsid w:val="001D6745"/>
    <w:rsid w:val="001E20AF"/>
    <w:rsid w:val="001E446E"/>
    <w:rsid w:val="00211D4B"/>
    <w:rsid w:val="002154EE"/>
    <w:rsid w:val="0022224A"/>
    <w:rsid w:val="002276D2"/>
    <w:rsid w:val="0023283D"/>
    <w:rsid w:val="0024792B"/>
    <w:rsid w:val="002554FA"/>
    <w:rsid w:val="00257BAE"/>
    <w:rsid w:val="0026373E"/>
    <w:rsid w:val="002703CC"/>
    <w:rsid w:val="00271C43"/>
    <w:rsid w:val="00282619"/>
    <w:rsid w:val="00290728"/>
    <w:rsid w:val="002978F4"/>
    <w:rsid w:val="002B028D"/>
    <w:rsid w:val="002D71F4"/>
    <w:rsid w:val="002E0AAD"/>
    <w:rsid w:val="002E15D8"/>
    <w:rsid w:val="002E1694"/>
    <w:rsid w:val="002E6541"/>
    <w:rsid w:val="002F71D8"/>
    <w:rsid w:val="00313997"/>
    <w:rsid w:val="00334924"/>
    <w:rsid w:val="00337A5D"/>
    <w:rsid w:val="003409BC"/>
    <w:rsid w:val="003445AB"/>
    <w:rsid w:val="00357185"/>
    <w:rsid w:val="0036379F"/>
    <w:rsid w:val="00363D21"/>
    <w:rsid w:val="00371151"/>
    <w:rsid w:val="00383829"/>
    <w:rsid w:val="0038501E"/>
    <w:rsid w:val="003850AE"/>
    <w:rsid w:val="003933CE"/>
    <w:rsid w:val="003A2AF2"/>
    <w:rsid w:val="003C37A2"/>
    <w:rsid w:val="003C418A"/>
    <w:rsid w:val="003C4A3E"/>
    <w:rsid w:val="003C6B4F"/>
    <w:rsid w:val="003D32C8"/>
    <w:rsid w:val="003E1680"/>
    <w:rsid w:val="003F4B29"/>
    <w:rsid w:val="003F6455"/>
    <w:rsid w:val="00400A97"/>
    <w:rsid w:val="00414C32"/>
    <w:rsid w:val="00421580"/>
    <w:rsid w:val="0042686F"/>
    <w:rsid w:val="004317D8"/>
    <w:rsid w:val="00434183"/>
    <w:rsid w:val="00436964"/>
    <w:rsid w:val="00443869"/>
    <w:rsid w:val="00443A05"/>
    <w:rsid w:val="00447F32"/>
    <w:rsid w:val="00455B31"/>
    <w:rsid w:val="00467C4A"/>
    <w:rsid w:val="004765BB"/>
    <w:rsid w:val="00480603"/>
    <w:rsid w:val="00490A07"/>
    <w:rsid w:val="00492748"/>
    <w:rsid w:val="00496A58"/>
    <w:rsid w:val="004A7234"/>
    <w:rsid w:val="004A7DA8"/>
    <w:rsid w:val="004E11DC"/>
    <w:rsid w:val="004F0172"/>
    <w:rsid w:val="004F60EE"/>
    <w:rsid w:val="005108F6"/>
    <w:rsid w:val="005151EB"/>
    <w:rsid w:val="005210A9"/>
    <w:rsid w:val="00526D2B"/>
    <w:rsid w:val="005324C3"/>
    <w:rsid w:val="005409AC"/>
    <w:rsid w:val="005510B2"/>
    <w:rsid w:val="0055516A"/>
    <w:rsid w:val="005709A6"/>
    <w:rsid w:val="00572DA9"/>
    <w:rsid w:val="005805EA"/>
    <w:rsid w:val="0058491B"/>
    <w:rsid w:val="00592EA5"/>
    <w:rsid w:val="005A3170"/>
    <w:rsid w:val="005B1652"/>
    <w:rsid w:val="005F68C5"/>
    <w:rsid w:val="0060368B"/>
    <w:rsid w:val="00614855"/>
    <w:rsid w:val="00621E0A"/>
    <w:rsid w:val="006370B6"/>
    <w:rsid w:val="00645430"/>
    <w:rsid w:val="00646A40"/>
    <w:rsid w:val="00650AAF"/>
    <w:rsid w:val="00654A59"/>
    <w:rsid w:val="00667127"/>
    <w:rsid w:val="00671273"/>
    <w:rsid w:val="0067680C"/>
    <w:rsid w:val="00677396"/>
    <w:rsid w:val="00683F20"/>
    <w:rsid w:val="0069200F"/>
    <w:rsid w:val="00694696"/>
    <w:rsid w:val="006A65CB"/>
    <w:rsid w:val="006A793B"/>
    <w:rsid w:val="006B4FE9"/>
    <w:rsid w:val="006C008E"/>
    <w:rsid w:val="006C3242"/>
    <w:rsid w:val="006C3F02"/>
    <w:rsid w:val="006C7CC0"/>
    <w:rsid w:val="006D38C8"/>
    <w:rsid w:val="006D5E36"/>
    <w:rsid w:val="006F63F7"/>
    <w:rsid w:val="0070094F"/>
    <w:rsid w:val="007025C7"/>
    <w:rsid w:val="00706D7A"/>
    <w:rsid w:val="0071708F"/>
    <w:rsid w:val="00722F0D"/>
    <w:rsid w:val="007238E8"/>
    <w:rsid w:val="00726A16"/>
    <w:rsid w:val="00737655"/>
    <w:rsid w:val="0074420E"/>
    <w:rsid w:val="00751474"/>
    <w:rsid w:val="00783E26"/>
    <w:rsid w:val="00790621"/>
    <w:rsid w:val="007C09D0"/>
    <w:rsid w:val="007C3BC7"/>
    <w:rsid w:val="007C3BCD"/>
    <w:rsid w:val="007C3DDD"/>
    <w:rsid w:val="007C7034"/>
    <w:rsid w:val="007D3675"/>
    <w:rsid w:val="007D4ACF"/>
    <w:rsid w:val="007D4BD3"/>
    <w:rsid w:val="007D6462"/>
    <w:rsid w:val="007F0787"/>
    <w:rsid w:val="007F7949"/>
    <w:rsid w:val="00810B7B"/>
    <w:rsid w:val="0082358A"/>
    <w:rsid w:val="008235CD"/>
    <w:rsid w:val="008247DE"/>
    <w:rsid w:val="008275A7"/>
    <w:rsid w:val="00832CD2"/>
    <w:rsid w:val="00840B10"/>
    <w:rsid w:val="008513CB"/>
    <w:rsid w:val="00856E08"/>
    <w:rsid w:val="00870639"/>
    <w:rsid w:val="00871CC9"/>
    <w:rsid w:val="008773F1"/>
    <w:rsid w:val="00881DCE"/>
    <w:rsid w:val="0088790F"/>
    <w:rsid w:val="008A7F84"/>
    <w:rsid w:val="008B400D"/>
    <w:rsid w:val="008C6C75"/>
    <w:rsid w:val="008E1839"/>
    <w:rsid w:val="008F52EE"/>
    <w:rsid w:val="00916A06"/>
    <w:rsid w:val="0091702E"/>
    <w:rsid w:val="00921096"/>
    <w:rsid w:val="00923B0C"/>
    <w:rsid w:val="00933E1D"/>
    <w:rsid w:val="0094021C"/>
    <w:rsid w:val="009458BC"/>
    <w:rsid w:val="0095040F"/>
    <w:rsid w:val="00952F86"/>
    <w:rsid w:val="0096674A"/>
    <w:rsid w:val="009704D6"/>
    <w:rsid w:val="00982B28"/>
    <w:rsid w:val="009A12F8"/>
    <w:rsid w:val="009A1AA5"/>
    <w:rsid w:val="009B209D"/>
    <w:rsid w:val="009B3E39"/>
    <w:rsid w:val="009C036F"/>
    <w:rsid w:val="009C0D1F"/>
    <w:rsid w:val="009D313F"/>
    <w:rsid w:val="009D4AF2"/>
    <w:rsid w:val="009E6B43"/>
    <w:rsid w:val="00A01681"/>
    <w:rsid w:val="00A32E11"/>
    <w:rsid w:val="00A41446"/>
    <w:rsid w:val="00A47A5A"/>
    <w:rsid w:val="00A5231C"/>
    <w:rsid w:val="00A543DC"/>
    <w:rsid w:val="00A54839"/>
    <w:rsid w:val="00A6520D"/>
    <w:rsid w:val="00A656F9"/>
    <w:rsid w:val="00A660E5"/>
    <w:rsid w:val="00A6683B"/>
    <w:rsid w:val="00A725DE"/>
    <w:rsid w:val="00A7387B"/>
    <w:rsid w:val="00A74F29"/>
    <w:rsid w:val="00A75BA2"/>
    <w:rsid w:val="00A763D7"/>
    <w:rsid w:val="00A8382E"/>
    <w:rsid w:val="00A97F94"/>
    <w:rsid w:val="00AA665E"/>
    <w:rsid w:val="00AD3BDD"/>
    <w:rsid w:val="00AD51B1"/>
    <w:rsid w:val="00B03099"/>
    <w:rsid w:val="00B05BC8"/>
    <w:rsid w:val="00B21217"/>
    <w:rsid w:val="00B235E8"/>
    <w:rsid w:val="00B45EB5"/>
    <w:rsid w:val="00B64B47"/>
    <w:rsid w:val="00B67F9D"/>
    <w:rsid w:val="00B92508"/>
    <w:rsid w:val="00B93308"/>
    <w:rsid w:val="00B93C00"/>
    <w:rsid w:val="00BA5313"/>
    <w:rsid w:val="00BB7213"/>
    <w:rsid w:val="00BC4C0D"/>
    <w:rsid w:val="00BE3600"/>
    <w:rsid w:val="00BE4C02"/>
    <w:rsid w:val="00C002DE"/>
    <w:rsid w:val="00C020A4"/>
    <w:rsid w:val="00C0393B"/>
    <w:rsid w:val="00C252FB"/>
    <w:rsid w:val="00C27AC0"/>
    <w:rsid w:val="00C43883"/>
    <w:rsid w:val="00C53BF8"/>
    <w:rsid w:val="00C566BA"/>
    <w:rsid w:val="00C64C83"/>
    <w:rsid w:val="00C66157"/>
    <w:rsid w:val="00C674FE"/>
    <w:rsid w:val="00C67501"/>
    <w:rsid w:val="00C67A87"/>
    <w:rsid w:val="00C73C66"/>
    <w:rsid w:val="00C75633"/>
    <w:rsid w:val="00C85D08"/>
    <w:rsid w:val="00C92FC0"/>
    <w:rsid w:val="00CD05A3"/>
    <w:rsid w:val="00CE2B4F"/>
    <w:rsid w:val="00CE2EE1"/>
    <w:rsid w:val="00CE3349"/>
    <w:rsid w:val="00CE36E5"/>
    <w:rsid w:val="00CF27F5"/>
    <w:rsid w:val="00CF3511"/>
    <w:rsid w:val="00CF3FFD"/>
    <w:rsid w:val="00CF6DEC"/>
    <w:rsid w:val="00D0094C"/>
    <w:rsid w:val="00D03E41"/>
    <w:rsid w:val="00D10CCF"/>
    <w:rsid w:val="00D32AB8"/>
    <w:rsid w:val="00D43BA2"/>
    <w:rsid w:val="00D46DC9"/>
    <w:rsid w:val="00D51C5F"/>
    <w:rsid w:val="00D66393"/>
    <w:rsid w:val="00D6758B"/>
    <w:rsid w:val="00D77D0F"/>
    <w:rsid w:val="00D81139"/>
    <w:rsid w:val="00DA1CF0"/>
    <w:rsid w:val="00DA689C"/>
    <w:rsid w:val="00DC1E02"/>
    <w:rsid w:val="00DC24B4"/>
    <w:rsid w:val="00DC596D"/>
    <w:rsid w:val="00DC5D73"/>
    <w:rsid w:val="00DC5FB0"/>
    <w:rsid w:val="00DF16DC"/>
    <w:rsid w:val="00DF276D"/>
    <w:rsid w:val="00E051C0"/>
    <w:rsid w:val="00E1095B"/>
    <w:rsid w:val="00E10964"/>
    <w:rsid w:val="00E113C1"/>
    <w:rsid w:val="00E11DF8"/>
    <w:rsid w:val="00E30400"/>
    <w:rsid w:val="00E4364C"/>
    <w:rsid w:val="00E45211"/>
    <w:rsid w:val="00E473C5"/>
    <w:rsid w:val="00E55B24"/>
    <w:rsid w:val="00E92863"/>
    <w:rsid w:val="00EB02B1"/>
    <w:rsid w:val="00EB796D"/>
    <w:rsid w:val="00EB7B7C"/>
    <w:rsid w:val="00EF4573"/>
    <w:rsid w:val="00F03147"/>
    <w:rsid w:val="00F058DC"/>
    <w:rsid w:val="00F10BF1"/>
    <w:rsid w:val="00F11CE6"/>
    <w:rsid w:val="00F12805"/>
    <w:rsid w:val="00F1391B"/>
    <w:rsid w:val="00F2282D"/>
    <w:rsid w:val="00F24FC4"/>
    <w:rsid w:val="00F25499"/>
    <w:rsid w:val="00F2676C"/>
    <w:rsid w:val="00F56324"/>
    <w:rsid w:val="00F6121F"/>
    <w:rsid w:val="00F65AE2"/>
    <w:rsid w:val="00F7499B"/>
    <w:rsid w:val="00F84366"/>
    <w:rsid w:val="00F85089"/>
    <w:rsid w:val="00F974C5"/>
    <w:rsid w:val="00FA6F46"/>
    <w:rsid w:val="00FB45FF"/>
    <w:rsid w:val="00FC753E"/>
    <w:rsid w:val="00FD3F8C"/>
    <w:rsid w:val="00FE5872"/>
    <w:rsid w:val="00FE7FCA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164"/>
  <w15:chartTrackingRefBased/>
  <w15:docId w15:val="{27AC6201-A9DD-46AC-B4C4-7F57D03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CWGCOP15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19-CLCWGCOP15-INF-000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10010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Greece - Strengthening efforts towards safety of children in the digital era</dc:title>
  <dc:subject>2022 session of the Council</dc:subject>
  <dc:creator>EdCom, EG</dc:creator>
  <cp:keywords>C22, C2022, Council-22</cp:keywords>
  <dc:description/>
  <cp:lastModifiedBy>Brouard, Ricarda</cp:lastModifiedBy>
  <cp:revision>2</cp:revision>
  <dcterms:created xsi:type="dcterms:W3CDTF">2022-03-18T22:43:00Z</dcterms:created>
  <dcterms:modified xsi:type="dcterms:W3CDTF">2022-03-18T22:43:00Z</dcterms:modified>
</cp:coreProperties>
</file>