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10B8AA58" w14:textId="77777777" w:rsidTr="006C7CC0">
        <w:trPr>
          <w:cantSplit/>
          <w:trHeight w:val="20"/>
        </w:trPr>
        <w:tc>
          <w:tcPr>
            <w:tcW w:w="6620" w:type="dxa"/>
          </w:tcPr>
          <w:p w14:paraId="0FF1D8C9"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E10964">
              <w:rPr>
                <w:rFonts w:hint="cs"/>
                <w:b/>
                <w:bCs/>
                <w:sz w:val="24"/>
                <w:szCs w:val="24"/>
                <w:rtl/>
                <w:lang w:bidi="ar-EG"/>
              </w:rPr>
              <w:t>جنيف</w:t>
            </w:r>
            <w:r w:rsidRPr="0026373E">
              <w:rPr>
                <w:rFonts w:hint="cs"/>
                <w:b/>
                <w:bCs/>
                <w:sz w:val="24"/>
                <w:szCs w:val="24"/>
                <w:rtl/>
                <w:lang w:bidi="ar-EG"/>
              </w:rPr>
              <w:t xml:space="preserve">، </w:t>
            </w:r>
            <w:r w:rsidR="00E10964">
              <w:rPr>
                <w:b/>
                <w:bCs/>
                <w:sz w:val="24"/>
                <w:szCs w:val="24"/>
                <w:lang w:bidi="ar-SY"/>
              </w:rPr>
              <w:t>31-21</w:t>
            </w:r>
            <w:r w:rsidR="00DC1E02" w:rsidRPr="0026373E">
              <w:rPr>
                <w:rFonts w:hint="cs"/>
                <w:b/>
                <w:bCs/>
                <w:sz w:val="24"/>
                <w:szCs w:val="24"/>
                <w:rtl/>
                <w:lang w:bidi="ar-EG"/>
              </w:rPr>
              <w:t xml:space="preserve"> </w:t>
            </w:r>
            <w:r w:rsidR="00E10964">
              <w:rPr>
                <w:rFonts w:hint="cs"/>
                <w:b/>
                <w:bCs/>
                <w:sz w:val="24"/>
                <w:szCs w:val="24"/>
                <w:rtl/>
                <w:lang w:bidi="ar-EG"/>
              </w:rPr>
              <w:t>مارس</w:t>
            </w:r>
            <w:r w:rsidR="00DC1E02" w:rsidRPr="0026373E">
              <w:rPr>
                <w:rFonts w:hint="cs"/>
                <w:b/>
                <w:bCs/>
                <w:sz w:val="24"/>
                <w:szCs w:val="24"/>
                <w:rtl/>
                <w:lang w:bidi="ar-EG"/>
              </w:rPr>
              <w:t xml:space="preserve"> </w:t>
            </w:r>
            <w:r w:rsidR="00E10964">
              <w:rPr>
                <w:b/>
                <w:bCs/>
                <w:sz w:val="24"/>
                <w:szCs w:val="24"/>
                <w:lang w:bidi="ar-EG"/>
              </w:rPr>
              <w:t>2022</w:t>
            </w:r>
          </w:p>
        </w:tc>
        <w:tc>
          <w:tcPr>
            <w:tcW w:w="3052" w:type="dxa"/>
          </w:tcPr>
          <w:p w14:paraId="4C165B48"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359FBDE0" wp14:editId="4C4419A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7DBB8E36" w14:textId="77777777" w:rsidTr="009F66A8">
        <w:trPr>
          <w:cantSplit/>
          <w:trHeight w:val="20"/>
        </w:trPr>
        <w:tc>
          <w:tcPr>
            <w:tcW w:w="6620" w:type="dxa"/>
            <w:tcBorders>
              <w:bottom w:val="single" w:sz="12" w:space="0" w:color="auto"/>
            </w:tcBorders>
          </w:tcPr>
          <w:p w14:paraId="176BB136"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197A23C9" w14:textId="77777777" w:rsidR="00290728" w:rsidRPr="006A793B" w:rsidRDefault="00290728" w:rsidP="006A793B">
            <w:pPr>
              <w:spacing w:before="0" w:line="120" w:lineRule="auto"/>
              <w:rPr>
                <w:lang w:bidi="ar-EG"/>
              </w:rPr>
            </w:pPr>
          </w:p>
        </w:tc>
      </w:tr>
      <w:tr w:rsidR="00290728" w:rsidRPr="00290728" w14:paraId="65B9BFB9" w14:textId="77777777" w:rsidTr="009F66A8">
        <w:trPr>
          <w:cantSplit/>
          <w:trHeight w:val="20"/>
        </w:trPr>
        <w:tc>
          <w:tcPr>
            <w:tcW w:w="6620" w:type="dxa"/>
            <w:tcBorders>
              <w:top w:val="single" w:sz="12" w:space="0" w:color="auto"/>
            </w:tcBorders>
          </w:tcPr>
          <w:p w14:paraId="1F4BB6AA"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36AB53C7" w14:textId="77777777" w:rsidR="00290728" w:rsidRPr="00290728" w:rsidRDefault="00290728" w:rsidP="00290728">
            <w:pPr>
              <w:spacing w:before="60" w:after="60" w:line="260" w:lineRule="exact"/>
              <w:rPr>
                <w:b/>
                <w:bCs/>
                <w:lang w:bidi="ar-SY"/>
              </w:rPr>
            </w:pPr>
          </w:p>
        </w:tc>
      </w:tr>
      <w:tr w:rsidR="0015650C" w:rsidRPr="00290728" w14:paraId="618276E2" w14:textId="77777777" w:rsidTr="009F66A8">
        <w:trPr>
          <w:cantSplit/>
        </w:trPr>
        <w:tc>
          <w:tcPr>
            <w:tcW w:w="6620" w:type="dxa"/>
            <w:vMerge w:val="restart"/>
          </w:tcPr>
          <w:p w14:paraId="04BC4AE4" w14:textId="30598F26" w:rsidR="005805EA" w:rsidRPr="003F1891" w:rsidRDefault="0015650C" w:rsidP="008E1070">
            <w:pPr>
              <w:spacing w:before="20" w:after="20" w:line="300" w:lineRule="exact"/>
              <w:rPr>
                <w:b/>
                <w:bCs/>
                <w:rtl/>
                <w:lang w:bidi="ar-EG"/>
              </w:rPr>
            </w:pPr>
            <w:r w:rsidRPr="003F1891">
              <w:rPr>
                <w:rFonts w:hint="cs"/>
                <w:b/>
                <w:bCs/>
                <w:rtl/>
                <w:lang w:bidi="ar-EG"/>
              </w:rPr>
              <w:t xml:space="preserve">بند جدول الأعمال: </w:t>
            </w:r>
            <w:r w:rsidRPr="003F1891">
              <w:rPr>
                <w:b/>
                <w:bCs/>
                <w:lang w:bidi="ar-EG"/>
              </w:rPr>
              <w:t>ADM </w:t>
            </w:r>
            <w:r w:rsidR="003F1891" w:rsidRPr="003F1891">
              <w:rPr>
                <w:b/>
                <w:bCs/>
                <w:lang w:bidi="ar-EG"/>
              </w:rPr>
              <w:t>28</w:t>
            </w:r>
          </w:p>
        </w:tc>
        <w:tc>
          <w:tcPr>
            <w:tcW w:w="3052" w:type="dxa"/>
            <w:vAlign w:val="center"/>
          </w:tcPr>
          <w:p w14:paraId="4691C6BF" w14:textId="2F4412F4" w:rsidR="0015650C" w:rsidRPr="003F1891" w:rsidRDefault="0015650C" w:rsidP="003C6B4F">
            <w:pPr>
              <w:spacing w:before="20" w:after="20" w:line="300" w:lineRule="exact"/>
              <w:rPr>
                <w:b/>
                <w:bCs/>
                <w:lang w:bidi="ar-SY"/>
              </w:rPr>
            </w:pPr>
            <w:r w:rsidRPr="003F1891">
              <w:rPr>
                <w:rFonts w:hint="cs"/>
                <w:b/>
                <w:bCs/>
                <w:rtl/>
                <w:lang w:bidi="ar-EG"/>
              </w:rPr>
              <w:t xml:space="preserve">الوثيقة </w:t>
            </w:r>
            <w:r w:rsidRPr="003F1891">
              <w:rPr>
                <w:b/>
                <w:bCs/>
                <w:lang w:bidi="ar-SY"/>
              </w:rPr>
              <w:t>C2</w:t>
            </w:r>
            <w:r w:rsidR="00E10964" w:rsidRPr="003F1891">
              <w:rPr>
                <w:b/>
                <w:bCs/>
                <w:lang w:bidi="ar-SY"/>
              </w:rPr>
              <w:t>2</w:t>
            </w:r>
            <w:r w:rsidRPr="003F1891">
              <w:rPr>
                <w:b/>
                <w:bCs/>
                <w:lang w:bidi="ar-SY"/>
              </w:rPr>
              <w:t>/</w:t>
            </w:r>
            <w:r w:rsidR="003F1891" w:rsidRPr="003F1891">
              <w:rPr>
                <w:b/>
                <w:bCs/>
                <w:lang w:bidi="ar-SY"/>
              </w:rPr>
              <w:t>63</w:t>
            </w:r>
            <w:r w:rsidRPr="003F1891">
              <w:rPr>
                <w:b/>
                <w:bCs/>
                <w:lang w:bidi="ar-SY"/>
              </w:rPr>
              <w:t>-A</w:t>
            </w:r>
          </w:p>
        </w:tc>
      </w:tr>
      <w:tr w:rsidR="0015650C" w:rsidRPr="00290728" w14:paraId="1C7A0A1D" w14:textId="77777777" w:rsidTr="009F66A8">
        <w:trPr>
          <w:cantSplit/>
        </w:trPr>
        <w:tc>
          <w:tcPr>
            <w:tcW w:w="6620" w:type="dxa"/>
            <w:vMerge/>
          </w:tcPr>
          <w:p w14:paraId="6517B2B6" w14:textId="77777777" w:rsidR="0015650C" w:rsidRPr="003F1891" w:rsidRDefault="0015650C" w:rsidP="003C6B4F">
            <w:pPr>
              <w:spacing w:before="20" w:after="20" w:line="300" w:lineRule="exact"/>
              <w:rPr>
                <w:b/>
                <w:bCs/>
                <w:lang w:bidi="ar-SY"/>
              </w:rPr>
            </w:pPr>
          </w:p>
        </w:tc>
        <w:tc>
          <w:tcPr>
            <w:tcW w:w="3052" w:type="dxa"/>
            <w:vAlign w:val="center"/>
          </w:tcPr>
          <w:p w14:paraId="592FDE8F" w14:textId="39740579" w:rsidR="0015650C" w:rsidRPr="003F1891" w:rsidRDefault="003F1891" w:rsidP="003C6B4F">
            <w:pPr>
              <w:spacing w:before="20" w:after="20" w:line="300" w:lineRule="exact"/>
              <w:rPr>
                <w:b/>
                <w:bCs/>
                <w:rtl/>
                <w:lang w:bidi="ar-EG"/>
              </w:rPr>
            </w:pPr>
            <w:r w:rsidRPr="003F1891">
              <w:rPr>
                <w:b/>
                <w:bCs/>
                <w:lang w:bidi="ar-SY"/>
              </w:rPr>
              <w:t>18</w:t>
            </w:r>
            <w:r w:rsidR="0015650C" w:rsidRPr="003F1891">
              <w:rPr>
                <w:rFonts w:hint="cs"/>
                <w:b/>
                <w:bCs/>
                <w:rtl/>
                <w:lang w:bidi="ar-EG"/>
              </w:rPr>
              <w:t xml:space="preserve"> </w:t>
            </w:r>
            <w:r w:rsidRPr="003F1891">
              <w:rPr>
                <w:rFonts w:hint="cs"/>
                <w:b/>
                <w:bCs/>
                <w:rtl/>
                <w:lang w:bidi="ar-EG"/>
              </w:rPr>
              <w:t>فبراير</w:t>
            </w:r>
            <w:r w:rsidR="0015650C" w:rsidRPr="003F1891">
              <w:rPr>
                <w:rFonts w:hint="cs"/>
                <w:b/>
                <w:bCs/>
                <w:rtl/>
                <w:lang w:bidi="ar-EG"/>
              </w:rPr>
              <w:t xml:space="preserve"> </w:t>
            </w:r>
            <w:r w:rsidRPr="003F1891">
              <w:rPr>
                <w:b/>
                <w:bCs/>
                <w:lang w:bidi="ar-SY"/>
              </w:rPr>
              <w:t>2022</w:t>
            </w:r>
          </w:p>
        </w:tc>
      </w:tr>
      <w:tr w:rsidR="0015650C" w:rsidRPr="00290728" w14:paraId="7A811D30" w14:textId="77777777" w:rsidTr="009F66A8">
        <w:trPr>
          <w:cantSplit/>
        </w:trPr>
        <w:tc>
          <w:tcPr>
            <w:tcW w:w="6620" w:type="dxa"/>
            <w:vMerge/>
          </w:tcPr>
          <w:p w14:paraId="10E2BF2C" w14:textId="77777777" w:rsidR="0015650C" w:rsidRPr="003F1891" w:rsidRDefault="0015650C" w:rsidP="003C6B4F">
            <w:pPr>
              <w:spacing w:before="20" w:after="20" w:line="300" w:lineRule="exact"/>
              <w:rPr>
                <w:b/>
                <w:bCs/>
                <w:lang w:bidi="ar-EG"/>
              </w:rPr>
            </w:pPr>
          </w:p>
        </w:tc>
        <w:tc>
          <w:tcPr>
            <w:tcW w:w="3052" w:type="dxa"/>
            <w:vAlign w:val="center"/>
          </w:tcPr>
          <w:p w14:paraId="65CCBD25" w14:textId="77777777" w:rsidR="0015650C" w:rsidRPr="003F1891" w:rsidRDefault="0015650C" w:rsidP="003C6B4F">
            <w:pPr>
              <w:spacing w:before="20" w:after="20" w:line="300" w:lineRule="exact"/>
              <w:rPr>
                <w:b/>
                <w:bCs/>
                <w:lang w:bidi="ar-SY"/>
              </w:rPr>
            </w:pPr>
            <w:r w:rsidRPr="003F1891">
              <w:rPr>
                <w:b/>
                <w:bCs/>
                <w:rtl/>
                <w:lang w:bidi="ar-EG"/>
              </w:rPr>
              <w:t xml:space="preserve">الأصل: </w:t>
            </w:r>
            <w:r w:rsidRPr="003F1891">
              <w:rPr>
                <w:rFonts w:hint="cs"/>
                <w:b/>
                <w:bCs/>
                <w:rtl/>
                <w:lang w:bidi="ar-EG"/>
              </w:rPr>
              <w:t>بالإنكليزية</w:t>
            </w:r>
          </w:p>
        </w:tc>
      </w:tr>
      <w:tr w:rsidR="00290728" w:rsidRPr="00290728" w14:paraId="15283BBA" w14:textId="77777777" w:rsidTr="009F66A8">
        <w:trPr>
          <w:cantSplit/>
        </w:trPr>
        <w:tc>
          <w:tcPr>
            <w:tcW w:w="9672" w:type="dxa"/>
            <w:gridSpan w:val="2"/>
          </w:tcPr>
          <w:p w14:paraId="4649B818" w14:textId="354E8E5E" w:rsidR="00290728" w:rsidRPr="00290728" w:rsidRDefault="003F1891" w:rsidP="003F1891">
            <w:pPr>
              <w:pStyle w:val="Source"/>
              <w:rPr>
                <w:rtl/>
                <w:lang w:bidi="ar-EG"/>
              </w:rPr>
            </w:pPr>
            <w:r w:rsidRPr="003F1891">
              <w:rPr>
                <w:rFonts w:hint="cs"/>
                <w:rtl/>
                <w:lang w:bidi="ar-EG"/>
              </w:rPr>
              <w:t xml:space="preserve">تقرير من </w:t>
            </w:r>
            <w:r w:rsidR="00CD7E2A">
              <w:rPr>
                <w:rFonts w:hint="cs"/>
                <w:rtl/>
                <w:lang w:bidi="ar-EG"/>
              </w:rPr>
              <w:t>الأمين العام</w:t>
            </w:r>
          </w:p>
        </w:tc>
      </w:tr>
      <w:tr w:rsidR="00290728" w:rsidRPr="00290728" w14:paraId="52BDC3CD" w14:textId="77777777" w:rsidTr="009F66A8">
        <w:trPr>
          <w:cantSplit/>
        </w:trPr>
        <w:tc>
          <w:tcPr>
            <w:tcW w:w="9672" w:type="dxa"/>
            <w:gridSpan w:val="2"/>
          </w:tcPr>
          <w:p w14:paraId="4387FB3A" w14:textId="0C365179" w:rsidR="00290728" w:rsidRPr="00383829" w:rsidRDefault="003F1891" w:rsidP="003F1891">
            <w:pPr>
              <w:pStyle w:val="Title1"/>
              <w:rPr>
                <w:rtl/>
              </w:rPr>
            </w:pPr>
            <w:r w:rsidRPr="003F1891">
              <w:rPr>
                <w:rFonts w:hint="cs"/>
                <w:rtl/>
                <w:lang w:bidi="ar-EG"/>
              </w:rPr>
              <w:t xml:space="preserve">مشروع الخطة المالية للفترة </w:t>
            </w:r>
            <w:r w:rsidRPr="003F1891">
              <w:rPr>
                <w:lang w:val="en-GB"/>
              </w:rPr>
              <w:t>20</w:t>
            </w:r>
            <w:r>
              <w:rPr>
                <w:lang w:val="en-GB"/>
              </w:rPr>
              <w:t>27</w:t>
            </w:r>
            <w:r w:rsidRPr="003F1891">
              <w:rPr>
                <w:lang w:val="en-GB"/>
              </w:rPr>
              <w:t>-</w:t>
            </w:r>
            <w:r>
              <w:rPr>
                <w:lang w:val="en-GB"/>
              </w:rPr>
              <w:t>2024</w:t>
            </w:r>
          </w:p>
        </w:tc>
      </w:tr>
      <w:tr w:rsidR="00DC5FB0" w:rsidRPr="00290728" w14:paraId="7D322361" w14:textId="77777777" w:rsidTr="009F66A8">
        <w:trPr>
          <w:cantSplit/>
        </w:trPr>
        <w:tc>
          <w:tcPr>
            <w:tcW w:w="9672" w:type="dxa"/>
            <w:gridSpan w:val="2"/>
          </w:tcPr>
          <w:p w14:paraId="550D603F" w14:textId="77777777" w:rsidR="00DC5FB0" w:rsidRPr="00383829" w:rsidRDefault="00DC5FB0" w:rsidP="006A793B"/>
        </w:tc>
      </w:tr>
    </w:tbl>
    <w:p w14:paraId="07843FEB"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3B21E0B8" w14:textId="77777777" w:rsidTr="00952F86">
        <w:trPr>
          <w:jc w:val="center"/>
        </w:trPr>
        <w:tc>
          <w:tcPr>
            <w:tcW w:w="8080" w:type="dxa"/>
          </w:tcPr>
          <w:p w14:paraId="7794E1A0" w14:textId="77777777" w:rsidR="00290728" w:rsidRPr="00290728" w:rsidRDefault="00290728" w:rsidP="00706D7A">
            <w:pPr>
              <w:rPr>
                <w:b/>
                <w:bCs/>
                <w:rtl/>
                <w:lang w:bidi="ar-SY"/>
              </w:rPr>
            </w:pPr>
            <w:r w:rsidRPr="00290728">
              <w:rPr>
                <w:rFonts w:hint="cs"/>
                <w:b/>
                <w:bCs/>
                <w:rtl/>
                <w:lang w:bidi="ar-SY"/>
              </w:rPr>
              <w:t>ملخص</w:t>
            </w:r>
          </w:p>
          <w:p w14:paraId="25A0AD5D" w14:textId="39463A4F" w:rsidR="00290728" w:rsidRDefault="00614D4B" w:rsidP="00706D7A">
            <w:pPr>
              <w:rPr>
                <w:rtl/>
                <w:lang w:bidi="ar-SY"/>
              </w:rPr>
            </w:pPr>
            <w:r>
              <w:rPr>
                <w:rFonts w:hint="cs"/>
                <w:rtl/>
              </w:rPr>
              <w:t>ت</w:t>
            </w:r>
            <w:r w:rsidR="002E6385">
              <w:rPr>
                <w:rFonts w:hint="cs"/>
                <w:rtl/>
              </w:rPr>
              <w:t>عرض</w:t>
            </w:r>
            <w:r>
              <w:rPr>
                <w:rFonts w:hint="cs"/>
                <w:rtl/>
              </w:rPr>
              <w:t xml:space="preserve"> هذه الوثيقة</w:t>
            </w:r>
            <w:r w:rsidR="002E6385" w:rsidRPr="00424683">
              <w:rPr>
                <w:rtl/>
              </w:rPr>
              <w:t xml:space="preserve"> مشروع </w:t>
            </w:r>
            <w:r>
              <w:rPr>
                <w:rFonts w:hint="cs"/>
                <w:rtl/>
              </w:rPr>
              <w:t>ا</w:t>
            </w:r>
            <w:r w:rsidR="002E6385" w:rsidRPr="00424683">
              <w:rPr>
                <w:rtl/>
              </w:rPr>
              <w:t>لخطة المالية</w:t>
            </w:r>
            <w:r>
              <w:rPr>
                <w:rFonts w:hint="cs"/>
                <w:rtl/>
              </w:rPr>
              <w:t xml:space="preserve"> للاتحاد</w:t>
            </w:r>
            <w:r w:rsidR="002E6385" w:rsidRPr="00424683">
              <w:rPr>
                <w:rtl/>
              </w:rPr>
              <w:t xml:space="preserve"> للفترة </w:t>
            </w:r>
            <w:r w:rsidR="002E6385">
              <w:t>2027-2024</w:t>
            </w:r>
            <w:r>
              <w:rPr>
                <w:rFonts w:hint="cs"/>
                <w:rtl/>
              </w:rPr>
              <w:t>. وتقدم الوثيقة أيضاً</w:t>
            </w:r>
            <w:r w:rsidR="002E6385" w:rsidRPr="00424683">
              <w:rPr>
                <w:rtl/>
              </w:rPr>
              <w:t xml:space="preserve"> تحليل</w:t>
            </w:r>
            <w:r>
              <w:rPr>
                <w:rFonts w:hint="cs"/>
                <w:rtl/>
              </w:rPr>
              <w:t xml:space="preserve">اً </w:t>
            </w:r>
            <w:r w:rsidR="002E6385" w:rsidRPr="00424683">
              <w:rPr>
                <w:rtl/>
              </w:rPr>
              <w:t>أولي</w:t>
            </w:r>
            <w:r>
              <w:rPr>
                <w:rFonts w:hint="cs"/>
                <w:rtl/>
              </w:rPr>
              <w:t>اً</w:t>
            </w:r>
            <w:r w:rsidR="002E6385" w:rsidRPr="00424683">
              <w:rPr>
                <w:rtl/>
              </w:rPr>
              <w:t xml:space="preserve"> </w:t>
            </w:r>
            <w:r w:rsidR="002E6385">
              <w:rPr>
                <w:rFonts w:hint="cs"/>
                <w:rtl/>
              </w:rPr>
              <w:t>للاختلافات</w:t>
            </w:r>
            <w:r w:rsidR="002E6385" w:rsidRPr="00424683">
              <w:rPr>
                <w:rtl/>
              </w:rPr>
              <w:t xml:space="preserve"> </w:t>
            </w:r>
            <w:r w:rsidR="00061558">
              <w:rPr>
                <w:rFonts w:hint="cs"/>
                <w:rtl/>
              </w:rPr>
              <w:t>مقارنةً</w:t>
            </w:r>
            <w:r w:rsidR="002E6385" w:rsidRPr="00424683">
              <w:rPr>
                <w:rtl/>
              </w:rPr>
              <w:t xml:space="preserve"> </w:t>
            </w:r>
            <w:r w:rsidR="00061558">
              <w:rPr>
                <w:rFonts w:hint="cs"/>
                <w:rtl/>
              </w:rPr>
              <w:t>ب</w:t>
            </w:r>
            <w:r w:rsidR="002E6385" w:rsidRPr="00424683">
              <w:rPr>
                <w:rtl/>
              </w:rPr>
              <w:t xml:space="preserve">الخطة المالية للفترة </w:t>
            </w:r>
            <w:r w:rsidR="002E6385">
              <w:t>2023-2020</w:t>
            </w:r>
            <w:r w:rsidR="002E6385" w:rsidRPr="00424683">
              <w:rPr>
                <w:rtl/>
              </w:rPr>
              <w:t xml:space="preserve"> </w:t>
            </w:r>
            <w:r w:rsidR="002E6385">
              <w:rPr>
                <w:rFonts w:hint="cs"/>
                <w:rtl/>
              </w:rPr>
              <w:t>وميزانيتي</w:t>
            </w:r>
            <w:r w:rsidR="002E6385" w:rsidRPr="00424683">
              <w:rPr>
                <w:rtl/>
              </w:rPr>
              <w:t xml:space="preserve"> الفترتين </w:t>
            </w:r>
            <w:r w:rsidR="002E6385">
              <w:t>2021-2020</w:t>
            </w:r>
            <w:r w:rsidR="002E6385" w:rsidRPr="00424683">
              <w:rPr>
                <w:rtl/>
              </w:rPr>
              <w:t xml:space="preserve"> و</w:t>
            </w:r>
            <w:r w:rsidR="002E6385">
              <w:t>2023-2022</w:t>
            </w:r>
            <w:r w:rsidR="002E6385">
              <w:rPr>
                <w:rFonts w:hint="cs"/>
                <w:rtl/>
              </w:rPr>
              <w:t xml:space="preserve">. </w:t>
            </w:r>
            <w:r w:rsidR="00061558">
              <w:rPr>
                <w:rFonts w:hint="cs"/>
                <w:rtl/>
              </w:rPr>
              <w:t xml:space="preserve">ويتسم مشروع الخطة المالية </w:t>
            </w:r>
            <w:r w:rsidR="004C3071">
              <w:rPr>
                <w:rFonts w:hint="cs"/>
                <w:rtl/>
              </w:rPr>
              <w:t xml:space="preserve">للفترة </w:t>
            </w:r>
            <w:r w:rsidR="004C3071">
              <w:t>2027-2024</w:t>
            </w:r>
            <w:r w:rsidR="004C3071">
              <w:rPr>
                <w:rFonts w:hint="cs"/>
                <w:rtl/>
                <w:lang w:bidi="ar-EG"/>
              </w:rPr>
              <w:t xml:space="preserve"> </w:t>
            </w:r>
            <w:r w:rsidR="00061558">
              <w:rPr>
                <w:rFonts w:hint="cs"/>
                <w:rtl/>
              </w:rPr>
              <w:t>بالتوازن (</w:t>
            </w:r>
            <w:r w:rsidR="00190D9C">
              <w:rPr>
                <w:rFonts w:hint="cs"/>
                <w:rtl/>
              </w:rPr>
              <w:t>الإيرادات = النفقات</w:t>
            </w:r>
            <w:r w:rsidR="00061558">
              <w:rPr>
                <w:rFonts w:hint="cs"/>
                <w:rtl/>
              </w:rPr>
              <w:t>)</w:t>
            </w:r>
            <w:r w:rsidR="00190D9C">
              <w:rPr>
                <w:rFonts w:hint="cs"/>
                <w:rtl/>
              </w:rPr>
              <w:t xml:space="preserve"> وتبلغ قيمته </w:t>
            </w:r>
            <w:r w:rsidR="00190D9C">
              <w:t>639,85</w:t>
            </w:r>
            <w:r w:rsidR="00190D9C">
              <w:rPr>
                <w:rFonts w:hint="cs"/>
                <w:rtl/>
                <w:lang w:bidi="ar-EG"/>
              </w:rPr>
              <w:t xml:space="preserve"> مليون فرنك سويسري</w:t>
            </w:r>
            <w:r w:rsidR="002E6385">
              <w:rPr>
                <w:rFonts w:hint="cs"/>
                <w:rtl/>
              </w:rPr>
              <w:t>.</w:t>
            </w:r>
          </w:p>
          <w:p w14:paraId="2027948A" w14:textId="77777777" w:rsidR="00290728" w:rsidRPr="00290728" w:rsidRDefault="00290728" w:rsidP="00706D7A">
            <w:pPr>
              <w:rPr>
                <w:b/>
                <w:bCs/>
                <w:rtl/>
                <w:lang w:bidi="ar-SY"/>
              </w:rPr>
            </w:pPr>
            <w:r w:rsidRPr="00290728">
              <w:rPr>
                <w:rFonts w:hint="cs"/>
                <w:b/>
                <w:bCs/>
                <w:rtl/>
                <w:lang w:bidi="ar-SY"/>
              </w:rPr>
              <w:t>الإجراء المطلوب</w:t>
            </w:r>
          </w:p>
          <w:p w14:paraId="297A3E1D" w14:textId="02DF481B" w:rsidR="00290728" w:rsidRDefault="00190D9C" w:rsidP="00706D7A">
            <w:pPr>
              <w:rPr>
                <w:lang w:bidi="ar-SY"/>
              </w:rPr>
            </w:pPr>
            <w:r>
              <w:rPr>
                <w:rFonts w:hint="cs"/>
                <w:rtl/>
                <w:lang w:bidi="ar-EG"/>
              </w:rPr>
              <w:t xml:space="preserve">يدعى المجلس إلى </w:t>
            </w:r>
            <w:r w:rsidR="007009CB">
              <w:rPr>
                <w:rFonts w:hint="cs"/>
                <w:rtl/>
                <w:lang w:bidi="ar-EG"/>
              </w:rPr>
              <w:t>دراسة</w:t>
            </w:r>
            <w:r w:rsidR="003F1891" w:rsidRPr="003F1891">
              <w:rPr>
                <w:rFonts w:hint="cs"/>
                <w:rtl/>
                <w:lang w:bidi="ar-EG"/>
              </w:rPr>
              <w:t xml:space="preserve"> مشروع الخطة المالية للفترة </w:t>
            </w:r>
            <w:r w:rsidR="003F1891" w:rsidRPr="003F1891">
              <w:rPr>
                <w:lang w:val="en-GB"/>
              </w:rPr>
              <w:t>20</w:t>
            </w:r>
            <w:r w:rsidR="003F1891">
              <w:rPr>
                <w:lang w:val="en-GB"/>
              </w:rPr>
              <w:t>27</w:t>
            </w:r>
            <w:r w:rsidR="003F1891" w:rsidRPr="003F1891">
              <w:rPr>
                <w:lang w:val="en-GB"/>
              </w:rPr>
              <w:t>-</w:t>
            </w:r>
            <w:r w:rsidR="003F1891">
              <w:rPr>
                <w:lang w:val="en-GB"/>
              </w:rPr>
              <w:t>2024</w:t>
            </w:r>
            <w:r>
              <w:rPr>
                <w:rFonts w:hint="cs"/>
                <w:rtl/>
                <w:lang w:val="en-GB"/>
              </w:rPr>
              <w:t xml:space="preserve"> و</w:t>
            </w:r>
            <w:r w:rsidR="00BB1EF3">
              <w:rPr>
                <w:rFonts w:hint="cs"/>
                <w:rtl/>
                <w:lang w:val="en-GB"/>
              </w:rPr>
              <w:t xml:space="preserve">تقديم المشورة </w:t>
            </w:r>
            <w:r w:rsidR="003570F0">
              <w:rPr>
                <w:rFonts w:hint="cs"/>
                <w:rtl/>
                <w:lang w:val="en-GB"/>
              </w:rPr>
              <w:t>والإرشاد</w:t>
            </w:r>
            <w:r w:rsidR="00BB1EF3">
              <w:rPr>
                <w:rFonts w:hint="cs"/>
                <w:rtl/>
                <w:lang w:val="en-GB"/>
              </w:rPr>
              <w:t xml:space="preserve"> من أجل إحالته لاحقاً إلى </w:t>
            </w:r>
            <w:r w:rsidR="003F1891">
              <w:rPr>
                <w:rFonts w:hint="cs"/>
                <w:rtl/>
                <w:lang w:bidi="ar-SY"/>
              </w:rPr>
              <w:t>مؤتمر المندوبين المفوضين</w:t>
            </w:r>
            <w:r w:rsidR="00BB1EF3">
              <w:rPr>
                <w:rFonts w:hint="cs"/>
                <w:rtl/>
                <w:lang w:bidi="ar-SY"/>
              </w:rPr>
              <w:t xml:space="preserve"> لعام</w:t>
            </w:r>
            <w:r w:rsidR="003F1891">
              <w:rPr>
                <w:rFonts w:hint="eastAsia"/>
                <w:rtl/>
                <w:lang w:bidi="ar-SY"/>
              </w:rPr>
              <w:t> </w:t>
            </w:r>
            <w:r w:rsidR="003F1891">
              <w:rPr>
                <w:lang w:bidi="ar-SY"/>
              </w:rPr>
              <w:t>2022</w:t>
            </w:r>
            <w:r w:rsidR="003F1891">
              <w:rPr>
                <w:rFonts w:hint="cs"/>
                <w:rtl/>
                <w:lang w:bidi="ar-SY"/>
              </w:rPr>
              <w:t>.</w:t>
            </w:r>
          </w:p>
          <w:p w14:paraId="51AD990E"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0BD5829C" w14:textId="77777777" w:rsidR="00290728" w:rsidRPr="00290728" w:rsidRDefault="00290728" w:rsidP="00290728">
            <w:pPr>
              <w:rPr>
                <w:b/>
                <w:bCs/>
                <w:rtl/>
                <w:lang w:bidi="ar-SY"/>
              </w:rPr>
            </w:pPr>
            <w:r w:rsidRPr="00290728">
              <w:rPr>
                <w:rFonts w:hint="cs"/>
                <w:b/>
                <w:bCs/>
                <w:rtl/>
                <w:lang w:bidi="ar-SY"/>
              </w:rPr>
              <w:t>المراجع</w:t>
            </w:r>
          </w:p>
          <w:p w14:paraId="1542E485" w14:textId="3029FD1E" w:rsidR="003F1891" w:rsidRDefault="00153514" w:rsidP="003F1891">
            <w:pPr>
              <w:spacing w:after="120"/>
              <w:jc w:val="left"/>
              <w:rPr>
                <w:i/>
                <w:iCs/>
                <w:rtl/>
                <w:lang w:bidi="ar-SY"/>
              </w:rPr>
            </w:pPr>
            <w:hyperlink r:id="rId9" w:history="1">
              <w:r w:rsidR="003F1891" w:rsidRPr="003F1891">
                <w:rPr>
                  <w:rStyle w:val="Hyperlink"/>
                  <w:rFonts w:hint="cs"/>
                  <w:i/>
                  <w:iCs/>
                  <w:rtl/>
                  <w:lang w:bidi="ar-SY"/>
                </w:rPr>
                <w:t>المقرر 5</w:t>
              </w:r>
              <w:r w:rsidR="003F1891" w:rsidRPr="003F1891">
                <w:rPr>
                  <w:rStyle w:val="Hyperlink"/>
                  <w:i/>
                  <w:iCs/>
                  <w:lang w:bidi="ar-SY"/>
                </w:rPr>
                <w:t xml:space="preserve"> </w:t>
              </w:r>
              <w:r w:rsidR="003F1891" w:rsidRPr="003F1891">
                <w:rPr>
                  <w:rStyle w:val="Hyperlink"/>
                  <w:rFonts w:hint="cs"/>
                  <w:i/>
                  <w:iCs/>
                  <w:rtl/>
                  <w:lang w:bidi="ar-SY"/>
                </w:rPr>
                <w:t xml:space="preserve">(المراجع في دبي، </w:t>
              </w:r>
              <w:r w:rsidR="003F1891" w:rsidRPr="003F1891">
                <w:rPr>
                  <w:rStyle w:val="Hyperlink"/>
                  <w:i/>
                  <w:iCs/>
                  <w:lang w:bidi="ar-SY"/>
                </w:rPr>
                <w:t>2018</w:t>
              </w:r>
              <w:r w:rsidR="003F1891" w:rsidRPr="003F1891">
                <w:rPr>
                  <w:rStyle w:val="Hyperlink"/>
                  <w:rFonts w:hint="cs"/>
                  <w:i/>
                  <w:iCs/>
                  <w:rtl/>
                </w:rPr>
                <w:t>)</w:t>
              </w:r>
            </w:hyperlink>
          </w:p>
          <w:p w14:paraId="190049F4" w14:textId="15E8111D" w:rsidR="00290728" w:rsidRPr="009D774C" w:rsidRDefault="00153514" w:rsidP="003F1891">
            <w:pPr>
              <w:spacing w:after="120"/>
              <w:jc w:val="left"/>
              <w:rPr>
                <w:i/>
                <w:iCs/>
                <w:u w:val="single"/>
                <w:rtl/>
                <w:lang w:bidi="ar-SY"/>
              </w:rPr>
            </w:pPr>
            <w:hyperlink r:id="rId10" w:history="1">
              <w:r w:rsidR="007009CB" w:rsidRPr="003147A3">
                <w:rPr>
                  <w:rStyle w:val="Hyperlink"/>
                  <w:rFonts w:hint="cs"/>
                  <w:i/>
                  <w:iCs/>
                  <w:rtl/>
                </w:rPr>
                <w:t>الحكم</w:t>
              </w:r>
              <w:r w:rsidR="003147A3">
                <w:rPr>
                  <w:rStyle w:val="Hyperlink"/>
                  <w:rFonts w:hint="cs"/>
                  <w:i/>
                  <w:iCs/>
                  <w:rtl/>
                </w:rPr>
                <w:t xml:space="preserve"> </w:t>
              </w:r>
              <w:r w:rsidR="003F1891" w:rsidRPr="003147A3">
                <w:rPr>
                  <w:rStyle w:val="Hyperlink"/>
                  <w:i/>
                  <w:iCs/>
                </w:rPr>
                <w:t>51</w:t>
              </w:r>
              <w:r w:rsidR="007009CB" w:rsidRPr="003147A3">
                <w:rPr>
                  <w:rStyle w:val="Hyperlink"/>
                  <w:rFonts w:hint="cs"/>
                  <w:i/>
                  <w:iCs/>
                  <w:rtl/>
                </w:rPr>
                <w:t>، ال</w:t>
              </w:r>
              <w:r w:rsidR="003F1891" w:rsidRPr="003147A3">
                <w:rPr>
                  <w:rStyle w:val="Hyperlink"/>
                  <w:rFonts w:hint="cs"/>
                  <w:i/>
                  <w:iCs/>
                  <w:rtl/>
                </w:rPr>
                <w:t>مادة 8 من الدستور</w:t>
              </w:r>
            </w:hyperlink>
            <w:r w:rsidR="003F1891" w:rsidRPr="009D774C">
              <w:rPr>
                <w:rFonts w:hint="cs"/>
                <w:i/>
                <w:iCs/>
                <w:u w:val="single"/>
                <w:rtl/>
                <w:lang w:bidi="ar-SY"/>
              </w:rPr>
              <w:t xml:space="preserve"> </w:t>
            </w:r>
          </w:p>
        </w:tc>
      </w:tr>
    </w:tbl>
    <w:p w14:paraId="1DB6CCD6" w14:textId="77777777" w:rsidR="004E11DC" w:rsidRPr="00F974C5" w:rsidRDefault="004E11DC" w:rsidP="0026373E">
      <w:pPr>
        <w:rPr>
          <w:rtl/>
        </w:rPr>
      </w:pPr>
    </w:p>
    <w:p w14:paraId="08DCE6FE" w14:textId="77777777" w:rsidR="00290728" w:rsidRDefault="00290728" w:rsidP="00290728">
      <w:pPr>
        <w:rPr>
          <w:rtl/>
          <w:lang w:bidi="ar-EG"/>
        </w:rPr>
      </w:pPr>
      <w:r>
        <w:rPr>
          <w:rtl/>
          <w:lang w:bidi="ar-SY"/>
        </w:rPr>
        <w:br w:type="page"/>
      </w:r>
    </w:p>
    <w:p w14:paraId="387306C0" w14:textId="77777777" w:rsidR="003F1891" w:rsidRPr="003147A3" w:rsidRDefault="003F1891" w:rsidP="003F1891">
      <w:pPr>
        <w:pStyle w:val="Heading1"/>
        <w:ind w:left="1134" w:hanging="1134"/>
        <w:rPr>
          <w:rtl/>
        </w:rPr>
      </w:pPr>
      <w:r w:rsidRPr="00267B5B">
        <w:lastRenderedPageBreak/>
        <w:t>1</w:t>
      </w:r>
      <w:r w:rsidRPr="00267B5B">
        <w:rPr>
          <w:rFonts w:hint="cs"/>
          <w:rtl/>
        </w:rPr>
        <w:tab/>
      </w:r>
      <w:r w:rsidRPr="003147A3">
        <w:rPr>
          <w:rFonts w:hint="cs"/>
          <w:rtl/>
        </w:rPr>
        <w:t>مقدمة</w:t>
      </w:r>
    </w:p>
    <w:p w14:paraId="2FD6C114" w14:textId="2F52F38E" w:rsidR="003F1891" w:rsidRPr="003147A3" w:rsidRDefault="003F1891" w:rsidP="003F1891">
      <w:pPr>
        <w:tabs>
          <w:tab w:val="left" w:pos="1871"/>
        </w:tabs>
        <w:rPr>
          <w:rtl/>
          <w:lang w:bidi="ar-SY"/>
        </w:rPr>
      </w:pPr>
      <w:r w:rsidRPr="003147A3">
        <w:t>1.1</w:t>
      </w:r>
      <w:r w:rsidRPr="003147A3">
        <w:rPr>
          <w:rFonts w:hint="cs"/>
          <w:rtl/>
          <w:lang w:bidi="ar-SY"/>
        </w:rPr>
        <w:tab/>
        <w:t xml:space="preserve">الغرض من </w:t>
      </w:r>
      <w:r w:rsidR="009D774C" w:rsidRPr="003147A3">
        <w:rPr>
          <w:rFonts w:hint="cs"/>
          <w:rtl/>
          <w:lang w:bidi="ar-SY"/>
        </w:rPr>
        <w:t xml:space="preserve">مشروع </w:t>
      </w:r>
      <w:r w:rsidRPr="003147A3">
        <w:rPr>
          <w:rFonts w:hint="cs"/>
          <w:rtl/>
          <w:lang w:bidi="ar-SY"/>
        </w:rPr>
        <w:t xml:space="preserve">الخطة المالية للفترة </w:t>
      </w:r>
      <w:r w:rsidRPr="003147A3">
        <w:t>2027-2024</w:t>
      </w:r>
      <w:r w:rsidRPr="003147A3">
        <w:rPr>
          <w:rFonts w:hint="cs"/>
          <w:rtl/>
          <w:lang w:bidi="ar-SY"/>
        </w:rPr>
        <w:t xml:space="preserve"> توفير أداة لمؤتمر المندوبين المفوضين لعام</w:t>
      </w:r>
      <w:r w:rsidRPr="003147A3">
        <w:rPr>
          <w:rFonts w:hint="eastAsia"/>
          <w:rtl/>
          <w:lang w:bidi="ar-SY"/>
        </w:rPr>
        <w:t> </w:t>
      </w:r>
      <w:r w:rsidRPr="003147A3">
        <w:t>2022</w:t>
      </w:r>
      <w:r w:rsidRPr="003147A3">
        <w:rPr>
          <w:rFonts w:hint="cs"/>
          <w:rtl/>
          <w:lang w:bidi="ar-SY"/>
        </w:rPr>
        <w:t xml:space="preserve"> </w:t>
      </w:r>
      <w:r w:rsidRPr="003147A3">
        <w:t>(PP</w:t>
      </w:r>
      <w:r w:rsidRPr="003147A3">
        <w:noBreakHyphen/>
        <w:t>22)</w:t>
      </w:r>
      <w:r w:rsidRPr="003147A3">
        <w:rPr>
          <w:rFonts w:hint="cs"/>
          <w:rtl/>
          <w:lang w:bidi="ar-SY"/>
        </w:rPr>
        <w:t xml:space="preserve"> لوضع أساس لميزانية الاتحاد وتقرير الحدود المالية ذات الصلة حتى موعد مؤتمر المندوبين المفوضين التالي بعد النظر في</w:t>
      </w:r>
      <w:r w:rsidR="003147A3" w:rsidRPr="003147A3">
        <w:rPr>
          <w:rFonts w:hint="eastAsia"/>
          <w:rtl/>
          <w:lang w:bidi="ar-SY"/>
        </w:rPr>
        <w:t> </w:t>
      </w:r>
      <w:r w:rsidRPr="003147A3">
        <w:rPr>
          <w:rFonts w:hint="cs"/>
          <w:rtl/>
          <w:lang w:bidi="ar-SY"/>
        </w:rPr>
        <w:t xml:space="preserve">جميع الجوانب ذات الصلة من أعمال الاتحاد في الفترة المعنية (المادة </w:t>
      </w:r>
      <w:r w:rsidRPr="003147A3">
        <w:t>8</w:t>
      </w:r>
      <w:r w:rsidRPr="003147A3">
        <w:rPr>
          <w:rFonts w:hint="cs"/>
          <w:rtl/>
          <w:lang w:bidi="ar-SY"/>
        </w:rPr>
        <w:t xml:space="preserve">، الرقم </w:t>
      </w:r>
      <w:r w:rsidRPr="003147A3">
        <w:t>51</w:t>
      </w:r>
      <w:r w:rsidRPr="003147A3">
        <w:rPr>
          <w:rFonts w:hint="cs"/>
          <w:rtl/>
          <w:lang w:bidi="ar-SY"/>
        </w:rPr>
        <w:t xml:space="preserve"> من الدستور).</w:t>
      </w:r>
    </w:p>
    <w:p w14:paraId="5CB9E120" w14:textId="582EA50C" w:rsidR="003F1891" w:rsidRPr="003147A3" w:rsidRDefault="003F1891" w:rsidP="003F1891">
      <w:pPr>
        <w:tabs>
          <w:tab w:val="left" w:pos="1871"/>
        </w:tabs>
        <w:rPr>
          <w:rtl/>
        </w:rPr>
      </w:pPr>
      <w:r w:rsidRPr="003147A3">
        <w:t>2.1</w:t>
      </w:r>
      <w:r w:rsidRPr="003147A3">
        <w:rPr>
          <w:rFonts w:hint="cs"/>
          <w:rtl/>
          <w:lang w:bidi="ar-SY"/>
        </w:rPr>
        <w:tab/>
        <w:t xml:space="preserve">والهدف الأساسي لمشروع الخطة المالية هو إتاحة الفرصة للدول الأعضاء للإلمام عند اختتام مؤتمر المندوبين المفوضين بالإطار الخاص بالتزاماتها المالية تجاه الاتحاد للفترة </w:t>
      </w:r>
      <w:r w:rsidRPr="003147A3">
        <w:t>2027-2024</w:t>
      </w:r>
      <w:r w:rsidRPr="003147A3">
        <w:rPr>
          <w:rFonts w:hint="cs"/>
          <w:rtl/>
          <w:lang w:bidi="ar-SY"/>
        </w:rPr>
        <w:t xml:space="preserve"> استناداً إلى مبلغ وحدة المساهمة المتفق عليه.</w:t>
      </w:r>
    </w:p>
    <w:p w14:paraId="61FE5FB1" w14:textId="77777777" w:rsidR="003F1891" w:rsidRPr="003147A3" w:rsidRDefault="003F1891" w:rsidP="003F1891">
      <w:pPr>
        <w:tabs>
          <w:tab w:val="left" w:pos="1871"/>
        </w:tabs>
        <w:rPr>
          <w:rtl/>
        </w:rPr>
      </w:pPr>
      <w:r w:rsidRPr="003147A3">
        <w:t>3.1</w:t>
      </w:r>
      <w:r w:rsidRPr="003147A3">
        <w:rPr>
          <w:rFonts w:hint="cs"/>
          <w:rtl/>
          <w:lang w:bidi="ar-SY"/>
        </w:rPr>
        <w:tab/>
        <w:t>و</w:t>
      </w:r>
      <w:r w:rsidRPr="003147A3">
        <w:rPr>
          <w:rFonts w:hint="cs"/>
          <w:rtl/>
        </w:rPr>
        <w:t xml:space="preserve">وفقاً للرقم </w:t>
      </w:r>
      <w:r w:rsidRPr="003147A3">
        <w:t>161B</w:t>
      </w:r>
      <w:r w:rsidRPr="003147A3">
        <w:rPr>
          <w:rFonts w:hint="cs"/>
          <w:rtl/>
        </w:rPr>
        <w:t xml:space="preserve"> من المادة </w:t>
      </w:r>
      <w:r w:rsidRPr="003147A3">
        <w:t>28</w:t>
      </w:r>
      <w:r w:rsidRPr="003147A3">
        <w:rPr>
          <w:rFonts w:hint="cs"/>
          <w:rtl/>
        </w:rPr>
        <w:t xml:space="preserve"> من الدستور، وبعد مقترح من الأمين العام، حدد</w:t>
      </w:r>
      <w:r w:rsidRPr="003147A3">
        <w:rPr>
          <w:rtl/>
        </w:rPr>
        <w:t xml:space="preserve"> المجلس، مبلغاً مؤقتاً لوحدة المساهمة</w:t>
      </w:r>
      <w:r w:rsidRPr="003147A3">
        <w:rPr>
          <w:rFonts w:hint="cs"/>
          <w:rtl/>
        </w:rPr>
        <w:t xml:space="preserve"> بمقدار </w:t>
      </w:r>
      <w:r w:rsidRPr="003147A3">
        <w:t>318 000</w:t>
      </w:r>
      <w:r w:rsidRPr="003147A3">
        <w:rPr>
          <w:rFonts w:hint="cs"/>
          <w:rtl/>
        </w:rPr>
        <w:t xml:space="preserve"> فرنك سويسري</w:t>
      </w:r>
      <w:r w:rsidRPr="003147A3">
        <w:rPr>
          <w:rtl/>
        </w:rPr>
        <w:t xml:space="preserve">، على أساس مشروع الخطة المالية </w:t>
      </w:r>
      <w:r w:rsidRPr="003147A3">
        <w:rPr>
          <w:rFonts w:hint="cs"/>
          <w:rtl/>
        </w:rPr>
        <w:t>و</w:t>
      </w:r>
      <w:r w:rsidRPr="003147A3">
        <w:rPr>
          <w:rtl/>
        </w:rPr>
        <w:t>العدد الكلي لوحدات المساهمة</w:t>
      </w:r>
      <w:r w:rsidRPr="003147A3">
        <w:rPr>
          <w:rFonts w:hint="cs"/>
          <w:rtl/>
        </w:rPr>
        <w:t>.</w:t>
      </w:r>
    </w:p>
    <w:p w14:paraId="6EDD695A" w14:textId="1F9A4982" w:rsidR="003F1891" w:rsidRPr="003147A3" w:rsidRDefault="003F1891" w:rsidP="003F1891">
      <w:pPr>
        <w:tabs>
          <w:tab w:val="left" w:pos="1871"/>
        </w:tabs>
        <w:rPr>
          <w:rtl/>
          <w:lang w:bidi="ar-SY"/>
        </w:rPr>
      </w:pPr>
      <w:r w:rsidRPr="003147A3">
        <w:t>4.1</w:t>
      </w:r>
      <w:r w:rsidRPr="003147A3">
        <w:rPr>
          <w:rFonts w:hint="cs"/>
          <w:rtl/>
          <w:lang w:bidi="ar-SY"/>
        </w:rPr>
        <w:tab/>
        <w:t xml:space="preserve">وبموجب مراجَعة المقرر </w:t>
      </w:r>
      <w:r w:rsidRPr="003147A3">
        <w:t>5</w:t>
      </w:r>
      <w:r w:rsidRPr="003147A3">
        <w:rPr>
          <w:rFonts w:hint="cs"/>
          <w:rtl/>
          <w:lang w:bidi="ar-SY"/>
        </w:rPr>
        <w:t xml:space="preserve">، بشأن إيرادات الاتحاد ونفقاته للفترة </w:t>
      </w:r>
      <w:r w:rsidRPr="003147A3">
        <w:t>2027-2024</w:t>
      </w:r>
      <w:r w:rsidRPr="003147A3">
        <w:rPr>
          <w:rFonts w:hint="cs"/>
          <w:rtl/>
          <w:lang w:bidi="ar-SY"/>
        </w:rPr>
        <w:t>، يتوقع أن يضع مؤتمر المندوبين المفوضين لعام</w:t>
      </w:r>
      <w:r w:rsidRPr="003147A3">
        <w:rPr>
          <w:rFonts w:hint="eastAsia"/>
          <w:rtl/>
          <w:lang w:bidi="ar-SY"/>
        </w:rPr>
        <w:t> </w:t>
      </w:r>
      <w:r w:rsidRPr="003147A3">
        <w:t>2022</w:t>
      </w:r>
      <w:r w:rsidRPr="003147A3">
        <w:rPr>
          <w:rFonts w:hint="cs"/>
          <w:rtl/>
          <w:lang w:bidi="ar-SY"/>
        </w:rPr>
        <w:t xml:space="preserve"> إطاراً وتوجيهات توضع على أساسها ميزانيت</w:t>
      </w:r>
      <w:r w:rsidR="003570F0" w:rsidRPr="003147A3">
        <w:rPr>
          <w:rFonts w:hint="cs"/>
          <w:rtl/>
          <w:lang w:bidi="ar-SY"/>
        </w:rPr>
        <w:t>ا</w:t>
      </w:r>
      <w:r w:rsidRPr="003147A3">
        <w:rPr>
          <w:rFonts w:hint="cs"/>
          <w:rtl/>
          <w:lang w:bidi="ar-SY"/>
        </w:rPr>
        <w:t xml:space="preserve"> فترتي السنتين للفترتين </w:t>
      </w:r>
      <w:r w:rsidRPr="003147A3">
        <w:t>2025-2024</w:t>
      </w:r>
      <w:r w:rsidRPr="003147A3">
        <w:rPr>
          <w:rFonts w:hint="cs"/>
          <w:rtl/>
          <w:lang w:bidi="ar-SY"/>
        </w:rPr>
        <w:t xml:space="preserve"> و</w:t>
      </w:r>
      <w:r w:rsidRPr="003147A3">
        <w:t>2027-2026</w:t>
      </w:r>
      <w:r w:rsidRPr="003147A3">
        <w:rPr>
          <w:rFonts w:hint="cs"/>
          <w:rtl/>
          <w:lang w:bidi="ar-SY"/>
        </w:rPr>
        <w:t>. ويشكل الملحق</w:t>
      </w:r>
      <w:r w:rsidRPr="003147A3">
        <w:rPr>
          <w:rFonts w:hint="eastAsia"/>
          <w:rtl/>
          <w:lang w:bidi="ar-SY"/>
        </w:rPr>
        <w:t> </w:t>
      </w:r>
      <w:r w:rsidRPr="003147A3">
        <w:t>1</w:t>
      </w:r>
      <w:r w:rsidRPr="003147A3">
        <w:rPr>
          <w:rFonts w:hint="cs"/>
          <w:rtl/>
          <w:lang w:bidi="ar-SY"/>
        </w:rPr>
        <w:t xml:space="preserve"> بالمقرر</w:t>
      </w:r>
      <w:r w:rsidRPr="003147A3">
        <w:rPr>
          <w:rFonts w:hint="eastAsia"/>
          <w:rtl/>
          <w:lang w:bidi="ar-SY"/>
        </w:rPr>
        <w:t> </w:t>
      </w:r>
      <w:r w:rsidRPr="003147A3">
        <w:t>5</w:t>
      </w:r>
      <w:r w:rsidR="00F42433" w:rsidRPr="003147A3">
        <w:rPr>
          <w:rFonts w:hint="cs"/>
          <w:rtl/>
          <w:lang w:bidi="ar-SY"/>
        </w:rPr>
        <w:t xml:space="preserve">، </w:t>
      </w:r>
      <w:r w:rsidRPr="003147A3">
        <w:rPr>
          <w:rFonts w:hint="cs"/>
          <w:rtl/>
          <w:lang w:bidi="ar-SY"/>
        </w:rPr>
        <w:t>بعد مراجَع</w:t>
      </w:r>
      <w:r w:rsidR="00F42433" w:rsidRPr="003147A3">
        <w:rPr>
          <w:rFonts w:hint="cs"/>
          <w:rtl/>
          <w:lang w:bidi="ar-SY"/>
        </w:rPr>
        <w:t>ته في</w:t>
      </w:r>
      <w:r w:rsidRPr="003147A3">
        <w:rPr>
          <w:rFonts w:hint="cs"/>
          <w:rtl/>
          <w:lang w:bidi="ar-SY"/>
        </w:rPr>
        <w:t xml:space="preserve"> مؤتمر</w:t>
      </w:r>
      <w:r w:rsidRPr="003147A3">
        <w:rPr>
          <w:lang w:bidi="ar-SY"/>
        </w:rPr>
        <w:t xml:space="preserve"> </w:t>
      </w:r>
      <w:r w:rsidRPr="003147A3">
        <w:rPr>
          <w:rFonts w:hint="cs"/>
          <w:rtl/>
        </w:rPr>
        <w:t>المندوبين المفوضين</w:t>
      </w:r>
      <w:r w:rsidR="00F42433" w:rsidRPr="003147A3">
        <w:rPr>
          <w:rFonts w:hint="cs"/>
          <w:rtl/>
        </w:rPr>
        <w:t xml:space="preserve"> لعام</w:t>
      </w:r>
      <w:r w:rsidRPr="003147A3">
        <w:rPr>
          <w:rFonts w:hint="cs"/>
          <w:rtl/>
        </w:rPr>
        <w:t xml:space="preserve"> </w:t>
      </w:r>
      <w:r w:rsidRPr="003147A3">
        <w:t>2022</w:t>
      </w:r>
      <w:r w:rsidR="00F42433" w:rsidRPr="003147A3">
        <w:rPr>
          <w:rFonts w:hint="cs"/>
          <w:rtl/>
        </w:rPr>
        <w:t xml:space="preserve">، </w:t>
      </w:r>
      <w:r w:rsidRPr="003147A3">
        <w:rPr>
          <w:rFonts w:hint="cs"/>
          <w:rtl/>
          <w:lang w:bidi="ar-SY"/>
        </w:rPr>
        <w:t xml:space="preserve">الخطة المالية للفترة </w:t>
      </w:r>
      <w:r w:rsidRPr="003147A3">
        <w:t>2027-2024</w:t>
      </w:r>
      <w:r w:rsidRPr="003147A3">
        <w:rPr>
          <w:rFonts w:hint="cs"/>
          <w:rtl/>
          <w:lang w:bidi="ar-SY"/>
        </w:rPr>
        <w:t>.</w:t>
      </w:r>
    </w:p>
    <w:p w14:paraId="3F1F886C" w14:textId="0F16AD84" w:rsidR="003F1891" w:rsidRPr="003147A3" w:rsidRDefault="00D24057" w:rsidP="008B21FD">
      <w:r w:rsidRPr="003147A3">
        <w:t>5</w:t>
      </w:r>
      <w:r w:rsidR="003F1891" w:rsidRPr="003147A3">
        <w:t>.1</w:t>
      </w:r>
      <w:r w:rsidR="003F1891" w:rsidRPr="003147A3">
        <w:rPr>
          <w:rFonts w:hint="cs"/>
          <w:rtl/>
          <w:lang w:bidi="ar-SY"/>
        </w:rPr>
        <w:tab/>
        <w:t xml:space="preserve">وتم عرض ومناقشة مشروع الخطة المالية للفترة </w:t>
      </w:r>
      <w:r w:rsidRPr="003147A3">
        <w:t>2027</w:t>
      </w:r>
      <w:r w:rsidR="003F1891" w:rsidRPr="003147A3">
        <w:t>-</w:t>
      </w:r>
      <w:r w:rsidRPr="003147A3">
        <w:t>2024</w:t>
      </w:r>
      <w:r w:rsidR="003F1891" w:rsidRPr="003147A3">
        <w:rPr>
          <w:rFonts w:hint="cs"/>
          <w:rtl/>
          <w:lang w:bidi="ar-SY"/>
        </w:rPr>
        <w:t xml:space="preserve"> خلال </w:t>
      </w:r>
      <w:r w:rsidR="00F42433" w:rsidRPr="003147A3">
        <w:rPr>
          <w:rFonts w:hint="cs"/>
          <w:rtl/>
          <w:lang w:bidi="ar-SY"/>
        </w:rPr>
        <w:t>ال</w:t>
      </w:r>
      <w:r w:rsidR="003F1891" w:rsidRPr="003147A3">
        <w:rPr>
          <w:rFonts w:hint="cs"/>
          <w:rtl/>
          <w:lang w:bidi="ar-SY"/>
        </w:rPr>
        <w:t>اجتماع</w:t>
      </w:r>
      <w:r w:rsidR="00F42433" w:rsidRPr="003147A3">
        <w:rPr>
          <w:rFonts w:hint="cs"/>
          <w:rtl/>
          <w:lang w:bidi="ar-SY"/>
        </w:rPr>
        <w:t xml:space="preserve"> الخامس عشر</w:t>
      </w:r>
      <w:r w:rsidR="003F1891" w:rsidRPr="003147A3">
        <w:rPr>
          <w:rFonts w:hint="cs"/>
          <w:rtl/>
          <w:lang w:bidi="ar-SY"/>
        </w:rPr>
        <w:t xml:space="preserve"> لفريق</w:t>
      </w:r>
      <w:r w:rsidR="000C19D1" w:rsidRPr="003147A3">
        <w:rPr>
          <w:rFonts w:hint="cs"/>
          <w:rtl/>
          <w:lang w:bidi="ar-SY"/>
        </w:rPr>
        <w:t xml:space="preserve"> العمل التابع للمجلس والمعني بالموارد المالية والبشرية </w:t>
      </w:r>
      <w:r w:rsidR="000C19D1" w:rsidRPr="003147A3">
        <w:rPr>
          <w:lang w:bidi="ar-SY"/>
        </w:rPr>
        <w:t>(</w:t>
      </w:r>
      <w:r w:rsidR="000C19D1" w:rsidRPr="003147A3">
        <w:t>CWG-FHR</w:t>
      </w:r>
      <w:r w:rsidR="000C19D1" w:rsidRPr="003147A3">
        <w:rPr>
          <w:lang w:bidi="ar-SY"/>
        </w:rPr>
        <w:t>)</w:t>
      </w:r>
      <w:r w:rsidR="000C19D1" w:rsidRPr="003147A3">
        <w:rPr>
          <w:rFonts w:hint="cs"/>
          <w:rtl/>
          <w:lang w:bidi="ar-EG"/>
        </w:rPr>
        <w:t xml:space="preserve"> </w:t>
      </w:r>
      <w:r w:rsidRPr="003147A3">
        <w:rPr>
          <w:rFonts w:hint="cs"/>
          <w:rtl/>
        </w:rPr>
        <w:t>في</w:t>
      </w:r>
      <w:r w:rsidR="003F1891" w:rsidRPr="003147A3">
        <w:rPr>
          <w:rFonts w:hint="cs"/>
          <w:rtl/>
        </w:rPr>
        <w:t> يناير</w:t>
      </w:r>
      <w:r w:rsidR="003F1891" w:rsidRPr="003147A3">
        <w:rPr>
          <w:rFonts w:hint="eastAsia"/>
          <w:rtl/>
        </w:rPr>
        <w:t> </w:t>
      </w:r>
      <w:r w:rsidRPr="003147A3">
        <w:t>2022</w:t>
      </w:r>
      <w:r w:rsidR="003F1891" w:rsidRPr="003147A3">
        <w:rPr>
          <w:rFonts w:hint="cs"/>
          <w:rtl/>
        </w:rPr>
        <w:t xml:space="preserve"> </w:t>
      </w:r>
      <w:r w:rsidR="000C19D1" w:rsidRPr="003147A3">
        <w:rPr>
          <w:rFonts w:hint="cs"/>
          <w:rtl/>
        </w:rPr>
        <w:t xml:space="preserve">(انظر </w:t>
      </w:r>
      <w:r w:rsidR="003F1891" w:rsidRPr="003147A3">
        <w:rPr>
          <w:rFonts w:hint="cs"/>
          <w:rtl/>
        </w:rPr>
        <w:t xml:space="preserve">الوثيقة </w:t>
      </w:r>
      <w:r w:rsidR="003F1891" w:rsidRPr="003147A3">
        <w:t>CWG</w:t>
      </w:r>
      <w:r w:rsidR="003F1891" w:rsidRPr="003147A3">
        <w:noBreakHyphen/>
        <w:t>FHR</w:t>
      </w:r>
      <w:r w:rsidR="003F1891" w:rsidRPr="003147A3">
        <w:noBreakHyphen/>
      </w:r>
      <w:r w:rsidRPr="003147A3">
        <w:t>15</w:t>
      </w:r>
      <w:r w:rsidR="003F1891" w:rsidRPr="003147A3">
        <w:t>/10</w:t>
      </w:r>
      <w:r w:rsidR="000C19D1" w:rsidRPr="003147A3">
        <w:rPr>
          <w:rFonts w:hint="cs"/>
          <w:rtl/>
        </w:rPr>
        <w:t>).</w:t>
      </w:r>
    </w:p>
    <w:p w14:paraId="55A3873E" w14:textId="1D48E6AD" w:rsidR="00D24057" w:rsidRPr="003147A3" w:rsidRDefault="00D24057" w:rsidP="008B21FD">
      <w:pPr>
        <w:rPr>
          <w:rtl/>
        </w:rPr>
      </w:pPr>
      <w:r w:rsidRPr="003147A3">
        <w:t>6.1</w:t>
      </w:r>
      <w:r w:rsidRPr="003147A3">
        <w:tab/>
      </w:r>
      <w:r w:rsidR="00EF7861" w:rsidRPr="003147A3">
        <w:rPr>
          <w:rFonts w:hint="cs"/>
          <w:rtl/>
        </w:rPr>
        <w:t xml:space="preserve">وبعد إحراز تقدم كاف في مشروع الخطة </w:t>
      </w:r>
      <w:r w:rsidR="00BB19A9" w:rsidRPr="003147A3">
        <w:rPr>
          <w:rFonts w:hint="cs"/>
          <w:rtl/>
        </w:rPr>
        <w:t>الاستراتيجية</w:t>
      </w:r>
      <w:r w:rsidR="00EF7861" w:rsidRPr="003147A3">
        <w:rPr>
          <w:rFonts w:hint="cs"/>
          <w:rtl/>
        </w:rPr>
        <w:t xml:space="preserve">، سيتم ربط مشروع الخطة المالية بالأولويات </w:t>
      </w:r>
      <w:proofErr w:type="spellStart"/>
      <w:r w:rsidR="00EF7861" w:rsidRPr="003147A3">
        <w:rPr>
          <w:rFonts w:hint="cs"/>
          <w:rtl/>
        </w:rPr>
        <w:t>المواضيعية</w:t>
      </w:r>
      <w:proofErr w:type="spellEnd"/>
      <w:r w:rsidR="00EF7861" w:rsidRPr="003147A3">
        <w:rPr>
          <w:rFonts w:hint="cs"/>
          <w:rtl/>
        </w:rPr>
        <w:t xml:space="preserve"> والغايات المحددة </w:t>
      </w:r>
      <w:r w:rsidR="0051522B" w:rsidRPr="003147A3">
        <w:rPr>
          <w:rFonts w:hint="cs"/>
          <w:rtl/>
        </w:rPr>
        <w:t>فيه</w:t>
      </w:r>
      <w:r w:rsidRPr="003147A3">
        <w:rPr>
          <w:rFonts w:hint="cs"/>
          <w:rtl/>
        </w:rPr>
        <w:t>.</w:t>
      </w:r>
    </w:p>
    <w:p w14:paraId="71E5FB4A" w14:textId="6474188E" w:rsidR="00D24057" w:rsidRPr="003147A3" w:rsidRDefault="00D24057" w:rsidP="008B21FD">
      <w:pPr>
        <w:rPr>
          <w:rtl/>
        </w:rPr>
      </w:pPr>
      <w:r w:rsidRPr="003147A3">
        <w:t>7.1</w:t>
      </w:r>
      <w:r w:rsidRPr="003147A3">
        <w:tab/>
      </w:r>
      <w:r w:rsidR="00BF3A78" w:rsidRPr="003147A3">
        <w:rPr>
          <w:rFonts w:hint="cs"/>
          <w:spacing w:val="-2"/>
          <w:rtl/>
        </w:rPr>
        <w:t>ويتم الربط</w:t>
      </w:r>
      <w:r w:rsidRPr="003147A3">
        <w:rPr>
          <w:rFonts w:hint="cs"/>
          <w:spacing w:val="-2"/>
          <w:rtl/>
        </w:rPr>
        <w:t xml:space="preserve"> </w:t>
      </w:r>
      <w:r w:rsidR="00BB19A9" w:rsidRPr="003147A3">
        <w:rPr>
          <w:rFonts w:hint="cs"/>
          <w:spacing w:val="-2"/>
          <w:rtl/>
        </w:rPr>
        <w:t>بين</w:t>
      </w:r>
      <w:r w:rsidRPr="003147A3">
        <w:rPr>
          <w:rFonts w:hint="cs"/>
          <w:spacing w:val="-2"/>
          <w:rtl/>
        </w:rPr>
        <w:t xml:space="preserve"> مشروع الخطة المالية ومشروع الخطة الاستراتيجية من خلال إعادة توزيع موارد مشروع الخطة المالية على مختلف </w:t>
      </w:r>
      <w:r w:rsidR="00BF3A78" w:rsidRPr="003147A3">
        <w:rPr>
          <w:rFonts w:hint="cs"/>
          <w:spacing w:val="-2"/>
          <w:rtl/>
        </w:rPr>
        <w:t>الدوائر والمكاتب</w:t>
      </w:r>
      <w:r w:rsidRPr="003147A3">
        <w:rPr>
          <w:rFonts w:hint="cs"/>
          <w:spacing w:val="-2"/>
          <w:rtl/>
        </w:rPr>
        <w:t xml:space="preserve">، ثم على مختلف </w:t>
      </w:r>
      <w:r w:rsidR="00225BCA" w:rsidRPr="003147A3">
        <w:rPr>
          <w:rFonts w:hint="cs"/>
          <w:spacing w:val="-2"/>
          <w:rtl/>
        </w:rPr>
        <w:t xml:space="preserve">الأولويات </w:t>
      </w:r>
      <w:proofErr w:type="spellStart"/>
      <w:r w:rsidR="00225BCA" w:rsidRPr="003147A3">
        <w:rPr>
          <w:rFonts w:hint="cs"/>
          <w:spacing w:val="-2"/>
          <w:rtl/>
        </w:rPr>
        <w:t>المواضيعية</w:t>
      </w:r>
      <w:proofErr w:type="spellEnd"/>
      <w:r w:rsidR="00225BCA" w:rsidRPr="003147A3">
        <w:rPr>
          <w:rFonts w:hint="cs"/>
          <w:spacing w:val="-2"/>
          <w:rtl/>
        </w:rPr>
        <w:t xml:space="preserve"> وال</w:t>
      </w:r>
      <w:r w:rsidRPr="003147A3">
        <w:rPr>
          <w:rFonts w:hint="cs"/>
          <w:spacing w:val="-2"/>
          <w:rtl/>
        </w:rPr>
        <w:t xml:space="preserve">غايات </w:t>
      </w:r>
      <w:r w:rsidR="00E97F36" w:rsidRPr="003147A3">
        <w:rPr>
          <w:rFonts w:hint="cs"/>
          <w:spacing w:val="-2"/>
          <w:rtl/>
        </w:rPr>
        <w:t>المحددة</w:t>
      </w:r>
      <w:r w:rsidRPr="003147A3">
        <w:rPr>
          <w:rFonts w:hint="cs"/>
          <w:spacing w:val="-2"/>
          <w:rtl/>
        </w:rPr>
        <w:t xml:space="preserve"> في مشروع الخطة الاستراتيجية</w:t>
      </w:r>
      <w:r w:rsidR="00E97F36" w:rsidRPr="003147A3">
        <w:rPr>
          <w:rFonts w:hint="cs"/>
          <w:spacing w:val="-2"/>
          <w:rtl/>
        </w:rPr>
        <w:t xml:space="preserve"> للاتحاد</w:t>
      </w:r>
      <w:r w:rsidR="00617AAB" w:rsidRPr="003147A3">
        <w:rPr>
          <w:rFonts w:hint="cs"/>
          <w:spacing w:val="-2"/>
          <w:rtl/>
        </w:rPr>
        <w:t>.</w:t>
      </w:r>
    </w:p>
    <w:p w14:paraId="2256BD04" w14:textId="248A525A" w:rsidR="00D24057" w:rsidRPr="003147A3" w:rsidRDefault="00D24057" w:rsidP="00D24057">
      <w:pPr>
        <w:rPr>
          <w:rtl/>
        </w:rPr>
      </w:pPr>
      <w:r w:rsidRPr="003147A3">
        <w:rPr>
          <w:lang w:bidi="ar"/>
        </w:rPr>
        <w:t>8.1</w:t>
      </w:r>
      <w:r w:rsidRPr="003147A3">
        <w:rPr>
          <w:lang w:bidi="ar"/>
        </w:rPr>
        <w:tab/>
      </w:r>
      <w:r w:rsidRPr="003147A3">
        <w:rPr>
          <w:rFonts w:hint="cs"/>
          <w:rtl/>
        </w:rPr>
        <w:t>و</w:t>
      </w:r>
      <w:r w:rsidR="006615FC" w:rsidRPr="003147A3">
        <w:rPr>
          <w:rFonts w:hint="cs"/>
          <w:rtl/>
        </w:rPr>
        <w:t>ي</w:t>
      </w:r>
      <w:r w:rsidRPr="003147A3">
        <w:rPr>
          <w:rFonts w:hint="cs"/>
          <w:rtl/>
        </w:rPr>
        <w:t xml:space="preserve">تبع </w:t>
      </w:r>
      <w:r w:rsidR="006615FC" w:rsidRPr="003147A3">
        <w:rPr>
          <w:rFonts w:hint="cs"/>
          <w:rtl/>
        </w:rPr>
        <w:t xml:space="preserve">مشروع </w:t>
      </w:r>
      <w:r w:rsidRPr="003147A3">
        <w:rPr>
          <w:rFonts w:hint="cs"/>
          <w:rtl/>
        </w:rPr>
        <w:t>الخطة المالية نُهجاً ومخططات مزدوجة:</w:t>
      </w:r>
    </w:p>
    <w:p w14:paraId="749E0DC1" w14:textId="69860C00" w:rsidR="00D24057" w:rsidRPr="003147A3" w:rsidRDefault="00D24057" w:rsidP="00B013B8">
      <w:pPr>
        <w:pStyle w:val="enumlev1"/>
        <w:rPr>
          <w:rtl/>
        </w:rPr>
      </w:pPr>
      <w:r w:rsidRPr="003147A3">
        <w:rPr>
          <w:sz w:val="30"/>
        </w:rPr>
        <w:t>•</w:t>
      </w:r>
      <w:r w:rsidRPr="003147A3">
        <w:rPr>
          <w:rtl/>
        </w:rPr>
        <w:tab/>
      </w:r>
      <w:r w:rsidRPr="003147A3">
        <w:rPr>
          <w:rFonts w:hint="cs"/>
          <w:rtl/>
        </w:rPr>
        <w:t xml:space="preserve">نهج/مخطط مالي (لاتباع هياكل الإيرادات/النفقات المحددة في اللوائح </w:t>
      </w:r>
      <w:proofErr w:type="gramStart"/>
      <w:r w:rsidRPr="003147A3">
        <w:rPr>
          <w:rFonts w:hint="cs"/>
          <w:rtl/>
        </w:rPr>
        <w:t>المالية)؛</w:t>
      </w:r>
      <w:proofErr w:type="gramEnd"/>
    </w:p>
    <w:p w14:paraId="6E829401" w14:textId="77777777" w:rsidR="00D24057" w:rsidRPr="003147A3" w:rsidRDefault="00D24057" w:rsidP="00B013B8">
      <w:pPr>
        <w:pStyle w:val="enumlev1"/>
        <w:rPr>
          <w:rtl/>
        </w:rPr>
      </w:pPr>
      <w:r w:rsidRPr="003147A3">
        <w:rPr>
          <w:sz w:val="30"/>
        </w:rPr>
        <w:t>•</w:t>
      </w:r>
      <w:r w:rsidRPr="003147A3">
        <w:rPr>
          <w:rtl/>
        </w:rPr>
        <w:tab/>
      </w:r>
      <w:r w:rsidRPr="003147A3">
        <w:rPr>
          <w:rFonts w:hint="cs"/>
          <w:rtl/>
        </w:rPr>
        <w:t>نهج/مخطط قائم على النتائج (لاتباع هيكل الخطة الاستراتيجية).</w:t>
      </w:r>
    </w:p>
    <w:p w14:paraId="26093601" w14:textId="462D85B3" w:rsidR="00D24057" w:rsidRPr="003147A3" w:rsidRDefault="003147A3" w:rsidP="00D24057">
      <w:pPr>
        <w:rPr>
          <w:rtl/>
        </w:rPr>
      </w:pPr>
      <w:r>
        <w:rPr>
          <w:lang w:bidi="ar-EG"/>
        </w:rPr>
        <w:t>9.1</w:t>
      </w:r>
      <w:r w:rsidR="00D24057" w:rsidRPr="003147A3">
        <w:rPr>
          <w:lang w:bidi="ar-EG"/>
        </w:rPr>
        <w:tab/>
      </w:r>
      <w:r w:rsidR="006615FC" w:rsidRPr="003147A3">
        <w:rPr>
          <w:rFonts w:hint="cs"/>
          <w:rtl/>
          <w:lang w:bidi="ar-EG"/>
        </w:rPr>
        <w:t>و</w:t>
      </w:r>
      <w:r w:rsidR="00D24057" w:rsidRPr="003147A3">
        <w:rPr>
          <w:rFonts w:hint="cs"/>
          <w:rtl/>
        </w:rPr>
        <w:t>تتمثل المحركات/العوامل الحاسمة الرئيسية لإعداد الخطة المالية في ما يلي:</w:t>
      </w:r>
    </w:p>
    <w:p w14:paraId="4A699283" w14:textId="3276E4FD" w:rsidR="00D24057" w:rsidRPr="003147A3" w:rsidRDefault="00D24057" w:rsidP="003147A3">
      <w:pPr>
        <w:pStyle w:val="enumlev1"/>
        <w:rPr>
          <w:rtl/>
        </w:rPr>
      </w:pPr>
      <w:r w:rsidRPr="003147A3">
        <w:rPr>
          <w:sz w:val="30"/>
        </w:rPr>
        <w:t>•</w:t>
      </w:r>
      <w:r w:rsidRPr="003147A3">
        <w:rPr>
          <w:rtl/>
        </w:rPr>
        <w:tab/>
      </w:r>
      <w:r w:rsidRPr="003147A3">
        <w:rPr>
          <w:rFonts w:hint="cs"/>
          <w:rtl/>
        </w:rPr>
        <w:t>الخطة الاستراتيجية</w:t>
      </w:r>
      <w:r w:rsidR="00E8598B" w:rsidRPr="003147A3">
        <w:rPr>
          <w:rFonts w:hint="cs"/>
          <w:rtl/>
          <w:lang w:bidi="ar"/>
        </w:rPr>
        <w:t>.</w:t>
      </w:r>
    </w:p>
    <w:p w14:paraId="4F2696BD" w14:textId="073F322B" w:rsidR="00D24057" w:rsidRPr="003147A3" w:rsidRDefault="00D24057" w:rsidP="003147A3">
      <w:pPr>
        <w:pStyle w:val="enumlev1"/>
        <w:rPr>
          <w:rtl/>
        </w:rPr>
      </w:pPr>
      <w:r w:rsidRPr="003147A3">
        <w:rPr>
          <w:sz w:val="30"/>
        </w:rPr>
        <w:t>•</w:t>
      </w:r>
      <w:r w:rsidRPr="003147A3">
        <w:rPr>
          <w:rtl/>
        </w:rPr>
        <w:tab/>
      </w:r>
      <w:r w:rsidRPr="003147A3">
        <w:rPr>
          <w:rFonts w:hint="cs"/>
          <w:rtl/>
          <w:lang w:bidi="ar"/>
        </w:rPr>
        <w:t>مبلغ وحدة المساهمة</w:t>
      </w:r>
      <w:r w:rsidR="00E8598B" w:rsidRPr="003147A3">
        <w:rPr>
          <w:rFonts w:hint="cs"/>
          <w:rtl/>
          <w:lang w:bidi="ar"/>
        </w:rPr>
        <w:t>.</w:t>
      </w:r>
    </w:p>
    <w:p w14:paraId="1671A0C3" w14:textId="23E11327" w:rsidR="00D24057" w:rsidRPr="003147A3" w:rsidRDefault="00D24057" w:rsidP="003147A3">
      <w:pPr>
        <w:pStyle w:val="enumlev1"/>
        <w:rPr>
          <w:rtl/>
        </w:rPr>
      </w:pPr>
      <w:r w:rsidRPr="003147A3">
        <w:rPr>
          <w:sz w:val="30"/>
        </w:rPr>
        <w:t>•</w:t>
      </w:r>
      <w:r w:rsidRPr="003147A3">
        <w:rPr>
          <w:rtl/>
        </w:rPr>
        <w:tab/>
      </w:r>
      <w:r w:rsidRPr="003147A3">
        <w:rPr>
          <w:rFonts w:hint="cs"/>
          <w:rtl/>
        </w:rPr>
        <w:t>مستوى</w:t>
      </w:r>
      <w:r w:rsidR="00B4707D" w:rsidRPr="003147A3">
        <w:rPr>
          <w:rFonts w:hint="cs"/>
          <w:rtl/>
        </w:rPr>
        <w:t xml:space="preserve"> الإيرادات الإجمالية في الفترة المعنية</w:t>
      </w:r>
      <w:r w:rsidRPr="003147A3">
        <w:rPr>
          <w:rFonts w:hint="cs"/>
          <w:rtl/>
        </w:rPr>
        <w:t xml:space="preserve"> (سقف</w:t>
      </w:r>
      <w:r w:rsidR="00E8598B" w:rsidRPr="003147A3">
        <w:rPr>
          <w:rFonts w:hint="cs"/>
          <w:rtl/>
        </w:rPr>
        <w:t xml:space="preserve"> النفقات</w:t>
      </w:r>
      <w:r w:rsidRPr="003147A3">
        <w:rPr>
          <w:rFonts w:hint="cs"/>
          <w:rtl/>
        </w:rPr>
        <w:t>)</w:t>
      </w:r>
      <w:r w:rsidR="00E8598B" w:rsidRPr="003147A3">
        <w:rPr>
          <w:rFonts w:hint="cs"/>
          <w:rtl/>
        </w:rPr>
        <w:t>.</w:t>
      </w:r>
    </w:p>
    <w:p w14:paraId="203112FD" w14:textId="249072A0" w:rsidR="00D24057" w:rsidRPr="003147A3" w:rsidRDefault="00D24057" w:rsidP="003147A3">
      <w:pPr>
        <w:pStyle w:val="enumlev1"/>
        <w:rPr>
          <w:rtl/>
        </w:rPr>
      </w:pPr>
      <w:r w:rsidRPr="003147A3">
        <w:rPr>
          <w:sz w:val="30"/>
        </w:rPr>
        <w:t>•</w:t>
      </w:r>
      <w:r w:rsidRPr="003147A3">
        <w:rPr>
          <w:rtl/>
        </w:rPr>
        <w:tab/>
      </w:r>
      <w:r w:rsidRPr="003147A3">
        <w:rPr>
          <w:rFonts w:hint="cs"/>
          <w:rtl/>
        </w:rPr>
        <w:t>برنامج العمل.</w:t>
      </w:r>
    </w:p>
    <w:p w14:paraId="1D96490F" w14:textId="609A8213" w:rsidR="00840B10" w:rsidRPr="003147A3" w:rsidRDefault="003147A3" w:rsidP="00840B10">
      <w:pPr>
        <w:rPr>
          <w:rtl/>
        </w:rPr>
      </w:pPr>
      <w:r>
        <w:rPr>
          <w:lang w:bidi="ar-EG"/>
        </w:rPr>
        <w:t>10.1</w:t>
      </w:r>
      <w:r w:rsidR="00D24057" w:rsidRPr="003147A3">
        <w:rPr>
          <w:lang w:bidi="ar-EG"/>
        </w:rPr>
        <w:tab/>
      </w:r>
      <w:r w:rsidR="00B725C1" w:rsidRPr="003147A3">
        <w:rPr>
          <w:rFonts w:hint="cs"/>
          <w:rtl/>
        </w:rPr>
        <w:t xml:space="preserve">وقررت إدارة الاتحاد </w:t>
      </w:r>
      <w:r w:rsidR="00307F93" w:rsidRPr="003147A3">
        <w:rPr>
          <w:rFonts w:hint="cs"/>
          <w:rtl/>
        </w:rPr>
        <w:t>تنظيم "مقهى عالمي" للموظفين</w:t>
      </w:r>
      <w:r w:rsidR="004F1BD0" w:rsidRPr="003147A3">
        <w:rPr>
          <w:rFonts w:hint="cs"/>
          <w:rtl/>
        </w:rPr>
        <w:t xml:space="preserve"> </w:t>
      </w:r>
      <w:r w:rsidR="002F790A" w:rsidRPr="003147A3">
        <w:rPr>
          <w:rFonts w:hint="cs"/>
          <w:rtl/>
        </w:rPr>
        <w:t>لطرح</w:t>
      </w:r>
      <w:r w:rsidR="00C15738" w:rsidRPr="003147A3">
        <w:rPr>
          <w:rFonts w:hint="cs"/>
          <w:rtl/>
        </w:rPr>
        <w:t xml:space="preserve"> أفكار بشأن </w:t>
      </w:r>
      <w:r w:rsidR="002F790A" w:rsidRPr="003147A3">
        <w:rPr>
          <w:rFonts w:hint="cs"/>
          <w:rtl/>
        </w:rPr>
        <w:t>توليد الإيرادات وخفض التكاليف</w:t>
      </w:r>
      <w:r w:rsidR="00D24057" w:rsidRPr="003147A3">
        <w:rPr>
          <w:rFonts w:hint="cs"/>
          <w:rtl/>
        </w:rPr>
        <w:t>.</w:t>
      </w:r>
      <w:r w:rsidR="002F790A" w:rsidRPr="003147A3">
        <w:rPr>
          <w:rFonts w:hint="cs"/>
          <w:rtl/>
        </w:rPr>
        <w:t xml:space="preserve"> وحددت الإدارة العديد من الأفكار المبتكرة </w:t>
      </w:r>
      <w:r w:rsidR="00B7328E" w:rsidRPr="003147A3">
        <w:rPr>
          <w:rFonts w:hint="cs"/>
          <w:rtl/>
        </w:rPr>
        <w:t>التي يمكن أخذها في الاعتبار عند إعداد الميزاني</w:t>
      </w:r>
      <w:r w:rsidR="00D67364" w:rsidRPr="003147A3">
        <w:rPr>
          <w:rFonts w:hint="cs"/>
          <w:rtl/>
        </w:rPr>
        <w:t>تين</w:t>
      </w:r>
      <w:r w:rsidR="00B7328E" w:rsidRPr="003147A3">
        <w:rPr>
          <w:rFonts w:hint="cs"/>
          <w:rtl/>
        </w:rPr>
        <w:t xml:space="preserve"> اللازم</w:t>
      </w:r>
      <w:r w:rsidR="00D67364" w:rsidRPr="003147A3">
        <w:rPr>
          <w:rFonts w:hint="cs"/>
          <w:rtl/>
        </w:rPr>
        <w:t>تين</w:t>
      </w:r>
      <w:r w:rsidR="00B7328E" w:rsidRPr="003147A3">
        <w:rPr>
          <w:rFonts w:hint="cs"/>
          <w:rtl/>
        </w:rPr>
        <w:t xml:space="preserve"> لتنفيذ هذه الخطة المالية. ويمكن الاطلاع على عرض </w:t>
      </w:r>
      <w:r w:rsidR="007B7B51" w:rsidRPr="003147A3">
        <w:rPr>
          <w:rFonts w:hint="cs"/>
          <w:rtl/>
        </w:rPr>
        <w:t>ل</w:t>
      </w:r>
      <w:r w:rsidR="00B7328E" w:rsidRPr="003147A3">
        <w:rPr>
          <w:rFonts w:hint="cs"/>
          <w:rtl/>
        </w:rPr>
        <w:t xml:space="preserve">لمقهى العالمي من خلال </w:t>
      </w:r>
      <w:hyperlink r:id="rId11" w:history="1">
        <w:r w:rsidR="00B7328E" w:rsidRPr="00153514">
          <w:rPr>
            <w:rStyle w:val="Hyperlink"/>
            <w:rFonts w:hint="cs"/>
            <w:rtl/>
          </w:rPr>
          <w:t>هذا الرابط.</w:t>
        </w:r>
      </w:hyperlink>
    </w:p>
    <w:p w14:paraId="297D936D" w14:textId="55389DD4" w:rsidR="0074420E" w:rsidRPr="003147A3" w:rsidRDefault="00D24057" w:rsidP="00D24057">
      <w:pPr>
        <w:pStyle w:val="Heading1"/>
        <w:rPr>
          <w:lang w:bidi="ar-EG"/>
        </w:rPr>
      </w:pPr>
      <w:r w:rsidRPr="003147A3">
        <w:rPr>
          <w:lang w:bidi="ar-EG"/>
        </w:rPr>
        <w:t>2</w:t>
      </w:r>
      <w:r w:rsidRPr="003147A3">
        <w:rPr>
          <w:lang w:bidi="ar-EG"/>
        </w:rPr>
        <w:tab/>
      </w:r>
      <w:r w:rsidRPr="003147A3">
        <w:rPr>
          <w:rFonts w:hint="cs"/>
          <w:rtl/>
          <w:lang w:bidi="ar-EG"/>
        </w:rPr>
        <w:t>الأسس</w:t>
      </w:r>
      <w:r w:rsidR="007B7B51" w:rsidRPr="003147A3">
        <w:rPr>
          <w:rFonts w:hint="cs"/>
          <w:rtl/>
          <w:lang w:bidi="ar-EG"/>
        </w:rPr>
        <w:t xml:space="preserve"> و</w:t>
      </w:r>
      <w:r w:rsidRPr="003147A3">
        <w:rPr>
          <w:rFonts w:hint="cs"/>
          <w:rtl/>
          <w:lang w:bidi="ar-EG"/>
        </w:rPr>
        <w:t>الافتراضات</w:t>
      </w:r>
    </w:p>
    <w:p w14:paraId="6E87057E" w14:textId="31234B32" w:rsidR="00D24057" w:rsidRPr="003147A3" w:rsidRDefault="00D24057" w:rsidP="00D24057">
      <w:pPr>
        <w:rPr>
          <w:lang w:bidi="ar-EG"/>
        </w:rPr>
      </w:pPr>
      <w:r w:rsidRPr="003147A3">
        <w:rPr>
          <w:lang w:bidi="ar-EG"/>
        </w:rPr>
        <w:t>1.2</w:t>
      </w:r>
      <w:r w:rsidRPr="003147A3">
        <w:rPr>
          <w:lang w:bidi="ar-EG"/>
        </w:rPr>
        <w:tab/>
      </w:r>
      <w:r w:rsidRPr="003147A3">
        <w:rPr>
          <w:rFonts w:hint="cs"/>
          <w:rtl/>
          <w:lang w:bidi="ar"/>
        </w:rPr>
        <w:t xml:space="preserve">استعين بميزانية الفترة </w:t>
      </w:r>
      <w:r w:rsidRPr="003147A3">
        <w:rPr>
          <w:lang w:val="en-GB" w:bidi="ar-EG"/>
        </w:rPr>
        <w:t>2023-2022</w:t>
      </w:r>
      <w:r w:rsidRPr="003147A3">
        <w:rPr>
          <w:rFonts w:hint="cs"/>
          <w:rtl/>
          <w:lang w:bidi="ar-EG"/>
        </w:rPr>
        <w:t xml:space="preserve"> كأساس أولي لإعداد مشروع الخطة المالية للفترة </w:t>
      </w:r>
      <w:r w:rsidRPr="003147A3">
        <w:rPr>
          <w:lang w:val="en-GB" w:bidi="ar-EG"/>
        </w:rPr>
        <w:t>2027-2024</w:t>
      </w:r>
      <w:r w:rsidR="002162DA" w:rsidRPr="003147A3">
        <w:rPr>
          <w:rFonts w:hint="cs"/>
          <w:rtl/>
          <w:lang w:bidi="ar-EG"/>
        </w:rPr>
        <w:t>.</w:t>
      </w:r>
    </w:p>
    <w:p w14:paraId="518D814E" w14:textId="693DDB15" w:rsidR="0026373E" w:rsidRPr="003147A3" w:rsidRDefault="00D24057" w:rsidP="00D24057">
      <w:pPr>
        <w:rPr>
          <w:lang w:bidi="ar-EG"/>
        </w:rPr>
      </w:pPr>
      <w:r w:rsidRPr="003147A3">
        <w:rPr>
          <w:lang w:bidi="ar-EG"/>
        </w:rPr>
        <w:t>2.2</w:t>
      </w:r>
      <w:r w:rsidRPr="003147A3">
        <w:rPr>
          <w:lang w:bidi="ar-EG"/>
        </w:rPr>
        <w:tab/>
      </w:r>
      <w:r w:rsidR="00035FA5" w:rsidRPr="003147A3">
        <w:rPr>
          <w:rFonts w:hint="cs"/>
          <w:rtl/>
          <w:lang w:bidi="ar-EG"/>
        </w:rPr>
        <w:t>و</w:t>
      </w:r>
      <w:r w:rsidRPr="003147A3">
        <w:rPr>
          <w:rFonts w:hint="cs"/>
          <w:rtl/>
          <w:lang w:bidi="ar-EG"/>
        </w:rPr>
        <w:t>يعبّر مستوى الإيرادات عن الوضع السائد في</w:t>
      </w:r>
      <w:r w:rsidRPr="003147A3">
        <w:rPr>
          <w:rFonts w:hint="eastAsia"/>
          <w:rtl/>
          <w:lang w:bidi="ar-EG"/>
        </w:rPr>
        <w:t> </w:t>
      </w:r>
      <w:r w:rsidRPr="003147A3">
        <w:rPr>
          <w:lang w:val="en-GB" w:bidi="ar-EG"/>
        </w:rPr>
        <w:t>1</w:t>
      </w:r>
      <w:r w:rsidRPr="003147A3">
        <w:rPr>
          <w:rFonts w:hint="cs"/>
          <w:rtl/>
          <w:lang w:bidi="ar-EG"/>
        </w:rPr>
        <w:t xml:space="preserve"> </w:t>
      </w:r>
      <w:r w:rsidR="002162DA" w:rsidRPr="003147A3">
        <w:rPr>
          <w:rFonts w:hint="cs"/>
          <w:rtl/>
          <w:lang w:bidi="ar-EG"/>
        </w:rPr>
        <w:t>يناير</w:t>
      </w:r>
      <w:r w:rsidRPr="003147A3">
        <w:rPr>
          <w:rFonts w:hint="cs"/>
          <w:rtl/>
          <w:lang w:bidi="ar-EG"/>
        </w:rPr>
        <w:t xml:space="preserve"> </w:t>
      </w:r>
      <w:r w:rsidR="002162DA" w:rsidRPr="003147A3">
        <w:rPr>
          <w:lang w:val="en-GB" w:bidi="ar-EG"/>
        </w:rPr>
        <w:t>2022</w:t>
      </w:r>
      <w:r w:rsidRPr="003147A3">
        <w:rPr>
          <w:rFonts w:hint="cs"/>
          <w:rtl/>
          <w:lang w:bidi="ar-EG"/>
        </w:rPr>
        <w:t xml:space="preserve"> فيما يتعلق بالمساهمات المقررة (الدول الأعضاء وأعضاء القطاعات والمنتسبون والهيئات الأكاديمية).</w:t>
      </w:r>
    </w:p>
    <w:p w14:paraId="556ADB08" w14:textId="1775CB0A" w:rsidR="002162DA" w:rsidRPr="003147A3" w:rsidRDefault="002162DA" w:rsidP="002162DA">
      <w:pPr>
        <w:rPr>
          <w:rtl/>
        </w:rPr>
      </w:pPr>
      <w:r w:rsidRPr="003147A3">
        <w:rPr>
          <w:lang w:bidi="ar-EG"/>
        </w:rPr>
        <w:t>3.2</w:t>
      </w:r>
      <w:r w:rsidRPr="003147A3">
        <w:rPr>
          <w:lang w:bidi="ar-EG"/>
        </w:rPr>
        <w:tab/>
      </w:r>
      <w:r w:rsidR="00035FA5" w:rsidRPr="003147A3">
        <w:rPr>
          <w:rFonts w:hint="cs"/>
          <w:rtl/>
        </w:rPr>
        <w:t>ومن الضروري التذكير بأن الخطة المالية تقوم على الإيرادات.</w:t>
      </w:r>
      <w:r w:rsidRPr="003147A3">
        <w:rPr>
          <w:rFonts w:eastAsia="SimSun" w:hint="cs"/>
          <w:szCs w:val="30"/>
          <w:rtl/>
          <w:lang w:val="en-GB" w:eastAsia="en-US" w:bidi="ar"/>
        </w:rPr>
        <w:t xml:space="preserve"> </w:t>
      </w:r>
      <w:r w:rsidR="002723DB" w:rsidRPr="003147A3">
        <w:rPr>
          <w:rFonts w:hint="cs"/>
          <w:rtl/>
          <w:lang w:bidi="ar"/>
        </w:rPr>
        <w:t>ف</w:t>
      </w:r>
      <w:r w:rsidRPr="003147A3">
        <w:rPr>
          <w:rFonts w:hint="cs"/>
          <w:rtl/>
          <w:lang w:bidi="ar"/>
        </w:rPr>
        <w:t xml:space="preserve">مستوى الإيرادات عامل </w:t>
      </w:r>
      <w:r w:rsidR="002723DB" w:rsidRPr="003147A3">
        <w:rPr>
          <w:rFonts w:hint="cs"/>
          <w:rtl/>
          <w:lang w:bidi="ar"/>
        </w:rPr>
        <w:t xml:space="preserve">بالغ الأهمية </w:t>
      </w:r>
      <w:r w:rsidRPr="003147A3">
        <w:rPr>
          <w:rFonts w:hint="cs"/>
          <w:rtl/>
          <w:lang w:bidi="ar"/>
        </w:rPr>
        <w:t>لإعداد الخطة المالية.</w:t>
      </w:r>
      <w:r w:rsidR="002723DB" w:rsidRPr="003147A3">
        <w:rPr>
          <w:rFonts w:hint="cs"/>
          <w:rtl/>
          <w:lang w:bidi="ar"/>
        </w:rPr>
        <w:t xml:space="preserve"> و</w:t>
      </w:r>
      <w:r w:rsidR="00CF0025" w:rsidRPr="003147A3">
        <w:rPr>
          <w:rFonts w:hint="cs"/>
          <w:rtl/>
          <w:lang w:bidi="ar"/>
        </w:rPr>
        <w:t xml:space="preserve">يقوم مشروع الخطة المالية للفترة </w:t>
      </w:r>
      <w:r w:rsidR="00CF0025" w:rsidRPr="003147A3">
        <w:rPr>
          <w:lang w:bidi="ar"/>
        </w:rPr>
        <w:t>2027-2024</w:t>
      </w:r>
      <w:r w:rsidR="00CF0025" w:rsidRPr="003147A3">
        <w:rPr>
          <w:rFonts w:hint="cs"/>
          <w:rtl/>
          <w:lang w:bidi="ar-EG"/>
        </w:rPr>
        <w:t xml:space="preserve"> على الإيرادات المتوفرة في الفترة </w:t>
      </w:r>
      <w:r w:rsidR="00CF0025" w:rsidRPr="003147A3">
        <w:rPr>
          <w:lang w:bidi="ar"/>
        </w:rPr>
        <w:t>2027-2024</w:t>
      </w:r>
      <w:r w:rsidR="00CF0025" w:rsidRPr="003147A3">
        <w:rPr>
          <w:rFonts w:hint="cs"/>
          <w:rtl/>
          <w:lang w:bidi="ar"/>
        </w:rPr>
        <w:t>.</w:t>
      </w:r>
      <w:r w:rsidRPr="003147A3">
        <w:rPr>
          <w:rFonts w:eastAsia="SimSun" w:hint="cs"/>
          <w:spacing w:val="2"/>
          <w:szCs w:val="30"/>
          <w:rtl/>
          <w:lang w:val="en-GB" w:eastAsia="en-US" w:bidi="ar-EG"/>
        </w:rPr>
        <w:t xml:space="preserve"> </w:t>
      </w:r>
      <w:r w:rsidRPr="003147A3">
        <w:rPr>
          <w:rFonts w:hint="cs"/>
          <w:rtl/>
          <w:lang w:bidi="ar-EG"/>
        </w:rPr>
        <w:t>و</w:t>
      </w:r>
      <w:r w:rsidRPr="003147A3">
        <w:rPr>
          <w:rFonts w:hint="cs"/>
          <w:rtl/>
          <w:lang w:bidi="ar"/>
        </w:rPr>
        <w:t xml:space="preserve">تمثل المساهمات المقررة أكثر من ثلاثة أرباع </w:t>
      </w:r>
      <w:r w:rsidRPr="003147A3">
        <w:rPr>
          <w:rFonts w:hint="cs"/>
          <w:rtl/>
          <w:lang w:bidi="ar-EG"/>
        </w:rPr>
        <w:t>إيرادات الاتحاد</w:t>
      </w:r>
      <w:r w:rsidRPr="003147A3">
        <w:rPr>
          <w:rFonts w:hint="cs"/>
          <w:rtl/>
          <w:lang w:bidi="ar"/>
        </w:rPr>
        <w:t>. وسيؤثر أيّ تغيير في عدد وحدات المساهمة على الإيرادات المتوقعة للفترة</w:t>
      </w:r>
      <w:r w:rsidR="003147A3">
        <w:rPr>
          <w:rFonts w:hint="eastAsia"/>
          <w:rtl/>
          <w:lang w:bidi="ar"/>
        </w:rPr>
        <w:t> </w:t>
      </w:r>
      <w:r w:rsidRPr="003147A3">
        <w:rPr>
          <w:lang w:val="en-GB" w:bidi="ar"/>
        </w:rPr>
        <w:t>2027</w:t>
      </w:r>
      <w:r w:rsidR="003147A3">
        <w:rPr>
          <w:lang w:val="en-GB" w:bidi="ar"/>
        </w:rPr>
        <w:noBreakHyphen/>
      </w:r>
      <w:r w:rsidRPr="003147A3">
        <w:rPr>
          <w:lang w:val="en-GB" w:bidi="ar"/>
        </w:rPr>
        <w:t>2024</w:t>
      </w:r>
      <w:r w:rsidRPr="003147A3">
        <w:rPr>
          <w:rFonts w:hint="cs"/>
          <w:rtl/>
          <w:lang w:bidi="ar"/>
        </w:rPr>
        <w:t>، وبالتالي سيكون من اللازم تكييف النفقات المتوقعة وفقاً لذلك</w:t>
      </w:r>
      <w:r w:rsidRPr="003147A3">
        <w:rPr>
          <w:rFonts w:hint="cs"/>
          <w:rtl/>
        </w:rPr>
        <w:t>.</w:t>
      </w:r>
    </w:p>
    <w:p w14:paraId="0E8493D0" w14:textId="2FD2E519" w:rsidR="002162DA" w:rsidRPr="003147A3" w:rsidRDefault="002162DA" w:rsidP="002162DA">
      <w:pPr>
        <w:rPr>
          <w:rtl/>
          <w:lang w:bidi="ar-EG"/>
        </w:rPr>
      </w:pPr>
      <w:r w:rsidRPr="003147A3">
        <w:lastRenderedPageBreak/>
        <w:t>4.2</w:t>
      </w:r>
      <w:r w:rsidRPr="003147A3">
        <w:tab/>
      </w:r>
      <w:r w:rsidR="00250536" w:rsidRPr="003147A3">
        <w:rPr>
          <w:rFonts w:hint="cs"/>
          <w:rtl/>
        </w:rPr>
        <w:t xml:space="preserve">ولم </w:t>
      </w:r>
      <w:r w:rsidR="00382E1B" w:rsidRPr="003147A3">
        <w:rPr>
          <w:rFonts w:hint="cs"/>
          <w:rtl/>
        </w:rPr>
        <w:t>ت</w:t>
      </w:r>
      <w:r w:rsidR="00250536" w:rsidRPr="003147A3">
        <w:rPr>
          <w:rFonts w:hint="cs"/>
          <w:rtl/>
        </w:rPr>
        <w:t xml:space="preserve">شهد </w:t>
      </w:r>
      <w:r w:rsidR="00382E1B" w:rsidRPr="003147A3">
        <w:rPr>
          <w:rFonts w:hint="cs"/>
          <w:rtl/>
        </w:rPr>
        <w:t>قيمة</w:t>
      </w:r>
      <w:r w:rsidR="00250536" w:rsidRPr="003147A3">
        <w:rPr>
          <w:rFonts w:hint="cs"/>
          <w:rtl/>
        </w:rPr>
        <w:t xml:space="preserve"> وحدة المساهمة، </w:t>
      </w:r>
      <w:r w:rsidR="00382E1B" w:rsidRPr="003147A3">
        <w:rPr>
          <w:rFonts w:hint="cs"/>
          <w:rtl/>
        </w:rPr>
        <w:t>البالغة</w:t>
      </w:r>
      <w:r w:rsidR="00250536" w:rsidRPr="003147A3">
        <w:rPr>
          <w:rFonts w:hint="cs"/>
          <w:rtl/>
        </w:rPr>
        <w:t xml:space="preserve"> </w:t>
      </w:r>
      <w:r w:rsidR="00250536" w:rsidRPr="003147A3">
        <w:rPr>
          <w:lang w:val="fr-CH"/>
        </w:rPr>
        <w:t>318 000</w:t>
      </w:r>
      <w:r w:rsidR="00250536" w:rsidRPr="003147A3">
        <w:rPr>
          <w:rFonts w:hint="cs"/>
          <w:rtl/>
          <w:lang w:bidi="ar-EG"/>
        </w:rPr>
        <w:t xml:space="preserve"> فرنك سويسري، أي تغيير منذ عام </w:t>
      </w:r>
      <w:r w:rsidR="00250536" w:rsidRPr="003147A3">
        <w:rPr>
          <w:lang w:bidi="ar-EG"/>
        </w:rPr>
        <w:t>20</w:t>
      </w:r>
      <w:r w:rsidR="00F75179" w:rsidRPr="003147A3">
        <w:rPr>
          <w:lang w:bidi="ar-EG"/>
        </w:rPr>
        <w:t>0</w:t>
      </w:r>
      <w:r w:rsidR="00250536" w:rsidRPr="003147A3">
        <w:rPr>
          <w:lang w:bidi="ar-EG"/>
        </w:rPr>
        <w:t>6</w:t>
      </w:r>
      <w:r w:rsidR="00250536" w:rsidRPr="003147A3">
        <w:rPr>
          <w:rFonts w:hint="cs"/>
          <w:rtl/>
          <w:lang w:bidi="ar-EG"/>
        </w:rPr>
        <w:t xml:space="preserve">، </w:t>
      </w:r>
      <w:r w:rsidR="000D1B23" w:rsidRPr="003147A3">
        <w:rPr>
          <w:rFonts w:hint="cs"/>
          <w:rtl/>
          <w:lang w:bidi="ar-EG"/>
        </w:rPr>
        <w:t xml:space="preserve">ما يقابل نمواً اسمياً صفرياً. </w:t>
      </w:r>
      <w:r w:rsidR="00F75179" w:rsidRPr="003147A3">
        <w:rPr>
          <w:rFonts w:hint="cs"/>
          <w:rtl/>
          <w:lang w:bidi="ar-EG"/>
        </w:rPr>
        <w:t xml:space="preserve">وفي الفترة من يناير </w:t>
      </w:r>
      <w:r w:rsidR="00F75179" w:rsidRPr="003147A3">
        <w:rPr>
          <w:lang w:bidi="ar-EG"/>
        </w:rPr>
        <w:t>2006</w:t>
      </w:r>
      <w:r w:rsidR="00F75179" w:rsidRPr="003147A3">
        <w:rPr>
          <w:rFonts w:hint="cs"/>
          <w:rtl/>
          <w:lang w:bidi="ar-EG"/>
        </w:rPr>
        <w:t xml:space="preserve"> إلى نوفمبر </w:t>
      </w:r>
      <w:r w:rsidR="00F75179" w:rsidRPr="003147A3">
        <w:rPr>
          <w:lang w:bidi="ar-EG"/>
        </w:rPr>
        <w:t>2021</w:t>
      </w:r>
      <w:r w:rsidR="00F75179" w:rsidRPr="003147A3">
        <w:rPr>
          <w:rFonts w:hint="cs"/>
          <w:rtl/>
          <w:lang w:bidi="ar-EG"/>
        </w:rPr>
        <w:t xml:space="preserve">، ارتفع مؤشر أسعار الاستهلاك </w:t>
      </w:r>
      <w:r w:rsidR="00F75179" w:rsidRPr="003147A3">
        <w:rPr>
          <w:lang w:bidi="ar-EG"/>
        </w:rPr>
        <w:t>(</w:t>
      </w:r>
      <w:r w:rsidR="001A1EC3" w:rsidRPr="003147A3">
        <w:t>CPI</w:t>
      </w:r>
      <w:r w:rsidR="00F75179" w:rsidRPr="003147A3">
        <w:rPr>
          <w:lang w:bidi="ar-EG"/>
        </w:rPr>
        <w:t>)</w:t>
      </w:r>
      <w:r w:rsidR="00F75179" w:rsidRPr="003147A3">
        <w:rPr>
          <w:rFonts w:hint="cs"/>
          <w:rtl/>
          <w:lang w:bidi="ar-EG"/>
        </w:rPr>
        <w:t xml:space="preserve"> في جنيف </w:t>
      </w:r>
      <w:r w:rsidR="001A1EC3" w:rsidRPr="003147A3">
        <w:rPr>
          <w:rFonts w:hint="cs"/>
          <w:rtl/>
          <w:lang w:bidi="ar-EG"/>
        </w:rPr>
        <w:t xml:space="preserve">بنسبة </w:t>
      </w:r>
      <w:r w:rsidR="001A1EC3" w:rsidRPr="003147A3">
        <w:rPr>
          <w:lang w:bidi="ar-EG"/>
        </w:rPr>
        <w:t>5,</w:t>
      </w:r>
      <w:r w:rsidR="001A1EC3" w:rsidRPr="003147A3">
        <w:rPr>
          <w:lang w:val="fr-CH" w:bidi="ar-EG"/>
        </w:rPr>
        <w:t>3</w:t>
      </w:r>
      <w:r w:rsidR="001A1EC3" w:rsidRPr="003147A3">
        <w:rPr>
          <w:rFonts w:hint="cs"/>
          <w:rtl/>
          <w:lang w:val="fr-CH" w:bidi="ar-EG"/>
        </w:rPr>
        <w:t xml:space="preserve"> في </w:t>
      </w:r>
      <w:proofErr w:type="gramStart"/>
      <w:r w:rsidR="001A1EC3" w:rsidRPr="003147A3">
        <w:rPr>
          <w:rFonts w:hint="cs"/>
          <w:rtl/>
          <w:lang w:val="fr-CH" w:bidi="ar-EG"/>
        </w:rPr>
        <w:t>المائة</w:t>
      </w:r>
      <w:proofErr w:type="gramEnd"/>
      <w:r w:rsidRPr="003147A3">
        <w:rPr>
          <w:rFonts w:hint="cs"/>
          <w:rtl/>
        </w:rPr>
        <w:t>.</w:t>
      </w:r>
      <w:r w:rsidR="00382E1B" w:rsidRPr="003147A3">
        <w:rPr>
          <w:rFonts w:hint="cs"/>
          <w:rtl/>
        </w:rPr>
        <w:t xml:space="preserve"> ولو أن وحدة المساهمة اتبعت مؤشر أسعار الاستهلاك في جنيف، </w:t>
      </w:r>
      <w:r w:rsidR="00B356C4" w:rsidRPr="003147A3">
        <w:rPr>
          <w:rFonts w:hint="cs"/>
          <w:rtl/>
        </w:rPr>
        <w:t xml:space="preserve">لبلغت قيمتها الآن </w:t>
      </w:r>
      <w:r w:rsidR="00B356C4" w:rsidRPr="003147A3">
        <w:t>335 000</w:t>
      </w:r>
      <w:r w:rsidR="00B356C4" w:rsidRPr="003147A3">
        <w:rPr>
          <w:rFonts w:hint="cs"/>
          <w:rtl/>
          <w:lang w:bidi="ar-EG"/>
        </w:rPr>
        <w:t xml:space="preserve"> فرنك سويسري، ما يمثل زيادة بمبلغ</w:t>
      </w:r>
      <w:r w:rsidR="003147A3">
        <w:rPr>
          <w:rFonts w:hint="eastAsia"/>
          <w:rtl/>
          <w:lang w:bidi="ar-EG"/>
        </w:rPr>
        <w:t> </w:t>
      </w:r>
      <w:r w:rsidR="00B356C4" w:rsidRPr="003147A3">
        <w:rPr>
          <w:lang w:bidi="ar-EG"/>
        </w:rPr>
        <w:t>17 000</w:t>
      </w:r>
      <w:r w:rsidR="00B356C4" w:rsidRPr="003147A3">
        <w:rPr>
          <w:rFonts w:hint="cs"/>
          <w:rtl/>
          <w:lang w:bidi="ar-EG"/>
        </w:rPr>
        <w:t xml:space="preserve"> (</w:t>
      </w:r>
      <w:r w:rsidR="000A2421" w:rsidRPr="003147A3">
        <w:rPr>
          <w:rFonts w:hint="cs"/>
          <w:rtl/>
          <w:lang w:bidi="ar-EG"/>
        </w:rPr>
        <w:t>نمو صفري حقيقي</w:t>
      </w:r>
      <w:r w:rsidR="00B356C4" w:rsidRPr="003147A3">
        <w:rPr>
          <w:rFonts w:hint="cs"/>
          <w:rtl/>
          <w:lang w:bidi="ar-EG"/>
        </w:rPr>
        <w:t>).</w:t>
      </w:r>
      <w:r w:rsidR="000A2421" w:rsidRPr="003147A3">
        <w:rPr>
          <w:rFonts w:hint="cs"/>
          <w:rtl/>
          <w:lang w:bidi="ar-EG"/>
        </w:rPr>
        <w:t xml:space="preserve"> </w:t>
      </w:r>
      <w:r w:rsidR="00491AD7" w:rsidRPr="003147A3">
        <w:rPr>
          <w:rFonts w:hint="cs"/>
          <w:rtl/>
          <w:lang w:bidi="ar-EG"/>
        </w:rPr>
        <w:t xml:space="preserve">ومن شأن </w:t>
      </w:r>
      <w:r w:rsidR="00D36C50" w:rsidRPr="003147A3">
        <w:rPr>
          <w:rFonts w:hint="cs"/>
          <w:rtl/>
          <w:lang w:bidi="ar-EG"/>
        </w:rPr>
        <w:t xml:space="preserve">الزيادة في المساهمات المقررة أن تبلغ </w:t>
      </w:r>
      <w:r w:rsidR="00D36C50" w:rsidRPr="003147A3">
        <w:rPr>
          <w:lang w:bidi="ar-EG"/>
        </w:rPr>
        <w:t>26,9</w:t>
      </w:r>
      <w:r w:rsidR="00D36C50" w:rsidRPr="003147A3">
        <w:rPr>
          <w:rFonts w:hint="cs"/>
          <w:rtl/>
          <w:lang w:bidi="ar-EG"/>
        </w:rPr>
        <w:t xml:space="preserve"> مليون فرنك سويسري، ما يكاد </w:t>
      </w:r>
      <w:r w:rsidR="00D36C50" w:rsidRPr="005B5F87">
        <w:rPr>
          <w:rFonts w:hint="cs"/>
          <w:spacing w:val="-2"/>
          <w:rtl/>
          <w:lang w:bidi="ar-EG"/>
        </w:rPr>
        <w:t xml:space="preserve">يعادل التمويل المطلوب </w:t>
      </w:r>
      <w:r w:rsidR="0016796B" w:rsidRPr="005B5F87">
        <w:rPr>
          <w:rFonts w:hint="cs"/>
          <w:spacing w:val="-2"/>
          <w:rtl/>
          <w:lang w:bidi="ar-EG"/>
        </w:rPr>
        <w:t xml:space="preserve">للأنشطة الإلزامية غير الممولة </w:t>
      </w:r>
      <w:r w:rsidR="0016796B" w:rsidRPr="005B5F87">
        <w:rPr>
          <w:spacing w:val="-2"/>
          <w:lang w:bidi="ar-EG"/>
        </w:rPr>
        <w:t>(</w:t>
      </w:r>
      <w:r w:rsidR="0016796B" w:rsidRPr="005B5F87">
        <w:rPr>
          <w:spacing w:val="-2"/>
        </w:rPr>
        <w:t>UMAC</w:t>
      </w:r>
      <w:r w:rsidR="0016796B" w:rsidRPr="005B5F87">
        <w:rPr>
          <w:spacing w:val="-2"/>
          <w:lang w:bidi="ar-EG"/>
        </w:rPr>
        <w:t>)</w:t>
      </w:r>
      <w:r w:rsidR="0016796B" w:rsidRPr="005B5F87">
        <w:rPr>
          <w:rFonts w:hint="cs"/>
          <w:spacing w:val="-2"/>
          <w:rtl/>
          <w:lang w:bidi="ar-EG"/>
        </w:rPr>
        <w:t>.</w:t>
      </w:r>
      <w:r w:rsidR="007E05B0" w:rsidRPr="005B5F87">
        <w:rPr>
          <w:rFonts w:hint="cs"/>
          <w:spacing w:val="-2"/>
          <w:rtl/>
          <w:lang w:bidi="ar-EG"/>
        </w:rPr>
        <w:t xml:space="preserve"> ومن شأن زيادة طفيفة في </w:t>
      </w:r>
      <w:r w:rsidR="00435C40" w:rsidRPr="005B5F87">
        <w:rPr>
          <w:rFonts w:hint="cs"/>
          <w:spacing w:val="-2"/>
          <w:rtl/>
          <w:lang w:bidi="ar-EG"/>
        </w:rPr>
        <w:t>قيمة</w:t>
      </w:r>
      <w:r w:rsidR="007E05B0" w:rsidRPr="005B5F87">
        <w:rPr>
          <w:rFonts w:hint="cs"/>
          <w:spacing w:val="-2"/>
          <w:rtl/>
          <w:lang w:bidi="ar-EG"/>
        </w:rPr>
        <w:t xml:space="preserve"> وحدة المساهمة </w:t>
      </w:r>
      <w:r w:rsidR="00435C40" w:rsidRPr="005B5F87">
        <w:rPr>
          <w:rFonts w:hint="cs"/>
          <w:spacing w:val="-2"/>
          <w:rtl/>
          <w:lang w:bidi="ar-EG"/>
        </w:rPr>
        <w:t>بمبلغ</w:t>
      </w:r>
      <w:r w:rsidR="003147A3" w:rsidRPr="005B5F87">
        <w:rPr>
          <w:rFonts w:hint="eastAsia"/>
          <w:spacing w:val="-2"/>
          <w:rtl/>
          <w:lang w:bidi="ar-EG"/>
        </w:rPr>
        <w:t> </w:t>
      </w:r>
      <w:r w:rsidR="00435C40" w:rsidRPr="005B5F87">
        <w:rPr>
          <w:spacing w:val="-2"/>
          <w:lang w:bidi="ar-EG"/>
        </w:rPr>
        <w:t>1</w:t>
      </w:r>
      <w:r w:rsidR="005B5F87" w:rsidRPr="005B5F87">
        <w:rPr>
          <w:spacing w:val="-2"/>
          <w:lang w:bidi="ar-EG"/>
        </w:rPr>
        <w:t> </w:t>
      </w:r>
      <w:r w:rsidR="00435C40" w:rsidRPr="005B5F87">
        <w:rPr>
          <w:spacing w:val="-2"/>
          <w:lang w:bidi="ar-EG"/>
        </w:rPr>
        <w:t>000</w:t>
      </w:r>
      <w:r w:rsidR="00435C40" w:rsidRPr="005B5F87">
        <w:rPr>
          <w:rFonts w:hint="cs"/>
          <w:spacing w:val="-2"/>
          <w:rtl/>
          <w:lang w:bidi="ar-EG"/>
        </w:rPr>
        <w:t xml:space="preserve"> فرنك سويسري لتصبح </w:t>
      </w:r>
      <w:r w:rsidR="00435C40" w:rsidRPr="005B5F87">
        <w:rPr>
          <w:spacing w:val="-2"/>
          <w:lang w:bidi="ar-EG"/>
        </w:rPr>
        <w:t>319 000</w:t>
      </w:r>
      <w:r w:rsidR="00435C40" w:rsidRPr="005B5F87">
        <w:rPr>
          <w:rFonts w:hint="cs"/>
          <w:spacing w:val="-2"/>
          <w:rtl/>
          <w:lang w:bidi="ar-EG"/>
        </w:rPr>
        <w:t xml:space="preserve"> فرنك سويسري أن تؤدي إلى زيادة في المساهمات المقررة للفترة</w:t>
      </w:r>
      <w:r w:rsidR="003147A3" w:rsidRPr="005B5F87">
        <w:rPr>
          <w:rFonts w:hint="eastAsia"/>
          <w:spacing w:val="-2"/>
          <w:rtl/>
          <w:lang w:bidi="ar-EG"/>
        </w:rPr>
        <w:t> </w:t>
      </w:r>
      <w:r w:rsidR="004B1E3E" w:rsidRPr="005B5F87">
        <w:rPr>
          <w:spacing w:val="-2"/>
          <w:lang w:bidi="ar-EG"/>
        </w:rPr>
        <w:t>2027</w:t>
      </w:r>
      <w:r w:rsidR="003147A3" w:rsidRPr="005B5F87">
        <w:rPr>
          <w:spacing w:val="-2"/>
          <w:lang w:bidi="ar-EG"/>
        </w:rPr>
        <w:noBreakHyphen/>
      </w:r>
      <w:r w:rsidR="004B1E3E" w:rsidRPr="005B5F87">
        <w:rPr>
          <w:spacing w:val="-2"/>
          <w:lang w:bidi="ar-EG"/>
        </w:rPr>
        <w:t>2024</w:t>
      </w:r>
      <w:r w:rsidR="005B5F87">
        <w:rPr>
          <w:rFonts w:hint="cs"/>
          <w:spacing w:val="-2"/>
          <w:rtl/>
          <w:lang w:val="fr-CH" w:bidi="ar-EG"/>
        </w:rPr>
        <w:t xml:space="preserve"> </w:t>
      </w:r>
      <w:r w:rsidR="00DB5D8D" w:rsidRPr="005B5F87">
        <w:rPr>
          <w:rFonts w:hint="cs"/>
          <w:spacing w:val="-2"/>
          <w:rtl/>
          <w:lang w:bidi="ar-EG"/>
        </w:rPr>
        <w:t xml:space="preserve">بمبلغ </w:t>
      </w:r>
      <w:r w:rsidR="00DB5D8D" w:rsidRPr="005B5F87">
        <w:rPr>
          <w:spacing w:val="-2"/>
          <w:lang w:bidi="ar-EG"/>
        </w:rPr>
        <w:t>1,6</w:t>
      </w:r>
      <w:r w:rsidR="005B5F87">
        <w:rPr>
          <w:rFonts w:hint="eastAsia"/>
          <w:spacing w:val="-2"/>
          <w:rtl/>
          <w:lang w:bidi="ar-EG"/>
        </w:rPr>
        <w:t> </w:t>
      </w:r>
      <w:r w:rsidR="00DB5D8D" w:rsidRPr="005B5F87">
        <w:rPr>
          <w:rFonts w:hint="cs"/>
          <w:spacing w:val="-2"/>
          <w:rtl/>
          <w:lang w:bidi="ar-EG"/>
        </w:rPr>
        <w:t>مليون فرنك سويسري.</w:t>
      </w:r>
    </w:p>
    <w:p w14:paraId="090FFE22" w14:textId="4BF1CF46" w:rsidR="002162DA" w:rsidRPr="003147A3" w:rsidRDefault="002162DA" w:rsidP="002162DA">
      <w:pPr>
        <w:rPr>
          <w:rtl/>
          <w:lang w:bidi="ar-EG"/>
        </w:rPr>
      </w:pPr>
      <w:r w:rsidRPr="003147A3">
        <w:t>5.2</w:t>
      </w:r>
      <w:r w:rsidRPr="003147A3">
        <w:tab/>
      </w:r>
      <w:r w:rsidR="00EE7EFF" w:rsidRPr="003147A3">
        <w:rPr>
          <w:rFonts w:hint="cs"/>
          <w:rtl/>
        </w:rPr>
        <w:t xml:space="preserve">ووُضعت هذه الخطة استناداً إلى التكاليف </w:t>
      </w:r>
      <w:r w:rsidR="001F5814" w:rsidRPr="003147A3">
        <w:rPr>
          <w:rFonts w:hint="cs"/>
          <w:rtl/>
        </w:rPr>
        <w:t>المعيارية</w:t>
      </w:r>
      <w:r w:rsidR="00EE7EFF" w:rsidRPr="003147A3">
        <w:rPr>
          <w:rFonts w:hint="cs"/>
          <w:rtl/>
        </w:rPr>
        <w:t xml:space="preserve"> المستخدمة في ميزانية </w:t>
      </w:r>
      <w:r w:rsidR="00EE7EFF" w:rsidRPr="003147A3">
        <w:t>2023-2022</w:t>
      </w:r>
      <w:r w:rsidR="002E6385" w:rsidRPr="003147A3">
        <w:rPr>
          <w:rFonts w:hint="cs"/>
          <w:rtl/>
        </w:rPr>
        <w:t xml:space="preserve">. </w:t>
      </w:r>
      <w:r w:rsidR="00B73F60" w:rsidRPr="003147A3">
        <w:rPr>
          <w:rFonts w:hint="cs"/>
          <w:rtl/>
        </w:rPr>
        <w:t>ولا تشمل</w:t>
      </w:r>
      <w:r w:rsidR="009314D2" w:rsidRPr="003147A3">
        <w:rPr>
          <w:rFonts w:hint="cs"/>
          <w:rtl/>
        </w:rPr>
        <w:t xml:space="preserve"> الخطة</w:t>
      </w:r>
      <w:r w:rsidR="002E6385" w:rsidRPr="003147A3">
        <w:rPr>
          <w:rtl/>
        </w:rPr>
        <w:t xml:space="preserve"> </w:t>
      </w:r>
      <w:r w:rsidR="002E6385" w:rsidRPr="003147A3">
        <w:rPr>
          <w:rFonts w:hint="cs"/>
          <w:rtl/>
        </w:rPr>
        <w:t>أي معدل شغور</w:t>
      </w:r>
      <w:r w:rsidR="00B73F60" w:rsidRPr="003147A3">
        <w:rPr>
          <w:rFonts w:hint="cs"/>
          <w:rtl/>
        </w:rPr>
        <w:t xml:space="preserve">. </w:t>
      </w:r>
      <w:r w:rsidR="0094432D" w:rsidRPr="003147A3">
        <w:rPr>
          <w:rFonts w:hint="cs"/>
          <w:rtl/>
        </w:rPr>
        <w:t>ف</w:t>
      </w:r>
      <w:r w:rsidR="002E6385" w:rsidRPr="003147A3">
        <w:rPr>
          <w:rtl/>
        </w:rPr>
        <w:t xml:space="preserve">معدل الشغور </w:t>
      </w:r>
      <w:r w:rsidR="002E6385" w:rsidRPr="003147A3">
        <w:rPr>
          <w:rFonts w:hint="cs"/>
          <w:rtl/>
        </w:rPr>
        <w:t>البالغ</w:t>
      </w:r>
      <w:r w:rsidR="0026167C" w:rsidRPr="003147A3">
        <w:rPr>
          <w:rFonts w:hint="cs"/>
          <w:rtl/>
          <w:lang w:val="en-GB"/>
        </w:rPr>
        <w:t xml:space="preserve"> </w:t>
      </w:r>
      <w:r w:rsidR="002E6385" w:rsidRPr="003147A3">
        <w:rPr>
          <w:lang w:val="en-GB"/>
        </w:rPr>
        <w:t>5</w:t>
      </w:r>
      <w:r w:rsidR="002E6385" w:rsidRPr="003147A3">
        <w:rPr>
          <w:rtl/>
        </w:rPr>
        <w:t xml:space="preserve"> </w:t>
      </w:r>
      <w:r w:rsidR="0026167C" w:rsidRPr="003147A3">
        <w:rPr>
          <w:rFonts w:hint="cs"/>
          <w:rtl/>
          <w:lang w:val="en-GB"/>
        </w:rPr>
        <w:t xml:space="preserve">في </w:t>
      </w:r>
      <w:proofErr w:type="gramStart"/>
      <w:r w:rsidR="0026167C" w:rsidRPr="003147A3">
        <w:rPr>
          <w:rFonts w:hint="cs"/>
          <w:rtl/>
          <w:lang w:val="en-GB"/>
        </w:rPr>
        <w:t>المائة</w:t>
      </w:r>
      <w:proofErr w:type="gramEnd"/>
      <w:r w:rsidR="0026167C" w:rsidRPr="003147A3">
        <w:rPr>
          <w:rFonts w:hint="cs"/>
          <w:rtl/>
          <w:lang w:val="en-GB"/>
        </w:rPr>
        <w:t xml:space="preserve"> الوارد </w:t>
      </w:r>
      <w:r w:rsidR="002E6385" w:rsidRPr="003147A3">
        <w:rPr>
          <w:rtl/>
        </w:rPr>
        <w:t>في الخطة المالية</w:t>
      </w:r>
      <w:r w:rsidR="0026167C" w:rsidRPr="003147A3">
        <w:rPr>
          <w:rFonts w:hint="cs"/>
          <w:rtl/>
        </w:rPr>
        <w:t xml:space="preserve"> الحالية</w:t>
      </w:r>
      <w:r w:rsidR="002E6385" w:rsidRPr="003147A3">
        <w:rPr>
          <w:rtl/>
        </w:rPr>
        <w:t xml:space="preserve"> للفترة </w:t>
      </w:r>
      <w:r w:rsidR="002E6385" w:rsidRPr="003147A3">
        <w:t>2023-2020</w:t>
      </w:r>
      <w:r w:rsidR="002E6385" w:rsidRPr="003147A3">
        <w:rPr>
          <w:rtl/>
        </w:rPr>
        <w:t xml:space="preserve"> </w:t>
      </w:r>
      <w:r w:rsidR="0094432D" w:rsidRPr="003147A3">
        <w:rPr>
          <w:rFonts w:hint="cs"/>
          <w:rtl/>
        </w:rPr>
        <w:t xml:space="preserve">لم يعد </w:t>
      </w:r>
      <w:r w:rsidR="0026167C" w:rsidRPr="003147A3">
        <w:rPr>
          <w:rFonts w:hint="cs"/>
          <w:rtl/>
        </w:rPr>
        <w:t>يعبر عن الواقع</w:t>
      </w:r>
      <w:r w:rsidR="002E6385" w:rsidRPr="003147A3">
        <w:rPr>
          <w:rtl/>
        </w:rPr>
        <w:t xml:space="preserve"> و</w:t>
      </w:r>
      <w:r w:rsidR="00841A29" w:rsidRPr="003147A3">
        <w:rPr>
          <w:rFonts w:hint="cs"/>
          <w:rtl/>
        </w:rPr>
        <w:t xml:space="preserve">هو </w:t>
      </w:r>
      <w:r w:rsidR="002E6385" w:rsidRPr="003147A3">
        <w:rPr>
          <w:rtl/>
        </w:rPr>
        <w:t>ي</w:t>
      </w:r>
      <w:r w:rsidR="002E6385" w:rsidRPr="003147A3">
        <w:rPr>
          <w:rFonts w:hint="cs"/>
          <w:rtl/>
        </w:rPr>
        <w:t>شكل</w:t>
      </w:r>
      <w:r w:rsidR="002E6385" w:rsidRPr="003147A3">
        <w:rPr>
          <w:rtl/>
        </w:rPr>
        <w:t xml:space="preserve"> خطراً على تنفيذ الميزانية</w:t>
      </w:r>
      <w:r w:rsidR="002E6385" w:rsidRPr="003147A3">
        <w:rPr>
          <w:rFonts w:hint="cs"/>
          <w:rtl/>
        </w:rPr>
        <w:t>.</w:t>
      </w:r>
      <w:r w:rsidR="002E6385" w:rsidRPr="003147A3">
        <w:rPr>
          <w:rtl/>
        </w:rPr>
        <w:t xml:space="preserve"> </w:t>
      </w:r>
      <w:r w:rsidR="0094432D" w:rsidRPr="003147A3">
        <w:rPr>
          <w:rFonts w:hint="cs"/>
          <w:rtl/>
        </w:rPr>
        <w:t>والواقع أن</w:t>
      </w:r>
      <w:r w:rsidR="00841A29" w:rsidRPr="003147A3">
        <w:rPr>
          <w:rFonts w:hint="cs"/>
          <w:rtl/>
        </w:rPr>
        <w:t xml:space="preserve"> </w:t>
      </w:r>
      <w:r w:rsidR="002E6385" w:rsidRPr="003147A3">
        <w:rPr>
          <w:rtl/>
        </w:rPr>
        <w:t>عد</w:t>
      </w:r>
      <w:r w:rsidR="002E6385" w:rsidRPr="003147A3">
        <w:rPr>
          <w:rFonts w:hint="cs"/>
          <w:rtl/>
        </w:rPr>
        <w:t>د</w:t>
      </w:r>
      <w:r w:rsidR="002E6385" w:rsidRPr="003147A3">
        <w:rPr>
          <w:rtl/>
        </w:rPr>
        <w:t xml:space="preserve"> الوظائف الشاغرة </w:t>
      </w:r>
      <w:r w:rsidR="0094432D" w:rsidRPr="003147A3">
        <w:rPr>
          <w:rFonts w:hint="cs"/>
          <w:rtl/>
        </w:rPr>
        <w:t>ما برح</w:t>
      </w:r>
      <w:r w:rsidR="0094432D" w:rsidRPr="003147A3">
        <w:rPr>
          <w:rtl/>
        </w:rPr>
        <w:t xml:space="preserve"> </w:t>
      </w:r>
      <w:r w:rsidR="00193CE4" w:rsidRPr="003147A3">
        <w:rPr>
          <w:rFonts w:hint="cs"/>
          <w:rtl/>
        </w:rPr>
        <w:t xml:space="preserve">يتناقص </w:t>
      </w:r>
      <w:r w:rsidR="0094432D" w:rsidRPr="003147A3">
        <w:rPr>
          <w:rFonts w:hint="cs"/>
          <w:rtl/>
        </w:rPr>
        <w:t xml:space="preserve">وأن </w:t>
      </w:r>
      <w:r w:rsidR="002E6385" w:rsidRPr="003147A3">
        <w:rPr>
          <w:rtl/>
        </w:rPr>
        <w:t xml:space="preserve">التأخير في التوظيف </w:t>
      </w:r>
      <w:r w:rsidR="0094432D" w:rsidRPr="003147A3">
        <w:rPr>
          <w:rFonts w:hint="cs"/>
          <w:rtl/>
        </w:rPr>
        <w:t xml:space="preserve">انخفض </w:t>
      </w:r>
      <w:r w:rsidR="002E6385" w:rsidRPr="003147A3">
        <w:rPr>
          <w:rtl/>
        </w:rPr>
        <w:t>في السنوات الأخيرة</w:t>
      </w:r>
      <w:r w:rsidR="002E6385" w:rsidRPr="003147A3">
        <w:rPr>
          <w:rFonts w:hint="cs"/>
          <w:rtl/>
        </w:rPr>
        <w:t xml:space="preserve">. </w:t>
      </w:r>
      <w:r w:rsidR="00193CE4" w:rsidRPr="003147A3">
        <w:rPr>
          <w:rFonts w:hint="cs"/>
          <w:rtl/>
        </w:rPr>
        <w:t>لذلك</w:t>
      </w:r>
      <w:r w:rsidR="000F26D5" w:rsidRPr="003147A3">
        <w:rPr>
          <w:rFonts w:hint="cs"/>
          <w:rtl/>
        </w:rPr>
        <w:t xml:space="preserve">، تقرر </w:t>
      </w:r>
      <w:r w:rsidR="00FD0D86" w:rsidRPr="003147A3">
        <w:rPr>
          <w:rFonts w:hint="cs"/>
          <w:rtl/>
        </w:rPr>
        <w:t>إلغاء</w:t>
      </w:r>
      <w:r w:rsidR="000F26D5" w:rsidRPr="003147A3">
        <w:rPr>
          <w:rFonts w:hint="cs"/>
          <w:rtl/>
        </w:rPr>
        <w:t xml:space="preserve"> معدل الشغور في مشروع الخطة المالية للفترة </w:t>
      </w:r>
      <w:r w:rsidR="000F26D5" w:rsidRPr="003147A3">
        <w:t>2027-2024</w:t>
      </w:r>
      <w:r w:rsidR="000F26D5" w:rsidRPr="003147A3">
        <w:rPr>
          <w:rFonts w:hint="cs"/>
          <w:rtl/>
          <w:lang w:bidi="ar-EG"/>
        </w:rPr>
        <w:t xml:space="preserve"> والاستعاضة عنه بتأخير نظري، ولكن واقعي، في التوظيف.</w:t>
      </w:r>
    </w:p>
    <w:p w14:paraId="1EA9B269" w14:textId="08C15DDB" w:rsidR="002162DA" w:rsidRPr="003147A3" w:rsidRDefault="002162DA" w:rsidP="002162DA">
      <w:pPr>
        <w:rPr>
          <w:rtl/>
          <w:lang w:val="en-GB"/>
        </w:rPr>
      </w:pPr>
      <w:r w:rsidRPr="003147A3">
        <w:t>6.2</w:t>
      </w:r>
      <w:r w:rsidRPr="003147A3">
        <w:tab/>
      </w:r>
      <w:r w:rsidRPr="003147A3">
        <w:rPr>
          <w:rFonts w:hint="cs"/>
          <w:rtl/>
          <w:lang w:bidi="ar-EG"/>
        </w:rPr>
        <w:t>ول</w:t>
      </w:r>
      <w:r w:rsidR="00CF707F" w:rsidRPr="003147A3">
        <w:rPr>
          <w:rFonts w:hint="cs"/>
          <w:rtl/>
          <w:lang w:bidi="ar-EG"/>
        </w:rPr>
        <w:t>م تُدرَج</w:t>
      </w:r>
      <w:r w:rsidRPr="003147A3">
        <w:rPr>
          <w:rFonts w:hint="cs"/>
          <w:rtl/>
          <w:lang w:bidi="ar-EG"/>
        </w:rPr>
        <w:t xml:space="preserve"> </w:t>
      </w:r>
      <w:r w:rsidR="00CF707F" w:rsidRPr="003147A3">
        <w:rPr>
          <w:rFonts w:hint="cs"/>
          <w:rtl/>
          <w:lang w:bidi="ar-EG"/>
        </w:rPr>
        <w:t xml:space="preserve">في </w:t>
      </w:r>
      <w:r w:rsidRPr="003147A3">
        <w:rPr>
          <w:rFonts w:hint="cs"/>
          <w:rtl/>
          <w:lang w:bidi="ar-EG"/>
        </w:rPr>
        <w:t>مشروع الخطة المالية هذا أيّ زيادات/انخفاضات محتملة مستقبلاً في التكاليف في الفترة</w:t>
      </w:r>
      <w:r w:rsidRPr="003147A3">
        <w:rPr>
          <w:rFonts w:hint="eastAsia"/>
          <w:rtl/>
          <w:lang w:bidi="ar-EG"/>
        </w:rPr>
        <w:t> </w:t>
      </w:r>
      <w:r w:rsidRPr="003147A3">
        <w:rPr>
          <w:lang w:val="en-GB"/>
        </w:rPr>
        <w:t>2027</w:t>
      </w:r>
      <w:r w:rsidRPr="003147A3">
        <w:rPr>
          <w:lang w:val="en-GB"/>
        </w:rPr>
        <w:noBreakHyphen/>
        <w:t>2024</w:t>
      </w:r>
      <w:r w:rsidRPr="003147A3">
        <w:rPr>
          <w:rFonts w:hint="cs"/>
          <w:rtl/>
          <w:lang w:bidi="ar-EG"/>
        </w:rPr>
        <w:t xml:space="preserve"> (مثل</w:t>
      </w:r>
      <w:r w:rsidRPr="003147A3">
        <w:rPr>
          <w:rFonts w:hint="eastAsia"/>
          <w:rtl/>
          <w:lang w:bidi="ar-EG"/>
        </w:rPr>
        <w:t> </w:t>
      </w:r>
      <w:r w:rsidRPr="003147A3">
        <w:rPr>
          <w:rFonts w:hint="cs"/>
          <w:rtl/>
          <w:lang w:bidi="ar-EG"/>
        </w:rPr>
        <w:t>التضخم وزيادة المرت</w:t>
      </w:r>
      <w:r w:rsidR="00CF707F" w:rsidRPr="003147A3">
        <w:rPr>
          <w:rFonts w:hint="cs"/>
          <w:rtl/>
          <w:lang w:bidi="ar-EG"/>
        </w:rPr>
        <w:t>بات</w:t>
      </w:r>
      <w:r w:rsidRPr="003147A3">
        <w:rPr>
          <w:rFonts w:hint="cs"/>
          <w:rtl/>
          <w:lang w:bidi="ar-EG"/>
        </w:rPr>
        <w:t xml:space="preserve"> </w:t>
      </w:r>
      <w:r w:rsidR="00FD0D86" w:rsidRPr="003147A3">
        <w:rPr>
          <w:rFonts w:hint="cs"/>
          <w:rtl/>
          <w:lang w:bidi="ar-EG"/>
        </w:rPr>
        <w:t>وارتفاع</w:t>
      </w:r>
      <w:r w:rsidRPr="003147A3">
        <w:rPr>
          <w:rFonts w:hint="cs"/>
          <w:rtl/>
          <w:lang w:bidi="ar-EG"/>
        </w:rPr>
        <w:t xml:space="preserve"> تكلفة الرعاية الصحية، إلخ</w:t>
      </w:r>
      <w:proofErr w:type="gramStart"/>
      <w:r w:rsidRPr="003147A3">
        <w:rPr>
          <w:rFonts w:hint="cs"/>
          <w:rtl/>
          <w:lang w:bidi="ar-EG"/>
        </w:rPr>
        <w:t>.)،</w:t>
      </w:r>
      <w:proofErr w:type="gramEnd"/>
      <w:r w:rsidRPr="003147A3">
        <w:rPr>
          <w:rFonts w:hint="cs"/>
          <w:rtl/>
          <w:lang w:bidi="ar-EG"/>
        </w:rPr>
        <w:t xml:space="preserve"> ولكنها ستؤخذ في الاعتبار</w:t>
      </w:r>
      <w:r w:rsidR="0066335D" w:rsidRPr="003147A3">
        <w:rPr>
          <w:rFonts w:hint="cs"/>
          <w:rtl/>
          <w:lang w:bidi="ar-EG"/>
        </w:rPr>
        <w:t xml:space="preserve">، إذا </w:t>
      </w:r>
      <w:r w:rsidR="00CF707F" w:rsidRPr="003147A3">
        <w:rPr>
          <w:rFonts w:hint="cs"/>
          <w:rtl/>
          <w:lang w:bidi="ar-EG"/>
        </w:rPr>
        <w:t>لزم الأمر</w:t>
      </w:r>
      <w:r w:rsidR="0066335D" w:rsidRPr="003147A3">
        <w:rPr>
          <w:rFonts w:hint="cs"/>
          <w:rtl/>
          <w:lang w:bidi="ar-EG"/>
        </w:rPr>
        <w:t>،</w:t>
      </w:r>
      <w:r w:rsidRPr="003147A3">
        <w:rPr>
          <w:rFonts w:hint="cs"/>
          <w:rtl/>
          <w:lang w:bidi="ar-EG"/>
        </w:rPr>
        <w:t xml:space="preserve"> عند إعداد ميزانيتيْ الفترتين </w:t>
      </w:r>
      <w:r w:rsidRPr="003147A3">
        <w:rPr>
          <w:lang w:val="en-GB"/>
        </w:rPr>
        <w:t>2025</w:t>
      </w:r>
      <w:r w:rsidRPr="003147A3">
        <w:rPr>
          <w:lang w:val="en-GB"/>
        </w:rPr>
        <w:noBreakHyphen/>
        <w:t>2024</w:t>
      </w:r>
      <w:r w:rsidR="00C954ED" w:rsidRPr="003147A3">
        <w:rPr>
          <w:rFonts w:hint="cs"/>
          <w:rtl/>
          <w:lang w:val="en-GB"/>
        </w:rPr>
        <w:t xml:space="preserve"> و</w:t>
      </w:r>
      <w:r w:rsidR="00C954ED" w:rsidRPr="003147A3">
        <w:rPr>
          <w:lang w:bidi="ar-EG"/>
        </w:rPr>
        <w:t>2027</w:t>
      </w:r>
      <w:r w:rsidR="00C954ED" w:rsidRPr="003147A3">
        <w:rPr>
          <w:lang w:val="en-GB"/>
        </w:rPr>
        <w:noBreakHyphen/>
        <w:t>2026</w:t>
      </w:r>
      <w:r w:rsidRPr="003147A3">
        <w:rPr>
          <w:rFonts w:hint="cs"/>
          <w:rtl/>
          <w:lang w:val="en-GB"/>
        </w:rPr>
        <w:t>.</w:t>
      </w:r>
    </w:p>
    <w:p w14:paraId="208FF1F5" w14:textId="59F060D6" w:rsidR="002162DA" w:rsidRPr="003147A3" w:rsidRDefault="002162DA" w:rsidP="002162DA">
      <w:pPr>
        <w:pStyle w:val="Heading1"/>
        <w:rPr>
          <w:rtl/>
        </w:rPr>
      </w:pPr>
      <w:r w:rsidRPr="003147A3">
        <w:t>3</w:t>
      </w:r>
      <w:r w:rsidRPr="003147A3">
        <w:tab/>
      </w:r>
      <w:r w:rsidR="00CF707F" w:rsidRPr="003147A3">
        <w:rPr>
          <w:rFonts w:hint="cs"/>
          <w:rtl/>
        </w:rPr>
        <w:t>الإيرادات والنفقات المخططة</w:t>
      </w:r>
    </w:p>
    <w:p w14:paraId="2019EF4F" w14:textId="3AD8AD92" w:rsidR="002162DA" w:rsidRPr="003147A3" w:rsidRDefault="002162DA" w:rsidP="00B013B8">
      <w:pPr>
        <w:rPr>
          <w:rtl/>
          <w:lang w:bidi="ar-EG"/>
        </w:rPr>
      </w:pPr>
      <w:r w:rsidRPr="003147A3">
        <w:rPr>
          <w:rFonts w:hint="cs"/>
          <w:rtl/>
        </w:rPr>
        <w:t>1.3</w:t>
      </w:r>
      <w:r w:rsidRPr="003147A3">
        <w:rPr>
          <w:rtl/>
        </w:rPr>
        <w:tab/>
      </w:r>
      <w:r w:rsidR="00DD0FDA" w:rsidRPr="003147A3">
        <w:rPr>
          <w:rFonts w:hint="cs"/>
          <w:rtl/>
        </w:rPr>
        <w:t xml:space="preserve">بلغ العجز الأولي بعد التجميع الأول لمشروع الخطة المالية للفترة </w:t>
      </w:r>
      <w:r w:rsidR="00DD0FDA" w:rsidRPr="003147A3">
        <w:t>2027-2024</w:t>
      </w:r>
      <w:r w:rsidR="00DD0FDA" w:rsidRPr="003147A3">
        <w:rPr>
          <w:rFonts w:hint="cs"/>
          <w:rtl/>
          <w:lang w:bidi="ar-EG"/>
        </w:rPr>
        <w:t xml:space="preserve"> ما مقداره </w:t>
      </w:r>
      <w:r w:rsidR="00DD0FDA" w:rsidRPr="003147A3">
        <w:rPr>
          <w:lang w:bidi="ar-EG"/>
        </w:rPr>
        <w:t>74</w:t>
      </w:r>
      <w:r w:rsidR="00DD0FDA" w:rsidRPr="003147A3">
        <w:rPr>
          <w:rFonts w:hint="cs"/>
          <w:rtl/>
          <w:lang w:bidi="ar-EG"/>
        </w:rPr>
        <w:t xml:space="preserve"> مليون فرنك سويسري</w:t>
      </w:r>
      <w:r w:rsidR="00225E4E" w:rsidRPr="003147A3">
        <w:rPr>
          <w:rFonts w:hint="cs"/>
          <w:rtl/>
          <w:lang w:bidi="ar-EG"/>
        </w:rPr>
        <w:t xml:space="preserve"> (بما في ذلك إلغاء معدل الشغور البالغ </w:t>
      </w:r>
      <w:r w:rsidR="00225E4E" w:rsidRPr="003147A3">
        <w:rPr>
          <w:lang w:bidi="ar-EG"/>
        </w:rPr>
        <w:t>5</w:t>
      </w:r>
      <w:r w:rsidR="00225E4E" w:rsidRPr="003147A3">
        <w:rPr>
          <w:rFonts w:hint="cs"/>
          <w:rtl/>
          <w:lang w:bidi="ar-EG"/>
        </w:rPr>
        <w:t xml:space="preserve"> في </w:t>
      </w:r>
      <w:proofErr w:type="gramStart"/>
      <w:r w:rsidR="00225E4E" w:rsidRPr="003147A3">
        <w:rPr>
          <w:rFonts w:hint="cs"/>
          <w:rtl/>
          <w:lang w:bidi="ar-EG"/>
        </w:rPr>
        <w:t>المائة</w:t>
      </w:r>
      <w:proofErr w:type="gramEnd"/>
      <w:r w:rsidR="00225E4E" w:rsidRPr="003147A3">
        <w:rPr>
          <w:rFonts w:hint="cs"/>
          <w:rtl/>
          <w:lang w:bidi="ar-EG"/>
        </w:rPr>
        <w:t>)</w:t>
      </w:r>
      <w:r w:rsidRPr="003147A3">
        <w:rPr>
          <w:rFonts w:hint="cs"/>
          <w:rtl/>
        </w:rPr>
        <w:t>.</w:t>
      </w:r>
      <w:r w:rsidR="00A7414C" w:rsidRPr="003147A3">
        <w:rPr>
          <w:rFonts w:hint="cs"/>
          <w:rtl/>
        </w:rPr>
        <w:t xml:space="preserve"> وتم بعد ذلك خفض العجز إلى </w:t>
      </w:r>
      <w:r w:rsidR="00A7414C" w:rsidRPr="003147A3">
        <w:t>25,4</w:t>
      </w:r>
      <w:r w:rsidR="00A7414C" w:rsidRPr="003147A3">
        <w:rPr>
          <w:rFonts w:hint="cs"/>
          <w:rtl/>
          <w:lang w:bidi="ar-EG"/>
        </w:rPr>
        <w:t xml:space="preserve"> مليون فرنك سويسري، على النحو المقدَّم إلى فريق العمل التابع للمجلس </w:t>
      </w:r>
      <w:r w:rsidR="00A7414C" w:rsidRPr="003147A3">
        <w:rPr>
          <w:rFonts w:hint="cs"/>
          <w:spacing w:val="-4"/>
          <w:rtl/>
          <w:lang w:bidi="ar-SY"/>
        </w:rPr>
        <w:t xml:space="preserve">والمعني بالموارد المالية والبشرية </w:t>
      </w:r>
      <w:r w:rsidR="00A7414C" w:rsidRPr="003147A3">
        <w:rPr>
          <w:spacing w:val="-4"/>
          <w:lang w:bidi="ar-SY"/>
        </w:rPr>
        <w:t>(</w:t>
      </w:r>
      <w:r w:rsidR="00A7414C" w:rsidRPr="003147A3">
        <w:rPr>
          <w:spacing w:val="-4"/>
        </w:rPr>
        <w:t>CWG-FHR</w:t>
      </w:r>
      <w:r w:rsidR="00A7414C" w:rsidRPr="003147A3">
        <w:rPr>
          <w:spacing w:val="-4"/>
          <w:lang w:bidi="ar-SY"/>
        </w:rPr>
        <w:t>)</w:t>
      </w:r>
      <w:r w:rsidR="00A7414C" w:rsidRPr="003147A3">
        <w:rPr>
          <w:rFonts w:hint="cs"/>
          <w:spacing w:val="-4"/>
          <w:rtl/>
          <w:lang w:bidi="ar-EG"/>
        </w:rPr>
        <w:t xml:space="preserve"> </w:t>
      </w:r>
      <w:r w:rsidR="00A7414C" w:rsidRPr="003147A3">
        <w:rPr>
          <w:rFonts w:hint="cs"/>
          <w:spacing w:val="-4"/>
          <w:rtl/>
        </w:rPr>
        <w:t>في يناير</w:t>
      </w:r>
      <w:r w:rsidR="00A7414C" w:rsidRPr="003147A3">
        <w:rPr>
          <w:rFonts w:hint="eastAsia"/>
          <w:spacing w:val="-4"/>
          <w:rtl/>
        </w:rPr>
        <w:t> </w:t>
      </w:r>
      <w:r w:rsidR="00A7414C" w:rsidRPr="003147A3">
        <w:rPr>
          <w:spacing w:val="-4"/>
        </w:rPr>
        <w:t>2022</w:t>
      </w:r>
      <w:r w:rsidR="00A7414C" w:rsidRPr="003147A3">
        <w:rPr>
          <w:rFonts w:hint="cs"/>
          <w:spacing w:val="-4"/>
          <w:rtl/>
        </w:rPr>
        <w:t>.</w:t>
      </w:r>
    </w:p>
    <w:p w14:paraId="5F9E6B65" w14:textId="0B252157" w:rsidR="002162DA" w:rsidRPr="003147A3" w:rsidRDefault="002162DA" w:rsidP="00B013B8">
      <w:pPr>
        <w:rPr>
          <w:rtl/>
        </w:rPr>
      </w:pPr>
      <w:r w:rsidRPr="003147A3">
        <w:t>2.3</w:t>
      </w:r>
      <w:r w:rsidRPr="003147A3">
        <w:tab/>
      </w:r>
      <w:r w:rsidR="00C5790B" w:rsidRPr="003147A3">
        <w:rPr>
          <w:rFonts w:hint="cs"/>
          <w:rtl/>
        </w:rPr>
        <w:t xml:space="preserve">وسمح تنفيذ تدابير الكفاءة التالية بتحقيق توازن في مشروع الخطة المالية للفترة </w:t>
      </w:r>
      <w:r w:rsidR="00C5790B" w:rsidRPr="003147A3">
        <w:t>2027-2024</w:t>
      </w:r>
      <w:r w:rsidRPr="003147A3">
        <w:rPr>
          <w:rFonts w:hint="cs"/>
          <w:rtl/>
        </w:rPr>
        <w:t>.</w:t>
      </w:r>
    </w:p>
    <w:p w14:paraId="3E05D7A0" w14:textId="672692B0" w:rsidR="002162DA" w:rsidRPr="003147A3" w:rsidRDefault="00BB5038" w:rsidP="002162DA">
      <w:pPr>
        <w:rPr>
          <w:u w:val="single"/>
          <w:rtl/>
        </w:rPr>
      </w:pPr>
      <w:r w:rsidRPr="003147A3">
        <w:rPr>
          <w:rFonts w:hint="cs"/>
          <w:u w:val="single"/>
          <w:rtl/>
        </w:rPr>
        <w:t>النفقات</w:t>
      </w:r>
      <w:r w:rsidR="003147A3" w:rsidRPr="003147A3">
        <w:rPr>
          <w:rFonts w:hint="cs"/>
          <w:rtl/>
        </w:rPr>
        <w:t>:</w:t>
      </w:r>
    </w:p>
    <w:p w14:paraId="059E0D1B" w14:textId="198B6483" w:rsidR="002162DA" w:rsidRPr="003147A3" w:rsidRDefault="003147A3" w:rsidP="00B013B8">
      <w:pPr>
        <w:pStyle w:val="enumlev1"/>
        <w:rPr>
          <w:rtl/>
          <w:lang w:bidi="ar-EG"/>
        </w:rPr>
      </w:pPr>
      <w:r>
        <w:sym w:font="Wingdings" w:char="F0A7"/>
      </w:r>
      <w:r w:rsidR="002162DA" w:rsidRPr="003147A3">
        <w:rPr>
          <w:rtl/>
        </w:rPr>
        <w:tab/>
      </w:r>
      <w:r w:rsidR="00466602" w:rsidRPr="003147A3">
        <w:rPr>
          <w:rFonts w:hint="cs"/>
          <w:rtl/>
        </w:rPr>
        <w:t xml:space="preserve">خفض </w:t>
      </w:r>
      <w:r w:rsidR="00466602" w:rsidRPr="003147A3">
        <w:rPr>
          <w:rFonts w:hint="cs"/>
          <w:rtl/>
          <w:lang w:bidi="ar-EG"/>
        </w:rPr>
        <w:t xml:space="preserve">اتفاقات الخدمة الخاصة </w:t>
      </w:r>
      <w:r w:rsidR="00466602" w:rsidRPr="003147A3">
        <w:rPr>
          <w:lang w:bidi="ar-EG"/>
        </w:rPr>
        <w:t>(SSA)</w:t>
      </w:r>
      <w:r w:rsidR="0096762D" w:rsidRPr="003147A3">
        <w:rPr>
          <w:rFonts w:hint="cs"/>
          <w:rtl/>
          <w:lang w:bidi="ar-EG"/>
        </w:rPr>
        <w:t xml:space="preserve"> </w:t>
      </w:r>
      <w:r w:rsidR="0096762D" w:rsidRPr="003147A3">
        <w:rPr>
          <w:rFonts w:hint="cs"/>
          <w:rtl/>
        </w:rPr>
        <w:t xml:space="preserve">بنسبة </w:t>
      </w:r>
      <w:r w:rsidR="0096762D" w:rsidRPr="003147A3">
        <w:t>25</w:t>
      </w:r>
      <w:r w:rsidR="0096762D" w:rsidRPr="003147A3">
        <w:rPr>
          <w:rFonts w:hint="cs"/>
          <w:rtl/>
          <w:lang w:bidi="ar-EG"/>
        </w:rPr>
        <w:t xml:space="preserve"> في </w:t>
      </w:r>
      <w:proofErr w:type="gramStart"/>
      <w:r w:rsidR="0096762D" w:rsidRPr="003147A3">
        <w:rPr>
          <w:rFonts w:hint="cs"/>
          <w:rtl/>
          <w:lang w:bidi="ar-EG"/>
        </w:rPr>
        <w:t>المائة</w:t>
      </w:r>
      <w:proofErr w:type="gramEnd"/>
      <w:r w:rsidR="0096762D" w:rsidRPr="003147A3">
        <w:rPr>
          <w:rFonts w:hint="cs"/>
          <w:rtl/>
          <w:lang w:bidi="ar-EG"/>
        </w:rPr>
        <w:t xml:space="preserve"> في المتوسط.</w:t>
      </w:r>
    </w:p>
    <w:p w14:paraId="365D7B81" w14:textId="15309828" w:rsidR="002162DA" w:rsidRPr="003147A3" w:rsidRDefault="003147A3" w:rsidP="00B013B8">
      <w:pPr>
        <w:pStyle w:val="enumlev1"/>
        <w:rPr>
          <w:rtl/>
        </w:rPr>
      </w:pPr>
      <w:r>
        <w:sym w:font="Wingdings" w:char="F0A7"/>
      </w:r>
      <w:r w:rsidR="002162DA" w:rsidRPr="003147A3">
        <w:rPr>
          <w:rtl/>
        </w:rPr>
        <w:tab/>
      </w:r>
      <w:r w:rsidR="00466602" w:rsidRPr="003147A3">
        <w:rPr>
          <w:rFonts w:hint="cs"/>
          <w:rtl/>
        </w:rPr>
        <w:t xml:space="preserve">خفض </w:t>
      </w:r>
      <w:r w:rsidR="00466602" w:rsidRPr="003147A3">
        <w:rPr>
          <w:rFonts w:hint="cs"/>
          <w:rtl/>
          <w:lang w:bidi="ar-EG"/>
        </w:rPr>
        <w:t>تكاليف السفر</w:t>
      </w:r>
      <w:r w:rsidR="0096762D" w:rsidRPr="003147A3">
        <w:rPr>
          <w:rFonts w:hint="cs"/>
          <w:rtl/>
          <w:lang w:bidi="ar-EG"/>
        </w:rPr>
        <w:t xml:space="preserve"> </w:t>
      </w:r>
      <w:r w:rsidR="0096762D" w:rsidRPr="003147A3">
        <w:rPr>
          <w:rFonts w:hint="cs"/>
          <w:rtl/>
        </w:rPr>
        <w:t xml:space="preserve">بنسبة </w:t>
      </w:r>
      <w:r w:rsidR="0096762D" w:rsidRPr="003147A3">
        <w:t>25</w:t>
      </w:r>
      <w:r w:rsidR="0096762D" w:rsidRPr="003147A3">
        <w:rPr>
          <w:rFonts w:hint="cs"/>
          <w:rtl/>
          <w:lang w:bidi="ar-EG"/>
        </w:rPr>
        <w:t xml:space="preserve"> في </w:t>
      </w:r>
      <w:proofErr w:type="gramStart"/>
      <w:r w:rsidR="0096762D" w:rsidRPr="003147A3">
        <w:rPr>
          <w:rFonts w:hint="cs"/>
          <w:rtl/>
          <w:lang w:bidi="ar-EG"/>
        </w:rPr>
        <w:t>المائة</w:t>
      </w:r>
      <w:proofErr w:type="gramEnd"/>
      <w:r w:rsidR="0096762D" w:rsidRPr="003147A3">
        <w:rPr>
          <w:rFonts w:hint="cs"/>
          <w:rtl/>
          <w:lang w:bidi="ar-EG"/>
        </w:rPr>
        <w:t xml:space="preserve"> في المتوسط.</w:t>
      </w:r>
    </w:p>
    <w:p w14:paraId="7F387418" w14:textId="24D6870D" w:rsidR="002162DA" w:rsidRPr="003147A3" w:rsidRDefault="003147A3" w:rsidP="00B013B8">
      <w:pPr>
        <w:pStyle w:val="enumlev1"/>
        <w:rPr>
          <w:rtl/>
        </w:rPr>
      </w:pPr>
      <w:r>
        <w:sym w:font="Wingdings" w:char="F0A7"/>
      </w:r>
      <w:r w:rsidR="002162DA" w:rsidRPr="003147A3">
        <w:rPr>
          <w:rtl/>
        </w:rPr>
        <w:tab/>
      </w:r>
      <w:r w:rsidR="00466602" w:rsidRPr="003147A3">
        <w:rPr>
          <w:rFonts w:hint="cs"/>
          <w:rtl/>
        </w:rPr>
        <w:t xml:space="preserve">خفض </w:t>
      </w:r>
      <w:r w:rsidR="00466602" w:rsidRPr="003147A3">
        <w:rPr>
          <w:rFonts w:hint="cs"/>
          <w:rtl/>
          <w:lang w:bidi="ar-EG"/>
        </w:rPr>
        <w:t>تكلفة/حجم الوثائق</w:t>
      </w:r>
      <w:r w:rsidR="0096762D" w:rsidRPr="003147A3">
        <w:rPr>
          <w:rFonts w:hint="cs"/>
          <w:rtl/>
          <w:lang w:bidi="ar-EG"/>
        </w:rPr>
        <w:t xml:space="preserve"> </w:t>
      </w:r>
      <w:r w:rsidR="0096762D" w:rsidRPr="003147A3">
        <w:rPr>
          <w:rFonts w:hint="cs"/>
          <w:rtl/>
        </w:rPr>
        <w:t>بنسبة 20</w:t>
      </w:r>
      <w:r w:rsidR="0096762D" w:rsidRPr="003147A3">
        <w:rPr>
          <w:rFonts w:hint="cs"/>
          <w:rtl/>
          <w:lang w:bidi="ar-EG"/>
        </w:rPr>
        <w:t xml:space="preserve"> في </w:t>
      </w:r>
      <w:proofErr w:type="gramStart"/>
      <w:r w:rsidR="0096762D" w:rsidRPr="003147A3">
        <w:rPr>
          <w:rFonts w:hint="cs"/>
          <w:rtl/>
          <w:lang w:bidi="ar-EG"/>
        </w:rPr>
        <w:t>المائة</w:t>
      </w:r>
      <w:proofErr w:type="gramEnd"/>
      <w:r w:rsidR="0096762D" w:rsidRPr="003147A3">
        <w:rPr>
          <w:rFonts w:hint="cs"/>
          <w:rtl/>
          <w:lang w:bidi="ar-EG"/>
        </w:rPr>
        <w:t>.</w:t>
      </w:r>
    </w:p>
    <w:p w14:paraId="27B661D4" w14:textId="2883C562" w:rsidR="002162DA" w:rsidRPr="003147A3" w:rsidRDefault="003147A3" w:rsidP="00B013B8">
      <w:pPr>
        <w:pStyle w:val="enumlev1"/>
        <w:rPr>
          <w:rtl/>
        </w:rPr>
      </w:pPr>
      <w:r>
        <w:sym w:font="Wingdings" w:char="F0A7"/>
      </w:r>
      <w:r w:rsidR="002162DA" w:rsidRPr="003147A3">
        <w:rPr>
          <w:rtl/>
        </w:rPr>
        <w:tab/>
      </w:r>
      <w:r w:rsidR="0096762D" w:rsidRPr="003147A3">
        <w:rPr>
          <w:rFonts w:hint="cs"/>
          <w:rtl/>
        </w:rPr>
        <w:t xml:space="preserve">خفض عدد الطابعات في الاتحاد </w:t>
      </w:r>
      <w:r w:rsidR="009E3EA7" w:rsidRPr="003147A3">
        <w:rPr>
          <w:rFonts w:hint="cs"/>
          <w:rtl/>
        </w:rPr>
        <w:t>والانتقال إلى خدمة طابعات مُدارة.</w:t>
      </w:r>
    </w:p>
    <w:p w14:paraId="0957E2DD" w14:textId="1B4A4A85" w:rsidR="002162DA" w:rsidRPr="003147A3" w:rsidRDefault="003147A3" w:rsidP="00B013B8">
      <w:pPr>
        <w:pStyle w:val="enumlev1"/>
        <w:rPr>
          <w:rtl/>
        </w:rPr>
      </w:pPr>
      <w:r>
        <w:sym w:font="Wingdings" w:char="F0A7"/>
      </w:r>
      <w:r w:rsidR="002162DA" w:rsidRPr="003147A3">
        <w:rPr>
          <w:rtl/>
        </w:rPr>
        <w:tab/>
      </w:r>
      <w:r w:rsidR="006E4D5E" w:rsidRPr="003147A3">
        <w:rPr>
          <w:rFonts w:hint="cs"/>
          <w:rtl/>
        </w:rPr>
        <w:t>إزالة الهواتف المكتبية من خلال الاستمرار في استخدام</w:t>
      </w:r>
      <w:r w:rsidR="001203D3" w:rsidRPr="003147A3">
        <w:rPr>
          <w:rFonts w:hint="cs"/>
          <w:rtl/>
        </w:rPr>
        <w:t xml:space="preserve"> </w:t>
      </w:r>
      <w:r w:rsidR="006E4D5E" w:rsidRPr="003147A3">
        <w:t>Microsoft Teams</w:t>
      </w:r>
      <w:r w:rsidR="006E4D5E" w:rsidRPr="003147A3">
        <w:rPr>
          <w:rFonts w:hint="cs"/>
          <w:rtl/>
        </w:rPr>
        <w:t xml:space="preserve"> </w:t>
      </w:r>
      <w:r w:rsidR="003A7669" w:rsidRPr="003147A3">
        <w:rPr>
          <w:rFonts w:hint="cs"/>
          <w:rtl/>
        </w:rPr>
        <w:t>كهواتف برمجية.</w:t>
      </w:r>
    </w:p>
    <w:p w14:paraId="2489DA22" w14:textId="4E37627F" w:rsidR="002162DA" w:rsidRPr="003147A3" w:rsidRDefault="003147A3" w:rsidP="00B013B8">
      <w:pPr>
        <w:pStyle w:val="enumlev1"/>
        <w:rPr>
          <w:rtl/>
        </w:rPr>
      </w:pPr>
      <w:r>
        <w:sym w:font="Wingdings" w:char="F0A7"/>
      </w:r>
      <w:r w:rsidR="002162DA" w:rsidRPr="003147A3">
        <w:rPr>
          <w:rtl/>
        </w:rPr>
        <w:tab/>
      </w:r>
      <w:r w:rsidR="009F6D8B" w:rsidRPr="003147A3">
        <w:rPr>
          <w:rFonts w:hint="cs"/>
          <w:rtl/>
          <w:lang w:bidi="ar-EG"/>
        </w:rPr>
        <w:t>انتهاج</w:t>
      </w:r>
      <w:r w:rsidR="006E4D5E" w:rsidRPr="003147A3">
        <w:rPr>
          <w:rFonts w:hint="cs"/>
          <w:rtl/>
        </w:rPr>
        <w:t xml:space="preserve"> خفض عام تدريجي مقداره </w:t>
      </w:r>
      <w:r w:rsidR="006E4D5E" w:rsidRPr="003147A3">
        <w:t>17</w:t>
      </w:r>
      <w:r w:rsidR="006E4D5E" w:rsidRPr="003147A3">
        <w:rPr>
          <w:rFonts w:hint="cs"/>
          <w:rtl/>
          <w:lang w:bidi="ar-EG"/>
        </w:rPr>
        <w:t xml:space="preserve"> مليون فرنك سويسري خلال الفترة </w:t>
      </w:r>
      <w:r w:rsidR="006E4D5E" w:rsidRPr="003147A3">
        <w:rPr>
          <w:lang w:bidi="ar-EG"/>
        </w:rPr>
        <w:t>2027-2024</w:t>
      </w:r>
      <w:r w:rsidR="006E4D5E" w:rsidRPr="003147A3">
        <w:rPr>
          <w:rFonts w:hint="cs"/>
          <w:rtl/>
          <w:lang w:bidi="ar-EG"/>
        </w:rPr>
        <w:t xml:space="preserve"> سيتم تنفيذه من خلال وضع تدابير متعددة مثل استعراض المهارات اللازمة لدعم التحول الرقمي الحثيث الخطى وتحسين الخدمات (إدارة المؤتمرات والاتصال وإدارة الموارد البشرية، ...) وترشيدها وإمكانية إضفاء الطابع المركزي عليها، </w:t>
      </w:r>
      <w:r w:rsidR="00C87752" w:rsidRPr="003147A3">
        <w:rPr>
          <w:rFonts w:hint="cs"/>
          <w:rtl/>
          <w:lang w:bidi="ar-EG"/>
        </w:rPr>
        <w:t xml:space="preserve">والقضاء على </w:t>
      </w:r>
      <w:r w:rsidR="00D4203B" w:rsidRPr="003147A3">
        <w:rPr>
          <w:rFonts w:hint="cs"/>
          <w:rtl/>
          <w:lang w:bidi="ar-EG"/>
        </w:rPr>
        <w:t>استخدام تكنولوجيا المعلومات بدون موافقة</w:t>
      </w:r>
      <w:r w:rsidR="006E4D5E" w:rsidRPr="003147A3">
        <w:rPr>
          <w:rFonts w:hint="cs"/>
          <w:rtl/>
          <w:lang w:bidi="ar-EG"/>
        </w:rPr>
        <w:t>، وعدم التركيز على الأنشطة ذات الأولوية المنخفضة أو إلغا</w:t>
      </w:r>
      <w:r w:rsidR="00D4203B" w:rsidRPr="003147A3">
        <w:rPr>
          <w:rFonts w:hint="cs"/>
          <w:rtl/>
          <w:lang w:bidi="ar-EG"/>
        </w:rPr>
        <w:t>ء هذه الأنشطة</w:t>
      </w:r>
      <w:r w:rsidR="006E4D5E" w:rsidRPr="003147A3">
        <w:rPr>
          <w:rFonts w:hint="cs"/>
          <w:rtl/>
          <w:lang w:bidi="ar-EG"/>
        </w:rPr>
        <w:t>، وإعادة توزيع بعض الخدمات/الأنشطة، إلخ.</w:t>
      </w:r>
    </w:p>
    <w:p w14:paraId="1BC32518" w14:textId="4DD65E60" w:rsidR="002162DA" w:rsidRPr="003147A3" w:rsidRDefault="003A7669" w:rsidP="002162DA">
      <w:pPr>
        <w:rPr>
          <w:u w:val="single"/>
          <w:rtl/>
        </w:rPr>
      </w:pPr>
      <w:r w:rsidRPr="003147A3">
        <w:rPr>
          <w:rFonts w:hint="cs"/>
          <w:u w:val="single"/>
          <w:rtl/>
        </w:rPr>
        <w:t>الإيرادات</w:t>
      </w:r>
      <w:r w:rsidR="003147A3" w:rsidRPr="003147A3">
        <w:rPr>
          <w:rFonts w:hint="cs"/>
          <w:rtl/>
        </w:rPr>
        <w:t>:</w:t>
      </w:r>
    </w:p>
    <w:p w14:paraId="0075BD5E" w14:textId="33EF6D0E" w:rsidR="002162DA" w:rsidRPr="003147A3" w:rsidRDefault="003147A3" w:rsidP="00B013B8">
      <w:pPr>
        <w:pStyle w:val="enumlev1"/>
        <w:rPr>
          <w:rtl/>
        </w:rPr>
      </w:pPr>
      <w:r>
        <w:sym w:font="Wingdings" w:char="F0A7"/>
      </w:r>
      <w:r w:rsidR="002162DA" w:rsidRPr="003147A3">
        <w:rPr>
          <w:rtl/>
        </w:rPr>
        <w:tab/>
      </w:r>
      <w:r w:rsidR="00312D07" w:rsidRPr="003147A3">
        <w:rPr>
          <w:rFonts w:hint="cs"/>
          <w:rtl/>
        </w:rPr>
        <w:t xml:space="preserve">زيادة في إيرادات مبيعات المنشورات بفضل النسق الجديد </w:t>
      </w:r>
      <w:r w:rsidR="00C3651D" w:rsidRPr="003147A3">
        <w:rPr>
          <w:rFonts w:hint="cs"/>
          <w:rtl/>
        </w:rPr>
        <w:t xml:space="preserve">لمنشورات الاتحاد </w:t>
      </w:r>
      <w:r w:rsidR="00312D07" w:rsidRPr="003147A3">
        <w:rPr>
          <w:rFonts w:hint="cs"/>
          <w:rtl/>
        </w:rPr>
        <w:t>ومحتويات</w:t>
      </w:r>
      <w:r w:rsidR="00C3651D" w:rsidRPr="003147A3">
        <w:rPr>
          <w:rFonts w:hint="cs"/>
          <w:rtl/>
        </w:rPr>
        <w:t>ها ووسائطها.</w:t>
      </w:r>
    </w:p>
    <w:p w14:paraId="609B1C22" w14:textId="04283E79" w:rsidR="002162DA" w:rsidRPr="003147A3" w:rsidRDefault="003147A3" w:rsidP="00B013B8">
      <w:pPr>
        <w:pStyle w:val="enumlev1"/>
        <w:rPr>
          <w:rtl/>
        </w:rPr>
      </w:pPr>
      <w:r>
        <w:sym w:font="Wingdings" w:char="F0A7"/>
      </w:r>
      <w:r w:rsidR="002162DA" w:rsidRPr="003147A3">
        <w:rPr>
          <w:rtl/>
        </w:rPr>
        <w:tab/>
      </w:r>
      <w:r w:rsidR="00C3651D" w:rsidRPr="003147A3">
        <w:rPr>
          <w:rFonts w:hint="cs"/>
          <w:rtl/>
        </w:rPr>
        <w:t xml:space="preserve">التعبئة التدريجية للموارد للمشاركة في تمويل بعض الأنشطة </w:t>
      </w:r>
      <w:r w:rsidR="00C22DE7" w:rsidRPr="003147A3">
        <w:rPr>
          <w:rFonts w:hint="cs"/>
          <w:rtl/>
        </w:rPr>
        <w:t>العادية</w:t>
      </w:r>
      <w:r w:rsidR="00C3651D" w:rsidRPr="003147A3">
        <w:rPr>
          <w:rFonts w:hint="cs"/>
          <w:rtl/>
        </w:rPr>
        <w:t xml:space="preserve"> واستعراض </w:t>
      </w:r>
      <w:r w:rsidR="00ED38DA" w:rsidRPr="003147A3">
        <w:rPr>
          <w:rFonts w:hint="cs"/>
          <w:rtl/>
        </w:rPr>
        <w:t>وتحديث استرداد التكاليف فيما</w:t>
      </w:r>
      <w:r>
        <w:rPr>
          <w:rFonts w:hint="eastAsia"/>
          <w:rtl/>
        </w:rPr>
        <w:t> </w:t>
      </w:r>
      <w:r w:rsidR="00ED38DA" w:rsidRPr="003147A3">
        <w:rPr>
          <w:rFonts w:hint="cs"/>
          <w:rtl/>
        </w:rPr>
        <w:t>يتعلق بالمنشورات والبرمجيات وقواعد البيانات.</w:t>
      </w:r>
    </w:p>
    <w:p w14:paraId="5C3E8DB1" w14:textId="60085C7D" w:rsidR="002162DA" w:rsidRPr="003147A3" w:rsidRDefault="002162DA" w:rsidP="002162DA">
      <w:pPr>
        <w:rPr>
          <w:rtl/>
        </w:rPr>
      </w:pPr>
      <w:r w:rsidRPr="003147A3">
        <w:t>3.3</w:t>
      </w:r>
      <w:r w:rsidRPr="003147A3">
        <w:tab/>
      </w:r>
      <w:r w:rsidR="00B61DC0" w:rsidRPr="003147A3">
        <w:rPr>
          <w:rFonts w:hint="cs"/>
          <w:rtl/>
        </w:rPr>
        <w:t xml:space="preserve">ويقدم الجدول </w:t>
      </w:r>
      <w:r w:rsidR="00B61DC0" w:rsidRPr="003147A3">
        <w:t>1</w:t>
      </w:r>
      <w:r w:rsidR="00B61DC0" w:rsidRPr="003147A3">
        <w:rPr>
          <w:rFonts w:hint="cs"/>
          <w:rtl/>
          <w:lang w:bidi="ar-EG"/>
        </w:rPr>
        <w:t xml:space="preserve"> أدناه النفقات المخططة للفترة </w:t>
      </w:r>
      <w:r w:rsidR="00B61DC0" w:rsidRPr="003147A3">
        <w:rPr>
          <w:lang w:bidi="ar-EG"/>
        </w:rPr>
        <w:t>2027-2024</w:t>
      </w:r>
      <w:r w:rsidR="00B61DC0" w:rsidRPr="003147A3">
        <w:rPr>
          <w:rFonts w:hint="cs"/>
          <w:rtl/>
          <w:lang w:bidi="ar-EG"/>
        </w:rPr>
        <w:t xml:space="preserve"> </w:t>
      </w:r>
      <w:r w:rsidR="0060730F" w:rsidRPr="003147A3">
        <w:rPr>
          <w:rFonts w:hint="cs"/>
          <w:rtl/>
          <w:lang w:bidi="ar-EG"/>
        </w:rPr>
        <w:t>ب</w:t>
      </w:r>
      <w:r w:rsidR="00B61DC0" w:rsidRPr="003147A3">
        <w:rPr>
          <w:rFonts w:hint="cs"/>
          <w:rtl/>
          <w:lang w:bidi="ar-EG"/>
        </w:rPr>
        <w:t>حسب القطاع مع مقارنة بميزاني</w:t>
      </w:r>
      <w:r w:rsidR="000839F2" w:rsidRPr="003147A3">
        <w:rPr>
          <w:rFonts w:hint="cs"/>
          <w:rtl/>
          <w:lang w:bidi="ar-EG"/>
        </w:rPr>
        <w:t>تي</w:t>
      </w:r>
      <w:r w:rsidR="00B61DC0" w:rsidRPr="003147A3">
        <w:rPr>
          <w:rFonts w:hint="cs"/>
          <w:rtl/>
          <w:lang w:bidi="ar-EG"/>
        </w:rPr>
        <w:t xml:space="preserve"> </w:t>
      </w:r>
      <w:r w:rsidR="00B61DC0" w:rsidRPr="003147A3">
        <w:rPr>
          <w:lang w:bidi="ar-EG"/>
        </w:rPr>
        <w:t>2023-2020</w:t>
      </w:r>
      <w:r w:rsidR="00B61DC0" w:rsidRPr="003147A3">
        <w:rPr>
          <w:rFonts w:hint="cs"/>
          <w:rtl/>
          <w:lang w:bidi="ar-EG"/>
        </w:rPr>
        <w:t xml:space="preserve"> </w:t>
      </w:r>
      <w:r w:rsidR="00B87A8C" w:rsidRPr="003147A3">
        <w:rPr>
          <w:rFonts w:hint="cs"/>
          <w:rtl/>
          <w:lang w:bidi="ar-EG"/>
        </w:rPr>
        <w:t>والخطة المالية</w:t>
      </w:r>
      <w:r w:rsidR="000839F2" w:rsidRPr="003147A3">
        <w:rPr>
          <w:rFonts w:hint="cs"/>
          <w:rtl/>
          <w:lang w:bidi="ar-EG"/>
        </w:rPr>
        <w:t xml:space="preserve"> للفترة </w:t>
      </w:r>
      <w:r w:rsidR="000839F2" w:rsidRPr="003147A3">
        <w:rPr>
          <w:lang w:bidi="ar-EG"/>
        </w:rPr>
        <w:t>2023-2020</w:t>
      </w:r>
      <w:r w:rsidRPr="003147A3">
        <w:rPr>
          <w:rFonts w:hint="cs"/>
          <w:rtl/>
        </w:rPr>
        <w:t>.</w:t>
      </w:r>
    </w:p>
    <w:p w14:paraId="140638A4" w14:textId="719D48E4" w:rsidR="00A37CD6" w:rsidRPr="00170BBD" w:rsidRDefault="00153514" w:rsidP="00170BBD">
      <w:pPr>
        <w:keepNext/>
        <w:keepLines/>
        <w:spacing w:before="240" w:after="120"/>
        <w:jc w:val="center"/>
        <w:rPr>
          <w:color w:val="002060"/>
          <w:rtl/>
          <w:lang w:val="en-GB"/>
        </w:rPr>
      </w:pPr>
      <w:r>
        <w:rPr>
          <w:rFonts w:eastAsia="Times New Roman"/>
          <w:noProof/>
          <w:color w:val="002060"/>
          <w:sz w:val="18"/>
          <w:szCs w:val="18"/>
          <w:rtl/>
          <w:lang w:val="en-GB" w:eastAsia="en-GB"/>
        </w:rPr>
        <w:lastRenderedPageBreak/>
        <w:pict w14:anchorId="6000BA49">
          <v:group id="_x0000_s2064" style="position:absolute;left:0;text-align:left;margin-left:-.55pt;margin-top:67.25pt;width:141.35pt;height:207.45pt;z-index:251668480" coordorigin="1153,2816" coordsize="2372,5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utoShape 1" o:spid="_x0000_s2065" type="#_x0000_t75" style="position:absolute;left:1153;top:2817;width:1191;height:5625;visibility:visible;mso-wrap-style:square;mso-position-vertical-relative:margin;v-text-anchor:top" o:insetmode="auto">
              <v:imagedata r:id="rId12" o:title=""/>
              <o:lock v:ext="edit" aspectratio="f"/>
            </v:shape>
            <v:shape id="_x0000_s2066" type="#_x0000_t75" style="position:absolute;left:2334;top:2816;width:1191;height:5655;visibility:visible;mso-wrap-style:square;mso-position-vertical-relative:margin;v-text-anchor:top" o:insetmode="auto">
              <v:imagedata r:id="rId13" o:title=""/>
              <o:lock v:ext="edit" aspectratio="f"/>
            </v:shape>
          </v:group>
        </w:pict>
      </w:r>
      <w:r w:rsidR="00170BBD" w:rsidRPr="00170BBD">
        <w:rPr>
          <w:color w:val="002060"/>
          <w:rtl/>
          <w:lang w:val="en-GB"/>
        </w:rPr>
        <w:t>الخطة المالية للفترة 2024-2027 مقارنة بالخطة المالية للفترة 2020-2023 وميزانيتي 2020-2023</w:t>
      </w:r>
      <w:r w:rsidR="00A37CD6" w:rsidRPr="00170BBD">
        <w:rPr>
          <w:color w:val="002060"/>
          <w:rtl/>
          <w:lang w:val="en-GB"/>
        </w:rPr>
        <w:fldChar w:fldCharType="begin"/>
      </w:r>
      <w:r w:rsidR="00A37CD6" w:rsidRPr="00170BBD">
        <w:rPr>
          <w:color w:val="002060"/>
          <w:rtl/>
          <w:lang w:val="en-GB"/>
        </w:rPr>
        <w:instrText xml:space="preserve"> </w:instrText>
      </w:r>
      <w:r w:rsidR="00A37CD6" w:rsidRPr="00170BBD">
        <w:rPr>
          <w:color w:val="002060"/>
          <w:lang w:val="en-GB"/>
        </w:rPr>
        <w:instrText>LINK</w:instrText>
      </w:r>
      <w:r w:rsidR="00A37CD6" w:rsidRPr="00170BBD">
        <w:rPr>
          <w:color w:val="002060"/>
          <w:rtl/>
          <w:lang w:val="en-GB"/>
        </w:rPr>
        <w:instrText xml:space="preserve"> </w:instrText>
      </w:r>
      <w:r w:rsidR="00A37CD6" w:rsidRPr="00170BBD">
        <w:rPr>
          <w:color w:val="002060"/>
          <w:lang w:val="en-GB"/>
        </w:rPr>
        <w:instrText>Excel.Sheet.12 "\\\\blue\\dfs\\pool\\ARA\\SG\\CONSEIL\\C22\\000\\063A .xlsx" "1 - Comparison Expenses!R3C1:R29C7" \a \f 4 \h</w:instrText>
      </w:r>
      <w:r w:rsidR="00A37CD6" w:rsidRPr="00170BBD">
        <w:rPr>
          <w:color w:val="002060"/>
          <w:rtl/>
          <w:lang w:val="en-GB"/>
        </w:rPr>
        <w:instrText xml:space="preserve">  \* </w:instrText>
      </w:r>
      <w:r w:rsidR="00A37CD6" w:rsidRPr="00170BBD">
        <w:rPr>
          <w:color w:val="002060"/>
          <w:lang w:val="en-GB"/>
        </w:rPr>
        <w:instrText>MERGEFORMAT</w:instrText>
      </w:r>
      <w:r w:rsidR="00A37CD6" w:rsidRPr="00170BBD">
        <w:rPr>
          <w:color w:val="002060"/>
          <w:rtl/>
          <w:lang w:val="en-GB"/>
        </w:rPr>
        <w:instrText xml:space="preserve"> </w:instrText>
      </w:r>
      <w:r w:rsidR="00A37CD6" w:rsidRPr="00170BBD">
        <w:rPr>
          <w:color w:val="002060"/>
          <w:rtl/>
          <w:lang w:val="en-GB"/>
        </w:rPr>
        <w:fldChar w:fldCharType="separate"/>
      </w:r>
    </w:p>
    <w:tbl>
      <w:tblPr>
        <w:bidiVisual/>
        <w:tblW w:w="5000" w:type="pct"/>
        <w:jc w:val="center"/>
        <w:tblLayout w:type="fixed"/>
        <w:tblLook w:val="04A0" w:firstRow="1" w:lastRow="0" w:firstColumn="1" w:lastColumn="0" w:noHBand="0" w:noVBand="1"/>
      </w:tblPr>
      <w:tblGrid>
        <w:gridCol w:w="2472"/>
        <w:gridCol w:w="236"/>
        <w:gridCol w:w="1404"/>
        <w:gridCol w:w="284"/>
        <w:gridCol w:w="1276"/>
        <w:gridCol w:w="283"/>
        <w:gridCol w:w="851"/>
        <w:gridCol w:w="283"/>
        <w:gridCol w:w="1134"/>
        <w:gridCol w:w="284"/>
        <w:gridCol w:w="1124"/>
        <w:gridCol w:w="8"/>
      </w:tblGrid>
      <w:tr w:rsidR="00B6692A" w:rsidRPr="00170BBD" w14:paraId="6634A981" w14:textId="77777777" w:rsidTr="00534ADB">
        <w:trPr>
          <w:gridAfter w:val="1"/>
          <w:wAfter w:w="8" w:type="dxa"/>
          <w:trHeight w:val="465"/>
          <w:jc w:val="center"/>
        </w:trPr>
        <w:tc>
          <w:tcPr>
            <w:tcW w:w="9631" w:type="dxa"/>
            <w:gridSpan w:val="11"/>
            <w:tcBorders>
              <w:top w:val="nil"/>
              <w:left w:val="nil"/>
              <w:bottom w:val="nil"/>
              <w:right w:val="nil"/>
            </w:tcBorders>
          </w:tcPr>
          <w:p w14:paraId="6D005AE1" w14:textId="1E05E64A" w:rsidR="00B6692A" w:rsidRPr="00A37CD6" w:rsidRDefault="00B6692A" w:rsidP="00170BBD">
            <w:pPr>
              <w:keepNext/>
              <w:keepLines/>
              <w:tabs>
                <w:tab w:val="clear" w:pos="794"/>
              </w:tabs>
              <w:spacing w:before="0" w:line="240" w:lineRule="auto"/>
              <w:jc w:val="left"/>
              <w:rPr>
                <w:rFonts w:eastAsia="Times New Roman"/>
                <w:color w:val="002060"/>
                <w:sz w:val="18"/>
                <w:szCs w:val="18"/>
                <w:lang w:val="en-GB" w:eastAsia="en-GB"/>
              </w:rPr>
            </w:pPr>
            <w:r w:rsidRPr="00327BA2">
              <w:rPr>
                <w:rFonts w:eastAsia="Times New Roman"/>
                <w:b/>
                <w:bCs/>
                <w:color w:val="002060"/>
                <w:sz w:val="26"/>
                <w:szCs w:val="26"/>
                <w:rtl/>
                <w:lang w:val="en-GB" w:eastAsia="en-GB"/>
              </w:rPr>
              <w:t>الجدول 1</w:t>
            </w:r>
          </w:p>
        </w:tc>
      </w:tr>
      <w:tr w:rsidR="00B6692A" w:rsidRPr="00170BBD" w14:paraId="62C5FFD4" w14:textId="77777777" w:rsidTr="00B6692A">
        <w:trPr>
          <w:trHeight w:val="465"/>
          <w:jc w:val="center"/>
        </w:trPr>
        <w:tc>
          <w:tcPr>
            <w:tcW w:w="2472" w:type="dxa"/>
            <w:tcBorders>
              <w:top w:val="nil"/>
              <w:left w:val="nil"/>
              <w:bottom w:val="nil"/>
              <w:right w:val="nil"/>
            </w:tcBorders>
            <w:shd w:val="clear" w:color="auto" w:fill="auto"/>
            <w:noWrap/>
            <w:hideMark/>
          </w:tcPr>
          <w:p w14:paraId="0D57B1E7" w14:textId="77777777" w:rsidR="00B6692A" w:rsidRPr="00A37CD6" w:rsidRDefault="00B6692A" w:rsidP="00B6692A">
            <w:pPr>
              <w:keepNext/>
              <w:keepLines/>
              <w:tabs>
                <w:tab w:val="clear" w:pos="794"/>
              </w:tabs>
              <w:spacing w:before="0" w:line="240" w:lineRule="auto"/>
              <w:jc w:val="left"/>
              <w:rPr>
                <w:rFonts w:eastAsia="Times New Roman"/>
                <w:b/>
                <w:bCs/>
                <w:i/>
                <w:iCs/>
                <w:color w:val="002060"/>
                <w:sz w:val="18"/>
                <w:szCs w:val="18"/>
                <w:lang w:val="en-GB" w:eastAsia="en-GB"/>
              </w:rPr>
            </w:pPr>
            <w:r w:rsidRPr="00A37CD6">
              <w:rPr>
                <w:rFonts w:eastAsia="Times New Roman"/>
                <w:b/>
                <w:bCs/>
                <w:i/>
                <w:iCs/>
                <w:color w:val="002060"/>
                <w:rtl/>
                <w:lang w:val="en-GB" w:eastAsia="en-GB"/>
              </w:rPr>
              <w:t>النفقات بحسب القطاع</w:t>
            </w:r>
          </w:p>
        </w:tc>
        <w:tc>
          <w:tcPr>
            <w:tcW w:w="7167" w:type="dxa"/>
            <w:gridSpan w:val="11"/>
            <w:tcBorders>
              <w:top w:val="nil"/>
              <w:left w:val="nil"/>
              <w:bottom w:val="nil"/>
              <w:right w:val="nil"/>
            </w:tcBorders>
          </w:tcPr>
          <w:p w14:paraId="78509DF1" w14:textId="50D7607C" w:rsidR="00B6692A" w:rsidRPr="00A37CD6" w:rsidRDefault="00B6692A" w:rsidP="00170BBD">
            <w:pPr>
              <w:keepNext/>
              <w:keepLines/>
              <w:tabs>
                <w:tab w:val="clear" w:pos="794"/>
              </w:tabs>
              <w:spacing w:before="0" w:line="240" w:lineRule="auto"/>
              <w:jc w:val="center"/>
              <w:rPr>
                <w:rFonts w:eastAsia="Times New Roman"/>
                <w:i/>
                <w:iCs/>
                <w:color w:val="002060"/>
                <w:sz w:val="18"/>
                <w:szCs w:val="18"/>
                <w:rtl/>
                <w:lang w:val="en-GB" w:eastAsia="en-GB"/>
              </w:rPr>
            </w:pPr>
            <w:r w:rsidRPr="00A37CD6">
              <w:rPr>
                <w:rFonts w:eastAsia="Times New Roman"/>
                <w:i/>
                <w:iCs/>
                <w:color w:val="002060"/>
                <w:sz w:val="18"/>
                <w:szCs w:val="18"/>
                <w:rtl/>
                <w:lang w:val="en-GB" w:eastAsia="en-GB"/>
              </w:rPr>
              <w:t>بآلاف الفرنكات السويسرية</w:t>
            </w:r>
          </w:p>
        </w:tc>
      </w:tr>
      <w:tr w:rsidR="0043443A" w:rsidRPr="00170BBD" w14:paraId="742D871C" w14:textId="77777777" w:rsidTr="006B5F6E">
        <w:trPr>
          <w:trHeight w:val="240"/>
          <w:jc w:val="center"/>
        </w:trPr>
        <w:tc>
          <w:tcPr>
            <w:tcW w:w="2472" w:type="dxa"/>
            <w:tcBorders>
              <w:top w:val="nil"/>
              <w:left w:val="nil"/>
              <w:bottom w:val="nil"/>
              <w:right w:val="nil"/>
            </w:tcBorders>
            <w:shd w:val="clear" w:color="auto" w:fill="auto"/>
            <w:noWrap/>
            <w:vAlign w:val="center"/>
          </w:tcPr>
          <w:p w14:paraId="2F4C9344" w14:textId="77777777" w:rsidR="0043443A" w:rsidRPr="00A37CD6" w:rsidRDefault="0043443A" w:rsidP="00170BBD">
            <w:pPr>
              <w:keepNext/>
              <w:keepLines/>
              <w:tabs>
                <w:tab w:val="clear" w:pos="794"/>
              </w:tabs>
              <w:spacing w:before="0" w:line="240" w:lineRule="auto"/>
              <w:jc w:val="left"/>
              <w:rPr>
                <w:rFonts w:eastAsia="Times New Roman"/>
                <w:color w:val="002060"/>
                <w:sz w:val="18"/>
                <w:szCs w:val="18"/>
                <w:lang w:val="en-GB" w:eastAsia="en-GB"/>
              </w:rPr>
            </w:pPr>
          </w:p>
        </w:tc>
        <w:tc>
          <w:tcPr>
            <w:tcW w:w="1640" w:type="dxa"/>
            <w:gridSpan w:val="2"/>
            <w:tcBorders>
              <w:top w:val="nil"/>
              <w:left w:val="nil"/>
              <w:bottom w:val="nil"/>
              <w:right w:val="nil"/>
            </w:tcBorders>
          </w:tcPr>
          <w:p w14:paraId="34B1698B" w14:textId="77777777" w:rsidR="0043443A" w:rsidRPr="00A37CD6" w:rsidRDefault="0043443A" w:rsidP="00170BBD">
            <w:pPr>
              <w:keepNext/>
              <w:keepLines/>
              <w:tabs>
                <w:tab w:val="clear" w:pos="794"/>
              </w:tabs>
              <w:spacing w:before="0" w:line="240" w:lineRule="auto"/>
              <w:jc w:val="center"/>
              <w:rPr>
                <w:rFonts w:eastAsia="Times New Roman"/>
                <w:b/>
                <w:bCs/>
                <w:color w:val="002060"/>
                <w:sz w:val="18"/>
                <w:szCs w:val="18"/>
                <w:rtl/>
                <w:lang w:val="en-GB" w:eastAsia="en-GB"/>
              </w:rPr>
            </w:pPr>
          </w:p>
        </w:tc>
        <w:tc>
          <w:tcPr>
            <w:tcW w:w="1560" w:type="dxa"/>
            <w:gridSpan w:val="2"/>
            <w:tcBorders>
              <w:top w:val="nil"/>
              <w:left w:val="nil"/>
              <w:bottom w:val="nil"/>
              <w:right w:val="nil"/>
            </w:tcBorders>
          </w:tcPr>
          <w:p w14:paraId="2484D83D" w14:textId="77777777" w:rsidR="0043443A" w:rsidRPr="00A37CD6" w:rsidRDefault="0043443A" w:rsidP="00170BBD">
            <w:pPr>
              <w:keepNext/>
              <w:keepLines/>
              <w:tabs>
                <w:tab w:val="clear" w:pos="794"/>
              </w:tabs>
              <w:spacing w:before="0" w:line="240" w:lineRule="auto"/>
              <w:jc w:val="center"/>
              <w:rPr>
                <w:rFonts w:eastAsia="Times New Roman"/>
                <w:b/>
                <w:bCs/>
                <w:color w:val="002060"/>
                <w:sz w:val="18"/>
                <w:szCs w:val="18"/>
                <w:rtl/>
                <w:lang w:val="en-GB" w:eastAsia="en-GB"/>
              </w:rPr>
            </w:pPr>
          </w:p>
        </w:tc>
        <w:tc>
          <w:tcPr>
            <w:tcW w:w="1134" w:type="dxa"/>
            <w:gridSpan w:val="2"/>
            <w:tcBorders>
              <w:top w:val="nil"/>
              <w:left w:val="nil"/>
              <w:right w:val="nil"/>
            </w:tcBorders>
            <w:shd w:val="clear" w:color="auto" w:fill="E2EFDA"/>
          </w:tcPr>
          <w:p w14:paraId="17686358" w14:textId="77777777" w:rsidR="0043443A" w:rsidRPr="00A37CD6" w:rsidRDefault="0043443A" w:rsidP="00170BBD">
            <w:pPr>
              <w:keepNext/>
              <w:keepLines/>
              <w:spacing w:before="0" w:line="240" w:lineRule="auto"/>
              <w:jc w:val="center"/>
              <w:rPr>
                <w:rFonts w:eastAsia="Times New Roman"/>
                <w:b/>
                <w:bCs/>
                <w:color w:val="002060"/>
                <w:sz w:val="18"/>
                <w:szCs w:val="18"/>
                <w:rtl/>
                <w:lang w:val="en-GB" w:eastAsia="en-GB"/>
              </w:rPr>
            </w:pPr>
          </w:p>
        </w:tc>
        <w:tc>
          <w:tcPr>
            <w:tcW w:w="1417" w:type="dxa"/>
            <w:gridSpan w:val="2"/>
            <w:tcBorders>
              <w:top w:val="nil"/>
              <w:left w:val="nil"/>
              <w:right w:val="nil"/>
            </w:tcBorders>
          </w:tcPr>
          <w:p w14:paraId="1AB7EFE0" w14:textId="77777777" w:rsidR="0043443A" w:rsidRPr="00A37CD6" w:rsidRDefault="0043443A" w:rsidP="00170BBD">
            <w:pPr>
              <w:keepNext/>
              <w:keepLines/>
              <w:spacing w:before="0" w:line="240" w:lineRule="auto"/>
              <w:jc w:val="center"/>
              <w:rPr>
                <w:rFonts w:eastAsia="Times New Roman"/>
                <w:b/>
                <w:bCs/>
                <w:color w:val="002060"/>
                <w:sz w:val="18"/>
                <w:szCs w:val="18"/>
                <w:rtl/>
                <w:lang w:val="en-GB" w:eastAsia="en-GB"/>
              </w:rPr>
            </w:pPr>
          </w:p>
        </w:tc>
        <w:tc>
          <w:tcPr>
            <w:tcW w:w="1416" w:type="dxa"/>
            <w:gridSpan w:val="3"/>
            <w:tcBorders>
              <w:top w:val="nil"/>
              <w:left w:val="nil"/>
              <w:right w:val="nil"/>
            </w:tcBorders>
          </w:tcPr>
          <w:p w14:paraId="1D7A341A" w14:textId="77777777" w:rsidR="0043443A" w:rsidRDefault="0043443A" w:rsidP="00170BBD">
            <w:pPr>
              <w:keepNext/>
              <w:keepLines/>
              <w:spacing w:before="0" w:line="240" w:lineRule="auto"/>
              <w:jc w:val="center"/>
              <w:rPr>
                <w:rFonts w:eastAsia="Times New Roman"/>
                <w:noProof/>
                <w:color w:val="002060"/>
                <w:sz w:val="18"/>
                <w:szCs w:val="18"/>
                <w:lang w:val="en-GB" w:eastAsia="en-GB"/>
              </w:rPr>
            </w:pPr>
          </w:p>
        </w:tc>
      </w:tr>
      <w:tr w:rsidR="0043443A" w:rsidRPr="00170BBD" w14:paraId="26195C42" w14:textId="77777777" w:rsidTr="00D8069C">
        <w:trPr>
          <w:trHeight w:val="679"/>
          <w:jc w:val="center"/>
        </w:trPr>
        <w:tc>
          <w:tcPr>
            <w:tcW w:w="2472" w:type="dxa"/>
            <w:tcBorders>
              <w:top w:val="nil"/>
              <w:left w:val="nil"/>
              <w:right w:val="nil"/>
            </w:tcBorders>
            <w:shd w:val="clear" w:color="auto" w:fill="auto"/>
            <w:noWrap/>
            <w:vAlign w:val="center"/>
            <w:hideMark/>
          </w:tcPr>
          <w:p w14:paraId="0AD887C1" w14:textId="77777777" w:rsidR="0043443A" w:rsidRPr="00A37CD6" w:rsidRDefault="0043443A" w:rsidP="00170BBD">
            <w:pPr>
              <w:keepNext/>
              <w:keepLines/>
              <w:tabs>
                <w:tab w:val="clear" w:pos="794"/>
              </w:tabs>
              <w:spacing w:before="0" w:line="240" w:lineRule="auto"/>
              <w:jc w:val="left"/>
              <w:rPr>
                <w:rFonts w:eastAsia="Times New Roman"/>
                <w:color w:val="002060"/>
                <w:sz w:val="18"/>
                <w:szCs w:val="18"/>
                <w:lang w:val="en-GB" w:eastAsia="en-GB"/>
              </w:rPr>
            </w:pPr>
          </w:p>
        </w:tc>
        <w:tc>
          <w:tcPr>
            <w:tcW w:w="1640" w:type="dxa"/>
            <w:gridSpan w:val="2"/>
            <w:tcBorders>
              <w:top w:val="nil"/>
              <w:left w:val="nil"/>
              <w:right w:val="nil"/>
            </w:tcBorders>
          </w:tcPr>
          <w:p w14:paraId="7A170E7C" w14:textId="77777777" w:rsidR="0043443A" w:rsidRPr="00A37CD6" w:rsidRDefault="0043443A" w:rsidP="00170BBD">
            <w:pPr>
              <w:keepNext/>
              <w:keepLines/>
              <w:tabs>
                <w:tab w:val="clear" w:pos="794"/>
              </w:tabs>
              <w:spacing w:before="0" w:line="240" w:lineRule="auto"/>
              <w:jc w:val="center"/>
              <w:rPr>
                <w:rFonts w:eastAsia="Times New Roman"/>
                <w:b/>
                <w:bCs/>
                <w:color w:val="002060"/>
                <w:sz w:val="18"/>
                <w:szCs w:val="18"/>
                <w:lang w:val="en-GB" w:eastAsia="en-GB"/>
              </w:rPr>
            </w:pPr>
            <w:r w:rsidRPr="00A37CD6">
              <w:rPr>
                <w:rFonts w:eastAsia="Times New Roman"/>
                <w:b/>
                <w:bCs/>
                <w:color w:val="002060"/>
                <w:sz w:val="18"/>
                <w:szCs w:val="18"/>
                <w:rtl/>
                <w:lang w:val="en-GB" w:eastAsia="en-GB"/>
              </w:rPr>
              <w:t>الخطة المالية</w:t>
            </w:r>
          </w:p>
          <w:p w14:paraId="2FDCA86B" w14:textId="6193ACBF" w:rsidR="0043443A" w:rsidRPr="00A37CD6" w:rsidRDefault="0043443A" w:rsidP="00170BBD">
            <w:pPr>
              <w:keepNext/>
              <w:keepLines/>
              <w:spacing w:before="0" w:line="240" w:lineRule="auto"/>
              <w:jc w:val="center"/>
              <w:rPr>
                <w:rFonts w:eastAsia="Times New Roman"/>
                <w:b/>
                <w:bCs/>
                <w:color w:val="002060"/>
                <w:sz w:val="18"/>
                <w:szCs w:val="18"/>
                <w:lang w:val="en-GB" w:eastAsia="en-GB"/>
              </w:rPr>
            </w:pPr>
            <w:r w:rsidRPr="00A37CD6">
              <w:rPr>
                <w:rFonts w:eastAsia="Times New Roman"/>
                <w:b/>
                <w:bCs/>
                <w:i/>
                <w:iCs/>
                <w:color w:val="FF0000"/>
                <w:sz w:val="18"/>
                <w:szCs w:val="18"/>
                <w:rtl/>
                <w:lang w:val="en-GB" w:eastAsia="en-GB"/>
              </w:rPr>
              <w:t>المحدّثة</w:t>
            </w:r>
          </w:p>
        </w:tc>
        <w:tc>
          <w:tcPr>
            <w:tcW w:w="1560" w:type="dxa"/>
            <w:gridSpan w:val="2"/>
            <w:tcBorders>
              <w:top w:val="nil"/>
              <w:left w:val="nil"/>
              <w:right w:val="nil"/>
            </w:tcBorders>
          </w:tcPr>
          <w:p w14:paraId="775E3EC5" w14:textId="77777777" w:rsidR="0043443A" w:rsidRPr="00A37CD6" w:rsidRDefault="0043443A" w:rsidP="00170BBD">
            <w:pPr>
              <w:keepNext/>
              <w:keepLines/>
              <w:tabs>
                <w:tab w:val="clear" w:pos="794"/>
              </w:tabs>
              <w:spacing w:before="0" w:line="240" w:lineRule="auto"/>
              <w:jc w:val="center"/>
              <w:rPr>
                <w:rFonts w:eastAsia="Times New Roman"/>
                <w:b/>
                <w:bCs/>
                <w:color w:val="002060"/>
                <w:sz w:val="18"/>
                <w:szCs w:val="18"/>
                <w:rtl/>
                <w:lang w:val="en-GB" w:eastAsia="en-GB"/>
              </w:rPr>
            </w:pPr>
            <w:r w:rsidRPr="00A37CD6">
              <w:rPr>
                <w:rFonts w:eastAsia="Times New Roman"/>
                <w:b/>
                <w:bCs/>
                <w:color w:val="002060"/>
                <w:sz w:val="18"/>
                <w:szCs w:val="18"/>
                <w:rtl/>
                <w:lang w:val="en-GB" w:eastAsia="en-GB"/>
              </w:rPr>
              <w:t>الميزانيتان</w:t>
            </w:r>
          </w:p>
          <w:p w14:paraId="3F35D847" w14:textId="759B0147" w:rsidR="0043443A" w:rsidRPr="00A37CD6" w:rsidRDefault="0043443A" w:rsidP="00170BBD">
            <w:pPr>
              <w:keepNext/>
              <w:keepLines/>
              <w:spacing w:before="0" w:line="240" w:lineRule="auto"/>
              <w:jc w:val="center"/>
              <w:rPr>
                <w:rFonts w:eastAsia="Times New Roman"/>
                <w:b/>
                <w:bCs/>
                <w:color w:val="002060"/>
                <w:sz w:val="18"/>
                <w:szCs w:val="18"/>
                <w:rtl/>
                <w:lang w:val="en-GB" w:eastAsia="en-GB"/>
              </w:rPr>
            </w:pPr>
            <w:r w:rsidRPr="00A37CD6">
              <w:rPr>
                <w:rFonts w:eastAsia="Times New Roman"/>
                <w:b/>
                <w:bCs/>
                <w:i/>
                <w:iCs/>
                <w:color w:val="FF0000"/>
                <w:sz w:val="18"/>
                <w:szCs w:val="18"/>
                <w:rtl/>
                <w:lang w:val="en-GB" w:eastAsia="en-GB"/>
              </w:rPr>
              <w:t>المحدّثتان</w:t>
            </w:r>
          </w:p>
        </w:tc>
        <w:tc>
          <w:tcPr>
            <w:tcW w:w="1134" w:type="dxa"/>
            <w:gridSpan w:val="2"/>
            <w:tcBorders>
              <w:top w:val="nil"/>
              <w:left w:val="nil"/>
              <w:right w:val="nil"/>
            </w:tcBorders>
            <w:shd w:val="clear" w:color="auto" w:fill="E2EFDA"/>
          </w:tcPr>
          <w:p w14:paraId="0FB6F99B" w14:textId="340C51D8" w:rsidR="0043443A" w:rsidRPr="00A37CD6" w:rsidRDefault="0043443A" w:rsidP="00170BBD">
            <w:pPr>
              <w:keepNext/>
              <w:keepLines/>
              <w:spacing w:before="0" w:line="240" w:lineRule="auto"/>
              <w:jc w:val="center"/>
              <w:rPr>
                <w:rFonts w:eastAsia="Times New Roman"/>
                <w:b/>
                <w:bCs/>
                <w:i/>
                <w:iCs/>
                <w:color w:val="002060"/>
                <w:sz w:val="18"/>
                <w:szCs w:val="18"/>
                <w:rtl/>
                <w:lang w:val="en-GB" w:eastAsia="en-GB"/>
              </w:rPr>
            </w:pPr>
            <w:r w:rsidRPr="00A37CD6">
              <w:rPr>
                <w:rFonts w:eastAsia="Times New Roman"/>
                <w:b/>
                <w:bCs/>
                <w:color w:val="002060"/>
                <w:sz w:val="18"/>
                <w:szCs w:val="18"/>
                <w:rtl/>
                <w:lang w:val="en-GB" w:eastAsia="en-GB"/>
              </w:rPr>
              <w:t>الخطة المالية</w:t>
            </w:r>
          </w:p>
        </w:tc>
        <w:tc>
          <w:tcPr>
            <w:tcW w:w="1417" w:type="dxa"/>
            <w:gridSpan w:val="2"/>
            <w:tcBorders>
              <w:top w:val="nil"/>
              <w:left w:val="nil"/>
              <w:right w:val="nil"/>
            </w:tcBorders>
          </w:tcPr>
          <w:p w14:paraId="799272AA" w14:textId="53668F6A" w:rsidR="0043443A" w:rsidRPr="00A37CD6" w:rsidRDefault="0043443A" w:rsidP="00170BBD">
            <w:pPr>
              <w:keepNext/>
              <w:keepLines/>
              <w:spacing w:before="0" w:line="240" w:lineRule="auto"/>
              <w:jc w:val="center"/>
              <w:rPr>
                <w:rFonts w:eastAsia="Times New Roman"/>
                <w:b/>
                <w:bCs/>
                <w:i/>
                <w:iCs/>
                <w:color w:val="002060"/>
                <w:sz w:val="18"/>
                <w:szCs w:val="18"/>
                <w:rtl/>
                <w:lang w:val="en-GB" w:eastAsia="en-GB"/>
              </w:rPr>
            </w:pPr>
            <w:r w:rsidRPr="00A37CD6">
              <w:rPr>
                <w:rFonts w:eastAsia="Times New Roman"/>
                <w:b/>
                <w:bCs/>
                <w:color w:val="002060"/>
                <w:sz w:val="18"/>
                <w:szCs w:val="18"/>
                <w:rtl/>
                <w:lang w:val="en-GB" w:eastAsia="en-GB"/>
              </w:rPr>
              <w:t>الاختلاف</w:t>
            </w:r>
            <w:r>
              <w:rPr>
                <w:rFonts w:eastAsia="Times New Roman"/>
                <w:b/>
                <w:bCs/>
                <w:color w:val="002060"/>
                <w:sz w:val="18"/>
                <w:szCs w:val="18"/>
                <w:rtl/>
                <w:lang w:val="en-GB" w:eastAsia="en-GB"/>
              </w:rPr>
              <w:br/>
            </w:r>
            <w:r w:rsidRPr="00A37CD6">
              <w:rPr>
                <w:rFonts w:eastAsia="Times New Roman"/>
                <w:b/>
                <w:bCs/>
                <w:color w:val="002060"/>
                <w:sz w:val="18"/>
                <w:szCs w:val="18"/>
                <w:rtl/>
                <w:lang w:val="en-GB" w:eastAsia="en-GB"/>
              </w:rPr>
              <w:t>مع الخطة المالية</w:t>
            </w:r>
          </w:p>
        </w:tc>
        <w:tc>
          <w:tcPr>
            <w:tcW w:w="1416" w:type="dxa"/>
            <w:gridSpan w:val="3"/>
            <w:tcBorders>
              <w:top w:val="nil"/>
              <w:left w:val="nil"/>
              <w:right w:val="nil"/>
            </w:tcBorders>
          </w:tcPr>
          <w:p w14:paraId="0245EF47" w14:textId="75EDE89A" w:rsidR="0043443A" w:rsidRPr="00A37CD6" w:rsidRDefault="0043443A" w:rsidP="00170BBD">
            <w:pPr>
              <w:keepNext/>
              <w:keepLines/>
              <w:spacing w:before="0" w:line="240" w:lineRule="auto"/>
              <w:jc w:val="center"/>
              <w:rPr>
                <w:rFonts w:eastAsia="Times New Roman"/>
                <w:color w:val="002060"/>
                <w:sz w:val="18"/>
                <w:szCs w:val="18"/>
                <w:lang w:val="en-GB" w:eastAsia="en-GB"/>
              </w:rPr>
            </w:pPr>
            <w:r w:rsidRPr="00A37CD6">
              <w:rPr>
                <w:rFonts w:eastAsia="Times New Roman"/>
                <w:b/>
                <w:bCs/>
                <w:color w:val="002060"/>
                <w:sz w:val="18"/>
                <w:szCs w:val="18"/>
                <w:rtl/>
                <w:lang w:val="en-GB" w:eastAsia="en-GB"/>
              </w:rPr>
              <w:t>الاختلاف</w:t>
            </w:r>
            <w:r>
              <w:rPr>
                <w:rFonts w:eastAsia="Times New Roman"/>
                <w:b/>
                <w:bCs/>
                <w:color w:val="002060"/>
                <w:sz w:val="18"/>
                <w:szCs w:val="18"/>
                <w:rtl/>
                <w:lang w:val="en-GB" w:eastAsia="en-GB"/>
              </w:rPr>
              <w:br/>
            </w:r>
            <w:r w:rsidRPr="00A37CD6">
              <w:rPr>
                <w:rFonts w:eastAsia="Times New Roman"/>
                <w:b/>
                <w:bCs/>
                <w:color w:val="002060"/>
                <w:sz w:val="18"/>
                <w:szCs w:val="18"/>
                <w:rtl/>
                <w:lang w:val="en-GB" w:eastAsia="en-GB"/>
              </w:rPr>
              <w:t>مع ميزانيتي</w:t>
            </w:r>
          </w:p>
        </w:tc>
      </w:tr>
      <w:tr w:rsidR="0043443A" w:rsidRPr="00170BBD" w14:paraId="2E7489E1" w14:textId="77777777" w:rsidTr="006E3534">
        <w:trPr>
          <w:trHeight w:val="454"/>
          <w:jc w:val="center"/>
        </w:trPr>
        <w:tc>
          <w:tcPr>
            <w:tcW w:w="2472" w:type="dxa"/>
            <w:tcBorders>
              <w:top w:val="nil"/>
              <w:left w:val="nil"/>
              <w:bottom w:val="single" w:sz="4" w:space="0" w:color="auto"/>
              <w:right w:val="nil"/>
            </w:tcBorders>
            <w:shd w:val="clear" w:color="auto" w:fill="auto"/>
            <w:noWrap/>
            <w:vAlign w:val="center"/>
            <w:hideMark/>
          </w:tcPr>
          <w:p w14:paraId="76CBA4C1" w14:textId="77777777" w:rsidR="0043443A" w:rsidRPr="00A37CD6" w:rsidRDefault="0043443A" w:rsidP="00170BBD">
            <w:pPr>
              <w:keepNext/>
              <w:keepLines/>
              <w:tabs>
                <w:tab w:val="clear" w:pos="794"/>
              </w:tabs>
              <w:spacing w:before="0" w:line="240" w:lineRule="auto"/>
              <w:jc w:val="left"/>
              <w:rPr>
                <w:rFonts w:eastAsia="Times New Roman"/>
                <w:b/>
                <w:bCs/>
                <w:color w:val="002060"/>
                <w:sz w:val="18"/>
                <w:szCs w:val="18"/>
                <w:lang w:val="en-GB" w:eastAsia="en-GB"/>
              </w:rPr>
            </w:pPr>
            <w:r w:rsidRPr="00A37CD6">
              <w:rPr>
                <w:rFonts w:eastAsia="Times New Roman"/>
                <w:b/>
                <w:bCs/>
                <w:color w:val="002060"/>
                <w:sz w:val="18"/>
                <w:szCs w:val="18"/>
                <w:rtl/>
                <w:lang w:val="en-GB" w:eastAsia="en-GB"/>
              </w:rPr>
              <w:t> </w:t>
            </w:r>
          </w:p>
        </w:tc>
        <w:tc>
          <w:tcPr>
            <w:tcW w:w="1640" w:type="dxa"/>
            <w:gridSpan w:val="2"/>
            <w:tcBorders>
              <w:top w:val="nil"/>
              <w:left w:val="nil"/>
              <w:bottom w:val="single" w:sz="4" w:space="0" w:color="auto"/>
              <w:right w:val="nil"/>
            </w:tcBorders>
          </w:tcPr>
          <w:p w14:paraId="7D7C87CE" w14:textId="6DC1F079" w:rsidR="0043443A" w:rsidRPr="00A37CD6" w:rsidRDefault="0043443A" w:rsidP="00B6692A">
            <w:pPr>
              <w:keepNext/>
              <w:keepLines/>
              <w:tabs>
                <w:tab w:val="clear" w:pos="794"/>
              </w:tabs>
              <w:spacing w:before="0" w:line="240" w:lineRule="auto"/>
              <w:jc w:val="center"/>
              <w:rPr>
                <w:rFonts w:eastAsia="Times New Roman"/>
                <w:b/>
                <w:bCs/>
                <w:color w:val="002060"/>
                <w:sz w:val="18"/>
                <w:szCs w:val="18"/>
                <w:rtl/>
                <w:lang w:val="en-GB" w:eastAsia="en-GB"/>
              </w:rPr>
            </w:pPr>
            <w:r>
              <w:rPr>
                <w:rFonts w:eastAsia="Times New Roman" w:hint="cs"/>
                <w:b/>
                <w:bCs/>
                <w:color w:val="002060"/>
                <w:sz w:val="18"/>
                <w:szCs w:val="18"/>
                <w:rtl/>
                <w:lang w:val="en-GB" w:eastAsia="en-GB"/>
              </w:rPr>
              <w:t>2020-2023</w:t>
            </w:r>
          </w:p>
        </w:tc>
        <w:tc>
          <w:tcPr>
            <w:tcW w:w="1560" w:type="dxa"/>
            <w:gridSpan w:val="2"/>
            <w:tcBorders>
              <w:top w:val="nil"/>
              <w:left w:val="nil"/>
              <w:bottom w:val="single" w:sz="4" w:space="0" w:color="auto"/>
              <w:right w:val="nil"/>
            </w:tcBorders>
          </w:tcPr>
          <w:p w14:paraId="2D72E83E" w14:textId="27C8F0E5" w:rsidR="0043443A" w:rsidRPr="00A37CD6" w:rsidRDefault="0043443A" w:rsidP="00B6692A">
            <w:pPr>
              <w:keepNext/>
              <w:keepLines/>
              <w:tabs>
                <w:tab w:val="clear" w:pos="794"/>
              </w:tabs>
              <w:spacing w:before="0" w:line="240" w:lineRule="auto"/>
              <w:jc w:val="center"/>
              <w:rPr>
                <w:rFonts w:eastAsia="Times New Roman"/>
                <w:b/>
                <w:bCs/>
                <w:color w:val="002060"/>
                <w:sz w:val="18"/>
                <w:szCs w:val="18"/>
                <w:rtl/>
                <w:lang w:val="en-GB" w:eastAsia="en-GB"/>
              </w:rPr>
            </w:pPr>
            <w:r>
              <w:rPr>
                <w:rFonts w:eastAsia="Times New Roman" w:hint="cs"/>
                <w:b/>
                <w:bCs/>
                <w:color w:val="002060"/>
                <w:sz w:val="18"/>
                <w:szCs w:val="18"/>
                <w:rtl/>
                <w:lang w:val="en-GB" w:eastAsia="en-GB"/>
              </w:rPr>
              <w:t>2020-2021</w:t>
            </w:r>
            <w:r>
              <w:rPr>
                <w:rFonts w:eastAsia="Times New Roman"/>
                <w:b/>
                <w:bCs/>
                <w:color w:val="002060"/>
                <w:sz w:val="18"/>
                <w:szCs w:val="18"/>
                <w:rtl/>
                <w:lang w:val="en-GB" w:eastAsia="en-GB"/>
              </w:rPr>
              <w:br/>
            </w:r>
            <w:r w:rsidRPr="00A37CD6">
              <w:rPr>
                <w:rFonts w:eastAsia="Times New Roman"/>
                <w:b/>
                <w:bCs/>
                <w:color w:val="002060"/>
                <w:sz w:val="18"/>
                <w:szCs w:val="18"/>
                <w:rtl/>
                <w:lang w:val="en-GB" w:eastAsia="en-GB"/>
              </w:rPr>
              <w:t>و2022-2023</w:t>
            </w:r>
          </w:p>
        </w:tc>
        <w:tc>
          <w:tcPr>
            <w:tcW w:w="1134" w:type="dxa"/>
            <w:gridSpan w:val="2"/>
            <w:tcBorders>
              <w:top w:val="nil"/>
              <w:left w:val="nil"/>
              <w:bottom w:val="single" w:sz="4" w:space="0" w:color="auto"/>
              <w:right w:val="nil"/>
            </w:tcBorders>
            <w:shd w:val="clear" w:color="auto" w:fill="E2EFDA"/>
          </w:tcPr>
          <w:p w14:paraId="2C44567C" w14:textId="20B3516C" w:rsidR="0043443A" w:rsidRPr="00A37CD6" w:rsidRDefault="0043443A" w:rsidP="00B6692A">
            <w:pPr>
              <w:keepNext/>
              <w:keepLines/>
              <w:tabs>
                <w:tab w:val="clear" w:pos="794"/>
              </w:tabs>
              <w:spacing w:before="0" w:line="240" w:lineRule="auto"/>
              <w:jc w:val="center"/>
              <w:rPr>
                <w:rFonts w:eastAsia="Times New Roman"/>
                <w:b/>
                <w:bCs/>
                <w:color w:val="002060"/>
                <w:sz w:val="18"/>
                <w:szCs w:val="18"/>
                <w:rtl/>
                <w:lang w:val="en-GB" w:eastAsia="en-GB"/>
              </w:rPr>
            </w:pPr>
            <w:r>
              <w:rPr>
                <w:rFonts w:eastAsia="Times New Roman" w:hint="cs"/>
                <w:b/>
                <w:bCs/>
                <w:color w:val="002060"/>
                <w:sz w:val="18"/>
                <w:szCs w:val="18"/>
                <w:rtl/>
                <w:lang w:val="en-GB" w:eastAsia="en-GB"/>
              </w:rPr>
              <w:t>2024-2027</w:t>
            </w:r>
          </w:p>
        </w:tc>
        <w:tc>
          <w:tcPr>
            <w:tcW w:w="1417" w:type="dxa"/>
            <w:gridSpan w:val="2"/>
            <w:tcBorders>
              <w:top w:val="nil"/>
              <w:left w:val="nil"/>
              <w:bottom w:val="single" w:sz="4" w:space="0" w:color="auto"/>
              <w:right w:val="single" w:sz="4" w:space="0" w:color="0070C0"/>
            </w:tcBorders>
          </w:tcPr>
          <w:p w14:paraId="54B6A338" w14:textId="7516B86F" w:rsidR="0043443A" w:rsidRPr="00A37CD6" w:rsidRDefault="0043443A" w:rsidP="00B6692A">
            <w:pPr>
              <w:keepNext/>
              <w:keepLines/>
              <w:tabs>
                <w:tab w:val="clear" w:pos="794"/>
              </w:tabs>
              <w:spacing w:before="0" w:line="240" w:lineRule="auto"/>
              <w:jc w:val="center"/>
              <w:rPr>
                <w:rFonts w:eastAsia="Times New Roman"/>
                <w:b/>
                <w:bCs/>
                <w:color w:val="002060"/>
                <w:sz w:val="18"/>
                <w:szCs w:val="18"/>
                <w:rtl/>
                <w:lang w:val="en-GB" w:eastAsia="en-GB"/>
              </w:rPr>
            </w:pPr>
            <w:r>
              <w:rPr>
                <w:rFonts w:eastAsia="Times New Roman" w:hint="cs"/>
                <w:b/>
                <w:bCs/>
                <w:color w:val="002060"/>
                <w:sz w:val="18"/>
                <w:szCs w:val="18"/>
                <w:rtl/>
                <w:lang w:val="en-GB" w:eastAsia="en-GB"/>
              </w:rPr>
              <w:t>2020-2023</w:t>
            </w:r>
          </w:p>
        </w:tc>
        <w:tc>
          <w:tcPr>
            <w:tcW w:w="1416" w:type="dxa"/>
            <w:gridSpan w:val="3"/>
            <w:tcBorders>
              <w:top w:val="nil"/>
              <w:left w:val="nil"/>
              <w:bottom w:val="single" w:sz="4" w:space="0" w:color="auto"/>
              <w:right w:val="single" w:sz="4" w:space="0" w:color="0070C0"/>
            </w:tcBorders>
          </w:tcPr>
          <w:p w14:paraId="7DA082D1" w14:textId="73E1A81E" w:rsidR="0043443A" w:rsidRPr="00A37CD6" w:rsidRDefault="0043443A" w:rsidP="00B6692A">
            <w:pPr>
              <w:keepNext/>
              <w:keepLines/>
              <w:tabs>
                <w:tab w:val="clear" w:pos="794"/>
              </w:tabs>
              <w:spacing w:before="0" w:line="240" w:lineRule="auto"/>
              <w:jc w:val="center"/>
              <w:rPr>
                <w:rFonts w:eastAsia="Times New Roman"/>
                <w:b/>
                <w:bCs/>
                <w:color w:val="002060"/>
                <w:sz w:val="18"/>
                <w:szCs w:val="18"/>
                <w:rtl/>
                <w:lang w:val="en-GB" w:eastAsia="en-GB"/>
              </w:rPr>
            </w:pPr>
            <w:r>
              <w:rPr>
                <w:rFonts w:eastAsia="Times New Roman" w:hint="cs"/>
                <w:b/>
                <w:bCs/>
                <w:color w:val="002060"/>
                <w:sz w:val="18"/>
                <w:szCs w:val="18"/>
                <w:rtl/>
                <w:lang w:val="en-GB" w:eastAsia="en-GB"/>
              </w:rPr>
              <w:t>2020-2021</w:t>
            </w:r>
            <w:r>
              <w:rPr>
                <w:rFonts w:eastAsia="Times New Roman"/>
                <w:b/>
                <w:bCs/>
                <w:color w:val="002060"/>
                <w:sz w:val="18"/>
                <w:szCs w:val="18"/>
                <w:rtl/>
                <w:lang w:val="en-GB" w:eastAsia="en-GB"/>
              </w:rPr>
              <w:br/>
            </w:r>
            <w:r w:rsidRPr="00A37CD6">
              <w:rPr>
                <w:rFonts w:eastAsia="Times New Roman"/>
                <w:b/>
                <w:bCs/>
                <w:color w:val="002060"/>
                <w:sz w:val="18"/>
                <w:szCs w:val="18"/>
                <w:rtl/>
                <w:lang w:val="en-GB" w:eastAsia="en-GB"/>
              </w:rPr>
              <w:t>و2022-2023</w:t>
            </w:r>
          </w:p>
        </w:tc>
      </w:tr>
      <w:tr w:rsidR="00B6692A" w:rsidRPr="00170BBD" w14:paraId="7954842C" w14:textId="77777777" w:rsidTr="0043443A">
        <w:trPr>
          <w:trHeight w:val="240"/>
          <w:jc w:val="center"/>
        </w:trPr>
        <w:tc>
          <w:tcPr>
            <w:tcW w:w="2472" w:type="dxa"/>
            <w:tcBorders>
              <w:top w:val="nil"/>
              <w:left w:val="nil"/>
              <w:bottom w:val="nil"/>
              <w:right w:val="nil"/>
            </w:tcBorders>
            <w:shd w:val="clear" w:color="auto" w:fill="auto"/>
            <w:noWrap/>
            <w:vAlign w:val="center"/>
            <w:hideMark/>
          </w:tcPr>
          <w:p w14:paraId="433E9FE3" w14:textId="77777777" w:rsidR="00B6692A" w:rsidRPr="00A37CD6" w:rsidRDefault="00B6692A" w:rsidP="00170BBD">
            <w:pPr>
              <w:keepNext/>
              <w:keepLines/>
              <w:tabs>
                <w:tab w:val="clear" w:pos="794"/>
              </w:tabs>
              <w:spacing w:before="0" w:line="240" w:lineRule="auto"/>
              <w:jc w:val="left"/>
              <w:rPr>
                <w:rFonts w:eastAsia="Times New Roman"/>
                <w:sz w:val="18"/>
                <w:szCs w:val="18"/>
                <w:lang w:val="en-GB" w:eastAsia="en-GB"/>
              </w:rPr>
            </w:pPr>
            <w:r w:rsidRPr="00A37CD6">
              <w:rPr>
                <w:rFonts w:eastAsia="Times New Roman"/>
                <w:sz w:val="18"/>
                <w:szCs w:val="18"/>
                <w:rtl/>
                <w:lang w:val="en-GB" w:eastAsia="en-GB"/>
              </w:rPr>
              <w:t>الأمانة العامة</w:t>
            </w:r>
          </w:p>
        </w:tc>
        <w:tc>
          <w:tcPr>
            <w:tcW w:w="236" w:type="dxa"/>
            <w:tcBorders>
              <w:top w:val="nil"/>
              <w:left w:val="nil"/>
              <w:bottom w:val="nil"/>
              <w:right w:val="nil"/>
            </w:tcBorders>
          </w:tcPr>
          <w:p w14:paraId="3549A788" w14:textId="77777777" w:rsidR="00B6692A" w:rsidRPr="00A37CD6" w:rsidRDefault="00B6692A" w:rsidP="00170BBD">
            <w:pPr>
              <w:keepNext/>
              <w:keepLines/>
              <w:tabs>
                <w:tab w:val="clear" w:pos="794"/>
              </w:tabs>
              <w:bidi w:val="0"/>
              <w:spacing w:before="0" w:line="240" w:lineRule="auto"/>
              <w:jc w:val="right"/>
              <w:rPr>
                <w:rFonts w:eastAsia="Times New Roman"/>
                <w:color w:val="002060"/>
                <w:sz w:val="18"/>
                <w:szCs w:val="18"/>
                <w:lang w:val="en-GB" w:eastAsia="en-GB"/>
              </w:rPr>
            </w:pPr>
          </w:p>
        </w:tc>
        <w:tc>
          <w:tcPr>
            <w:tcW w:w="1404" w:type="dxa"/>
            <w:tcBorders>
              <w:top w:val="nil"/>
              <w:left w:val="nil"/>
              <w:bottom w:val="nil"/>
              <w:right w:val="nil"/>
            </w:tcBorders>
            <w:shd w:val="clear" w:color="auto" w:fill="auto"/>
            <w:noWrap/>
            <w:tcMar>
              <w:left w:w="0" w:type="dxa"/>
              <w:right w:w="0" w:type="dxa"/>
            </w:tcMar>
            <w:vAlign w:val="center"/>
            <w:hideMark/>
          </w:tcPr>
          <w:p w14:paraId="54889F0E" w14:textId="302C79CE" w:rsidR="00B6692A" w:rsidRPr="00A37CD6" w:rsidRDefault="00B6692A" w:rsidP="00170BBD">
            <w:pPr>
              <w:keepNext/>
              <w:keepLines/>
              <w:tabs>
                <w:tab w:val="clear" w:pos="794"/>
              </w:tabs>
              <w:bidi w:val="0"/>
              <w:spacing w:before="0" w:line="240" w:lineRule="auto"/>
              <w:jc w:val="right"/>
              <w:rPr>
                <w:rFonts w:eastAsia="Times New Roman"/>
                <w:color w:val="002060"/>
                <w:sz w:val="18"/>
                <w:szCs w:val="18"/>
                <w:rtl/>
                <w:lang w:val="en-GB" w:eastAsia="en-GB"/>
              </w:rPr>
            </w:pPr>
            <w:r w:rsidRPr="00A37CD6">
              <w:rPr>
                <w:rFonts w:eastAsia="Times New Roman"/>
                <w:color w:val="002060"/>
                <w:sz w:val="18"/>
                <w:szCs w:val="18"/>
                <w:lang w:val="en-GB" w:eastAsia="en-GB"/>
              </w:rPr>
              <w:t>359 144</w:t>
            </w:r>
          </w:p>
        </w:tc>
        <w:tc>
          <w:tcPr>
            <w:tcW w:w="284" w:type="dxa"/>
            <w:tcBorders>
              <w:top w:val="nil"/>
              <w:left w:val="nil"/>
              <w:bottom w:val="nil"/>
              <w:right w:val="nil"/>
            </w:tcBorders>
          </w:tcPr>
          <w:p w14:paraId="1E568D51" w14:textId="77777777" w:rsidR="00B6692A" w:rsidRPr="00A37CD6" w:rsidRDefault="00B6692A" w:rsidP="00170BBD">
            <w:pPr>
              <w:keepNext/>
              <w:keepLines/>
              <w:tabs>
                <w:tab w:val="clear" w:pos="794"/>
              </w:tabs>
              <w:bidi w:val="0"/>
              <w:spacing w:before="0" w:line="240" w:lineRule="auto"/>
              <w:jc w:val="right"/>
              <w:rPr>
                <w:rFonts w:eastAsia="Times New Roman"/>
                <w:color w:val="002060"/>
                <w:sz w:val="18"/>
                <w:szCs w:val="18"/>
                <w:lang w:val="en-GB" w:eastAsia="en-GB"/>
              </w:rPr>
            </w:pPr>
          </w:p>
        </w:tc>
        <w:tc>
          <w:tcPr>
            <w:tcW w:w="1276" w:type="dxa"/>
            <w:tcBorders>
              <w:top w:val="nil"/>
              <w:left w:val="nil"/>
              <w:bottom w:val="nil"/>
              <w:right w:val="nil"/>
            </w:tcBorders>
            <w:shd w:val="clear" w:color="auto" w:fill="auto"/>
            <w:noWrap/>
            <w:tcMar>
              <w:left w:w="0" w:type="dxa"/>
              <w:right w:w="0" w:type="dxa"/>
            </w:tcMar>
            <w:vAlign w:val="center"/>
            <w:hideMark/>
          </w:tcPr>
          <w:p w14:paraId="184AC2E4" w14:textId="6905CB56" w:rsidR="00B6692A" w:rsidRPr="00A37CD6" w:rsidRDefault="00B6692A" w:rsidP="00170BBD">
            <w:pPr>
              <w:keepNext/>
              <w:keepLines/>
              <w:tabs>
                <w:tab w:val="clear" w:pos="794"/>
              </w:tabs>
              <w:bidi w:val="0"/>
              <w:spacing w:before="0" w:line="240" w:lineRule="auto"/>
              <w:jc w:val="right"/>
              <w:rPr>
                <w:rFonts w:eastAsia="Times New Roman"/>
                <w:color w:val="002060"/>
                <w:sz w:val="18"/>
                <w:szCs w:val="18"/>
                <w:lang w:val="en-GB" w:eastAsia="en-GB"/>
              </w:rPr>
            </w:pPr>
            <w:r w:rsidRPr="00A37CD6">
              <w:rPr>
                <w:rFonts w:eastAsia="Times New Roman"/>
                <w:color w:val="002060"/>
                <w:sz w:val="18"/>
                <w:szCs w:val="18"/>
                <w:lang w:val="en-GB" w:eastAsia="en-GB"/>
              </w:rPr>
              <w:t>360 697</w:t>
            </w:r>
          </w:p>
        </w:tc>
        <w:tc>
          <w:tcPr>
            <w:tcW w:w="283" w:type="dxa"/>
            <w:tcBorders>
              <w:top w:val="nil"/>
              <w:left w:val="nil"/>
              <w:bottom w:val="nil"/>
              <w:right w:val="nil"/>
            </w:tcBorders>
            <w:shd w:val="clear" w:color="auto" w:fill="E2EFDA"/>
            <w:tcMar>
              <w:left w:w="0" w:type="dxa"/>
              <w:right w:w="0" w:type="dxa"/>
            </w:tcMar>
          </w:tcPr>
          <w:p w14:paraId="5AA46BE7" w14:textId="77777777" w:rsidR="00B6692A" w:rsidRPr="00A37CD6" w:rsidRDefault="00B6692A" w:rsidP="00170BBD">
            <w:pPr>
              <w:keepNext/>
              <w:keepLines/>
              <w:tabs>
                <w:tab w:val="clear" w:pos="794"/>
              </w:tabs>
              <w:bidi w:val="0"/>
              <w:spacing w:before="0" w:line="240" w:lineRule="auto"/>
              <w:rPr>
                <w:rFonts w:eastAsia="Times New Roman"/>
                <w:color w:val="002060"/>
                <w:sz w:val="18"/>
                <w:szCs w:val="18"/>
                <w:lang w:val="en-GB" w:eastAsia="en-GB"/>
              </w:rPr>
            </w:pPr>
          </w:p>
        </w:tc>
        <w:tc>
          <w:tcPr>
            <w:tcW w:w="851" w:type="dxa"/>
            <w:tcBorders>
              <w:top w:val="nil"/>
              <w:left w:val="nil"/>
              <w:bottom w:val="nil"/>
              <w:right w:val="nil"/>
            </w:tcBorders>
            <w:shd w:val="clear" w:color="auto" w:fill="E2EFDA"/>
            <w:noWrap/>
            <w:tcMar>
              <w:left w:w="0" w:type="dxa"/>
              <w:right w:w="0" w:type="dxa"/>
            </w:tcMar>
            <w:vAlign w:val="center"/>
            <w:hideMark/>
          </w:tcPr>
          <w:p w14:paraId="07236066" w14:textId="685C55E0" w:rsidR="00B6692A" w:rsidRPr="00A37CD6" w:rsidRDefault="00B6692A" w:rsidP="00170BBD">
            <w:pPr>
              <w:keepNext/>
              <w:keepLines/>
              <w:tabs>
                <w:tab w:val="clear" w:pos="794"/>
              </w:tabs>
              <w:bidi w:val="0"/>
              <w:spacing w:before="0" w:line="240" w:lineRule="auto"/>
              <w:jc w:val="right"/>
              <w:rPr>
                <w:rFonts w:eastAsia="Times New Roman"/>
                <w:color w:val="002060"/>
                <w:sz w:val="18"/>
                <w:szCs w:val="18"/>
                <w:lang w:val="en-GB" w:eastAsia="en-GB"/>
              </w:rPr>
            </w:pPr>
            <w:r w:rsidRPr="00A37CD6">
              <w:rPr>
                <w:rFonts w:eastAsia="Times New Roman"/>
                <w:color w:val="002060"/>
                <w:sz w:val="18"/>
                <w:szCs w:val="18"/>
                <w:lang w:val="en-GB" w:eastAsia="en-GB"/>
              </w:rPr>
              <w:t>368 315</w:t>
            </w:r>
          </w:p>
        </w:tc>
        <w:tc>
          <w:tcPr>
            <w:tcW w:w="283" w:type="dxa"/>
            <w:tcBorders>
              <w:top w:val="nil"/>
              <w:left w:val="nil"/>
              <w:bottom w:val="nil"/>
              <w:right w:val="nil"/>
            </w:tcBorders>
            <w:tcMar>
              <w:left w:w="0" w:type="dxa"/>
              <w:right w:w="0" w:type="dxa"/>
            </w:tcMar>
          </w:tcPr>
          <w:p w14:paraId="256FBD39" w14:textId="77777777" w:rsidR="00B6692A" w:rsidRPr="00A37CD6" w:rsidRDefault="00B6692A" w:rsidP="00170BBD">
            <w:pPr>
              <w:keepNext/>
              <w:keepLines/>
              <w:tabs>
                <w:tab w:val="clear" w:pos="794"/>
              </w:tabs>
              <w:bidi w:val="0"/>
              <w:spacing w:before="0" w:line="240" w:lineRule="auto"/>
              <w:rPr>
                <w:rFonts w:eastAsia="Times New Roman"/>
                <w:b/>
                <w:bCs/>
                <w:color w:val="002060"/>
                <w:sz w:val="18"/>
                <w:szCs w:val="18"/>
                <w:lang w:val="en-GB" w:eastAsia="en-GB"/>
              </w:rPr>
            </w:pPr>
          </w:p>
        </w:tc>
        <w:tc>
          <w:tcPr>
            <w:tcW w:w="1134" w:type="dxa"/>
            <w:tcBorders>
              <w:top w:val="nil"/>
              <w:left w:val="nil"/>
              <w:bottom w:val="nil"/>
              <w:right w:val="single" w:sz="4" w:space="0" w:color="0070C0"/>
            </w:tcBorders>
            <w:shd w:val="clear" w:color="auto" w:fill="auto"/>
            <w:noWrap/>
            <w:tcMar>
              <w:left w:w="0" w:type="dxa"/>
              <w:right w:w="0" w:type="dxa"/>
            </w:tcMar>
            <w:vAlign w:val="center"/>
            <w:hideMark/>
          </w:tcPr>
          <w:p w14:paraId="7335EC0A" w14:textId="199F361A"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lang w:val="en-GB" w:eastAsia="en-GB"/>
              </w:rPr>
            </w:pPr>
            <w:r w:rsidRPr="00A37CD6">
              <w:rPr>
                <w:rFonts w:eastAsia="Times New Roman"/>
                <w:b/>
                <w:bCs/>
                <w:color w:val="002060"/>
                <w:sz w:val="18"/>
                <w:szCs w:val="18"/>
                <w:lang w:val="en-GB" w:eastAsia="en-GB"/>
              </w:rPr>
              <w:t>9 171</w:t>
            </w:r>
          </w:p>
        </w:tc>
        <w:tc>
          <w:tcPr>
            <w:tcW w:w="284" w:type="dxa"/>
            <w:tcBorders>
              <w:top w:val="nil"/>
              <w:left w:val="nil"/>
              <w:bottom w:val="nil"/>
              <w:right w:val="nil"/>
            </w:tcBorders>
            <w:tcMar>
              <w:left w:w="0" w:type="dxa"/>
              <w:right w:w="0" w:type="dxa"/>
            </w:tcMar>
          </w:tcPr>
          <w:p w14:paraId="0C4AFBD5" w14:textId="77777777" w:rsidR="00B6692A" w:rsidRPr="00A37CD6" w:rsidRDefault="00B6692A" w:rsidP="00170BBD">
            <w:pPr>
              <w:keepNext/>
              <w:keepLines/>
              <w:tabs>
                <w:tab w:val="clear" w:pos="794"/>
              </w:tabs>
              <w:bidi w:val="0"/>
              <w:spacing w:before="0" w:line="240" w:lineRule="auto"/>
              <w:rPr>
                <w:rFonts w:eastAsia="Times New Roman"/>
                <w:b/>
                <w:bCs/>
                <w:color w:val="002060"/>
                <w:sz w:val="18"/>
                <w:szCs w:val="18"/>
                <w:lang w:val="en-GB" w:eastAsia="en-GB"/>
              </w:rPr>
            </w:pPr>
          </w:p>
        </w:tc>
        <w:tc>
          <w:tcPr>
            <w:tcW w:w="1132" w:type="dxa"/>
            <w:gridSpan w:val="2"/>
            <w:tcBorders>
              <w:top w:val="nil"/>
              <w:left w:val="nil"/>
              <w:bottom w:val="nil"/>
              <w:right w:val="single" w:sz="4" w:space="0" w:color="0070C0"/>
            </w:tcBorders>
            <w:shd w:val="clear" w:color="auto" w:fill="auto"/>
            <w:noWrap/>
            <w:tcMar>
              <w:left w:w="0" w:type="dxa"/>
              <w:right w:w="0" w:type="dxa"/>
            </w:tcMar>
            <w:vAlign w:val="center"/>
            <w:hideMark/>
          </w:tcPr>
          <w:p w14:paraId="76AD244E" w14:textId="4B780CE5"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lang w:val="en-GB" w:eastAsia="en-GB"/>
              </w:rPr>
            </w:pPr>
            <w:r w:rsidRPr="00A37CD6">
              <w:rPr>
                <w:rFonts w:eastAsia="Times New Roman"/>
                <w:b/>
                <w:bCs/>
                <w:color w:val="002060"/>
                <w:sz w:val="18"/>
                <w:szCs w:val="18"/>
                <w:lang w:val="en-GB" w:eastAsia="en-GB"/>
              </w:rPr>
              <w:t>7</w:t>
            </w:r>
            <w:r>
              <w:rPr>
                <w:rFonts w:eastAsia="Times New Roman"/>
                <w:b/>
                <w:bCs/>
                <w:color w:val="002060"/>
                <w:sz w:val="18"/>
                <w:szCs w:val="18"/>
                <w:lang w:val="en-GB" w:eastAsia="en-GB"/>
              </w:rPr>
              <w:t xml:space="preserve"> </w:t>
            </w:r>
            <w:r w:rsidRPr="00A37CD6">
              <w:rPr>
                <w:rFonts w:eastAsia="Times New Roman"/>
                <w:b/>
                <w:bCs/>
                <w:color w:val="002060"/>
                <w:sz w:val="18"/>
                <w:szCs w:val="18"/>
                <w:lang w:val="en-GB" w:eastAsia="en-GB"/>
              </w:rPr>
              <w:t>618</w:t>
            </w:r>
          </w:p>
        </w:tc>
      </w:tr>
      <w:tr w:rsidR="00B6692A" w:rsidRPr="00170BBD" w14:paraId="3E2FF22B" w14:textId="77777777" w:rsidTr="0043443A">
        <w:trPr>
          <w:trHeight w:val="240"/>
          <w:jc w:val="center"/>
        </w:trPr>
        <w:tc>
          <w:tcPr>
            <w:tcW w:w="2472" w:type="dxa"/>
            <w:tcBorders>
              <w:top w:val="nil"/>
              <w:left w:val="nil"/>
              <w:bottom w:val="nil"/>
              <w:right w:val="nil"/>
            </w:tcBorders>
            <w:shd w:val="clear" w:color="auto" w:fill="auto"/>
            <w:noWrap/>
            <w:vAlign w:val="center"/>
            <w:hideMark/>
          </w:tcPr>
          <w:p w14:paraId="4201DFC0" w14:textId="77777777" w:rsidR="00B6692A" w:rsidRPr="00A37CD6" w:rsidRDefault="00B6692A" w:rsidP="00170BBD">
            <w:pPr>
              <w:keepNext/>
              <w:keepLines/>
              <w:tabs>
                <w:tab w:val="clear" w:pos="794"/>
              </w:tabs>
              <w:spacing w:before="0" w:line="240" w:lineRule="auto"/>
              <w:jc w:val="left"/>
              <w:rPr>
                <w:rFonts w:eastAsia="Times New Roman"/>
                <w:sz w:val="18"/>
                <w:szCs w:val="18"/>
                <w:lang w:val="en-GB" w:eastAsia="en-GB"/>
              </w:rPr>
            </w:pPr>
            <w:r w:rsidRPr="00A37CD6">
              <w:rPr>
                <w:rFonts w:eastAsia="Times New Roman"/>
                <w:sz w:val="18"/>
                <w:szCs w:val="18"/>
                <w:rtl/>
                <w:lang w:val="en-GB" w:eastAsia="en-GB"/>
              </w:rPr>
              <w:t>قطاع الاتصالات الراديوية</w:t>
            </w:r>
          </w:p>
        </w:tc>
        <w:tc>
          <w:tcPr>
            <w:tcW w:w="236" w:type="dxa"/>
            <w:tcBorders>
              <w:top w:val="nil"/>
              <w:left w:val="nil"/>
              <w:bottom w:val="nil"/>
              <w:right w:val="nil"/>
            </w:tcBorders>
          </w:tcPr>
          <w:p w14:paraId="346BB7AC" w14:textId="77777777" w:rsidR="00B6692A" w:rsidRPr="00A37CD6" w:rsidRDefault="00B6692A" w:rsidP="00170BBD">
            <w:pPr>
              <w:keepNext/>
              <w:keepLines/>
              <w:tabs>
                <w:tab w:val="clear" w:pos="794"/>
              </w:tabs>
              <w:bidi w:val="0"/>
              <w:spacing w:before="0" w:line="240" w:lineRule="auto"/>
              <w:jc w:val="right"/>
              <w:rPr>
                <w:rFonts w:eastAsia="Times New Roman"/>
                <w:color w:val="002060"/>
                <w:sz w:val="18"/>
                <w:szCs w:val="18"/>
                <w:lang w:val="en-GB" w:eastAsia="en-GB"/>
              </w:rPr>
            </w:pPr>
          </w:p>
        </w:tc>
        <w:tc>
          <w:tcPr>
            <w:tcW w:w="1404" w:type="dxa"/>
            <w:tcBorders>
              <w:top w:val="nil"/>
              <w:left w:val="nil"/>
              <w:bottom w:val="nil"/>
              <w:right w:val="nil"/>
            </w:tcBorders>
            <w:shd w:val="clear" w:color="auto" w:fill="auto"/>
            <w:noWrap/>
            <w:tcMar>
              <w:left w:w="0" w:type="dxa"/>
              <w:right w:w="0" w:type="dxa"/>
            </w:tcMar>
            <w:vAlign w:val="center"/>
            <w:hideMark/>
          </w:tcPr>
          <w:p w14:paraId="5CF1AECD" w14:textId="65ACE21F" w:rsidR="00B6692A" w:rsidRPr="00A37CD6" w:rsidRDefault="00B6692A" w:rsidP="00170BBD">
            <w:pPr>
              <w:keepNext/>
              <w:keepLines/>
              <w:tabs>
                <w:tab w:val="clear" w:pos="794"/>
              </w:tabs>
              <w:bidi w:val="0"/>
              <w:spacing w:before="0" w:line="240" w:lineRule="auto"/>
              <w:jc w:val="right"/>
              <w:rPr>
                <w:rFonts w:eastAsia="Times New Roman"/>
                <w:color w:val="002060"/>
                <w:sz w:val="18"/>
                <w:szCs w:val="18"/>
                <w:rtl/>
                <w:lang w:val="en-GB" w:eastAsia="en-GB"/>
              </w:rPr>
            </w:pPr>
            <w:r w:rsidRPr="00A37CD6">
              <w:rPr>
                <w:rFonts w:eastAsia="Times New Roman"/>
                <w:color w:val="002060"/>
                <w:sz w:val="18"/>
                <w:szCs w:val="18"/>
                <w:lang w:val="en-GB" w:eastAsia="en-GB"/>
              </w:rPr>
              <w:t>123 131</w:t>
            </w:r>
          </w:p>
        </w:tc>
        <w:tc>
          <w:tcPr>
            <w:tcW w:w="284" w:type="dxa"/>
            <w:tcBorders>
              <w:top w:val="nil"/>
              <w:left w:val="nil"/>
              <w:bottom w:val="nil"/>
              <w:right w:val="nil"/>
            </w:tcBorders>
          </w:tcPr>
          <w:p w14:paraId="11459D38" w14:textId="77777777" w:rsidR="00B6692A" w:rsidRPr="00A37CD6" w:rsidRDefault="00B6692A" w:rsidP="00170BBD">
            <w:pPr>
              <w:keepNext/>
              <w:keepLines/>
              <w:tabs>
                <w:tab w:val="clear" w:pos="794"/>
              </w:tabs>
              <w:bidi w:val="0"/>
              <w:spacing w:before="0" w:line="240" w:lineRule="auto"/>
              <w:jc w:val="right"/>
              <w:rPr>
                <w:rFonts w:eastAsia="Times New Roman"/>
                <w:color w:val="002060"/>
                <w:sz w:val="18"/>
                <w:szCs w:val="18"/>
                <w:lang w:val="en-GB" w:eastAsia="en-GB"/>
              </w:rPr>
            </w:pPr>
          </w:p>
        </w:tc>
        <w:tc>
          <w:tcPr>
            <w:tcW w:w="1276" w:type="dxa"/>
            <w:tcBorders>
              <w:top w:val="nil"/>
              <w:left w:val="nil"/>
              <w:bottom w:val="nil"/>
              <w:right w:val="nil"/>
            </w:tcBorders>
            <w:shd w:val="clear" w:color="auto" w:fill="auto"/>
            <w:noWrap/>
            <w:tcMar>
              <w:left w:w="0" w:type="dxa"/>
              <w:right w:w="0" w:type="dxa"/>
            </w:tcMar>
            <w:vAlign w:val="center"/>
            <w:hideMark/>
          </w:tcPr>
          <w:p w14:paraId="3ECBD773" w14:textId="7978258D" w:rsidR="00B6692A" w:rsidRPr="00A37CD6" w:rsidRDefault="00B6692A" w:rsidP="00170BBD">
            <w:pPr>
              <w:keepNext/>
              <w:keepLines/>
              <w:tabs>
                <w:tab w:val="clear" w:pos="794"/>
              </w:tabs>
              <w:bidi w:val="0"/>
              <w:spacing w:before="0" w:line="240" w:lineRule="auto"/>
              <w:jc w:val="right"/>
              <w:rPr>
                <w:rFonts w:eastAsia="Times New Roman"/>
                <w:color w:val="002060"/>
                <w:sz w:val="18"/>
                <w:szCs w:val="18"/>
                <w:lang w:val="en-GB" w:eastAsia="en-GB"/>
              </w:rPr>
            </w:pPr>
            <w:r w:rsidRPr="00A37CD6">
              <w:rPr>
                <w:rFonts w:eastAsia="Times New Roman"/>
                <w:color w:val="002060"/>
                <w:sz w:val="18"/>
                <w:szCs w:val="18"/>
                <w:lang w:val="en-GB" w:eastAsia="en-GB"/>
              </w:rPr>
              <w:t>120 865</w:t>
            </w:r>
          </w:p>
        </w:tc>
        <w:tc>
          <w:tcPr>
            <w:tcW w:w="283" w:type="dxa"/>
            <w:tcBorders>
              <w:top w:val="nil"/>
              <w:left w:val="nil"/>
              <w:bottom w:val="nil"/>
              <w:right w:val="nil"/>
            </w:tcBorders>
            <w:shd w:val="clear" w:color="auto" w:fill="E2EFDA"/>
            <w:tcMar>
              <w:left w:w="0" w:type="dxa"/>
              <w:right w:w="0" w:type="dxa"/>
            </w:tcMar>
          </w:tcPr>
          <w:p w14:paraId="6E4532D0" w14:textId="77777777" w:rsidR="00B6692A" w:rsidRPr="00A37CD6" w:rsidRDefault="00B6692A" w:rsidP="00170BBD">
            <w:pPr>
              <w:keepNext/>
              <w:keepLines/>
              <w:tabs>
                <w:tab w:val="clear" w:pos="794"/>
              </w:tabs>
              <w:bidi w:val="0"/>
              <w:spacing w:before="0" w:line="240" w:lineRule="auto"/>
              <w:rPr>
                <w:rFonts w:eastAsia="Times New Roman"/>
                <w:color w:val="002060"/>
                <w:sz w:val="18"/>
                <w:szCs w:val="18"/>
                <w:lang w:val="en-GB" w:eastAsia="en-GB"/>
              </w:rPr>
            </w:pPr>
          </w:p>
        </w:tc>
        <w:tc>
          <w:tcPr>
            <w:tcW w:w="851" w:type="dxa"/>
            <w:tcBorders>
              <w:top w:val="nil"/>
              <w:left w:val="nil"/>
              <w:bottom w:val="nil"/>
              <w:right w:val="nil"/>
            </w:tcBorders>
            <w:shd w:val="clear" w:color="auto" w:fill="E2EFDA"/>
            <w:noWrap/>
            <w:tcMar>
              <w:left w:w="0" w:type="dxa"/>
              <w:right w:w="0" w:type="dxa"/>
            </w:tcMar>
            <w:vAlign w:val="center"/>
            <w:hideMark/>
          </w:tcPr>
          <w:p w14:paraId="2D151C9D" w14:textId="6901BE63" w:rsidR="00B6692A" w:rsidRPr="00A37CD6" w:rsidRDefault="00B6692A" w:rsidP="00170BBD">
            <w:pPr>
              <w:keepNext/>
              <w:keepLines/>
              <w:tabs>
                <w:tab w:val="clear" w:pos="794"/>
              </w:tabs>
              <w:bidi w:val="0"/>
              <w:spacing w:before="0" w:line="240" w:lineRule="auto"/>
              <w:jc w:val="right"/>
              <w:rPr>
                <w:rFonts w:eastAsia="Times New Roman"/>
                <w:color w:val="002060"/>
                <w:sz w:val="18"/>
                <w:szCs w:val="18"/>
                <w:lang w:val="en-GB" w:eastAsia="en-GB"/>
              </w:rPr>
            </w:pPr>
            <w:r w:rsidRPr="00A37CD6">
              <w:rPr>
                <w:rFonts w:eastAsia="Times New Roman"/>
                <w:color w:val="002060"/>
                <w:sz w:val="18"/>
                <w:szCs w:val="18"/>
                <w:lang w:val="en-GB" w:eastAsia="en-GB"/>
              </w:rPr>
              <w:t>121 497</w:t>
            </w:r>
          </w:p>
        </w:tc>
        <w:tc>
          <w:tcPr>
            <w:tcW w:w="283" w:type="dxa"/>
            <w:tcBorders>
              <w:top w:val="nil"/>
              <w:left w:val="nil"/>
              <w:bottom w:val="nil"/>
              <w:right w:val="nil"/>
            </w:tcBorders>
            <w:tcMar>
              <w:left w:w="0" w:type="dxa"/>
              <w:right w:w="0" w:type="dxa"/>
            </w:tcMar>
          </w:tcPr>
          <w:p w14:paraId="01B0ABD1" w14:textId="00EE4701" w:rsidR="00B6692A" w:rsidRPr="00A37CD6" w:rsidRDefault="00B6692A" w:rsidP="00170BBD">
            <w:pPr>
              <w:keepNext/>
              <w:keepLines/>
              <w:tabs>
                <w:tab w:val="clear" w:pos="794"/>
              </w:tabs>
              <w:bidi w:val="0"/>
              <w:spacing w:before="0" w:line="240" w:lineRule="auto"/>
              <w:rPr>
                <w:rFonts w:eastAsia="Times New Roman"/>
                <w:b/>
                <w:bCs/>
                <w:color w:val="002060"/>
                <w:sz w:val="18"/>
                <w:szCs w:val="18"/>
                <w:lang w:val="en-GB" w:eastAsia="en-GB"/>
              </w:rPr>
            </w:pPr>
            <w:r>
              <w:rPr>
                <w:rFonts w:eastAsia="Times New Roman"/>
                <w:b/>
                <w:bCs/>
                <w:color w:val="002060"/>
                <w:sz w:val="18"/>
                <w:szCs w:val="18"/>
                <w:lang w:val="en-GB" w:eastAsia="en-GB"/>
              </w:rPr>
              <w:t>–</w:t>
            </w:r>
          </w:p>
        </w:tc>
        <w:tc>
          <w:tcPr>
            <w:tcW w:w="1134" w:type="dxa"/>
            <w:tcBorders>
              <w:top w:val="nil"/>
              <w:left w:val="nil"/>
              <w:bottom w:val="nil"/>
              <w:right w:val="single" w:sz="4" w:space="0" w:color="0070C0"/>
            </w:tcBorders>
            <w:shd w:val="clear" w:color="auto" w:fill="auto"/>
            <w:noWrap/>
            <w:tcMar>
              <w:left w:w="0" w:type="dxa"/>
              <w:right w:w="0" w:type="dxa"/>
            </w:tcMar>
            <w:vAlign w:val="center"/>
            <w:hideMark/>
          </w:tcPr>
          <w:p w14:paraId="1DF7719A" w14:textId="0BEB3115"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lang w:val="en-GB" w:eastAsia="en-GB"/>
              </w:rPr>
            </w:pPr>
            <w:r w:rsidRPr="00A37CD6">
              <w:rPr>
                <w:rFonts w:eastAsia="Times New Roman"/>
                <w:b/>
                <w:bCs/>
                <w:color w:val="002060"/>
                <w:sz w:val="18"/>
                <w:szCs w:val="18"/>
                <w:lang w:val="en-GB" w:eastAsia="en-GB"/>
              </w:rPr>
              <w:t>1 634</w:t>
            </w:r>
          </w:p>
        </w:tc>
        <w:tc>
          <w:tcPr>
            <w:tcW w:w="284" w:type="dxa"/>
            <w:tcBorders>
              <w:top w:val="nil"/>
              <w:left w:val="nil"/>
              <w:bottom w:val="nil"/>
              <w:right w:val="nil"/>
            </w:tcBorders>
            <w:tcMar>
              <w:left w:w="0" w:type="dxa"/>
              <w:right w:w="0" w:type="dxa"/>
            </w:tcMar>
          </w:tcPr>
          <w:p w14:paraId="6232EEA6" w14:textId="77777777" w:rsidR="00B6692A" w:rsidRPr="00A37CD6" w:rsidRDefault="00B6692A" w:rsidP="00170BBD">
            <w:pPr>
              <w:keepNext/>
              <w:keepLines/>
              <w:tabs>
                <w:tab w:val="clear" w:pos="794"/>
              </w:tabs>
              <w:bidi w:val="0"/>
              <w:spacing w:before="0" w:line="240" w:lineRule="auto"/>
              <w:rPr>
                <w:rFonts w:eastAsia="Times New Roman"/>
                <w:b/>
                <w:bCs/>
                <w:color w:val="002060"/>
                <w:sz w:val="18"/>
                <w:szCs w:val="18"/>
                <w:lang w:val="en-GB" w:eastAsia="en-GB"/>
              </w:rPr>
            </w:pPr>
          </w:p>
        </w:tc>
        <w:tc>
          <w:tcPr>
            <w:tcW w:w="1132" w:type="dxa"/>
            <w:gridSpan w:val="2"/>
            <w:tcBorders>
              <w:top w:val="nil"/>
              <w:left w:val="nil"/>
              <w:bottom w:val="nil"/>
              <w:right w:val="single" w:sz="4" w:space="0" w:color="0070C0"/>
            </w:tcBorders>
            <w:shd w:val="clear" w:color="auto" w:fill="auto"/>
            <w:noWrap/>
            <w:tcMar>
              <w:left w:w="0" w:type="dxa"/>
              <w:right w:w="0" w:type="dxa"/>
            </w:tcMar>
            <w:vAlign w:val="center"/>
            <w:hideMark/>
          </w:tcPr>
          <w:p w14:paraId="38CDEE1F" w14:textId="09FA05DB"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lang w:val="en-GB" w:eastAsia="en-GB"/>
              </w:rPr>
            </w:pPr>
            <w:r w:rsidRPr="00A37CD6">
              <w:rPr>
                <w:rFonts w:eastAsia="Times New Roman"/>
                <w:b/>
                <w:bCs/>
                <w:color w:val="002060"/>
                <w:sz w:val="18"/>
                <w:szCs w:val="18"/>
                <w:lang w:val="en-GB" w:eastAsia="en-GB"/>
              </w:rPr>
              <w:t>632</w:t>
            </w:r>
          </w:p>
        </w:tc>
      </w:tr>
      <w:tr w:rsidR="00B6692A" w:rsidRPr="00170BBD" w14:paraId="58D3822E" w14:textId="77777777" w:rsidTr="0043443A">
        <w:trPr>
          <w:trHeight w:val="240"/>
          <w:jc w:val="center"/>
        </w:trPr>
        <w:tc>
          <w:tcPr>
            <w:tcW w:w="2472" w:type="dxa"/>
            <w:tcBorders>
              <w:top w:val="nil"/>
              <w:left w:val="nil"/>
              <w:bottom w:val="nil"/>
              <w:right w:val="nil"/>
            </w:tcBorders>
            <w:shd w:val="clear" w:color="auto" w:fill="auto"/>
            <w:noWrap/>
            <w:vAlign w:val="center"/>
            <w:hideMark/>
          </w:tcPr>
          <w:p w14:paraId="46AD7EC8" w14:textId="77777777" w:rsidR="00B6692A" w:rsidRPr="00A37CD6" w:rsidRDefault="00B6692A" w:rsidP="00170BBD">
            <w:pPr>
              <w:keepNext/>
              <w:keepLines/>
              <w:tabs>
                <w:tab w:val="clear" w:pos="794"/>
              </w:tabs>
              <w:spacing w:before="0" w:line="240" w:lineRule="auto"/>
              <w:jc w:val="left"/>
              <w:rPr>
                <w:rFonts w:eastAsia="Times New Roman"/>
                <w:sz w:val="18"/>
                <w:szCs w:val="18"/>
                <w:lang w:val="en-GB" w:eastAsia="en-GB"/>
              </w:rPr>
            </w:pPr>
            <w:r w:rsidRPr="00A37CD6">
              <w:rPr>
                <w:rFonts w:eastAsia="Times New Roman"/>
                <w:sz w:val="18"/>
                <w:szCs w:val="18"/>
                <w:rtl/>
                <w:lang w:val="en-GB" w:eastAsia="en-GB"/>
              </w:rPr>
              <w:t>قطاع تقييس الاتصالات</w:t>
            </w:r>
          </w:p>
        </w:tc>
        <w:tc>
          <w:tcPr>
            <w:tcW w:w="236" w:type="dxa"/>
            <w:tcBorders>
              <w:top w:val="nil"/>
              <w:left w:val="nil"/>
              <w:bottom w:val="nil"/>
              <w:right w:val="nil"/>
            </w:tcBorders>
          </w:tcPr>
          <w:p w14:paraId="6AF6B7AD" w14:textId="77777777" w:rsidR="00B6692A" w:rsidRPr="00A37CD6" w:rsidRDefault="00B6692A" w:rsidP="00170BBD">
            <w:pPr>
              <w:keepNext/>
              <w:keepLines/>
              <w:tabs>
                <w:tab w:val="clear" w:pos="794"/>
              </w:tabs>
              <w:bidi w:val="0"/>
              <w:spacing w:before="0" w:line="240" w:lineRule="auto"/>
              <w:jc w:val="right"/>
              <w:rPr>
                <w:rFonts w:eastAsia="Times New Roman"/>
                <w:color w:val="002060"/>
                <w:sz w:val="18"/>
                <w:szCs w:val="18"/>
                <w:lang w:val="en-GB" w:eastAsia="en-GB"/>
              </w:rPr>
            </w:pPr>
          </w:p>
        </w:tc>
        <w:tc>
          <w:tcPr>
            <w:tcW w:w="1404" w:type="dxa"/>
            <w:tcBorders>
              <w:top w:val="nil"/>
              <w:left w:val="nil"/>
              <w:bottom w:val="nil"/>
              <w:right w:val="nil"/>
            </w:tcBorders>
            <w:shd w:val="clear" w:color="auto" w:fill="auto"/>
            <w:noWrap/>
            <w:tcMar>
              <w:left w:w="0" w:type="dxa"/>
              <w:right w:w="0" w:type="dxa"/>
            </w:tcMar>
            <w:vAlign w:val="center"/>
            <w:hideMark/>
          </w:tcPr>
          <w:p w14:paraId="08E5AAB5" w14:textId="2372175B" w:rsidR="00B6692A" w:rsidRPr="00A37CD6" w:rsidRDefault="00B6692A" w:rsidP="00170BBD">
            <w:pPr>
              <w:keepNext/>
              <w:keepLines/>
              <w:tabs>
                <w:tab w:val="clear" w:pos="794"/>
              </w:tabs>
              <w:bidi w:val="0"/>
              <w:spacing w:before="0" w:line="240" w:lineRule="auto"/>
              <w:jc w:val="right"/>
              <w:rPr>
                <w:rFonts w:eastAsia="Times New Roman"/>
                <w:color w:val="002060"/>
                <w:sz w:val="18"/>
                <w:szCs w:val="18"/>
                <w:rtl/>
                <w:lang w:val="en-GB" w:eastAsia="en-GB"/>
              </w:rPr>
            </w:pPr>
            <w:r w:rsidRPr="00A37CD6">
              <w:rPr>
                <w:rFonts w:eastAsia="Times New Roman"/>
                <w:color w:val="002060"/>
                <w:sz w:val="18"/>
                <w:szCs w:val="18"/>
                <w:lang w:val="en-GB" w:eastAsia="en-GB"/>
              </w:rPr>
              <w:t>54 960</w:t>
            </w:r>
          </w:p>
        </w:tc>
        <w:tc>
          <w:tcPr>
            <w:tcW w:w="284" w:type="dxa"/>
            <w:tcBorders>
              <w:top w:val="nil"/>
              <w:left w:val="nil"/>
              <w:bottom w:val="nil"/>
              <w:right w:val="nil"/>
            </w:tcBorders>
          </w:tcPr>
          <w:p w14:paraId="2A806D95" w14:textId="77777777" w:rsidR="00B6692A" w:rsidRPr="00A37CD6" w:rsidRDefault="00B6692A" w:rsidP="00170BBD">
            <w:pPr>
              <w:keepNext/>
              <w:keepLines/>
              <w:tabs>
                <w:tab w:val="clear" w:pos="794"/>
              </w:tabs>
              <w:bidi w:val="0"/>
              <w:spacing w:before="0" w:line="240" w:lineRule="auto"/>
              <w:jc w:val="right"/>
              <w:rPr>
                <w:rFonts w:eastAsia="Times New Roman"/>
                <w:color w:val="002060"/>
                <w:sz w:val="18"/>
                <w:szCs w:val="18"/>
                <w:lang w:val="en-GB" w:eastAsia="en-GB"/>
              </w:rPr>
            </w:pPr>
          </w:p>
        </w:tc>
        <w:tc>
          <w:tcPr>
            <w:tcW w:w="1276" w:type="dxa"/>
            <w:tcBorders>
              <w:top w:val="nil"/>
              <w:left w:val="nil"/>
              <w:bottom w:val="nil"/>
              <w:right w:val="nil"/>
            </w:tcBorders>
            <w:shd w:val="clear" w:color="auto" w:fill="auto"/>
            <w:noWrap/>
            <w:tcMar>
              <w:left w:w="0" w:type="dxa"/>
              <w:right w:w="0" w:type="dxa"/>
            </w:tcMar>
            <w:vAlign w:val="center"/>
            <w:hideMark/>
          </w:tcPr>
          <w:p w14:paraId="6DD29261" w14:textId="36AD1EB9" w:rsidR="00B6692A" w:rsidRPr="00A37CD6" w:rsidRDefault="00B6692A" w:rsidP="00170BBD">
            <w:pPr>
              <w:keepNext/>
              <w:keepLines/>
              <w:tabs>
                <w:tab w:val="clear" w:pos="794"/>
              </w:tabs>
              <w:bidi w:val="0"/>
              <w:spacing w:before="0" w:line="240" w:lineRule="auto"/>
              <w:jc w:val="right"/>
              <w:rPr>
                <w:rFonts w:eastAsia="Times New Roman"/>
                <w:color w:val="002060"/>
                <w:sz w:val="18"/>
                <w:szCs w:val="18"/>
                <w:lang w:val="en-GB" w:eastAsia="en-GB"/>
              </w:rPr>
            </w:pPr>
            <w:r w:rsidRPr="00A37CD6">
              <w:rPr>
                <w:rFonts w:eastAsia="Times New Roman"/>
                <w:color w:val="002060"/>
                <w:sz w:val="18"/>
                <w:szCs w:val="18"/>
                <w:lang w:val="en-GB" w:eastAsia="en-GB"/>
              </w:rPr>
              <w:t>54 072</w:t>
            </w:r>
          </w:p>
        </w:tc>
        <w:tc>
          <w:tcPr>
            <w:tcW w:w="283" w:type="dxa"/>
            <w:tcBorders>
              <w:top w:val="nil"/>
              <w:left w:val="nil"/>
              <w:bottom w:val="nil"/>
              <w:right w:val="nil"/>
            </w:tcBorders>
            <w:shd w:val="clear" w:color="auto" w:fill="E2EFDA"/>
            <w:tcMar>
              <w:left w:w="0" w:type="dxa"/>
              <w:right w:w="0" w:type="dxa"/>
            </w:tcMar>
          </w:tcPr>
          <w:p w14:paraId="7EF327AC" w14:textId="77777777" w:rsidR="00B6692A" w:rsidRPr="00A37CD6" w:rsidRDefault="00B6692A" w:rsidP="00170BBD">
            <w:pPr>
              <w:keepNext/>
              <w:keepLines/>
              <w:tabs>
                <w:tab w:val="clear" w:pos="794"/>
              </w:tabs>
              <w:bidi w:val="0"/>
              <w:spacing w:before="0" w:line="240" w:lineRule="auto"/>
              <w:rPr>
                <w:rFonts w:eastAsia="Times New Roman"/>
                <w:color w:val="002060"/>
                <w:sz w:val="18"/>
                <w:szCs w:val="18"/>
                <w:lang w:val="en-GB" w:eastAsia="en-GB"/>
              </w:rPr>
            </w:pPr>
          </w:p>
        </w:tc>
        <w:tc>
          <w:tcPr>
            <w:tcW w:w="851" w:type="dxa"/>
            <w:tcBorders>
              <w:top w:val="nil"/>
              <w:left w:val="nil"/>
              <w:bottom w:val="nil"/>
              <w:right w:val="nil"/>
            </w:tcBorders>
            <w:shd w:val="clear" w:color="auto" w:fill="E2EFDA"/>
            <w:noWrap/>
            <w:tcMar>
              <w:left w:w="0" w:type="dxa"/>
              <w:right w:w="0" w:type="dxa"/>
            </w:tcMar>
            <w:vAlign w:val="center"/>
            <w:hideMark/>
          </w:tcPr>
          <w:p w14:paraId="42468F05" w14:textId="101757A5" w:rsidR="00B6692A" w:rsidRPr="00A37CD6" w:rsidRDefault="00B6692A" w:rsidP="00170BBD">
            <w:pPr>
              <w:keepNext/>
              <w:keepLines/>
              <w:tabs>
                <w:tab w:val="clear" w:pos="794"/>
              </w:tabs>
              <w:bidi w:val="0"/>
              <w:spacing w:before="0" w:line="240" w:lineRule="auto"/>
              <w:jc w:val="right"/>
              <w:rPr>
                <w:rFonts w:eastAsia="Times New Roman"/>
                <w:color w:val="002060"/>
                <w:sz w:val="18"/>
                <w:szCs w:val="18"/>
                <w:lang w:val="en-GB" w:eastAsia="en-GB"/>
              </w:rPr>
            </w:pPr>
            <w:r w:rsidRPr="00A37CD6">
              <w:rPr>
                <w:rFonts w:eastAsia="Times New Roman"/>
                <w:color w:val="002060"/>
                <w:sz w:val="18"/>
                <w:szCs w:val="18"/>
                <w:lang w:val="en-GB" w:eastAsia="en-GB"/>
              </w:rPr>
              <w:t>54 430</w:t>
            </w:r>
          </w:p>
        </w:tc>
        <w:tc>
          <w:tcPr>
            <w:tcW w:w="283" w:type="dxa"/>
            <w:tcBorders>
              <w:top w:val="nil"/>
              <w:left w:val="nil"/>
              <w:bottom w:val="nil"/>
              <w:right w:val="nil"/>
            </w:tcBorders>
            <w:tcMar>
              <w:left w:w="0" w:type="dxa"/>
              <w:right w:w="0" w:type="dxa"/>
            </w:tcMar>
          </w:tcPr>
          <w:p w14:paraId="58912351" w14:textId="6514C168" w:rsidR="00B6692A" w:rsidRPr="00A37CD6" w:rsidRDefault="00B6692A" w:rsidP="00170BBD">
            <w:pPr>
              <w:keepNext/>
              <w:keepLines/>
              <w:tabs>
                <w:tab w:val="clear" w:pos="794"/>
              </w:tabs>
              <w:bidi w:val="0"/>
              <w:spacing w:before="0" w:line="240" w:lineRule="auto"/>
              <w:rPr>
                <w:rFonts w:eastAsia="Times New Roman"/>
                <w:b/>
                <w:bCs/>
                <w:color w:val="002060"/>
                <w:sz w:val="18"/>
                <w:szCs w:val="18"/>
                <w:lang w:val="en-GB" w:eastAsia="en-GB"/>
              </w:rPr>
            </w:pPr>
            <w:r>
              <w:rPr>
                <w:rFonts w:eastAsia="Times New Roman"/>
                <w:b/>
                <w:bCs/>
                <w:color w:val="002060"/>
                <w:sz w:val="18"/>
                <w:szCs w:val="18"/>
                <w:lang w:val="en-GB" w:eastAsia="en-GB"/>
              </w:rPr>
              <w:t>–</w:t>
            </w:r>
          </w:p>
        </w:tc>
        <w:tc>
          <w:tcPr>
            <w:tcW w:w="1134" w:type="dxa"/>
            <w:tcBorders>
              <w:top w:val="nil"/>
              <w:left w:val="nil"/>
              <w:bottom w:val="nil"/>
              <w:right w:val="single" w:sz="4" w:space="0" w:color="0070C0"/>
            </w:tcBorders>
            <w:shd w:val="clear" w:color="auto" w:fill="auto"/>
            <w:noWrap/>
            <w:tcMar>
              <w:left w:w="0" w:type="dxa"/>
              <w:right w:w="0" w:type="dxa"/>
            </w:tcMar>
            <w:vAlign w:val="center"/>
            <w:hideMark/>
          </w:tcPr>
          <w:p w14:paraId="27E98F5B" w14:textId="58C6977E"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lang w:val="en-GB" w:eastAsia="en-GB"/>
              </w:rPr>
            </w:pPr>
            <w:r w:rsidRPr="00A37CD6">
              <w:rPr>
                <w:rFonts w:eastAsia="Times New Roman"/>
                <w:b/>
                <w:bCs/>
                <w:color w:val="002060"/>
                <w:sz w:val="18"/>
                <w:szCs w:val="18"/>
                <w:lang w:val="en-GB" w:eastAsia="en-GB"/>
              </w:rPr>
              <w:t>530</w:t>
            </w:r>
          </w:p>
        </w:tc>
        <w:tc>
          <w:tcPr>
            <w:tcW w:w="284" w:type="dxa"/>
            <w:tcBorders>
              <w:top w:val="nil"/>
              <w:left w:val="nil"/>
              <w:bottom w:val="nil"/>
              <w:right w:val="nil"/>
            </w:tcBorders>
            <w:tcMar>
              <w:left w:w="0" w:type="dxa"/>
              <w:right w:w="0" w:type="dxa"/>
            </w:tcMar>
          </w:tcPr>
          <w:p w14:paraId="5B293E2B" w14:textId="77777777" w:rsidR="00B6692A" w:rsidRPr="00A37CD6" w:rsidRDefault="00B6692A" w:rsidP="00170BBD">
            <w:pPr>
              <w:keepNext/>
              <w:keepLines/>
              <w:tabs>
                <w:tab w:val="clear" w:pos="794"/>
              </w:tabs>
              <w:bidi w:val="0"/>
              <w:spacing w:before="0" w:line="240" w:lineRule="auto"/>
              <w:rPr>
                <w:rFonts w:eastAsia="Times New Roman"/>
                <w:b/>
                <w:bCs/>
                <w:color w:val="002060"/>
                <w:sz w:val="18"/>
                <w:szCs w:val="18"/>
                <w:lang w:val="en-GB" w:eastAsia="en-GB"/>
              </w:rPr>
            </w:pPr>
          </w:p>
        </w:tc>
        <w:tc>
          <w:tcPr>
            <w:tcW w:w="1132" w:type="dxa"/>
            <w:gridSpan w:val="2"/>
            <w:tcBorders>
              <w:top w:val="nil"/>
              <w:left w:val="nil"/>
              <w:bottom w:val="nil"/>
              <w:right w:val="single" w:sz="4" w:space="0" w:color="0070C0"/>
            </w:tcBorders>
            <w:shd w:val="clear" w:color="auto" w:fill="auto"/>
            <w:noWrap/>
            <w:tcMar>
              <w:left w:w="0" w:type="dxa"/>
              <w:right w:w="0" w:type="dxa"/>
            </w:tcMar>
            <w:vAlign w:val="center"/>
            <w:hideMark/>
          </w:tcPr>
          <w:p w14:paraId="462D560C" w14:textId="35FE4EC6"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lang w:val="en-GB" w:eastAsia="en-GB"/>
              </w:rPr>
            </w:pPr>
            <w:r w:rsidRPr="00A37CD6">
              <w:rPr>
                <w:rFonts w:eastAsia="Times New Roman"/>
                <w:b/>
                <w:bCs/>
                <w:color w:val="002060"/>
                <w:sz w:val="18"/>
                <w:szCs w:val="18"/>
                <w:lang w:val="en-GB" w:eastAsia="en-GB"/>
              </w:rPr>
              <w:t>358</w:t>
            </w:r>
          </w:p>
        </w:tc>
      </w:tr>
      <w:tr w:rsidR="00B6692A" w:rsidRPr="00170BBD" w14:paraId="468583E8" w14:textId="77777777" w:rsidTr="0043443A">
        <w:trPr>
          <w:trHeight w:val="240"/>
          <w:jc w:val="center"/>
        </w:trPr>
        <w:tc>
          <w:tcPr>
            <w:tcW w:w="2472" w:type="dxa"/>
            <w:tcBorders>
              <w:top w:val="nil"/>
              <w:left w:val="nil"/>
              <w:bottom w:val="nil"/>
              <w:right w:val="nil"/>
            </w:tcBorders>
            <w:shd w:val="clear" w:color="auto" w:fill="auto"/>
            <w:noWrap/>
            <w:vAlign w:val="center"/>
            <w:hideMark/>
          </w:tcPr>
          <w:p w14:paraId="7AFB2B56" w14:textId="77777777" w:rsidR="00B6692A" w:rsidRPr="00A37CD6" w:rsidRDefault="00B6692A" w:rsidP="00170BBD">
            <w:pPr>
              <w:keepNext/>
              <w:keepLines/>
              <w:tabs>
                <w:tab w:val="clear" w:pos="794"/>
              </w:tabs>
              <w:spacing w:before="0" w:line="240" w:lineRule="auto"/>
              <w:jc w:val="left"/>
              <w:rPr>
                <w:rFonts w:eastAsia="Times New Roman"/>
                <w:sz w:val="18"/>
                <w:szCs w:val="18"/>
                <w:lang w:val="en-GB" w:eastAsia="en-GB"/>
              </w:rPr>
            </w:pPr>
            <w:r w:rsidRPr="00A37CD6">
              <w:rPr>
                <w:rFonts w:eastAsia="Times New Roman"/>
                <w:sz w:val="18"/>
                <w:szCs w:val="18"/>
                <w:rtl/>
                <w:lang w:val="en-GB" w:eastAsia="en-GB"/>
              </w:rPr>
              <w:t>قطاع تنمية الاتصالات</w:t>
            </w:r>
          </w:p>
        </w:tc>
        <w:tc>
          <w:tcPr>
            <w:tcW w:w="236" w:type="dxa"/>
            <w:tcBorders>
              <w:top w:val="nil"/>
              <w:left w:val="nil"/>
              <w:bottom w:val="nil"/>
              <w:right w:val="nil"/>
            </w:tcBorders>
          </w:tcPr>
          <w:p w14:paraId="675D0179" w14:textId="77777777" w:rsidR="00B6692A" w:rsidRPr="00A37CD6" w:rsidRDefault="00B6692A" w:rsidP="00170BBD">
            <w:pPr>
              <w:keepNext/>
              <w:keepLines/>
              <w:tabs>
                <w:tab w:val="clear" w:pos="794"/>
              </w:tabs>
              <w:bidi w:val="0"/>
              <w:spacing w:before="0" w:line="240" w:lineRule="auto"/>
              <w:jc w:val="right"/>
              <w:rPr>
                <w:rFonts w:eastAsia="Times New Roman"/>
                <w:color w:val="002060"/>
                <w:sz w:val="18"/>
                <w:szCs w:val="18"/>
                <w:lang w:val="en-GB" w:eastAsia="en-GB"/>
              </w:rPr>
            </w:pPr>
          </w:p>
        </w:tc>
        <w:tc>
          <w:tcPr>
            <w:tcW w:w="1404" w:type="dxa"/>
            <w:tcBorders>
              <w:top w:val="nil"/>
              <w:left w:val="nil"/>
              <w:bottom w:val="nil"/>
              <w:right w:val="nil"/>
            </w:tcBorders>
            <w:shd w:val="clear" w:color="auto" w:fill="auto"/>
            <w:noWrap/>
            <w:tcMar>
              <w:left w:w="0" w:type="dxa"/>
              <w:right w:w="0" w:type="dxa"/>
            </w:tcMar>
            <w:vAlign w:val="center"/>
            <w:hideMark/>
          </w:tcPr>
          <w:p w14:paraId="10BA70C4" w14:textId="15F15BD7" w:rsidR="00B6692A" w:rsidRPr="00A37CD6" w:rsidRDefault="00B6692A" w:rsidP="00170BBD">
            <w:pPr>
              <w:keepNext/>
              <w:keepLines/>
              <w:tabs>
                <w:tab w:val="clear" w:pos="794"/>
              </w:tabs>
              <w:bidi w:val="0"/>
              <w:spacing w:before="0" w:line="240" w:lineRule="auto"/>
              <w:jc w:val="right"/>
              <w:rPr>
                <w:rFonts w:eastAsia="Times New Roman"/>
                <w:color w:val="002060"/>
                <w:sz w:val="18"/>
                <w:szCs w:val="18"/>
                <w:rtl/>
                <w:lang w:val="en-GB" w:eastAsia="en-GB"/>
              </w:rPr>
            </w:pPr>
            <w:r w:rsidRPr="00A37CD6">
              <w:rPr>
                <w:rFonts w:eastAsia="Times New Roman"/>
                <w:color w:val="002060"/>
                <w:sz w:val="18"/>
                <w:szCs w:val="18"/>
                <w:lang w:val="en-GB" w:eastAsia="en-GB"/>
              </w:rPr>
              <w:t>116 016</w:t>
            </w:r>
          </w:p>
        </w:tc>
        <w:tc>
          <w:tcPr>
            <w:tcW w:w="284" w:type="dxa"/>
            <w:tcBorders>
              <w:top w:val="nil"/>
              <w:left w:val="nil"/>
              <w:bottom w:val="nil"/>
              <w:right w:val="nil"/>
            </w:tcBorders>
          </w:tcPr>
          <w:p w14:paraId="31F02A07" w14:textId="77777777" w:rsidR="00B6692A" w:rsidRPr="00A37CD6" w:rsidRDefault="00B6692A" w:rsidP="00170BBD">
            <w:pPr>
              <w:keepNext/>
              <w:keepLines/>
              <w:tabs>
                <w:tab w:val="clear" w:pos="794"/>
              </w:tabs>
              <w:bidi w:val="0"/>
              <w:spacing w:before="0" w:line="240" w:lineRule="auto"/>
              <w:jc w:val="right"/>
              <w:rPr>
                <w:rFonts w:eastAsia="Times New Roman"/>
                <w:color w:val="002060"/>
                <w:sz w:val="18"/>
                <w:szCs w:val="18"/>
                <w:lang w:val="en-GB" w:eastAsia="en-GB"/>
              </w:rPr>
            </w:pPr>
          </w:p>
        </w:tc>
        <w:tc>
          <w:tcPr>
            <w:tcW w:w="1276" w:type="dxa"/>
            <w:tcBorders>
              <w:top w:val="nil"/>
              <w:left w:val="nil"/>
              <w:bottom w:val="nil"/>
              <w:right w:val="nil"/>
            </w:tcBorders>
            <w:shd w:val="clear" w:color="auto" w:fill="auto"/>
            <w:noWrap/>
            <w:tcMar>
              <w:left w:w="0" w:type="dxa"/>
              <w:right w:w="0" w:type="dxa"/>
            </w:tcMar>
            <w:vAlign w:val="center"/>
            <w:hideMark/>
          </w:tcPr>
          <w:p w14:paraId="5B84BFAE" w14:textId="1BF8C6D2" w:rsidR="00B6692A" w:rsidRPr="00A37CD6" w:rsidRDefault="00B6692A" w:rsidP="00170BBD">
            <w:pPr>
              <w:keepNext/>
              <w:keepLines/>
              <w:tabs>
                <w:tab w:val="clear" w:pos="794"/>
              </w:tabs>
              <w:bidi w:val="0"/>
              <w:spacing w:before="0" w:line="240" w:lineRule="auto"/>
              <w:jc w:val="right"/>
              <w:rPr>
                <w:rFonts w:eastAsia="Times New Roman"/>
                <w:color w:val="002060"/>
                <w:sz w:val="18"/>
                <w:szCs w:val="18"/>
                <w:lang w:val="en-GB" w:eastAsia="en-GB"/>
              </w:rPr>
            </w:pPr>
            <w:r w:rsidRPr="00A37CD6">
              <w:rPr>
                <w:rFonts w:eastAsia="Times New Roman"/>
                <w:color w:val="002060"/>
                <w:sz w:val="18"/>
                <w:szCs w:val="18"/>
                <w:lang w:val="en-GB" w:eastAsia="en-GB"/>
              </w:rPr>
              <w:t>115 565</w:t>
            </w:r>
          </w:p>
        </w:tc>
        <w:tc>
          <w:tcPr>
            <w:tcW w:w="283" w:type="dxa"/>
            <w:tcBorders>
              <w:top w:val="nil"/>
              <w:left w:val="nil"/>
              <w:bottom w:val="nil"/>
              <w:right w:val="nil"/>
            </w:tcBorders>
            <w:shd w:val="clear" w:color="auto" w:fill="E2EFDA"/>
            <w:tcMar>
              <w:left w:w="0" w:type="dxa"/>
              <w:right w:w="0" w:type="dxa"/>
            </w:tcMar>
          </w:tcPr>
          <w:p w14:paraId="0497B034" w14:textId="77777777" w:rsidR="00B6692A" w:rsidRPr="00A37CD6" w:rsidRDefault="00B6692A" w:rsidP="00170BBD">
            <w:pPr>
              <w:keepNext/>
              <w:keepLines/>
              <w:tabs>
                <w:tab w:val="clear" w:pos="794"/>
              </w:tabs>
              <w:bidi w:val="0"/>
              <w:spacing w:before="0" w:line="240" w:lineRule="auto"/>
              <w:rPr>
                <w:rFonts w:eastAsia="Times New Roman"/>
                <w:color w:val="002060"/>
                <w:sz w:val="18"/>
                <w:szCs w:val="18"/>
                <w:lang w:val="en-GB" w:eastAsia="en-GB"/>
              </w:rPr>
            </w:pPr>
          </w:p>
        </w:tc>
        <w:tc>
          <w:tcPr>
            <w:tcW w:w="851" w:type="dxa"/>
            <w:tcBorders>
              <w:top w:val="nil"/>
              <w:left w:val="nil"/>
              <w:bottom w:val="nil"/>
              <w:right w:val="nil"/>
            </w:tcBorders>
            <w:shd w:val="clear" w:color="auto" w:fill="E2EFDA"/>
            <w:noWrap/>
            <w:tcMar>
              <w:left w:w="0" w:type="dxa"/>
              <w:right w:w="0" w:type="dxa"/>
            </w:tcMar>
            <w:vAlign w:val="center"/>
            <w:hideMark/>
          </w:tcPr>
          <w:p w14:paraId="0EBA640F" w14:textId="4F57782E" w:rsidR="00B6692A" w:rsidRPr="00A37CD6" w:rsidRDefault="00B6692A" w:rsidP="00170BBD">
            <w:pPr>
              <w:keepNext/>
              <w:keepLines/>
              <w:tabs>
                <w:tab w:val="clear" w:pos="794"/>
              </w:tabs>
              <w:bidi w:val="0"/>
              <w:spacing w:before="0" w:line="240" w:lineRule="auto"/>
              <w:jc w:val="right"/>
              <w:rPr>
                <w:rFonts w:eastAsia="Times New Roman"/>
                <w:color w:val="002060"/>
                <w:sz w:val="18"/>
                <w:szCs w:val="18"/>
                <w:lang w:val="en-GB" w:eastAsia="en-GB"/>
              </w:rPr>
            </w:pPr>
            <w:r w:rsidRPr="00A37CD6">
              <w:rPr>
                <w:rFonts w:eastAsia="Times New Roman"/>
                <w:color w:val="002060"/>
                <w:sz w:val="18"/>
                <w:szCs w:val="18"/>
                <w:lang w:val="en-GB" w:eastAsia="en-GB"/>
              </w:rPr>
              <w:t>112 605</w:t>
            </w:r>
          </w:p>
        </w:tc>
        <w:tc>
          <w:tcPr>
            <w:tcW w:w="283" w:type="dxa"/>
            <w:tcBorders>
              <w:top w:val="nil"/>
              <w:left w:val="nil"/>
              <w:bottom w:val="nil"/>
              <w:right w:val="nil"/>
            </w:tcBorders>
            <w:tcMar>
              <w:left w:w="0" w:type="dxa"/>
              <w:right w:w="0" w:type="dxa"/>
            </w:tcMar>
          </w:tcPr>
          <w:p w14:paraId="78DA4B79" w14:textId="684CAC2A" w:rsidR="00B6692A" w:rsidRPr="00A37CD6" w:rsidRDefault="00B6692A" w:rsidP="00170BBD">
            <w:pPr>
              <w:keepNext/>
              <w:keepLines/>
              <w:tabs>
                <w:tab w:val="clear" w:pos="794"/>
              </w:tabs>
              <w:bidi w:val="0"/>
              <w:spacing w:before="0" w:line="240" w:lineRule="auto"/>
              <w:rPr>
                <w:rFonts w:eastAsia="Times New Roman"/>
                <w:b/>
                <w:bCs/>
                <w:color w:val="002060"/>
                <w:sz w:val="18"/>
                <w:szCs w:val="18"/>
                <w:lang w:val="en-GB" w:eastAsia="en-GB"/>
              </w:rPr>
            </w:pPr>
            <w:r>
              <w:rPr>
                <w:rFonts w:eastAsia="Times New Roman"/>
                <w:b/>
                <w:bCs/>
                <w:color w:val="002060"/>
                <w:sz w:val="18"/>
                <w:szCs w:val="18"/>
                <w:lang w:val="en-GB" w:eastAsia="en-GB"/>
              </w:rPr>
              <w:t>–</w:t>
            </w:r>
          </w:p>
        </w:tc>
        <w:tc>
          <w:tcPr>
            <w:tcW w:w="1134" w:type="dxa"/>
            <w:tcBorders>
              <w:top w:val="nil"/>
              <w:left w:val="nil"/>
              <w:bottom w:val="nil"/>
              <w:right w:val="single" w:sz="4" w:space="0" w:color="0070C0"/>
            </w:tcBorders>
            <w:shd w:val="clear" w:color="auto" w:fill="auto"/>
            <w:noWrap/>
            <w:tcMar>
              <w:left w:w="0" w:type="dxa"/>
              <w:right w:w="0" w:type="dxa"/>
            </w:tcMar>
            <w:vAlign w:val="center"/>
            <w:hideMark/>
          </w:tcPr>
          <w:p w14:paraId="1F9D51DE" w14:textId="55AEA4B3"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lang w:val="en-GB" w:eastAsia="en-GB"/>
              </w:rPr>
            </w:pPr>
            <w:r w:rsidRPr="00A37CD6">
              <w:rPr>
                <w:rFonts w:eastAsia="Times New Roman"/>
                <w:b/>
                <w:bCs/>
                <w:color w:val="002060"/>
                <w:sz w:val="18"/>
                <w:szCs w:val="18"/>
                <w:lang w:val="en-GB" w:eastAsia="en-GB"/>
              </w:rPr>
              <w:t>*3 411</w:t>
            </w:r>
          </w:p>
        </w:tc>
        <w:tc>
          <w:tcPr>
            <w:tcW w:w="284" w:type="dxa"/>
            <w:tcBorders>
              <w:top w:val="nil"/>
              <w:left w:val="nil"/>
              <w:bottom w:val="nil"/>
              <w:right w:val="nil"/>
            </w:tcBorders>
            <w:tcMar>
              <w:left w:w="0" w:type="dxa"/>
              <w:right w:w="0" w:type="dxa"/>
            </w:tcMar>
          </w:tcPr>
          <w:p w14:paraId="1661CDEE" w14:textId="13354A59" w:rsidR="00B6692A" w:rsidRPr="00A37CD6" w:rsidRDefault="00B6692A" w:rsidP="00170BBD">
            <w:pPr>
              <w:keepNext/>
              <w:keepLines/>
              <w:tabs>
                <w:tab w:val="clear" w:pos="794"/>
              </w:tabs>
              <w:bidi w:val="0"/>
              <w:spacing w:before="0" w:line="240" w:lineRule="auto"/>
              <w:rPr>
                <w:rFonts w:eastAsia="Times New Roman"/>
                <w:b/>
                <w:bCs/>
                <w:color w:val="002060"/>
                <w:sz w:val="18"/>
                <w:szCs w:val="18"/>
                <w:lang w:val="en-GB" w:eastAsia="en-GB"/>
              </w:rPr>
            </w:pPr>
            <w:r>
              <w:rPr>
                <w:rFonts w:eastAsia="Times New Roman"/>
                <w:b/>
                <w:bCs/>
                <w:color w:val="002060"/>
                <w:sz w:val="18"/>
                <w:szCs w:val="18"/>
                <w:lang w:val="en-GB" w:eastAsia="en-GB"/>
              </w:rPr>
              <w:t>–</w:t>
            </w:r>
          </w:p>
        </w:tc>
        <w:tc>
          <w:tcPr>
            <w:tcW w:w="1132" w:type="dxa"/>
            <w:gridSpan w:val="2"/>
            <w:tcBorders>
              <w:top w:val="nil"/>
              <w:left w:val="nil"/>
              <w:bottom w:val="nil"/>
              <w:right w:val="single" w:sz="4" w:space="0" w:color="0070C0"/>
            </w:tcBorders>
            <w:shd w:val="clear" w:color="auto" w:fill="auto"/>
            <w:noWrap/>
            <w:tcMar>
              <w:left w:w="0" w:type="dxa"/>
              <w:right w:w="0" w:type="dxa"/>
            </w:tcMar>
            <w:vAlign w:val="center"/>
            <w:hideMark/>
          </w:tcPr>
          <w:p w14:paraId="715A70E3" w14:textId="52064BB3"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lang w:val="en-GB" w:eastAsia="en-GB"/>
              </w:rPr>
            </w:pPr>
            <w:r w:rsidRPr="00A37CD6">
              <w:rPr>
                <w:rFonts w:eastAsia="Times New Roman"/>
                <w:b/>
                <w:bCs/>
                <w:color w:val="002060"/>
                <w:sz w:val="18"/>
                <w:szCs w:val="18"/>
                <w:lang w:val="en-GB" w:eastAsia="en-GB"/>
              </w:rPr>
              <w:t>2 96</w:t>
            </w:r>
            <w:r>
              <w:rPr>
                <w:rFonts w:eastAsia="Times New Roman"/>
                <w:b/>
                <w:bCs/>
                <w:color w:val="002060"/>
                <w:sz w:val="18"/>
                <w:szCs w:val="18"/>
                <w:lang w:val="en-GB" w:eastAsia="en-GB"/>
              </w:rPr>
              <w:t>0</w:t>
            </w:r>
          </w:p>
        </w:tc>
      </w:tr>
      <w:tr w:rsidR="00B6692A" w:rsidRPr="00170BBD" w14:paraId="581A1E0C" w14:textId="77777777" w:rsidTr="0043443A">
        <w:trPr>
          <w:trHeight w:val="240"/>
          <w:jc w:val="center"/>
        </w:trPr>
        <w:tc>
          <w:tcPr>
            <w:tcW w:w="2472" w:type="dxa"/>
            <w:tcBorders>
              <w:top w:val="nil"/>
              <w:left w:val="nil"/>
              <w:bottom w:val="single" w:sz="4" w:space="0" w:color="auto"/>
              <w:right w:val="nil"/>
            </w:tcBorders>
            <w:shd w:val="clear" w:color="auto" w:fill="auto"/>
            <w:noWrap/>
            <w:vAlign w:val="center"/>
            <w:hideMark/>
          </w:tcPr>
          <w:p w14:paraId="1F5C7381" w14:textId="77777777" w:rsidR="00B6692A" w:rsidRPr="00A37CD6" w:rsidRDefault="00B6692A" w:rsidP="00170BBD">
            <w:pPr>
              <w:keepNext/>
              <w:keepLines/>
              <w:tabs>
                <w:tab w:val="clear" w:pos="794"/>
              </w:tabs>
              <w:spacing w:before="0" w:line="240" w:lineRule="auto"/>
              <w:jc w:val="left"/>
              <w:rPr>
                <w:rFonts w:eastAsia="Times New Roman"/>
                <w:sz w:val="18"/>
                <w:szCs w:val="18"/>
                <w:lang w:val="en-GB" w:eastAsia="en-GB"/>
              </w:rPr>
            </w:pPr>
            <w:r w:rsidRPr="00A37CD6">
              <w:rPr>
                <w:rFonts w:eastAsia="Times New Roman"/>
                <w:sz w:val="18"/>
                <w:szCs w:val="18"/>
                <w:rtl/>
                <w:lang w:val="en-GB" w:eastAsia="en-GB"/>
              </w:rPr>
              <w:t>الخفض العام التدريجي</w:t>
            </w:r>
          </w:p>
        </w:tc>
        <w:tc>
          <w:tcPr>
            <w:tcW w:w="236" w:type="dxa"/>
            <w:tcBorders>
              <w:top w:val="nil"/>
              <w:left w:val="nil"/>
              <w:bottom w:val="single" w:sz="4" w:space="0" w:color="auto"/>
              <w:right w:val="nil"/>
            </w:tcBorders>
          </w:tcPr>
          <w:p w14:paraId="224E5ACE" w14:textId="77777777"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lang w:val="en-GB" w:eastAsia="en-GB"/>
              </w:rPr>
            </w:pPr>
          </w:p>
        </w:tc>
        <w:tc>
          <w:tcPr>
            <w:tcW w:w="1404" w:type="dxa"/>
            <w:tcBorders>
              <w:top w:val="nil"/>
              <w:left w:val="nil"/>
              <w:bottom w:val="single" w:sz="4" w:space="0" w:color="auto"/>
              <w:right w:val="nil"/>
            </w:tcBorders>
            <w:shd w:val="clear" w:color="auto" w:fill="auto"/>
            <w:noWrap/>
            <w:tcMar>
              <w:left w:w="0" w:type="dxa"/>
              <w:right w:w="0" w:type="dxa"/>
            </w:tcMar>
            <w:vAlign w:val="center"/>
            <w:hideMark/>
          </w:tcPr>
          <w:p w14:paraId="38C7E1EC" w14:textId="760E6BE6"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rtl/>
                <w:lang w:val="en-GB" w:eastAsia="en-GB"/>
              </w:rPr>
            </w:pPr>
            <w:r w:rsidRPr="00A37CD6">
              <w:rPr>
                <w:rFonts w:eastAsia="Times New Roman"/>
                <w:b/>
                <w:bCs/>
                <w:color w:val="002060"/>
                <w:sz w:val="18"/>
                <w:szCs w:val="18"/>
                <w:lang w:val="en-GB" w:eastAsia="en-GB"/>
              </w:rPr>
              <w:t>0</w:t>
            </w:r>
          </w:p>
        </w:tc>
        <w:tc>
          <w:tcPr>
            <w:tcW w:w="284" w:type="dxa"/>
            <w:tcBorders>
              <w:top w:val="nil"/>
              <w:left w:val="nil"/>
              <w:bottom w:val="single" w:sz="4" w:space="0" w:color="auto"/>
              <w:right w:val="nil"/>
            </w:tcBorders>
          </w:tcPr>
          <w:p w14:paraId="554A3E0A" w14:textId="77777777"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lang w:val="en-GB" w:eastAsia="en-GB"/>
              </w:rPr>
            </w:pPr>
          </w:p>
        </w:tc>
        <w:tc>
          <w:tcPr>
            <w:tcW w:w="1276" w:type="dxa"/>
            <w:tcBorders>
              <w:top w:val="nil"/>
              <w:left w:val="nil"/>
              <w:bottom w:val="single" w:sz="4" w:space="0" w:color="auto"/>
              <w:right w:val="nil"/>
            </w:tcBorders>
            <w:shd w:val="clear" w:color="auto" w:fill="auto"/>
            <w:noWrap/>
            <w:tcMar>
              <w:left w:w="0" w:type="dxa"/>
              <w:right w:w="0" w:type="dxa"/>
            </w:tcMar>
            <w:vAlign w:val="center"/>
            <w:hideMark/>
          </w:tcPr>
          <w:p w14:paraId="6732EE34" w14:textId="658909CF"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lang w:val="en-GB" w:eastAsia="en-GB"/>
              </w:rPr>
            </w:pPr>
            <w:r w:rsidRPr="00A37CD6">
              <w:rPr>
                <w:rFonts w:eastAsia="Times New Roman"/>
                <w:b/>
                <w:bCs/>
                <w:color w:val="002060"/>
                <w:sz w:val="18"/>
                <w:szCs w:val="18"/>
                <w:lang w:val="en-GB" w:eastAsia="en-GB"/>
              </w:rPr>
              <w:t>0</w:t>
            </w:r>
          </w:p>
        </w:tc>
        <w:tc>
          <w:tcPr>
            <w:tcW w:w="283" w:type="dxa"/>
            <w:tcBorders>
              <w:top w:val="nil"/>
              <w:left w:val="nil"/>
              <w:bottom w:val="single" w:sz="4" w:space="0" w:color="auto"/>
              <w:right w:val="nil"/>
            </w:tcBorders>
            <w:shd w:val="clear" w:color="auto" w:fill="E2EFDA"/>
            <w:tcMar>
              <w:left w:w="0" w:type="dxa"/>
              <w:right w:w="0" w:type="dxa"/>
            </w:tcMar>
          </w:tcPr>
          <w:p w14:paraId="6515F4A3" w14:textId="5D7881C7" w:rsidR="00B6692A" w:rsidRPr="00A37CD6" w:rsidRDefault="00B6692A" w:rsidP="00170BBD">
            <w:pPr>
              <w:keepNext/>
              <w:keepLines/>
              <w:tabs>
                <w:tab w:val="clear" w:pos="794"/>
              </w:tabs>
              <w:bidi w:val="0"/>
              <w:spacing w:before="0" w:line="240" w:lineRule="auto"/>
              <w:rPr>
                <w:rFonts w:eastAsia="Times New Roman"/>
                <w:b/>
                <w:bCs/>
                <w:color w:val="002060"/>
                <w:sz w:val="18"/>
                <w:szCs w:val="18"/>
                <w:lang w:val="en-GB" w:eastAsia="en-GB"/>
              </w:rPr>
            </w:pPr>
            <w:r>
              <w:rPr>
                <w:rFonts w:eastAsia="Times New Roman"/>
                <w:b/>
                <w:bCs/>
                <w:color w:val="002060"/>
                <w:sz w:val="18"/>
                <w:szCs w:val="18"/>
                <w:lang w:val="en-GB" w:eastAsia="en-GB"/>
              </w:rPr>
              <w:t>–</w:t>
            </w:r>
          </w:p>
        </w:tc>
        <w:tc>
          <w:tcPr>
            <w:tcW w:w="851" w:type="dxa"/>
            <w:tcBorders>
              <w:top w:val="nil"/>
              <w:left w:val="nil"/>
              <w:bottom w:val="single" w:sz="4" w:space="0" w:color="auto"/>
              <w:right w:val="nil"/>
            </w:tcBorders>
            <w:shd w:val="clear" w:color="auto" w:fill="E2EFDA"/>
            <w:noWrap/>
            <w:tcMar>
              <w:left w:w="0" w:type="dxa"/>
              <w:right w:w="0" w:type="dxa"/>
            </w:tcMar>
            <w:vAlign w:val="center"/>
            <w:hideMark/>
          </w:tcPr>
          <w:p w14:paraId="27E92812" w14:textId="11E57682"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lang w:val="en-GB" w:eastAsia="en-GB"/>
              </w:rPr>
            </w:pPr>
            <w:r w:rsidRPr="00A37CD6">
              <w:rPr>
                <w:rFonts w:eastAsia="Times New Roman"/>
                <w:b/>
                <w:bCs/>
                <w:color w:val="002060"/>
                <w:sz w:val="18"/>
                <w:szCs w:val="18"/>
                <w:lang w:val="en-GB" w:eastAsia="en-GB"/>
              </w:rPr>
              <w:t>17 000</w:t>
            </w:r>
          </w:p>
        </w:tc>
        <w:tc>
          <w:tcPr>
            <w:tcW w:w="283" w:type="dxa"/>
            <w:tcBorders>
              <w:top w:val="nil"/>
              <w:left w:val="nil"/>
              <w:bottom w:val="single" w:sz="4" w:space="0" w:color="auto"/>
              <w:right w:val="nil"/>
            </w:tcBorders>
            <w:tcMar>
              <w:left w:w="0" w:type="dxa"/>
              <w:right w:w="0" w:type="dxa"/>
            </w:tcMar>
          </w:tcPr>
          <w:p w14:paraId="14270B2E" w14:textId="6075C1FD" w:rsidR="00B6692A" w:rsidRPr="00A37CD6" w:rsidRDefault="00B6692A" w:rsidP="00170BBD">
            <w:pPr>
              <w:keepNext/>
              <w:keepLines/>
              <w:tabs>
                <w:tab w:val="clear" w:pos="794"/>
              </w:tabs>
              <w:bidi w:val="0"/>
              <w:spacing w:before="0" w:line="240" w:lineRule="auto"/>
              <w:rPr>
                <w:rFonts w:eastAsia="Times New Roman"/>
                <w:b/>
                <w:bCs/>
                <w:color w:val="002060"/>
                <w:sz w:val="18"/>
                <w:szCs w:val="18"/>
                <w:lang w:val="en-GB" w:eastAsia="en-GB"/>
              </w:rPr>
            </w:pPr>
            <w:r>
              <w:rPr>
                <w:rFonts w:eastAsia="Times New Roman"/>
                <w:b/>
                <w:bCs/>
                <w:color w:val="002060"/>
                <w:sz w:val="18"/>
                <w:szCs w:val="18"/>
                <w:lang w:val="en-GB" w:eastAsia="en-GB"/>
              </w:rPr>
              <w:t>–</w:t>
            </w:r>
          </w:p>
        </w:tc>
        <w:tc>
          <w:tcPr>
            <w:tcW w:w="1134" w:type="dxa"/>
            <w:tcBorders>
              <w:top w:val="nil"/>
              <w:left w:val="nil"/>
              <w:bottom w:val="single" w:sz="4" w:space="0" w:color="auto"/>
              <w:right w:val="single" w:sz="4" w:space="0" w:color="0070C0"/>
            </w:tcBorders>
            <w:shd w:val="clear" w:color="auto" w:fill="auto"/>
            <w:noWrap/>
            <w:tcMar>
              <w:left w:w="0" w:type="dxa"/>
              <w:right w:w="0" w:type="dxa"/>
            </w:tcMar>
            <w:vAlign w:val="center"/>
            <w:hideMark/>
          </w:tcPr>
          <w:p w14:paraId="36B2F296" w14:textId="27F13E65"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lang w:val="en-GB" w:eastAsia="en-GB"/>
              </w:rPr>
            </w:pPr>
            <w:r w:rsidRPr="00A37CD6">
              <w:rPr>
                <w:rFonts w:eastAsia="Times New Roman"/>
                <w:b/>
                <w:bCs/>
                <w:color w:val="002060"/>
                <w:sz w:val="18"/>
                <w:szCs w:val="18"/>
                <w:lang w:val="en-GB" w:eastAsia="en-GB"/>
              </w:rPr>
              <w:t>17 000</w:t>
            </w:r>
          </w:p>
        </w:tc>
        <w:tc>
          <w:tcPr>
            <w:tcW w:w="284" w:type="dxa"/>
            <w:tcBorders>
              <w:top w:val="nil"/>
              <w:left w:val="nil"/>
              <w:bottom w:val="single" w:sz="4" w:space="0" w:color="auto"/>
              <w:right w:val="nil"/>
            </w:tcBorders>
            <w:tcMar>
              <w:left w:w="0" w:type="dxa"/>
              <w:right w:w="0" w:type="dxa"/>
            </w:tcMar>
          </w:tcPr>
          <w:p w14:paraId="657C924B" w14:textId="7E71FF96" w:rsidR="00B6692A" w:rsidRPr="00A37CD6" w:rsidRDefault="00B6692A" w:rsidP="00170BBD">
            <w:pPr>
              <w:keepNext/>
              <w:keepLines/>
              <w:tabs>
                <w:tab w:val="clear" w:pos="794"/>
              </w:tabs>
              <w:bidi w:val="0"/>
              <w:spacing w:before="0" w:line="240" w:lineRule="auto"/>
              <w:rPr>
                <w:rFonts w:eastAsia="Times New Roman"/>
                <w:b/>
                <w:bCs/>
                <w:color w:val="002060"/>
                <w:sz w:val="18"/>
                <w:szCs w:val="18"/>
                <w:lang w:val="en-GB" w:eastAsia="en-GB"/>
              </w:rPr>
            </w:pPr>
            <w:r>
              <w:rPr>
                <w:rFonts w:eastAsia="Times New Roman"/>
                <w:b/>
                <w:bCs/>
                <w:color w:val="002060"/>
                <w:sz w:val="18"/>
                <w:szCs w:val="18"/>
                <w:lang w:val="en-GB" w:eastAsia="en-GB"/>
              </w:rPr>
              <w:t>–</w:t>
            </w:r>
          </w:p>
        </w:tc>
        <w:tc>
          <w:tcPr>
            <w:tcW w:w="1132" w:type="dxa"/>
            <w:gridSpan w:val="2"/>
            <w:tcBorders>
              <w:top w:val="nil"/>
              <w:left w:val="nil"/>
              <w:bottom w:val="single" w:sz="4" w:space="0" w:color="auto"/>
              <w:right w:val="single" w:sz="4" w:space="0" w:color="0070C0"/>
            </w:tcBorders>
            <w:shd w:val="clear" w:color="auto" w:fill="auto"/>
            <w:noWrap/>
            <w:tcMar>
              <w:left w:w="0" w:type="dxa"/>
              <w:right w:w="0" w:type="dxa"/>
            </w:tcMar>
            <w:vAlign w:val="center"/>
            <w:hideMark/>
          </w:tcPr>
          <w:p w14:paraId="0A11393D" w14:textId="70DFFCDD"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lang w:val="en-GB" w:eastAsia="en-GB"/>
              </w:rPr>
            </w:pPr>
            <w:r w:rsidRPr="00A37CD6">
              <w:rPr>
                <w:rFonts w:eastAsia="Times New Roman"/>
                <w:b/>
                <w:bCs/>
                <w:color w:val="002060"/>
                <w:sz w:val="18"/>
                <w:szCs w:val="18"/>
                <w:lang w:val="en-GB" w:eastAsia="en-GB"/>
              </w:rPr>
              <w:t>17 000</w:t>
            </w:r>
          </w:p>
        </w:tc>
      </w:tr>
      <w:tr w:rsidR="00B6692A" w:rsidRPr="00170BBD" w14:paraId="5A9B8787" w14:textId="77777777" w:rsidTr="0043443A">
        <w:trPr>
          <w:trHeight w:val="240"/>
          <w:jc w:val="center"/>
        </w:trPr>
        <w:tc>
          <w:tcPr>
            <w:tcW w:w="2472" w:type="dxa"/>
            <w:tcBorders>
              <w:top w:val="single" w:sz="4" w:space="0" w:color="auto"/>
              <w:left w:val="nil"/>
              <w:right w:val="nil"/>
            </w:tcBorders>
            <w:shd w:val="clear" w:color="auto" w:fill="auto"/>
            <w:noWrap/>
            <w:vAlign w:val="center"/>
            <w:hideMark/>
          </w:tcPr>
          <w:p w14:paraId="74774EB3" w14:textId="77777777" w:rsidR="00B6692A" w:rsidRPr="00A37CD6" w:rsidRDefault="00B6692A" w:rsidP="00170BBD">
            <w:pPr>
              <w:keepNext/>
              <w:keepLines/>
              <w:tabs>
                <w:tab w:val="clear" w:pos="794"/>
              </w:tabs>
              <w:spacing w:before="0" w:line="240" w:lineRule="auto"/>
              <w:jc w:val="left"/>
              <w:rPr>
                <w:rFonts w:eastAsia="Times New Roman"/>
                <w:b/>
                <w:bCs/>
                <w:sz w:val="18"/>
                <w:szCs w:val="18"/>
                <w:lang w:val="en-GB" w:eastAsia="en-GB"/>
              </w:rPr>
            </w:pPr>
            <w:r w:rsidRPr="00A37CD6">
              <w:rPr>
                <w:rFonts w:eastAsia="Times New Roman"/>
                <w:b/>
                <w:bCs/>
                <w:sz w:val="18"/>
                <w:szCs w:val="18"/>
                <w:rtl/>
                <w:lang w:val="en-GB" w:eastAsia="en-GB"/>
              </w:rPr>
              <w:t>مجموع النفقات</w:t>
            </w:r>
          </w:p>
        </w:tc>
        <w:tc>
          <w:tcPr>
            <w:tcW w:w="236" w:type="dxa"/>
            <w:tcBorders>
              <w:top w:val="single" w:sz="4" w:space="0" w:color="auto"/>
              <w:left w:val="nil"/>
              <w:right w:val="nil"/>
            </w:tcBorders>
          </w:tcPr>
          <w:p w14:paraId="62FF1B29" w14:textId="77777777"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lang w:val="en-GB" w:eastAsia="en-GB"/>
              </w:rPr>
            </w:pPr>
          </w:p>
        </w:tc>
        <w:tc>
          <w:tcPr>
            <w:tcW w:w="1404" w:type="dxa"/>
            <w:tcBorders>
              <w:top w:val="single" w:sz="4" w:space="0" w:color="auto"/>
              <w:left w:val="nil"/>
              <w:right w:val="nil"/>
            </w:tcBorders>
            <w:shd w:val="clear" w:color="auto" w:fill="auto"/>
            <w:noWrap/>
            <w:tcMar>
              <w:left w:w="0" w:type="dxa"/>
              <w:right w:w="0" w:type="dxa"/>
            </w:tcMar>
            <w:vAlign w:val="center"/>
            <w:hideMark/>
          </w:tcPr>
          <w:p w14:paraId="20130CE9" w14:textId="32FE5B3E"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rtl/>
                <w:lang w:val="en-GB" w:eastAsia="en-GB"/>
              </w:rPr>
            </w:pPr>
            <w:r w:rsidRPr="00A37CD6">
              <w:rPr>
                <w:rFonts w:eastAsia="Times New Roman"/>
                <w:b/>
                <w:bCs/>
                <w:color w:val="002060"/>
                <w:sz w:val="18"/>
                <w:szCs w:val="18"/>
                <w:lang w:val="en-GB" w:eastAsia="en-GB"/>
              </w:rPr>
              <w:t>653 251</w:t>
            </w:r>
          </w:p>
        </w:tc>
        <w:tc>
          <w:tcPr>
            <w:tcW w:w="284" w:type="dxa"/>
            <w:tcBorders>
              <w:top w:val="single" w:sz="4" w:space="0" w:color="auto"/>
              <w:left w:val="nil"/>
              <w:right w:val="nil"/>
            </w:tcBorders>
          </w:tcPr>
          <w:p w14:paraId="188DC2CA" w14:textId="77777777"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lang w:val="en-GB" w:eastAsia="en-GB"/>
              </w:rPr>
            </w:pPr>
          </w:p>
        </w:tc>
        <w:tc>
          <w:tcPr>
            <w:tcW w:w="1276" w:type="dxa"/>
            <w:tcBorders>
              <w:top w:val="single" w:sz="4" w:space="0" w:color="auto"/>
              <w:left w:val="nil"/>
              <w:right w:val="nil"/>
            </w:tcBorders>
            <w:shd w:val="clear" w:color="auto" w:fill="auto"/>
            <w:noWrap/>
            <w:tcMar>
              <w:left w:w="0" w:type="dxa"/>
              <w:right w:w="0" w:type="dxa"/>
            </w:tcMar>
            <w:vAlign w:val="center"/>
            <w:hideMark/>
          </w:tcPr>
          <w:p w14:paraId="15E2FF12" w14:textId="1C3AD86E"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lang w:val="en-GB" w:eastAsia="en-GB"/>
              </w:rPr>
            </w:pPr>
            <w:r w:rsidRPr="00A37CD6">
              <w:rPr>
                <w:rFonts w:eastAsia="Times New Roman"/>
                <w:b/>
                <w:bCs/>
                <w:color w:val="002060"/>
                <w:sz w:val="18"/>
                <w:szCs w:val="18"/>
                <w:lang w:val="en-GB" w:eastAsia="en-GB"/>
              </w:rPr>
              <w:t>651 199</w:t>
            </w:r>
          </w:p>
        </w:tc>
        <w:tc>
          <w:tcPr>
            <w:tcW w:w="283" w:type="dxa"/>
            <w:tcBorders>
              <w:top w:val="single" w:sz="4" w:space="0" w:color="auto"/>
              <w:left w:val="nil"/>
              <w:right w:val="nil"/>
            </w:tcBorders>
            <w:shd w:val="clear" w:color="auto" w:fill="E2EFDA"/>
            <w:tcMar>
              <w:left w:w="0" w:type="dxa"/>
              <w:right w:w="0" w:type="dxa"/>
            </w:tcMar>
          </w:tcPr>
          <w:p w14:paraId="219811D6" w14:textId="77777777" w:rsidR="00B6692A" w:rsidRPr="00A37CD6" w:rsidRDefault="00B6692A" w:rsidP="00170BBD">
            <w:pPr>
              <w:keepNext/>
              <w:keepLines/>
              <w:tabs>
                <w:tab w:val="clear" w:pos="794"/>
              </w:tabs>
              <w:bidi w:val="0"/>
              <w:spacing w:before="0" w:line="240" w:lineRule="auto"/>
              <w:rPr>
                <w:rFonts w:eastAsia="Times New Roman"/>
                <w:b/>
                <w:bCs/>
                <w:color w:val="002060"/>
                <w:sz w:val="18"/>
                <w:szCs w:val="18"/>
                <w:lang w:val="en-GB" w:eastAsia="en-GB"/>
              </w:rPr>
            </w:pPr>
          </w:p>
        </w:tc>
        <w:tc>
          <w:tcPr>
            <w:tcW w:w="851" w:type="dxa"/>
            <w:tcBorders>
              <w:top w:val="single" w:sz="4" w:space="0" w:color="auto"/>
              <w:left w:val="nil"/>
              <w:right w:val="nil"/>
            </w:tcBorders>
            <w:shd w:val="clear" w:color="auto" w:fill="E2EFDA"/>
            <w:noWrap/>
            <w:tcMar>
              <w:left w:w="0" w:type="dxa"/>
              <w:right w:w="0" w:type="dxa"/>
            </w:tcMar>
            <w:vAlign w:val="center"/>
            <w:hideMark/>
          </w:tcPr>
          <w:p w14:paraId="40600066" w14:textId="46FDCE70"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lang w:val="en-GB" w:eastAsia="en-GB"/>
              </w:rPr>
            </w:pPr>
            <w:r w:rsidRPr="00A37CD6">
              <w:rPr>
                <w:rFonts w:eastAsia="Times New Roman"/>
                <w:b/>
                <w:bCs/>
                <w:color w:val="002060"/>
                <w:sz w:val="18"/>
                <w:szCs w:val="18"/>
                <w:lang w:val="en-GB" w:eastAsia="en-GB"/>
              </w:rPr>
              <w:t>639 847</w:t>
            </w:r>
          </w:p>
        </w:tc>
        <w:tc>
          <w:tcPr>
            <w:tcW w:w="283" w:type="dxa"/>
            <w:tcBorders>
              <w:top w:val="single" w:sz="4" w:space="0" w:color="auto"/>
              <w:left w:val="nil"/>
              <w:right w:val="nil"/>
            </w:tcBorders>
            <w:tcMar>
              <w:left w:w="0" w:type="dxa"/>
              <w:right w:w="0" w:type="dxa"/>
            </w:tcMar>
          </w:tcPr>
          <w:p w14:paraId="38AD8E64" w14:textId="209FF4FB" w:rsidR="00B6692A" w:rsidRPr="00A37CD6" w:rsidRDefault="00B6692A" w:rsidP="00170BBD">
            <w:pPr>
              <w:keepNext/>
              <w:keepLines/>
              <w:tabs>
                <w:tab w:val="clear" w:pos="794"/>
              </w:tabs>
              <w:bidi w:val="0"/>
              <w:spacing w:before="0" w:line="240" w:lineRule="auto"/>
              <w:rPr>
                <w:rFonts w:eastAsia="Times New Roman"/>
                <w:b/>
                <w:bCs/>
                <w:color w:val="002060"/>
                <w:sz w:val="18"/>
                <w:szCs w:val="18"/>
                <w:lang w:val="en-GB" w:eastAsia="en-GB"/>
              </w:rPr>
            </w:pPr>
            <w:r>
              <w:rPr>
                <w:rFonts w:eastAsia="Times New Roman"/>
                <w:b/>
                <w:bCs/>
                <w:color w:val="002060"/>
                <w:sz w:val="18"/>
                <w:szCs w:val="18"/>
                <w:lang w:val="en-GB" w:eastAsia="en-GB"/>
              </w:rPr>
              <w:t>–</w:t>
            </w:r>
          </w:p>
        </w:tc>
        <w:tc>
          <w:tcPr>
            <w:tcW w:w="1134" w:type="dxa"/>
            <w:tcBorders>
              <w:top w:val="single" w:sz="4" w:space="0" w:color="auto"/>
              <w:left w:val="nil"/>
              <w:right w:val="single" w:sz="4" w:space="0" w:color="0070C0"/>
            </w:tcBorders>
            <w:shd w:val="clear" w:color="auto" w:fill="auto"/>
            <w:noWrap/>
            <w:tcMar>
              <w:left w:w="0" w:type="dxa"/>
              <w:right w:w="0" w:type="dxa"/>
            </w:tcMar>
            <w:vAlign w:val="center"/>
            <w:hideMark/>
          </w:tcPr>
          <w:p w14:paraId="3DFC1EFF" w14:textId="6CF37A96"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lang w:val="en-GB" w:eastAsia="en-GB"/>
              </w:rPr>
            </w:pPr>
            <w:r w:rsidRPr="00A37CD6">
              <w:rPr>
                <w:rFonts w:eastAsia="Times New Roman"/>
                <w:b/>
                <w:bCs/>
                <w:color w:val="002060"/>
                <w:sz w:val="18"/>
                <w:szCs w:val="18"/>
                <w:lang w:val="en-GB" w:eastAsia="en-GB"/>
              </w:rPr>
              <w:t>13 404</w:t>
            </w:r>
          </w:p>
        </w:tc>
        <w:tc>
          <w:tcPr>
            <w:tcW w:w="284" w:type="dxa"/>
            <w:tcBorders>
              <w:top w:val="single" w:sz="4" w:space="0" w:color="auto"/>
              <w:left w:val="nil"/>
              <w:right w:val="nil"/>
            </w:tcBorders>
            <w:tcMar>
              <w:left w:w="0" w:type="dxa"/>
              <w:right w:w="0" w:type="dxa"/>
            </w:tcMar>
          </w:tcPr>
          <w:p w14:paraId="200BBE88" w14:textId="766713BA" w:rsidR="00B6692A" w:rsidRPr="00A37CD6" w:rsidRDefault="00B6692A" w:rsidP="00170BBD">
            <w:pPr>
              <w:keepNext/>
              <w:keepLines/>
              <w:tabs>
                <w:tab w:val="clear" w:pos="794"/>
              </w:tabs>
              <w:bidi w:val="0"/>
              <w:spacing w:before="0" w:line="240" w:lineRule="auto"/>
              <w:rPr>
                <w:rFonts w:eastAsia="Times New Roman"/>
                <w:b/>
                <w:bCs/>
                <w:color w:val="002060"/>
                <w:sz w:val="18"/>
                <w:szCs w:val="18"/>
                <w:lang w:val="en-GB" w:eastAsia="en-GB"/>
              </w:rPr>
            </w:pPr>
            <w:r>
              <w:rPr>
                <w:rFonts w:eastAsia="Times New Roman"/>
                <w:b/>
                <w:bCs/>
                <w:color w:val="002060"/>
                <w:sz w:val="18"/>
                <w:szCs w:val="18"/>
                <w:lang w:val="en-GB" w:eastAsia="en-GB"/>
              </w:rPr>
              <w:t>–</w:t>
            </w:r>
          </w:p>
        </w:tc>
        <w:tc>
          <w:tcPr>
            <w:tcW w:w="1132" w:type="dxa"/>
            <w:gridSpan w:val="2"/>
            <w:tcBorders>
              <w:top w:val="single" w:sz="4" w:space="0" w:color="auto"/>
              <w:left w:val="nil"/>
              <w:right w:val="single" w:sz="4" w:space="0" w:color="0070C0"/>
            </w:tcBorders>
            <w:shd w:val="clear" w:color="auto" w:fill="auto"/>
            <w:noWrap/>
            <w:tcMar>
              <w:left w:w="0" w:type="dxa"/>
              <w:right w:w="0" w:type="dxa"/>
            </w:tcMar>
            <w:vAlign w:val="center"/>
            <w:hideMark/>
          </w:tcPr>
          <w:p w14:paraId="0C3E0397" w14:textId="5BF491E9"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lang w:val="en-GB" w:eastAsia="en-GB"/>
              </w:rPr>
            </w:pPr>
            <w:r w:rsidRPr="00A37CD6">
              <w:rPr>
                <w:rFonts w:eastAsia="Times New Roman"/>
                <w:b/>
                <w:bCs/>
                <w:color w:val="002060"/>
                <w:sz w:val="18"/>
                <w:szCs w:val="18"/>
                <w:lang w:val="en-GB" w:eastAsia="en-GB"/>
              </w:rPr>
              <w:t>11 352</w:t>
            </w:r>
          </w:p>
        </w:tc>
      </w:tr>
      <w:tr w:rsidR="00B6692A" w:rsidRPr="00170BBD" w14:paraId="0D8D08F4" w14:textId="77777777" w:rsidTr="0043443A">
        <w:trPr>
          <w:trHeight w:val="300"/>
          <w:jc w:val="center"/>
        </w:trPr>
        <w:tc>
          <w:tcPr>
            <w:tcW w:w="2472" w:type="dxa"/>
            <w:tcBorders>
              <w:left w:val="nil"/>
              <w:bottom w:val="single" w:sz="4" w:space="0" w:color="203764"/>
              <w:right w:val="nil"/>
            </w:tcBorders>
            <w:shd w:val="clear" w:color="auto" w:fill="auto"/>
            <w:noWrap/>
            <w:vAlign w:val="center"/>
            <w:hideMark/>
          </w:tcPr>
          <w:p w14:paraId="1BAB2F78" w14:textId="77777777" w:rsidR="00B6692A" w:rsidRPr="00A37CD6" w:rsidRDefault="00B6692A" w:rsidP="00170BBD">
            <w:pPr>
              <w:keepNext/>
              <w:keepLines/>
              <w:tabs>
                <w:tab w:val="clear" w:pos="794"/>
              </w:tabs>
              <w:spacing w:before="0" w:line="240" w:lineRule="auto"/>
              <w:jc w:val="left"/>
              <w:rPr>
                <w:rFonts w:eastAsia="Times New Roman"/>
                <w:b/>
                <w:bCs/>
                <w:sz w:val="18"/>
                <w:szCs w:val="18"/>
                <w:lang w:val="en-GB" w:eastAsia="en-GB"/>
              </w:rPr>
            </w:pPr>
            <w:r w:rsidRPr="00A37CD6">
              <w:rPr>
                <w:rFonts w:eastAsia="Times New Roman"/>
                <w:b/>
                <w:bCs/>
                <w:sz w:val="18"/>
                <w:szCs w:val="18"/>
                <w:rtl/>
                <w:lang w:val="en-GB" w:eastAsia="en-GB"/>
              </w:rPr>
              <w:t>مجموع الإيرادات</w:t>
            </w:r>
          </w:p>
        </w:tc>
        <w:tc>
          <w:tcPr>
            <w:tcW w:w="236" w:type="dxa"/>
            <w:tcBorders>
              <w:left w:val="nil"/>
              <w:bottom w:val="single" w:sz="4" w:space="0" w:color="203764"/>
              <w:right w:val="nil"/>
            </w:tcBorders>
          </w:tcPr>
          <w:p w14:paraId="79AAEF35" w14:textId="77777777"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lang w:val="en-GB" w:eastAsia="en-GB"/>
              </w:rPr>
            </w:pPr>
          </w:p>
        </w:tc>
        <w:tc>
          <w:tcPr>
            <w:tcW w:w="1404" w:type="dxa"/>
            <w:tcBorders>
              <w:left w:val="nil"/>
              <w:bottom w:val="single" w:sz="4" w:space="0" w:color="203764"/>
              <w:right w:val="nil"/>
            </w:tcBorders>
            <w:shd w:val="clear" w:color="auto" w:fill="auto"/>
            <w:noWrap/>
            <w:tcMar>
              <w:left w:w="0" w:type="dxa"/>
              <w:right w:w="0" w:type="dxa"/>
            </w:tcMar>
            <w:vAlign w:val="center"/>
            <w:hideMark/>
          </w:tcPr>
          <w:p w14:paraId="1148D7E0" w14:textId="6FC1D23A"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rtl/>
                <w:lang w:val="en-GB" w:eastAsia="en-GB"/>
              </w:rPr>
            </w:pPr>
            <w:r w:rsidRPr="00A37CD6">
              <w:rPr>
                <w:rFonts w:eastAsia="Times New Roman"/>
                <w:b/>
                <w:bCs/>
                <w:color w:val="002060"/>
                <w:sz w:val="18"/>
                <w:szCs w:val="18"/>
                <w:lang w:val="en-GB" w:eastAsia="en-GB"/>
              </w:rPr>
              <w:t>653 251</w:t>
            </w:r>
          </w:p>
        </w:tc>
        <w:tc>
          <w:tcPr>
            <w:tcW w:w="284" w:type="dxa"/>
            <w:tcBorders>
              <w:left w:val="nil"/>
              <w:bottom w:val="single" w:sz="4" w:space="0" w:color="203764"/>
              <w:right w:val="nil"/>
            </w:tcBorders>
          </w:tcPr>
          <w:p w14:paraId="089FADE8" w14:textId="77777777"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lang w:val="en-GB" w:eastAsia="en-GB"/>
              </w:rPr>
            </w:pPr>
          </w:p>
        </w:tc>
        <w:tc>
          <w:tcPr>
            <w:tcW w:w="1276" w:type="dxa"/>
            <w:tcBorders>
              <w:left w:val="nil"/>
              <w:bottom w:val="single" w:sz="4" w:space="0" w:color="203764"/>
              <w:right w:val="nil"/>
            </w:tcBorders>
            <w:shd w:val="clear" w:color="auto" w:fill="auto"/>
            <w:noWrap/>
            <w:tcMar>
              <w:left w:w="0" w:type="dxa"/>
              <w:right w:w="0" w:type="dxa"/>
            </w:tcMar>
            <w:vAlign w:val="center"/>
            <w:hideMark/>
          </w:tcPr>
          <w:p w14:paraId="328E7894" w14:textId="11767629"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lang w:val="en-GB" w:eastAsia="en-GB"/>
              </w:rPr>
            </w:pPr>
            <w:r w:rsidRPr="00A37CD6">
              <w:rPr>
                <w:rFonts w:eastAsia="Times New Roman"/>
                <w:b/>
                <w:bCs/>
                <w:color w:val="002060"/>
                <w:sz w:val="18"/>
                <w:szCs w:val="18"/>
                <w:lang w:val="en-GB" w:eastAsia="en-GB"/>
              </w:rPr>
              <w:t>651 199</w:t>
            </w:r>
          </w:p>
        </w:tc>
        <w:tc>
          <w:tcPr>
            <w:tcW w:w="283" w:type="dxa"/>
            <w:tcBorders>
              <w:left w:val="nil"/>
              <w:bottom w:val="single" w:sz="4" w:space="0" w:color="203764"/>
              <w:right w:val="nil"/>
            </w:tcBorders>
            <w:shd w:val="clear" w:color="auto" w:fill="E2EFDA"/>
            <w:tcMar>
              <w:left w:w="0" w:type="dxa"/>
              <w:right w:w="0" w:type="dxa"/>
            </w:tcMar>
          </w:tcPr>
          <w:p w14:paraId="7432B862" w14:textId="77777777" w:rsidR="00B6692A" w:rsidRPr="00A37CD6" w:rsidRDefault="00B6692A" w:rsidP="00170BBD">
            <w:pPr>
              <w:keepNext/>
              <w:keepLines/>
              <w:tabs>
                <w:tab w:val="clear" w:pos="794"/>
              </w:tabs>
              <w:bidi w:val="0"/>
              <w:spacing w:before="0" w:line="240" w:lineRule="auto"/>
              <w:rPr>
                <w:rFonts w:eastAsia="Times New Roman"/>
                <w:b/>
                <w:bCs/>
                <w:color w:val="002060"/>
                <w:sz w:val="18"/>
                <w:szCs w:val="18"/>
                <w:lang w:val="en-GB" w:eastAsia="en-GB"/>
              </w:rPr>
            </w:pPr>
          </w:p>
        </w:tc>
        <w:tc>
          <w:tcPr>
            <w:tcW w:w="851" w:type="dxa"/>
            <w:tcBorders>
              <w:left w:val="nil"/>
              <w:bottom w:val="single" w:sz="4" w:space="0" w:color="203764"/>
              <w:right w:val="nil"/>
            </w:tcBorders>
            <w:shd w:val="clear" w:color="auto" w:fill="E2EFDA"/>
            <w:noWrap/>
            <w:tcMar>
              <w:left w:w="0" w:type="dxa"/>
              <w:right w:w="0" w:type="dxa"/>
            </w:tcMar>
            <w:vAlign w:val="center"/>
            <w:hideMark/>
          </w:tcPr>
          <w:p w14:paraId="1EB49531" w14:textId="3B47AED3"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lang w:val="en-GB" w:eastAsia="en-GB"/>
              </w:rPr>
            </w:pPr>
            <w:r w:rsidRPr="00A37CD6">
              <w:rPr>
                <w:rFonts w:eastAsia="Times New Roman"/>
                <w:b/>
                <w:bCs/>
                <w:color w:val="002060"/>
                <w:sz w:val="18"/>
                <w:szCs w:val="18"/>
                <w:lang w:val="en-GB" w:eastAsia="en-GB"/>
              </w:rPr>
              <w:t>639 847</w:t>
            </w:r>
          </w:p>
        </w:tc>
        <w:tc>
          <w:tcPr>
            <w:tcW w:w="283" w:type="dxa"/>
            <w:tcBorders>
              <w:left w:val="nil"/>
              <w:bottom w:val="single" w:sz="4" w:space="0" w:color="203764"/>
              <w:right w:val="nil"/>
            </w:tcBorders>
            <w:tcMar>
              <w:left w:w="0" w:type="dxa"/>
              <w:right w:w="0" w:type="dxa"/>
            </w:tcMar>
          </w:tcPr>
          <w:p w14:paraId="26514A5C" w14:textId="33861481" w:rsidR="00B6692A" w:rsidRPr="00A37CD6" w:rsidRDefault="00B6692A" w:rsidP="00170BBD">
            <w:pPr>
              <w:keepNext/>
              <w:keepLines/>
              <w:tabs>
                <w:tab w:val="clear" w:pos="794"/>
              </w:tabs>
              <w:bidi w:val="0"/>
              <w:spacing w:before="0" w:line="240" w:lineRule="auto"/>
              <w:rPr>
                <w:rFonts w:eastAsia="Times New Roman"/>
                <w:b/>
                <w:bCs/>
                <w:color w:val="002060"/>
                <w:sz w:val="18"/>
                <w:szCs w:val="18"/>
                <w:lang w:val="en-GB" w:eastAsia="en-GB"/>
              </w:rPr>
            </w:pPr>
            <w:r>
              <w:rPr>
                <w:rFonts w:eastAsia="Times New Roman"/>
                <w:b/>
                <w:bCs/>
                <w:color w:val="002060"/>
                <w:sz w:val="18"/>
                <w:szCs w:val="18"/>
                <w:lang w:val="en-GB" w:eastAsia="en-GB"/>
              </w:rPr>
              <w:t>–</w:t>
            </w:r>
          </w:p>
        </w:tc>
        <w:tc>
          <w:tcPr>
            <w:tcW w:w="1134" w:type="dxa"/>
            <w:tcBorders>
              <w:left w:val="nil"/>
              <w:bottom w:val="single" w:sz="4" w:space="0" w:color="203764"/>
              <w:right w:val="single" w:sz="4" w:space="0" w:color="0070C0"/>
            </w:tcBorders>
            <w:shd w:val="clear" w:color="auto" w:fill="auto"/>
            <w:noWrap/>
            <w:tcMar>
              <w:left w:w="0" w:type="dxa"/>
              <w:right w:w="0" w:type="dxa"/>
            </w:tcMar>
            <w:vAlign w:val="center"/>
            <w:hideMark/>
          </w:tcPr>
          <w:p w14:paraId="10CC40F6" w14:textId="53B2BAC9"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lang w:val="en-GB" w:eastAsia="en-GB"/>
              </w:rPr>
            </w:pPr>
            <w:r w:rsidRPr="00A37CD6">
              <w:rPr>
                <w:rFonts w:eastAsia="Times New Roman"/>
                <w:b/>
                <w:bCs/>
                <w:color w:val="002060"/>
                <w:sz w:val="18"/>
                <w:szCs w:val="18"/>
                <w:lang w:val="en-GB" w:eastAsia="en-GB"/>
              </w:rPr>
              <w:t>13 404</w:t>
            </w:r>
          </w:p>
        </w:tc>
        <w:tc>
          <w:tcPr>
            <w:tcW w:w="284" w:type="dxa"/>
            <w:tcBorders>
              <w:left w:val="nil"/>
              <w:bottom w:val="single" w:sz="4" w:space="0" w:color="203764"/>
              <w:right w:val="nil"/>
            </w:tcBorders>
            <w:tcMar>
              <w:left w:w="0" w:type="dxa"/>
              <w:right w:w="0" w:type="dxa"/>
            </w:tcMar>
          </w:tcPr>
          <w:p w14:paraId="75E29F2F" w14:textId="6B6CB8AF" w:rsidR="00B6692A" w:rsidRPr="00A37CD6" w:rsidRDefault="00B6692A" w:rsidP="00170BBD">
            <w:pPr>
              <w:keepNext/>
              <w:keepLines/>
              <w:tabs>
                <w:tab w:val="clear" w:pos="794"/>
              </w:tabs>
              <w:bidi w:val="0"/>
              <w:spacing w:before="0" w:line="240" w:lineRule="auto"/>
              <w:rPr>
                <w:rFonts w:eastAsia="Times New Roman"/>
                <w:b/>
                <w:bCs/>
                <w:color w:val="002060"/>
                <w:sz w:val="18"/>
                <w:szCs w:val="18"/>
                <w:lang w:val="en-GB" w:eastAsia="en-GB"/>
              </w:rPr>
            </w:pPr>
            <w:r>
              <w:rPr>
                <w:rFonts w:eastAsia="Times New Roman"/>
                <w:b/>
                <w:bCs/>
                <w:color w:val="002060"/>
                <w:sz w:val="18"/>
                <w:szCs w:val="18"/>
                <w:lang w:val="en-GB" w:eastAsia="en-GB"/>
              </w:rPr>
              <w:t>–</w:t>
            </w:r>
          </w:p>
        </w:tc>
        <w:tc>
          <w:tcPr>
            <w:tcW w:w="1132" w:type="dxa"/>
            <w:gridSpan w:val="2"/>
            <w:tcBorders>
              <w:left w:val="nil"/>
              <w:bottom w:val="single" w:sz="4" w:space="0" w:color="203764"/>
              <w:right w:val="single" w:sz="4" w:space="0" w:color="0070C0"/>
            </w:tcBorders>
            <w:shd w:val="clear" w:color="auto" w:fill="auto"/>
            <w:noWrap/>
            <w:tcMar>
              <w:left w:w="0" w:type="dxa"/>
              <w:right w:w="0" w:type="dxa"/>
            </w:tcMar>
            <w:vAlign w:val="center"/>
            <w:hideMark/>
          </w:tcPr>
          <w:p w14:paraId="06E4CDC6" w14:textId="508E7993"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lang w:val="en-GB" w:eastAsia="en-GB"/>
              </w:rPr>
            </w:pPr>
            <w:r w:rsidRPr="00A37CD6">
              <w:rPr>
                <w:rFonts w:eastAsia="Times New Roman"/>
                <w:b/>
                <w:bCs/>
                <w:color w:val="002060"/>
                <w:sz w:val="18"/>
                <w:szCs w:val="18"/>
                <w:lang w:val="en-GB" w:eastAsia="en-GB"/>
              </w:rPr>
              <w:t>11 352</w:t>
            </w:r>
          </w:p>
        </w:tc>
      </w:tr>
      <w:tr w:rsidR="00B6692A" w:rsidRPr="00170BBD" w14:paraId="1B25E066" w14:textId="77777777" w:rsidTr="0043443A">
        <w:trPr>
          <w:trHeight w:val="240"/>
          <w:jc w:val="center"/>
        </w:trPr>
        <w:tc>
          <w:tcPr>
            <w:tcW w:w="2472" w:type="dxa"/>
            <w:tcBorders>
              <w:top w:val="single" w:sz="4" w:space="0" w:color="203764"/>
              <w:left w:val="nil"/>
              <w:bottom w:val="single" w:sz="4" w:space="0" w:color="203764"/>
              <w:right w:val="nil"/>
            </w:tcBorders>
            <w:shd w:val="clear" w:color="auto" w:fill="auto"/>
            <w:noWrap/>
            <w:vAlign w:val="center"/>
            <w:hideMark/>
          </w:tcPr>
          <w:p w14:paraId="769D3781" w14:textId="77777777" w:rsidR="00B6692A" w:rsidRPr="00A37CD6" w:rsidRDefault="00B6692A" w:rsidP="00170BBD">
            <w:pPr>
              <w:keepNext/>
              <w:keepLines/>
              <w:tabs>
                <w:tab w:val="clear" w:pos="794"/>
              </w:tabs>
              <w:spacing w:before="0" w:line="240" w:lineRule="auto"/>
              <w:jc w:val="left"/>
              <w:rPr>
                <w:rFonts w:eastAsia="Times New Roman"/>
                <w:b/>
                <w:bCs/>
                <w:sz w:val="18"/>
                <w:szCs w:val="18"/>
                <w:lang w:val="en-GB" w:eastAsia="en-GB"/>
              </w:rPr>
            </w:pPr>
            <w:r w:rsidRPr="00A37CD6">
              <w:rPr>
                <w:rFonts w:eastAsia="Times New Roman"/>
                <w:b/>
                <w:bCs/>
                <w:sz w:val="18"/>
                <w:szCs w:val="18"/>
                <w:rtl/>
                <w:lang w:val="en-GB" w:eastAsia="en-GB"/>
              </w:rPr>
              <w:t>النتيجة</w:t>
            </w:r>
          </w:p>
        </w:tc>
        <w:tc>
          <w:tcPr>
            <w:tcW w:w="236" w:type="dxa"/>
            <w:tcBorders>
              <w:top w:val="single" w:sz="4" w:space="0" w:color="203764"/>
              <w:left w:val="nil"/>
              <w:bottom w:val="single" w:sz="4" w:space="0" w:color="203764"/>
              <w:right w:val="nil"/>
            </w:tcBorders>
          </w:tcPr>
          <w:p w14:paraId="158DAC42" w14:textId="77777777"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lang w:val="en-GB" w:eastAsia="en-GB"/>
              </w:rPr>
            </w:pPr>
          </w:p>
        </w:tc>
        <w:tc>
          <w:tcPr>
            <w:tcW w:w="1404" w:type="dxa"/>
            <w:tcBorders>
              <w:top w:val="single" w:sz="4" w:space="0" w:color="203764"/>
              <w:left w:val="nil"/>
              <w:bottom w:val="single" w:sz="4" w:space="0" w:color="203764"/>
              <w:right w:val="nil"/>
            </w:tcBorders>
            <w:shd w:val="clear" w:color="auto" w:fill="auto"/>
            <w:noWrap/>
            <w:tcMar>
              <w:left w:w="0" w:type="dxa"/>
              <w:right w:w="0" w:type="dxa"/>
            </w:tcMar>
            <w:vAlign w:val="center"/>
            <w:hideMark/>
          </w:tcPr>
          <w:p w14:paraId="086738EB" w14:textId="2DA7B313"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rtl/>
                <w:lang w:val="en-GB" w:eastAsia="en-GB"/>
              </w:rPr>
            </w:pPr>
            <w:r w:rsidRPr="00A37CD6">
              <w:rPr>
                <w:rFonts w:eastAsia="Times New Roman"/>
                <w:b/>
                <w:bCs/>
                <w:color w:val="002060"/>
                <w:sz w:val="18"/>
                <w:szCs w:val="18"/>
                <w:lang w:val="en-GB" w:eastAsia="en-GB"/>
              </w:rPr>
              <w:t>0</w:t>
            </w:r>
          </w:p>
        </w:tc>
        <w:tc>
          <w:tcPr>
            <w:tcW w:w="284" w:type="dxa"/>
            <w:tcBorders>
              <w:top w:val="single" w:sz="4" w:space="0" w:color="203764"/>
              <w:left w:val="nil"/>
              <w:bottom w:val="single" w:sz="4" w:space="0" w:color="203764"/>
              <w:right w:val="nil"/>
            </w:tcBorders>
          </w:tcPr>
          <w:p w14:paraId="43AB22D2" w14:textId="77777777"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lang w:val="en-GB" w:eastAsia="en-GB"/>
              </w:rPr>
            </w:pPr>
          </w:p>
        </w:tc>
        <w:tc>
          <w:tcPr>
            <w:tcW w:w="1276" w:type="dxa"/>
            <w:tcBorders>
              <w:top w:val="single" w:sz="4" w:space="0" w:color="203764"/>
              <w:left w:val="nil"/>
              <w:bottom w:val="single" w:sz="4" w:space="0" w:color="203764"/>
              <w:right w:val="nil"/>
            </w:tcBorders>
            <w:shd w:val="clear" w:color="auto" w:fill="auto"/>
            <w:noWrap/>
            <w:tcMar>
              <w:left w:w="0" w:type="dxa"/>
              <w:right w:w="0" w:type="dxa"/>
            </w:tcMar>
            <w:vAlign w:val="center"/>
            <w:hideMark/>
          </w:tcPr>
          <w:p w14:paraId="7AFF35F5" w14:textId="70DF5ACB"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lang w:val="en-GB" w:eastAsia="en-GB"/>
              </w:rPr>
            </w:pPr>
            <w:r w:rsidRPr="00A37CD6">
              <w:rPr>
                <w:rFonts w:eastAsia="Times New Roman"/>
                <w:b/>
                <w:bCs/>
                <w:color w:val="002060"/>
                <w:sz w:val="18"/>
                <w:szCs w:val="18"/>
                <w:lang w:val="en-GB" w:eastAsia="en-GB"/>
              </w:rPr>
              <w:t>0</w:t>
            </w:r>
          </w:p>
        </w:tc>
        <w:tc>
          <w:tcPr>
            <w:tcW w:w="283" w:type="dxa"/>
            <w:tcBorders>
              <w:top w:val="single" w:sz="4" w:space="0" w:color="203764"/>
              <w:left w:val="nil"/>
              <w:bottom w:val="single" w:sz="4" w:space="0" w:color="203764"/>
              <w:right w:val="nil"/>
            </w:tcBorders>
            <w:shd w:val="clear" w:color="auto" w:fill="E2EFDA"/>
            <w:tcMar>
              <w:left w:w="0" w:type="dxa"/>
              <w:right w:w="0" w:type="dxa"/>
            </w:tcMar>
          </w:tcPr>
          <w:p w14:paraId="03DC32A9" w14:textId="77777777" w:rsidR="00B6692A" w:rsidRPr="00A37CD6" w:rsidRDefault="00B6692A" w:rsidP="00170BBD">
            <w:pPr>
              <w:keepNext/>
              <w:keepLines/>
              <w:tabs>
                <w:tab w:val="clear" w:pos="794"/>
              </w:tabs>
              <w:bidi w:val="0"/>
              <w:spacing w:before="0" w:line="240" w:lineRule="auto"/>
              <w:rPr>
                <w:rFonts w:eastAsia="Times New Roman"/>
                <w:b/>
                <w:bCs/>
                <w:color w:val="002060"/>
                <w:sz w:val="18"/>
                <w:szCs w:val="18"/>
                <w:lang w:val="en-GB" w:eastAsia="en-GB"/>
              </w:rPr>
            </w:pPr>
          </w:p>
        </w:tc>
        <w:tc>
          <w:tcPr>
            <w:tcW w:w="851" w:type="dxa"/>
            <w:tcBorders>
              <w:top w:val="single" w:sz="4" w:space="0" w:color="203764"/>
              <w:left w:val="nil"/>
              <w:bottom w:val="single" w:sz="4" w:space="0" w:color="203764"/>
              <w:right w:val="nil"/>
            </w:tcBorders>
            <w:shd w:val="clear" w:color="auto" w:fill="E2EFDA"/>
            <w:noWrap/>
            <w:tcMar>
              <w:left w:w="0" w:type="dxa"/>
              <w:right w:w="0" w:type="dxa"/>
            </w:tcMar>
            <w:vAlign w:val="center"/>
            <w:hideMark/>
          </w:tcPr>
          <w:p w14:paraId="2BC5E6C0" w14:textId="59934EF3"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lang w:val="en-GB" w:eastAsia="en-GB"/>
              </w:rPr>
            </w:pPr>
            <w:r w:rsidRPr="00A37CD6">
              <w:rPr>
                <w:rFonts w:eastAsia="Times New Roman"/>
                <w:b/>
                <w:bCs/>
                <w:color w:val="002060"/>
                <w:sz w:val="18"/>
                <w:szCs w:val="18"/>
                <w:lang w:val="en-GB" w:eastAsia="en-GB"/>
              </w:rPr>
              <w:t>0</w:t>
            </w:r>
          </w:p>
        </w:tc>
        <w:tc>
          <w:tcPr>
            <w:tcW w:w="283" w:type="dxa"/>
            <w:tcBorders>
              <w:top w:val="single" w:sz="4" w:space="0" w:color="203764"/>
              <w:left w:val="nil"/>
              <w:bottom w:val="single" w:sz="4" w:space="0" w:color="203764"/>
              <w:right w:val="nil"/>
            </w:tcBorders>
            <w:tcMar>
              <w:left w:w="0" w:type="dxa"/>
              <w:right w:w="0" w:type="dxa"/>
            </w:tcMar>
          </w:tcPr>
          <w:p w14:paraId="360C7CCA" w14:textId="77777777" w:rsidR="00B6692A" w:rsidRPr="00A37CD6" w:rsidRDefault="00B6692A" w:rsidP="00170BBD">
            <w:pPr>
              <w:keepNext/>
              <w:keepLines/>
              <w:tabs>
                <w:tab w:val="clear" w:pos="794"/>
              </w:tabs>
              <w:bidi w:val="0"/>
              <w:spacing w:before="0" w:line="240" w:lineRule="auto"/>
              <w:rPr>
                <w:rFonts w:eastAsia="Times New Roman"/>
                <w:b/>
                <w:bCs/>
                <w:color w:val="002060"/>
                <w:sz w:val="18"/>
                <w:szCs w:val="18"/>
                <w:lang w:val="en-GB" w:eastAsia="en-GB"/>
              </w:rPr>
            </w:pPr>
          </w:p>
        </w:tc>
        <w:tc>
          <w:tcPr>
            <w:tcW w:w="1134" w:type="dxa"/>
            <w:tcBorders>
              <w:top w:val="single" w:sz="4" w:space="0" w:color="203764"/>
              <w:left w:val="nil"/>
              <w:bottom w:val="single" w:sz="4" w:space="0" w:color="203764"/>
              <w:right w:val="single" w:sz="4" w:space="0" w:color="0070C0"/>
            </w:tcBorders>
            <w:shd w:val="clear" w:color="auto" w:fill="auto"/>
            <w:noWrap/>
            <w:tcMar>
              <w:left w:w="0" w:type="dxa"/>
              <w:right w:w="0" w:type="dxa"/>
            </w:tcMar>
            <w:vAlign w:val="center"/>
            <w:hideMark/>
          </w:tcPr>
          <w:p w14:paraId="62321935" w14:textId="4D67D2C3"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lang w:val="en-GB" w:eastAsia="en-GB"/>
              </w:rPr>
            </w:pPr>
            <w:r w:rsidRPr="00A37CD6">
              <w:rPr>
                <w:rFonts w:eastAsia="Times New Roman"/>
                <w:b/>
                <w:bCs/>
                <w:color w:val="002060"/>
                <w:sz w:val="18"/>
                <w:szCs w:val="18"/>
                <w:lang w:val="en-GB" w:eastAsia="en-GB"/>
              </w:rPr>
              <w:t>0</w:t>
            </w:r>
          </w:p>
        </w:tc>
        <w:tc>
          <w:tcPr>
            <w:tcW w:w="284" w:type="dxa"/>
            <w:tcBorders>
              <w:top w:val="single" w:sz="4" w:space="0" w:color="203764"/>
              <w:left w:val="nil"/>
              <w:bottom w:val="single" w:sz="4" w:space="0" w:color="203764"/>
              <w:right w:val="nil"/>
            </w:tcBorders>
            <w:tcMar>
              <w:left w:w="0" w:type="dxa"/>
              <w:right w:w="0" w:type="dxa"/>
            </w:tcMar>
          </w:tcPr>
          <w:p w14:paraId="696D55E2" w14:textId="77777777" w:rsidR="00B6692A" w:rsidRPr="00A37CD6" w:rsidRDefault="00B6692A" w:rsidP="00170BBD">
            <w:pPr>
              <w:keepNext/>
              <w:keepLines/>
              <w:tabs>
                <w:tab w:val="clear" w:pos="794"/>
              </w:tabs>
              <w:bidi w:val="0"/>
              <w:spacing w:before="0" w:line="240" w:lineRule="auto"/>
              <w:rPr>
                <w:rFonts w:eastAsia="Times New Roman"/>
                <w:b/>
                <w:bCs/>
                <w:color w:val="002060"/>
                <w:sz w:val="18"/>
                <w:szCs w:val="18"/>
                <w:lang w:val="en-GB" w:eastAsia="en-GB"/>
              </w:rPr>
            </w:pPr>
          </w:p>
        </w:tc>
        <w:tc>
          <w:tcPr>
            <w:tcW w:w="1132" w:type="dxa"/>
            <w:gridSpan w:val="2"/>
            <w:tcBorders>
              <w:top w:val="single" w:sz="4" w:space="0" w:color="203764"/>
              <w:left w:val="nil"/>
              <w:bottom w:val="single" w:sz="4" w:space="0" w:color="203764"/>
              <w:right w:val="single" w:sz="4" w:space="0" w:color="0070C0"/>
            </w:tcBorders>
            <w:shd w:val="clear" w:color="auto" w:fill="auto"/>
            <w:noWrap/>
            <w:tcMar>
              <w:left w:w="0" w:type="dxa"/>
              <w:right w:w="0" w:type="dxa"/>
            </w:tcMar>
            <w:vAlign w:val="center"/>
            <w:hideMark/>
          </w:tcPr>
          <w:p w14:paraId="36FDEEB4" w14:textId="5CACDF6C" w:rsidR="00B6692A" w:rsidRPr="00A37CD6" w:rsidRDefault="00B6692A" w:rsidP="00170BBD">
            <w:pPr>
              <w:keepNext/>
              <w:keepLines/>
              <w:tabs>
                <w:tab w:val="clear" w:pos="794"/>
              </w:tabs>
              <w:bidi w:val="0"/>
              <w:spacing w:before="0" w:line="240" w:lineRule="auto"/>
              <w:jc w:val="right"/>
              <w:rPr>
                <w:rFonts w:eastAsia="Times New Roman"/>
                <w:b/>
                <w:bCs/>
                <w:color w:val="002060"/>
                <w:sz w:val="18"/>
                <w:szCs w:val="18"/>
                <w:lang w:val="en-GB" w:eastAsia="en-GB"/>
              </w:rPr>
            </w:pPr>
            <w:r w:rsidRPr="00A37CD6">
              <w:rPr>
                <w:rFonts w:eastAsia="Times New Roman"/>
                <w:b/>
                <w:bCs/>
                <w:color w:val="002060"/>
                <w:sz w:val="18"/>
                <w:szCs w:val="18"/>
                <w:lang w:val="en-GB" w:eastAsia="en-GB"/>
              </w:rPr>
              <w:t>0</w:t>
            </w:r>
          </w:p>
        </w:tc>
      </w:tr>
      <w:tr w:rsidR="00B6692A" w:rsidRPr="00170BBD" w14:paraId="468473BC" w14:textId="77777777" w:rsidTr="00B6692A">
        <w:trPr>
          <w:gridAfter w:val="1"/>
          <w:wAfter w:w="8" w:type="dxa"/>
          <w:trHeight w:val="240"/>
          <w:jc w:val="center"/>
        </w:trPr>
        <w:tc>
          <w:tcPr>
            <w:tcW w:w="9631" w:type="dxa"/>
            <w:gridSpan w:val="11"/>
            <w:tcBorders>
              <w:left w:val="nil"/>
            </w:tcBorders>
          </w:tcPr>
          <w:p w14:paraId="349EADF6" w14:textId="771616F9" w:rsidR="00B6692A" w:rsidRPr="00B6692A" w:rsidRDefault="00B6692A" w:rsidP="00327BA2">
            <w:pPr>
              <w:keepNext/>
              <w:keepLines/>
              <w:spacing w:before="480"/>
              <w:rPr>
                <w:color w:val="002060"/>
                <w:spacing w:val="-4"/>
                <w:sz w:val="18"/>
                <w:szCs w:val="18"/>
                <w:lang w:val="en-GB" w:eastAsia="en-GB"/>
              </w:rPr>
            </w:pPr>
            <w:r w:rsidRPr="00B6692A">
              <w:rPr>
                <w:spacing w:val="-4"/>
                <w:sz w:val="18"/>
                <w:szCs w:val="18"/>
                <w:lang w:val="en-GB" w:eastAsia="en-GB"/>
              </w:rPr>
              <w:t>*</w:t>
            </w:r>
            <w:r w:rsidRPr="00B6692A">
              <w:rPr>
                <w:rFonts w:hint="cs"/>
                <w:spacing w:val="-4"/>
                <w:sz w:val="18"/>
                <w:szCs w:val="18"/>
                <w:rtl/>
                <w:lang w:val="en-GB" w:eastAsia="en-GB" w:bidi="ar-EG"/>
              </w:rPr>
              <w:t xml:space="preserve"> </w:t>
            </w:r>
            <w:r w:rsidRPr="00B6692A">
              <w:rPr>
                <w:spacing w:val="-4"/>
                <w:sz w:val="18"/>
                <w:szCs w:val="18"/>
                <w:rtl/>
                <w:lang w:val="en-GB" w:eastAsia="en-GB"/>
              </w:rPr>
              <w:t>أصبحت اعتمادات المبادرات الإقليمية البالغة 3 ملايين فرنك سويسري لمرة واحدة تظهر في الجدول 3 - الأنشطة الإلزامية غير الممولة للفترة 2024-2027</w:t>
            </w:r>
          </w:p>
        </w:tc>
      </w:tr>
    </w:tbl>
    <w:p w14:paraId="5623C591" w14:textId="01BCC815" w:rsidR="002B154A" w:rsidRPr="003147A3" w:rsidRDefault="00A37CD6" w:rsidP="00B6692A">
      <w:pPr>
        <w:keepNext/>
        <w:keepLines/>
        <w:spacing w:before="360"/>
        <w:rPr>
          <w:lang w:bidi="ar-EG"/>
        </w:rPr>
      </w:pPr>
      <w:r w:rsidRPr="00170BBD">
        <w:rPr>
          <w:color w:val="002060"/>
          <w:rtl/>
          <w:lang w:val="en-GB"/>
        </w:rPr>
        <w:fldChar w:fldCharType="end"/>
      </w:r>
      <w:r w:rsidR="002B154A" w:rsidRPr="003147A3">
        <w:t>4.3</w:t>
      </w:r>
      <w:r w:rsidR="002B154A" w:rsidRPr="003147A3">
        <w:tab/>
      </w:r>
      <w:r w:rsidR="00A05F8E" w:rsidRPr="003147A3">
        <w:rPr>
          <w:rFonts w:hint="cs"/>
          <w:rtl/>
        </w:rPr>
        <w:t>وفيما يتعلق بالنفقات، ترد فيما يلي عناصر الاختلاف الرئيسية بحسب القطاع:</w:t>
      </w:r>
    </w:p>
    <w:p w14:paraId="591EB59E" w14:textId="4F0A6793" w:rsidR="00DF01AC" w:rsidRPr="003147A3" w:rsidRDefault="00163C11" w:rsidP="00163C11">
      <w:pPr>
        <w:pStyle w:val="Tabletitle"/>
        <w:rPr>
          <w:lang w:val="en-AU"/>
        </w:rPr>
      </w:pPr>
      <w:r w:rsidRPr="003147A3">
        <w:rPr>
          <w:rFonts w:hint="cs"/>
          <w:rtl/>
          <w:lang w:val="en-AU"/>
        </w:rPr>
        <w:t>الجدول 1.1</w:t>
      </w:r>
    </w:p>
    <w:tbl>
      <w:tblPr>
        <w:bidiVisual/>
        <w:tblW w:w="8428" w:type="dxa"/>
        <w:tblLook w:val="04A0" w:firstRow="1" w:lastRow="0" w:firstColumn="1" w:lastColumn="0" w:noHBand="0" w:noVBand="1"/>
      </w:tblPr>
      <w:tblGrid>
        <w:gridCol w:w="6076"/>
        <w:gridCol w:w="222"/>
        <w:gridCol w:w="2146"/>
      </w:tblGrid>
      <w:tr w:rsidR="00B6692A" w:rsidRPr="003147A3" w14:paraId="1A75F41C" w14:textId="77777777" w:rsidTr="003F6FE0">
        <w:tc>
          <w:tcPr>
            <w:tcW w:w="6076" w:type="dxa"/>
            <w:tcBorders>
              <w:top w:val="single" w:sz="4" w:space="0" w:color="auto"/>
              <w:left w:val="nil"/>
              <w:bottom w:val="nil"/>
              <w:right w:val="nil"/>
            </w:tcBorders>
            <w:shd w:val="clear" w:color="auto" w:fill="auto"/>
            <w:noWrap/>
            <w:vAlign w:val="center"/>
            <w:hideMark/>
          </w:tcPr>
          <w:p w14:paraId="0A2A5B33" w14:textId="4896D1B2" w:rsidR="00B6692A" w:rsidRPr="003147A3" w:rsidRDefault="00B6692A" w:rsidP="00C7748D">
            <w:pPr>
              <w:spacing w:before="60" w:after="60" w:line="260" w:lineRule="exact"/>
              <w:rPr>
                <w:color w:val="FF0000"/>
                <w:sz w:val="20"/>
                <w:szCs w:val="20"/>
              </w:rPr>
            </w:pPr>
            <w:bookmarkStart w:id="1" w:name="_Hlk96960768"/>
            <w:r w:rsidRPr="003147A3">
              <w:rPr>
                <w:rFonts w:hint="cs"/>
                <w:color w:val="FF0000"/>
                <w:sz w:val="20"/>
                <w:szCs w:val="20"/>
                <w:rtl/>
              </w:rPr>
              <w:t>تغير البرامج - الأمانة العامة</w:t>
            </w:r>
          </w:p>
        </w:tc>
        <w:tc>
          <w:tcPr>
            <w:tcW w:w="222" w:type="dxa"/>
            <w:tcBorders>
              <w:top w:val="single" w:sz="4" w:space="0" w:color="auto"/>
              <w:left w:val="nil"/>
              <w:bottom w:val="nil"/>
              <w:right w:val="nil"/>
            </w:tcBorders>
          </w:tcPr>
          <w:p w14:paraId="504BEA40" w14:textId="77777777" w:rsidR="00B6692A" w:rsidRPr="003147A3" w:rsidRDefault="00B6692A" w:rsidP="00C7748D">
            <w:pPr>
              <w:spacing w:before="60" w:after="60" w:line="260" w:lineRule="exact"/>
              <w:jc w:val="center"/>
              <w:rPr>
                <w:i/>
                <w:iCs/>
                <w:color w:val="002060"/>
                <w:sz w:val="20"/>
                <w:szCs w:val="20"/>
                <w:rtl/>
              </w:rPr>
            </w:pPr>
          </w:p>
        </w:tc>
        <w:tc>
          <w:tcPr>
            <w:tcW w:w="2130" w:type="dxa"/>
            <w:tcBorders>
              <w:top w:val="single" w:sz="4" w:space="0" w:color="auto"/>
              <w:left w:val="nil"/>
              <w:bottom w:val="nil"/>
              <w:right w:val="nil"/>
            </w:tcBorders>
            <w:shd w:val="clear" w:color="auto" w:fill="auto"/>
            <w:noWrap/>
            <w:vAlign w:val="center"/>
            <w:hideMark/>
          </w:tcPr>
          <w:p w14:paraId="15F95D1E" w14:textId="2B009474" w:rsidR="00B6692A" w:rsidRPr="003147A3" w:rsidRDefault="00B6692A" w:rsidP="00C7748D">
            <w:pPr>
              <w:spacing w:before="60" w:after="60" w:line="260" w:lineRule="exact"/>
              <w:jc w:val="center"/>
              <w:rPr>
                <w:i/>
                <w:iCs/>
                <w:color w:val="002060"/>
                <w:sz w:val="20"/>
                <w:szCs w:val="20"/>
              </w:rPr>
            </w:pPr>
            <w:r w:rsidRPr="003147A3">
              <w:rPr>
                <w:rFonts w:hint="cs"/>
                <w:i/>
                <w:iCs/>
                <w:color w:val="002060"/>
                <w:sz w:val="20"/>
                <w:szCs w:val="20"/>
                <w:rtl/>
              </w:rPr>
              <w:t>بآلاف الفرنكات السويسرية</w:t>
            </w:r>
          </w:p>
        </w:tc>
      </w:tr>
      <w:tr w:rsidR="00B6692A" w:rsidRPr="003147A3" w14:paraId="7713C0CE" w14:textId="77777777" w:rsidTr="003F6FE0">
        <w:tc>
          <w:tcPr>
            <w:tcW w:w="6076" w:type="dxa"/>
            <w:tcBorders>
              <w:top w:val="nil"/>
              <w:left w:val="nil"/>
              <w:bottom w:val="nil"/>
              <w:right w:val="nil"/>
            </w:tcBorders>
            <w:shd w:val="clear" w:color="auto" w:fill="auto"/>
            <w:noWrap/>
            <w:hideMark/>
          </w:tcPr>
          <w:p w14:paraId="3A229018" w14:textId="26EF4232" w:rsidR="00B6692A" w:rsidRPr="003147A3" w:rsidRDefault="00B6692A" w:rsidP="00C7748D">
            <w:pPr>
              <w:spacing w:before="60" w:after="60" w:line="260" w:lineRule="exact"/>
              <w:rPr>
                <w:sz w:val="20"/>
                <w:szCs w:val="20"/>
              </w:rPr>
            </w:pPr>
            <w:r w:rsidRPr="003147A3">
              <w:rPr>
                <w:rFonts w:hint="cs"/>
                <w:sz w:val="20"/>
                <w:szCs w:val="20"/>
                <w:rtl/>
              </w:rPr>
              <w:t>إمكانية النفاذ (</w:t>
            </w:r>
            <w:r w:rsidRPr="003147A3">
              <w:rPr>
                <w:sz w:val="20"/>
                <w:szCs w:val="20"/>
              </w:rPr>
              <w:t>100 000</w:t>
            </w:r>
            <w:r w:rsidRPr="003147A3">
              <w:rPr>
                <w:rFonts w:hint="cs"/>
                <w:sz w:val="20"/>
                <w:szCs w:val="20"/>
                <w:rtl/>
                <w:lang w:bidi="ar-EG"/>
              </w:rPr>
              <w:t xml:space="preserve"> فرنك سويسري في السنة</w:t>
            </w:r>
            <w:r w:rsidRPr="003147A3">
              <w:rPr>
                <w:rFonts w:hint="cs"/>
                <w:sz w:val="20"/>
                <w:szCs w:val="20"/>
                <w:rtl/>
              </w:rPr>
              <w:t>)</w:t>
            </w:r>
          </w:p>
        </w:tc>
        <w:tc>
          <w:tcPr>
            <w:tcW w:w="222" w:type="dxa"/>
            <w:tcBorders>
              <w:top w:val="nil"/>
              <w:left w:val="nil"/>
              <w:bottom w:val="nil"/>
              <w:right w:val="nil"/>
            </w:tcBorders>
            <w:tcMar>
              <w:left w:w="0" w:type="dxa"/>
              <w:right w:w="0" w:type="dxa"/>
            </w:tcMar>
          </w:tcPr>
          <w:p w14:paraId="74FDE3A7" w14:textId="77777777" w:rsidR="00B6692A" w:rsidRPr="003147A3" w:rsidRDefault="00B6692A" w:rsidP="00C7748D">
            <w:pPr>
              <w:spacing w:before="60" w:after="60" w:line="260" w:lineRule="exact"/>
              <w:jc w:val="right"/>
              <w:rPr>
                <w:sz w:val="20"/>
                <w:szCs w:val="20"/>
              </w:rPr>
            </w:pPr>
          </w:p>
        </w:tc>
        <w:tc>
          <w:tcPr>
            <w:tcW w:w="2130" w:type="dxa"/>
            <w:tcBorders>
              <w:top w:val="nil"/>
              <w:left w:val="nil"/>
              <w:bottom w:val="nil"/>
              <w:right w:val="nil"/>
            </w:tcBorders>
            <w:shd w:val="clear" w:color="auto" w:fill="auto"/>
            <w:noWrap/>
            <w:tcMar>
              <w:left w:w="0" w:type="dxa"/>
              <w:right w:w="0" w:type="dxa"/>
            </w:tcMar>
            <w:vAlign w:val="center"/>
            <w:hideMark/>
          </w:tcPr>
          <w:p w14:paraId="5AFEABDA" w14:textId="1FEE45B6" w:rsidR="00B6692A" w:rsidRPr="003147A3" w:rsidRDefault="00B6692A" w:rsidP="00C7748D">
            <w:pPr>
              <w:spacing w:before="60" w:after="60" w:line="260" w:lineRule="exact"/>
              <w:jc w:val="left"/>
              <w:rPr>
                <w:sz w:val="20"/>
                <w:szCs w:val="20"/>
              </w:rPr>
            </w:pPr>
            <w:r w:rsidRPr="003147A3">
              <w:rPr>
                <w:sz w:val="20"/>
                <w:szCs w:val="20"/>
              </w:rPr>
              <w:t>400</w:t>
            </w:r>
          </w:p>
        </w:tc>
      </w:tr>
      <w:tr w:rsidR="00B6692A" w:rsidRPr="003147A3" w14:paraId="139F8562" w14:textId="77777777" w:rsidTr="003F6FE0">
        <w:tc>
          <w:tcPr>
            <w:tcW w:w="6076" w:type="dxa"/>
            <w:tcBorders>
              <w:top w:val="nil"/>
              <w:left w:val="nil"/>
              <w:bottom w:val="nil"/>
              <w:right w:val="nil"/>
            </w:tcBorders>
            <w:shd w:val="clear" w:color="auto" w:fill="auto"/>
            <w:noWrap/>
            <w:hideMark/>
          </w:tcPr>
          <w:p w14:paraId="4BD88D48" w14:textId="301D087B" w:rsidR="00B6692A" w:rsidRPr="003147A3" w:rsidRDefault="00B6692A" w:rsidP="00C7748D">
            <w:pPr>
              <w:spacing w:before="60" w:after="60" w:line="260" w:lineRule="exact"/>
              <w:rPr>
                <w:sz w:val="20"/>
                <w:szCs w:val="20"/>
              </w:rPr>
            </w:pPr>
            <w:r w:rsidRPr="003147A3">
              <w:rPr>
                <w:rFonts w:hint="cs"/>
                <w:sz w:val="20"/>
                <w:szCs w:val="20"/>
                <w:rtl/>
              </w:rPr>
              <w:t xml:space="preserve">المدفوعات لجمعية التأمين التعاوني لموظفي الأمم المتحدة </w:t>
            </w:r>
            <w:r w:rsidRPr="003147A3">
              <w:rPr>
                <w:sz w:val="20"/>
                <w:szCs w:val="20"/>
              </w:rPr>
              <w:t>(UNSMIS)</w:t>
            </w:r>
          </w:p>
        </w:tc>
        <w:tc>
          <w:tcPr>
            <w:tcW w:w="222" w:type="dxa"/>
            <w:tcBorders>
              <w:top w:val="nil"/>
              <w:left w:val="nil"/>
              <w:bottom w:val="nil"/>
              <w:right w:val="nil"/>
            </w:tcBorders>
            <w:tcMar>
              <w:left w:w="0" w:type="dxa"/>
              <w:right w:w="0" w:type="dxa"/>
            </w:tcMar>
          </w:tcPr>
          <w:p w14:paraId="450A4EC2" w14:textId="77777777" w:rsidR="00B6692A" w:rsidRPr="00B6692A" w:rsidRDefault="00B6692A" w:rsidP="00C7748D">
            <w:pPr>
              <w:spacing w:before="60" w:after="60" w:line="260" w:lineRule="exact"/>
              <w:jc w:val="right"/>
              <w:rPr>
                <w:sz w:val="20"/>
                <w:szCs w:val="20"/>
              </w:rPr>
            </w:pPr>
          </w:p>
        </w:tc>
        <w:tc>
          <w:tcPr>
            <w:tcW w:w="2130" w:type="dxa"/>
            <w:tcBorders>
              <w:top w:val="nil"/>
              <w:left w:val="nil"/>
              <w:bottom w:val="nil"/>
              <w:right w:val="nil"/>
            </w:tcBorders>
            <w:shd w:val="clear" w:color="auto" w:fill="auto"/>
            <w:noWrap/>
            <w:tcMar>
              <w:left w:w="0" w:type="dxa"/>
              <w:right w:w="0" w:type="dxa"/>
            </w:tcMar>
            <w:vAlign w:val="center"/>
            <w:hideMark/>
          </w:tcPr>
          <w:p w14:paraId="4DB0D31B" w14:textId="621C476B" w:rsidR="00B6692A" w:rsidRPr="003147A3" w:rsidRDefault="00B6692A" w:rsidP="00C7748D">
            <w:pPr>
              <w:spacing w:before="60" w:after="60" w:line="260" w:lineRule="exact"/>
              <w:jc w:val="left"/>
              <w:rPr>
                <w:sz w:val="20"/>
                <w:szCs w:val="20"/>
              </w:rPr>
            </w:pPr>
            <w:r w:rsidRPr="003147A3">
              <w:rPr>
                <w:sz w:val="20"/>
                <w:szCs w:val="20"/>
              </w:rPr>
              <w:t>5 600</w:t>
            </w:r>
          </w:p>
        </w:tc>
      </w:tr>
      <w:tr w:rsidR="00B6692A" w:rsidRPr="003147A3" w14:paraId="5314472C" w14:textId="77777777" w:rsidTr="003F6FE0">
        <w:tc>
          <w:tcPr>
            <w:tcW w:w="6076" w:type="dxa"/>
            <w:tcBorders>
              <w:top w:val="nil"/>
              <w:left w:val="nil"/>
              <w:bottom w:val="nil"/>
              <w:right w:val="nil"/>
            </w:tcBorders>
            <w:shd w:val="clear" w:color="auto" w:fill="auto"/>
            <w:noWrap/>
            <w:hideMark/>
          </w:tcPr>
          <w:p w14:paraId="69CCBA85" w14:textId="4979D257" w:rsidR="00B6692A" w:rsidRPr="003147A3" w:rsidRDefault="00B6692A" w:rsidP="00C7748D">
            <w:pPr>
              <w:spacing w:before="60" w:after="60" w:line="260" w:lineRule="exact"/>
              <w:rPr>
                <w:sz w:val="20"/>
                <w:szCs w:val="20"/>
                <w:rtl/>
                <w:lang w:bidi="ar-EG"/>
              </w:rPr>
            </w:pPr>
            <w:r w:rsidRPr="003147A3">
              <w:rPr>
                <w:rFonts w:hint="cs"/>
                <w:sz w:val="20"/>
                <w:szCs w:val="20"/>
                <w:rtl/>
                <w:lang w:bidi="ar-EG"/>
              </w:rPr>
              <w:t xml:space="preserve">القسط السنوي الأول للمبنى الجديد في </w:t>
            </w:r>
            <w:r w:rsidRPr="003147A3">
              <w:rPr>
                <w:sz w:val="20"/>
                <w:szCs w:val="20"/>
                <w:lang w:bidi="ar-EG"/>
              </w:rPr>
              <w:t>2027</w:t>
            </w:r>
          </w:p>
        </w:tc>
        <w:tc>
          <w:tcPr>
            <w:tcW w:w="222" w:type="dxa"/>
            <w:tcBorders>
              <w:top w:val="nil"/>
              <w:left w:val="nil"/>
              <w:bottom w:val="nil"/>
              <w:right w:val="nil"/>
            </w:tcBorders>
            <w:tcMar>
              <w:left w:w="0" w:type="dxa"/>
              <w:right w:w="0" w:type="dxa"/>
            </w:tcMar>
          </w:tcPr>
          <w:p w14:paraId="33AD1EBF" w14:textId="77777777" w:rsidR="00B6692A" w:rsidRPr="003147A3" w:rsidRDefault="00B6692A" w:rsidP="00C7748D">
            <w:pPr>
              <w:spacing w:before="60" w:after="60" w:line="260" w:lineRule="exact"/>
              <w:jc w:val="right"/>
              <w:rPr>
                <w:sz w:val="20"/>
                <w:szCs w:val="20"/>
              </w:rPr>
            </w:pPr>
          </w:p>
        </w:tc>
        <w:tc>
          <w:tcPr>
            <w:tcW w:w="2130" w:type="dxa"/>
            <w:tcBorders>
              <w:top w:val="nil"/>
              <w:left w:val="nil"/>
              <w:bottom w:val="nil"/>
              <w:right w:val="nil"/>
            </w:tcBorders>
            <w:shd w:val="clear" w:color="auto" w:fill="auto"/>
            <w:noWrap/>
            <w:tcMar>
              <w:left w:w="0" w:type="dxa"/>
              <w:right w:w="0" w:type="dxa"/>
            </w:tcMar>
            <w:vAlign w:val="center"/>
            <w:hideMark/>
          </w:tcPr>
          <w:p w14:paraId="6E1C69D0" w14:textId="2129E146" w:rsidR="00B6692A" w:rsidRPr="003147A3" w:rsidRDefault="00B6692A" w:rsidP="00C7748D">
            <w:pPr>
              <w:spacing w:before="60" w:after="60" w:line="260" w:lineRule="exact"/>
              <w:jc w:val="left"/>
              <w:rPr>
                <w:sz w:val="20"/>
                <w:szCs w:val="20"/>
              </w:rPr>
            </w:pPr>
            <w:r w:rsidRPr="003147A3">
              <w:rPr>
                <w:sz w:val="20"/>
                <w:szCs w:val="20"/>
              </w:rPr>
              <w:t>3 000</w:t>
            </w:r>
          </w:p>
        </w:tc>
      </w:tr>
      <w:tr w:rsidR="00B6692A" w:rsidRPr="003147A3" w14:paraId="5E563F5D" w14:textId="77777777" w:rsidTr="003F6FE0">
        <w:tc>
          <w:tcPr>
            <w:tcW w:w="6076" w:type="dxa"/>
            <w:tcBorders>
              <w:top w:val="nil"/>
              <w:left w:val="nil"/>
              <w:bottom w:val="nil"/>
              <w:right w:val="nil"/>
            </w:tcBorders>
            <w:shd w:val="clear" w:color="auto" w:fill="auto"/>
            <w:noWrap/>
            <w:hideMark/>
          </w:tcPr>
          <w:p w14:paraId="4BFB5181" w14:textId="323835D9" w:rsidR="00B6692A" w:rsidRPr="003147A3" w:rsidRDefault="00B6692A" w:rsidP="00C7748D">
            <w:pPr>
              <w:spacing w:before="60" w:after="60" w:line="260" w:lineRule="exact"/>
              <w:rPr>
                <w:sz w:val="20"/>
                <w:szCs w:val="20"/>
              </w:rPr>
            </w:pPr>
            <w:r w:rsidRPr="003147A3">
              <w:rPr>
                <w:rFonts w:hint="cs"/>
                <w:sz w:val="20"/>
                <w:szCs w:val="20"/>
                <w:rtl/>
              </w:rPr>
              <w:t>تكاليف إضافية لصيانة المباني</w:t>
            </w:r>
          </w:p>
        </w:tc>
        <w:tc>
          <w:tcPr>
            <w:tcW w:w="222" w:type="dxa"/>
            <w:tcBorders>
              <w:top w:val="nil"/>
              <w:left w:val="nil"/>
              <w:bottom w:val="nil"/>
              <w:right w:val="nil"/>
            </w:tcBorders>
            <w:tcMar>
              <w:left w:w="0" w:type="dxa"/>
              <w:right w:w="0" w:type="dxa"/>
            </w:tcMar>
          </w:tcPr>
          <w:p w14:paraId="651AE6A5" w14:textId="77777777" w:rsidR="00B6692A" w:rsidRPr="003147A3" w:rsidRDefault="00B6692A" w:rsidP="00C7748D">
            <w:pPr>
              <w:spacing w:before="60" w:after="60" w:line="260" w:lineRule="exact"/>
              <w:jc w:val="right"/>
              <w:rPr>
                <w:sz w:val="20"/>
                <w:szCs w:val="20"/>
              </w:rPr>
            </w:pPr>
          </w:p>
        </w:tc>
        <w:tc>
          <w:tcPr>
            <w:tcW w:w="2130" w:type="dxa"/>
            <w:tcBorders>
              <w:top w:val="nil"/>
              <w:left w:val="nil"/>
              <w:bottom w:val="nil"/>
              <w:right w:val="nil"/>
            </w:tcBorders>
            <w:shd w:val="clear" w:color="auto" w:fill="auto"/>
            <w:noWrap/>
            <w:tcMar>
              <w:left w:w="0" w:type="dxa"/>
              <w:right w:w="0" w:type="dxa"/>
            </w:tcMar>
            <w:vAlign w:val="center"/>
            <w:hideMark/>
          </w:tcPr>
          <w:p w14:paraId="037298A2" w14:textId="3850283B" w:rsidR="00B6692A" w:rsidRPr="003147A3" w:rsidRDefault="00B6692A" w:rsidP="00C7748D">
            <w:pPr>
              <w:spacing w:before="60" w:after="60" w:line="260" w:lineRule="exact"/>
              <w:jc w:val="left"/>
              <w:rPr>
                <w:sz w:val="20"/>
                <w:szCs w:val="20"/>
              </w:rPr>
            </w:pPr>
            <w:r w:rsidRPr="003147A3">
              <w:rPr>
                <w:sz w:val="20"/>
                <w:szCs w:val="20"/>
              </w:rPr>
              <w:t>1 200</w:t>
            </w:r>
          </w:p>
        </w:tc>
      </w:tr>
      <w:tr w:rsidR="00B6692A" w:rsidRPr="003147A3" w14:paraId="2E485A86" w14:textId="77777777" w:rsidTr="003F6FE0">
        <w:tc>
          <w:tcPr>
            <w:tcW w:w="6076" w:type="dxa"/>
            <w:tcBorders>
              <w:top w:val="nil"/>
              <w:left w:val="nil"/>
              <w:bottom w:val="nil"/>
              <w:right w:val="nil"/>
            </w:tcBorders>
            <w:shd w:val="clear" w:color="auto" w:fill="auto"/>
            <w:noWrap/>
            <w:hideMark/>
          </w:tcPr>
          <w:p w14:paraId="2DC9BBB0" w14:textId="26C143A6" w:rsidR="00B6692A" w:rsidRPr="003147A3" w:rsidRDefault="00B6692A" w:rsidP="00C7748D">
            <w:pPr>
              <w:spacing w:before="60" w:after="60" w:line="260" w:lineRule="exact"/>
              <w:rPr>
                <w:sz w:val="20"/>
                <w:szCs w:val="20"/>
                <w:highlight w:val="lightGray"/>
                <w:rtl/>
                <w:lang w:bidi="ar-EG"/>
              </w:rPr>
            </w:pPr>
            <w:r w:rsidRPr="003147A3">
              <w:rPr>
                <w:rFonts w:hint="cs"/>
                <w:sz w:val="20"/>
                <w:szCs w:val="20"/>
                <w:rtl/>
              </w:rPr>
              <w:t xml:space="preserve">إلغاء معدل الشغور البالغ </w:t>
            </w:r>
            <w:r w:rsidRPr="003147A3">
              <w:rPr>
                <w:sz w:val="20"/>
                <w:szCs w:val="20"/>
              </w:rPr>
              <w:t>%5</w:t>
            </w:r>
            <w:r w:rsidRPr="003147A3">
              <w:rPr>
                <w:rFonts w:hint="cs"/>
                <w:sz w:val="20"/>
                <w:szCs w:val="20"/>
                <w:rtl/>
                <w:lang w:bidi="ar-EG"/>
              </w:rPr>
              <w:t xml:space="preserve"> والاستعاضة عنه بتأخير في التوظيف</w:t>
            </w:r>
          </w:p>
        </w:tc>
        <w:tc>
          <w:tcPr>
            <w:tcW w:w="222" w:type="dxa"/>
            <w:tcBorders>
              <w:top w:val="nil"/>
              <w:left w:val="nil"/>
              <w:bottom w:val="nil"/>
              <w:right w:val="nil"/>
            </w:tcBorders>
            <w:tcMar>
              <w:left w:w="0" w:type="dxa"/>
              <w:right w:w="0" w:type="dxa"/>
            </w:tcMar>
          </w:tcPr>
          <w:p w14:paraId="67D13650" w14:textId="77777777" w:rsidR="00B6692A" w:rsidRPr="003147A3" w:rsidRDefault="00B6692A" w:rsidP="00C7748D">
            <w:pPr>
              <w:spacing w:before="60" w:after="60" w:line="260" w:lineRule="exact"/>
              <w:jc w:val="right"/>
              <w:rPr>
                <w:sz w:val="20"/>
                <w:szCs w:val="20"/>
              </w:rPr>
            </w:pPr>
          </w:p>
        </w:tc>
        <w:tc>
          <w:tcPr>
            <w:tcW w:w="2130" w:type="dxa"/>
            <w:tcBorders>
              <w:top w:val="nil"/>
              <w:left w:val="nil"/>
              <w:bottom w:val="nil"/>
              <w:right w:val="nil"/>
            </w:tcBorders>
            <w:shd w:val="clear" w:color="auto" w:fill="auto"/>
            <w:noWrap/>
            <w:tcMar>
              <w:left w:w="0" w:type="dxa"/>
              <w:right w:w="0" w:type="dxa"/>
            </w:tcMar>
            <w:vAlign w:val="center"/>
            <w:hideMark/>
          </w:tcPr>
          <w:p w14:paraId="2F320DCE" w14:textId="63466BAC" w:rsidR="00B6692A" w:rsidRPr="003147A3" w:rsidRDefault="00B6692A" w:rsidP="00C7748D">
            <w:pPr>
              <w:spacing w:before="60" w:after="60" w:line="260" w:lineRule="exact"/>
              <w:jc w:val="left"/>
              <w:rPr>
                <w:sz w:val="20"/>
                <w:szCs w:val="20"/>
              </w:rPr>
            </w:pPr>
            <w:r w:rsidRPr="003147A3">
              <w:rPr>
                <w:sz w:val="20"/>
                <w:szCs w:val="20"/>
              </w:rPr>
              <w:t>6 000</w:t>
            </w:r>
          </w:p>
        </w:tc>
      </w:tr>
      <w:tr w:rsidR="00B6692A" w:rsidRPr="003147A3" w14:paraId="28E0CD53" w14:textId="77777777" w:rsidTr="003F6FE0">
        <w:tc>
          <w:tcPr>
            <w:tcW w:w="6076" w:type="dxa"/>
            <w:tcBorders>
              <w:top w:val="nil"/>
              <w:left w:val="nil"/>
              <w:bottom w:val="nil"/>
              <w:right w:val="nil"/>
            </w:tcBorders>
            <w:shd w:val="clear" w:color="auto" w:fill="auto"/>
            <w:noWrap/>
            <w:hideMark/>
          </w:tcPr>
          <w:p w14:paraId="28C5937C" w14:textId="3173A4C7" w:rsidR="00B6692A" w:rsidRPr="003147A3" w:rsidRDefault="00B6692A" w:rsidP="00C7748D">
            <w:pPr>
              <w:spacing w:before="60" w:after="60" w:line="260" w:lineRule="exact"/>
              <w:rPr>
                <w:sz w:val="20"/>
                <w:szCs w:val="20"/>
                <w:highlight w:val="lightGray"/>
              </w:rPr>
            </w:pPr>
            <w:r w:rsidRPr="003147A3">
              <w:rPr>
                <w:rFonts w:hint="cs"/>
                <w:sz w:val="20"/>
                <w:szCs w:val="20"/>
                <w:rtl/>
              </w:rPr>
              <w:t xml:space="preserve">خفض تكاليف السفر واتفاقات الخدمة الخاصة </w:t>
            </w:r>
          </w:p>
        </w:tc>
        <w:tc>
          <w:tcPr>
            <w:tcW w:w="222" w:type="dxa"/>
            <w:tcBorders>
              <w:top w:val="nil"/>
              <w:left w:val="nil"/>
              <w:bottom w:val="nil"/>
              <w:right w:val="nil"/>
            </w:tcBorders>
            <w:tcMar>
              <w:left w:w="0" w:type="dxa"/>
              <w:right w:w="0" w:type="dxa"/>
            </w:tcMar>
          </w:tcPr>
          <w:p w14:paraId="66AFE15A" w14:textId="2F7307A1" w:rsidR="00B6692A" w:rsidRPr="003147A3" w:rsidRDefault="00B6692A" w:rsidP="00C7748D">
            <w:pPr>
              <w:spacing w:before="60" w:after="60" w:line="260" w:lineRule="exact"/>
              <w:jc w:val="right"/>
              <w:rPr>
                <w:sz w:val="20"/>
                <w:szCs w:val="20"/>
              </w:rPr>
            </w:pPr>
            <w:r>
              <w:rPr>
                <w:sz w:val="20"/>
                <w:szCs w:val="20"/>
              </w:rPr>
              <w:t>–</w:t>
            </w:r>
          </w:p>
        </w:tc>
        <w:tc>
          <w:tcPr>
            <w:tcW w:w="2130" w:type="dxa"/>
            <w:tcBorders>
              <w:top w:val="nil"/>
              <w:left w:val="nil"/>
              <w:bottom w:val="nil"/>
              <w:right w:val="nil"/>
            </w:tcBorders>
            <w:shd w:val="clear" w:color="auto" w:fill="auto"/>
            <w:noWrap/>
            <w:tcMar>
              <w:left w:w="0" w:type="dxa"/>
              <w:right w:w="0" w:type="dxa"/>
            </w:tcMar>
            <w:vAlign w:val="center"/>
            <w:hideMark/>
          </w:tcPr>
          <w:p w14:paraId="3EB7B67E" w14:textId="5868187C" w:rsidR="00B6692A" w:rsidRPr="003147A3" w:rsidRDefault="00B6692A" w:rsidP="00C7748D">
            <w:pPr>
              <w:spacing w:before="60" w:after="60" w:line="260" w:lineRule="exact"/>
              <w:jc w:val="left"/>
              <w:rPr>
                <w:sz w:val="20"/>
                <w:szCs w:val="20"/>
              </w:rPr>
            </w:pPr>
            <w:r w:rsidRPr="003147A3">
              <w:rPr>
                <w:sz w:val="20"/>
                <w:szCs w:val="20"/>
              </w:rPr>
              <w:t>5 100</w:t>
            </w:r>
          </w:p>
        </w:tc>
      </w:tr>
      <w:tr w:rsidR="00B6692A" w:rsidRPr="003147A3" w14:paraId="6817C269" w14:textId="77777777" w:rsidTr="003F6FE0">
        <w:tc>
          <w:tcPr>
            <w:tcW w:w="6076" w:type="dxa"/>
            <w:tcBorders>
              <w:top w:val="nil"/>
              <w:left w:val="nil"/>
              <w:bottom w:val="nil"/>
              <w:right w:val="nil"/>
            </w:tcBorders>
            <w:shd w:val="clear" w:color="auto" w:fill="auto"/>
            <w:noWrap/>
            <w:vAlign w:val="center"/>
            <w:hideMark/>
          </w:tcPr>
          <w:p w14:paraId="5331C2EA" w14:textId="41AE2747" w:rsidR="00B6692A" w:rsidRPr="003147A3" w:rsidRDefault="00B6692A" w:rsidP="00C7748D">
            <w:pPr>
              <w:spacing w:before="60" w:after="60" w:line="260" w:lineRule="exact"/>
              <w:rPr>
                <w:sz w:val="20"/>
                <w:szCs w:val="20"/>
              </w:rPr>
            </w:pPr>
            <w:r w:rsidRPr="003147A3">
              <w:rPr>
                <w:rFonts w:hint="cs"/>
                <w:sz w:val="20"/>
                <w:szCs w:val="20"/>
                <w:rtl/>
              </w:rPr>
              <w:t>خفض تكلفة وحجم الوثائق (تكاليف متغيرة في دائرة المؤتمرات والمنشورات)</w:t>
            </w:r>
          </w:p>
        </w:tc>
        <w:tc>
          <w:tcPr>
            <w:tcW w:w="222" w:type="dxa"/>
            <w:tcBorders>
              <w:top w:val="nil"/>
              <w:left w:val="nil"/>
              <w:bottom w:val="nil"/>
              <w:right w:val="nil"/>
            </w:tcBorders>
            <w:tcMar>
              <w:left w:w="0" w:type="dxa"/>
              <w:right w:w="0" w:type="dxa"/>
            </w:tcMar>
          </w:tcPr>
          <w:p w14:paraId="398228B4" w14:textId="6AF87331" w:rsidR="00B6692A" w:rsidRPr="003147A3" w:rsidRDefault="00B6692A" w:rsidP="00C7748D">
            <w:pPr>
              <w:spacing w:before="60" w:after="60" w:line="260" w:lineRule="exact"/>
              <w:jc w:val="right"/>
              <w:rPr>
                <w:sz w:val="20"/>
                <w:szCs w:val="20"/>
              </w:rPr>
            </w:pPr>
            <w:r>
              <w:rPr>
                <w:sz w:val="20"/>
                <w:szCs w:val="20"/>
              </w:rPr>
              <w:t>–</w:t>
            </w:r>
          </w:p>
        </w:tc>
        <w:tc>
          <w:tcPr>
            <w:tcW w:w="2130" w:type="dxa"/>
            <w:tcBorders>
              <w:top w:val="nil"/>
              <w:left w:val="nil"/>
              <w:bottom w:val="nil"/>
              <w:right w:val="nil"/>
            </w:tcBorders>
            <w:shd w:val="clear" w:color="auto" w:fill="auto"/>
            <w:noWrap/>
            <w:tcMar>
              <w:left w:w="0" w:type="dxa"/>
              <w:right w:w="0" w:type="dxa"/>
            </w:tcMar>
            <w:vAlign w:val="center"/>
            <w:hideMark/>
          </w:tcPr>
          <w:p w14:paraId="370F7C13" w14:textId="6572A811" w:rsidR="00B6692A" w:rsidRPr="003147A3" w:rsidRDefault="00B6692A" w:rsidP="00C7748D">
            <w:pPr>
              <w:spacing w:before="60" w:after="60" w:line="260" w:lineRule="exact"/>
              <w:jc w:val="left"/>
              <w:rPr>
                <w:sz w:val="20"/>
                <w:szCs w:val="20"/>
              </w:rPr>
            </w:pPr>
            <w:r w:rsidRPr="003147A3">
              <w:rPr>
                <w:sz w:val="20"/>
                <w:szCs w:val="20"/>
              </w:rPr>
              <w:t>4 000</w:t>
            </w:r>
          </w:p>
        </w:tc>
      </w:tr>
      <w:tr w:rsidR="00B6692A" w:rsidRPr="003147A3" w14:paraId="2BDDBF66" w14:textId="77777777" w:rsidTr="003F6FE0">
        <w:tc>
          <w:tcPr>
            <w:tcW w:w="6076" w:type="dxa"/>
            <w:tcBorders>
              <w:top w:val="nil"/>
              <w:left w:val="nil"/>
              <w:bottom w:val="nil"/>
              <w:right w:val="nil"/>
            </w:tcBorders>
            <w:shd w:val="clear" w:color="auto" w:fill="auto"/>
            <w:noWrap/>
            <w:vAlign w:val="center"/>
            <w:hideMark/>
          </w:tcPr>
          <w:p w14:paraId="728A2A5B" w14:textId="0E90EBB1" w:rsidR="00B6692A" w:rsidRPr="003147A3" w:rsidRDefault="00B6692A" w:rsidP="00C7748D">
            <w:pPr>
              <w:spacing w:before="60" w:after="60" w:line="260" w:lineRule="exact"/>
              <w:rPr>
                <w:sz w:val="20"/>
                <w:szCs w:val="20"/>
                <w:highlight w:val="lightGray"/>
              </w:rPr>
            </w:pPr>
            <w:r w:rsidRPr="003147A3">
              <w:rPr>
                <w:rFonts w:hint="cs"/>
                <w:sz w:val="20"/>
                <w:szCs w:val="20"/>
                <w:rtl/>
              </w:rPr>
              <w:t>اختلافات أخرى</w:t>
            </w:r>
          </w:p>
        </w:tc>
        <w:tc>
          <w:tcPr>
            <w:tcW w:w="222" w:type="dxa"/>
            <w:tcBorders>
              <w:top w:val="nil"/>
              <w:left w:val="nil"/>
              <w:bottom w:val="nil"/>
              <w:right w:val="nil"/>
            </w:tcBorders>
            <w:tcMar>
              <w:left w:w="0" w:type="dxa"/>
              <w:right w:w="0" w:type="dxa"/>
            </w:tcMar>
          </w:tcPr>
          <w:p w14:paraId="76CFACAA" w14:textId="77777777" w:rsidR="00B6692A" w:rsidRPr="003147A3" w:rsidRDefault="00B6692A" w:rsidP="00C7748D">
            <w:pPr>
              <w:spacing w:before="60" w:after="60" w:line="260" w:lineRule="exact"/>
              <w:jc w:val="right"/>
              <w:rPr>
                <w:sz w:val="20"/>
                <w:szCs w:val="20"/>
              </w:rPr>
            </w:pPr>
          </w:p>
        </w:tc>
        <w:tc>
          <w:tcPr>
            <w:tcW w:w="2130" w:type="dxa"/>
            <w:tcBorders>
              <w:top w:val="nil"/>
              <w:left w:val="nil"/>
              <w:bottom w:val="nil"/>
              <w:right w:val="nil"/>
            </w:tcBorders>
            <w:shd w:val="clear" w:color="auto" w:fill="auto"/>
            <w:noWrap/>
            <w:tcMar>
              <w:left w:w="0" w:type="dxa"/>
              <w:right w:w="0" w:type="dxa"/>
            </w:tcMar>
            <w:vAlign w:val="center"/>
            <w:hideMark/>
          </w:tcPr>
          <w:p w14:paraId="3987DAB2" w14:textId="7D1B2BEB" w:rsidR="00B6692A" w:rsidRPr="003147A3" w:rsidRDefault="00B6692A" w:rsidP="00C7748D">
            <w:pPr>
              <w:spacing w:before="60" w:after="60" w:line="260" w:lineRule="exact"/>
              <w:jc w:val="left"/>
              <w:rPr>
                <w:sz w:val="20"/>
                <w:szCs w:val="20"/>
              </w:rPr>
            </w:pPr>
            <w:r w:rsidRPr="003147A3">
              <w:rPr>
                <w:sz w:val="20"/>
                <w:szCs w:val="20"/>
              </w:rPr>
              <w:t>518</w:t>
            </w:r>
          </w:p>
        </w:tc>
      </w:tr>
      <w:tr w:rsidR="00B6692A" w:rsidRPr="003147A3" w14:paraId="376670DA" w14:textId="77777777" w:rsidTr="003F6FE0">
        <w:tc>
          <w:tcPr>
            <w:tcW w:w="6076" w:type="dxa"/>
            <w:tcBorders>
              <w:top w:val="single" w:sz="4" w:space="0" w:color="auto"/>
              <w:left w:val="nil"/>
              <w:bottom w:val="single" w:sz="4" w:space="0" w:color="auto"/>
              <w:right w:val="nil"/>
            </w:tcBorders>
            <w:shd w:val="clear" w:color="auto" w:fill="auto"/>
            <w:noWrap/>
            <w:vAlign w:val="center"/>
            <w:hideMark/>
          </w:tcPr>
          <w:p w14:paraId="750472A2" w14:textId="567BF2CB" w:rsidR="00B6692A" w:rsidRPr="003147A3" w:rsidRDefault="00B6692A" w:rsidP="00C7748D">
            <w:pPr>
              <w:spacing w:before="60" w:after="60" w:line="260" w:lineRule="exact"/>
              <w:rPr>
                <w:color w:val="FF0000"/>
                <w:sz w:val="20"/>
                <w:szCs w:val="20"/>
              </w:rPr>
            </w:pPr>
            <w:r w:rsidRPr="003147A3">
              <w:rPr>
                <w:rFonts w:hint="cs"/>
                <w:color w:val="FF0000"/>
                <w:sz w:val="20"/>
                <w:szCs w:val="20"/>
                <w:rtl/>
              </w:rPr>
              <w:t xml:space="preserve">إجمالي تغير البرامج </w:t>
            </w:r>
            <w:r w:rsidR="0043443A">
              <w:rPr>
                <w:rFonts w:hint="cs"/>
                <w:color w:val="FF0000"/>
                <w:sz w:val="20"/>
                <w:szCs w:val="20"/>
                <w:rtl/>
              </w:rPr>
              <w:t>-</w:t>
            </w:r>
            <w:r w:rsidRPr="003147A3">
              <w:rPr>
                <w:rFonts w:hint="cs"/>
                <w:color w:val="FF0000"/>
                <w:sz w:val="20"/>
                <w:szCs w:val="20"/>
                <w:rtl/>
              </w:rPr>
              <w:t xml:space="preserve"> الأمانة العامة</w:t>
            </w:r>
          </w:p>
        </w:tc>
        <w:tc>
          <w:tcPr>
            <w:tcW w:w="222" w:type="dxa"/>
            <w:tcBorders>
              <w:top w:val="single" w:sz="4" w:space="0" w:color="auto"/>
              <w:left w:val="nil"/>
              <w:bottom w:val="single" w:sz="4" w:space="0" w:color="auto"/>
              <w:right w:val="nil"/>
            </w:tcBorders>
            <w:tcMar>
              <w:left w:w="0" w:type="dxa"/>
              <w:right w:w="0" w:type="dxa"/>
            </w:tcMar>
          </w:tcPr>
          <w:p w14:paraId="1D904BAA" w14:textId="77777777" w:rsidR="00B6692A" w:rsidRPr="003147A3" w:rsidRDefault="00B6692A" w:rsidP="00C7748D">
            <w:pPr>
              <w:spacing w:before="60" w:after="60" w:line="260" w:lineRule="exact"/>
              <w:jc w:val="right"/>
              <w:rPr>
                <w:sz w:val="20"/>
                <w:szCs w:val="20"/>
              </w:rPr>
            </w:pPr>
          </w:p>
        </w:tc>
        <w:tc>
          <w:tcPr>
            <w:tcW w:w="2130" w:type="dxa"/>
            <w:tcBorders>
              <w:top w:val="single" w:sz="4" w:space="0" w:color="auto"/>
              <w:left w:val="nil"/>
              <w:bottom w:val="single" w:sz="4" w:space="0" w:color="auto"/>
              <w:right w:val="nil"/>
            </w:tcBorders>
            <w:shd w:val="clear" w:color="auto" w:fill="auto"/>
            <w:noWrap/>
            <w:tcMar>
              <w:left w:w="0" w:type="dxa"/>
              <w:right w:w="0" w:type="dxa"/>
            </w:tcMar>
            <w:vAlign w:val="center"/>
            <w:hideMark/>
          </w:tcPr>
          <w:p w14:paraId="46AEB51A" w14:textId="004C6985" w:rsidR="00B6692A" w:rsidRPr="003147A3" w:rsidRDefault="00B6692A" w:rsidP="00C7748D">
            <w:pPr>
              <w:spacing w:before="60" w:after="60" w:line="260" w:lineRule="exact"/>
              <w:jc w:val="left"/>
              <w:rPr>
                <w:sz w:val="20"/>
                <w:szCs w:val="20"/>
              </w:rPr>
            </w:pPr>
            <w:r w:rsidRPr="003147A3">
              <w:rPr>
                <w:sz w:val="20"/>
                <w:szCs w:val="20"/>
              </w:rPr>
              <w:t>7 618</w:t>
            </w:r>
          </w:p>
        </w:tc>
      </w:tr>
    </w:tbl>
    <w:p w14:paraId="70041CD4" w14:textId="13E3DBDF" w:rsidR="00DF01AC" w:rsidRPr="003147A3" w:rsidRDefault="00163C11" w:rsidP="00163C11">
      <w:pPr>
        <w:pStyle w:val="Tabletitle"/>
        <w:rPr>
          <w:lang w:val="en-AU"/>
        </w:rPr>
      </w:pPr>
      <w:r w:rsidRPr="003147A3">
        <w:rPr>
          <w:rFonts w:hint="cs"/>
          <w:rtl/>
          <w:lang w:val="en-AU"/>
        </w:rPr>
        <w:t>الجدول 2.1</w:t>
      </w:r>
    </w:p>
    <w:tbl>
      <w:tblPr>
        <w:bidiVisual/>
        <w:tblW w:w="7632" w:type="dxa"/>
        <w:tblLook w:val="04A0" w:firstRow="1" w:lastRow="0" w:firstColumn="1" w:lastColumn="0" w:noHBand="0" w:noVBand="1"/>
      </w:tblPr>
      <w:tblGrid>
        <w:gridCol w:w="5420"/>
        <w:gridCol w:w="144"/>
        <w:gridCol w:w="2068"/>
      </w:tblGrid>
      <w:tr w:rsidR="0043443A" w:rsidRPr="003147A3" w14:paraId="48D5FB27" w14:textId="77777777" w:rsidTr="0043443A">
        <w:trPr>
          <w:trHeight w:val="280"/>
        </w:trPr>
        <w:tc>
          <w:tcPr>
            <w:tcW w:w="5420" w:type="dxa"/>
            <w:tcBorders>
              <w:top w:val="single" w:sz="4" w:space="0" w:color="auto"/>
              <w:left w:val="nil"/>
              <w:bottom w:val="nil"/>
              <w:right w:val="nil"/>
            </w:tcBorders>
            <w:shd w:val="clear" w:color="auto" w:fill="auto"/>
            <w:noWrap/>
            <w:vAlign w:val="center"/>
            <w:hideMark/>
          </w:tcPr>
          <w:p w14:paraId="68D2F5B6" w14:textId="2312994C" w:rsidR="0043443A" w:rsidRPr="003147A3" w:rsidRDefault="0043443A" w:rsidP="00C7748D">
            <w:pPr>
              <w:spacing w:before="60" w:after="60" w:line="260" w:lineRule="exact"/>
              <w:rPr>
                <w:color w:val="FF0000"/>
                <w:sz w:val="20"/>
                <w:szCs w:val="20"/>
              </w:rPr>
            </w:pPr>
            <w:r w:rsidRPr="003147A3">
              <w:rPr>
                <w:rFonts w:hint="cs"/>
                <w:color w:val="FF0000"/>
                <w:sz w:val="20"/>
                <w:szCs w:val="20"/>
                <w:rtl/>
              </w:rPr>
              <w:t>تغير البرامج - قطاع الاتصالات الراديوية</w:t>
            </w:r>
          </w:p>
        </w:tc>
        <w:tc>
          <w:tcPr>
            <w:tcW w:w="2212" w:type="dxa"/>
            <w:gridSpan w:val="2"/>
            <w:tcBorders>
              <w:top w:val="single" w:sz="4" w:space="0" w:color="auto"/>
              <w:left w:val="nil"/>
              <w:bottom w:val="nil"/>
              <w:right w:val="nil"/>
            </w:tcBorders>
          </w:tcPr>
          <w:p w14:paraId="00293B56" w14:textId="04850972" w:rsidR="0043443A" w:rsidRPr="003147A3" w:rsidRDefault="0043443A" w:rsidP="00C7748D">
            <w:pPr>
              <w:spacing w:before="60" w:after="60" w:line="260" w:lineRule="exact"/>
              <w:jc w:val="center"/>
              <w:rPr>
                <w:i/>
                <w:iCs/>
                <w:color w:val="002060"/>
                <w:sz w:val="18"/>
                <w:szCs w:val="18"/>
              </w:rPr>
            </w:pPr>
            <w:r w:rsidRPr="003147A3">
              <w:rPr>
                <w:rFonts w:hint="cs"/>
                <w:i/>
                <w:iCs/>
                <w:color w:val="002060"/>
                <w:sz w:val="20"/>
                <w:szCs w:val="20"/>
                <w:rtl/>
              </w:rPr>
              <w:t>بآلاف الفرنكات السويسرية</w:t>
            </w:r>
          </w:p>
        </w:tc>
      </w:tr>
      <w:tr w:rsidR="0043443A" w:rsidRPr="003147A3" w14:paraId="74308806" w14:textId="77777777" w:rsidTr="0043443A">
        <w:trPr>
          <w:trHeight w:val="280"/>
        </w:trPr>
        <w:tc>
          <w:tcPr>
            <w:tcW w:w="5420" w:type="dxa"/>
            <w:tcBorders>
              <w:top w:val="nil"/>
              <w:left w:val="nil"/>
              <w:bottom w:val="nil"/>
              <w:right w:val="nil"/>
            </w:tcBorders>
            <w:shd w:val="clear" w:color="auto" w:fill="auto"/>
            <w:noWrap/>
            <w:hideMark/>
          </w:tcPr>
          <w:p w14:paraId="1494CDE6" w14:textId="0E138556" w:rsidR="0043443A" w:rsidRPr="003147A3" w:rsidRDefault="0043443A" w:rsidP="00C7748D">
            <w:pPr>
              <w:spacing w:before="60" w:after="60" w:line="260" w:lineRule="exact"/>
              <w:rPr>
                <w:sz w:val="20"/>
                <w:szCs w:val="20"/>
                <w:highlight w:val="lightGray"/>
              </w:rPr>
            </w:pPr>
            <w:r w:rsidRPr="003147A3">
              <w:rPr>
                <w:rFonts w:hint="cs"/>
                <w:sz w:val="20"/>
                <w:szCs w:val="20"/>
                <w:rtl/>
              </w:rPr>
              <w:t>خفض تكاليف السفر واتفاقات الخدمة الخاصة</w:t>
            </w:r>
          </w:p>
        </w:tc>
        <w:tc>
          <w:tcPr>
            <w:tcW w:w="160" w:type="dxa"/>
            <w:tcBorders>
              <w:top w:val="nil"/>
              <w:left w:val="nil"/>
              <w:bottom w:val="nil"/>
              <w:right w:val="nil"/>
            </w:tcBorders>
            <w:tcMar>
              <w:left w:w="0" w:type="dxa"/>
              <w:right w:w="0" w:type="dxa"/>
            </w:tcMar>
          </w:tcPr>
          <w:p w14:paraId="3A1E79C6" w14:textId="5A59BB03" w:rsidR="0043443A" w:rsidRPr="003147A3" w:rsidRDefault="0043443A" w:rsidP="00C7748D">
            <w:pPr>
              <w:spacing w:before="60" w:after="60" w:line="260" w:lineRule="exact"/>
              <w:jc w:val="right"/>
              <w:rPr>
                <w:sz w:val="20"/>
                <w:szCs w:val="20"/>
              </w:rPr>
            </w:pPr>
            <w:r>
              <w:rPr>
                <w:sz w:val="20"/>
                <w:szCs w:val="20"/>
              </w:rPr>
              <w:t>–</w:t>
            </w:r>
          </w:p>
        </w:tc>
        <w:tc>
          <w:tcPr>
            <w:tcW w:w="2052" w:type="dxa"/>
            <w:tcBorders>
              <w:top w:val="nil"/>
              <w:left w:val="nil"/>
              <w:bottom w:val="nil"/>
              <w:right w:val="nil"/>
            </w:tcBorders>
            <w:shd w:val="clear" w:color="auto" w:fill="auto"/>
            <w:noWrap/>
            <w:tcMar>
              <w:left w:w="0" w:type="dxa"/>
              <w:right w:w="0" w:type="dxa"/>
            </w:tcMar>
            <w:vAlign w:val="center"/>
            <w:hideMark/>
          </w:tcPr>
          <w:p w14:paraId="2BABAD9F" w14:textId="3F68593A" w:rsidR="0043443A" w:rsidRPr="003147A3" w:rsidRDefault="0043443A" w:rsidP="00C7748D">
            <w:pPr>
              <w:spacing w:before="60" w:after="60" w:line="260" w:lineRule="exact"/>
              <w:jc w:val="left"/>
              <w:rPr>
                <w:sz w:val="20"/>
                <w:szCs w:val="20"/>
              </w:rPr>
            </w:pPr>
            <w:r w:rsidRPr="003147A3">
              <w:rPr>
                <w:sz w:val="20"/>
                <w:szCs w:val="20"/>
              </w:rPr>
              <w:t>1 800</w:t>
            </w:r>
          </w:p>
        </w:tc>
      </w:tr>
      <w:tr w:rsidR="0043443A" w:rsidRPr="003147A3" w14:paraId="6BE30054" w14:textId="77777777" w:rsidTr="0043443A">
        <w:trPr>
          <w:trHeight w:val="57"/>
        </w:trPr>
        <w:tc>
          <w:tcPr>
            <w:tcW w:w="5420" w:type="dxa"/>
            <w:tcBorders>
              <w:top w:val="nil"/>
              <w:left w:val="nil"/>
              <w:bottom w:val="nil"/>
              <w:right w:val="nil"/>
            </w:tcBorders>
            <w:shd w:val="clear" w:color="auto" w:fill="auto"/>
            <w:hideMark/>
          </w:tcPr>
          <w:p w14:paraId="04DF312A" w14:textId="5EAE1A34" w:rsidR="0043443A" w:rsidRPr="003147A3" w:rsidRDefault="0043443A" w:rsidP="00C7748D">
            <w:pPr>
              <w:spacing w:before="60" w:after="60" w:line="260" w:lineRule="exact"/>
              <w:rPr>
                <w:sz w:val="20"/>
                <w:szCs w:val="20"/>
                <w:highlight w:val="lightGray"/>
              </w:rPr>
            </w:pPr>
            <w:r w:rsidRPr="003147A3">
              <w:rPr>
                <w:rFonts w:hint="cs"/>
                <w:sz w:val="20"/>
                <w:szCs w:val="20"/>
                <w:rtl/>
              </w:rPr>
              <w:t xml:space="preserve">إلغاء معدل الشغور البالغ </w:t>
            </w:r>
            <w:r w:rsidRPr="003147A3">
              <w:rPr>
                <w:sz w:val="20"/>
                <w:szCs w:val="20"/>
              </w:rPr>
              <w:t>%5</w:t>
            </w:r>
            <w:r w:rsidRPr="003147A3">
              <w:rPr>
                <w:rFonts w:hint="cs"/>
                <w:sz w:val="20"/>
                <w:szCs w:val="20"/>
                <w:rtl/>
                <w:lang w:bidi="ar-EG"/>
              </w:rPr>
              <w:t xml:space="preserve"> والاستعاضة عنه بتأخير في التوظيف</w:t>
            </w:r>
          </w:p>
        </w:tc>
        <w:tc>
          <w:tcPr>
            <w:tcW w:w="160" w:type="dxa"/>
            <w:tcBorders>
              <w:top w:val="nil"/>
              <w:left w:val="nil"/>
              <w:bottom w:val="nil"/>
              <w:right w:val="nil"/>
            </w:tcBorders>
            <w:tcMar>
              <w:left w:w="0" w:type="dxa"/>
              <w:right w:w="0" w:type="dxa"/>
            </w:tcMar>
          </w:tcPr>
          <w:p w14:paraId="30DC11E8" w14:textId="77777777" w:rsidR="0043443A" w:rsidRPr="003147A3" w:rsidRDefault="0043443A" w:rsidP="00C7748D">
            <w:pPr>
              <w:spacing w:before="60" w:after="60" w:line="260" w:lineRule="exact"/>
              <w:jc w:val="right"/>
              <w:rPr>
                <w:sz w:val="20"/>
                <w:szCs w:val="20"/>
              </w:rPr>
            </w:pPr>
          </w:p>
        </w:tc>
        <w:tc>
          <w:tcPr>
            <w:tcW w:w="2052" w:type="dxa"/>
            <w:tcBorders>
              <w:top w:val="nil"/>
              <w:left w:val="nil"/>
              <w:bottom w:val="nil"/>
              <w:right w:val="nil"/>
            </w:tcBorders>
            <w:shd w:val="clear" w:color="auto" w:fill="auto"/>
            <w:noWrap/>
            <w:tcMar>
              <w:left w:w="0" w:type="dxa"/>
              <w:right w:w="0" w:type="dxa"/>
            </w:tcMar>
            <w:vAlign w:val="center"/>
            <w:hideMark/>
          </w:tcPr>
          <w:p w14:paraId="016DC9CA" w14:textId="5D080BFD" w:rsidR="0043443A" w:rsidRPr="003147A3" w:rsidRDefault="0043443A" w:rsidP="00C7748D">
            <w:pPr>
              <w:spacing w:before="60" w:after="60" w:line="260" w:lineRule="exact"/>
              <w:jc w:val="left"/>
              <w:rPr>
                <w:sz w:val="20"/>
                <w:szCs w:val="20"/>
              </w:rPr>
            </w:pPr>
            <w:r w:rsidRPr="003147A3">
              <w:rPr>
                <w:sz w:val="20"/>
                <w:szCs w:val="20"/>
              </w:rPr>
              <w:t>2 800</w:t>
            </w:r>
          </w:p>
        </w:tc>
      </w:tr>
      <w:tr w:rsidR="0043443A" w:rsidRPr="003147A3" w14:paraId="42D7F39E" w14:textId="77777777" w:rsidTr="0043443A">
        <w:trPr>
          <w:trHeight w:val="280"/>
        </w:trPr>
        <w:tc>
          <w:tcPr>
            <w:tcW w:w="5420" w:type="dxa"/>
            <w:tcBorders>
              <w:top w:val="nil"/>
              <w:left w:val="nil"/>
              <w:bottom w:val="nil"/>
              <w:right w:val="nil"/>
            </w:tcBorders>
            <w:shd w:val="clear" w:color="auto" w:fill="auto"/>
            <w:noWrap/>
            <w:hideMark/>
          </w:tcPr>
          <w:p w14:paraId="7E908E53" w14:textId="49506314" w:rsidR="0043443A" w:rsidRPr="003147A3" w:rsidRDefault="0043443A" w:rsidP="00C7748D">
            <w:pPr>
              <w:spacing w:before="60" w:after="60" w:line="260" w:lineRule="exact"/>
              <w:rPr>
                <w:sz w:val="20"/>
                <w:szCs w:val="20"/>
                <w:highlight w:val="lightGray"/>
              </w:rPr>
            </w:pPr>
            <w:r w:rsidRPr="003147A3">
              <w:rPr>
                <w:rFonts w:hint="cs"/>
                <w:sz w:val="20"/>
                <w:szCs w:val="20"/>
                <w:rtl/>
              </w:rPr>
              <w:t>اختلافات أخرى</w:t>
            </w:r>
          </w:p>
        </w:tc>
        <w:tc>
          <w:tcPr>
            <w:tcW w:w="160" w:type="dxa"/>
            <w:tcBorders>
              <w:top w:val="nil"/>
              <w:left w:val="nil"/>
              <w:bottom w:val="nil"/>
              <w:right w:val="nil"/>
            </w:tcBorders>
            <w:tcMar>
              <w:left w:w="0" w:type="dxa"/>
              <w:right w:w="0" w:type="dxa"/>
            </w:tcMar>
          </w:tcPr>
          <w:p w14:paraId="0C798BDE" w14:textId="4C8D0DDD" w:rsidR="0043443A" w:rsidRPr="003147A3" w:rsidRDefault="0043443A" w:rsidP="00C7748D">
            <w:pPr>
              <w:spacing w:before="60" w:after="60" w:line="260" w:lineRule="exact"/>
              <w:jc w:val="right"/>
              <w:rPr>
                <w:sz w:val="20"/>
                <w:szCs w:val="20"/>
              </w:rPr>
            </w:pPr>
            <w:r>
              <w:rPr>
                <w:sz w:val="20"/>
                <w:szCs w:val="20"/>
              </w:rPr>
              <w:t>–</w:t>
            </w:r>
          </w:p>
        </w:tc>
        <w:tc>
          <w:tcPr>
            <w:tcW w:w="2052" w:type="dxa"/>
            <w:tcBorders>
              <w:top w:val="nil"/>
              <w:left w:val="nil"/>
              <w:bottom w:val="nil"/>
              <w:right w:val="nil"/>
            </w:tcBorders>
            <w:shd w:val="clear" w:color="auto" w:fill="auto"/>
            <w:noWrap/>
            <w:tcMar>
              <w:left w:w="0" w:type="dxa"/>
              <w:right w:w="0" w:type="dxa"/>
            </w:tcMar>
            <w:vAlign w:val="center"/>
            <w:hideMark/>
          </w:tcPr>
          <w:p w14:paraId="0AB0FC9E" w14:textId="18C0D688" w:rsidR="0043443A" w:rsidRPr="003147A3" w:rsidRDefault="0043443A" w:rsidP="00C7748D">
            <w:pPr>
              <w:spacing w:before="60" w:after="60" w:line="260" w:lineRule="exact"/>
              <w:jc w:val="left"/>
              <w:rPr>
                <w:sz w:val="20"/>
                <w:szCs w:val="20"/>
              </w:rPr>
            </w:pPr>
            <w:r w:rsidRPr="003147A3">
              <w:rPr>
                <w:sz w:val="20"/>
                <w:szCs w:val="20"/>
              </w:rPr>
              <w:t>368</w:t>
            </w:r>
          </w:p>
        </w:tc>
      </w:tr>
      <w:tr w:rsidR="0043443A" w:rsidRPr="003147A3" w14:paraId="7C57084C" w14:textId="77777777" w:rsidTr="0043443A">
        <w:trPr>
          <w:trHeight w:val="280"/>
        </w:trPr>
        <w:tc>
          <w:tcPr>
            <w:tcW w:w="5420" w:type="dxa"/>
            <w:tcBorders>
              <w:top w:val="single" w:sz="4" w:space="0" w:color="auto"/>
              <w:left w:val="nil"/>
              <w:bottom w:val="single" w:sz="4" w:space="0" w:color="auto"/>
              <w:right w:val="nil"/>
            </w:tcBorders>
            <w:shd w:val="clear" w:color="auto" w:fill="auto"/>
            <w:noWrap/>
            <w:vAlign w:val="center"/>
            <w:hideMark/>
          </w:tcPr>
          <w:p w14:paraId="737968A6" w14:textId="5DBC2F25" w:rsidR="0043443A" w:rsidRPr="003147A3" w:rsidRDefault="0043443A" w:rsidP="00C7748D">
            <w:pPr>
              <w:spacing w:before="60" w:after="60" w:line="260" w:lineRule="exact"/>
              <w:rPr>
                <w:color w:val="FF0000"/>
                <w:sz w:val="20"/>
                <w:szCs w:val="20"/>
              </w:rPr>
            </w:pPr>
            <w:r w:rsidRPr="003147A3">
              <w:rPr>
                <w:rFonts w:hint="cs"/>
                <w:color w:val="FF0000"/>
                <w:sz w:val="20"/>
                <w:szCs w:val="20"/>
                <w:rtl/>
                <w:lang w:bidi="ar-EG"/>
              </w:rPr>
              <w:t>إجمالي تغير البرامج</w:t>
            </w:r>
            <w:r w:rsidRPr="003147A3">
              <w:rPr>
                <w:rFonts w:hint="cs"/>
                <w:color w:val="FF0000"/>
                <w:sz w:val="20"/>
                <w:szCs w:val="20"/>
                <w:rtl/>
              </w:rPr>
              <w:t xml:space="preserve"> - قطاع الاتصالات الراديوية</w:t>
            </w:r>
          </w:p>
        </w:tc>
        <w:tc>
          <w:tcPr>
            <w:tcW w:w="160" w:type="dxa"/>
            <w:tcBorders>
              <w:top w:val="single" w:sz="4" w:space="0" w:color="auto"/>
              <w:left w:val="nil"/>
              <w:bottom w:val="single" w:sz="4" w:space="0" w:color="auto"/>
              <w:right w:val="nil"/>
            </w:tcBorders>
            <w:tcMar>
              <w:left w:w="0" w:type="dxa"/>
              <w:right w:w="0" w:type="dxa"/>
            </w:tcMar>
          </w:tcPr>
          <w:p w14:paraId="525CC8B8" w14:textId="77777777" w:rsidR="0043443A" w:rsidRPr="003147A3" w:rsidRDefault="0043443A" w:rsidP="00C7748D">
            <w:pPr>
              <w:spacing w:before="60" w:after="60" w:line="260" w:lineRule="exact"/>
              <w:jc w:val="right"/>
              <w:rPr>
                <w:sz w:val="20"/>
                <w:szCs w:val="20"/>
              </w:rPr>
            </w:pPr>
          </w:p>
        </w:tc>
        <w:tc>
          <w:tcPr>
            <w:tcW w:w="2052" w:type="dxa"/>
            <w:tcBorders>
              <w:top w:val="single" w:sz="4" w:space="0" w:color="auto"/>
              <w:left w:val="nil"/>
              <w:bottom w:val="single" w:sz="4" w:space="0" w:color="auto"/>
              <w:right w:val="nil"/>
            </w:tcBorders>
            <w:shd w:val="clear" w:color="auto" w:fill="auto"/>
            <w:noWrap/>
            <w:tcMar>
              <w:left w:w="0" w:type="dxa"/>
              <w:right w:w="0" w:type="dxa"/>
            </w:tcMar>
            <w:vAlign w:val="center"/>
            <w:hideMark/>
          </w:tcPr>
          <w:p w14:paraId="13B0AFDA" w14:textId="5AD268C2" w:rsidR="0043443A" w:rsidRPr="003147A3" w:rsidRDefault="0043443A" w:rsidP="00C7748D">
            <w:pPr>
              <w:spacing w:before="60" w:after="60" w:line="260" w:lineRule="exact"/>
              <w:jc w:val="left"/>
              <w:rPr>
                <w:sz w:val="20"/>
                <w:szCs w:val="20"/>
              </w:rPr>
            </w:pPr>
            <w:r w:rsidRPr="003147A3">
              <w:rPr>
                <w:sz w:val="20"/>
                <w:szCs w:val="20"/>
              </w:rPr>
              <w:t>632</w:t>
            </w:r>
          </w:p>
        </w:tc>
      </w:tr>
    </w:tbl>
    <w:p w14:paraId="31E63E1A" w14:textId="13325306" w:rsidR="00DF01AC" w:rsidRPr="003147A3" w:rsidRDefault="00BF101E" w:rsidP="00BF101E">
      <w:pPr>
        <w:pStyle w:val="Tabletitle"/>
        <w:rPr>
          <w:lang w:bidi="ar-EG"/>
        </w:rPr>
      </w:pPr>
      <w:r w:rsidRPr="003147A3">
        <w:rPr>
          <w:rFonts w:hint="cs"/>
          <w:rtl/>
          <w:lang w:val="en-AU"/>
        </w:rPr>
        <w:lastRenderedPageBreak/>
        <w:t xml:space="preserve">الجدول </w:t>
      </w:r>
      <w:r w:rsidRPr="003147A3">
        <w:t>3.1</w:t>
      </w:r>
    </w:p>
    <w:tbl>
      <w:tblPr>
        <w:bidiVisual/>
        <w:tblW w:w="7656" w:type="dxa"/>
        <w:tblLook w:val="04A0" w:firstRow="1" w:lastRow="0" w:firstColumn="1" w:lastColumn="0" w:noHBand="0" w:noVBand="1"/>
      </w:tblPr>
      <w:tblGrid>
        <w:gridCol w:w="5390"/>
        <w:gridCol w:w="235"/>
        <w:gridCol w:w="2031"/>
      </w:tblGrid>
      <w:tr w:rsidR="0043443A" w:rsidRPr="003147A3" w14:paraId="1BC9E18F" w14:textId="77777777" w:rsidTr="003F6FE0">
        <w:tc>
          <w:tcPr>
            <w:tcW w:w="5390" w:type="dxa"/>
            <w:tcBorders>
              <w:top w:val="single" w:sz="4" w:space="0" w:color="auto"/>
              <w:left w:val="nil"/>
              <w:bottom w:val="nil"/>
              <w:right w:val="nil"/>
            </w:tcBorders>
            <w:shd w:val="clear" w:color="auto" w:fill="auto"/>
            <w:noWrap/>
            <w:vAlign w:val="center"/>
            <w:hideMark/>
          </w:tcPr>
          <w:p w14:paraId="68E933E6" w14:textId="29E10588" w:rsidR="0043443A" w:rsidRPr="003147A3" w:rsidRDefault="0043443A" w:rsidP="00C7748D">
            <w:pPr>
              <w:spacing w:before="60" w:after="60" w:line="260" w:lineRule="exact"/>
              <w:rPr>
                <w:color w:val="FF0000"/>
                <w:sz w:val="20"/>
                <w:szCs w:val="20"/>
              </w:rPr>
            </w:pPr>
            <w:r w:rsidRPr="003147A3">
              <w:rPr>
                <w:rFonts w:hint="cs"/>
                <w:color w:val="FF0000"/>
                <w:sz w:val="20"/>
                <w:szCs w:val="20"/>
                <w:rtl/>
              </w:rPr>
              <w:t xml:space="preserve">تغير البرامج - قطاع </w:t>
            </w:r>
            <w:r w:rsidRPr="003147A3">
              <w:rPr>
                <w:rFonts w:hint="cs"/>
                <w:color w:val="FF0000"/>
                <w:sz w:val="20"/>
                <w:szCs w:val="20"/>
                <w:rtl/>
                <w:lang w:bidi="ar-EG"/>
              </w:rPr>
              <w:t xml:space="preserve">تقييس </w:t>
            </w:r>
            <w:r w:rsidRPr="003147A3">
              <w:rPr>
                <w:rFonts w:hint="cs"/>
                <w:color w:val="FF0000"/>
                <w:sz w:val="20"/>
                <w:szCs w:val="20"/>
                <w:rtl/>
              </w:rPr>
              <w:t>الاتصالات</w:t>
            </w:r>
          </w:p>
        </w:tc>
        <w:tc>
          <w:tcPr>
            <w:tcW w:w="2266" w:type="dxa"/>
            <w:gridSpan w:val="2"/>
            <w:tcBorders>
              <w:top w:val="single" w:sz="4" w:space="0" w:color="auto"/>
              <w:left w:val="nil"/>
              <w:bottom w:val="nil"/>
              <w:right w:val="nil"/>
            </w:tcBorders>
          </w:tcPr>
          <w:p w14:paraId="5578F132" w14:textId="202F0D60" w:rsidR="0043443A" w:rsidRPr="003147A3" w:rsidRDefault="0043443A" w:rsidP="00C7748D">
            <w:pPr>
              <w:spacing w:before="60" w:after="60" w:line="260" w:lineRule="exact"/>
              <w:jc w:val="center"/>
              <w:rPr>
                <w:i/>
                <w:iCs/>
                <w:color w:val="002060"/>
                <w:sz w:val="18"/>
                <w:szCs w:val="18"/>
              </w:rPr>
            </w:pPr>
            <w:r w:rsidRPr="003147A3">
              <w:rPr>
                <w:rFonts w:hint="cs"/>
                <w:i/>
                <w:iCs/>
                <w:color w:val="002060"/>
                <w:sz w:val="20"/>
                <w:szCs w:val="20"/>
                <w:rtl/>
              </w:rPr>
              <w:t>بآلاف الفرنكات السويسرية</w:t>
            </w:r>
          </w:p>
        </w:tc>
      </w:tr>
      <w:tr w:rsidR="0043443A" w:rsidRPr="003147A3" w14:paraId="1465AE3E" w14:textId="77777777" w:rsidTr="003F6FE0">
        <w:tc>
          <w:tcPr>
            <w:tcW w:w="5390" w:type="dxa"/>
            <w:tcBorders>
              <w:top w:val="nil"/>
              <w:left w:val="nil"/>
              <w:bottom w:val="nil"/>
              <w:right w:val="nil"/>
            </w:tcBorders>
            <w:shd w:val="clear" w:color="auto" w:fill="auto"/>
            <w:noWrap/>
            <w:hideMark/>
          </w:tcPr>
          <w:p w14:paraId="1304F88B" w14:textId="1099D5B4" w:rsidR="0043443A" w:rsidRPr="003147A3" w:rsidRDefault="0043443A" w:rsidP="00C7748D">
            <w:pPr>
              <w:spacing w:before="60" w:after="60" w:line="260" w:lineRule="exact"/>
              <w:rPr>
                <w:sz w:val="20"/>
                <w:szCs w:val="20"/>
                <w:highlight w:val="lightGray"/>
              </w:rPr>
            </w:pPr>
            <w:r w:rsidRPr="003147A3">
              <w:rPr>
                <w:rFonts w:hint="cs"/>
                <w:sz w:val="20"/>
                <w:szCs w:val="20"/>
                <w:rtl/>
              </w:rPr>
              <w:t>خفض تكاليف السفر واتفاقات الخدمة الخاصة</w:t>
            </w:r>
          </w:p>
        </w:tc>
        <w:tc>
          <w:tcPr>
            <w:tcW w:w="251" w:type="dxa"/>
            <w:tcBorders>
              <w:top w:val="nil"/>
              <w:left w:val="nil"/>
              <w:bottom w:val="nil"/>
              <w:right w:val="nil"/>
            </w:tcBorders>
            <w:tcMar>
              <w:left w:w="0" w:type="dxa"/>
              <w:right w:w="0" w:type="dxa"/>
            </w:tcMar>
          </w:tcPr>
          <w:p w14:paraId="7815851F" w14:textId="29D26FBB" w:rsidR="0043443A" w:rsidRPr="003147A3" w:rsidRDefault="0043443A" w:rsidP="00C7748D">
            <w:pPr>
              <w:spacing w:before="60" w:after="60" w:line="260" w:lineRule="exact"/>
              <w:jc w:val="right"/>
              <w:rPr>
                <w:sz w:val="20"/>
                <w:szCs w:val="20"/>
              </w:rPr>
            </w:pPr>
            <w:r>
              <w:rPr>
                <w:sz w:val="20"/>
                <w:szCs w:val="20"/>
              </w:rPr>
              <w:t>–</w:t>
            </w:r>
          </w:p>
        </w:tc>
        <w:tc>
          <w:tcPr>
            <w:tcW w:w="2015" w:type="dxa"/>
            <w:tcBorders>
              <w:top w:val="nil"/>
              <w:left w:val="nil"/>
              <w:bottom w:val="nil"/>
              <w:right w:val="nil"/>
            </w:tcBorders>
            <w:shd w:val="clear" w:color="auto" w:fill="auto"/>
            <w:noWrap/>
            <w:tcMar>
              <w:left w:w="0" w:type="dxa"/>
              <w:right w:w="0" w:type="dxa"/>
            </w:tcMar>
            <w:vAlign w:val="center"/>
            <w:hideMark/>
          </w:tcPr>
          <w:p w14:paraId="40BFAD3C" w14:textId="2FD75E5B" w:rsidR="0043443A" w:rsidRPr="003147A3" w:rsidRDefault="0043443A" w:rsidP="00C7748D">
            <w:pPr>
              <w:spacing w:before="60" w:after="60" w:line="260" w:lineRule="exact"/>
              <w:jc w:val="left"/>
              <w:rPr>
                <w:sz w:val="20"/>
                <w:szCs w:val="20"/>
              </w:rPr>
            </w:pPr>
            <w:r w:rsidRPr="003147A3">
              <w:rPr>
                <w:sz w:val="20"/>
                <w:szCs w:val="20"/>
              </w:rPr>
              <w:t>1 400</w:t>
            </w:r>
          </w:p>
        </w:tc>
      </w:tr>
      <w:tr w:rsidR="0043443A" w:rsidRPr="003147A3" w14:paraId="7EF8004B" w14:textId="77777777" w:rsidTr="003F6FE0">
        <w:tc>
          <w:tcPr>
            <w:tcW w:w="5390" w:type="dxa"/>
            <w:tcBorders>
              <w:top w:val="nil"/>
              <w:left w:val="nil"/>
              <w:bottom w:val="nil"/>
              <w:right w:val="nil"/>
            </w:tcBorders>
            <w:shd w:val="clear" w:color="auto" w:fill="auto"/>
            <w:hideMark/>
          </w:tcPr>
          <w:p w14:paraId="1BDA3307" w14:textId="5E498799" w:rsidR="0043443A" w:rsidRPr="003147A3" w:rsidRDefault="0043443A" w:rsidP="00C7748D">
            <w:pPr>
              <w:spacing w:before="60" w:after="60" w:line="260" w:lineRule="exact"/>
              <w:rPr>
                <w:sz w:val="20"/>
                <w:szCs w:val="20"/>
                <w:highlight w:val="lightGray"/>
              </w:rPr>
            </w:pPr>
            <w:r w:rsidRPr="003147A3">
              <w:rPr>
                <w:rFonts w:hint="cs"/>
                <w:sz w:val="20"/>
                <w:szCs w:val="20"/>
                <w:rtl/>
              </w:rPr>
              <w:t xml:space="preserve">إلغاء معدل الشغور البالغ </w:t>
            </w:r>
            <w:r w:rsidRPr="003147A3">
              <w:rPr>
                <w:sz w:val="20"/>
                <w:szCs w:val="20"/>
              </w:rPr>
              <w:t>%5</w:t>
            </w:r>
            <w:r w:rsidRPr="003147A3">
              <w:rPr>
                <w:rFonts w:hint="cs"/>
                <w:sz w:val="20"/>
                <w:szCs w:val="20"/>
                <w:rtl/>
                <w:lang w:bidi="ar-EG"/>
              </w:rPr>
              <w:t xml:space="preserve"> والاستعاضة عنه بتأخير في التوظيف</w:t>
            </w:r>
          </w:p>
        </w:tc>
        <w:tc>
          <w:tcPr>
            <w:tcW w:w="251" w:type="dxa"/>
            <w:tcBorders>
              <w:top w:val="nil"/>
              <w:left w:val="nil"/>
              <w:bottom w:val="nil"/>
              <w:right w:val="nil"/>
            </w:tcBorders>
            <w:tcMar>
              <w:left w:w="0" w:type="dxa"/>
              <w:right w:w="0" w:type="dxa"/>
            </w:tcMar>
          </w:tcPr>
          <w:p w14:paraId="74DFD333" w14:textId="77777777" w:rsidR="0043443A" w:rsidRPr="003147A3" w:rsidRDefault="0043443A" w:rsidP="00C7748D">
            <w:pPr>
              <w:spacing w:before="60" w:after="60" w:line="260" w:lineRule="exact"/>
              <w:jc w:val="right"/>
              <w:rPr>
                <w:sz w:val="20"/>
                <w:szCs w:val="20"/>
              </w:rPr>
            </w:pPr>
          </w:p>
        </w:tc>
        <w:tc>
          <w:tcPr>
            <w:tcW w:w="2015" w:type="dxa"/>
            <w:tcBorders>
              <w:top w:val="nil"/>
              <w:left w:val="nil"/>
              <w:bottom w:val="nil"/>
              <w:right w:val="nil"/>
            </w:tcBorders>
            <w:shd w:val="clear" w:color="auto" w:fill="auto"/>
            <w:noWrap/>
            <w:tcMar>
              <w:left w:w="0" w:type="dxa"/>
              <w:right w:w="0" w:type="dxa"/>
            </w:tcMar>
            <w:vAlign w:val="center"/>
            <w:hideMark/>
          </w:tcPr>
          <w:p w14:paraId="1CE4575B" w14:textId="0997F227" w:rsidR="0043443A" w:rsidRPr="003147A3" w:rsidRDefault="0043443A" w:rsidP="00C7748D">
            <w:pPr>
              <w:spacing w:before="60" w:after="60" w:line="260" w:lineRule="exact"/>
              <w:jc w:val="left"/>
              <w:rPr>
                <w:sz w:val="20"/>
                <w:szCs w:val="20"/>
              </w:rPr>
            </w:pPr>
            <w:r w:rsidRPr="003147A3">
              <w:rPr>
                <w:sz w:val="20"/>
                <w:szCs w:val="20"/>
              </w:rPr>
              <w:t>1 500</w:t>
            </w:r>
          </w:p>
        </w:tc>
      </w:tr>
      <w:tr w:rsidR="0043443A" w:rsidRPr="003147A3" w14:paraId="0F5F9318" w14:textId="77777777" w:rsidTr="003F6FE0">
        <w:tc>
          <w:tcPr>
            <w:tcW w:w="5390" w:type="dxa"/>
            <w:tcBorders>
              <w:top w:val="nil"/>
              <w:left w:val="nil"/>
              <w:bottom w:val="nil"/>
              <w:right w:val="nil"/>
            </w:tcBorders>
            <w:shd w:val="clear" w:color="auto" w:fill="auto"/>
            <w:noWrap/>
            <w:hideMark/>
          </w:tcPr>
          <w:p w14:paraId="0B302CF8" w14:textId="32565516" w:rsidR="0043443A" w:rsidRPr="003147A3" w:rsidRDefault="0043443A" w:rsidP="00C7748D">
            <w:pPr>
              <w:spacing w:before="60" w:after="60" w:line="260" w:lineRule="exact"/>
              <w:rPr>
                <w:sz w:val="20"/>
                <w:szCs w:val="20"/>
                <w:highlight w:val="lightGray"/>
              </w:rPr>
            </w:pPr>
            <w:r w:rsidRPr="003147A3">
              <w:rPr>
                <w:rFonts w:hint="cs"/>
                <w:sz w:val="20"/>
                <w:szCs w:val="20"/>
                <w:rtl/>
              </w:rPr>
              <w:t>اختلافات أخرى</w:t>
            </w:r>
          </w:p>
        </w:tc>
        <w:tc>
          <w:tcPr>
            <w:tcW w:w="251" w:type="dxa"/>
            <w:tcBorders>
              <w:top w:val="nil"/>
              <w:left w:val="nil"/>
              <w:bottom w:val="nil"/>
              <w:right w:val="nil"/>
            </w:tcBorders>
            <w:tcMar>
              <w:left w:w="0" w:type="dxa"/>
              <w:right w:w="0" w:type="dxa"/>
            </w:tcMar>
          </w:tcPr>
          <w:p w14:paraId="7172D774" w14:textId="77777777" w:rsidR="0043443A" w:rsidRPr="003147A3" w:rsidRDefault="0043443A" w:rsidP="00C7748D">
            <w:pPr>
              <w:spacing w:before="60" w:after="60" w:line="260" w:lineRule="exact"/>
              <w:jc w:val="right"/>
              <w:rPr>
                <w:sz w:val="20"/>
                <w:szCs w:val="20"/>
              </w:rPr>
            </w:pPr>
          </w:p>
        </w:tc>
        <w:tc>
          <w:tcPr>
            <w:tcW w:w="2015" w:type="dxa"/>
            <w:tcBorders>
              <w:top w:val="nil"/>
              <w:left w:val="nil"/>
              <w:bottom w:val="nil"/>
              <w:right w:val="nil"/>
            </w:tcBorders>
            <w:shd w:val="clear" w:color="auto" w:fill="auto"/>
            <w:noWrap/>
            <w:tcMar>
              <w:left w:w="0" w:type="dxa"/>
              <w:right w:w="0" w:type="dxa"/>
            </w:tcMar>
            <w:vAlign w:val="center"/>
            <w:hideMark/>
          </w:tcPr>
          <w:p w14:paraId="5239D2FA" w14:textId="7760D6C1" w:rsidR="0043443A" w:rsidRPr="003147A3" w:rsidRDefault="0043443A" w:rsidP="00C7748D">
            <w:pPr>
              <w:spacing w:before="60" w:after="60" w:line="260" w:lineRule="exact"/>
              <w:jc w:val="left"/>
              <w:rPr>
                <w:sz w:val="20"/>
                <w:szCs w:val="20"/>
              </w:rPr>
            </w:pPr>
            <w:r w:rsidRPr="003147A3">
              <w:rPr>
                <w:sz w:val="20"/>
                <w:szCs w:val="20"/>
              </w:rPr>
              <w:t>258</w:t>
            </w:r>
          </w:p>
        </w:tc>
      </w:tr>
      <w:tr w:rsidR="0043443A" w:rsidRPr="003147A3" w14:paraId="507562E4" w14:textId="77777777" w:rsidTr="003F6FE0">
        <w:tc>
          <w:tcPr>
            <w:tcW w:w="5390" w:type="dxa"/>
            <w:tcBorders>
              <w:top w:val="single" w:sz="4" w:space="0" w:color="auto"/>
              <w:left w:val="nil"/>
              <w:bottom w:val="single" w:sz="4" w:space="0" w:color="auto"/>
              <w:right w:val="nil"/>
            </w:tcBorders>
            <w:shd w:val="clear" w:color="auto" w:fill="auto"/>
            <w:noWrap/>
            <w:vAlign w:val="center"/>
            <w:hideMark/>
          </w:tcPr>
          <w:p w14:paraId="08C69968" w14:textId="06F50413" w:rsidR="0043443A" w:rsidRPr="00153514" w:rsidRDefault="0043443A" w:rsidP="00C7748D">
            <w:pPr>
              <w:spacing w:before="60" w:after="60" w:line="260" w:lineRule="exact"/>
              <w:rPr>
                <w:color w:val="FF0000"/>
                <w:sz w:val="20"/>
                <w:szCs w:val="20"/>
              </w:rPr>
            </w:pPr>
            <w:r w:rsidRPr="003147A3">
              <w:rPr>
                <w:rFonts w:hint="cs"/>
                <w:color w:val="FF0000"/>
                <w:sz w:val="20"/>
                <w:szCs w:val="20"/>
                <w:rtl/>
              </w:rPr>
              <w:t xml:space="preserve">إجمالي تغير البرامج - قطاع </w:t>
            </w:r>
            <w:r w:rsidRPr="003147A3">
              <w:rPr>
                <w:rFonts w:hint="cs"/>
                <w:color w:val="FF0000"/>
                <w:sz w:val="20"/>
                <w:szCs w:val="20"/>
                <w:rtl/>
                <w:lang w:bidi="ar-EG"/>
              </w:rPr>
              <w:t xml:space="preserve">تقييس </w:t>
            </w:r>
            <w:r w:rsidRPr="003147A3">
              <w:rPr>
                <w:rFonts w:hint="cs"/>
                <w:color w:val="FF0000"/>
                <w:sz w:val="20"/>
                <w:szCs w:val="20"/>
                <w:rtl/>
              </w:rPr>
              <w:t>الاتصالات</w:t>
            </w:r>
          </w:p>
        </w:tc>
        <w:tc>
          <w:tcPr>
            <w:tcW w:w="251" w:type="dxa"/>
            <w:tcBorders>
              <w:top w:val="single" w:sz="4" w:space="0" w:color="auto"/>
              <w:left w:val="nil"/>
              <w:bottom w:val="single" w:sz="4" w:space="0" w:color="auto"/>
              <w:right w:val="nil"/>
            </w:tcBorders>
            <w:tcMar>
              <w:left w:w="0" w:type="dxa"/>
              <w:right w:w="0" w:type="dxa"/>
            </w:tcMar>
          </w:tcPr>
          <w:p w14:paraId="4312AB0E" w14:textId="77777777" w:rsidR="0043443A" w:rsidRPr="003147A3" w:rsidRDefault="0043443A" w:rsidP="00C7748D">
            <w:pPr>
              <w:spacing w:before="60" w:after="60" w:line="260" w:lineRule="exact"/>
              <w:jc w:val="right"/>
              <w:rPr>
                <w:sz w:val="20"/>
                <w:szCs w:val="20"/>
              </w:rPr>
            </w:pPr>
          </w:p>
        </w:tc>
        <w:tc>
          <w:tcPr>
            <w:tcW w:w="2015" w:type="dxa"/>
            <w:tcBorders>
              <w:top w:val="single" w:sz="4" w:space="0" w:color="auto"/>
              <w:left w:val="nil"/>
              <w:bottom w:val="single" w:sz="4" w:space="0" w:color="auto"/>
              <w:right w:val="nil"/>
            </w:tcBorders>
            <w:shd w:val="clear" w:color="auto" w:fill="auto"/>
            <w:noWrap/>
            <w:tcMar>
              <w:left w:w="0" w:type="dxa"/>
              <w:right w:w="0" w:type="dxa"/>
            </w:tcMar>
            <w:vAlign w:val="center"/>
            <w:hideMark/>
          </w:tcPr>
          <w:p w14:paraId="45F7DA10" w14:textId="146D623E" w:rsidR="0043443A" w:rsidRPr="003147A3" w:rsidRDefault="0043443A" w:rsidP="00C7748D">
            <w:pPr>
              <w:spacing w:before="60" w:after="60" w:line="260" w:lineRule="exact"/>
              <w:jc w:val="left"/>
              <w:rPr>
                <w:sz w:val="20"/>
                <w:szCs w:val="20"/>
              </w:rPr>
            </w:pPr>
            <w:r w:rsidRPr="003147A3">
              <w:rPr>
                <w:sz w:val="20"/>
                <w:szCs w:val="20"/>
              </w:rPr>
              <w:t>358</w:t>
            </w:r>
          </w:p>
        </w:tc>
      </w:tr>
    </w:tbl>
    <w:p w14:paraId="425F9ED1" w14:textId="1A04DEBA" w:rsidR="00DF01AC" w:rsidRPr="003147A3" w:rsidRDefault="00BF101E" w:rsidP="00BF101E">
      <w:pPr>
        <w:pStyle w:val="Tabletitle"/>
        <w:rPr>
          <w:rtl/>
          <w:lang w:bidi="ar-EG"/>
        </w:rPr>
      </w:pPr>
      <w:r w:rsidRPr="003147A3">
        <w:rPr>
          <w:rFonts w:hint="cs"/>
          <w:rtl/>
          <w:lang w:val="en-AU"/>
        </w:rPr>
        <w:t xml:space="preserve">الجدول </w:t>
      </w:r>
      <w:r w:rsidRPr="003147A3">
        <w:t>4.1</w:t>
      </w:r>
    </w:p>
    <w:tbl>
      <w:tblPr>
        <w:bidiVisual/>
        <w:tblW w:w="7628" w:type="dxa"/>
        <w:tblLook w:val="04A0" w:firstRow="1" w:lastRow="0" w:firstColumn="1" w:lastColumn="0" w:noHBand="0" w:noVBand="1"/>
      </w:tblPr>
      <w:tblGrid>
        <w:gridCol w:w="5362"/>
        <w:gridCol w:w="190"/>
        <w:gridCol w:w="2076"/>
      </w:tblGrid>
      <w:tr w:rsidR="0043443A" w:rsidRPr="003147A3" w14:paraId="278A8D59" w14:textId="77777777" w:rsidTr="003F6FE0">
        <w:tc>
          <w:tcPr>
            <w:tcW w:w="5362" w:type="dxa"/>
            <w:tcBorders>
              <w:top w:val="single" w:sz="4" w:space="0" w:color="auto"/>
              <w:left w:val="nil"/>
              <w:bottom w:val="nil"/>
              <w:right w:val="nil"/>
            </w:tcBorders>
            <w:shd w:val="clear" w:color="auto" w:fill="auto"/>
            <w:noWrap/>
            <w:vAlign w:val="center"/>
            <w:hideMark/>
          </w:tcPr>
          <w:p w14:paraId="695C9788" w14:textId="237C98C7" w:rsidR="0043443A" w:rsidRPr="003147A3" w:rsidRDefault="0043443A" w:rsidP="00C7748D">
            <w:pPr>
              <w:spacing w:before="60" w:after="60" w:line="260" w:lineRule="exact"/>
              <w:rPr>
                <w:color w:val="FF0000"/>
                <w:sz w:val="20"/>
                <w:szCs w:val="20"/>
              </w:rPr>
            </w:pPr>
            <w:r w:rsidRPr="003147A3">
              <w:rPr>
                <w:rFonts w:hint="cs"/>
                <w:color w:val="FF0000"/>
                <w:sz w:val="20"/>
                <w:szCs w:val="20"/>
                <w:rtl/>
              </w:rPr>
              <w:t xml:space="preserve">تغير البرامج - قطاع </w:t>
            </w:r>
            <w:r w:rsidRPr="003147A3">
              <w:rPr>
                <w:rFonts w:hint="cs"/>
                <w:color w:val="FF0000"/>
                <w:sz w:val="20"/>
                <w:szCs w:val="20"/>
                <w:rtl/>
                <w:lang w:bidi="ar-EG"/>
              </w:rPr>
              <w:t xml:space="preserve">تنمية </w:t>
            </w:r>
            <w:r w:rsidRPr="003147A3">
              <w:rPr>
                <w:rFonts w:hint="cs"/>
                <w:color w:val="FF0000"/>
                <w:sz w:val="20"/>
                <w:szCs w:val="20"/>
                <w:rtl/>
              </w:rPr>
              <w:t>الاتصالات</w:t>
            </w:r>
          </w:p>
        </w:tc>
        <w:tc>
          <w:tcPr>
            <w:tcW w:w="2266" w:type="dxa"/>
            <w:gridSpan w:val="2"/>
            <w:tcBorders>
              <w:top w:val="single" w:sz="4" w:space="0" w:color="auto"/>
              <w:left w:val="nil"/>
              <w:bottom w:val="nil"/>
              <w:right w:val="nil"/>
            </w:tcBorders>
          </w:tcPr>
          <w:p w14:paraId="202E33EB" w14:textId="10D6DCDF" w:rsidR="0043443A" w:rsidRPr="003147A3" w:rsidRDefault="0043443A" w:rsidP="00C7748D">
            <w:pPr>
              <w:spacing w:before="60" w:after="60" w:line="260" w:lineRule="exact"/>
              <w:jc w:val="center"/>
              <w:rPr>
                <w:i/>
                <w:iCs/>
                <w:color w:val="002060"/>
                <w:sz w:val="18"/>
                <w:szCs w:val="18"/>
              </w:rPr>
            </w:pPr>
            <w:r w:rsidRPr="003147A3">
              <w:rPr>
                <w:rFonts w:hint="cs"/>
                <w:i/>
                <w:iCs/>
                <w:color w:val="002060"/>
                <w:sz w:val="20"/>
                <w:szCs w:val="20"/>
                <w:rtl/>
              </w:rPr>
              <w:t>بآلاف الفرنكات السويسرية</w:t>
            </w:r>
          </w:p>
        </w:tc>
      </w:tr>
      <w:tr w:rsidR="0043443A" w:rsidRPr="003147A3" w14:paraId="0954FAA1" w14:textId="77777777" w:rsidTr="003F6FE0">
        <w:tc>
          <w:tcPr>
            <w:tcW w:w="5362" w:type="dxa"/>
            <w:tcBorders>
              <w:top w:val="nil"/>
              <w:left w:val="nil"/>
              <w:bottom w:val="nil"/>
              <w:right w:val="nil"/>
            </w:tcBorders>
            <w:shd w:val="clear" w:color="auto" w:fill="auto"/>
            <w:hideMark/>
          </w:tcPr>
          <w:p w14:paraId="1C5E5048" w14:textId="5BA1E449" w:rsidR="0043443A" w:rsidRPr="003147A3" w:rsidRDefault="0043443A" w:rsidP="00C7748D">
            <w:pPr>
              <w:spacing w:before="60" w:after="60" w:line="260" w:lineRule="exact"/>
              <w:rPr>
                <w:sz w:val="20"/>
                <w:szCs w:val="20"/>
                <w:rtl/>
                <w:lang w:bidi="ar-EG"/>
              </w:rPr>
            </w:pPr>
            <w:r w:rsidRPr="003147A3">
              <w:rPr>
                <w:rFonts w:hint="cs"/>
                <w:sz w:val="20"/>
                <w:szCs w:val="20"/>
                <w:rtl/>
              </w:rPr>
              <w:t xml:space="preserve">استمرار الانخفاض المحقق في الأنشطة والبرامج في </w:t>
            </w:r>
            <w:r w:rsidRPr="003147A3">
              <w:rPr>
                <w:sz w:val="20"/>
                <w:szCs w:val="20"/>
              </w:rPr>
              <w:t>2023-2022</w:t>
            </w:r>
            <w:r w:rsidRPr="003147A3">
              <w:rPr>
                <w:rFonts w:hint="cs"/>
                <w:sz w:val="20"/>
                <w:szCs w:val="20"/>
                <w:rtl/>
                <w:lang w:bidi="ar-EG"/>
              </w:rPr>
              <w:t xml:space="preserve"> بمبلغ </w:t>
            </w:r>
            <w:r w:rsidRPr="003147A3">
              <w:rPr>
                <w:sz w:val="20"/>
                <w:szCs w:val="20"/>
                <w:lang w:bidi="ar-EG"/>
              </w:rPr>
              <w:t>0,8</w:t>
            </w:r>
            <w:r w:rsidRPr="003147A3">
              <w:rPr>
                <w:rFonts w:hint="cs"/>
                <w:sz w:val="20"/>
                <w:szCs w:val="20"/>
                <w:rtl/>
                <w:lang w:bidi="ar-EG"/>
              </w:rPr>
              <w:t xml:space="preserve"> مليون فرنك سويسري في الفترة </w:t>
            </w:r>
            <w:r w:rsidRPr="003147A3">
              <w:rPr>
                <w:sz w:val="20"/>
                <w:szCs w:val="20"/>
                <w:lang w:bidi="ar-EG"/>
              </w:rPr>
              <w:t>2027-2024</w:t>
            </w:r>
          </w:p>
        </w:tc>
        <w:tc>
          <w:tcPr>
            <w:tcW w:w="206" w:type="dxa"/>
            <w:tcBorders>
              <w:top w:val="nil"/>
              <w:left w:val="nil"/>
              <w:bottom w:val="nil"/>
              <w:right w:val="nil"/>
            </w:tcBorders>
            <w:tcMar>
              <w:left w:w="0" w:type="dxa"/>
              <w:right w:w="0" w:type="dxa"/>
            </w:tcMar>
            <w:vAlign w:val="center"/>
          </w:tcPr>
          <w:p w14:paraId="0B7C4F62" w14:textId="20A290E7" w:rsidR="0043443A" w:rsidRPr="003147A3" w:rsidRDefault="0043443A" w:rsidP="00C7748D">
            <w:pPr>
              <w:spacing w:before="60" w:after="60" w:line="260" w:lineRule="exact"/>
              <w:jc w:val="right"/>
              <w:rPr>
                <w:sz w:val="20"/>
                <w:szCs w:val="20"/>
              </w:rPr>
            </w:pPr>
            <w:r>
              <w:rPr>
                <w:rFonts w:hint="cs"/>
                <w:sz w:val="20"/>
                <w:szCs w:val="20"/>
                <w:rtl/>
              </w:rPr>
              <w:t>–</w:t>
            </w:r>
          </w:p>
        </w:tc>
        <w:tc>
          <w:tcPr>
            <w:tcW w:w="2060" w:type="dxa"/>
            <w:tcBorders>
              <w:top w:val="nil"/>
              <w:left w:val="nil"/>
              <w:bottom w:val="nil"/>
              <w:right w:val="nil"/>
            </w:tcBorders>
            <w:shd w:val="clear" w:color="auto" w:fill="auto"/>
            <w:noWrap/>
            <w:tcMar>
              <w:left w:w="0" w:type="dxa"/>
              <w:right w:w="0" w:type="dxa"/>
            </w:tcMar>
            <w:vAlign w:val="center"/>
            <w:hideMark/>
          </w:tcPr>
          <w:p w14:paraId="693AA190" w14:textId="4BAD7BFE" w:rsidR="0043443A" w:rsidRPr="003147A3" w:rsidRDefault="0043443A" w:rsidP="00C7748D">
            <w:pPr>
              <w:spacing w:before="60" w:after="60" w:line="260" w:lineRule="exact"/>
              <w:jc w:val="left"/>
              <w:rPr>
                <w:sz w:val="20"/>
                <w:szCs w:val="20"/>
              </w:rPr>
            </w:pPr>
            <w:r w:rsidRPr="003147A3">
              <w:rPr>
                <w:sz w:val="20"/>
                <w:szCs w:val="20"/>
              </w:rPr>
              <w:t>800</w:t>
            </w:r>
          </w:p>
        </w:tc>
      </w:tr>
      <w:tr w:rsidR="0043443A" w:rsidRPr="003147A3" w14:paraId="339CC84A" w14:textId="77777777" w:rsidTr="003F6FE0">
        <w:tc>
          <w:tcPr>
            <w:tcW w:w="5362" w:type="dxa"/>
            <w:tcBorders>
              <w:top w:val="nil"/>
              <w:left w:val="nil"/>
              <w:bottom w:val="nil"/>
              <w:right w:val="nil"/>
            </w:tcBorders>
            <w:shd w:val="clear" w:color="auto" w:fill="auto"/>
            <w:hideMark/>
          </w:tcPr>
          <w:p w14:paraId="1C1F9E19" w14:textId="05580861" w:rsidR="0043443A" w:rsidRPr="003147A3" w:rsidRDefault="0043443A" w:rsidP="00C7748D">
            <w:pPr>
              <w:spacing w:before="60" w:after="60" w:line="260" w:lineRule="exact"/>
              <w:rPr>
                <w:sz w:val="20"/>
                <w:szCs w:val="20"/>
                <w:rtl/>
                <w:lang w:bidi="ar-EG"/>
              </w:rPr>
            </w:pPr>
            <w:r w:rsidRPr="003147A3">
              <w:rPr>
                <w:rFonts w:hint="cs"/>
                <w:sz w:val="20"/>
                <w:szCs w:val="20"/>
                <w:rtl/>
              </w:rPr>
              <w:t xml:space="preserve">اعتمادات بمبلغ </w:t>
            </w:r>
            <w:r w:rsidRPr="003147A3">
              <w:rPr>
                <w:sz w:val="20"/>
                <w:szCs w:val="20"/>
              </w:rPr>
              <w:t>3</w:t>
            </w:r>
            <w:r w:rsidRPr="003147A3">
              <w:rPr>
                <w:rFonts w:hint="cs"/>
                <w:sz w:val="20"/>
                <w:szCs w:val="20"/>
                <w:rtl/>
                <w:lang w:bidi="ar-EG"/>
              </w:rPr>
              <w:t xml:space="preserve"> ملايين فرنك سويسري لمرة واحدة من أجل المبادرات الإقليمية في عام </w:t>
            </w:r>
            <w:r w:rsidRPr="003147A3">
              <w:rPr>
                <w:sz w:val="20"/>
                <w:szCs w:val="20"/>
                <w:lang w:bidi="ar-EG"/>
              </w:rPr>
              <w:t>2020</w:t>
            </w:r>
          </w:p>
        </w:tc>
        <w:tc>
          <w:tcPr>
            <w:tcW w:w="206" w:type="dxa"/>
            <w:tcBorders>
              <w:top w:val="nil"/>
              <w:left w:val="nil"/>
              <w:bottom w:val="nil"/>
              <w:right w:val="nil"/>
            </w:tcBorders>
            <w:tcMar>
              <w:left w:w="0" w:type="dxa"/>
              <w:right w:w="0" w:type="dxa"/>
            </w:tcMar>
            <w:vAlign w:val="center"/>
          </w:tcPr>
          <w:p w14:paraId="3E714828" w14:textId="179DA1EC" w:rsidR="0043443A" w:rsidRPr="003147A3" w:rsidRDefault="0043443A" w:rsidP="00C7748D">
            <w:pPr>
              <w:spacing w:before="60" w:after="60" w:line="260" w:lineRule="exact"/>
              <w:jc w:val="right"/>
              <w:rPr>
                <w:sz w:val="20"/>
                <w:szCs w:val="20"/>
              </w:rPr>
            </w:pPr>
            <w:r>
              <w:rPr>
                <w:rFonts w:hint="cs"/>
                <w:sz w:val="20"/>
                <w:szCs w:val="20"/>
                <w:rtl/>
              </w:rPr>
              <w:t>–</w:t>
            </w:r>
          </w:p>
        </w:tc>
        <w:tc>
          <w:tcPr>
            <w:tcW w:w="2060" w:type="dxa"/>
            <w:tcBorders>
              <w:top w:val="nil"/>
              <w:left w:val="nil"/>
              <w:bottom w:val="nil"/>
              <w:right w:val="nil"/>
            </w:tcBorders>
            <w:shd w:val="clear" w:color="auto" w:fill="auto"/>
            <w:noWrap/>
            <w:tcMar>
              <w:left w:w="0" w:type="dxa"/>
              <w:right w:w="0" w:type="dxa"/>
            </w:tcMar>
            <w:vAlign w:val="center"/>
            <w:hideMark/>
          </w:tcPr>
          <w:p w14:paraId="0400F3FC" w14:textId="597A98BD" w:rsidR="0043443A" w:rsidRPr="003147A3" w:rsidRDefault="0043443A" w:rsidP="00C7748D">
            <w:pPr>
              <w:spacing w:before="60" w:after="60" w:line="260" w:lineRule="exact"/>
              <w:jc w:val="left"/>
              <w:rPr>
                <w:sz w:val="20"/>
                <w:szCs w:val="20"/>
              </w:rPr>
            </w:pPr>
            <w:r w:rsidRPr="003147A3">
              <w:rPr>
                <w:sz w:val="20"/>
                <w:szCs w:val="20"/>
              </w:rPr>
              <w:t>3 000</w:t>
            </w:r>
          </w:p>
        </w:tc>
      </w:tr>
      <w:tr w:rsidR="0043443A" w:rsidRPr="003147A3" w14:paraId="777A8D7E" w14:textId="77777777" w:rsidTr="003F6FE0">
        <w:tc>
          <w:tcPr>
            <w:tcW w:w="5362" w:type="dxa"/>
            <w:tcBorders>
              <w:top w:val="nil"/>
              <w:left w:val="nil"/>
              <w:bottom w:val="nil"/>
              <w:right w:val="nil"/>
            </w:tcBorders>
            <w:shd w:val="clear" w:color="auto" w:fill="auto"/>
            <w:noWrap/>
            <w:hideMark/>
          </w:tcPr>
          <w:p w14:paraId="20BC8C23" w14:textId="15803EF4" w:rsidR="0043443A" w:rsidRPr="003147A3" w:rsidRDefault="0043443A" w:rsidP="00C7748D">
            <w:pPr>
              <w:spacing w:before="60" w:after="60" w:line="260" w:lineRule="exact"/>
              <w:rPr>
                <w:sz w:val="20"/>
                <w:szCs w:val="20"/>
                <w:highlight w:val="lightGray"/>
              </w:rPr>
            </w:pPr>
            <w:r w:rsidRPr="003147A3">
              <w:rPr>
                <w:rFonts w:hint="cs"/>
                <w:sz w:val="20"/>
                <w:szCs w:val="20"/>
                <w:rtl/>
              </w:rPr>
              <w:t>خفض تكاليف السفر واتفاقات الخدمة الخاصة</w:t>
            </w:r>
          </w:p>
        </w:tc>
        <w:tc>
          <w:tcPr>
            <w:tcW w:w="206" w:type="dxa"/>
            <w:tcBorders>
              <w:top w:val="nil"/>
              <w:left w:val="nil"/>
              <w:bottom w:val="nil"/>
              <w:right w:val="nil"/>
            </w:tcBorders>
            <w:tcMar>
              <w:left w:w="0" w:type="dxa"/>
              <w:right w:w="0" w:type="dxa"/>
            </w:tcMar>
            <w:vAlign w:val="center"/>
          </w:tcPr>
          <w:p w14:paraId="1DBE3274" w14:textId="15599076" w:rsidR="0043443A" w:rsidRPr="003147A3" w:rsidRDefault="0043443A" w:rsidP="00C7748D">
            <w:pPr>
              <w:spacing w:before="60" w:after="60" w:line="260" w:lineRule="exact"/>
              <w:jc w:val="right"/>
              <w:rPr>
                <w:sz w:val="20"/>
                <w:szCs w:val="20"/>
              </w:rPr>
            </w:pPr>
            <w:r>
              <w:rPr>
                <w:rFonts w:hint="cs"/>
                <w:sz w:val="20"/>
                <w:szCs w:val="20"/>
                <w:rtl/>
              </w:rPr>
              <w:t>–</w:t>
            </w:r>
          </w:p>
        </w:tc>
        <w:tc>
          <w:tcPr>
            <w:tcW w:w="2060" w:type="dxa"/>
            <w:tcBorders>
              <w:top w:val="nil"/>
              <w:left w:val="nil"/>
              <w:bottom w:val="nil"/>
              <w:right w:val="nil"/>
            </w:tcBorders>
            <w:shd w:val="clear" w:color="auto" w:fill="auto"/>
            <w:noWrap/>
            <w:tcMar>
              <w:left w:w="0" w:type="dxa"/>
              <w:right w:w="0" w:type="dxa"/>
            </w:tcMar>
            <w:vAlign w:val="center"/>
            <w:hideMark/>
          </w:tcPr>
          <w:p w14:paraId="7C58D89A" w14:textId="4F425FDA" w:rsidR="0043443A" w:rsidRPr="003147A3" w:rsidRDefault="0043443A" w:rsidP="00C7748D">
            <w:pPr>
              <w:spacing w:before="60" w:after="60" w:line="260" w:lineRule="exact"/>
              <w:jc w:val="left"/>
              <w:rPr>
                <w:sz w:val="20"/>
                <w:szCs w:val="20"/>
              </w:rPr>
            </w:pPr>
            <w:r w:rsidRPr="003147A3">
              <w:rPr>
                <w:sz w:val="20"/>
                <w:szCs w:val="20"/>
              </w:rPr>
              <w:t>1 700</w:t>
            </w:r>
          </w:p>
        </w:tc>
      </w:tr>
      <w:tr w:rsidR="0043443A" w:rsidRPr="003147A3" w14:paraId="5E0895C0" w14:textId="77777777" w:rsidTr="003F6FE0">
        <w:tc>
          <w:tcPr>
            <w:tcW w:w="5362" w:type="dxa"/>
            <w:tcBorders>
              <w:top w:val="nil"/>
              <w:left w:val="nil"/>
              <w:bottom w:val="nil"/>
              <w:right w:val="nil"/>
            </w:tcBorders>
            <w:shd w:val="clear" w:color="auto" w:fill="auto"/>
            <w:hideMark/>
          </w:tcPr>
          <w:p w14:paraId="33931D3A" w14:textId="5BA9D210" w:rsidR="0043443A" w:rsidRPr="003147A3" w:rsidRDefault="0043443A" w:rsidP="00C7748D">
            <w:pPr>
              <w:spacing w:before="60" w:after="60" w:line="260" w:lineRule="exact"/>
              <w:rPr>
                <w:sz w:val="20"/>
                <w:szCs w:val="20"/>
                <w:highlight w:val="lightGray"/>
              </w:rPr>
            </w:pPr>
            <w:r w:rsidRPr="003147A3">
              <w:rPr>
                <w:rFonts w:hint="cs"/>
                <w:sz w:val="20"/>
                <w:szCs w:val="20"/>
                <w:rtl/>
              </w:rPr>
              <w:t xml:space="preserve">إلغاء معدل الشغور البالغ </w:t>
            </w:r>
            <w:r w:rsidRPr="003147A3">
              <w:rPr>
                <w:sz w:val="20"/>
                <w:szCs w:val="20"/>
              </w:rPr>
              <w:t>%5</w:t>
            </w:r>
            <w:r w:rsidRPr="003147A3">
              <w:rPr>
                <w:rFonts w:hint="cs"/>
                <w:sz w:val="20"/>
                <w:szCs w:val="20"/>
                <w:rtl/>
                <w:lang w:bidi="ar-EG"/>
              </w:rPr>
              <w:t xml:space="preserve"> والاستعاضة عنه بتأخير في التوظيف</w:t>
            </w:r>
          </w:p>
        </w:tc>
        <w:tc>
          <w:tcPr>
            <w:tcW w:w="206" w:type="dxa"/>
            <w:tcBorders>
              <w:top w:val="nil"/>
              <w:left w:val="nil"/>
              <w:bottom w:val="nil"/>
              <w:right w:val="nil"/>
            </w:tcBorders>
            <w:tcMar>
              <w:left w:w="0" w:type="dxa"/>
              <w:right w:w="0" w:type="dxa"/>
            </w:tcMar>
            <w:vAlign w:val="center"/>
          </w:tcPr>
          <w:p w14:paraId="02801EC5" w14:textId="77777777" w:rsidR="0043443A" w:rsidRPr="003147A3" w:rsidRDefault="0043443A" w:rsidP="00C7748D">
            <w:pPr>
              <w:spacing w:before="60" w:after="60" w:line="260" w:lineRule="exact"/>
              <w:jc w:val="right"/>
              <w:rPr>
                <w:sz w:val="20"/>
                <w:szCs w:val="20"/>
              </w:rPr>
            </w:pPr>
          </w:p>
        </w:tc>
        <w:tc>
          <w:tcPr>
            <w:tcW w:w="2060" w:type="dxa"/>
            <w:tcBorders>
              <w:top w:val="nil"/>
              <w:left w:val="nil"/>
              <w:bottom w:val="nil"/>
              <w:right w:val="nil"/>
            </w:tcBorders>
            <w:shd w:val="clear" w:color="auto" w:fill="auto"/>
            <w:noWrap/>
            <w:tcMar>
              <w:left w:w="0" w:type="dxa"/>
              <w:right w:w="0" w:type="dxa"/>
            </w:tcMar>
            <w:vAlign w:val="center"/>
            <w:hideMark/>
          </w:tcPr>
          <w:p w14:paraId="2DD4F6B0" w14:textId="29F8B574" w:rsidR="0043443A" w:rsidRPr="003147A3" w:rsidRDefault="0043443A" w:rsidP="00C7748D">
            <w:pPr>
              <w:spacing w:before="60" w:after="60" w:line="260" w:lineRule="exact"/>
              <w:jc w:val="left"/>
              <w:rPr>
                <w:sz w:val="20"/>
                <w:szCs w:val="20"/>
              </w:rPr>
            </w:pPr>
            <w:r w:rsidRPr="003147A3">
              <w:rPr>
                <w:sz w:val="20"/>
                <w:szCs w:val="20"/>
              </w:rPr>
              <w:t>2 400</w:t>
            </w:r>
          </w:p>
        </w:tc>
      </w:tr>
      <w:tr w:rsidR="0043443A" w:rsidRPr="003147A3" w14:paraId="76E43502" w14:textId="77777777" w:rsidTr="003F6FE0">
        <w:tc>
          <w:tcPr>
            <w:tcW w:w="5362" w:type="dxa"/>
            <w:tcBorders>
              <w:top w:val="nil"/>
              <w:left w:val="nil"/>
              <w:bottom w:val="nil"/>
              <w:right w:val="nil"/>
            </w:tcBorders>
            <w:shd w:val="clear" w:color="auto" w:fill="auto"/>
            <w:hideMark/>
          </w:tcPr>
          <w:p w14:paraId="0A65E276" w14:textId="20CEF732" w:rsidR="0043443A" w:rsidRPr="003147A3" w:rsidRDefault="0043443A" w:rsidP="00C7748D">
            <w:pPr>
              <w:spacing w:before="60" w:after="60" w:line="260" w:lineRule="exact"/>
              <w:rPr>
                <w:sz w:val="20"/>
                <w:szCs w:val="20"/>
                <w:highlight w:val="lightGray"/>
              </w:rPr>
            </w:pPr>
            <w:r w:rsidRPr="003147A3">
              <w:rPr>
                <w:rFonts w:hint="cs"/>
                <w:sz w:val="20"/>
                <w:szCs w:val="20"/>
                <w:rtl/>
              </w:rPr>
              <w:t>اختلافات أخرى</w:t>
            </w:r>
          </w:p>
        </w:tc>
        <w:tc>
          <w:tcPr>
            <w:tcW w:w="206" w:type="dxa"/>
            <w:tcBorders>
              <w:top w:val="nil"/>
              <w:left w:val="nil"/>
              <w:bottom w:val="nil"/>
              <w:right w:val="nil"/>
            </w:tcBorders>
            <w:tcMar>
              <w:left w:w="0" w:type="dxa"/>
              <w:right w:w="0" w:type="dxa"/>
            </w:tcMar>
            <w:vAlign w:val="center"/>
          </w:tcPr>
          <w:p w14:paraId="2AA7710C" w14:textId="77777777" w:rsidR="0043443A" w:rsidRPr="003147A3" w:rsidRDefault="0043443A" w:rsidP="00C7748D">
            <w:pPr>
              <w:spacing w:before="60" w:after="60" w:line="260" w:lineRule="exact"/>
              <w:jc w:val="right"/>
              <w:rPr>
                <w:sz w:val="20"/>
                <w:szCs w:val="20"/>
              </w:rPr>
            </w:pPr>
          </w:p>
        </w:tc>
        <w:tc>
          <w:tcPr>
            <w:tcW w:w="2060" w:type="dxa"/>
            <w:tcBorders>
              <w:top w:val="nil"/>
              <w:left w:val="nil"/>
              <w:bottom w:val="nil"/>
              <w:right w:val="nil"/>
            </w:tcBorders>
            <w:shd w:val="clear" w:color="auto" w:fill="auto"/>
            <w:noWrap/>
            <w:tcMar>
              <w:left w:w="0" w:type="dxa"/>
              <w:right w:w="0" w:type="dxa"/>
            </w:tcMar>
            <w:vAlign w:val="center"/>
            <w:hideMark/>
          </w:tcPr>
          <w:p w14:paraId="01AD7813" w14:textId="0A64AE12" w:rsidR="0043443A" w:rsidRPr="003147A3" w:rsidRDefault="0043443A" w:rsidP="00C7748D">
            <w:pPr>
              <w:spacing w:before="60" w:after="60" w:line="260" w:lineRule="exact"/>
              <w:jc w:val="left"/>
              <w:rPr>
                <w:sz w:val="20"/>
                <w:szCs w:val="20"/>
              </w:rPr>
            </w:pPr>
            <w:r w:rsidRPr="003147A3">
              <w:rPr>
                <w:sz w:val="20"/>
                <w:szCs w:val="20"/>
              </w:rPr>
              <w:t>140</w:t>
            </w:r>
          </w:p>
        </w:tc>
      </w:tr>
      <w:tr w:rsidR="0043443A" w:rsidRPr="003147A3" w14:paraId="0D9025A9" w14:textId="77777777" w:rsidTr="003F6FE0">
        <w:tc>
          <w:tcPr>
            <w:tcW w:w="5362" w:type="dxa"/>
            <w:tcBorders>
              <w:top w:val="single" w:sz="4" w:space="0" w:color="auto"/>
              <w:left w:val="nil"/>
              <w:bottom w:val="single" w:sz="4" w:space="0" w:color="auto"/>
              <w:right w:val="nil"/>
            </w:tcBorders>
            <w:shd w:val="clear" w:color="auto" w:fill="auto"/>
            <w:noWrap/>
            <w:vAlign w:val="center"/>
            <w:hideMark/>
          </w:tcPr>
          <w:p w14:paraId="3C0B3322" w14:textId="34B6E888" w:rsidR="0043443A" w:rsidRPr="003147A3" w:rsidRDefault="0043443A" w:rsidP="00C7748D">
            <w:pPr>
              <w:spacing w:before="60" w:after="60" w:line="260" w:lineRule="exact"/>
              <w:rPr>
                <w:color w:val="FF0000"/>
                <w:sz w:val="20"/>
                <w:szCs w:val="20"/>
              </w:rPr>
            </w:pPr>
            <w:r w:rsidRPr="003147A3">
              <w:rPr>
                <w:rFonts w:hint="cs"/>
                <w:color w:val="FF0000"/>
                <w:sz w:val="20"/>
                <w:szCs w:val="20"/>
                <w:rtl/>
              </w:rPr>
              <w:t xml:space="preserve">إجمالي تغير البرامج - قطاع </w:t>
            </w:r>
            <w:r w:rsidRPr="003147A3">
              <w:rPr>
                <w:rFonts w:hint="cs"/>
                <w:color w:val="FF0000"/>
                <w:sz w:val="20"/>
                <w:szCs w:val="20"/>
                <w:rtl/>
                <w:lang w:bidi="ar-EG"/>
              </w:rPr>
              <w:t xml:space="preserve">تنمية </w:t>
            </w:r>
            <w:r w:rsidRPr="003147A3">
              <w:rPr>
                <w:rFonts w:hint="cs"/>
                <w:color w:val="FF0000"/>
                <w:sz w:val="20"/>
                <w:szCs w:val="20"/>
                <w:rtl/>
              </w:rPr>
              <w:t>الاتصالات</w:t>
            </w:r>
          </w:p>
        </w:tc>
        <w:tc>
          <w:tcPr>
            <w:tcW w:w="206" w:type="dxa"/>
            <w:tcBorders>
              <w:top w:val="single" w:sz="4" w:space="0" w:color="auto"/>
              <w:left w:val="nil"/>
              <w:bottom w:val="single" w:sz="4" w:space="0" w:color="auto"/>
              <w:right w:val="nil"/>
            </w:tcBorders>
            <w:tcMar>
              <w:left w:w="0" w:type="dxa"/>
              <w:right w:w="0" w:type="dxa"/>
            </w:tcMar>
            <w:vAlign w:val="center"/>
          </w:tcPr>
          <w:p w14:paraId="478050A4" w14:textId="2807BB69" w:rsidR="0043443A" w:rsidRPr="003147A3" w:rsidRDefault="0043443A" w:rsidP="00C7748D">
            <w:pPr>
              <w:spacing w:before="60" w:after="60" w:line="260" w:lineRule="exact"/>
              <w:jc w:val="right"/>
              <w:rPr>
                <w:sz w:val="20"/>
                <w:szCs w:val="20"/>
              </w:rPr>
            </w:pPr>
            <w:r>
              <w:rPr>
                <w:rFonts w:hint="cs"/>
                <w:sz w:val="20"/>
                <w:szCs w:val="20"/>
                <w:rtl/>
              </w:rPr>
              <w:t>–</w:t>
            </w:r>
          </w:p>
        </w:tc>
        <w:tc>
          <w:tcPr>
            <w:tcW w:w="2060" w:type="dxa"/>
            <w:tcBorders>
              <w:top w:val="single" w:sz="4" w:space="0" w:color="auto"/>
              <w:left w:val="nil"/>
              <w:bottom w:val="single" w:sz="4" w:space="0" w:color="auto"/>
              <w:right w:val="nil"/>
            </w:tcBorders>
            <w:shd w:val="clear" w:color="auto" w:fill="auto"/>
            <w:noWrap/>
            <w:tcMar>
              <w:left w:w="0" w:type="dxa"/>
              <w:right w:w="0" w:type="dxa"/>
            </w:tcMar>
            <w:vAlign w:val="center"/>
            <w:hideMark/>
          </w:tcPr>
          <w:p w14:paraId="14B5627E" w14:textId="40641C31" w:rsidR="0043443A" w:rsidRPr="003147A3" w:rsidRDefault="0043443A" w:rsidP="00C7748D">
            <w:pPr>
              <w:spacing w:before="60" w:after="60" w:line="260" w:lineRule="exact"/>
              <w:jc w:val="left"/>
              <w:rPr>
                <w:sz w:val="20"/>
                <w:szCs w:val="20"/>
                <w:rtl/>
                <w:lang w:bidi="ar-EG"/>
              </w:rPr>
            </w:pPr>
            <w:r w:rsidRPr="003147A3">
              <w:rPr>
                <w:sz w:val="20"/>
                <w:szCs w:val="20"/>
              </w:rPr>
              <w:t>2 960</w:t>
            </w:r>
          </w:p>
        </w:tc>
      </w:tr>
    </w:tbl>
    <w:bookmarkEnd w:id="1"/>
    <w:p w14:paraId="5A0FB5A5" w14:textId="3CF1415E" w:rsidR="0026373E" w:rsidRDefault="002B154A" w:rsidP="0043443A">
      <w:pPr>
        <w:spacing w:before="360"/>
        <w:rPr>
          <w:rtl/>
        </w:rPr>
      </w:pPr>
      <w:r w:rsidRPr="003147A3">
        <w:rPr>
          <w:lang w:bidi="ar-EG"/>
        </w:rPr>
        <w:t>5.3</w:t>
      </w:r>
      <w:r w:rsidRPr="003147A3">
        <w:rPr>
          <w:lang w:bidi="ar-EG"/>
        </w:rPr>
        <w:tab/>
      </w:r>
      <w:r w:rsidR="001D3C74" w:rsidRPr="003147A3">
        <w:rPr>
          <w:rFonts w:hint="cs"/>
          <w:rtl/>
          <w:lang w:bidi="ar-EG"/>
        </w:rPr>
        <w:t xml:space="preserve">ويقدم الجدول </w:t>
      </w:r>
      <w:r w:rsidR="001D3C74" w:rsidRPr="003147A3">
        <w:rPr>
          <w:lang w:bidi="ar-EG"/>
        </w:rPr>
        <w:t>2</w:t>
      </w:r>
      <w:r w:rsidR="001D3C74" w:rsidRPr="003147A3">
        <w:rPr>
          <w:rFonts w:hint="cs"/>
          <w:rtl/>
          <w:lang w:bidi="ar-EG"/>
        </w:rPr>
        <w:t xml:space="preserve"> أدناه </w:t>
      </w:r>
      <w:r w:rsidR="00177B9A" w:rsidRPr="003147A3">
        <w:rPr>
          <w:rFonts w:hint="cs"/>
          <w:rtl/>
          <w:lang w:bidi="ar-EG"/>
        </w:rPr>
        <w:t xml:space="preserve">توزيع الإيرادات المخططة للفترة </w:t>
      </w:r>
      <w:r w:rsidR="00177B9A" w:rsidRPr="003147A3">
        <w:rPr>
          <w:lang w:bidi="ar-EG"/>
        </w:rPr>
        <w:t>2027-2024</w:t>
      </w:r>
      <w:r w:rsidR="00177B9A" w:rsidRPr="003147A3">
        <w:rPr>
          <w:rFonts w:hint="cs"/>
          <w:rtl/>
          <w:lang w:bidi="ar-EG"/>
        </w:rPr>
        <w:t xml:space="preserve"> بحسب المصدر مع مقارنة بميزانيتي</w:t>
      </w:r>
      <w:r w:rsidR="00821901">
        <w:rPr>
          <w:rFonts w:hint="eastAsia"/>
          <w:rtl/>
          <w:lang w:bidi="ar-EG"/>
        </w:rPr>
        <w:t> </w:t>
      </w:r>
      <w:r w:rsidR="00177B9A" w:rsidRPr="003147A3">
        <w:rPr>
          <w:lang w:bidi="ar-EG"/>
        </w:rPr>
        <w:t>2023</w:t>
      </w:r>
      <w:r w:rsidR="00821901">
        <w:rPr>
          <w:lang w:bidi="ar-EG"/>
        </w:rPr>
        <w:noBreakHyphen/>
      </w:r>
      <w:r w:rsidR="00177B9A" w:rsidRPr="003147A3">
        <w:rPr>
          <w:lang w:bidi="ar-EG"/>
        </w:rPr>
        <w:t>2020</w:t>
      </w:r>
      <w:r w:rsidR="00177B9A" w:rsidRPr="003147A3">
        <w:rPr>
          <w:rFonts w:hint="cs"/>
          <w:rtl/>
          <w:lang w:bidi="ar-EG"/>
        </w:rPr>
        <w:t xml:space="preserve"> والخطة المالية للفترة </w:t>
      </w:r>
      <w:r w:rsidR="00177B9A" w:rsidRPr="003147A3">
        <w:rPr>
          <w:lang w:bidi="ar-EG"/>
        </w:rPr>
        <w:t>2023-2020</w:t>
      </w:r>
      <w:r w:rsidRPr="003147A3">
        <w:rPr>
          <w:rFonts w:hint="cs"/>
          <w:rtl/>
        </w:rPr>
        <w:t>.</w:t>
      </w:r>
    </w:p>
    <w:bookmarkStart w:id="2" w:name="RANGE!A2:F33"/>
    <w:p w14:paraId="209D67F5" w14:textId="000D2E41" w:rsidR="0043443A" w:rsidRPr="003147A3" w:rsidRDefault="00821901" w:rsidP="003F6FE0">
      <w:pPr>
        <w:keepNext/>
        <w:spacing w:before="240" w:after="120"/>
        <w:jc w:val="center"/>
        <w:rPr>
          <w:rtl/>
        </w:rPr>
      </w:pPr>
      <w:r>
        <w:rPr>
          <w:b/>
          <w:bCs/>
          <w:noProof/>
        </w:rPr>
        <mc:AlternateContent>
          <mc:Choice Requires="wpg">
            <w:drawing>
              <wp:anchor distT="0" distB="0" distL="114300" distR="114300" simplePos="0" relativeHeight="251669504" behindDoc="0" locked="0" layoutInCell="1" allowOverlap="1" wp14:anchorId="6000BA49" wp14:editId="00E5EDD9">
                <wp:simplePos x="0" y="0"/>
                <wp:positionH relativeFrom="column">
                  <wp:posOffset>-39776</wp:posOffset>
                </wp:positionH>
                <wp:positionV relativeFrom="paragraph">
                  <wp:posOffset>955928</wp:posOffset>
                </wp:positionV>
                <wp:extent cx="1715984" cy="3216351"/>
                <wp:effectExtent l="0" t="0" r="0" b="317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984" cy="3216351"/>
                          <a:chOff x="1153" y="2816"/>
                          <a:chExt cx="2372" cy="5655"/>
                        </a:xfrm>
                      </wpg:grpSpPr>
                      <pic:pic xmlns:pic="http://schemas.openxmlformats.org/drawingml/2006/picture">
                        <pic:nvPicPr>
                          <pic:cNvPr id="16" name="AutoShape 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53" y="2817"/>
                            <a:ext cx="1191" cy="56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38"/>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334" y="2816"/>
                            <a:ext cx="1191" cy="56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8A573B4" id="Group 15" o:spid="_x0000_s1026" style="position:absolute;margin-left:-3.15pt;margin-top:75.25pt;width:135.1pt;height:253.25pt;z-index:251669504" coordorigin="1153,2816" coordsize="2372,56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">
                <v:shape id="AutoShape 1" o:spid="_x0000_s1027" type="#_x0000_t75" style="position:absolute;left:1153;top:2817;width:1191;height:5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">
                  <v:imagedata r:id="rId16" o:title=""/>
                  <o:lock v:ext="edit" aspectratio="f"/>
                </v:shape>
                <v:shape id="Picture 38" o:spid="_x0000_s1028" type="#_x0000_t75" style="position:absolute;left:2334;top:2816;width:1191;height:5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">
                  <v:imagedata r:id="rId17" o:title=""/>
                  <o:lock v:ext="edit" aspectratio="f"/>
                </v:shape>
              </v:group>
            </w:pict>
          </mc:Fallback>
        </mc:AlternateContent>
      </w:r>
      <w:r w:rsidR="0043443A" w:rsidRPr="0043443A">
        <w:rPr>
          <w:color w:val="002060"/>
          <w:rtl/>
          <w:lang w:val="en-GB" w:eastAsia="en-GB"/>
        </w:rPr>
        <w:t xml:space="preserve">الخطة المالية للفترة </w:t>
      </w:r>
      <w:r w:rsidR="005F532F">
        <w:rPr>
          <w:rFonts w:hint="cs"/>
          <w:color w:val="002060"/>
          <w:rtl/>
          <w:lang w:val="en-GB" w:eastAsia="en-GB"/>
        </w:rPr>
        <w:t>2024-2027</w:t>
      </w:r>
      <w:r w:rsidR="0043443A" w:rsidRPr="0043443A">
        <w:rPr>
          <w:color w:val="002060"/>
          <w:rtl/>
          <w:lang w:val="en-GB" w:eastAsia="en-GB"/>
        </w:rPr>
        <w:t xml:space="preserve"> مقارنة بميزانيتي </w:t>
      </w:r>
      <w:r w:rsidR="005F532F">
        <w:rPr>
          <w:rFonts w:hint="cs"/>
          <w:color w:val="002060"/>
          <w:rtl/>
          <w:lang w:val="en-GB" w:eastAsia="en-GB"/>
        </w:rPr>
        <w:t>2020-2023</w:t>
      </w:r>
      <w:r w:rsidR="0043443A" w:rsidRPr="0043443A">
        <w:rPr>
          <w:color w:val="002060"/>
          <w:rtl/>
          <w:lang w:val="en-GB" w:eastAsia="en-GB"/>
        </w:rPr>
        <w:t xml:space="preserve"> والخطة المالية للفترة </w:t>
      </w:r>
      <w:bookmarkEnd w:id="2"/>
      <w:r w:rsidR="005F532F">
        <w:rPr>
          <w:rFonts w:hint="cs"/>
          <w:color w:val="002060"/>
          <w:rtl/>
          <w:lang w:val="en-GB" w:eastAsia="en-GB"/>
        </w:rPr>
        <w:t>2020-2023</w:t>
      </w:r>
    </w:p>
    <w:tbl>
      <w:tblPr>
        <w:bidiVisual/>
        <w:tblW w:w="5000" w:type="pct"/>
        <w:tblLayout w:type="fixed"/>
        <w:tblLook w:val="04A0" w:firstRow="1" w:lastRow="0" w:firstColumn="1" w:lastColumn="0" w:noHBand="0" w:noVBand="1"/>
      </w:tblPr>
      <w:tblGrid>
        <w:gridCol w:w="3262"/>
        <w:gridCol w:w="283"/>
        <w:gridCol w:w="993"/>
        <w:gridCol w:w="283"/>
        <w:gridCol w:w="992"/>
        <w:gridCol w:w="284"/>
        <w:gridCol w:w="850"/>
        <w:gridCol w:w="284"/>
        <w:gridCol w:w="1134"/>
        <w:gridCol w:w="349"/>
        <w:gridCol w:w="925"/>
      </w:tblGrid>
      <w:tr w:rsidR="006743B7" w:rsidRPr="0043443A" w14:paraId="779A7406" w14:textId="77777777" w:rsidTr="006743B7">
        <w:tc>
          <w:tcPr>
            <w:tcW w:w="9639" w:type="dxa"/>
            <w:gridSpan w:val="11"/>
            <w:tcBorders>
              <w:top w:val="nil"/>
              <w:left w:val="nil"/>
              <w:bottom w:val="nil"/>
              <w:right w:val="nil"/>
            </w:tcBorders>
          </w:tcPr>
          <w:p w14:paraId="08F9F0E0" w14:textId="06B80F56" w:rsidR="006743B7" w:rsidRPr="0043443A" w:rsidRDefault="006743B7" w:rsidP="00CB760D">
            <w:pPr>
              <w:keepNext/>
              <w:keepLines/>
              <w:tabs>
                <w:tab w:val="clear" w:pos="794"/>
              </w:tabs>
              <w:spacing w:before="40" w:after="40" w:line="240" w:lineRule="exact"/>
              <w:jc w:val="left"/>
              <w:rPr>
                <w:rFonts w:eastAsia="Times New Roman"/>
                <w:sz w:val="18"/>
                <w:szCs w:val="18"/>
                <w:lang w:val="en-GB" w:eastAsia="en-GB"/>
              </w:rPr>
            </w:pPr>
            <w:r w:rsidRPr="003F6FE0">
              <w:rPr>
                <w:rFonts w:eastAsia="Times New Roman"/>
                <w:b/>
                <w:bCs/>
                <w:color w:val="002060"/>
                <w:sz w:val="26"/>
                <w:szCs w:val="26"/>
                <w:rtl/>
                <w:lang w:val="en-GB" w:eastAsia="en-GB"/>
              </w:rPr>
              <w:t>الجدول 2 - الإيرادات بحسب المصدر</w:t>
            </w:r>
          </w:p>
        </w:tc>
      </w:tr>
      <w:tr w:rsidR="006743B7" w:rsidRPr="0043443A" w14:paraId="3AE54193" w14:textId="77777777" w:rsidTr="006743B7">
        <w:tc>
          <w:tcPr>
            <w:tcW w:w="3262" w:type="dxa"/>
            <w:tcBorders>
              <w:top w:val="nil"/>
              <w:left w:val="nil"/>
              <w:bottom w:val="nil"/>
              <w:right w:val="nil"/>
            </w:tcBorders>
            <w:shd w:val="clear" w:color="auto" w:fill="auto"/>
            <w:noWrap/>
            <w:hideMark/>
          </w:tcPr>
          <w:p w14:paraId="7B620249" w14:textId="77777777" w:rsidR="006743B7" w:rsidRPr="0043443A" w:rsidRDefault="006743B7" w:rsidP="00CB760D">
            <w:pPr>
              <w:keepNext/>
              <w:keepLines/>
              <w:tabs>
                <w:tab w:val="clear" w:pos="794"/>
              </w:tabs>
              <w:spacing w:before="40" w:after="40" w:line="240" w:lineRule="exact"/>
              <w:jc w:val="left"/>
              <w:rPr>
                <w:rFonts w:eastAsia="Times New Roman"/>
                <w:b/>
                <w:bCs/>
                <w:i/>
                <w:iCs/>
                <w:color w:val="002060"/>
                <w:sz w:val="18"/>
                <w:szCs w:val="18"/>
                <w:lang w:val="en-GB" w:eastAsia="en-GB"/>
              </w:rPr>
            </w:pPr>
            <w:r w:rsidRPr="0043443A">
              <w:rPr>
                <w:rFonts w:eastAsia="Times New Roman"/>
                <w:b/>
                <w:bCs/>
                <w:i/>
                <w:iCs/>
                <w:color w:val="002060"/>
                <w:rtl/>
                <w:lang w:val="en-GB" w:eastAsia="en-GB"/>
              </w:rPr>
              <w:t>النفقات بحسب القطاع</w:t>
            </w:r>
          </w:p>
        </w:tc>
        <w:tc>
          <w:tcPr>
            <w:tcW w:w="6377" w:type="dxa"/>
            <w:gridSpan w:val="10"/>
            <w:tcBorders>
              <w:top w:val="nil"/>
              <w:left w:val="nil"/>
              <w:bottom w:val="nil"/>
              <w:right w:val="nil"/>
            </w:tcBorders>
          </w:tcPr>
          <w:p w14:paraId="79FEB150" w14:textId="2A337261" w:rsidR="006743B7" w:rsidRPr="0043443A" w:rsidRDefault="006743B7" w:rsidP="00CB760D">
            <w:pPr>
              <w:keepNext/>
              <w:keepLines/>
              <w:tabs>
                <w:tab w:val="clear" w:pos="794"/>
              </w:tabs>
              <w:spacing w:before="40" w:after="40" w:line="240" w:lineRule="exact"/>
              <w:jc w:val="center"/>
              <w:rPr>
                <w:rFonts w:eastAsia="Times New Roman"/>
                <w:i/>
                <w:iCs/>
                <w:color w:val="002060"/>
                <w:sz w:val="18"/>
                <w:szCs w:val="18"/>
                <w:rtl/>
                <w:lang w:val="en-GB" w:eastAsia="en-GB"/>
              </w:rPr>
            </w:pPr>
            <w:r w:rsidRPr="0043443A">
              <w:rPr>
                <w:rFonts w:eastAsia="Times New Roman"/>
                <w:i/>
                <w:iCs/>
                <w:color w:val="002060"/>
                <w:sz w:val="18"/>
                <w:szCs w:val="18"/>
                <w:rtl/>
                <w:lang w:val="en-GB" w:eastAsia="en-GB"/>
              </w:rPr>
              <w:t>بآلاف الفرنكات السويسرية</w:t>
            </w:r>
          </w:p>
        </w:tc>
      </w:tr>
      <w:tr w:rsidR="006743B7" w:rsidRPr="0043443A" w14:paraId="40DF7093" w14:textId="77777777" w:rsidTr="00821901">
        <w:tc>
          <w:tcPr>
            <w:tcW w:w="3262" w:type="dxa"/>
            <w:tcBorders>
              <w:top w:val="nil"/>
              <w:left w:val="nil"/>
              <w:bottom w:val="nil"/>
              <w:right w:val="nil"/>
            </w:tcBorders>
            <w:shd w:val="clear" w:color="auto" w:fill="auto"/>
            <w:noWrap/>
            <w:vAlign w:val="center"/>
            <w:hideMark/>
          </w:tcPr>
          <w:p w14:paraId="08117375" w14:textId="77777777" w:rsidR="006743B7" w:rsidRPr="0043443A" w:rsidRDefault="006743B7" w:rsidP="00CB760D">
            <w:pPr>
              <w:keepNext/>
              <w:keepLines/>
              <w:tabs>
                <w:tab w:val="clear" w:pos="794"/>
              </w:tabs>
              <w:spacing w:before="40" w:after="40" w:line="240" w:lineRule="exact"/>
              <w:jc w:val="center"/>
              <w:rPr>
                <w:rFonts w:eastAsia="Times New Roman"/>
                <w:i/>
                <w:iCs/>
                <w:color w:val="002060"/>
                <w:sz w:val="18"/>
                <w:szCs w:val="18"/>
                <w:rtl/>
                <w:lang w:val="en-GB" w:eastAsia="en-GB"/>
              </w:rPr>
            </w:pPr>
          </w:p>
        </w:tc>
        <w:tc>
          <w:tcPr>
            <w:tcW w:w="1276" w:type="dxa"/>
            <w:gridSpan w:val="2"/>
            <w:tcBorders>
              <w:top w:val="nil"/>
              <w:left w:val="nil"/>
              <w:bottom w:val="nil"/>
              <w:right w:val="nil"/>
            </w:tcBorders>
          </w:tcPr>
          <w:p w14:paraId="2086F4D2" w14:textId="71F45C8B" w:rsidR="006743B7" w:rsidRPr="0043443A" w:rsidRDefault="006743B7" w:rsidP="00CB760D">
            <w:pPr>
              <w:keepNext/>
              <w:keepLines/>
              <w:tabs>
                <w:tab w:val="clear" w:pos="794"/>
              </w:tabs>
              <w:spacing w:before="40" w:after="40" w:line="240" w:lineRule="exact"/>
              <w:jc w:val="left"/>
              <w:rPr>
                <w:rFonts w:eastAsia="Times New Roman"/>
                <w:sz w:val="18"/>
                <w:szCs w:val="18"/>
                <w:lang w:val="en-GB" w:eastAsia="en-GB"/>
              </w:rPr>
            </w:pPr>
          </w:p>
        </w:tc>
        <w:tc>
          <w:tcPr>
            <w:tcW w:w="1275" w:type="dxa"/>
            <w:gridSpan w:val="2"/>
            <w:tcBorders>
              <w:top w:val="nil"/>
              <w:left w:val="nil"/>
              <w:bottom w:val="nil"/>
              <w:right w:val="nil"/>
            </w:tcBorders>
          </w:tcPr>
          <w:p w14:paraId="746AE14C" w14:textId="307BDB6A" w:rsidR="006743B7" w:rsidRPr="0043443A" w:rsidRDefault="006743B7" w:rsidP="00CB760D">
            <w:pPr>
              <w:keepNext/>
              <w:keepLines/>
              <w:tabs>
                <w:tab w:val="clear" w:pos="794"/>
              </w:tabs>
              <w:spacing w:before="40" w:after="40" w:line="240" w:lineRule="exact"/>
              <w:jc w:val="left"/>
              <w:rPr>
                <w:rFonts w:eastAsia="Times New Roman"/>
                <w:sz w:val="18"/>
                <w:szCs w:val="18"/>
                <w:lang w:val="en-GB" w:eastAsia="en-GB"/>
              </w:rPr>
            </w:pPr>
          </w:p>
        </w:tc>
        <w:tc>
          <w:tcPr>
            <w:tcW w:w="1134" w:type="dxa"/>
            <w:gridSpan w:val="2"/>
            <w:tcBorders>
              <w:top w:val="nil"/>
              <w:left w:val="nil"/>
              <w:bottom w:val="nil"/>
              <w:right w:val="nil"/>
            </w:tcBorders>
            <w:shd w:val="clear" w:color="auto" w:fill="E2EFDA"/>
          </w:tcPr>
          <w:p w14:paraId="6EA4A60E" w14:textId="1C8C9EAC" w:rsidR="006743B7" w:rsidRPr="0043443A" w:rsidRDefault="006743B7" w:rsidP="00CB760D">
            <w:pPr>
              <w:keepNext/>
              <w:keepLines/>
              <w:tabs>
                <w:tab w:val="clear" w:pos="794"/>
              </w:tabs>
              <w:spacing w:before="40" w:after="40" w:line="240" w:lineRule="exact"/>
              <w:jc w:val="left"/>
              <w:rPr>
                <w:rFonts w:eastAsia="Times New Roman"/>
                <w:sz w:val="18"/>
                <w:szCs w:val="18"/>
                <w:lang w:val="en-GB" w:eastAsia="en-GB"/>
              </w:rPr>
            </w:pPr>
          </w:p>
        </w:tc>
        <w:tc>
          <w:tcPr>
            <w:tcW w:w="1418" w:type="dxa"/>
            <w:gridSpan w:val="2"/>
            <w:tcBorders>
              <w:top w:val="nil"/>
              <w:left w:val="nil"/>
              <w:bottom w:val="nil"/>
              <w:right w:val="nil"/>
            </w:tcBorders>
          </w:tcPr>
          <w:p w14:paraId="3D836591" w14:textId="51C0256E" w:rsidR="006743B7" w:rsidRPr="0043443A" w:rsidRDefault="006743B7" w:rsidP="00CB760D">
            <w:pPr>
              <w:keepNext/>
              <w:keepLines/>
              <w:tabs>
                <w:tab w:val="clear" w:pos="794"/>
              </w:tabs>
              <w:spacing w:before="40" w:after="40" w:line="240" w:lineRule="exact"/>
              <w:jc w:val="left"/>
              <w:rPr>
                <w:rFonts w:eastAsia="Times New Roman"/>
                <w:sz w:val="18"/>
                <w:szCs w:val="18"/>
                <w:lang w:val="en-GB" w:eastAsia="en-GB"/>
              </w:rPr>
            </w:pPr>
          </w:p>
        </w:tc>
        <w:tc>
          <w:tcPr>
            <w:tcW w:w="1274" w:type="dxa"/>
            <w:gridSpan w:val="2"/>
            <w:tcBorders>
              <w:top w:val="nil"/>
              <w:left w:val="nil"/>
              <w:bottom w:val="nil"/>
              <w:right w:val="nil"/>
            </w:tcBorders>
          </w:tcPr>
          <w:p w14:paraId="74DC4211" w14:textId="4E3C6029" w:rsidR="006743B7" w:rsidRPr="0043443A" w:rsidRDefault="006743B7" w:rsidP="00CB760D">
            <w:pPr>
              <w:keepNext/>
              <w:keepLines/>
              <w:tabs>
                <w:tab w:val="clear" w:pos="794"/>
              </w:tabs>
              <w:spacing w:before="40" w:after="40" w:line="240" w:lineRule="exact"/>
              <w:jc w:val="left"/>
              <w:rPr>
                <w:rFonts w:eastAsia="Times New Roman"/>
                <w:sz w:val="18"/>
                <w:szCs w:val="18"/>
                <w:lang w:val="en-GB" w:eastAsia="en-GB"/>
              </w:rPr>
            </w:pPr>
          </w:p>
        </w:tc>
      </w:tr>
      <w:tr w:rsidR="006743B7" w:rsidRPr="0043443A" w14:paraId="0D6C91BE" w14:textId="77777777" w:rsidTr="00821901">
        <w:tc>
          <w:tcPr>
            <w:tcW w:w="3262" w:type="dxa"/>
            <w:tcBorders>
              <w:top w:val="nil"/>
              <w:left w:val="nil"/>
              <w:bottom w:val="nil"/>
              <w:right w:val="nil"/>
            </w:tcBorders>
            <w:shd w:val="clear" w:color="auto" w:fill="auto"/>
            <w:noWrap/>
            <w:vAlign w:val="center"/>
            <w:hideMark/>
          </w:tcPr>
          <w:p w14:paraId="56EE8E8B" w14:textId="77777777" w:rsidR="006743B7" w:rsidRPr="0043443A" w:rsidRDefault="006743B7" w:rsidP="00CB760D">
            <w:pPr>
              <w:keepNext/>
              <w:keepLines/>
              <w:tabs>
                <w:tab w:val="clear" w:pos="794"/>
              </w:tabs>
              <w:spacing w:before="40" w:after="40" w:line="240" w:lineRule="exact"/>
              <w:jc w:val="left"/>
              <w:rPr>
                <w:rFonts w:eastAsia="Times New Roman"/>
                <w:sz w:val="18"/>
                <w:szCs w:val="18"/>
                <w:lang w:val="en-GB" w:eastAsia="en-GB"/>
              </w:rPr>
            </w:pPr>
          </w:p>
        </w:tc>
        <w:tc>
          <w:tcPr>
            <w:tcW w:w="1276" w:type="dxa"/>
            <w:gridSpan w:val="2"/>
            <w:vMerge w:val="restart"/>
            <w:tcBorders>
              <w:top w:val="nil"/>
              <w:left w:val="nil"/>
              <w:right w:val="nil"/>
            </w:tcBorders>
          </w:tcPr>
          <w:p w14:paraId="2241B755" w14:textId="7FC06FA2" w:rsidR="006743B7" w:rsidRPr="0043443A" w:rsidRDefault="006743B7" w:rsidP="00CB760D">
            <w:pPr>
              <w:keepNext/>
              <w:keepLines/>
              <w:tabs>
                <w:tab w:val="clear" w:pos="794"/>
              </w:tabs>
              <w:spacing w:before="40" w:after="40" w:line="240" w:lineRule="exact"/>
              <w:jc w:val="center"/>
              <w:rPr>
                <w:rFonts w:eastAsia="Times New Roman"/>
                <w:b/>
                <w:bCs/>
                <w:sz w:val="18"/>
                <w:szCs w:val="18"/>
                <w:lang w:val="en-GB" w:eastAsia="en-GB"/>
              </w:rPr>
            </w:pPr>
            <w:r w:rsidRPr="0043443A">
              <w:rPr>
                <w:rFonts w:eastAsia="Times New Roman"/>
                <w:b/>
                <w:bCs/>
                <w:color w:val="002060"/>
                <w:sz w:val="18"/>
                <w:szCs w:val="18"/>
                <w:rtl/>
                <w:lang w:val="en-GB" w:eastAsia="en-GB"/>
              </w:rPr>
              <w:t>الخطة المالية</w:t>
            </w:r>
          </w:p>
          <w:p w14:paraId="18DF4DDB" w14:textId="4E22FBB0" w:rsidR="006743B7" w:rsidRPr="0043443A" w:rsidRDefault="006743B7" w:rsidP="00CB760D">
            <w:pPr>
              <w:keepNext/>
              <w:keepLines/>
              <w:spacing w:before="40" w:after="40" w:line="240" w:lineRule="exact"/>
              <w:jc w:val="center"/>
              <w:rPr>
                <w:rFonts w:eastAsia="Times New Roman"/>
                <w:b/>
                <w:bCs/>
                <w:sz w:val="18"/>
                <w:szCs w:val="18"/>
                <w:lang w:val="en-GB" w:eastAsia="en-GB"/>
              </w:rPr>
            </w:pPr>
            <w:r w:rsidRPr="0043443A">
              <w:rPr>
                <w:rFonts w:eastAsia="Times New Roman"/>
                <w:b/>
                <w:bCs/>
                <w:color w:val="C00000"/>
                <w:sz w:val="18"/>
                <w:szCs w:val="18"/>
                <w:rtl/>
                <w:lang w:val="en-GB" w:eastAsia="en-GB"/>
              </w:rPr>
              <w:t>المحدّثة</w:t>
            </w:r>
          </w:p>
        </w:tc>
        <w:tc>
          <w:tcPr>
            <w:tcW w:w="1275" w:type="dxa"/>
            <w:gridSpan w:val="2"/>
            <w:vMerge w:val="restart"/>
            <w:tcBorders>
              <w:top w:val="nil"/>
              <w:left w:val="nil"/>
              <w:right w:val="nil"/>
            </w:tcBorders>
          </w:tcPr>
          <w:p w14:paraId="02C7B325" w14:textId="20437CCA" w:rsidR="006743B7" w:rsidRPr="0043443A" w:rsidRDefault="006743B7" w:rsidP="00CB760D">
            <w:pPr>
              <w:keepNext/>
              <w:keepLines/>
              <w:tabs>
                <w:tab w:val="clear" w:pos="794"/>
              </w:tabs>
              <w:spacing w:before="40" w:after="40" w:line="240" w:lineRule="exact"/>
              <w:jc w:val="center"/>
              <w:rPr>
                <w:rFonts w:eastAsia="Times New Roman"/>
                <w:b/>
                <w:bCs/>
                <w:sz w:val="18"/>
                <w:szCs w:val="18"/>
                <w:rtl/>
                <w:lang w:val="en-GB" w:eastAsia="en-GB"/>
              </w:rPr>
            </w:pPr>
            <w:r w:rsidRPr="0043443A">
              <w:rPr>
                <w:rFonts w:eastAsia="Times New Roman"/>
                <w:b/>
                <w:bCs/>
                <w:sz w:val="18"/>
                <w:szCs w:val="18"/>
                <w:rtl/>
                <w:lang w:val="en-GB" w:eastAsia="en-GB"/>
              </w:rPr>
              <w:t>الميزانيتان</w:t>
            </w:r>
          </w:p>
          <w:p w14:paraId="49BA787D" w14:textId="42303356" w:rsidR="006743B7" w:rsidRPr="0043443A" w:rsidRDefault="006743B7" w:rsidP="00CB760D">
            <w:pPr>
              <w:keepNext/>
              <w:keepLines/>
              <w:spacing w:before="40" w:after="40" w:line="240" w:lineRule="exact"/>
              <w:jc w:val="center"/>
              <w:rPr>
                <w:rFonts w:eastAsia="Times New Roman"/>
                <w:b/>
                <w:bCs/>
                <w:sz w:val="18"/>
                <w:szCs w:val="18"/>
                <w:rtl/>
                <w:lang w:val="en-GB" w:eastAsia="en-GB"/>
              </w:rPr>
            </w:pPr>
            <w:r w:rsidRPr="0043443A">
              <w:rPr>
                <w:rFonts w:eastAsia="Times New Roman"/>
                <w:b/>
                <w:bCs/>
                <w:color w:val="C00000"/>
                <w:sz w:val="18"/>
                <w:szCs w:val="18"/>
                <w:rtl/>
                <w:lang w:val="en-GB" w:eastAsia="en-GB"/>
              </w:rPr>
              <w:t>المحدّثتان</w:t>
            </w:r>
          </w:p>
        </w:tc>
        <w:tc>
          <w:tcPr>
            <w:tcW w:w="1134" w:type="dxa"/>
            <w:gridSpan w:val="2"/>
            <w:vMerge w:val="restart"/>
            <w:tcBorders>
              <w:top w:val="nil"/>
              <w:left w:val="nil"/>
              <w:right w:val="nil"/>
            </w:tcBorders>
            <w:shd w:val="clear" w:color="auto" w:fill="E2EFDA"/>
          </w:tcPr>
          <w:p w14:paraId="11AD3A84" w14:textId="4DC7B42A" w:rsidR="006743B7" w:rsidRPr="0043443A" w:rsidRDefault="006743B7" w:rsidP="00CB760D">
            <w:pPr>
              <w:keepNext/>
              <w:keepLines/>
              <w:spacing w:before="40" w:after="40" w:line="240" w:lineRule="exact"/>
              <w:jc w:val="center"/>
              <w:rPr>
                <w:rFonts w:eastAsia="Times New Roman"/>
                <w:b/>
                <w:bCs/>
                <w:i/>
                <w:iCs/>
                <w:color w:val="C00000"/>
                <w:sz w:val="18"/>
                <w:szCs w:val="18"/>
                <w:rtl/>
                <w:lang w:val="en-GB" w:eastAsia="en-GB"/>
              </w:rPr>
            </w:pPr>
            <w:r w:rsidRPr="0043443A">
              <w:rPr>
                <w:rFonts w:eastAsia="Times New Roman"/>
                <w:b/>
                <w:bCs/>
                <w:color w:val="002060"/>
                <w:sz w:val="18"/>
                <w:szCs w:val="18"/>
                <w:rtl/>
                <w:lang w:val="en-GB" w:eastAsia="en-GB"/>
              </w:rPr>
              <w:t>الخطة المالية</w:t>
            </w:r>
          </w:p>
        </w:tc>
        <w:tc>
          <w:tcPr>
            <w:tcW w:w="1418" w:type="dxa"/>
            <w:gridSpan w:val="2"/>
            <w:vMerge w:val="restart"/>
            <w:tcBorders>
              <w:top w:val="nil"/>
              <w:left w:val="nil"/>
              <w:right w:val="nil"/>
            </w:tcBorders>
          </w:tcPr>
          <w:p w14:paraId="3DAA8B08" w14:textId="594340DD" w:rsidR="006743B7" w:rsidRPr="0043443A" w:rsidRDefault="006743B7" w:rsidP="00CB760D">
            <w:pPr>
              <w:keepNext/>
              <w:keepLines/>
              <w:spacing w:before="40" w:after="40" w:line="240" w:lineRule="exact"/>
              <w:jc w:val="center"/>
              <w:rPr>
                <w:rFonts w:eastAsia="Times New Roman"/>
                <w:b/>
                <w:bCs/>
                <w:i/>
                <w:iCs/>
                <w:color w:val="C00000"/>
                <w:sz w:val="18"/>
                <w:szCs w:val="18"/>
                <w:rtl/>
                <w:lang w:val="en-GB" w:eastAsia="en-GB"/>
              </w:rPr>
            </w:pPr>
            <w:r w:rsidRPr="0043443A">
              <w:rPr>
                <w:rFonts w:eastAsia="Times New Roman"/>
                <w:b/>
                <w:bCs/>
                <w:color w:val="002060"/>
                <w:sz w:val="18"/>
                <w:szCs w:val="18"/>
                <w:rtl/>
                <w:lang w:val="en-GB" w:eastAsia="en-GB"/>
              </w:rPr>
              <w:t>الاختلاف</w:t>
            </w:r>
            <w:r>
              <w:rPr>
                <w:rFonts w:eastAsia="Times New Roman"/>
                <w:b/>
                <w:bCs/>
                <w:color w:val="002060"/>
                <w:sz w:val="18"/>
                <w:szCs w:val="18"/>
                <w:lang w:val="en-GB" w:eastAsia="en-GB"/>
              </w:rPr>
              <w:br/>
            </w:r>
            <w:r w:rsidRPr="0043443A">
              <w:rPr>
                <w:rFonts w:eastAsia="Times New Roman"/>
                <w:b/>
                <w:bCs/>
                <w:color w:val="002060"/>
                <w:sz w:val="18"/>
                <w:szCs w:val="18"/>
                <w:rtl/>
                <w:lang w:val="en-GB" w:eastAsia="en-GB"/>
              </w:rPr>
              <w:t>مع الخطة المالية</w:t>
            </w:r>
          </w:p>
        </w:tc>
        <w:tc>
          <w:tcPr>
            <w:tcW w:w="1274" w:type="dxa"/>
            <w:gridSpan w:val="2"/>
            <w:vMerge w:val="restart"/>
            <w:tcBorders>
              <w:top w:val="nil"/>
              <w:left w:val="nil"/>
              <w:right w:val="nil"/>
            </w:tcBorders>
          </w:tcPr>
          <w:p w14:paraId="52A48AC5" w14:textId="2EEECB7B" w:rsidR="006743B7" w:rsidRPr="0043443A" w:rsidRDefault="006743B7" w:rsidP="00CB760D">
            <w:pPr>
              <w:keepNext/>
              <w:keepLines/>
              <w:spacing w:before="40" w:after="40" w:line="240" w:lineRule="exact"/>
              <w:jc w:val="center"/>
              <w:rPr>
                <w:rFonts w:eastAsia="Times New Roman"/>
                <w:sz w:val="18"/>
                <w:szCs w:val="18"/>
                <w:lang w:val="en-GB" w:eastAsia="en-GB"/>
              </w:rPr>
            </w:pPr>
            <w:r w:rsidRPr="0043443A">
              <w:rPr>
                <w:rFonts w:eastAsia="Times New Roman"/>
                <w:b/>
                <w:bCs/>
                <w:color w:val="002060"/>
                <w:sz w:val="18"/>
                <w:szCs w:val="18"/>
                <w:rtl/>
                <w:lang w:val="en-GB" w:eastAsia="en-GB"/>
              </w:rPr>
              <w:t>الاختلاف</w:t>
            </w:r>
            <w:r>
              <w:rPr>
                <w:rFonts w:eastAsia="Times New Roman"/>
                <w:b/>
                <w:bCs/>
                <w:color w:val="002060"/>
                <w:sz w:val="18"/>
                <w:szCs w:val="18"/>
                <w:lang w:val="en-GB" w:eastAsia="en-GB"/>
              </w:rPr>
              <w:br/>
            </w:r>
            <w:r w:rsidRPr="0043443A">
              <w:rPr>
                <w:rFonts w:eastAsia="Times New Roman"/>
                <w:b/>
                <w:bCs/>
                <w:color w:val="002060"/>
                <w:sz w:val="18"/>
                <w:szCs w:val="18"/>
                <w:rtl/>
                <w:lang w:val="en-GB" w:eastAsia="en-GB"/>
              </w:rPr>
              <w:t>مع ميزانيتي</w:t>
            </w:r>
          </w:p>
        </w:tc>
      </w:tr>
      <w:tr w:rsidR="006743B7" w:rsidRPr="0043443A" w14:paraId="3DB7C4A8" w14:textId="77777777" w:rsidTr="00F47EB0">
        <w:tc>
          <w:tcPr>
            <w:tcW w:w="3262" w:type="dxa"/>
            <w:tcBorders>
              <w:top w:val="nil"/>
              <w:left w:val="nil"/>
              <w:bottom w:val="nil"/>
              <w:right w:val="nil"/>
            </w:tcBorders>
            <w:shd w:val="clear" w:color="auto" w:fill="auto"/>
            <w:noWrap/>
            <w:vAlign w:val="center"/>
            <w:hideMark/>
          </w:tcPr>
          <w:p w14:paraId="191FE843" w14:textId="77777777" w:rsidR="006743B7" w:rsidRPr="0043443A" w:rsidRDefault="006743B7" w:rsidP="00CB760D">
            <w:pPr>
              <w:keepNext/>
              <w:keepLines/>
              <w:tabs>
                <w:tab w:val="clear" w:pos="794"/>
              </w:tabs>
              <w:spacing w:before="40" w:after="40" w:line="240" w:lineRule="exact"/>
              <w:jc w:val="center"/>
              <w:rPr>
                <w:rFonts w:eastAsia="Times New Roman"/>
                <w:sz w:val="18"/>
                <w:szCs w:val="18"/>
                <w:lang w:val="en-GB" w:eastAsia="en-GB"/>
              </w:rPr>
            </w:pPr>
          </w:p>
        </w:tc>
        <w:tc>
          <w:tcPr>
            <w:tcW w:w="1276" w:type="dxa"/>
            <w:gridSpan w:val="2"/>
            <w:vMerge/>
            <w:tcBorders>
              <w:left w:val="nil"/>
              <w:bottom w:val="nil"/>
              <w:right w:val="nil"/>
            </w:tcBorders>
          </w:tcPr>
          <w:p w14:paraId="781E1BB1" w14:textId="324A701B" w:rsidR="006743B7" w:rsidRPr="0043443A" w:rsidRDefault="006743B7" w:rsidP="00CB760D">
            <w:pPr>
              <w:keepNext/>
              <w:keepLines/>
              <w:tabs>
                <w:tab w:val="clear" w:pos="794"/>
              </w:tabs>
              <w:spacing w:before="40" w:after="40" w:line="240" w:lineRule="exact"/>
              <w:jc w:val="center"/>
              <w:rPr>
                <w:rFonts w:eastAsia="Times New Roman"/>
                <w:b/>
                <w:bCs/>
                <w:color w:val="C00000"/>
                <w:sz w:val="18"/>
                <w:szCs w:val="18"/>
                <w:lang w:val="en-GB" w:eastAsia="en-GB"/>
              </w:rPr>
            </w:pPr>
          </w:p>
        </w:tc>
        <w:tc>
          <w:tcPr>
            <w:tcW w:w="1275" w:type="dxa"/>
            <w:gridSpan w:val="2"/>
            <w:vMerge/>
            <w:tcBorders>
              <w:left w:val="nil"/>
              <w:bottom w:val="nil"/>
              <w:right w:val="nil"/>
            </w:tcBorders>
          </w:tcPr>
          <w:p w14:paraId="36194ED6" w14:textId="0904FC5C" w:rsidR="006743B7" w:rsidRPr="0043443A" w:rsidRDefault="006743B7" w:rsidP="00CB760D">
            <w:pPr>
              <w:keepNext/>
              <w:keepLines/>
              <w:tabs>
                <w:tab w:val="clear" w:pos="794"/>
              </w:tabs>
              <w:spacing w:before="40" w:after="40" w:line="240" w:lineRule="exact"/>
              <w:jc w:val="center"/>
              <w:rPr>
                <w:rFonts w:eastAsia="Times New Roman"/>
                <w:b/>
                <w:bCs/>
                <w:color w:val="C00000"/>
                <w:sz w:val="18"/>
                <w:szCs w:val="18"/>
                <w:rtl/>
                <w:lang w:val="en-GB" w:eastAsia="en-GB"/>
              </w:rPr>
            </w:pPr>
          </w:p>
        </w:tc>
        <w:tc>
          <w:tcPr>
            <w:tcW w:w="1134" w:type="dxa"/>
            <w:gridSpan w:val="2"/>
            <w:vMerge/>
            <w:tcBorders>
              <w:left w:val="nil"/>
              <w:bottom w:val="nil"/>
              <w:right w:val="nil"/>
            </w:tcBorders>
            <w:shd w:val="clear" w:color="auto" w:fill="E2EFDA"/>
          </w:tcPr>
          <w:p w14:paraId="03F23333" w14:textId="17332A3F" w:rsidR="006743B7" w:rsidRPr="0043443A" w:rsidRDefault="006743B7" w:rsidP="00CB760D">
            <w:pPr>
              <w:keepNext/>
              <w:keepLines/>
              <w:tabs>
                <w:tab w:val="clear" w:pos="794"/>
              </w:tabs>
              <w:spacing w:before="40" w:after="40" w:line="240" w:lineRule="exact"/>
              <w:jc w:val="center"/>
              <w:rPr>
                <w:rFonts w:eastAsia="Times New Roman"/>
                <w:b/>
                <w:bCs/>
                <w:color w:val="002060"/>
                <w:sz w:val="18"/>
                <w:szCs w:val="18"/>
                <w:rtl/>
                <w:lang w:val="en-GB" w:eastAsia="en-GB"/>
              </w:rPr>
            </w:pPr>
          </w:p>
        </w:tc>
        <w:tc>
          <w:tcPr>
            <w:tcW w:w="1418" w:type="dxa"/>
            <w:gridSpan w:val="2"/>
            <w:vMerge/>
            <w:tcBorders>
              <w:left w:val="nil"/>
              <w:right w:val="nil"/>
            </w:tcBorders>
          </w:tcPr>
          <w:p w14:paraId="7DA2DBA1" w14:textId="7B0C56FB" w:rsidR="006743B7" w:rsidRPr="0043443A" w:rsidRDefault="006743B7" w:rsidP="00CB760D">
            <w:pPr>
              <w:keepNext/>
              <w:keepLines/>
              <w:tabs>
                <w:tab w:val="clear" w:pos="794"/>
              </w:tabs>
              <w:spacing w:before="40" w:after="40" w:line="240" w:lineRule="exact"/>
              <w:jc w:val="center"/>
              <w:rPr>
                <w:rFonts w:eastAsia="Times New Roman"/>
                <w:b/>
                <w:bCs/>
                <w:color w:val="002060"/>
                <w:sz w:val="18"/>
                <w:szCs w:val="18"/>
                <w:rtl/>
                <w:lang w:val="en-GB" w:eastAsia="en-GB"/>
              </w:rPr>
            </w:pPr>
          </w:p>
        </w:tc>
        <w:tc>
          <w:tcPr>
            <w:tcW w:w="1274" w:type="dxa"/>
            <w:gridSpan w:val="2"/>
            <w:vMerge/>
            <w:tcBorders>
              <w:left w:val="nil"/>
              <w:right w:val="nil"/>
            </w:tcBorders>
          </w:tcPr>
          <w:p w14:paraId="6BD0A0DA" w14:textId="7406625B" w:rsidR="006743B7" w:rsidRPr="0043443A" w:rsidRDefault="006743B7" w:rsidP="00CB760D">
            <w:pPr>
              <w:keepNext/>
              <w:keepLines/>
              <w:tabs>
                <w:tab w:val="clear" w:pos="794"/>
              </w:tabs>
              <w:spacing w:before="40" w:after="40" w:line="240" w:lineRule="exact"/>
              <w:jc w:val="center"/>
              <w:rPr>
                <w:rFonts w:eastAsia="Times New Roman"/>
                <w:b/>
                <w:bCs/>
                <w:color w:val="002060"/>
                <w:sz w:val="18"/>
                <w:szCs w:val="18"/>
                <w:rtl/>
                <w:lang w:val="en-GB" w:eastAsia="en-GB"/>
              </w:rPr>
            </w:pPr>
          </w:p>
        </w:tc>
      </w:tr>
      <w:tr w:rsidR="00821901" w:rsidRPr="0043443A" w14:paraId="45A69C0D" w14:textId="77777777" w:rsidTr="00F47EB0">
        <w:tc>
          <w:tcPr>
            <w:tcW w:w="3262" w:type="dxa"/>
            <w:tcBorders>
              <w:top w:val="nil"/>
              <w:left w:val="nil"/>
              <w:bottom w:val="single" w:sz="4" w:space="0" w:color="auto"/>
              <w:right w:val="nil"/>
            </w:tcBorders>
            <w:shd w:val="clear" w:color="auto" w:fill="auto"/>
            <w:noWrap/>
            <w:vAlign w:val="center"/>
            <w:hideMark/>
          </w:tcPr>
          <w:p w14:paraId="4E002571" w14:textId="77777777" w:rsidR="00821901" w:rsidRPr="0043443A" w:rsidRDefault="00821901" w:rsidP="00CB760D">
            <w:pPr>
              <w:keepNext/>
              <w:keepLines/>
              <w:tabs>
                <w:tab w:val="clear" w:pos="794"/>
              </w:tabs>
              <w:spacing w:before="40" w:after="40" w:line="240" w:lineRule="exact"/>
              <w:jc w:val="left"/>
              <w:rPr>
                <w:rFonts w:eastAsia="Times New Roman"/>
                <w:b/>
                <w:bCs/>
                <w:color w:val="0033CC"/>
                <w:sz w:val="18"/>
                <w:szCs w:val="18"/>
                <w:rtl/>
                <w:lang w:val="en-GB" w:eastAsia="en-GB"/>
              </w:rPr>
            </w:pPr>
            <w:r w:rsidRPr="0043443A">
              <w:rPr>
                <w:rFonts w:eastAsia="Times New Roman"/>
                <w:b/>
                <w:bCs/>
                <w:color w:val="0033CC"/>
                <w:sz w:val="18"/>
                <w:szCs w:val="18"/>
                <w:rtl/>
                <w:lang w:val="en-GB" w:eastAsia="en-GB"/>
              </w:rPr>
              <w:t> </w:t>
            </w:r>
          </w:p>
        </w:tc>
        <w:tc>
          <w:tcPr>
            <w:tcW w:w="1276" w:type="dxa"/>
            <w:gridSpan w:val="2"/>
            <w:tcBorders>
              <w:top w:val="nil"/>
              <w:left w:val="nil"/>
              <w:bottom w:val="single" w:sz="4" w:space="0" w:color="auto"/>
              <w:right w:val="nil"/>
            </w:tcBorders>
          </w:tcPr>
          <w:p w14:paraId="76A933AB" w14:textId="0FADAF40" w:rsidR="00821901" w:rsidRPr="0043443A" w:rsidRDefault="00821901" w:rsidP="00CB760D">
            <w:pPr>
              <w:keepNext/>
              <w:keepLines/>
              <w:tabs>
                <w:tab w:val="clear" w:pos="794"/>
              </w:tabs>
              <w:spacing w:before="40" w:after="40" w:line="240" w:lineRule="exact"/>
              <w:jc w:val="center"/>
              <w:rPr>
                <w:rFonts w:eastAsia="Times New Roman"/>
                <w:b/>
                <w:bCs/>
                <w:color w:val="002060"/>
                <w:sz w:val="18"/>
                <w:szCs w:val="18"/>
                <w:rtl/>
                <w:lang w:val="en-GB" w:eastAsia="en-GB"/>
              </w:rPr>
            </w:pPr>
            <w:r>
              <w:rPr>
                <w:rFonts w:eastAsia="Times New Roman" w:hint="cs"/>
                <w:b/>
                <w:bCs/>
                <w:color w:val="002060"/>
                <w:sz w:val="18"/>
                <w:szCs w:val="18"/>
                <w:rtl/>
                <w:lang w:val="en-GB" w:eastAsia="en-GB"/>
              </w:rPr>
              <w:t>2020-2023</w:t>
            </w:r>
          </w:p>
        </w:tc>
        <w:tc>
          <w:tcPr>
            <w:tcW w:w="1275" w:type="dxa"/>
            <w:gridSpan w:val="2"/>
            <w:tcBorders>
              <w:top w:val="nil"/>
              <w:left w:val="nil"/>
              <w:bottom w:val="single" w:sz="4" w:space="0" w:color="auto"/>
              <w:right w:val="nil"/>
            </w:tcBorders>
          </w:tcPr>
          <w:p w14:paraId="54301C3C" w14:textId="5BD1DA1D" w:rsidR="00821901" w:rsidRPr="0043443A" w:rsidRDefault="00821901" w:rsidP="00CB760D">
            <w:pPr>
              <w:keepNext/>
              <w:keepLines/>
              <w:tabs>
                <w:tab w:val="clear" w:pos="794"/>
              </w:tabs>
              <w:spacing w:before="40" w:after="40" w:line="240" w:lineRule="exact"/>
              <w:jc w:val="center"/>
              <w:rPr>
                <w:rFonts w:eastAsia="Times New Roman"/>
                <w:b/>
                <w:bCs/>
                <w:color w:val="002060"/>
                <w:sz w:val="18"/>
                <w:szCs w:val="18"/>
                <w:rtl/>
                <w:lang w:val="en-GB" w:eastAsia="en-GB"/>
              </w:rPr>
            </w:pPr>
            <w:r>
              <w:rPr>
                <w:rFonts w:eastAsia="Times New Roman" w:hint="cs"/>
                <w:b/>
                <w:bCs/>
                <w:color w:val="002060"/>
                <w:sz w:val="18"/>
                <w:szCs w:val="18"/>
                <w:rtl/>
                <w:lang w:val="en-GB" w:eastAsia="en-GB"/>
              </w:rPr>
              <w:t>2020-2021</w:t>
            </w:r>
            <w:r>
              <w:rPr>
                <w:rFonts w:eastAsia="Times New Roman"/>
                <w:b/>
                <w:bCs/>
                <w:color w:val="002060"/>
                <w:sz w:val="18"/>
                <w:szCs w:val="18"/>
                <w:rtl/>
                <w:lang w:val="en-GB" w:eastAsia="en-GB"/>
              </w:rPr>
              <w:br/>
            </w:r>
            <w:r w:rsidRPr="00A37CD6">
              <w:rPr>
                <w:rFonts w:eastAsia="Times New Roman"/>
                <w:b/>
                <w:bCs/>
                <w:color w:val="002060"/>
                <w:sz w:val="18"/>
                <w:szCs w:val="18"/>
                <w:rtl/>
                <w:lang w:val="en-GB" w:eastAsia="en-GB"/>
              </w:rPr>
              <w:t>و2022-2023</w:t>
            </w:r>
          </w:p>
        </w:tc>
        <w:tc>
          <w:tcPr>
            <w:tcW w:w="1134" w:type="dxa"/>
            <w:gridSpan w:val="2"/>
            <w:tcBorders>
              <w:top w:val="nil"/>
              <w:left w:val="nil"/>
              <w:bottom w:val="single" w:sz="4" w:space="0" w:color="auto"/>
              <w:right w:val="nil"/>
            </w:tcBorders>
            <w:shd w:val="clear" w:color="auto" w:fill="E2EFDA"/>
          </w:tcPr>
          <w:p w14:paraId="54B8000A" w14:textId="28CD3070" w:rsidR="00821901" w:rsidRPr="0043443A" w:rsidRDefault="00821901" w:rsidP="00CB760D">
            <w:pPr>
              <w:keepNext/>
              <w:keepLines/>
              <w:tabs>
                <w:tab w:val="clear" w:pos="794"/>
              </w:tabs>
              <w:spacing w:before="40" w:after="40" w:line="240" w:lineRule="exact"/>
              <w:jc w:val="center"/>
              <w:rPr>
                <w:rFonts w:eastAsia="Times New Roman"/>
                <w:b/>
                <w:bCs/>
                <w:color w:val="002060"/>
                <w:sz w:val="18"/>
                <w:szCs w:val="18"/>
                <w:rtl/>
                <w:lang w:val="en-GB" w:eastAsia="en-GB"/>
              </w:rPr>
            </w:pPr>
            <w:r>
              <w:rPr>
                <w:rFonts w:eastAsia="Times New Roman" w:hint="cs"/>
                <w:b/>
                <w:bCs/>
                <w:color w:val="002060"/>
                <w:sz w:val="18"/>
                <w:szCs w:val="18"/>
                <w:rtl/>
                <w:lang w:val="en-GB" w:eastAsia="en-GB"/>
              </w:rPr>
              <w:t>2024-2027</w:t>
            </w:r>
          </w:p>
        </w:tc>
        <w:tc>
          <w:tcPr>
            <w:tcW w:w="1418" w:type="dxa"/>
            <w:gridSpan w:val="2"/>
            <w:tcBorders>
              <w:top w:val="nil"/>
              <w:left w:val="nil"/>
              <w:bottom w:val="single" w:sz="4" w:space="0" w:color="auto"/>
            </w:tcBorders>
          </w:tcPr>
          <w:p w14:paraId="31E65C18" w14:textId="2DD8151C" w:rsidR="00821901" w:rsidRPr="0043443A" w:rsidRDefault="00821901" w:rsidP="00CB760D">
            <w:pPr>
              <w:keepNext/>
              <w:keepLines/>
              <w:tabs>
                <w:tab w:val="clear" w:pos="794"/>
              </w:tabs>
              <w:spacing w:before="40" w:after="40" w:line="240" w:lineRule="exact"/>
              <w:jc w:val="center"/>
              <w:rPr>
                <w:rFonts w:eastAsia="Times New Roman"/>
                <w:b/>
                <w:bCs/>
                <w:color w:val="002060"/>
                <w:sz w:val="18"/>
                <w:szCs w:val="18"/>
                <w:rtl/>
                <w:lang w:val="en-GB" w:eastAsia="en-GB"/>
              </w:rPr>
            </w:pPr>
            <w:r>
              <w:rPr>
                <w:rFonts w:eastAsia="Times New Roman" w:hint="cs"/>
                <w:b/>
                <w:bCs/>
                <w:color w:val="002060"/>
                <w:sz w:val="18"/>
                <w:szCs w:val="18"/>
                <w:rtl/>
                <w:lang w:val="en-GB" w:eastAsia="en-GB"/>
              </w:rPr>
              <w:t>2020-2023</w:t>
            </w:r>
          </w:p>
        </w:tc>
        <w:tc>
          <w:tcPr>
            <w:tcW w:w="1274" w:type="dxa"/>
            <w:gridSpan w:val="2"/>
            <w:tcBorders>
              <w:top w:val="nil"/>
              <w:left w:val="nil"/>
              <w:bottom w:val="single" w:sz="4" w:space="0" w:color="auto"/>
            </w:tcBorders>
          </w:tcPr>
          <w:p w14:paraId="6D67E41A" w14:textId="24C67097" w:rsidR="00821901" w:rsidRPr="0043443A" w:rsidRDefault="00821901" w:rsidP="00CB760D">
            <w:pPr>
              <w:keepNext/>
              <w:keepLines/>
              <w:tabs>
                <w:tab w:val="clear" w:pos="794"/>
              </w:tabs>
              <w:spacing w:before="40" w:after="40" w:line="240" w:lineRule="exact"/>
              <w:jc w:val="center"/>
              <w:rPr>
                <w:rFonts w:eastAsia="Times New Roman"/>
                <w:b/>
                <w:bCs/>
                <w:color w:val="002060"/>
                <w:sz w:val="18"/>
                <w:szCs w:val="18"/>
                <w:rtl/>
                <w:lang w:val="en-GB" w:eastAsia="en-GB"/>
              </w:rPr>
            </w:pPr>
            <w:r>
              <w:rPr>
                <w:rFonts w:eastAsia="Times New Roman" w:hint="cs"/>
                <w:b/>
                <w:bCs/>
                <w:color w:val="002060"/>
                <w:sz w:val="18"/>
                <w:szCs w:val="18"/>
                <w:rtl/>
                <w:lang w:val="en-GB" w:eastAsia="en-GB"/>
              </w:rPr>
              <w:t>2020-2021</w:t>
            </w:r>
            <w:r>
              <w:rPr>
                <w:rFonts w:eastAsia="Times New Roman"/>
                <w:b/>
                <w:bCs/>
                <w:color w:val="002060"/>
                <w:sz w:val="18"/>
                <w:szCs w:val="18"/>
                <w:rtl/>
                <w:lang w:val="en-GB" w:eastAsia="en-GB"/>
              </w:rPr>
              <w:br/>
            </w:r>
            <w:r w:rsidRPr="00A37CD6">
              <w:rPr>
                <w:rFonts w:eastAsia="Times New Roman"/>
                <w:b/>
                <w:bCs/>
                <w:color w:val="002060"/>
                <w:sz w:val="18"/>
                <w:szCs w:val="18"/>
                <w:rtl/>
                <w:lang w:val="en-GB" w:eastAsia="en-GB"/>
              </w:rPr>
              <w:t>و2022-2023</w:t>
            </w:r>
          </w:p>
        </w:tc>
      </w:tr>
      <w:tr w:rsidR="006743B7" w:rsidRPr="0043443A" w14:paraId="049F323C" w14:textId="77777777" w:rsidTr="00821901">
        <w:tc>
          <w:tcPr>
            <w:tcW w:w="3262" w:type="dxa"/>
            <w:tcBorders>
              <w:top w:val="nil"/>
              <w:left w:val="nil"/>
              <w:bottom w:val="nil"/>
              <w:right w:val="single" w:sz="4" w:space="0" w:color="auto"/>
            </w:tcBorders>
            <w:shd w:val="clear" w:color="auto" w:fill="auto"/>
            <w:noWrap/>
            <w:tcMar>
              <w:left w:w="0" w:type="dxa"/>
              <w:right w:w="0" w:type="dxa"/>
            </w:tcMar>
            <w:vAlign w:val="center"/>
            <w:hideMark/>
          </w:tcPr>
          <w:p w14:paraId="642F6D92" w14:textId="77777777" w:rsidR="006743B7" w:rsidRPr="0043443A" w:rsidRDefault="006743B7" w:rsidP="00CB760D">
            <w:pPr>
              <w:keepNext/>
              <w:keepLines/>
              <w:tabs>
                <w:tab w:val="clear" w:pos="794"/>
              </w:tabs>
              <w:spacing w:before="40" w:after="40" w:line="240" w:lineRule="exact"/>
              <w:jc w:val="left"/>
              <w:rPr>
                <w:rFonts w:eastAsia="Times New Roman"/>
                <w:sz w:val="18"/>
                <w:szCs w:val="18"/>
                <w:rtl/>
                <w:lang w:val="en-GB" w:eastAsia="en-GB"/>
              </w:rPr>
            </w:pPr>
            <w:r w:rsidRPr="0043443A">
              <w:rPr>
                <w:rFonts w:eastAsia="Times New Roman"/>
                <w:sz w:val="18"/>
                <w:szCs w:val="18"/>
                <w:rtl/>
                <w:lang w:val="en-GB" w:eastAsia="en-GB"/>
              </w:rPr>
              <w:t xml:space="preserve"> </w:t>
            </w:r>
            <w:proofErr w:type="gramStart"/>
            <w:r w:rsidRPr="0043443A">
              <w:rPr>
                <w:rFonts w:eastAsia="Times New Roman"/>
                <w:sz w:val="18"/>
                <w:szCs w:val="18"/>
                <w:rtl/>
                <w:lang w:val="en-GB" w:eastAsia="en-GB"/>
              </w:rPr>
              <w:t>أ )</w:t>
            </w:r>
            <w:proofErr w:type="gramEnd"/>
            <w:r w:rsidRPr="0043443A">
              <w:rPr>
                <w:rFonts w:eastAsia="Times New Roman"/>
                <w:sz w:val="18"/>
                <w:szCs w:val="18"/>
                <w:rtl/>
                <w:lang w:val="en-GB" w:eastAsia="en-GB"/>
              </w:rPr>
              <w:t xml:space="preserve"> المساهمات المقرَّرة</w:t>
            </w:r>
          </w:p>
        </w:tc>
        <w:tc>
          <w:tcPr>
            <w:tcW w:w="283" w:type="dxa"/>
            <w:tcBorders>
              <w:top w:val="nil"/>
              <w:left w:val="nil"/>
              <w:bottom w:val="nil"/>
              <w:right w:val="nil"/>
            </w:tcBorders>
            <w:tcMar>
              <w:left w:w="0" w:type="dxa"/>
              <w:right w:w="0" w:type="dxa"/>
            </w:tcMar>
            <w:vAlign w:val="center"/>
          </w:tcPr>
          <w:p w14:paraId="0E25D6A3" w14:textId="77777777" w:rsidR="006743B7" w:rsidRPr="0043443A" w:rsidRDefault="006743B7" w:rsidP="00CB760D">
            <w:pPr>
              <w:keepNext/>
              <w:keepLines/>
              <w:tabs>
                <w:tab w:val="clear" w:pos="794"/>
              </w:tabs>
              <w:bidi w:val="0"/>
              <w:spacing w:before="40" w:after="40" w:line="240" w:lineRule="exact"/>
              <w:jc w:val="left"/>
              <w:rPr>
                <w:rFonts w:eastAsia="Times New Roman"/>
                <w:color w:val="002060"/>
                <w:sz w:val="18"/>
                <w:szCs w:val="18"/>
                <w:lang w:val="en-GB" w:eastAsia="en-GB"/>
              </w:rPr>
            </w:pPr>
          </w:p>
        </w:tc>
        <w:tc>
          <w:tcPr>
            <w:tcW w:w="993" w:type="dxa"/>
            <w:tcBorders>
              <w:top w:val="nil"/>
              <w:left w:val="nil"/>
              <w:bottom w:val="nil"/>
              <w:right w:val="nil"/>
            </w:tcBorders>
            <w:shd w:val="clear" w:color="auto" w:fill="auto"/>
            <w:noWrap/>
            <w:tcMar>
              <w:left w:w="0" w:type="dxa"/>
              <w:right w:w="0" w:type="dxa"/>
            </w:tcMar>
            <w:vAlign w:val="center"/>
            <w:hideMark/>
          </w:tcPr>
          <w:p w14:paraId="0A8B5B26" w14:textId="47B9D5E8"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rtl/>
                <w:lang w:val="en-GB" w:eastAsia="en-GB"/>
              </w:rPr>
            </w:pPr>
            <w:r w:rsidRPr="0043443A">
              <w:rPr>
                <w:rFonts w:eastAsia="Times New Roman"/>
                <w:color w:val="002060"/>
                <w:sz w:val="18"/>
                <w:szCs w:val="18"/>
                <w:lang w:val="en-GB" w:eastAsia="en-GB"/>
              </w:rPr>
              <w:t>501 056</w:t>
            </w:r>
          </w:p>
        </w:tc>
        <w:tc>
          <w:tcPr>
            <w:tcW w:w="283" w:type="dxa"/>
            <w:tcBorders>
              <w:top w:val="nil"/>
              <w:left w:val="nil"/>
              <w:bottom w:val="nil"/>
              <w:right w:val="nil"/>
            </w:tcBorders>
            <w:tcMar>
              <w:left w:w="0" w:type="dxa"/>
              <w:right w:w="0" w:type="dxa"/>
            </w:tcMar>
            <w:vAlign w:val="center"/>
          </w:tcPr>
          <w:p w14:paraId="0A5D24D4" w14:textId="3A475ECD" w:rsidR="006743B7" w:rsidRPr="0043443A" w:rsidRDefault="006743B7" w:rsidP="00CB760D">
            <w:pPr>
              <w:keepNext/>
              <w:keepLines/>
              <w:tabs>
                <w:tab w:val="clear" w:pos="794"/>
              </w:tabs>
              <w:bidi w:val="0"/>
              <w:spacing w:before="40" w:after="40" w:line="240" w:lineRule="exact"/>
              <w:jc w:val="left"/>
              <w:rPr>
                <w:rFonts w:eastAsia="Times New Roman"/>
                <w:color w:val="002060"/>
                <w:sz w:val="18"/>
                <w:szCs w:val="18"/>
                <w:lang w:val="en-GB" w:eastAsia="en-GB"/>
              </w:rPr>
            </w:pPr>
          </w:p>
        </w:tc>
        <w:tc>
          <w:tcPr>
            <w:tcW w:w="992" w:type="dxa"/>
            <w:tcBorders>
              <w:top w:val="nil"/>
              <w:left w:val="nil"/>
              <w:bottom w:val="nil"/>
              <w:right w:val="nil"/>
            </w:tcBorders>
            <w:shd w:val="clear" w:color="auto" w:fill="auto"/>
            <w:noWrap/>
            <w:tcMar>
              <w:left w:w="0" w:type="dxa"/>
              <w:right w:w="0" w:type="dxa"/>
            </w:tcMar>
            <w:vAlign w:val="center"/>
            <w:hideMark/>
          </w:tcPr>
          <w:p w14:paraId="1F3483DE" w14:textId="3F005F5D"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lang w:val="en-GB" w:eastAsia="en-GB"/>
              </w:rPr>
            </w:pPr>
            <w:r w:rsidRPr="0043443A">
              <w:rPr>
                <w:rFonts w:eastAsia="Times New Roman"/>
                <w:color w:val="002060"/>
                <w:sz w:val="18"/>
                <w:szCs w:val="18"/>
                <w:lang w:val="en-GB" w:eastAsia="en-GB"/>
              </w:rPr>
              <w:t>502 524</w:t>
            </w:r>
          </w:p>
        </w:tc>
        <w:tc>
          <w:tcPr>
            <w:tcW w:w="284" w:type="dxa"/>
            <w:tcBorders>
              <w:top w:val="nil"/>
              <w:left w:val="nil"/>
              <w:bottom w:val="nil"/>
              <w:right w:val="nil"/>
            </w:tcBorders>
            <w:shd w:val="clear" w:color="auto" w:fill="E2EFDA"/>
            <w:tcMar>
              <w:left w:w="0" w:type="dxa"/>
              <w:right w:w="0" w:type="dxa"/>
            </w:tcMar>
            <w:vAlign w:val="center"/>
          </w:tcPr>
          <w:p w14:paraId="6B364C3C" w14:textId="27B1CB3F" w:rsidR="006743B7" w:rsidRPr="0043443A" w:rsidRDefault="006743B7" w:rsidP="00CB760D">
            <w:pPr>
              <w:keepNext/>
              <w:keepLines/>
              <w:tabs>
                <w:tab w:val="clear" w:pos="794"/>
              </w:tabs>
              <w:bidi w:val="0"/>
              <w:spacing w:before="40" w:after="40" w:line="240" w:lineRule="exact"/>
              <w:jc w:val="left"/>
              <w:rPr>
                <w:rFonts w:eastAsia="Times New Roman"/>
                <w:color w:val="002060"/>
                <w:sz w:val="18"/>
                <w:szCs w:val="18"/>
                <w:lang w:val="en-GB" w:eastAsia="en-GB"/>
              </w:rPr>
            </w:pPr>
          </w:p>
        </w:tc>
        <w:tc>
          <w:tcPr>
            <w:tcW w:w="850" w:type="dxa"/>
            <w:tcBorders>
              <w:top w:val="nil"/>
              <w:left w:val="nil"/>
              <w:bottom w:val="nil"/>
              <w:right w:val="nil"/>
            </w:tcBorders>
            <w:shd w:val="clear" w:color="000000" w:fill="E2EFDA"/>
            <w:noWrap/>
            <w:tcMar>
              <w:left w:w="0" w:type="dxa"/>
              <w:right w:w="0" w:type="dxa"/>
            </w:tcMar>
            <w:vAlign w:val="center"/>
            <w:hideMark/>
          </w:tcPr>
          <w:p w14:paraId="3CB3A4EE" w14:textId="5996871D"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lang w:val="en-GB" w:eastAsia="en-GB"/>
              </w:rPr>
            </w:pPr>
            <w:r w:rsidRPr="0043443A">
              <w:rPr>
                <w:rFonts w:eastAsia="Times New Roman"/>
                <w:color w:val="002060"/>
                <w:sz w:val="18"/>
                <w:szCs w:val="18"/>
                <w:lang w:val="en-GB" w:eastAsia="en-GB"/>
              </w:rPr>
              <w:t>502 816</w:t>
            </w:r>
          </w:p>
        </w:tc>
        <w:tc>
          <w:tcPr>
            <w:tcW w:w="284" w:type="dxa"/>
            <w:tcBorders>
              <w:top w:val="nil"/>
              <w:left w:val="nil"/>
              <w:bottom w:val="nil"/>
              <w:right w:val="nil"/>
            </w:tcBorders>
            <w:tcMar>
              <w:left w:w="0" w:type="dxa"/>
              <w:right w:w="0" w:type="dxa"/>
            </w:tcMar>
            <w:vAlign w:val="center"/>
          </w:tcPr>
          <w:p w14:paraId="41D5C039" w14:textId="05BF93EB" w:rsidR="006743B7" w:rsidRPr="0043443A" w:rsidRDefault="006743B7" w:rsidP="00CB760D">
            <w:pPr>
              <w:keepNext/>
              <w:keepLines/>
              <w:tabs>
                <w:tab w:val="clear" w:pos="794"/>
              </w:tabs>
              <w:bidi w:val="0"/>
              <w:spacing w:before="40" w:after="40" w:line="240" w:lineRule="exact"/>
              <w:jc w:val="left"/>
              <w:rPr>
                <w:rFonts w:eastAsia="Times New Roman"/>
                <w:color w:val="002060"/>
                <w:sz w:val="18"/>
                <w:szCs w:val="18"/>
                <w:lang w:val="en-GB" w:eastAsia="en-GB"/>
              </w:rPr>
            </w:pPr>
          </w:p>
        </w:tc>
        <w:tc>
          <w:tcPr>
            <w:tcW w:w="1134" w:type="dxa"/>
            <w:tcBorders>
              <w:top w:val="nil"/>
              <w:left w:val="nil"/>
              <w:bottom w:val="nil"/>
              <w:right w:val="nil"/>
            </w:tcBorders>
            <w:shd w:val="clear" w:color="auto" w:fill="auto"/>
            <w:noWrap/>
            <w:tcMar>
              <w:left w:w="0" w:type="dxa"/>
              <w:right w:w="0" w:type="dxa"/>
            </w:tcMar>
            <w:vAlign w:val="center"/>
            <w:hideMark/>
          </w:tcPr>
          <w:p w14:paraId="52CB0AAA" w14:textId="1632BF1A"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lang w:val="en-GB" w:eastAsia="en-GB"/>
              </w:rPr>
            </w:pPr>
            <w:r w:rsidRPr="0043443A">
              <w:rPr>
                <w:rFonts w:eastAsia="Times New Roman"/>
                <w:color w:val="002060"/>
                <w:sz w:val="18"/>
                <w:szCs w:val="18"/>
                <w:lang w:val="en-GB" w:eastAsia="en-GB"/>
              </w:rPr>
              <w:t>1 760</w:t>
            </w:r>
          </w:p>
        </w:tc>
        <w:tc>
          <w:tcPr>
            <w:tcW w:w="349" w:type="dxa"/>
            <w:tcBorders>
              <w:top w:val="nil"/>
              <w:left w:val="nil"/>
              <w:bottom w:val="nil"/>
              <w:right w:val="nil"/>
            </w:tcBorders>
            <w:tcMar>
              <w:left w:w="0" w:type="dxa"/>
              <w:right w:w="0" w:type="dxa"/>
            </w:tcMar>
            <w:vAlign w:val="center"/>
          </w:tcPr>
          <w:p w14:paraId="4965EBA0" w14:textId="77777777" w:rsidR="006743B7" w:rsidRPr="0043443A" w:rsidRDefault="006743B7" w:rsidP="00CB760D">
            <w:pPr>
              <w:keepNext/>
              <w:keepLines/>
              <w:tabs>
                <w:tab w:val="clear" w:pos="794"/>
              </w:tabs>
              <w:bidi w:val="0"/>
              <w:spacing w:before="40" w:after="40" w:line="240" w:lineRule="exact"/>
              <w:jc w:val="left"/>
              <w:rPr>
                <w:rFonts w:eastAsia="Times New Roman"/>
                <w:color w:val="002060"/>
                <w:sz w:val="18"/>
                <w:szCs w:val="18"/>
                <w:lang w:val="en-GB" w:eastAsia="en-GB"/>
              </w:rPr>
            </w:pPr>
          </w:p>
        </w:tc>
        <w:tc>
          <w:tcPr>
            <w:tcW w:w="925" w:type="dxa"/>
            <w:tcBorders>
              <w:top w:val="nil"/>
              <w:left w:val="nil"/>
              <w:bottom w:val="nil"/>
              <w:right w:val="nil"/>
            </w:tcBorders>
            <w:shd w:val="clear" w:color="auto" w:fill="auto"/>
            <w:noWrap/>
            <w:tcMar>
              <w:left w:w="0" w:type="dxa"/>
              <w:right w:w="0" w:type="dxa"/>
            </w:tcMar>
            <w:vAlign w:val="center"/>
            <w:hideMark/>
          </w:tcPr>
          <w:p w14:paraId="5264EB2E" w14:textId="285E6C1A"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lang w:val="en-GB" w:eastAsia="en-GB"/>
              </w:rPr>
            </w:pPr>
            <w:r w:rsidRPr="0043443A">
              <w:rPr>
                <w:rFonts w:eastAsia="Times New Roman"/>
                <w:color w:val="002060"/>
                <w:sz w:val="18"/>
                <w:szCs w:val="18"/>
                <w:lang w:val="en-GB" w:eastAsia="en-GB"/>
              </w:rPr>
              <w:t>292</w:t>
            </w:r>
          </w:p>
        </w:tc>
      </w:tr>
      <w:tr w:rsidR="006743B7" w:rsidRPr="0043443A" w14:paraId="08604896" w14:textId="77777777" w:rsidTr="00821901">
        <w:tc>
          <w:tcPr>
            <w:tcW w:w="3262" w:type="dxa"/>
            <w:tcBorders>
              <w:top w:val="nil"/>
              <w:left w:val="nil"/>
              <w:bottom w:val="nil"/>
              <w:right w:val="single" w:sz="4" w:space="0" w:color="auto"/>
            </w:tcBorders>
            <w:shd w:val="clear" w:color="auto" w:fill="auto"/>
            <w:noWrap/>
            <w:tcMar>
              <w:left w:w="0" w:type="dxa"/>
              <w:right w:w="0" w:type="dxa"/>
            </w:tcMar>
            <w:vAlign w:val="center"/>
            <w:hideMark/>
          </w:tcPr>
          <w:p w14:paraId="343AF22C" w14:textId="77777777" w:rsidR="006743B7" w:rsidRPr="0043443A" w:rsidRDefault="006743B7" w:rsidP="00CB760D">
            <w:pPr>
              <w:keepNext/>
              <w:keepLines/>
              <w:tabs>
                <w:tab w:val="clear" w:pos="794"/>
              </w:tabs>
              <w:spacing w:before="40" w:after="40" w:line="240" w:lineRule="exact"/>
              <w:jc w:val="left"/>
              <w:rPr>
                <w:rFonts w:eastAsia="Times New Roman"/>
                <w:sz w:val="18"/>
                <w:szCs w:val="18"/>
                <w:lang w:val="en-GB" w:eastAsia="en-GB"/>
              </w:rPr>
            </w:pPr>
            <w:r w:rsidRPr="0043443A">
              <w:rPr>
                <w:rFonts w:eastAsia="Times New Roman"/>
                <w:sz w:val="18"/>
                <w:szCs w:val="18"/>
                <w:rtl/>
                <w:lang w:val="en-GB" w:eastAsia="en-GB"/>
              </w:rPr>
              <w:t>ب) استرداد التكاليف</w:t>
            </w:r>
          </w:p>
        </w:tc>
        <w:tc>
          <w:tcPr>
            <w:tcW w:w="283" w:type="dxa"/>
            <w:tcBorders>
              <w:top w:val="nil"/>
              <w:left w:val="nil"/>
              <w:bottom w:val="nil"/>
              <w:right w:val="nil"/>
            </w:tcBorders>
            <w:tcMar>
              <w:left w:w="0" w:type="dxa"/>
              <w:right w:w="0" w:type="dxa"/>
            </w:tcMar>
            <w:vAlign w:val="center"/>
          </w:tcPr>
          <w:p w14:paraId="388766C1" w14:textId="77777777" w:rsidR="006743B7" w:rsidRPr="0043443A" w:rsidRDefault="006743B7" w:rsidP="00CB760D">
            <w:pPr>
              <w:keepNext/>
              <w:keepLines/>
              <w:tabs>
                <w:tab w:val="clear" w:pos="794"/>
              </w:tabs>
              <w:bidi w:val="0"/>
              <w:spacing w:before="40" w:after="40" w:line="240" w:lineRule="exact"/>
              <w:jc w:val="left"/>
              <w:rPr>
                <w:rFonts w:eastAsia="Times New Roman"/>
                <w:color w:val="002060"/>
                <w:sz w:val="18"/>
                <w:szCs w:val="18"/>
                <w:lang w:val="en-GB" w:eastAsia="en-GB"/>
              </w:rPr>
            </w:pPr>
          </w:p>
        </w:tc>
        <w:tc>
          <w:tcPr>
            <w:tcW w:w="993" w:type="dxa"/>
            <w:tcBorders>
              <w:top w:val="nil"/>
              <w:left w:val="nil"/>
              <w:bottom w:val="nil"/>
              <w:right w:val="nil"/>
            </w:tcBorders>
            <w:shd w:val="clear" w:color="auto" w:fill="auto"/>
            <w:noWrap/>
            <w:tcMar>
              <w:left w:w="0" w:type="dxa"/>
              <w:right w:w="0" w:type="dxa"/>
            </w:tcMar>
            <w:vAlign w:val="center"/>
            <w:hideMark/>
          </w:tcPr>
          <w:p w14:paraId="546957A0" w14:textId="732E2DEF"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rtl/>
                <w:lang w:val="en-GB" w:eastAsia="en-GB"/>
              </w:rPr>
            </w:pPr>
            <w:r w:rsidRPr="0043443A">
              <w:rPr>
                <w:rFonts w:eastAsia="Times New Roman"/>
                <w:color w:val="002060"/>
                <w:sz w:val="18"/>
                <w:szCs w:val="18"/>
                <w:lang w:val="en-GB" w:eastAsia="en-GB"/>
              </w:rPr>
              <w:t>151 500</w:t>
            </w:r>
          </w:p>
        </w:tc>
        <w:tc>
          <w:tcPr>
            <w:tcW w:w="283" w:type="dxa"/>
            <w:tcBorders>
              <w:top w:val="nil"/>
              <w:left w:val="nil"/>
              <w:bottom w:val="nil"/>
              <w:right w:val="nil"/>
            </w:tcBorders>
            <w:tcMar>
              <w:left w:w="0" w:type="dxa"/>
              <w:right w:w="0" w:type="dxa"/>
            </w:tcMar>
            <w:vAlign w:val="center"/>
          </w:tcPr>
          <w:p w14:paraId="22680F5F" w14:textId="46B40535" w:rsidR="006743B7" w:rsidRPr="0043443A" w:rsidRDefault="006743B7" w:rsidP="00CB760D">
            <w:pPr>
              <w:keepNext/>
              <w:keepLines/>
              <w:tabs>
                <w:tab w:val="clear" w:pos="794"/>
              </w:tabs>
              <w:bidi w:val="0"/>
              <w:spacing w:before="40" w:after="40" w:line="240" w:lineRule="exact"/>
              <w:jc w:val="left"/>
              <w:rPr>
                <w:rFonts w:eastAsia="Times New Roman"/>
                <w:color w:val="002060"/>
                <w:sz w:val="18"/>
                <w:szCs w:val="18"/>
                <w:lang w:val="en-GB" w:eastAsia="en-GB"/>
              </w:rPr>
            </w:pPr>
          </w:p>
        </w:tc>
        <w:tc>
          <w:tcPr>
            <w:tcW w:w="992" w:type="dxa"/>
            <w:tcBorders>
              <w:top w:val="nil"/>
              <w:left w:val="nil"/>
              <w:bottom w:val="nil"/>
              <w:right w:val="nil"/>
            </w:tcBorders>
            <w:shd w:val="clear" w:color="auto" w:fill="auto"/>
            <w:noWrap/>
            <w:tcMar>
              <w:left w:w="0" w:type="dxa"/>
              <w:right w:w="0" w:type="dxa"/>
            </w:tcMar>
            <w:vAlign w:val="center"/>
            <w:hideMark/>
          </w:tcPr>
          <w:p w14:paraId="68538690" w14:textId="4343FDB0"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lang w:val="en-GB" w:eastAsia="en-GB"/>
              </w:rPr>
            </w:pPr>
            <w:r w:rsidRPr="0043443A">
              <w:rPr>
                <w:rFonts w:eastAsia="Times New Roman"/>
                <w:color w:val="002060"/>
                <w:sz w:val="18"/>
                <w:szCs w:val="18"/>
                <w:lang w:val="en-GB" w:eastAsia="en-GB"/>
              </w:rPr>
              <w:t>145 750</w:t>
            </w:r>
          </w:p>
        </w:tc>
        <w:tc>
          <w:tcPr>
            <w:tcW w:w="284" w:type="dxa"/>
            <w:tcBorders>
              <w:top w:val="nil"/>
              <w:left w:val="nil"/>
              <w:bottom w:val="nil"/>
              <w:right w:val="nil"/>
            </w:tcBorders>
            <w:shd w:val="clear" w:color="auto" w:fill="E2EFDA"/>
            <w:tcMar>
              <w:left w:w="0" w:type="dxa"/>
              <w:right w:w="0" w:type="dxa"/>
            </w:tcMar>
            <w:vAlign w:val="center"/>
          </w:tcPr>
          <w:p w14:paraId="2C609745" w14:textId="77777777" w:rsidR="006743B7" w:rsidRPr="0043443A" w:rsidRDefault="006743B7" w:rsidP="00CB760D">
            <w:pPr>
              <w:keepNext/>
              <w:keepLines/>
              <w:tabs>
                <w:tab w:val="clear" w:pos="794"/>
              </w:tabs>
              <w:bidi w:val="0"/>
              <w:spacing w:before="40" w:after="40" w:line="240" w:lineRule="exact"/>
              <w:jc w:val="left"/>
              <w:rPr>
                <w:rFonts w:eastAsia="Times New Roman"/>
                <w:color w:val="002060"/>
                <w:sz w:val="18"/>
                <w:szCs w:val="18"/>
                <w:lang w:val="en-GB" w:eastAsia="en-GB"/>
              </w:rPr>
            </w:pPr>
          </w:p>
        </w:tc>
        <w:tc>
          <w:tcPr>
            <w:tcW w:w="850" w:type="dxa"/>
            <w:tcBorders>
              <w:top w:val="nil"/>
              <w:left w:val="nil"/>
              <w:bottom w:val="nil"/>
              <w:right w:val="nil"/>
            </w:tcBorders>
            <w:shd w:val="clear" w:color="000000" w:fill="E2EFDA"/>
            <w:noWrap/>
            <w:tcMar>
              <w:left w:w="0" w:type="dxa"/>
              <w:right w:w="0" w:type="dxa"/>
            </w:tcMar>
            <w:vAlign w:val="center"/>
            <w:hideMark/>
          </w:tcPr>
          <w:p w14:paraId="675E42AA" w14:textId="0A103F7F"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lang w:val="en-GB" w:eastAsia="en-GB"/>
              </w:rPr>
            </w:pPr>
            <w:r w:rsidRPr="0043443A">
              <w:rPr>
                <w:rFonts w:eastAsia="Times New Roman"/>
                <w:color w:val="002060"/>
                <w:sz w:val="18"/>
                <w:szCs w:val="18"/>
                <w:lang w:val="en-GB" w:eastAsia="en-GB"/>
              </w:rPr>
              <w:t>142 231</w:t>
            </w:r>
          </w:p>
        </w:tc>
        <w:tc>
          <w:tcPr>
            <w:tcW w:w="284" w:type="dxa"/>
            <w:tcBorders>
              <w:top w:val="nil"/>
              <w:left w:val="nil"/>
              <w:bottom w:val="nil"/>
              <w:right w:val="nil"/>
            </w:tcBorders>
            <w:tcMar>
              <w:left w:w="0" w:type="dxa"/>
              <w:right w:w="0" w:type="dxa"/>
            </w:tcMar>
            <w:vAlign w:val="center"/>
          </w:tcPr>
          <w:p w14:paraId="56E9FAE3" w14:textId="0AE8B323" w:rsidR="006743B7" w:rsidRPr="0043443A" w:rsidRDefault="006743B7" w:rsidP="00CB760D">
            <w:pPr>
              <w:keepNext/>
              <w:keepLines/>
              <w:tabs>
                <w:tab w:val="clear" w:pos="794"/>
              </w:tabs>
              <w:bidi w:val="0"/>
              <w:spacing w:before="40" w:after="40" w:line="240" w:lineRule="exact"/>
              <w:jc w:val="left"/>
              <w:rPr>
                <w:rFonts w:eastAsia="Times New Roman"/>
                <w:color w:val="002060"/>
                <w:sz w:val="18"/>
                <w:szCs w:val="18"/>
                <w:lang w:val="en-GB" w:eastAsia="en-GB"/>
              </w:rPr>
            </w:pPr>
            <w:r>
              <w:rPr>
                <w:rFonts w:eastAsia="Times New Roman"/>
                <w:color w:val="002060"/>
                <w:sz w:val="18"/>
                <w:szCs w:val="18"/>
                <w:lang w:val="en-GB" w:eastAsia="en-GB"/>
              </w:rPr>
              <w:t>–</w:t>
            </w:r>
          </w:p>
        </w:tc>
        <w:tc>
          <w:tcPr>
            <w:tcW w:w="1134" w:type="dxa"/>
            <w:tcBorders>
              <w:top w:val="nil"/>
              <w:left w:val="nil"/>
              <w:bottom w:val="nil"/>
              <w:right w:val="nil"/>
            </w:tcBorders>
            <w:shd w:val="clear" w:color="auto" w:fill="auto"/>
            <w:noWrap/>
            <w:tcMar>
              <w:left w:w="0" w:type="dxa"/>
              <w:right w:w="0" w:type="dxa"/>
            </w:tcMar>
            <w:vAlign w:val="center"/>
            <w:hideMark/>
          </w:tcPr>
          <w:p w14:paraId="2630535E" w14:textId="4DCC71EE"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lang w:val="en-GB" w:eastAsia="en-GB"/>
              </w:rPr>
            </w:pPr>
            <w:r w:rsidRPr="0043443A">
              <w:rPr>
                <w:rFonts w:eastAsia="Times New Roman"/>
                <w:color w:val="002060"/>
                <w:sz w:val="18"/>
                <w:szCs w:val="18"/>
                <w:lang w:val="en-GB" w:eastAsia="en-GB"/>
              </w:rPr>
              <w:t>9 269</w:t>
            </w:r>
          </w:p>
        </w:tc>
        <w:tc>
          <w:tcPr>
            <w:tcW w:w="349" w:type="dxa"/>
            <w:tcBorders>
              <w:top w:val="nil"/>
              <w:left w:val="nil"/>
              <w:bottom w:val="nil"/>
              <w:right w:val="nil"/>
            </w:tcBorders>
            <w:tcMar>
              <w:left w:w="0" w:type="dxa"/>
              <w:right w:w="0" w:type="dxa"/>
            </w:tcMar>
            <w:vAlign w:val="center"/>
          </w:tcPr>
          <w:p w14:paraId="1101002E" w14:textId="2A99771E" w:rsidR="006743B7" w:rsidRPr="0043443A" w:rsidRDefault="006743B7" w:rsidP="00CB760D">
            <w:pPr>
              <w:keepNext/>
              <w:keepLines/>
              <w:tabs>
                <w:tab w:val="clear" w:pos="794"/>
              </w:tabs>
              <w:bidi w:val="0"/>
              <w:spacing w:before="40" w:after="40" w:line="240" w:lineRule="exact"/>
              <w:jc w:val="left"/>
              <w:rPr>
                <w:rFonts w:eastAsia="Times New Roman"/>
                <w:color w:val="002060"/>
                <w:sz w:val="18"/>
                <w:szCs w:val="18"/>
                <w:lang w:val="en-GB" w:eastAsia="en-GB"/>
              </w:rPr>
            </w:pPr>
            <w:r>
              <w:rPr>
                <w:rFonts w:eastAsia="Times New Roman"/>
                <w:color w:val="002060"/>
                <w:sz w:val="18"/>
                <w:szCs w:val="18"/>
                <w:lang w:val="en-GB" w:eastAsia="en-GB"/>
              </w:rPr>
              <w:t>–</w:t>
            </w:r>
          </w:p>
        </w:tc>
        <w:tc>
          <w:tcPr>
            <w:tcW w:w="925" w:type="dxa"/>
            <w:tcBorders>
              <w:top w:val="nil"/>
              <w:left w:val="nil"/>
              <w:bottom w:val="nil"/>
              <w:right w:val="nil"/>
            </w:tcBorders>
            <w:shd w:val="clear" w:color="auto" w:fill="auto"/>
            <w:noWrap/>
            <w:tcMar>
              <w:left w:w="0" w:type="dxa"/>
              <w:right w:w="0" w:type="dxa"/>
            </w:tcMar>
            <w:vAlign w:val="center"/>
            <w:hideMark/>
          </w:tcPr>
          <w:p w14:paraId="26FB0E4C" w14:textId="2FCEA444"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lang w:val="en-GB" w:eastAsia="en-GB"/>
              </w:rPr>
            </w:pPr>
            <w:r w:rsidRPr="0043443A">
              <w:rPr>
                <w:rFonts w:eastAsia="Times New Roman"/>
                <w:color w:val="002060"/>
                <w:sz w:val="18"/>
                <w:szCs w:val="18"/>
                <w:lang w:val="en-GB" w:eastAsia="en-GB"/>
              </w:rPr>
              <w:t>3 519</w:t>
            </w:r>
          </w:p>
        </w:tc>
      </w:tr>
      <w:tr w:rsidR="006743B7" w:rsidRPr="0043443A" w14:paraId="6DBB4D51" w14:textId="77777777" w:rsidTr="00821901">
        <w:tc>
          <w:tcPr>
            <w:tcW w:w="3262" w:type="dxa"/>
            <w:tcBorders>
              <w:top w:val="nil"/>
              <w:left w:val="nil"/>
              <w:bottom w:val="nil"/>
              <w:right w:val="single" w:sz="4" w:space="0" w:color="auto"/>
            </w:tcBorders>
            <w:shd w:val="clear" w:color="auto" w:fill="auto"/>
            <w:noWrap/>
            <w:tcMar>
              <w:left w:w="0" w:type="dxa"/>
              <w:right w:w="0" w:type="dxa"/>
            </w:tcMar>
            <w:vAlign w:val="center"/>
            <w:hideMark/>
          </w:tcPr>
          <w:p w14:paraId="1C651F11" w14:textId="77777777" w:rsidR="006743B7" w:rsidRPr="0043443A" w:rsidRDefault="006743B7" w:rsidP="00CB760D">
            <w:pPr>
              <w:keepNext/>
              <w:keepLines/>
              <w:tabs>
                <w:tab w:val="clear" w:pos="794"/>
              </w:tabs>
              <w:spacing w:before="40" w:after="40" w:line="240" w:lineRule="exact"/>
              <w:jc w:val="left"/>
              <w:rPr>
                <w:rFonts w:eastAsia="Times New Roman"/>
                <w:sz w:val="18"/>
                <w:szCs w:val="18"/>
                <w:lang w:val="en-GB" w:eastAsia="en-GB"/>
              </w:rPr>
            </w:pPr>
            <w:r w:rsidRPr="0043443A">
              <w:rPr>
                <w:rFonts w:eastAsia="Times New Roman"/>
                <w:sz w:val="18"/>
                <w:szCs w:val="18"/>
                <w:rtl/>
                <w:lang w:val="en-GB" w:eastAsia="en-GB"/>
              </w:rPr>
              <w:t>ج) إيرادات الفوائد</w:t>
            </w:r>
          </w:p>
        </w:tc>
        <w:tc>
          <w:tcPr>
            <w:tcW w:w="283" w:type="dxa"/>
            <w:tcBorders>
              <w:top w:val="nil"/>
              <w:left w:val="nil"/>
              <w:bottom w:val="nil"/>
              <w:right w:val="nil"/>
            </w:tcBorders>
            <w:tcMar>
              <w:left w:w="0" w:type="dxa"/>
              <w:right w:w="0" w:type="dxa"/>
            </w:tcMar>
            <w:vAlign w:val="center"/>
          </w:tcPr>
          <w:p w14:paraId="3231C363" w14:textId="77777777" w:rsidR="006743B7" w:rsidRPr="0043443A" w:rsidRDefault="006743B7" w:rsidP="00CB760D">
            <w:pPr>
              <w:keepNext/>
              <w:keepLines/>
              <w:tabs>
                <w:tab w:val="clear" w:pos="794"/>
              </w:tabs>
              <w:bidi w:val="0"/>
              <w:spacing w:before="40" w:after="40" w:line="240" w:lineRule="exact"/>
              <w:jc w:val="left"/>
              <w:rPr>
                <w:rFonts w:eastAsia="Times New Roman"/>
                <w:color w:val="002060"/>
                <w:sz w:val="18"/>
                <w:szCs w:val="18"/>
                <w:lang w:val="en-GB" w:eastAsia="en-GB"/>
              </w:rPr>
            </w:pPr>
          </w:p>
        </w:tc>
        <w:tc>
          <w:tcPr>
            <w:tcW w:w="993" w:type="dxa"/>
            <w:tcBorders>
              <w:top w:val="nil"/>
              <w:left w:val="nil"/>
              <w:bottom w:val="nil"/>
              <w:right w:val="nil"/>
            </w:tcBorders>
            <w:shd w:val="clear" w:color="auto" w:fill="auto"/>
            <w:noWrap/>
            <w:tcMar>
              <w:left w:w="0" w:type="dxa"/>
              <w:right w:w="0" w:type="dxa"/>
            </w:tcMar>
            <w:vAlign w:val="center"/>
            <w:hideMark/>
          </w:tcPr>
          <w:p w14:paraId="6E658AE4" w14:textId="7832068A"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rtl/>
                <w:lang w:val="en-GB" w:eastAsia="en-GB"/>
              </w:rPr>
            </w:pPr>
            <w:r w:rsidRPr="0043443A">
              <w:rPr>
                <w:rFonts w:eastAsia="Times New Roman"/>
                <w:color w:val="002060"/>
                <w:sz w:val="18"/>
                <w:szCs w:val="18"/>
                <w:lang w:val="en-GB" w:eastAsia="en-GB"/>
              </w:rPr>
              <w:t>1 200</w:t>
            </w:r>
          </w:p>
        </w:tc>
        <w:tc>
          <w:tcPr>
            <w:tcW w:w="283" w:type="dxa"/>
            <w:tcBorders>
              <w:top w:val="nil"/>
              <w:left w:val="nil"/>
              <w:bottom w:val="nil"/>
              <w:right w:val="nil"/>
            </w:tcBorders>
            <w:tcMar>
              <w:left w:w="0" w:type="dxa"/>
              <w:right w:w="0" w:type="dxa"/>
            </w:tcMar>
            <w:vAlign w:val="center"/>
          </w:tcPr>
          <w:p w14:paraId="4CFCDFAB" w14:textId="77777777" w:rsidR="006743B7" w:rsidRPr="0043443A" w:rsidRDefault="006743B7" w:rsidP="00CB760D">
            <w:pPr>
              <w:keepNext/>
              <w:keepLines/>
              <w:tabs>
                <w:tab w:val="clear" w:pos="794"/>
              </w:tabs>
              <w:bidi w:val="0"/>
              <w:spacing w:before="40" w:after="40" w:line="240" w:lineRule="exact"/>
              <w:jc w:val="left"/>
              <w:rPr>
                <w:rFonts w:eastAsia="Times New Roman"/>
                <w:color w:val="002060"/>
                <w:sz w:val="18"/>
                <w:szCs w:val="18"/>
                <w:lang w:val="en-GB" w:eastAsia="en-GB"/>
              </w:rPr>
            </w:pPr>
          </w:p>
        </w:tc>
        <w:tc>
          <w:tcPr>
            <w:tcW w:w="992" w:type="dxa"/>
            <w:tcBorders>
              <w:top w:val="nil"/>
              <w:left w:val="nil"/>
              <w:bottom w:val="nil"/>
              <w:right w:val="nil"/>
            </w:tcBorders>
            <w:shd w:val="clear" w:color="auto" w:fill="auto"/>
            <w:noWrap/>
            <w:tcMar>
              <w:left w:w="0" w:type="dxa"/>
              <w:right w:w="0" w:type="dxa"/>
            </w:tcMar>
            <w:vAlign w:val="center"/>
            <w:hideMark/>
          </w:tcPr>
          <w:p w14:paraId="488E441D" w14:textId="05313CF9"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lang w:val="en-GB" w:eastAsia="en-GB"/>
              </w:rPr>
            </w:pPr>
            <w:r w:rsidRPr="0043443A">
              <w:rPr>
                <w:rFonts w:eastAsia="Times New Roman"/>
                <w:color w:val="002060"/>
                <w:sz w:val="18"/>
                <w:szCs w:val="18"/>
                <w:lang w:val="en-GB" w:eastAsia="en-GB"/>
              </w:rPr>
              <w:t>1 200</w:t>
            </w:r>
          </w:p>
        </w:tc>
        <w:tc>
          <w:tcPr>
            <w:tcW w:w="284" w:type="dxa"/>
            <w:tcBorders>
              <w:top w:val="nil"/>
              <w:left w:val="nil"/>
              <w:bottom w:val="nil"/>
              <w:right w:val="nil"/>
            </w:tcBorders>
            <w:shd w:val="clear" w:color="auto" w:fill="E2EFDA"/>
            <w:tcMar>
              <w:left w:w="0" w:type="dxa"/>
              <w:right w:w="0" w:type="dxa"/>
            </w:tcMar>
            <w:vAlign w:val="center"/>
          </w:tcPr>
          <w:p w14:paraId="0B9485B7" w14:textId="77777777" w:rsidR="006743B7" w:rsidRPr="0043443A" w:rsidRDefault="006743B7" w:rsidP="00CB760D">
            <w:pPr>
              <w:keepNext/>
              <w:keepLines/>
              <w:tabs>
                <w:tab w:val="clear" w:pos="794"/>
              </w:tabs>
              <w:bidi w:val="0"/>
              <w:spacing w:before="40" w:after="40" w:line="240" w:lineRule="exact"/>
              <w:jc w:val="left"/>
              <w:rPr>
                <w:rFonts w:eastAsia="Times New Roman"/>
                <w:color w:val="002060"/>
                <w:sz w:val="18"/>
                <w:szCs w:val="18"/>
                <w:lang w:val="en-GB" w:eastAsia="en-GB"/>
              </w:rPr>
            </w:pPr>
          </w:p>
        </w:tc>
        <w:tc>
          <w:tcPr>
            <w:tcW w:w="850" w:type="dxa"/>
            <w:tcBorders>
              <w:top w:val="nil"/>
              <w:left w:val="nil"/>
              <w:bottom w:val="nil"/>
              <w:right w:val="nil"/>
            </w:tcBorders>
            <w:shd w:val="clear" w:color="000000" w:fill="E2EFDA"/>
            <w:noWrap/>
            <w:tcMar>
              <w:left w:w="0" w:type="dxa"/>
              <w:right w:w="0" w:type="dxa"/>
            </w:tcMar>
            <w:vAlign w:val="center"/>
            <w:hideMark/>
          </w:tcPr>
          <w:p w14:paraId="14D7ECF9" w14:textId="080A2849"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lang w:val="en-GB" w:eastAsia="en-GB"/>
              </w:rPr>
            </w:pPr>
            <w:r w:rsidRPr="0043443A">
              <w:rPr>
                <w:rFonts w:eastAsia="Times New Roman"/>
                <w:color w:val="002060"/>
                <w:sz w:val="18"/>
                <w:szCs w:val="18"/>
                <w:lang w:val="en-GB" w:eastAsia="en-GB"/>
              </w:rPr>
              <w:t>800</w:t>
            </w:r>
          </w:p>
        </w:tc>
        <w:tc>
          <w:tcPr>
            <w:tcW w:w="284" w:type="dxa"/>
            <w:tcBorders>
              <w:top w:val="nil"/>
              <w:left w:val="nil"/>
              <w:bottom w:val="nil"/>
              <w:right w:val="nil"/>
            </w:tcBorders>
            <w:tcMar>
              <w:left w:w="0" w:type="dxa"/>
              <w:right w:w="0" w:type="dxa"/>
            </w:tcMar>
            <w:vAlign w:val="center"/>
          </w:tcPr>
          <w:p w14:paraId="04657997" w14:textId="1C484B70" w:rsidR="006743B7" w:rsidRPr="0043443A" w:rsidRDefault="006743B7" w:rsidP="00CB760D">
            <w:pPr>
              <w:keepNext/>
              <w:keepLines/>
              <w:tabs>
                <w:tab w:val="clear" w:pos="794"/>
              </w:tabs>
              <w:bidi w:val="0"/>
              <w:spacing w:before="40" w:after="40" w:line="240" w:lineRule="exact"/>
              <w:jc w:val="left"/>
              <w:rPr>
                <w:rFonts w:eastAsia="Times New Roman"/>
                <w:color w:val="002060"/>
                <w:sz w:val="18"/>
                <w:szCs w:val="18"/>
                <w:lang w:val="en-GB" w:eastAsia="en-GB"/>
              </w:rPr>
            </w:pPr>
            <w:r>
              <w:rPr>
                <w:rFonts w:eastAsia="Times New Roman"/>
                <w:color w:val="002060"/>
                <w:sz w:val="18"/>
                <w:szCs w:val="18"/>
                <w:lang w:val="en-GB" w:eastAsia="en-GB"/>
              </w:rPr>
              <w:t>–</w:t>
            </w:r>
          </w:p>
        </w:tc>
        <w:tc>
          <w:tcPr>
            <w:tcW w:w="1134" w:type="dxa"/>
            <w:tcBorders>
              <w:top w:val="nil"/>
              <w:left w:val="nil"/>
              <w:bottom w:val="nil"/>
              <w:right w:val="nil"/>
            </w:tcBorders>
            <w:shd w:val="clear" w:color="auto" w:fill="auto"/>
            <w:noWrap/>
            <w:tcMar>
              <w:left w:w="0" w:type="dxa"/>
              <w:right w:w="0" w:type="dxa"/>
            </w:tcMar>
            <w:vAlign w:val="center"/>
            <w:hideMark/>
          </w:tcPr>
          <w:p w14:paraId="3AAAB72B" w14:textId="54221277"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lang w:val="en-GB" w:eastAsia="en-GB"/>
              </w:rPr>
            </w:pPr>
            <w:r w:rsidRPr="0043443A">
              <w:rPr>
                <w:rFonts w:eastAsia="Times New Roman"/>
                <w:color w:val="002060"/>
                <w:sz w:val="18"/>
                <w:szCs w:val="18"/>
                <w:lang w:val="en-GB" w:eastAsia="en-GB"/>
              </w:rPr>
              <w:t>400</w:t>
            </w:r>
          </w:p>
        </w:tc>
        <w:tc>
          <w:tcPr>
            <w:tcW w:w="349" w:type="dxa"/>
            <w:tcBorders>
              <w:top w:val="nil"/>
              <w:left w:val="nil"/>
              <w:bottom w:val="nil"/>
              <w:right w:val="nil"/>
            </w:tcBorders>
            <w:tcMar>
              <w:left w:w="0" w:type="dxa"/>
              <w:right w:w="0" w:type="dxa"/>
            </w:tcMar>
            <w:vAlign w:val="center"/>
          </w:tcPr>
          <w:p w14:paraId="72BCC9A9" w14:textId="25808D50" w:rsidR="006743B7" w:rsidRPr="0043443A" w:rsidRDefault="006743B7" w:rsidP="00CB760D">
            <w:pPr>
              <w:keepNext/>
              <w:keepLines/>
              <w:tabs>
                <w:tab w:val="clear" w:pos="794"/>
              </w:tabs>
              <w:bidi w:val="0"/>
              <w:spacing w:before="40" w:after="40" w:line="240" w:lineRule="exact"/>
              <w:jc w:val="left"/>
              <w:rPr>
                <w:rFonts w:eastAsia="Times New Roman"/>
                <w:color w:val="002060"/>
                <w:sz w:val="18"/>
                <w:szCs w:val="18"/>
                <w:lang w:val="en-GB" w:eastAsia="en-GB"/>
              </w:rPr>
            </w:pPr>
            <w:r>
              <w:rPr>
                <w:rFonts w:eastAsia="Times New Roman"/>
                <w:color w:val="002060"/>
                <w:sz w:val="18"/>
                <w:szCs w:val="18"/>
                <w:lang w:val="en-GB" w:eastAsia="en-GB"/>
              </w:rPr>
              <w:t>–</w:t>
            </w:r>
          </w:p>
        </w:tc>
        <w:tc>
          <w:tcPr>
            <w:tcW w:w="925" w:type="dxa"/>
            <w:tcBorders>
              <w:top w:val="nil"/>
              <w:left w:val="nil"/>
              <w:bottom w:val="nil"/>
              <w:right w:val="nil"/>
            </w:tcBorders>
            <w:shd w:val="clear" w:color="auto" w:fill="auto"/>
            <w:noWrap/>
            <w:tcMar>
              <w:left w:w="0" w:type="dxa"/>
              <w:right w:w="0" w:type="dxa"/>
            </w:tcMar>
            <w:vAlign w:val="center"/>
            <w:hideMark/>
          </w:tcPr>
          <w:p w14:paraId="4241B4A1" w14:textId="4FB9E9EA"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lang w:val="en-GB" w:eastAsia="en-GB"/>
              </w:rPr>
            </w:pPr>
            <w:r w:rsidRPr="0043443A">
              <w:rPr>
                <w:rFonts w:eastAsia="Times New Roman"/>
                <w:color w:val="002060"/>
                <w:sz w:val="18"/>
                <w:szCs w:val="18"/>
                <w:lang w:val="en-GB" w:eastAsia="en-GB"/>
              </w:rPr>
              <w:t>400</w:t>
            </w:r>
          </w:p>
        </w:tc>
      </w:tr>
      <w:tr w:rsidR="006743B7" w:rsidRPr="0043443A" w14:paraId="667B55B3" w14:textId="77777777" w:rsidTr="00821901">
        <w:tc>
          <w:tcPr>
            <w:tcW w:w="3262" w:type="dxa"/>
            <w:tcBorders>
              <w:top w:val="nil"/>
              <w:left w:val="nil"/>
              <w:bottom w:val="nil"/>
              <w:right w:val="single" w:sz="4" w:space="0" w:color="auto"/>
            </w:tcBorders>
            <w:shd w:val="clear" w:color="auto" w:fill="auto"/>
            <w:noWrap/>
            <w:tcMar>
              <w:left w:w="0" w:type="dxa"/>
              <w:right w:w="0" w:type="dxa"/>
            </w:tcMar>
            <w:vAlign w:val="center"/>
            <w:hideMark/>
          </w:tcPr>
          <w:p w14:paraId="6060F373" w14:textId="685B5CF6" w:rsidR="006743B7" w:rsidRPr="0043443A" w:rsidRDefault="006743B7" w:rsidP="00CB760D">
            <w:pPr>
              <w:keepNext/>
              <w:keepLines/>
              <w:tabs>
                <w:tab w:val="clear" w:pos="794"/>
              </w:tabs>
              <w:spacing w:before="40" w:after="40" w:line="240" w:lineRule="exact"/>
              <w:jc w:val="left"/>
              <w:rPr>
                <w:rFonts w:eastAsia="Times New Roman"/>
                <w:sz w:val="18"/>
                <w:szCs w:val="18"/>
                <w:lang w:val="en-GB" w:eastAsia="en-GB"/>
              </w:rPr>
            </w:pPr>
            <w:proofErr w:type="gramStart"/>
            <w:r w:rsidRPr="0043443A">
              <w:rPr>
                <w:rFonts w:eastAsia="Times New Roman"/>
                <w:sz w:val="18"/>
                <w:szCs w:val="18"/>
                <w:rtl/>
                <w:lang w:val="en-GB" w:eastAsia="en-GB"/>
              </w:rPr>
              <w:t>د</w:t>
            </w:r>
            <w:r w:rsidR="00821901">
              <w:rPr>
                <w:rFonts w:eastAsia="Times New Roman" w:hint="cs"/>
                <w:sz w:val="18"/>
                <w:szCs w:val="18"/>
                <w:rtl/>
                <w:lang w:val="en-GB" w:eastAsia="en-GB"/>
              </w:rPr>
              <w:t xml:space="preserve"> </w:t>
            </w:r>
            <w:r w:rsidRPr="0043443A">
              <w:rPr>
                <w:rFonts w:eastAsia="Times New Roman"/>
                <w:sz w:val="18"/>
                <w:szCs w:val="18"/>
                <w:rtl/>
                <w:lang w:val="en-GB" w:eastAsia="en-GB"/>
              </w:rPr>
              <w:t>)</w:t>
            </w:r>
            <w:proofErr w:type="gramEnd"/>
            <w:r w:rsidRPr="0043443A">
              <w:rPr>
                <w:rFonts w:eastAsia="Times New Roman"/>
                <w:sz w:val="18"/>
                <w:szCs w:val="18"/>
                <w:rtl/>
                <w:lang w:val="en-GB" w:eastAsia="en-GB"/>
              </w:rPr>
              <w:t xml:space="preserve"> إيرادات أخرى</w:t>
            </w:r>
          </w:p>
        </w:tc>
        <w:tc>
          <w:tcPr>
            <w:tcW w:w="283" w:type="dxa"/>
            <w:tcBorders>
              <w:top w:val="nil"/>
              <w:left w:val="nil"/>
              <w:bottom w:val="nil"/>
              <w:right w:val="nil"/>
            </w:tcBorders>
            <w:tcMar>
              <w:left w:w="0" w:type="dxa"/>
              <w:right w:w="0" w:type="dxa"/>
            </w:tcMar>
            <w:vAlign w:val="center"/>
          </w:tcPr>
          <w:p w14:paraId="57D04570" w14:textId="77777777" w:rsidR="006743B7" w:rsidRPr="0043443A" w:rsidRDefault="006743B7" w:rsidP="00CB760D">
            <w:pPr>
              <w:keepNext/>
              <w:keepLines/>
              <w:tabs>
                <w:tab w:val="clear" w:pos="794"/>
              </w:tabs>
              <w:bidi w:val="0"/>
              <w:spacing w:before="40" w:after="40" w:line="240" w:lineRule="exact"/>
              <w:jc w:val="left"/>
              <w:rPr>
                <w:rFonts w:eastAsia="Times New Roman"/>
                <w:color w:val="002060"/>
                <w:sz w:val="18"/>
                <w:szCs w:val="18"/>
                <w:lang w:val="en-GB" w:eastAsia="en-GB"/>
              </w:rPr>
            </w:pPr>
          </w:p>
        </w:tc>
        <w:tc>
          <w:tcPr>
            <w:tcW w:w="993" w:type="dxa"/>
            <w:tcBorders>
              <w:top w:val="nil"/>
              <w:left w:val="nil"/>
              <w:bottom w:val="nil"/>
              <w:right w:val="nil"/>
            </w:tcBorders>
            <w:shd w:val="clear" w:color="auto" w:fill="auto"/>
            <w:noWrap/>
            <w:tcMar>
              <w:left w:w="0" w:type="dxa"/>
              <w:right w:w="0" w:type="dxa"/>
            </w:tcMar>
            <w:vAlign w:val="center"/>
            <w:hideMark/>
          </w:tcPr>
          <w:p w14:paraId="02686071" w14:textId="7A743989"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rtl/>
                <w:lang w:val="en-GB" w:eastAsia="en-GB"/>
              </w:rPr>
            </w:pPr>
            <w:r w:rsidRPr="0043443A">
              <w:rPr>
                <w:rFonts w:eastAsia="Times New Roman"/>
                <w:color w:val="002060"/>
                <w:sz w:val="18"/>
                <w:szCs w:val="18"/>
                <w:lang w:val="en-GB" w:eastAsia="en-GB"/>
              </w:rPr>
              <w:t>400</w:t>
            </w:r>
          </w:p>
        </w:tc>
        <w:tc>
          <w:tcPr>
            <w:tcW w:w="283" w:type="dxa"/>
            <w:tcBorders>
              <w:top w:val="nil"/>
              <w:left w:val="nil"/>
              <w:bottom w:val="nil"/>
              <w:right w:val="nil"/>
            </w:tcBorders>
            <w:tcMar>
              <w:left w:w="0" w:type="dxa"/>
              <w:right w:w="0" w:type="dxa"/>
            </w:tcMar>
            <w:vAlign w:val="center"/>
          </w:tcPr>
          <w:p w14:paraId="7FB3E54E" w14:textId="77777777" w:rsidR="006743B7" w:rsidRPr="0043443A" w:rsidRDefault="006743B7" w:rsidP="00CB760D">
            <w:pPr>
              <w:keepNext/>
              <w:keepLines/>
              <w:tabs>
                <w:tab w:val="clear" w:pos="794"/>
              </w:tabs>
              <w:bidi w:val="0"/>
              <w:spacing w:before="40" w:after="40" w:line="240" w:lineRule="exact"/>
              <w:jc w:val="left"/>
              <w:rPr>
                <w:rFonts w:eastAsia="Times New Roman"/>
                <w:color w:val="002060"/>
                <w:sz w:val="18"/>
                <w:szCs w:val="18"/>
                <w:lang w:val="en-GB" w:eastAsia="en-GB"/>
              </w:rPr>
            </w:pPr>
          </w:p>
        </w:tc>
        <w:tc>
          <w:tcPr>
            <w:tcW w:w="992" w:type="dxa"/>
            <w:tcBorders>
              <w:top w:val="nil"/>
              <w:left w:val="nil"/>
              <w:bottom w:val="nil"/>
              <w:right w:val="nil"/>
            </w:tcBorders>
            <w:shd w:val="clear" w:color="auto" w:fill="auto"/>
            <w:noWrap/>
            <w:tcMar>
              <w:left w:w="0" w:type="dxa"/>
              <w:right w:w="0" w:type="dxa"/>
            </w:tcMar>
            <w:vAlign w:val="center"/>
            <w:hideMark/>
          </w:tcPr>
          <w:p w14:paraId="79488479" w14:textId="3AFAD418"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lang w:val="en-GB" w:eastAsia="en-GB"/>
              </w:rPr>
            </w:pPr>
            <w:r w:rsidRPr="0043443A">
              <w:rPr>
                <w:rFonts w:eastAsia="Times New Roman"/>
                <w:color w:val="002060"/>
                <w:sz w:val="18"/>
                <w:szCs w:val="18"/>
                <w:lang w:val="en-GB" w:eastAsia="en-GB"/>
              </w:rPr>
              <w:t>600</w:t>
            </w:r>
          </w:p>
        </w:tc>
        <w:tc>
          <w:tcPr>
            <w:tcW w:w="284" w:type="dxa"/>
            <w:tcBorders>
              <w:top w:val="nil"/>
              <w:left w:val="nil"/>
              <w:bottom w:val="nil"/>
              <w:right w:val="nil"/>
            </w:tcBorders>
            <w:shd w:val="clear" w:color="auto" w:fill="E2EFDA"/>
            <w:tcMar>
              <w:left w:w="0" w:type="dxa"/>
              <w:right w:w="0" w:type="dxa"/>
            </w:tcMar>
            <w:vAlign w:val="center"/>
          </w:tcPr>
          <w:p w14:paraId="30A804FA" w14:textId="77777777" w:rsidR="006743B7" w:rsidRPr="0043443A" w:rsidRDefault="006743B7" w:rsidP="00CB760D">
            <w:pPr>
              <w:keepNext/>
              <w:keepLines/>
              <w:tabs>
                <w:tab w:val="clear" w:pos="794"/>
              </w:tabs>
              <w:bidi w:val="0"/>
              <w:spacing w:before="40" w:after="40" w:line="240" w:lineRule="exact"/>
              <w:jc w:val="left"/>
              <w:rPr>
                <w:rFonts w:eastAsia="Times New Roman"/>
                <w:color w:val="002060"/>
                <w:sz w:val="18"/>
                <w:szCs w:val="18"/>
                <w:lang w:val="en-GB" w:eastAsia="en-GB"/>
              </w:rPr>
            </w:pPr>
          </w:p>
        </w:tc>
        <w:tc>
          <w:tcPr>
            <w:tcW w:w="850" w:type="dxa"/>
            <w:tcBorders>
              <w:top w:val="nil"/>
              <w:left w:val="nil"/>
              <w:bottom w:val="nil"/>
              <w:right w:val="nil"/>
            </w:tcBorders>
            <w:shd w:val="clear" w:color="000000" w:fill="E2EFDA"/>
            <w:noWrap/>
            <w:tcMar>
              <w:left w:w="0" w:type="dxa"/>
              <w:right w:w="0" w:type="dxa"/>
            </w:tcMar>
            <w:vAlign w:val="center"/>
            <w:hideMark/>
          </w:tcPr>
          <w:p w14:paraId="6E0F035A" w14:textId="064F70D3"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lang w:val="en-GB" w:eastAsia="en-GB"/>
              </w:rPr>
            </w:pPr>
            <w:r w:rsidRPr="0043443A">
              <w:rPr>
                <w:rFonts w:eastAsia="Times New Roman"/>
                <w:color w:val="002060"/>
                <w:sz w:val="18"/>
                <w:szCs w:val="18"/>
                <w:lang w:val="en-GB" w:eastAsia="en-GB"/>
              </w:rPr>
              <w:t>1 000</w:t>
            </w:r>
          </w:p>
        </w:tc>
        <w:tc>
          <w:tcPr>
            <w:tcW w:w="284" w:type="dxa"/>
            <w:tcBorders>
              <w:top w:val="nil"/>
              <w:left w:val="nil"/>
              <w:bottom w:val="nil"/>
              <w:right w:val="nil"/>
            </w:tcBorders>
            <w:tcMar>
              <w:left w:w="0" w:type="dxa"/>
              <w:right w:w="0" w:type="dxa"/>
            </w:tcMar>
            <w:vAlign w:val="center"/>
          </w:tcPr>
          <w:p w14:paraId="41AC1E68" w14:textId="77777777" w:rsidR="006743B7" w:rsidRPr="0043443A" w:rsidRDefault="006743B7" w:rsidP="00CB760D">
            <w:pPr>
              <w:keepNext/>
              <w:keepLines/>
              <w:tabs>
                <w:tab w:val="clear" w:pos="794"/>
              </w:tabs>
              <w:bidi w:val="0"/>
              <w:spacing w:before="40" w:after="40" w:line="240" w:lineRule="exact"/>
              <w:jc w:val="left"/>
              <w:rPr>
                <w:rFonts w:eastAsia="Times New Roman"/>
                <w:color w:val="002060"/>
                <w:sz w:val="18"/>
                <w:szCs w:val="18"/>
                <w:lang w:val="en-GB" w:eastAsia="en-GB"/>
              </w:rPr>
            </w:pPr>
          </w:p>
        </w:tc>
        <w:tc>
          <w:tcPr>
            <w:tcW w:w="1134" w:type="dxa"/>
            <w:tcBorders>
              <w:top w:val="nil"/>
              <w:left w:val="nil"/>
              <w:bottom w:val="nil"/>
              <w:right w:val="nil"/>
            </w:tcBorders>
            <w:shd w:val="clear" w:color="auto" w:fill="auto"/>
            <w:noWrap/>
            <w:tcMar>
              <w:left w:w="0" w:type="dxa"/>
              <w:right w:w="0" w:type="dxa"/>
            </w:tcMar>
            <w:vAlign w:val="center"/>
            <w:hideMark/>
          </w:tcPr>
          <w:p w14:paraId="51008C1B" w14:textId="368905B1"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lang w:val="en-GB" w:eastAsia="en-GB"/>
              </w:rPr>
            </w:pPr>
            <w:r w:rsidRPr="0043443A">
              <w:rPr>
                <w:rFonts w:eastAsia="Times New Roman"/>
                <w:color w:val="002060"/>
                <w:sz w:val="18"/>
                <w:szCs w:val="18"/>
                <w:lang w:val="en-GB" w:eastAsia="en-GB"/>
              </w:rPr>
              <w:t>600</w:t>
            </w:r>
          </w:p>
        </w:tc>
        <w:tc>
          <w:tcPr>
            <w:tcW w:w="349" w:type="dxa"/>
            <w:tcBorders>
              <w:top w:val="nil"/>
              <w:left w:val="nil"/>
              <w:bottom w:val="nil"/>
              <w:right w:val="nil"/>
            </w:tcBorders>
            <w:tcMar>
              <w:left w:w="0" w:type="dxa"/>
              <w:right w:w="0" w:type="dxa"/>
            </w:tcMar>
            <w:vAlign w:val="center"/>
          </w:tcPr>
          <w:p w14:paraId="7E02AAA5" w14:textId="77777777" w:rsidR="006743B7" w:rsidRPr="0043443A" w:rsidRDefault="006743B7" w:rsidP="00CB760D">
            <w:pPr>
              <w:keepNext/>
              <w:keepLines/>
              <w:tabs>
                <w:tab w:val="clear" w:pos="794"/>
              </w:tabs>
              <w:bidi w:val="0"/>
              <w:spacing w:before="40" w:after="40" w:line="240" w:lineRule="exact"/>
              <w:jc w:val="left"/>
              <w:rPr>
                <w:rFonts w:eastAsia="Times New Roman"/>
                <w:color w:val="002060"/>
                <w:sz w:val="18"/>
                <w:szCs w:val="18"/>
                <w:lang w:val="en-GB" w:eastAsia="en-GB"/>
              </w:rPr>
            </w:pPr>
          </w:p>
        </w:tc>
        <w:tc>
          <w:tcPr>
            <w:tcW w:w="925" w:type="dxa"/>
            <w:tcBorders>
              <w:top w:val="nil"/>
              <w:left w:val="nil"/>
              <w:bottom w:val="nil"/>
              <w:right w:val="nil"/>
            </w:tcBorders>
            <w:shd w:val="clear" w:color="auto" w:fill="auto"/>
            <w:noWrap/>
            <w:tcMar>
              <w:left w:w="0" w:type="dxa"/>
              <w:right w:w="0" w:type="dxa"/>
            </w:tcMar>
            <w:vAlign w:val="center"/>
            <w:hideMark/>
          </w:tcPr>
          <w:p w14:paraId="1D0BBDC1" w14:textId="4E5A6C89"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lang w:val="en-GB" w:eastAsia="en-GB"/>
              </w:rPr>
            </w:pPr>
            <w:r w:rsidRPr="0043443A">
              <w:rPr>
                <w:rFonts w:eastAsia="Times New Roman"/>
                <w:color w:val="002060"/>
                <w:sz w:val="18"/>
                <w:szCs w:val="18"/>
                <w:lang w:val="en-GB" w:eastAsia="en-GB"/>
              </w:rPr>
              <w:t>400</w:t>
            </w:r>
          </w:p>
        </w:tc>
      </w:tr>
      <w:tr w:rsidR="006743B7" w:rsidRPr="0043443A" w14:paraId="059439F0" w14:textId="77777777" w:rsidTr="00821901">
        <w:tc>
          <w:tcPr>
            <w:tcW w:w="3262"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021C33C6" w14:textId="77777777" w:rsidR="006743B7" w:rsidRPr="0043443A" w:rsidRDefault="006743B7" w:rsidP="00CB760D">
            <w:pPr>
              <w:keepNext/>
              <w:keepLines/>
              <w:tabs>
                <w:tab w:val="clear" w:pos="794"/>
              </w:tabs>
              <w:spacing w:before="40" w:after="40" w:line="240" w:lineRule="exact"/>
              <w:jc w:val="left"/>
              <w:rPr>
                <w:rFonts w:eastAsia="Times New Roman"/>
                <w:b/>
                <w:bCs/>
                <w:sz w:val="18"/>
                <w:szCs w:val="18"/>
                <w:lang w:val="en-GB" w:eastAsia="en-GB"/>
              </w:rPr>
            </w:pPr>
            <w:r w:rsidRPr="0043443A">
              <w:rPr>
                <w:rFonts w:eastAsia="Times New Roman"/>
                <w:b/>
                <w:bCs/>
                <w:sz w:val="18"/>
                <w:szCs w:val="18"/>
                <w:rtl/>
                <w:lang w:val="en-GB" w:eastAsia="en-GB"/>
              </w:rPr>
              <w:t>المجموع الفرعي للإيرادات</w:t>
            </w:r>
          </w:p>
        </w:tc>
        <w:tc>
          <w:tcPr>
            <w:tcW w:w="283" w:type="dxa"/>
            <w:tcBorders>
              <w:top w:val="single" w:sz="4" w:space="0" w:color="auto"/>
              <w:left w:val="nil"/>
              <w:bottom w:val="single" w:sz="4" w:space="0" w:color="auto"/>
              <w:right w:val="nil"/>
            </w:tcBorders>
            <w:tcMar>
              <w:left w:w="0" w:type="dxa"/>
              <w:right w:w="0" w:type="dxa"/>
            </w:tcMar>
            <w:vAlign w:val="center"/>
          </w:tcPr>
          <w:p w14:paraId="7A83156B" w14:textId="77777777" w:rsidR="006743B7" w:rsidRPr="0043443A" w:rsidRDefault="006743B7" w:rsidP="00CB760D">
            <w:pPr>
              <w:keepNext/>
              <w:keepLines/>
              <w:tabs>
                <w:tab w:val="clear" w:pos="794"/>
              </w:tabs>
              <w:bidi w:val="0"/>
              <w:spacing w:before="40" w:after="40" w:line="240" w:lineRule="exact"/>
              <w:jc w:val="left"/>
              <w:rPr>
                <w:rFonts w:eastAsia="Times New Roman"/>
                <w:b/>
                <w:bCs/>
                <w:color w:val="002060"/>
                <w:sz w:val="18"/>
                <w:szCs w:val="18"/>
                <w:lang w:val="en-GB" w:eastAsia="en-GB"/>
              </w:rPr>
            </w:pPr>
          </w:p>
        </w:tc>
        <w:tc>
          <w:tcPr>
            <w:tcW w:w="993" w:type="dxa"/>
            <w:tcBorders>
              <w:top w:val="single" w:sz="4" w:space="0" w:color="auto"/>
              <w:left w:val="nil"/>
              <w:bottom w:val="single" w:sz="4" w:space="0" w:color="auto"/>
              <w:right w:val="nil"/>
            </w:tcBorders>
            <w:shd w:val="clear" w:color="auto" w:fill="auto"/>
            <w:noWrap/>
            <w:tcMar>
              <w:left w:w="0" w:type="dxa"/>
              <w:right w:w="0" w:type="dxa"/>
            </w:tcMar>
            <w:vAlign w:val="center"/>
            <w:hideMark/>
          </w:tcPr>
          <w:p w14:paraId="0EFAEFB3" w14:textId="1ECB5B87" w:rsidR="006743B7" w:rsidRPr="0043443A" w:rsidRDefault="006743B7" w:rsidP="00CB760D">
            <w:pPr>
              <w:keepNext/>
              <w:keepLines/>
              <w:tabs>
                <w:tab w:val="clear" w:pos="794"/>
              </w:tabs>
              <w:bidi w:val="0"/>
              <w:spacing w:before="40" w:after="40" w:line="240" w:lineRule="exact"/>
              <w:jc w:val="right"/>
              <w:rPr>
                <w:rFonts w:eastAsia="Times New Roman"/>
                <w:b/>
                <w:bCs/>
                <w:color w:val="002060"/>
                <w:sz w:val="18"/>
                <w:szCs w:val="18"/>
                <w:rtl/>
                <w:lang w:val="en-GB" w:eastAsia="en-GB"/>
              </w:rPr>
            </w:pPr>
            <w:r w:rsidRPr="0043443A">
              <w:rPr>
                <w:rFonts w:eastAsia="Times New Roman"/>
                <w:b/>
                <w:bCs/>
                <w:color w:val="002060"/>
                <w:sz w:val="18"/>
                <w:szCs w:val="18"/>
                <w:lang w:val="en-GB" w:eastAsia="en-GB"/>
              </w:rPr>
              <w:t>654 156</w:t>
            </w:r>
          </w:p>
        </w:tc>
        <w:tc>
          <w:tcPr>
            <w:tcW w:w="283" w:type="dxa"/>
            <w:tcBorders>
              <w:top w:val="single" w:sz="4" w:space="0" w:color="auto"/>
              <w:left w:val="nil"/>
              <w:bottom w:val="single" w:sz="4" w:space="0" w:color="auto"/>
              <w:right w:val="nil"/>
            </w:tcBorders>
            <w:tcMar>
              <w:left w:w="0" w:type="dxa"/>
              <w:right w:w="0" w:type="dxa"/>
            </w:tcMar>
            <w:vAlign w:val="center"/>
          </w:tcPr>
          <w:p w14:paraId="5FC6B346" w14:textId="77777777" w:rsidR="006743B7" w:rsidRPr="0043443A" w:rsidRDefault="006743B7" w:rsidP="00CB760D">
            <w:pPr>
              <w:keepNext/>
              <w:keepLines/>
              <w:tabs>
                <w:tab w:val="clear" w:pos="794"/>
              </w:tabs>
              <w:bidi w:val="0"/>
              <w:spacing w:before="40" w:after="40" w:line="240" w:lineRule="exact"/>
              <w:jc w:val="left"/>
              <w:rPr>
                <w:rFonts w:eastAsia="Times New Roman"/>
                <w:b/>
                <w:bCs/>
                <w:color w:val="002060"/>
                <w:sz w:val="18"/>
                <w:szCs w:val="18"/>
                <w:lang w:val="en-GB" w:eastAsia="en-GB"/>
              </w:rPr>
            </w:pPr>
          </w:p>
        </w:tc>
        <w:tc>
          <w:tcPr>
            <w:tcW w:w="992" w:type="dxa"/>
            <w:tcBorders>
              <w:top w:val="single" w:sz="4" w:space="0" w:color="auto"/>
              <w:left w:val="nil"/>
              <w:bottom w:val="single" w:sz="4" w:space="0" w:color="auto"/>
              <w:right w:val="nil"/>
            </w:tcBorders>
            <w:shd w:val="clear" w:color="auto" w:fill="auto"/>
            <w:noWrap/>
            <w:tcMar>
              <w:left w:w="0" w:type="dxa"/>
              <w:right w:w="0" w:type="dxa"/>
            </w:tcMar>
            <w:vAlign w:val="center"/>
            <w:hideMark/>
          </w:tcPr>
          <w:p w14:paraId="4BCA656B" w14:textId="0033D6DE" w:rsidR="006743B7" w:rsidRPr="0043443A" w:rsidRDefault="006743B7" w:rsidP="00CB760D">
            <w:pPr>
              <w:keepNext/>
              <w:keepLines/>
              <w:tabs>
                <w:tab w:val="clear" w:pos="794"/>
              </w:tabs>
              <w:bidi w:val="0"/>
              <w:spacing w:before="40" w:after="40" w:line="240" w:lineRule="exact"/>
              <w:jc w:val="right"/>
              <w:rPr>
                <w:rFonts w:eastAsia="Times New Roman"/>
                <w:b/>
                <w:bCs/>
                <w:color w:val="002060"/>
                <w:sz w:val="18"/>
                <w:szCs w:val="18"/>
                <w:lang w:val="en-GB" w:eastAsia="en-GB"/>
              </w:rPr>
            </w:pPr>
            <w:r w:rsidRPr="0043443A">
              <w:rPr>
                <w:rFonts w:eastAsia="Times New Roman"/>
                <w:b/>
                <w:bCs/>
                <w:color w:val="002060"/>
                <w:sz w:val="18"/>
                <w:szCs w:val="18"/>
                <w:lang w:val="en-GB" w:eastAsia="en-GB"/>
              </w:rPr>
              <w:t>650 074</w:t>
            </w:r>
          </w:p>
        </w:tc>
        <w:tc>
          <w:tcPr>
            <w:tcW w:w="284" w:type="dxa"/>
            <w:tcBorders>
              <w:top w:val="single" w:sz="4" w:space="0" w:color="auto"/>
              <w:left w:val="nil"/>
              <w:bottom w:val="single" w:sz="4" w:space="0" w:color="auto"/>
              <w:right w:val="nil"/>
            </w:tcBorders>
            <w:shd w:val="clear" w:color="auto" w:fill="E2EFDA"/>
            <w:tcMar>
              <w:left w:w="0" w:type="dxa"/>
              <w:right w:w="0" w:type="dxa"/>
            </w:tcMar>
            <w:vAlign w:val="center"/>
          </w:tcPr>
          <w:p w14:paraId="5AD94AA9" w14:textId="77777777" w:rsidR="006743B7" w:rsidRPr="0043443A" w:rsidRDefault="006743B7" w:rsidP="00CB760D">
            <w:pPr>
              <w:keepNext/>
              <w:keepLines/>
              <w:tabs>
                <w:tab w:val="clear" w:pos="794"/>
              </w:tabs>
              <w:bidi w:val="0"/>
              <w:spacing w:before="40" w:after="40" w:line="240" w:lineRule="exact"/>
              <w:jc w:val="left"/>
              <w:rPr>
                <w:rFonts w:eastAsia="Times New Roman"/>
                <w:b/>
                <w:bCs/>
                <w:color w:val="002060"/>
                <w:sz w:val="18"/>
                <w:szCs w:val="18"/>
                <w:lang w:val="en-GB" w:eastAsia="en-GB"/>
              </w:rPr>
            </w:pPr>
          </w:p>
        </w:tc>
        <w:tc>
          <w:tcPr>
            <w:tcW w:w="850" w:type="dxa"/>
            <w:tcBorders>
              <w:top w:val="single" w:sz="4" w:space="0" w:color="auto"/>
              <w:left w:val="nil"/>
              <w:bottom w:val="single" w:sz="4" w:space="0" w:color="auto"/>
              <w:right w:val="nil"/>
            </w:tcBorders>
            <w:shd w:val="clear" w:color="000000" w:fill="E2EFDA"/>
            <w:noWrap/>
            <w:tcMar>
              <w:left w:w="0" w:type="dxa"/>
              <w:right w:w="0" w:type="dxa"/>
            </w:tcMar>
            <w:vAlign w:val="center"/>
            <w:hideMark/>
          </w:tcPr>
          <w:p w14:paraId="2EA19DFA" w14:textId="55A5F5F3" w:rsidR="006743B7" w:rsidRPr="0043443A" w:rsidRDefault="006743B7" w:rsidP="00CB760D">
            <w:pPr>
              <w:keepNext/>
              <w:keepLines/>
              <w:tabs>
                <w:tab w:val="clear" w:pos="794"/>
              </w:tabs>
              <w:bidi w:val="0"/>
              <w:spacing w:before="40" w:after="40" w:line="240" w:lineRule="exact"/>
              <w:jc w:val="right"/>
              <w:rPr>
                <w:rFonts w:eastAsia="Times New Roman"/>
                <w:b/>
                <w:bCs/>
                <w:color w:val="002060"/>
                <w:sz w:val="18"/>
                <w:szCs w:val="18"/>
                <w:lang w:val="en-GB" w:eastAsia="en-GB"/>
              </w:rPr>
            </w:pPr>
            <w:r w:rsidRPr="0043443A">
              <w:rPr>
                <w:rFonts w:eastAsia="Times New Roman"/>
                <w:b/>
                <w:bCs/>
                <w:color w:val="002060"/>
                <w:sz w:val="18"/>
                <w:szCs w:val="18"/>
                <w:lang w:val="en-GB" w:eastAsia="en-GB"/>
              </w:rPr>
              <w:t>646 847</w:t>
            </w:r>
          </w:p>
        </w:tc>
        <w:tc>
          <w:tcPr>
            <w:tcW w:w="284" w:type="dxa"/>
            <w:tcBorders>
              <w:top w:val="single" w:sz="4" w:space="0" w:color="auto"/>
              <w:left w:val="nil"/>
              <w:bottom w:val="single" w:sz="4" w:space="0" w:color="auto"/>
              <w:right w:val="nil"/>
            </w:tcBorders>
            <w:tcMar>
              <w:left w:w="0" w:type="dxa"/>
              <w:right w:w="0" w:type="dxa"/>
            </w:tcMar>
            <w:vAlign w:val="center"/>
          </w:tcPr>
          <w:p w14:paraId="231BADD8" w14:textId="1C82CF79" w:rsidR="006743B7" w:rsidRPr="0043443A" w:rsidRDefault="006743B7" w:rsidP="00CB760D">
            <w:pPr>
              <w:keepNext/>
              <w:keepLines/>
              <w:tabs>
                <w:tab w:val="clear" w:pos="794"/>
              </w:tabs>
              <w:bidi w:val="0"/>
              <w:spacing w:before="40" w:after="40" w:line="240" w:lineRule="exact"/>
              <w:jc w:val="left"/>
              <w:rPr>
                <w:rFonts w:eastAsia="Times New Roman"/>
                <w:b/>
                <w:bCs/>
                <w:color w:val="002060"/>
                <w:sz w:val="18"/>
                <w:szCs w:val="18"/>
                <w:lang w:val="en-GB" w:eastAsia="en-GB"/>
              </w:rPr>
            </w:pPr>
            <w:r>
              <w:rPr>
                <w:rFonts w:eastAsia="Times New Roman"/>
                <w:b/>
                <w:bCs/>
                <w:color w:val="002060"/>
                <w:sz w:val="18"/>
                <w:szCs w:val="18"/>
                <w:lang w:val="en-GB" w:eastAsia="en-GB"/>
              </w:rPr>
              <w:t>–</w:t>
            </w:r>
          </w:p>
        </w:tc>
        <w:tc>
          <w:tcPr>
            <w:tcW w:w="1134" w:type="dxa"/>
            <w:tcBorders>
              <w:top w:val="single" w:sz="4" w:space="0" w:color="auto"/>
              <w:left w:val="nil"/>
              <w:bottom w:val="single" w:sz="4" w:space="0" w:color="auto"/>
              <w:right w:val="nil"/>
            </w:tcBorders>
            <w:shd w:val="clear" w:color="auto" w:fill="auto"/>
            <w:noWrap/>
            <w:tcMar>
              <w:left w:w="0" w:type="dxa"/>
              <w:right w:w="0" w:type="dxa"/>
            </w:tcMar>
            <w:vAlign w:val="center"/>
            <w:hideMark/>
          </w:tcPr>
          <w:p w14:paraId="09364D13" w14:textId="02A9B367" w:rsidR="006743B7" w:rsidRPr="0043443A" w:rsidRDefault="006743B7" w:rsidP="00CB760D">
            <w:pPr>
              <w:keepNext/>
              <w:keepLines/>
              <w:tabs>
                <w:tab w:val="clear" w:pos="794"/>
              </w:tabs>
              <w:bidi w:val="0"/>
              <w:spacing w:before="40" w:after="40" w:line="240" w:lineRule="exact"/>
              <w:jc w:val="right"/>
              <w:rPr>
                <w:rFonts w:eastAsia="Times New Roman"/>
                <w:b/>
                <w:bCs/>
                <w:color w:val="002060"/>
                <w:sz w:val="18"/>
                <w:szCs w:val="18"/>
                <w:lang w:val="en-GB" w:eastAsia="en-GB"/>
              </w:rPr>
            </w:pPr>
            <w:r w:rsidRPr="0043443A">
              <w:rPr>
                <w:rFonts w:eastAsia="Times New Roman"/>
                <w:b/>
                <w:bCs/>
                <w:color w:val="002060"/>
                <w:sz w:val="18"/>
                <w:szCs w:val="18"/>
                <w:lang w:val="en-GB" w:eastAsia="en-GB"/>
              </w:rPr>
              <w:t>7 309</w:t>
            </w:r>
          </w:p>
        </w:tc>
        <w:tc>
          <w:tcPr>
            <w:tcW w:w="349" w:type="dxa"/>
            <w:tcBorders>
              <w:top w:val="single" w:sz="4" w:space="0" w:color="auto"/>
              <w:left w:val="nil"/>
              <w:bottom w:val="single" w:sz="4" w:space="0" w:color="auto"/>
              <w:right w:val="nil"/>
            </w:tcBorders>
            <w:tcMar>
              <w:left w:w="0" w:type="dxa"/>
              <w:right w:w="0" w:type="dxa"/>
            </w:tcMar>
            <w:vAlign w:val="center"/>
          </w:tcPr>
          <w:p w14:paraId="30B32144" w14:textId="6D1A2FF0" w:rsidR="006743B7" w:rsidRPr="0043443A" w:rsidRDefault="006743B7" w:rsidP="00CB760D">
            <w:pPr>
              <w:keepNext/>
              <w:keepLines/>
              <w:tabs>
                <w:tab w:val="clear" w:pos="794"/>
              </w:tabs>
              <w:bidi w:val="0"/>
              <w:spacing w:before="40" w:after="40" w:line="240" w:lineRule="exact"/>
              <w:jc w:val="left"/>
              <w:rPr>
                <w:rFonts w:eastAsia="Times New Roman"/>
                <w:b/>
                <w:bCs/>
                <w:color w:val="002060"/>
                <w:sz w:val="18"/>
                <w:szCs w:val="18"/>
                <w:lang w:val="en-GB" w:eastAsia="en-GB"/>
              </w:rPr>
            </w:pPr>
            <w:r>
              <w:rPr>
                <w:rFonts w:eastAsia="Times New Roman"/>
                <w:b/>
                <w:bCs/>
                <w:color w:val="002060"/>
                <w:sz w:val="18"/>
                <w:szCs w:val="18"/>
                <w:lang w:val="en-GB" w:eastAsia="en-GB"/>
              </w:rPr>
              <w:t>–</w:t>
            </w:r>
          </w:p>
        </w:tc>
        <w:tc>
          <w:tcPr>
            <w:tcW w:w="925" w:type="dxa"/>
            <w:tcBorders>
              <w:top w:val="single" w:sz="4" w:space="0" w:color="auto"/>
              <w:left w:val="nil"/>
              <w:bottom w:val="single" w:sz="4" w:space="0" w:color="auto"/>
              <w:right w:val="nil"/>
            </w:tcBorders>
            <w:shd w:val="clear" w:color="auto" w:fill="auto"/>
            <w:noWrap/>
            <w:tcMar>
              <w:left w:w="0" w:type="dxa"/>
              <w:right w:w="0" w:type="dxa"/>
            </w:tcMar>
            <w:vAlign w:val="center"/>
            <w:hideMark/>
          </w:tcPr>
          <w:p w14:paraId="03378FCC" w14:textId="2A4F8429" w:rsidR="006743B7" w:rsidRPr="0043443A" w:rsidRDefault="006743B7" w:rsidP="00CB760D">
            <w:pPr>
              <w:keepNext/>
              <w:keepLines/>
              <w:tabs>
                <w:tab w:val="clear" w:pos="794"/>
              </w:tabs>
              <w:bidi w:val="0"/>
              <w:spacing w:before="40" w:after="40" w:line="240" w:lineRule="exact"/>
              <w:jc w:val="right"/>
              <w:rPr>
                <w:rFonts w:eastAsia="Times New Roman"/>
                <w:b/>
                <w:bCs/>
                <w:color w:val="002060"/>
                <w:sz w:val="18"/>
                <w:szCs w:val="18"/>
                <w:lang w:val="en-GB" w:eastAsia="en-GB"/>
              </w:rPr>
            </w:pPr>
            <w:r w:rsidRPr="0043443A">
              <w:rPr>
                <w:rFonts w:eastAsia="Times New Roman"/>
                <w:b/>
                <w:bCs/>
                <w:color w:val="002060"/>
                <w:sz w:val="18"/>
                <w:szCs w:val="18"/>
                <w:lang w:val="en-GB" w:eastAsia="en-GB"/>
              </w:rPr>
              <w:t>3 227</w:t>
            </w:r>
          </w:p>
        </w:tc>
      </w:tr>
      <w:tr w:rsidR="006743B7" w:rsidRPr="0043443A" w14:paraId="55CCA9B4" w14:textId="77777777" w:rsidTr="00821901">
        <w:tc>
          <w:tcPr>
            <w:tcW w:w="3262" w:type="dxa"/>
            <w:tcBorders>
              <w:top w:val="nil"/>
              <w:left w:val="nil"/>
              <w:bottom w:val="nil"/>
              <w:right w:val="single" w:sz="4" w:space="0" w:color="auto"/>
            </w:tcBorders>
            <w:shd w:val="clear" w:color="auto" w:fill="auto"/>
            <w:noWrap/>
            <w:tcMar>
              <w:left w:w="0" w:type="dxa"/>
              <w:right w:w="0" w:type="dxa"/>
            </w:tcMar>
            <w:vAlign w:val="center"/>
            <w:hideMark/>
          </w:tcPr>
          <w:p w14:paraId="49187DF0" w14:textId="0177B4AF" w:rsidR="006743B7" w:rsidRPr="0043443A" w:rsidRDefault="006743B7" w:rsidP="00CB760D">
            <w:pPr>
              <w:keepNext/>
              <w:keepLines/>
              <w:tabs>
                <w:tab w:val="clear" w:pos="794"/>
              </w:tabs>
              <w:spacing w:before="40" w:after="40" w:line="240" w:lineRule="exact"/>
              <w:jc w:val="left"/>
              <w:rPr>
                <w:rFonts w:eastAsia="Times New Roman"/>
                <w:spacing w:val="-2"/>
                <w:sz w:val="18"/>
                <w:szCs w:val="18"/>
                <w:lang w:val="en-GB" w:eastAsia="en-GB"/>
              </w:rPr>
            </w:pPr>
            <w:r w:rsidRPr="0043443A">
              <w:rPr>
                <w:rFonts w:eastAsia="Times New Roman"/>
                <w:spacing w:val="-2"/>
                <w:sz w:val="18"/>
                <w:szCs w:val="18"/>
                <w:rtl/>
                <w:lang w:val="en-GB" w:eastAsia="en-GB"/>
              </w:rPr>
              <w:t>هـ) السحب/الدفع من/الإيداع في حساب الاحتياطي</w:t>
            </w:r>
          </w:p>
        </w:tc>
        <w:tc>
          <w:tcPr>
            <w:tcW w:w="283" w:type="dxa"/>
            <w:tcBorders>
              <w:top w:val="nil"/>
              <w:left w:val="nil"/>
              <w:bottom w:val="nil"/>
              <w:right w:val="nil"/>
            </w:tcBorders>
            <w:tcMar>
              <w:left w:w="0" w:type="dxa"/>
              <w:right w:w="0" w:type="dxa"/>
            </w:tcMar>
            <w:vAlign w:val="center"/>
          </w:tcPr>
          <w:p w14:paraId="751893E1" w14:textId="77777777" w:rsidR="006743B7" w:rsidRPr="0043443A" w:rsidRDefault="006743B7" w:rsidP="00CB760D">
            <w:pPr>
              <w:keepNext/>
              <w:keepLines/>
              <w:tabs>
                <w:tab w:val="clear" w:pos="794"/>
              </w:tabs>
              <w:spacing w:before="40" w:after="40" w:line="240" w:lineRule="exact"/>
              <w:jc w:val="left"/>
              <w:rPr>
                <w:rFonts w:eastAsia="Times New Roman"/>
                <w:sz w:val="18"/>
                <w:szCs w:val="18"/>
                <w:rtl/>
                <w:lang w:val="en-GB" w:eastAsia="en-GB"/>
              </w:rPr>
            </w:pPr>
          </w:p>
        </w:tc>
        <w:tc>
          <w:tcPr>
            <w:tcW w:w="993" w:type="dxa"/>
            <w:tcBorders>
              <w:top w:val="nil"/>
              <w:left w:val="nil"/>
              <w:bottom w:val="nil"/>
              <w:right w:val="nil"/>
            </w:tcBorders>
            <w:shd w:val="clear" w:color="auto" w:fill="auto"/>
            <w:noWrap/>
            <w:tcMar>
              <w:left w:w="0" w:type="dxa"/>
              <w:right w:w="0" w:type="dxa"/>
            </w:tcMar>
            <w:vAlign w:val="center"/>
            <w:hideMark/>
          </w:tcPr>
          <w:p w14:paraId="4BA4402C" w14:textId="5D85E7C0" w:rsidR="006743B7" w:rsidRPr="0043443A" w:rsidRDefault="006743B7" w:rsidP="00CB760D">
            <w:pPr>
              <w:keepNext/>
              <w:keepLines/>
              <w:tabs>
                <w:tab w:val="clear" w:pos="794"/>
              </w:tabs>
              <w:spacing w:before="40" w:after="40" w:line="240" w:lineRule="exact"/>
              <w:jc w:val="right"/>
              <w:rPr>
                <w:rFonts w:eastAsia="Times New Roman"/>
                <w:sz w:val="18"/>
                <w:szCs w:val="18"/>
                <w:rtl/>
                <w:lang w:val="en-GB" w:eastAsia="en-GB"/>
              </w:rPr>
            </w:pPr>
          </w:p>
        </w:tc>
        <w:tc>
          <w:tcPr>
            <w:tcW w:w="283" w:type="dxa"/>
            <w:tcBorders>
              <w:top w:val="nil"/>
              <w:left w:val="nil"/>
              <w:bottom w:val="nil"/>
              <w:right w:val="nil"/>
            </w:tcBorders>
            <w:tcMar>
              <w:left w:w="0" w:type="dxa"/>
              <w:right w:w="0" w:type="dxa"/>
            </w:tcMar>
            <w:vAlign w:val="center"/>
          </w:tcPr>
          <w:p w14:paraId="51C551CF" w14:textId="77777777" w:rsidR="006743B7" w:rsidRPr="0043443A" w:rsidRDefault="006743B7" w:rsidP="00CB760D">
            <w:pPr>
              <w:keepNext/>
              <w:keepLines/>
              <w:tabs>
                <w:tab w:val="clear" w:pos="794"/>
              </w:tabs>
              <w:bidi w:val="0"/>
              <w:spacing w:before="40" w:after="40" w:line="240" w:lineRule="exact"/>
              <w:jc w:val="left"/>
              <w:rPr>
                <w:rFonts w:eastAsia="Times New Roman"/>
                <w:color w:val="002060"/>
                <w:sz w:val="18"/>
                <w:szCs w:val="18"/>
                <w:lang w:val="en-GB" w:eastAsia="en-GB"/>
              </w:rPr>
            </w:pPr>
          </w:p>
        </w:tc>
        <w:tc>
          <w:tcPr>
            <w:tcW w:w="992" w:type="dxa"/>
            <w:tcBorders>
              <w:top w:val="nil"/>
              <w:left w:val="nil"/>
              <w:bottom w:val="nil"/>
              <w:right w:val="nil"/>
            </w:tcBorders>
            <w:shd w:val="clear" w:color="auto" w:fill="auto"/>
            <w:noWrap/>
            <w:tcMar>
              <w:left w:w="0" w:type="dxa"/>
              <w:right w:w="0" w:type="dxa"/>
            </w:tcMar>
            <w:vAlign w:val="center"/>
            <w:hideMark/>
          </w:tcPr>
          <w:p w14:paraId="773EA59B" w14:textId="148BC9B1"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lang w:val="en-GB" w:eastAsia="en-GB"/>
              </w:rPr>
            </w:pPr>
            <w:r w:rsidRPr="0043443A">
              <w:rPr>
                <w:rFonts w:eastAsia="Times New Roman"/>
                <w:color w:val="002060"/>
                <w:sz w:val="18"/>
                <w:szCs w:val="18"/>
                <w:lang w:val="en-GB" w:eastAsia="en-GB"/>
              </w:rPr>
              <w:t>0</w:t>
            </w:r>
          </w:p>
        </w:tc>
        <w:tc>
          <w:tcPr>
            <w:tcW w:w="284" w:type="dxa"/>
            <w:tcBorders>
              <w:top w:val="nil"/>
              <w:left w:val="nil"/>
              <w:bottom w:val="nil"/>
              <w:right w:val="nil"/>
            </w:tcBorders>
            <w:shd w:val="clear" w:color="auto" w:fill="E2EFDA"/>
            <w:tcMar>
              <w:left w:w="0" w:type="dxa"/>
              <w:right w:w="0" w:type="dxa"/>
            </w:tcMar>
            <w:vAlign w:val="center"/>
          </w:tcPr>
          <w:p w14:paraId="23C30F7F" w14:textId="770FF842" w:rsidR="006743B7" w:rsidRPr="0043443A" w:rsidRDefault="006743B7" w:rsidP="00CB760D">
            <w:pPr>
              <w:keepNext/>
              <w:keepLines/>
              <w:tabs>
                <w:tab w:val="clear" w:pos="794"/>
              </w:tabs>
              <w:bidi w:val="0"/>
              <w:spacing w:before="40" w:after="40" w:line="240" w:lineRule="exact"/>
              <w:jc w:val="left"/>
              <w:rPr>
                <w:rFonts w:eastAsia="Times New Roman"/>
                <w:color w:val="002060"/>
                <w:sz w:val="18"/>
                <w:szCs w:val="18"/>
                <w:lang w:val="en-GB" w:eastAsia="en-GB"/>
              </w:rPr>
            </w:pPr>
          </w:p>
        </w:tc>
        <w:tc>
          <w:tcPr>
            <w:tcW w:w="850" w:type="dxa"/>
            <w:tcBorders>
              <w:top w:val="nil"/>
              <w:left w:val="nil"/>
              <w:bottom w:val="nil"/>
              <w:right w:val="nil"/>
            </w:tcBorders>
            <w:shd w:val="clear" w:color="000000" w:fill="E2EFDA"/>
            <w:noWrap/>
            <w:tcMar>
              <w:left w:w="0" w:type="dxa"/>
              <w:right w:w="0" w:type="dxa"/>
            </w:tcMar>
            <w:vAlign w:val="center"/>
            <w:hideMark/>
          </w:tcPr>
          <w:p w14:paraId="39643268" w14:textId="0B26CAFA"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lang w:val="en-GB" w:eastAsia="en-GB"/>
              </w:rPr>
            </w:pPr>
            <w:r w:rsidRPr="0043443A">
              <w:rPr>
                <w:rFonts w:eastAsia="Times New Roman"/>
                <w:color w:val="002060"/>
                <w:sz w:val="18"/>
                <w:szCs w:val="18"/>
                <w:lang w:val="en-GB" w:eastAsia="en-GB"/>
              </w:rPr>
              <w:t>0</w:t>
            </w:r>
          </w:p>
        </w:tc>
        <w:tc>
          <w:tcPr>
            <w:tcW w:w="284" w:type="dxa"/>
            <w:tcBorders>
              <w:top w:val="nil"/>
              <w:left w:val="nil"/>
              <w:bottom w:val="nil"/>
              <w:right w:val="nil"/>
            </w:tcBorders>
            <w:tcMar>
              <w:left w:w="0" w:type="dxa"/>
              <w:right w:w="0" w:type="dxa"/>
            </w:tcMar>
            <w:vAlign w:val="center"/>
          </w:tcPr>
          <w:p w14:paraId="1E7FA8A2" w14:textId="77777777" w:rsidR="006743B7" w:rsidRPr="0043443A" w:rsidRDefault="006743B7" w:rsidP="00CB760D">
            <w:pPr>
              <w:keepNext/>
              <w:keepLines/>
              <w:tabs>
                <w:tab w:val="clear" w:pos="794"/>
              </w:tabs>
              <w:bidi w:val="0"/>
              <w:spacing w:before="40" w:after="40" w:line="240" w:lineRule="exact"/>
              <w:jc w:val="left"/>
              <w:rPr>
                <w:rFonts w:eastAsia="Times New Roman"/>
                <w:color w:val="002060"/>
                <w:sz w:val="18"/>
                <w:szCs w:val="18"/>
                <w:lang w:val="en-GB" w:eastAsia="en-GB"/>
              </w:rPr>
            </w:pPr>
          </w:p>
        </w:tc>
        <w:tc>
          <w:tcPr>
            <w:tcW w:w="1134" w:type="dxa"/>
            <w:tcBorders>
              <w:top w:val="nil"/>
              <w:left w:val="nil"/>
              <w:bottom w:val="nil"/>
              <w:right w:val="nil"/>
            </w:tcBorders>
            <w:shd w:val="clear" w:color="auto" w:fill="auto"/>
            <w:noWrap/>
            <w:tcMar>
              <w:left w:w="0" w:type="dxa"/>
              <w:right w:w="0" w:type="dxa"/>
            </w:tcMar>
            <w:vAlign w:val="center"/>
            <w:hideMark/>
          </w:tcPr>
          <w:p w14:paraId="53EE8670" w14:textId="21D2B9AB"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lang w:val="en-GB" w:eastAsia="en-GB"/>
              </w:rPr>
            </w:pPr>
            <w:r w:rsidRPr="0043443A">
              <w:rPr>
                <w:rFonts w:eastAsia="Times New Roman"/>
                <w:color w:val="002060"/>
                <w:sz w:val="18"/>
                <w:szCs w:val="18"/>
                <w:lang w:val="en-GB" w:eastAsia="en-GB"/>
              </w:rPr>
              <w:t>0</w:t>
            </w:r>
          </w:p>
        </w:tc>
        <w:tc>
          <w:tcPr>
            <w:tcW w:w="349" w:type="dxa"/>
            <w:tcBorders>
              <w:top w:val="nil"/>
              <w:left w:val="nil"/>
              <w:bottom w:val="nil"/>
              <w:right w:val="nil"/>
            </w:tcBorders>
            <w:tcMar>
              <w:left w:w="0" w:type="dxa"/>
              <w:right w:w="0" w:type="dxa"/>
            </w:tcMar>
            <w:vAlign w:val="center"/>
          </w:tcPr>
          <w:p w14:paraId="210BB482" w14:textId="0EB14682" w:rsidR="006743B7" w:rsidRPr="0043443A" w:rsidRDefault="006743B7" w:rsidP="00CB760D">
            <w:pPr>
              <w:keepNext/>
              <w:keepLines/>
              <w:tabs>
                <w:tab w:val="clear" w:pos="794"/>
              </w:tabs>
              <w:bidi w:val="0"/>
              <w:spacing w:before="40" w:after="40" w:line="240" w:lineRule="exact"/>
              <w:jc w:val="left"/>
              <w:rPr>
                <w:rFonts w:eastAsia="Times New Roman"/>
                <w:color w:val="002060"/>
                <w:sz w:val="18"/>
                <w:szCs w:val="18"/>
                <w:lang w:val="en-GB" w:eastAsia="en-GB"/>
              </w:rPr>
            </w:pPr>
          </w:p>
        </w:tc>
        <w:tc>
          <w:tcPr>
            <w:tcW w:w="925" w:type="dxa"/>
            <w:tcBorders>
              <w:top w:val="nil"/>
              <w:left w:val="nil"/>
              <w:bottom w:val="nil"/>
              <w:right w:val="nil"/>
            </w:tcBorders>
            <w:shd w:val="clear" w:color="auto" w:fill="auto"/>
            <w:noWrap/>
            <w:tcMar>
              <w:left w:w="0" w:type="dxa"/>
              <w:right w:w="0" w:type="dxa"/>
            </w:tcMar>
            <w:vAlign w:val="center"/>
            <w:hideMark/>
          </w:tcPr>
          <w:p w14:paraId="00A85B8C" w14:textId="4D71C7D2"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lang w:val="en-GB" w:eastAsia="en-GB"/>
              </w:rPr>
            </w:pPr>
            <w:r w:rsidRPr="0043443A">
              <w:rPr>
                <w:rFonts w:eastAsia="Times New Roman"/>
                <w:color w:val="002060"/>
                <w:sz w:val="18"/>
                <w:szCs w:val="18"/>
                <w:lang w:val="en-GB" w:eastAsia="en-GB"/>
              </w:rPr>
              <w:t>0</w:t>
            </w:r>
          </w:p>
        </w:tc>
      </w:tr>
      <w:tr w:rsidR="006743B7" w:rsidRPr="0043443A" w14:paraId="65386D4C" w14:textId="77777777" w:rsidTr="00821901">
        <w:tc>
          <w:tcPr>
            <w:tcW w:w="3262" w:type="dxa"/>
            <w:tcBorders>
              <w:top w:val="nil"/>
              <w:left w:val="nil"/>
              <w:bottom w:val="nil"/>
              <w:right w:val="single" w:sz="4" w:space="0" w:color="auto"/>
            </w:tcBorders>
            <w:shd w:val="clear" w:color="auto" w:fill="auto"/>
            <w:noWrap/>
            <w:tcMar>
              <w:left w:w="0" w:type="dxa"/>
              <w:right w:w="0" w:type="dxa"/>
            </w:tcMar>
            <w:vAlign w:val="center"/>
            <w:hideMark/>
          </w:tcPr>
          <w:p w14:paraId="0768E77C" w14:textId="140A3CD6" w:rsidR="006743B7" w:rsidRPr="0043443A" w:rsidRDefault="006743B7" w:rsidP="00CB760D">
            <w:pPr>
              <w:keepNext/>
              <w:keepLines/>
              <w:tabs>
                <w:tab w:val="clear" w:pos="794"/>
              </w:tabs>
              <w:spacing w:before="40" w:after="40" w:line="240" w:lineRule="exact"/>
              <w:jc w:val="left"/>
              <w:rPr>
                <w:rFonts w:eastAsia="Times New Roman"/>
                <w:sz w:val="18"/>
                <w:szCs w:val="18"/>
                <w:lang w:val="en-GB" w:eastAsia="en-GB"/>
              </w:rPr>
            </w:pPr>
            <w:proofErr w:type="gramStart"/>
            <w:r w:rsidRPr="0043443A">
              <w:rPr>
                <w:rFonts w:eastAsia="Times New Roman"/>
                <w:sz w:val="18"/>
                <w:szCs w:val="18"/>
                <w:rtl/>
                <w:lang w:val="en-GB" w:eastAsia="en-GB"/>
              </w:rPr>
              <w:t>و</w:t>
            </w:r>
            <w:r w:rsidR="00821901">
              <w:rPr>
                <w:rFonts w:eastAsia="Times New Roman" w:hint="cs"/>
                <w:sz w:val="18"/>
                <w:szCs w:val="18"/>
                <w:rtl/>
                <w:lang w:val="en-GB" w:eastAsia="en-GB"/>
              </w:rPr>
              <w:t xml:space="preserve"> </w:t>
            </w:r>
            <w:r w:rsidRPr="0043443A">
              <w:rPr>
                <w:rFonts w:eastAsia="Times New Roman"/>
                <w:sz w:val="18"/>
                <w:szCs w:val="18"/>
                <w:rtl/>
                <w:lang w:val="en-GB" w:eastAsia="en-GB"/>
              </w:rPr>
              <w:t>)</w:t>
            </w:r>
            <w:proofErr w:type="gramEnd"/>
            <w:r w:rsidRPr="0043443A">
              <w:rPr>
                <w:rFonts w:eastAsia="Times New Roman"/>
                <w:sz w:val="18"/>
                <w:szCs w:val="18"/>
                <w:rtl/>
                <w:lang w:val="en-GB" w:eastAsia="en-GB"/>
              </w:rPr>
              <w:t xml:space="preserve"> الاعتمادات المخصصة لصندوق تكنولوجيا المعلومات والاتصالات</w:t>
            </w:r>
          </w:p>
        </w:tc>
        <w:tc>
          <w:tcPr>
            <w:tcW w:w="283" w:type="dxa"/>
            <w:tcBorders>
              <w:top w:val="nil"/>
              <w:left w:val="nil"/>
              <w:bottom w:val="nil"/>
              <w:right w:val="nil"/>
            </w:tcBorders>
            <w:tcMar>
              <w:left w:w="0" w:type="dxa"/>
              <w:right w:w="0" w:type="dxa"/>
            </w:tcMar>
            <w:vAlign w:val="center"/>
          </w:tcPr>
          <w:p w14:paraId="71F55A82" w14:textId="2EBA914F" w:rsidR="006743B7" w:rsidRPr="0043443A" w:rsidRDefault="00821901" w:rsidP="00CB760D">
            <w:pPr>
              <w:keepNext/>
              <w:keepLines/>
              <w:tabs>
                <w:tab w:val="clear" w:pos="794"/>
              </w:tabs>
              <w:bidi w:val="0"/>
              <w:spacing w:before="40" w:after="40" w:line="240" w:lineRule="exact"/>
              <w:jc w:val="left"/>
              <w:rPr>
                <w:rFonts w:eastAsia="Times New Roman"/>
                <w:color w:val="002060"/>
                <w:sz w:val="18"/>
                <w:szCs w:val="18"/>
                <w:lang w:val="en-GB" w:eastAsia="en-GB"/>
              </w:rPr>
            </w:pPr>
            <w:r>
              <w:rPr>
                <w:rFonts w:eastAsia="Times New Roman"/>
                <w:color w:val="002060"/>
                <w:sz w:val="18"/>
                <w:szCs w:val="18"/>
                <w:lang w:val="en-GB" w:eastAsia="en-GB"/>
              </w:rPr>
              <w:t>–</w:t>
            </w:r>
          </w:p>
        </w:tc>
        <w:tc>
          <w:tcPr>
            <w:tcW w:w="993" w:type="dxa"/>
            <w:tcBorders>
              <w:top w:val="nil"/>
              <w:left w:val="nil"/>
              <w:bottom w:val="nil"/>
              <w:right w:val="nil"/>
            </w:tcBorders>
            <w:shd w:val="clear" w:color="auto" w:fill="auto"/>
            <w:noWrap/>
            <w:tcMar>
              <w:left w:w="0" w:type="dxa"/>
              <w:right w:w="0" w:type="dxa"/>
            </w:tcMar>
            <w:vAlign w:val="center"/>
            <w:hideMark/>
          </w:tcPr>
          <w:p w14:paraId="5E852F53" w14:textId="3786428B"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rtl/>
                <w:lang w:val="en-GB" w:eastAsia="en-GB"/>
              </w:rPr>
            </w:pPr>
            <w:r w:rsidRPr="0043443A">
              <w:rPr>
                <w:rFonts w:eastAsia="Times New Roman"/>
                <w:color w:val="002060"/>
                <w:sz w:val="18"/>
                <w:szCs w:val="18"/>
                <w:lang w:val="en-GB" w:eastAsia="en-GB"/>
              </w:rPr>
              <w:t>4 000</w:t>
            </w:r>
          </w:p>
        </w:tc>
        <w:tc>
          <w:tcPr>
            <w:tcW w:w="283" w:type="dxa"/>
            <w:tcBorders>
              <w:top w:val="nil"/>
              <w:left w:val="nil"/>
              <w:bottom w:val="nil"/>
              <w:right w:val="nil"/>
            </w:tcBorders>
            <w:tcMar>
              <w:left w:w="0" w:type="dxa"/>
              <w:right w:w="0" w:type="dxa"/>
            </w:tcMar>
            <w:vAlign w:val="center"/>
          </w:tcPr>
          <w:p w14:paraId="36944FE3" w14:textId="67A786F1" w:rsidR="006743B7" w:rsidRPr="0043443A" w:rsidRDefault="00821901" w:rsidP="00CB760D">
            <w:pPr>
              <w:keepNext/>
              <w:keepLines/>
              <w:tabs>
                <w:tab w:val="clear" w:pos="794"/>
              </w:tabs>
              <w:bidi w:val="0"/>
              <w:spacing w:before="40" w:after="40" w:line="240" w:lineRule="exact"/>
              <w:jc w:val="left"/>
              <w:rPr>
                <w:rFonts w:eastAsia="Times New Roman"/>
                <w:color w:val="002060"/>
                <w:sz w:val="18"/>
                <w:szCs w:val="18"/>
                <w:lang w:val="en-GB" w:eastAsia="en-GB"/>
              </w:rPr>
            </w:pPr>
            <w:r>
              <w:rPr>
                <w:rFonts w:eastAsia="Times New Roman"/>
                <w:color w:val="002060"/>
                <w:sz w:val="18"/>
                <w:szCs w:val="18"/>
                <w:lang w:val="en-GB" w:eastAsia="en-GB"/>
              </w:rPr>
              <w:t>–</w:t>
            </w:r>
          </w:p>
        </w:tc>
        <w:tc>
          <w:tcPr>
            <w:tcW w:w="992" w:type="dxa"/>
            <w:tcBorders>
              <w:top w:val="nil"/>
              <w:left w:val="nil"/>
              <w:bottom w:val="nil"/>
              <w:right w:val="nil"/>
            </w:tcBorders>
            <w:shd w:val="clear" w:color="auto" w:fill="auto"/>
            <w:noWrap/>
            <w:tcMar>
              <w:left w:w="0" w:type="dxa"/>
              <w:right w:w="0" w:type="dxa"/>
            </w:tcMar>
            <w:vAlign w:val="center"/>
            <w:hideMark/>
          </w:tcPr>
          <w:p w14:paraId="36757498" w14:textId="5032E361"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lang w:val="en-GB" w:eastAsia="en-GB"/>
              </w:rPr>
            </w:pPr>
            <w:r w:rsidRPr="0043443A">
              <w:rPr>
                <w:rFonts w:eastAsia="Times New Roman"/>
                <w:color w:val="002060"/>
                <w:sz w:val="18"/>
                <w:szCs w:val="18"/>
                <w:lang w:val="en-GB" w:eastAsia="en-GB"/>
              </w:rPr>
              <w:t>4 000</w:t>
            </w:r>
          </w:p>
        </w:tc>
        <w:tc>
          <w:tcPr>
            <w:tcW w:w="284" w:type="dxa"/>
            <w:tcBorders>
              <w:top w:val="nil"/>
              <w:left w:val="nil"/>
              <w:bottom w:val="nil"/>
              <w:right w:val="nil"/>
            </w:tcBorders>
            <w:shd w:val="clear" w:color="auto" w:fill="E2EFDA"/>
            <w:tcMar>
              <w:left w:w="0" w:type="dxa"/>
              <w:right w:w="0" w:type="dxa"/>
            </w:tcMar>
            <w:vAlign w:val="center"/>
          </w:tcPr>
          <w:p w14:paraId="1748F97C" w14:textId="6E4913B4" w:rsidR="006743B7" w:rsidRPr="0043443A" w:rsidRDefault="00821901" w:rsidP="00CB760D">
            <w:pPr>
              <w:keepNext/>
              <w:keepLines/>
              <w:tabs>
                <w:tab w:val="clear" w:pos="794"/>
              </w:tabs>
              <w:bidi w:val="0"/>
              <w:spacing w:before="40" w:after="40" w:line="240" w:lineRule="exact"/>
              <w:jc w:val="left"/>
              <w:rPr>
                <w:rFonts w:eastAsia="Times New Roman"/>
                <w:color w:val="002060"/>
                <w:sz w:val="18"/>
                <w:szCs w:val="18"/>
                <w:lang w:val="en-GB" w:eastAsia="en-GB"/>
              </w:rPr>
            </w:pPr>
            <w:r>
              <w:rPr>
                <w:rFonts w:eastAsia="Times New Roman"/>
                <w:color w:val="002060"/>
                <w:sz w:val="18"/>
                <w:szCs w:val="18"/>
                <w:lang w:val="en-GB" w:eastAsia="en-GB"/>
              </w:rPr>
              <w:t>–</w:t>
            </w:r>
          </w:p>
        </w:tc>
        <w:tc>
          <w:tcPr>
            <w:tcW w:w="850" w:type="dxa"/>
            <w:tcBorders>
              <w:top w:val="nil"/>
              <w:left w:val="nil"/>
              <w:bottom w:val="nil"/>
              <w:right w:val="nil"/>
            </w:tcBorders>
            <w:shd w:val="clear" w:color="000000" w:fill="E2EFDA"/>
            <w:noWrap/>
            <w:tcMar>
              <w:left w:w="0" w:type="dxa"/>
              <w:right w:w="0" w:type="dxa"/>
            </w:tcMar>
            <w:vAlign w:val="center"/>
            <w:hideMark/>
          </w:tcPr>
          <w:p w14:paraId="5306C535" w14:textId="1BF81C25"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lang w:val="en-GB" w:eastAsia="en-GB"/>
              </w:rPr>
            </w:pPr>
            <w:r w:rsidRPr="0043443A">
              <w:rPr>
                <w:rFonts w:eastAsia="Times New Roman"/>
                <w:color w:val="002060"/>
                <w:sz w:val="18"/>
                <w:szCs w:val="18"/>
                <w:lang w:val="en-GB" w:eastAsia="en-GB"/>
              </w:rPr>
              <w:t>4 000</w:t>
            </w:r>
          </w:p>
        </w:tc>
        <w:tc>
          <w:tcPr>
            <w:tcW w:w="284" w:type="dxa"/>
            <w:tcBorders>
              <w:top w:val="nil"/>
              <w:left w:val="nil"/>
              <w:bottom w:val="nil"/>
              <w:right w:val="nil"/>
            </w:tcBorders>
            <w:tcMar>
              <w:left w:w="0" w:type="dxa"/>
              <w:right w:w="0" w:type="dxa"/>
            </w:tcMar>
            <w:vAlign w:val="center"/>
          </w:tcPr>
          <w:p w14:paraId="65A7B84F" w14:textId="77777777" w:rsidR="006743B7" w:rsidRPr="0043443A" w:rsidRDefault="006743B7" w:rsidP="00CB760D">
            <w:pPr>
              <w:keepNext/>
              <w:keepLines/>
              <w:tabs>
                <w:tab w:val="clear" w:pos="794"/>
              </w:tabs>
              <w:bidi w:val="0"/>
              <w:spacing w:before="40" w:after="40" w:line="240" w:lineRule="exact"/>
              <w:jc w:val="left"/>
              <w:rPr>
                <w:rFonts w:eastAsia="Times New Roman"/>
                <w:color w:val="002060"/>
                <w:sz w:val="18"/>
                <w:szCs w:val="18"/>
                <w:lang w:val="en-GB" w:eastAsia="en-GB"/>
              </w:rPr>
            </w:pPr>
          </w:p>
        </w:tc>
        <w:tc>
          <w:tcPr>
            <w:tcW w:w="1134" w:type="dxa"/>
            <w:tcBorders>
              <w:top w:val="nil"/>
              <w:left w:val="nil"/>
              <w:bottom w:val="nil"/>
              <w:right w:val="nil"/>
            </w:tcBorders>
            <w:shd w:val="clear" w:color="auto" w:fill="auto"/>
            <w:noWrap/>
            <w:tcMar>
              <w:left w:w="0" w:type="dxa"/>
              <w:right w:w="0" w:type="dxa"/>
            </w:tcMar>
            <w:vAlign w:val="center"/>
            <w:hideMark/>
          </w:tcPr>
          <w:p w14:paraId="45C861DD" w14:textId="65A77E5E"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lang w:val="en-GB" w:eastAsia="en-GB"/>
              </w:rPr>
            </w:pPr>
            <w:r w:rsidRPr="0043443A">
              <w:rPr>
                <w:rFonts w:eastAsia="Times New Roman"/>
                <w:color w:val="002060"/>
                <w:sz w:val="18"/>
                <w:szCs w:val="18"/>
                <w:lang w:val="en-GB" w:eastAsia="en-GB"/>
              </w:rPr>
              <w:t>0</w:t>
            </w:r>
          </w:p>
        </w:tc>
        <w:tc>
          <w:tcPr>
            <w:tcW w:w="349" w:type="dxa"/>
            <w:tcBorders>
              <w:top w:val="nil"/>
              <w:left w:val="nil"/>
              <w:bottom w:val="nil"/>
              <w:right w:val="nil"/>
            </w:tcBorders>
            <w:tcMar>
              <w:left w:w="0" w:type="dxa"/>
              <w:right w:w="0" w:type="dxa"/>
            </w:tcMar>
            <w:vAlign w:val="center"/>
          </w:tcPr>
          <w:p w14:paraId="27AE58C5" w14:textId="77777777" w:rsidR="006743B7" w:rsidRPr="0043443A" w:rsidRDefault="006743B7" w:rsidP="00CB760D">
            <w:pPr>
              <w:keepNext/>
              <w:keepLines/>
              <w:tabs>
                <w:tab w:val="clear" w:pos="794"/>
              </w:tabs>
              <w:bidi w:val="0"/>
              <w:spacing w:before="40" w:after="40" w:line="240" w:lineRule="exact"/>
              <w:jc w:val="left"/>
              <w:rPr>
                <w:rFonts w:eastAsia="Times New Roman"/>
                <w:color w:val="002060"/>
                <w:sz w:val="18"/>
                <w:szCs w:val="18"/>
                <w:lang w:val="en-GB" w:eastAsia="en-GB"/>
              </w:rPr>
            </w:pPr>
          </w:p>
        </w:tc>
        <w:tc>
          <w:tcPr>
            <w:tcW w:w="925" w:type="dxa"/>
            <w:tcBorders>
              <w:top w:val="nil"/>
              <w:left w:val="nil"/>
              <w:bottom w:val="nil"/>
              <w:right w:val="nil"/>
            </w:tcBorders>
            <w:shd w:val="clear" w:color="auto" w:fill="auto"/>
            <w:noWrap/>
            <w:tcMar>
              <w:left w:w="0" w:type="dxa"/>
              <w:right w:w="0" w:type="dxa"/>
            </w:tcMar>
            <w:vAlign w:val="center"/>
            <w:hideMark/>
          </w:tcPr>
          <w:p w14:paraId="335F2C6F" w14:textId="215DD483"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lang w:val="en-GB" w:eastAsia="en-GB"/>
              </w:rPr>
            </w:pPr>
            <w:r w:rsidRPr="0043443A">
              <w:rPr>
                <w:rFonts w:eastAsia="Times New Roman"/>
                <w:color w:val="002060"/>
                <w:sz w:val="18"/>
                <w:szCs w:val="18"/>
                <w:lang w:val="en-GB" w:eastAsia="en-GB"/>
              </w:rPr>
              <w:t>0</w:t>
            </w:r>
          </w:p>
        </w:tc>
      </w:tr>
      <w:tr w:rsidR="006743B7" w:rsidRPr="0043443A" w14:paraId="544B264E" w14:textId="77777777" w:rsidTr="00821901">
        <w:tc>
          <w:tcPr>
            <w:tcW w:w="3262" w:type="dxa"/>
            <w:tcBorders>
              <w:top w:val="nil"/>
              <w:left w:val="nil"/>
              <w:bottom w:val="nil"/>
              <w:right w:val="single" w:sz="4" w:space="0" w:color="auto"/>
            </w:tcBorders>
            <w:shd w:val="clear" w:color="auto" w:fill="auto"/>
            <w:noWrap/>
            <w:tcMar>
              <w:left w:w="0" w:type="dxa"/>
              <w:right w:w="0" w:type="dxa"/>
            </w:tcMar>
            <w:vAlign w:val="center"/>
            <w:hideMark/>
          </w:tcPr>
          <w:p w14:paraId="4BED9E27" w14:textId="67CC9929" w:rsidR="006743B7" w:rsidRPr="0043443A" w:rsidRDefault="006743B7" w:rsidP="00CB760D">
            <w:pPr>
              <w:keepNext/>
              <w:keepLines/>
              <w:tabs>
                <w:tab w:val="clear" w:pos="794"/>
              </w:tabs>
              <w:spacing w:before="40" w:after="40" w:line="240" w:lineRule="exact"/>
              <w:jc w:val="left"/>
              <w:rPr>
                <w:rFonts w:eastAsia="Times New Roman"/>
                <w:sz w:val="18"/>
                <w:szCs w:val="18"/>
                <w:lang w:val="en-GB" w:eastAsia="en-GB"/>
              </w:rPr>
            </w:pPr>
            <w:proofErr w:type="gramStart"/>
            <w:r w:rsidRPr="0043443A">
              <w:rPr>
                <w:rFonts w:eastAsia="Times New Roman"/>
                <w:sz w:val="18"/>
                <w:szCs w:val="18"/>
                <w:rtl/>
                <w:lang w:val="en-GB" w:eastAsia="en-GB"/>
              </w:rPr>
              <w:t>ز</w:t>
            </w:r>
            <w:r w:rsidR="00821901">
              <w:rPr>
                <w:rFonts w:eastAsia="Times New Roman" w:hint="cs"/>
                <w:sz w:val="18"/>
                <w:szCs w:val="18"/>
                <w:rtl/>
                <w:lang w:val="en-GB" w:eastAsia="en-GB"/>
              </w:rPr>
              <w:t xml:space="preserve"> </w:t>
            </w:r>
            <w:r w:rsidRPr="0043443A">
              <w:rPr>
                <w:rFonts w:eastAsia="Times New Roman"/>
                <w:sz w:val="18"/>
                <w:szCs w:val="18"/>
                <w:rtl/>
                <w:lang w:val="en-GB" w:eastAsia="en-GB"/>
              </w:rPr>
              <w:t>)</w:t>
            </w:r>
            <w:proofErr w:type="gramEnd"/>
            <w:r w:rsidRPr="0043443A">
              <w:rPr>
                <w:rFonts w:eastAsia="Times New Roman"/>
                <w:sz w:val="18"/>
                <w:szCs w:val="18"/>
                <w:rtl/>
                <w:lang w:val="en-GB" w:eastAsia="en-GB"/>
              </w:rPr>
              <w:t xml:space="preserve"> الاعتمادات المودعة في صندوق المباني</w:t>
            </w:r>
          </w:p>
        </w:tc>
        <w:tc>
          <w:tcPr>
            <w:tcW w:w="283" w:type="dxa"/>
            <w:tcBorders>
              <w:top w:val="nil"/>
              <w:left w:val="nil"/>
              <w:bottom w:val="nil"/>
              <w:right w:val="nil"/>
            </w:tcBorders>
            <w:tcMar>
              <w:left w:w="0" w:type="dxa"/>
              <w:right w:w="0" w:type="dxa"/>
            </w:tcMar>
            <w:vAlign w:val="center"/>
          </w:tcPr>
          <w:p w14:paraId="02140481" w14:textId="46654EA1" w:rsidR="006743B7" w:rsidRPr="0043443A" w:rsidRDefault="00821901" w:rsidP="00CB760D">
            <w:pPr>
              <w:keepNext/>
              <w:keepLines/>
              <w:tabs>
                <w:tab w:val="clear" w:pos="794"/>
              </w:tabs>
              <w:bidi w:val="0"/>
              <w:spacing w:before="40" w:after="40" w:line="240" w:lineRule="exact"/>
              <w:jc w:val="left"/>
              <w:rPr>
                <w:rFonts w:eastAsia="Times New Roman"/>
                <w:color w:val="002060"/>
                <w:sz w:val="18"/>
                <w:szCs w:val="18"/>
                <w:lang w:val="en-GB" w:eastAsia="en-GB"/>
              </w:rPr>
            </w:pPr>
            <w:r>
              <w:rPr>
                <w:rFonts w:eastAsia="Times New Roman"/>
                <w:color w:val="002060"/>
                <w:sz w:val="18"/>
                <w:szCs w:val="18"/>
                <w:lang w:val="en-GB" w:eastAsia="en-GB"/>
              </w:rPr>
              <w:t>–</w:t>
            </w:r>
          </w:p>
        </w:tc>
        <w:tc>
          <w:tcPr>
            <w:tcW w:w="993" w:type="dxa"/>
            <w:tcBorders>
              <w:top w:val="nil"/>
              <w:left w:val="nil"/>
              <w:bottom w:val="nil"/>
              <w:right w:val="nil"/>
            </w:tcBorders>
            <w:shd w:val="clear" w:color="auto" w:fill="auto"/>
            <w:noWrap/>
            <w:tcMar>
              <w:left w:w="0" w:type="dxa"/>
              <w:right w:w="0" w:type="dxa"/>
            </w:tcMar>
            <w:vAlign w:val="center"/>
            <w:hideMark/>
          </w:tcPr>
          <w:p w14:paraId="75D9203F" w14:textId="34B38FFC"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rtl/>
                <w:lang w:val="en-GB" w:eastAsia="en-GB"/>
              </w:rPr>
            </w:pPr>
            <w:r w:rsidRPr="0043443A">
              <w:rPr>
                <w:rFonts w:eastAsia="Times New Roman"/>
                <w:color w:val="002060"/>
                <w:sz w:val="18"/>
                <w:szCs w:val="18"/>
                <w:lang w:val="en-GB" w:eastAsia="en-GB"/>
              </w:rPr>
              <w:t>3 000</w:t>
            </w:r>
          </w:p>
        </w:tc>
        <w:tc>
          <w:tcPr>
            <w:tcW w:w="283" w:type="dxa"/>
            <w:tcBorders>
              <w:top w:val="nil"/>
              <w:left w:val="nil"/>
              <w:bottom w:val="nil"/>
              <w:right w:val="nil"/>
            </w:tcBorders>
            <w:tcMar>
              <w:left w:w="0" w:type="dxa"/>
              <w:right w:w="0" w:type="dxa"/>
            </w:tcMar>
            <w:vAlign w:val="center"/>
          </w:tcPr>
          <w:p w14:paraId="606D0818" w14:textId="20F0C7EF" w:rsidR="006743B7" w:rsidRPr="0043443A" w:rsidRDefault="00821901" w:rsidP="00CB760D">
            <w:pPr>
              <w:keepNext/>
              <w:keepLines/>
              <w:tabs>
                <w:tab w:val="clear" w:pos="794"/>
              </w:tabs>
              <w:bidi w:val="0"/>
              <w:spacing w:before="40" w:after="40" w:line="240" w:lineRule="exact"/>
              <w:jc w:val="left"/>
              <w:rPr>
                <w:rFonts w:eastAsia="Times New Roman"/>
                <w:color w:val="002060"/>
                <w:sz w:val="18"/>
                <w:szCs w:val="18"/>
                <w:lang w:val="en-GB" w:eastAsia="en-GB"/>
              </w:rPr>
            </w:pPr>
            <w:r>
              <w:rPr>
                <w:rFonts w:eastAsia="Times New Roman"/>
                <w:color w:val="002060"/>
                <w:sz w:val="18"/>
                <w:szCs w:val="18"/>
                <w:lang w:val="en-GB" w:eastAsia="en-GB"/>
              </w:rPr>
              <w:t>–</w:t>
            </w:r>
          </w:p>
        </w:tc>
        <w:tc>
          <w:tcPr>
            <w:tcW w:w="992" w:type="dxa"/>
            <w:tcBorders>
              <w:top w:val="nil"/>
              <w:left w:val="nil"/>
              <w:bottom w:val="nil"/>
              <w:right w:val="nil"/>
            </w:tcBorders>
            <w:shd w:val="clear" w:color="auto" w:fill="auto"/>
            <w:noWrap/>
            <w:tcMar>
              <w:left w:w="0" w:type="dxa"/>
              <w:right w:w="0" w:type="dxa"/>
            </w:tcMar>
            <w:vAlign w:val="center"/>
            <w:hideMark/>
          </w:tcPr>
          <w:p w14:paraId="25B7082D" w14:textId="4B49EBFC"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lang w:val="en-GB" w:eastAsia="en-GB"/>
              </w:rPr>
            </w:pPr>
            <w:r w:rsidRPr="0043443A">
              <w:rPr>
                <w:rFonts w:eastAsia="Times New Roman"/>
                <w:color w:val="002060"/>
                <w:sz w:val="18"/>
                <w:szCs w:val="18"/>
                <w:lang w:val="en-GB" w:eastAsia="en-GB"/>
              </w:rPr>
              <w:t>3 000</w:t>
            </w:r>
          </w:p>
        </w:tc>
        <w:tc>
          <w:tcPr>
            <w:tcW w:w="284" w:type="dxa"/>
            <w:tcBorders>
              <w:top w:val="nil"/>
              <w:left w:val="nil"/>
              <w:bottom w:val="nil"/>
              <w:right w:val="nil"/>
            </w:tcBorders>
            <w:shd w:val="clear" w:color="auto" w:fill="E2EFDA"/>
            <w:tcMar>
              <w:left w:w="0" w:type="dxa"/>
              <w:right w:w="0" w:type="dxa"/>
            </w:tcMar>
            <w:vAlign w:val="center"/>
          </w:tcPr>
          <w:p w14:paraId="2781D3E2" w14:textId="0485CC37" w:rsidR="006743B7" w:rsidRPr="0043443A" w:rsidRDefault="00821901" w:rsidP="00CB760D">
            <w:pPr>
              <w:keepNext/>
              <w:keepLines/>
              <w:tabs>
                <w:tab w:val="clear" w:pos="794"/>
              </w:tabs>
              <w:bidi w:val="0"/>
              <w:spacing w:before="40" w:after="40" w:line="240" w:lineRule="exact"/>
              <w:jc w:val="left"/>
              <w:rPr>
                <w:rFonts w:eastAsia="Times New Roman"/>
                <w:color w:val="002060"/>
                <w:sz w:val="18"/>
                <w:szCs w:val="18"/>
                <w:lang w:val="en-GB" w:eastAsia="en-GB"/>
              </w:rPr>
            </w:pPr>
            <w:r>
              <w:rPr>
                <w:rFonts w:eastAsia="Times New Roman"/>
                <w:color w:val="002060"/>
                <w:sz w:val="18"/>
                <w:szCs w:val="18"/>
                <w:lang w:val="en-GB" w:eastAsia="en-GB"/>
              </w:rPr>
              <w:t>–</w:t>
            </w:r>
          </w:p>
        </w:tc>
        <w:tc>
          <w:tcPr>
            <w:tcW w:w="850" w:type="dxa"/>
            <w:tcBorders>
              <w:top w:val="nil"/>
              <w:left w:val="nil"/>
              <w:bottom w:val="nil"/>
              <w:right w:val="nil"/>
            </w:tcBorders>
            <w:shd w:val="clear" w:color="000000" w:fill="E2EFDA"/>
            <w:noWrap/>
            <w:tcMar>
              <w:left w:w="0" w:type="dxa"/>
              <w:right w:w="0" w:type="dxa"/>
            </w:tcMar>
            <w:vAlign w:val="center"/>
            <w:hideMark/>
          </w:tcPr>
          <w:p w14:paraId="79C1606A" w14:textId="185C79D5"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lang w:val="en-GB" w:eastAsia="en-GB"/>
              </w:rPr>
            </w:pPr>
            <w:r w:rsidRPr="0043443A">
              <w:rPr>
                <w:rFonts w:eastAsia="Times New Roman"/>
                <w:color w:val="002060"/>
                <w:sz w:val="18"/>
                <w:szCs w:val="18"/>
                <w:lang w:val="en-GB" w:eastAsia="en-GB"/>
              </w:rPr>
              <w:t>3 000</w:t>
            </w:r>
          </w:p>
        </w:tc>
        <w:tc>
          <w:tcPr>
            <w:tcW w:w="284" w:type="dxa"/>
            <w:tcBorders>
              <w:top w:val="nil"/>
              <w:left w:val="nil"/>
              <w:bottom w:val="nil"/>
              <w:right w:val="nil"/>
            </w:tcBorders>
            <w:tcMar>
              <w:left w:w="0" w:type="dxa"/>
              <w:right w:w="0" w:type="dxa"/>
            </w:tcMar>
            <w:vAlign w:val="center"/>
          </w:tcPr>
          <w:p w14:paraId="54B19095" w14:textId="77777777" w:rsidR="006743B7" w:rsidRPr="0043443A" w:rsidRDefault="006743B7" w:rsidP="00CB760D">
            <w:pPr>
              <w:keepNext/>
              <w:keepLines/>
              <w:tabs>
                <w:tab w:val="clear" w:pos="794"/>
              </w:tabs>
              <w:bidi w:val="0"/>
              <w:spacing w:before="40" w:after="40" w:line="240" w:lineRule="exact"/>
              <w:jc w:val="left"/>
              <w:rPr>
                <w:rFonts w:eastAsia="Times New Roman"/>
                <w:color w:val="002060"/>
                <w:sz w:val="18"/>
                <w:szCs w:val="18"/>
                <w:lang w:val="en-GB" w:eastAsia="en-GB"/>
              </w:rPr>
            </w:pPr>
          </w:p>
        </w:tc>
        <w:tc>
          <w:tcPr>
            <w:tcW w:w="1134" w:type="dxa"/>
            <w:tcBorders>
              <w:top w:val="nil"/>
              <w:left w:val="nil"/>
              <w:bottom w:val="nil"/>
              <w:right w:val="nil"/>
            </w:tcBorders>
            <w:shd w:val="clear" w:color="auto" w:fill="auto"/>
            <w:noWrap/>
            <w:tcMar>
              <w:left w:w="0" w:type="dxa"/>
              <w:right w:w="0" w:type="dxa"/>
            </w:tcMar>
            <w:vAlign w:val="center"/>
            <w:hideMark/>
          </w:tcPr>
          <w:p w14:paraId="0A9CB9F2" w14:textId="027B712E"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lang w:val="en-GB" w:eastAsia="en-GB"/>
              </w:rPr>
            </w:pPr>
            <w:r w:rsidRPr="0043443A">
              <w:rPr>
                <w:rFonts w:eastAsia="Times New Roman"/>
                <w:color w:val="002060"/>
                <w:sz w:val="18"/>
                <w:szCs w:val="18"/>
                <w:lang w:val="en-GB" w:eastAsia="en-GB"/>
              </w:rPr>
              <w:t>0</w:t>
            </w:r>
          </w:p>
        </w:tc>
        <w:tc>
          <w:tcPr>
            <w:tcW w:w="349" w:type="dxa"/>
            <w:tcBorders>
              <w:top w:val="nil"/>
              <w:left w:val="nil"/>
              <w:bottom w:val="nil"/>
              <w:right w:val="nil"/>
            </w:tcBorders>
            <w:tcMar>
              <w:left w:w="0" w:type="dxa"/>
              <w:right w:w="0" w:type="dxa"/>
            </w:tcMar>
            <w:vAlign w:val="center"/>
          </w:tcPr>
          <w:p w14:paraId="539D7F1A" w14:textId="77777777" w:rsidR="006743B7" w:rsidRPr="0043443A" w:rsidRDefault="006743B7" w:rsidP="00CB760D">
            <w:pPr>
              <w:keepNext/>
              <w:keepLines/>
              <w:tabs>
                <w:tab w:val="clear" w:pos="794"/>
              </w:tabs>
              <w:bidi w:val="0"/>
              <w:spacing w:before="40" w:after="40" w:line="240" w:lineRule="exact"/>
              <w:jc w:val="left"/>
              <w:rPr>
                <w:rFonts w:eastAsia="Times New Roman"/>
                <w:color w:val="002060"/>
                <w:sz w:val="18"/>
                <w:szCs w:val="18"/>
                <w:lang w:val="en-GB" w:eastAsia="en-GB"/>
              </w:rPr>
            </w:pPr>
          </w:p>
        </w:tc>
        <w:tc>
          <w:tcPr>
            <w:tcW w:w="925" w:type="dxa"/>
            <w:tcBorders>
              <w:top w:val="nil"/>
              <w:left w:val="nil"/>
              <w:bottom w:val="nil"/>
              <w:right w:val="nil"/>
            </w:tcBorders>
            <w:shd w:val="clear" w:color="auto" w:fill="auto"/>
            <w:noWrap/>
            <w:tcMar>
              <w:left w:w="0" w:type="dxa"/>
              <w:right w:w="0" w:type="dxa"/>
            </w:tcMar>
            <w:vAlign w:val="center"/>
            <w:hideMark/>
          </w:tcPr>
          <w:p w14:paraId="39964112" w14:textId="79FC001E"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lang w:val="en-GB" w:eastAsia="en-GB"/>
              </w:rPr>
            </w:pPr>
            <w:r w:rsidRPr="0043443A">
              <w:rPr>
                <w:rFonts w:eastAsia="Times New Roman"/>
                <w:color w:val="002060"/>
                <w:sz w:val="18"/>
                <w:szCs w:val="18"/>
                <w:lang w:val="en-GB" w:eastAsia="en-GB"/>
              </w:rPr>
              <w:t>0</w:t>
            </w:r>
          </w:p>
        </w:tc>
      </w:tr>
      <w:tr w:rsidR="006743B7" w:rsidRPr="0043443A" w14:paraId="3FD7FFEA" w14:textId="77777777" w:rsidTr="00F47EB0">
        <w:tc>
          <w:tcPr>
            <w:tcW w:w="326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711D4B8" w14:textId="77777777" w:rsidR="006743B7" w:rsidRPr="0043443A" w:rsidRDefault="006743B7" w:rsidP="00CB760D">
            <w:pPr>
              <w:keepNext/>
              <w:keepLines/>
              <w:tabs>
                <w:tab w:val="clear" w:pos="794"/>
              </w:tabs>
              <w:spacing w:before="40" w:after="40" w:line="240" w:lineRule="exact"/>
              <w:jc w:val="left"/>
              <w:rPr>
                <w:rFonts w:eastAsia="Times New Roman"/>
                <w:sz w:val="18"/>
                <w:szCs w:val="18"/>
                <w:lang w:val="en-GB" w:eastAsia="en-GB"/>
              </w:rPr>
            </w:pPr>
            <w:r w:rsidRPr="0043443A">
              <w:rPr>
                <w:rFonts w:eastAsia="Times New Roman"/>
                <w:sz w:val="18"/>
                <w:szCs w:val="18"/>
                <w:rtl/>
                <w:lang w:val="en-GB" w:eastAsia="en-GB"/>
              </w:rPr>
              <w:t>ح) وفورات من تنفيذ الميزانية</w:t>
            </w:r>
          </w:p>
        </w:tc>
        <w:tc>
          <w:tcPr>
            <w:tcW w:w="283" w:type="dxa"/>
            <w:tcBorders>
              <w:top w:val="nil"/>
              <w:left w:val="nil"/>
              <w:bottom w:val="nil"/>
              <w:right w:val="nil"/>
            </w:tcBorders>
            <w:tcMar>
              <w:left w:w="0" w:type="dxa"/>
              <w:right w:w="0" w:type="dxa"/>
            </w:tcMar>
            <w:vAlign w:val="center"/>
          </w:tcPr>
          <w:p w14:paraId="3B26CBCF" w14:textId="77777777" w:rsidR="006743B7" w:rsidRPr="0043443A" w:rsidRDefault="006743B7" w:rsidP="00CB760D">
            <w:pPr>
              <w:keepNext/>
              <w:keepLines/>
              <w:tabs>
                <w:tab w:val="clear" w:pos="794"/>
              </w:tabs>
              <w:bidi w:val="0"/>
              <w:spacing w:before="40" w:after="40" w:line="240" w:lineRule="exact"/>
              <w:jc w:val="left"/>
              <w:rPr>
                <w:rFonts w:eastAsia="Times New Roman"/>
                <w:color w:val="002060"/>
                <w:sz w:val="18"/>
                <w:szCs w:val="18"/>
                <w:lang w:val="en-GB" w:eastAsia="en-GB"/>
              </w:rPr>
            </w:pPr>
          </w:p>
        </w:tc>
        <w:tc>
          <w:tcPr>
            <w:tcW w:w="993" w:type="dxa"/>
            <w:tcBorders>
              <w:top w:val="nil"/>
              <w:left w:val="nil"/>
              <w:bottom w:val="nil"/>
              <w:right w:val="nil"/>
            </w:tcBorders>
            <w:shd w:val="clear" w:color="auto" w:fill="auto"/>
            <w:noWrap/>
            <w:tcMar>
              <w:left w:w="0" w:type="dxa"/>
              <w:right w:w="0" w:type="dxa"/>
            </w:tcMar>
            <w:vAlign w:val="center"/>
            <w:hideMark/>
          </w:tcPr>
          <w:p w14:paraId="221A618D" w14:textId="62DC5E9E"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rtl/>
                <w:lang w:val="en-GB" w:eastAsia="en-GB"/>
              </w:rPr>
            </w:pPr>
            <w:r w:rsidRPr="0043443A">
              <w:rPr>
                <w:rFonts w:eastAsia="Times New Roman"/>
                <w:color w:val="002060"/>
                <w:sz w:val="18"/>
                <w:szCs w:val="18"/>
                <w:lang w:val="en-GB" w:eastAsia="en-GB"/>
              </w:rPr>
              <w:t>6 095</w:t>
            </w:r>
          </w:p>
        </w:tc>
        <w:tc>
          <w:tcPr>
            <w:tcW w:w="283" w:type="dxa"/>
            <w:tcBorders>
              <w:top w:val="nil"/>
              <w:left w:val="nil"/>
              <w:bottom w:val="nil"/>
              <w:right w:val="nil"/>
            </w:tcBorders>
            <w:tcMar>
              <w:left w:w="0" w:type="dxa"/>
              <w:right w:w="0" w:type="dxa"/>
            </w:tcMar>
            <w:vAlign w:val="center"/>
          </w:tcPr>
          <w:p w14:paraId="5B630E54" w14:textId="77777777" w:rsidR="006743B7" w:rsidRPr="0043443A" w:rsidRDefault="006743B7" w:rsidP="00CB760D">
            <w:pPr>
              <w:keepNext/>
              <w:keepLines/>
              <w:tabs>
                <w:tab w:val="clear" w:pos="794"/>
              </w:tabs>
              <w:bidi w:val="0"/>
              <w:spacing w:before="40" w:after="40" w:line="240" w:lineRule="exact"/>
              <w:jc w:val="left"/>
              <w:rPr>
                <w:rFonts w:eastAsia="Times New Roman"/>
                <w:color w:val="002060"/>
                <w:sz w:val="18"/>
                <w:szCs w:val="18"/>
                <w:lang w:val="en-GB" w:eastAsia="en-GB"/>
              </w:rPr>
            </w:pPr>
          </w:p>
        </w:tc>
        <w:tc>
          <w:tcPr>
            <w:tcW w:w="992" w:type="dxa"/>
            <w:tcBorders>
              <w:top w:val="nil"/>
              <w:left w:val="nil"/>
              <w:bottom w:val="nil"/>
              <w:right w:val="nil"/>
            </w:tcBorders>
            <w:shd w:val="clear" w:color="auto" w:fill="auto"/>
            <w:noWrap/>
            <w:tcMar>
              <w:left w:w="0" w:type="dxa"/>
              <w:right w:w="0" w:type="dxa"/>
            </w:tcMar>
            <w:vAlign w:val="center"/>
            <w:hideMark/>
          </w:tcPr>
          <w:p w14:paraId="691D155E" w14:textId="3B8E4111"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lang w:val="en-GB" w:eastAsia="en-GB"/>
              </w:rPr>
            </w:pPr>
            <w:r w:rsidRPr="0043443A">
              <w:rPr>
                <w:rFonts w:eastAsia="Times New Roman"/>
                <w:color w:val="002060"/>
                <w:sz w:val="18"/>
                <w:szCs w:val="18"/>
                <w:lang w:val="en-GB" w:eastAsia="en-GB"/>
              </w:rPr>
              <w:t>8 125</w:t>
            </w:r>
          </w:p>
        </w:tc>
        <w:tc>
          <w:tcPr>
            <w:tcW w:w="284" w:type="dxa"/>
            <w:tcBorders>
              <w:top w:val="nil"/>
              <w:left w:val="nil"/>
              <w:bottom w:val="nil"/>
              <w:right w:val="nil"/>
            </w:tcBorders>
            <w:shd w:val="clear" w:color="auto" w:fill="E2EFDA"/>
            <w:tcMar>
              <w:left w:w="0" w:type="dxa"/>
              <w:right w:w="0" w:type="dxa"/>
            </w:tcMar>
            <w:vAlign w:val="center"/>
          </w:tcPr>
          <w:p w14:paraId="7A479CA0" w14:textId="77777777" w:rsidR="006743B7" w:rsidRPr="0043443A" w:rsidRDefault="006743B7" w:rsidP="00CB760D">
            <w:pPr>
              <w:keepNext/>
              <w:keepLines/>
              <w:tabs>
                <w:tab w:val="clear" w:pos="794"/>
              </w:tabs>
              <w:bidi w:val="0"/>
              <w:spacing w:before="40" w:after="40" w:line="240" w:lineRule="exact"/>
              <w:jc w:val="left"/>
              <w:rPr>
                <w:rFonts w:eastAsia="Times New Roman"/>
                <w:color w:val="002060"/>
                <w:sz w:val="18"/>
                <w:szCs w:val="18"/>
                <w:lang w:val="en-GB" w:eastAsia="en-GB"/>
              </w:rPr>
            </w:pPr>
          </w:p>
        </w:tc>
        <w:tc>
          <w:tcPr>
            <w:tcW w:w="850" w:type="dxa"/>
            <w:tcBorders>
              <w:top w:val="nil"/>
              <w:left w:val="nil"/>
              <w:bottom w:val="nil"/>
              <w:right w:val="nil"/>
            </w:tcBorders>
            <w:shd w:val="clear" w:color="000000" w:fill="E2EFDA"/>
            <w:noWrap/>
            <w:tcMar>
              <w:left w:w="0" w:type="dxa"/>
              <w:right w:w="0" w:type="dxa"/>
            </w:tcMar>
            <w:vAlign w:val="center"/>
            <w:hideMark/>
          </w:tcPr>
          <w:p w14:paraId="1BC9AB5D" w14:textId="2F1CADE3"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lang w:val="en-GB" w:eastAsia="en-GB"/>
              </w:rPr>
            </w:pPr>
            <w:r w:rsidRPr="0043443A">
              <w:rPr>
                <w:rFonts w:eastAsia="Times New Roman"/>
                <w:color w:val="002060"/>
                <w:sz w:val="18"/>
                <w:szCs w:val="18"/>
                <w:lang w:val="en-GB" w:eastAsia="en-GB"/>
              </w:rPr>
              <w:t>0</w:t>
            </w:r>
          </w:p>
        </w:tc>
        <w:tc>
          <w:tcPr>
            <w:tcW w:w="284" w:type="dxa"/>
            <w:tcBorders>
              <w:top w:val="nil"/>
              <w:left w:val="nil"/>
              <w:bottom w:val="nil"/>
              <w:right w:val="nil"/>
            </w:tcBorders>
            <w:tcMar>
              <w:left w:w="0" w:type="dxa"/>
              <w:right w:w="0" w:type="dxa"/>
            </w:tcMar>
            <w:vAlign w:val="center"/>
          </w:tcPr>
          <w:p w14:paraId="1C7C1CD9" w14:textId="615E08E1" w:rsidR="006743B7" w:rsidRPr="0043443A" w:rsidRDefault="006743B7" w:rsidP="00CB760D">
            <w:pPr>
              <w:keepNext/>
              <w:keepLines/>
              <w:tabs>
                <w:tab w:val="clear" w:pos="794"/>
              </w:tabs>
              <w:bidi w:val="0"/>
              <w:spacing w:before="40" w:after="40" w:line="240" w:lineRule="exact"/>
              <w:jc w:val="left"/>
              <w:rPr>
                <w:rFonts w:eastAsia="Times New Roman"/>
                <w:color w:val="002060"/>
                <w:sz w:val="18"/>
                <w:szCs w:val="18"/>
                <w:lang w:val="en-GB" w:eastAsia="en-GB"/>
              </w:rPr>
            </w:pPr>
            <w:r>
              <w:rPr>
                <w:rFonts w:eastAsia="Times New Roman"/>
                <w:color w:val="002060"/>
                <w:sz w:val="18"/>
                <w:szCs w:val="18"/>
                <w:lang w:val="en-GB" w:eastAsia="en-GB"/>
              </w:rPr>
              <w:t>–</w:t>
            </w:r>
          </w:p>
        </w:tc>
        <w:tc>
          <w:tcPr>
            <w:tcW w:w="1134" w:type="dxa"/>
            <w:tcBorders>
              <w:top w:val="nil"/>
              <w:left w:val="nil"/>
              <w:bottom w:val="single" w:sz="4" w:space="0" w:color="203764"/>
              <w:right w:val="nil"/>
            </w:tcBorders>
            <w:shd w:val="clear" w:color="auto" w:fill="auto"/>
            <w:noWrap/>
            <w:tcMar>
              <w:left w:w="0" w:type="dxa"/>
              <w:right w:w="0" w:type="dxa"/>
            </w:tcMar>
            <w:vAlign w:val="center"/>
            <w:hideMark/>
          </w:tcPr>
          <w:p w14:paraId="22BFDE10" w14:textId="548C949E"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lang w:val="en-GB" w:eastAsia="en-GB"/>
              </w:rPr>
            </w:pPr>
            <w:r w:rsidRPr="0043443A">
              <w:rPr>
                <w:rFonts w:eastAsia="Times New Roman"/>
                <w:color w:val="002060"/>
                <w:sz w:val="18"/>
                <w:szCs w:val="18"/>
                <w:lang w:val="en-GB" w:eastAsia="en-GB"/>
              </w:rPr>
              <w:t>6 095</w:t>
            </w:r>
          </w:p>
        </w:tc>
        <w:tc>
          <w:tcPr>
            <w:tcW w:w="349" w:type="dxa"/>
            <w:tcBorders>
              <w:top w:val="nil"/>
              <w:left w:val="nil"/>
              <w:bottom w:val="nil"/>
              <w:right w:val="nil"/>
            </w:tcBorders>
            <w:tcMar>
              <w:left w:w="0" w:type="dxa"/>
              <w:right w:w="0" w:type="dxa"/>
            </w:tcMar>
            <w:vAlign w:val="center"/>
          </w:tcPr>
          <w:p w14:paraId="2598D921" w14:textId="0BC2CCA1" w:rsidR="006743B7" w:rsidRPr="0043443A" w:rsidRDefault="006743B7" w:rsidP="00CB760D">
            <w:pPr>
              <w:keepNext/>
              <w:keepLines/>
              <w:tabs>
                <w:tab w:val="clear" w:pos="794"/>
              </w:tabs>
              <w:bidi w:val="0"/>
              <w:spacing w:before="40" w:after="40" w:line="240" w:lineRule="exact"/>
              <w:jc w:val="left"/>
              <w:rPr>
                <w:rFonts w:eastAsia="Times New Roman"/>
                <w:color w:val="002060"/>
                <w:sz w:val="18"/>
                <w:szCs w:val="18"/>
                <w:lang w:val="en-GB" w:eastAsia="en-GB"/>
              </w:rPr>
            </w:pPr>
            <w:r>
              <w:rPr>
                <w:rFonts w:eastAsia="Times New Roman"/>
                <w:color w:val="002060"/>
                <w:sz w:val="18"/>
                <w:szCs w:val="18"/>
                <w:lang w:val="en-GB" w:eastAsia="en-GB"/>
              </w:rPr>
              <w:t>–</w:t>
            </w:r>
          </w:p>
        </w:tc>
        <w:tc>
          <w:tcPr>
            <w:tcW w:w="925" w:type="dxa"/>
            <w:tcBorders>
              <w:top w:val="nil"/>
              <w:left w:val="nil"/>
              <w:bottom w:val="single" w:sz="4" w:space="0" w:color="203764"/>
              <w:right w:val="nil"/>
            </w:tcBorders>
            <w:shd w:val="clear" w:color="auto" w:fill="auto"/>
            <w:noWrap/>
            <w:tcMar>
              <w:left w:w="0" w:type="dxa"/>
              <w:right w:w="0" w:type="dxa"/>
            </w:tcMar>
            <w:vAlign w:val="center"/>
            <w:hideMark/>
          </w:tcPr>
          <w:p w14:paraId="35B6C608" w14:textId="36D4B77F" w:rsidR="006743B7" w:rsidRPr="0043443A" w:rsidRDefault="006743B7" w:rsidP="00CB760D">
            <w:pPr>
              <w:keepNext/>
              <w:keepLines/>
              <w:tabs>
                <w:tab w:val="clear" w:pos="794"/>
              </w:tabs>
              <w:bidi w:val="0"/>
              <w:spacing w:before="40" w:after="40" w:line="240" w:lineRule="exact"/>
              <w:jc w:val="right"/>
              <w:rPr>
                <w:rFonts w:eastAsia="Times New Roman"/>
                <w:color w:val="002060"/>
                <w:sz w:val="18"/>
                <w:szCs w:val="18"/>
                <w:lang w:val="en-GB" w:eastAsia="en-GB"/>
              </w:rPr>
            </w:pPr>
            <w:r w:rsidRPr="0043443A">
              <w:rPr>
                <w:rFonts w:eastAsia="Times New Roman"/>
                <w:color w:val="002060"/>
                <w:sz w:val="18"/>
                <w:szCs w:val="18"/>
                <w:lang w:val="en-GB" w:eastAsia="en-GB"/>
              </w:rPr>
              <w:t>8 125</w:t>
            </w:r>
          </w:p>
        </w:tc>
      </w:tr>
      <w:tr w:rsidR="006743B7" w:rsidRPr="0043443A" w14:paraId="3040BC09" w14:textId="77777777" w:rsidTr="00F47EB0">
        <w:tc>
          <w:tcPr>
            <w:tcW w:w="3262" w:type="dxa"/>
            <w:tcBorders>
              <w:top w:val="single" w:sz="4" w:space="0" w:color="auto"/>
              <w:left w:val="nil"/>
              <w:bottom w:val="single" w:sz="4" w:space="0" w:color="203764"/>
              <w:right w:val="nil"/>
            </w:tcBorders>
            <w:shd w:val="clear" w:color="auto" w:fill="auto"/>
            <w:noWrap/>
            <w:tcMar>
              <w:left w:w="0" w:type="dxa"/>
              <w:right w:w="0" w:type="dxa"/>
            </w:tcMar>
            <w:vAlign w:val="center"/>
            <w:hideMark/>
          </w:tcPr>
          <w:p w14:paraId="3582661E" w14:textId="77777777" w:rsidR="006743B7" w:rsidRPr="0043443A" w:rsidRDefault="006743B7" w:rsidP="00CB760D">
            <w:pPr>
              <w:keepNext/>
              <w:keepLines/>
              <w:tabs>
                <w:tab w:val="clear" w:pos="794"/>
              </w:tabs>
              <w:spacing w:before="40" w:after="40" w:line="240" w:lineRule="exact"/>
              <w:jc w:val="left"/>
              <w:rPr>
                <w:rFonts w:eastAsia="Times New Roman"/>
                <w:b/>
                <w:bCs/>
                <w:sz w:val="18"/>
                <w:szCs w:val="18"/>
                <w:lang w:val="en-GB" w:eastAsia="en-GB"/>
              </w:rPr>
            </w:pPr>
            <w:r w:rsidRPr="0043443A">
              <w:rPr>
                <w:rFonts w:eastAsia="Times New Roman"/>
                <w:b/>
                <w:bCs/>
                <w:sz w:val="18"/>
                <w:szCs w:val="18"/>
                <w:rtl/>
                <w:lang w:val="en-GB" w:eastAsia="en-GB"/>
              </w:rPr>
              <w:t>مجموع الإيرادات والاعتمادات</w:t>
            </w:r>
          </w:p>
        </w:tc>
        <w:tc>
          <w:tcPr>
            <w:tcW w:w="283" w:type="dxa"/>
            <w:tcBorders>
              <w:top w:val="single" w:sz="4" w:space="0" w:color="203764"/>
              <w:left w:val="nil"/>
              <w:bottom w:val="single" w:sz="4" w:space="0" w:color="203764"/>
              <w:right w:val="nil"/>
            </w:tcBorders>
            <w:tcMar>
              <w:left w:w="0" w:type="dxa"/>
              <w:right w:w="0" w:type="dxa"/>
            </w:tcMar>
            <w:vAlign w:val="center"/>
          </w:tcPr>
          <w:p w14:paraId="0912870D" w14:textId="77777777" w:rsidR="006743B7" w:rsidRPr="0043443A" w:rsidRDefault="006743B7" w:rsidP="00CB760D">
            <w:pPr>
              <w:keepNext/>
              <w:keepLines/>
              <w:tabs>
                <w:tab w:val="clear" w:pos="794"/>
              </w:tabs>
              <w:bidi w:val="0"/>
              <w:spacing w:before="40" w:after="40" w:line="240" w:lineRule="exact"/>
              <w:jc w:val="left"/>
              <w:rPr>
                <w:rFonts w:eastAsia="Times New Roman"/>
                <w:b/>
                <w:bCs/>
                <w:color w:val="002060"/>
                <w:sz w:val="18"/>
                <w:szCs w:val="18"/>
                <w:lang w:val="en-GB" w:eastAsia="en-GB"/>
              </w:rPr>
            </w:pPr>
          </w:p>
        </w:tc>
        <w:tc>
          <w:tcPr>
            <w:tcW w:w="993" w:type="dxa"/>
            <w:tcBorders>
              <w:top w:val="single" w:sz="4" w:space="0" w:color="203764"/>
              <w:left w:val="nil"/>
              <w:bottom w:val="single" w:sz="4" w:space="0" w:color="203764"/>
              <w:right w:val="nil"/>
            </w:tcBorders>
            <w:shd w:val="clear" w:color="auto" w:fill="auto"/>
            <w:noWrap/>
            <w:tcMar>
              <w:left w:w="0" w:type="dxa"/>
              <w:right w:w="0" w:type="dxa"/>
            </w:tcMar>
            <w:vAlign w:val="center"/>
            <w:hideMark/>
          </w:tcPr>
          <w:p w14:paraId="66944B76" w14:textId="1C2D1886" w:rsidR="006743B7" w:rsidRPr="0043443A" w:rsidRDefault="006743B7" w:rsidP="00CB760D">
            <w:pPr>
              <w:keepNext/>
              <w:keepLines/>
              <w:tabs>
                <w:tab w:val="clear" w:pos="794"/>
              </w:tabs>
              <w:bidi w:val="0"/>
              <w:spacing w:before="40" w:after="40" w:line="240" w:lineRule="exact"/>
              <w:jc w:val="right"/>
              <w:rPr>
                <w:rFonts w:eastAsia="Times New Roman"/>
                <w:b/>
                <w:bCs/>
                <w:color w:val="002060"/>
                <w:sz w:val="18"/>
                <w:szCs w:val="18"/>
                <w:rtl/>
                <w:lang w:val="en-GB" w:eastAsia="en-GB"/>
              </w:rPr>
            </w:pPr>
            <w:r w:rsidRPr="0043443A">
              <w:rPr>
                <w:rFonts w:eastAsia="Times New Roman"/>
                <w:b/>
                <w:bCs/>
                <w:color w:val="002060"/>
                <w:sz w:val="18"/>
                <w:szCs w:val="18"/>
                <w:lang w:val="en-GB" w:eastAsia="en-GB"/>
              </w:rPr>
              <w:t>653 251</w:t>
            </w:r>
          </w:p>
        </w:tc>
        <w:tc>
          <w:tcPr>
            <w:tcW w:w="283" w:type="dxa"/>
            <w:tcBorders>
              <w:top w:val="single" w:sz="4" w:space="0" w:color="203764"/>
              <w:left w:val="nil"/>
              <w:bottom w:val="single" w:sz="4" w:space="0" w:color="203764"/>
              <w:right w:val="nil"/>
            </w:tcBorders>
            <w:tcMar>
              <w:left w:w="0" w:type="dxa"/>
              <w:right w:w="0" w:type="dxa"/>
            </w:tcMar>
            <w:vAlign w:val="center"/>
          </w:tcPr>
          <w:p w14:paraId="3DBF80AF" w14:textId="77777777" w:rsidR="006743B7" w:rsidRPr="0043443A" w:rsidRDefault="006743B7" w:rsidP="00CB760D">
            <w:pPr>
              <w:keepNext/>
              <w:keepLines/>
              <w:tabs>
                <w:tab w:val="clear" w:pos="794"/>
              </w:tabs>
              <w:bidi w:val="0"/>
              <w:spacing w:before="40" w:after="40" w:line="240" w:lineRule="exact"/>
              <w:jc w:val="left"/>
              <w:rPr>
                <w:rFonts w:eastAsia="Times New Roman"/>
                <w:b/>
                <w:bCs/>
                <w:color w:val="002060"/>
                <w:sz w:val="18"/>
                <w:szCs w:val="18"/>
                <w:lang w:val="en-GB" w:eastAsia="en-GB"/>
              </w:rPr>
            </w:pPr>
          </w:p>
        </w:tc>
        <w:tc>
          <w:tcPr>
            <w:tcW w:w="992" w:type="dxa"/>
            <w:tcBorders>
              <w:top w:val="single" w:sz="4" w:space="0" w:color="203764"/>
              <w:left w:val="nil"/>
              <w:bottom w:val="single" w:sz="4" w:space="0" w:color="203764"/>
              <w:right w:val="nil"/>
            </w:tcBorders>
            <w:shd w:val="clear" w:color="auto" w:fill="auto"/>
            <w:noWrap/>
            <w:tcMar>
              <w:left w:w="0" w:type="dxa"/>
              <w:right w:w="0" w:type="dxa"/>
            </w:tcMar>
            <w:vAlign w:val="center"/>
            <w:hideMark/>
          </w:tcPr>
          <w:p w14:paraId="621FE168" w14:textId="17C6B94D" w:rsidR="006743B7" w:rsidRPr="0043443A" w:rsidRDefault="006743B7" w:rsidP="00CB760D">
            <w:pPr>
              <w:keepNext/>
              <w:keepLines/>
              <w:tabs>
                <w:tab w:val="clear" w:pos="794"/>
              </w:tabs>
              <w:bidi w:val="0"/>
              <w:spacing w:before="40" w:after="40" w:line="240" w:lineRule="exact"/>
              <w:jc w:val="right"/>
              <w:rPr>
                <w:rFonts w:eastAsia="Times New Roman"/>
                <w:b/>
                <w:bCs/>
                <w:color w:val="002060"/>
                <w:sz w:val="18"/>
                <w:szCs w:val="18"/>
                <w:lang w:val="en-GB" w:eastAsia="en-GB"/>
              </w:rPr>
            </w:pPr>
            <w:r w:rsidRPr="0043443A">
              <w:rPr>
                <w:rFonts w:eastAsia="Times New Roman"/>
                <w:b/>
                <w:bCs/>
                <w:color w:val="002060"/>
                <w:sz w:val="18"/>
                <w:szCs w:val="18"/>
                <w:lang w:val="en-GB" w:eastAsia="en-GB"/>
              </w:rPr>
              <w:t>651 199</w:t>
            </w:r>
          </w:p>
        </w:tc>
        <w:tc>
          <w:tcPr>
            <w:tcW w:w="284" w:type="dxa"/>
            <w:tcBorders>
              <w:top w:val="single" w:sz="4" w:space="0" w:color="203764"/>
              <w:left w:val="nil"/>
              <w:bottom w:val="single" w:sz="4" w:space="0" w:color="203764"/>
              <w:right w:val="nil"/>
            </w:tcBorders>
            <w:shd w:val="clear" w:color="auto" w:fill="E2EFDA"/>
            <w:tcMar>
              <w:left w:w="0" w:type="dxa"/>
              <w:right w:w="0" w:type="dxa"/>
            </w:tcMar>
            <w:vAlign w:val="center"/>
          </w:tcPr>
          <w:p w14:paraId="5542ABCC" w14:textId="77777777" w:rsidR="006743B7" w:rsidRPr="0043443A" w:rsidRDefault="006743B7" w:rsidP="00CB760D">
            <w:pPr>
              <w:keepNext/>
              <w:keepLines/>
              <w:tabs>
                <w:tab w:val="clear" w:pos="794"/>
              </w:tabs>
              <w:bidi w:val="0"/>
              <w:spacing w:before="40" w:after="40" w:line="240" w:lineRule="exact"/>
              <w:jc w:val="left"/>
              <w:rPr>
                <w:rFonts w:eastAsia="Times New Roman"/>
                <w:b/>
                <w:bCs/>
                <w:color w:val="002060"/>
                <w:sz w:val="18"/>
                <w:szCs w:val="18"/>
                <w:lang w:val="en-GB" w:eastAsia="en-GB"/>
              </w:rPr>
            </w:pPr>
          </w:p>
        </w:tc>
        <w:tc>
          <w:tcPr>
            <w:tcW w:w="850" w:type="dxa"/>
            <w:tcBorders>
              <w:top w:val="single" w:sz="4" w:space="0" w:color="203764"/>
              <w:left w:val="nil"/>
              <w:bottom w:val="single" w:sz="4" w:space="0" w:color="203764"/>
              <w:right w:val="nil"/>
            </w:tcBorders>
            <w:shd w:val="clear" w:color="000000" w:fill="E2EFDA"/>
            <w:noWrap/>
            <w:tcMar>
              <w:left w:w="0" w:type="dxa"/>
              <w:right w:w="0" w:type="dxa"/>
            </w:tcMar>
            <w:vAlign w:val="center"/>
            <w:hideMark/>
          </w:tcPr>
          <w:p w14:paraId="7C173010" w14:textId="67F8F7AE" w:rsidR="006743B7" w:rsidRPr="0043443A" w:rsidRDefault="006743B7" w:rsidP="00CB760D">
            <w:pPr>
              <w:keepNext/>
              <w:keepLines/>
              <w:tabs>
                <w:tab w:val="clear" w:pos="794"/>
              </w:tabs>
              <w:bidi w:val="0"/>
              <w:spacing w:before="40" w:after="40" w:line="240" w:lineRule="exact"/>
              <w:jc w:val="right"/>
              <w:rPr>
                <w:rFonts w:eastAsia="Times New Roman"/>
                <w:b/>
                <w:bCs/>
                <w:color w:val="002060"/>
                <w:sz w:val="18"/>
                <w:szCs w:val="18"/>
                <w:lang w:val="en-GB" w:eastAsia="en-GB"/>
              </w:rPr>
            </w:pPr>
            <w:r w:rsidRPr="0043443A">
              <w:rPr>
                <w:rFonts w:eastAsia="Times New Roman"/>
                <w:b/>
                <w:bCs/>
                <w:color w:val="002060"/>
                <w:sz w:val="18"/>
                <w:szCs w:val="18"/>
                <w:lang w:val="en-GB" w:eastAsia="en-GB"/>
              </w:rPr>
              <w:t>639 847</w:t>
            </w:r>
          </w:p>
        </w:tc>
        <w:tc>
          <w:tcPr>
            <w:tcW w:w="284" w:type="dxa"/>
            <w:tcBorders>
              <w:top w:val="single" w:sz="4" w:space="0" w:color="203764"/>
              <w:left w:val="nil"/>
              <w:bottom w:val="single" w:sz="4" w:space="0" w:color="203764"/>
              <w:right w:val="nil"/>
            </w:tcBorders>
            <w:tcMar>
              <w:left w:w="0" w:type="dxa"/>
              <w:right w:w="0" w:type="dxa"/>
            </w:tcMar>
            <w:vAlign w:val="center"/>
          </w:tcPr>
          <w:p w14:paraId="40EBBCA1" w14:textId="6F879B38" w:rsidR="006743B7" w:rsidRPr="0043443A" w:rsidRDefault="006743B7" w:rsidP="00CB760D">
            <w:pPr>
              <w:keepNext/>
              <w:keepLines/>
              <w:tabs>
                <w:tab w:val="clear" w:pos="794"/>
              </w:tabs>
              <w:bidi w:val="0"/>
              <w:spacing w:before="40" w:after="40" w:line="240" w:lineRule="exact"/>
              <w:jc w:val="left"/>
              <w:rPr>
                <w:rFonts w:eastAsia="Times New Roman"/>
                <w:b/>
                <w:bCs/>
                <w:color w:val="002060"/>
                <w:sz w:val="18"/>
                <w:szCs w:val="18"/>
                <w:lang w:val="en-GB" w:eastAsia="en-GB"/>
              </w:rPr>
            </w:pPr>
            <w:r>
              <w:rPr>
                <w:rFonts w:eastAsia="Times New Roman"/>
                <w:b/>
                <w:bCs/>
                <w:color w:val="002060"/>
                <w:sz w:val="18"/>
                <w:szCs w:val="18"/>
                <w:lang w:val="en-GB" w:eastAsia="en-GB"/>
              </w:rPr>
              <w:t>–</w:t>
            </w:r>
          </w:p>
        </w:tc>
        <w:tc>
          <w:tcPr>
            <w:tcW w:w="1134" w:type="dxa"/>
            <w:tcBorders>
              <w:top w:val="single" w:sz="4" w:space="0" w:color="203764"/>
              <w:left w:val="nil"/>
              <w:bottom w:val="single" w:sz="4" w:space="0" w:color="203764"/>
            </w:tcBorders>
            <w:shd w:val="clear" w:color="auto" w:fill="auto"/>
            <w:noWrap/>
            <w:tcMar>
              <w:left w:w="0" w:type="dxa"/>
              <w:right w:w="0" w:type="dxa"/>
            </w:tcMar>
            <w:vAlign w:val="center"/>
            <w:hideMark/>
          </w:tcPr>
          <w:p w14:paraId="209BDB7D" w14:textId="302E6623" w:rsidR="006743B7" w:rsidRPr="0043443A" w:rsidRDefault="006743B7" w:rsidP="00CB760D">
            <w:pPr>
              <w:keepNext/>
              <w:keepLines/>
              <w:tabs>
                <w:tab w:val="clear" w:pos="794"/>
              </w:tabs>
              <w:bidi w:val="0"/>
              <w:spacing w:before="40" w:after="40" w:line="240" w:lineRule="exact"/>
              <w:jc w:val="right"/>
              <w:rPr>
                <w:rFonts w:eastAsia="Times New Roman"/>
                <w:b/>
                <w:bCs/>
                <w:color w:val="002060"/>
                <w:sz w:val="18"/>
                <w:szCs w:val="18"/>
                <w:lang w:val="en-GB" w:eastAsia="en-GB"/>
              </w:rPr>
            </w:pPr>
            <w:r w:rsidRPr="0043443A">
              <w:rPr>
                <w:rFonts w:eastAsia="Times New Roman"/>
                <w:b/>
                <w:bCs/>
                <w:color w:val="002060"/>
                <w:sz w:val="18"/>
                <w:szCs w:val="18"/>
                <w:lang w:val="en-GB" w:eastAsia="en-GB"/>
              </w:rPr>
              <w:t>13 404</w:t>
            </w:r>
          </w:p>
        </w:tc>
        <w:tc>
          <w:tcPr>
            <w:tcW w:w="349" w:type="dxa"/>
            <w:tcBorders>
              <w:top w:val="single" w:sz="4" w:space="0" w:color="203764"/>
              <w:left w:val="nil"/>
              <w:bottom w:val="single" w:sz="4" w:space="0" w:color="203764"/>
              <w:right w:val="nil"/>
            </w:tcBorders>
            <w:tcMar>
              <w:left w:w="0" w:type="dxa"/>
              <w:right w:w="0" w:type="dxa"/>
            </w:tcMar>
            <w:vAlign w:val="center"/>
          </w:tcPr>
          <w:p w14:paraId="08751072" w14:textId="4B30F25D" w:rsidR="006743B7" w:rsidRPr="0043443A" w:rsidRDefault="006743B7" w:rsidP="00CB760D">
            <w:pPr>
              <w:keepNext/>
              <w:keepLines/>
              <w:tabs>
                <w:tab w:val="clear" w:pos="794"/>
              </w:tabs>
              <w:bidi w:val="0"/>
              <w:spacing w:before="40" w:after="40" w:line="240" w:lineRule="exact"/>
              <w:jc w:val="left"/>
              <w:rPr>
                <w:rFonts w:eastAsia="Times New Roman"/>
                <w:b/>
                <w:bCs/>
                <w:color w:val="002060"/>
                <w:sz w:val="18"/>
                <w:szCs w:val="18"/>
                <w:lang w:val="en-GB" w:eastAsia="en-GB"/>
              </w:rPr>
            </w:pPr>
            <w:r>
              <w:rPr>
                <w:rFonts w:eastAsia="Times New Roman"/>
                <w:b/>
                <w:bCs/>
                <w:color w:val="002060"/>
                <w:sz w:val="18"/>
                <w:szCs w:val="18"/>
                <w:lang w:val="en-GB" w:eastAsia="en-GB"/>
              </w:rPr>
              <w:t>–</w:t>
            </w:r>
          </w:p>
        </w:tc>
        <w:tc>
          <w:tcPr>
            <w:tcW w:w="925" w:type="dxa"/>
            <w:tcBorders>
              <w:top w:val="single" w:sz="4" w:space="0" w:color="203764"/>
              <w:left w:val="nil"/>
              <w:bottom w:val="single" w:sz="4" w:space="0" w:color="203764"/>
            </w:tcBorders>
            <w:shd w:val="clear" w:color="auto" w:fill="auto"/>
            <w:noWrap/>
            <w:tcMar>
              <w:left w:w="0" w:type="dxa"/>
              <w:right w:w="0" w:type="dxa"/>
            </w:tcMar>
            <w:vAlign w:val="center"/>
            <w:hideMark/>
          </w:tcPr>
          <w:p w14:paraId="163FFFB0" w14:textId="19904C58" w:rsidR="006743B7" w:rsidRPr="0043443A" w:rsidRDefault="006743B7" w:rsidP="00CB760D">
            <w:pPr>
              <w:keepNext/>
              <w:keepLines/>
              <w:tabs>
                <w:tab w:val="clear" w:pos="794"/>
              </w:tabs>
              <w:bidi w:val="0"/>
              <w:spacing w:before="40" w:after="40" w:line="240" w:lineRule="exact"/>
              <w:jc w:val="right"/>
              <w:rPr>
                <w:rFonts w:eastAsia="Times New Roman"/>
                <w:b/>
                <w:bCs/>
                <w:color w:val="002060"/>
                <w:sz w:val="18"/>
                <w:szCs w:val="18"/>
                <w:lang w:val="en-GB" w:eastAsia="en-GB"/>
              </w:rPr>
            </w:pPr>
            <w:r w:rsidRPr="0043443A">
              <w:rPr>
                <w:rFonts w:eastAsia="Times New Roman"/>
                <w:b/>
                <w:bCs/>
                <w:color w:val="002060"/>
                <w:sz w:val="18"/>
                <w:szCs w:val="18"/>
                <w:lang w:val="en-GB" w:eastAsia="en-GB"/>
              </w:rPr>
              <w:t>11 352</w:t>
            </w:r>
          </w:p>
        </w:tc>
      </w:tr>
    </w:tbl>
    <w:p w14:paraId="4AAD099E" w14:textId="77777777" w:rsidR="003F6FE0" w:rsidRDefault="003F6FE0" w:rsidP="003F6FE0">
      <w:pPr>
        <w:rPr>
          <w:rtl/>
        </w:rPr>
      </w:pPr>
    </w:p>
    <w:p w14:paraId="0870AD01" w14:textId="7114EBF5" w:rsidR="002B154A" w:rsidRPr="003147A3" w:rsidRDefault="002B154A" w:rsidP="00821901">
      <w:pPr>
        <w:spacing w:before="360"/>
        <w:rPr>
          <w:rtl/>
          <w:lang w:bidi="ar-EG"/>
        </w:rPr>
      </w:pPr>
      <w:r w:rsidRPr="003147A3">
        <w:lastRenderedPageBreak/>
        <w:t>6.3</w:t>
      </w:r>
      <w:r w:rsidRPr="003147A3">
        <w:tab/>
      </w:r>
      <w:r w:rsidR="009B7620" w:rsidRPr="003147A3">
        <w:rPr>
          <w:rFonts w:hint="cs"/>
          <w:rtl/>
          <w:lang w:bidi="ar-EG"/>
        </w:rPr>
        <w:t>وفيما يتعلق بالإيرادات، الاختلافات الرئيسية هي:</w:t>
      </w:r>
    </w:p>
    <w:p w14:paraId="33B01C8B" w14:textId="1604DC0B" w:rsidR="002B154A" w:rsidRPr="003147A3" w:rsidRDefault="00BF101E" w:rsidP="00BF101E">
      <w:pPr>
        <w:pStyle w:val="enumlev1"/>
        <w:rPr>
          <w:rtl/>
        </w:rPr>
      </w:pPr>
      <w:r w:rsidRPr="003147A3">
        <w:rPr>
          <w:rFonts w:hint="cs"/>
          <w:rtl/>
        </w:rPr>
        <w:t>-</w:t>
      </w:r>
      <w:r w:rsidRPr="003147A3">
        <w:rPr>
          <w:rtl/>
        </w:rPr>
        <w:tab/>
      </w:r>
      <w:r w:rsidR="009B7620" w:rsidRPr="00821901">
        <w:rPr>
          <w:rFonts w:hint="cs"/>
          <w:spacing w:val="-4"/>
          <w:rtl/>
        </w:rPr>
        <w:t xml:space="preserve">عدم استخدام الوفورات المحققة من تنفيذ ميزانية العام السابق لأن </w:t>
      </w:r>
      <w:r w:rsidR="00722E82" w:rsidRPr="00821901">
        <w:rPr>
          <w:rFonts w:hint="cs"/>
          <w:spacing w:val="-4"/>
          <w:rtl/>
        </w:rPr>
        <w:t>عمليات تنفيذ الميزانية لم تعد تولّد فوائض كبيرة.</w:t>
      </w:r>
    </w:p>
    <w:p w14:paraId="75DDA4F2" w14:textId="743774D7" w:rsidR="00BF101E" w:rsidRPr="003147A3" w:rsidRDefault="00BF101E" w:rsidP="00BF101E">
      <w:pPr>
        <w:pStyle w:val="enumlev1"/>
        <w:rPr>
          <w:rtl/>
        </w:rPr>
      </w:pPr>
      <w:r w:rsidRPr="003147A3">
        <w:rPr>
          <w:rFonts w:hint="cs"/>
          <w:rtl/>
        </w:rPr>
        <w:t>-</w:t>
      </w:r>
      <w:r w:rsidRPr="003147A3">
        <w:rPr>
          <w:rtl/>
        </w:rPr>
        <w:tab/>
      </w:r>
      <w:r w:rsidR="004F53FB" w:rsidRPr="003147A3">
        <w:rPr>
          <w:rFonts w:hint="cs"/>
          <w:rtl/>
        </w:rPr>
        <w:t xml:space="preserve">انخفاض </w:t>
      </w:r>
      <w:r w:rsidR="00BF3C6F" w:rsidRPr="003147A3">
        <w:rPr>
          <w:rFonts w:hint="cs"/>
          <w:rtl/>
        </w:rPr>
        <w:t xml:space="preserve">في </w:t>
      </w:r>
      <w:r w:rsidR="004F53FB" w:rsidRPr="003147A3">
        <w:rPr>
          <w:rFonts w:hint="cs"/>
          <w:rtl/>
        </w:rPr>
        <w:t>إيرادات استرداد التكاليف ناجم أساساً عن انخفاض</w:t>
      </w:r>
      <w:r w:rsidR="00BF3C6F" w:rsidRPr="003147A3">
        <w:rPr>
          <w:rFonts w:hint="cs"/>
          <w:rtl/>
        </w:rPr>
        <w:t xml:space="preserve"> في</w:t>
      </w:r>
      <w:r w:rsidR="004F53FB" w:rsidRPr="003147A3">
        <w:rPr>
          <w:rFonts w:hint="cs"/>
          <w:rtl/>
        </w:rPr>
        <w:t xml:space="preserve"> إيرادات تكاليف دعم المشاريع واسترداد </w:t>
      </w:r>
      <w:r w:rsidR="001209D8" w:rsidRPr="003147A3">
        <w:rPr>
          <w:rFonts w:hint="cs"/>
          <w:rtl/>
        </w:rPr>
        <w:t xml:space="preserve">التكاليف المتعلقة ببطاقات التبليغ عن الشبكات الساتلية. </w:t>
      </w:r>
      <w:r w:rsidR="00BF3C6F" w:rsidRPr="003147A3">
        <w:rPr>
          <w:rFonts w:hint="cs"/>
          <w:rtl/>
        </w:rPr>
        <w:t xml:space="preserve">ويعوَّض هذا الانخفاض جزئياً بزيادة في إيرادات مبيعات المنشورات </w:t>
      </w:r>
      <w:r w:rsidR="00D5308D" w:rsidRPr="003147A3">
        <w:rPr>
          <w:rFonts w:hint="cs"/>
          <w:rtl/>
        </w:rPr>
        <w:t>وانتهاج التعبئة التدريجية للموارد</w:t>
      </w:r>
      <w:r w:rsidR="00C22DE7" w:rsidRPr="003147A3">
        <w:rPr>
          <w:rFonts w:hint="cs"/>
          <w:rtl/>
        </w:rPr>
        <w:t xml:space="preserve"> على مدى الأربع سنوات للمشاركة في تمويل بعض الأنشطة العادية.</w:t>
      </w:r>
    </w:p>
    <w:p w14:paraId="56C43C03" w14:textId="156B89C3" w:rsidR="002B154A" w:rsidRDefault="002B154A" w:rsidP="0026373E">
      <w:pPr>
        <w:rPr>
          <w:lang w:bidi="ar-EG"/>
        </w:rPr>
      </w:pPr>
      <w:r w:rsidRPr="003147A3">
        <w:t>7.3</w:t>
      </w:r>
      <w:r w:rsidRPr="003147A3">
        <w:tab/>
      </w:r>
      <w:r w:rsidR="00C22DE7" w:rsidRPr="003147A3">
        <w:rPr>
          <w:rFonts w:hint="cs"/>
          <w:rtl/>
        </w:rPr>
        <w:t xml:space="preserve">ويقدم </w:t>
      </w:r>
      <w:r w:rsidR="00AB2D0D" w:rsidRPr="003147A3">
        <w:rPr>
          <w:rFonts w:hint="cs"/>
          <w:rtl/>
          <w:lang w:bidi="ar-EG"/>
        </w:rPr>
        <w:t xml:space="preserve">الجدول </w:t>
      </w:r>
      <w:r w:rsidR="00AB2D0D" w:rsidRPr="003147A3">
        <w:rPr>
          <w:lang w:bidi="ar-EG"/>
        </w:rPr>
        <w:t>2B</w:t>
      </w:r>
      <w:r w:rsidR="00AB2D0D" w:rsidRPr="003147A3">
        <w:rPr>
          <w:rFonts w:hint="cs"/>
          <w:rtl/>
          <w:lang w:bidi="ar-EG"/>
        </w:rPr>
        <w:t xml:space="preserve"> أدناه توزيع إيرادات استرداد التكاليف إلى جانب مقارنة بالخطة المالية للفترة </w:t>
      </w:r>
      <w:r w:rsidR="00AB2D0D" w:rsidRPr="003147A3">
        <w:rPr>
          <w:lang w:bidi="ar-EG"/>
        </w:rPr>
        <w:t>2023-2020</w:t>
      </w:r>
      <w:r w:rsidR="00AB2D0D" w:rsidRPr="003147A3">
        <w:rPr>
          <w:rFonts w:hint="cs"/>
          <w:rtl/>
        </w:rPr>
        <w:t xml:space="preserve"> </w:t>
      </w:r>
      <w:r w:rsidR="00AB2D0D" w:rsidRPr="003147A3">
        <w:rPr>
          <w:rFonts w:hint="cs"/>
          <w:rtl/>
          <w:lang w:bidi="ar-EG"/>
        </w:rPr>
        <w:t xml:space="preserve">وميزانيتي </w:t>
      </w:r>
      <w:r w:rsidR="00AB2D0D" w:rsidRPr="003147A3">
        <w:rPr>
          <w:lang w:bidi="ar-EG"/>
        </w:rPr>
        <w:t>2023-2020</w:t>
      </w:r>
      <w:r w:rsidR="00AB2D0D" w:rsidRPr="003147A3">
        <w:rPr>
          <w:rFonts w:hint="cs"/>
          <w:rtl/>
          <w:lang w:bidi="ar-EG"/>
        </w:rPr>
        <w:t>.</w:t>
      </w:r>
    </w:p>
    <w:bookmarkStart w:id="3" w:name="RANGE!A2:F28"/>
    <w:p w14:paraId="5990C326" w14:textId="6AEEED9E" w:rsidR="00821901" w:rsidRPr="003147A3" w:rsidRDefault="00F47EB0" w:rsidP="00F47EB0">
      <w:pPr>
        <w:spacing w:before="240" w:after="120"/>
        <w:jc w:val="center"/>
        <w:rPr>
          <w:rtl/>
          <w:lang w:bidi="ar-EG"/>
        </w:rPr>
      </w:pPr>
      <w:r>
        <w:rPr>
          <w:b/>
          <w:bCs/>
          <w:noProof/>
        </w:rPr>
        <mc:AlternateContent>
          <mc:Choice Requires="wpg">
            <w:drawing>
              <wp:anchor distT="0" distB="0" distL="114300" distR="114300" simplePos="0" relativeHeight="251671552" behindDoc="0" locked="0" layoutInCell="1" allowOverlap="1" wp14:anchorId="3159D46D" wp14:editId="2D1186F6">
                <wp:simplePos x="0" y="0"/>
                <wp:positionH relativeFrom="column">
                  <wp:posOffset>-39776</wp:posOffset>
                </wp:positionH>
                <wp:positionV relativeFrom="paragraph">
                  <wp:posOffset>937260</wp:posOffset>
                </wp:positionV>
                <wp:extent cx="1389351" cy="2443277"/>
                <wp:effectExtent l="0" t="0" r="1905"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9351" cy="2443277"/>
                          <a:chOff x="1222" y="2816"/>
                          <a:chExt cx="2303" cy="5655"/>
                        </a:xfrm>
                      </wpg:grpSpPr>
                      <pic:pic xmlns:pic="http://schemas.openxmlformats.org/drawingml/2006/picture">
                        <pic:nvPicPr>
                          <pic:cNvPr id="21" name="AutoShape 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222" y="2817"/>
                            <a:ext cx="1122" cy="56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38"/>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334" y="2816"/>
                            <a:ext cx="1191" cy="56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99103A1" id="Group 20" o:spid="_x0000_s1026" style="position:absolute;margin-left:-3.15pt;margin-top:73.8pt;width:109.4pt;height:192.4pt;z-index:251671552" coordorigin="1222,2816" coordsize="2303,56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">
                <v:shape id="AutoShape 1" o:spid="_x0000_s1027" type="#_x0000_t75" style="position:absolute;left:1222;top:2817;width:1122;height:5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">
                  <v:imagedata r:id="rId16" o:title=""/>
                  <o:lock v:ext="edit" aspectratio="f"/>
                </v:shape>
                <v:shape id="Picture 38" o:spid="_x0000_s1028" type="#_x0000_t75" style="position:absolute;left:2334;top:2816;width:1191;height:5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">
                  <v:imagedata r:id="rId17" o:title=""/>
                  <o:lock v:ext="edit" aspectratio="f"/>
                </v:shape>
              </v:group>
            </w:pict>
          </mc:Fallback>
        </mc:AlternateContent>
      </w:r>
      <w:r w:rsidR="00821901" w:rsidRPr="00821901">
        <w:rPr>
          <w:color w:val="002060"/>
          <w:rtl/>
          <w:lang w:val="en-GB" w:eastAsia="en-GB"/>
        </w:rPr>
        <w:t xml:space="preserve">الخطة المالية للفترة </w:t>
      </w:r>
      <w:r w:rsidR="005F532F">
        <w:rPr>
          <w:rFonts w:hint="cs"/>
          <w:color w:val="002060"/>
          <w:rtl/>
          <w:lang w:val="en-GB" w:eastAsia="en-GB"/>
        </w:rPr>
        <w:t>2024-2027</w:t>
      </w:r>
      <w:r w:rsidR="00821901" w:rsidRPr="00821901">
        <w:rPr>
          <w:color w:val="002060"/>
          <w:rtl/>
          <w:lang w:val="en-GB" w:eastAsia="en-GB"/>
        </w:rPr>
        <w:t xml:space="preserve"> مقارنة بالخطة المالية للفترة </w:t>
      </w:r>
      <w:r w:rsidR="005F532F">
        <w:rPr>
          <w:rFonts w:hint="cs"/>
          <w:color w:val="002060"/>
          <w:rtl/>
          <w:lang w:val="en-GB" w:eastAsia="en-GB"/>
        </w:rPr>
        <w:t>2020-2023</w:t>
      </w:r>
      <w:r w:rsidR="00821901" w:rsidRPr="00821901">
        <w:rPr>
          <w:color w:val="002060"/>
          <w:rtl/>
          <w:lang w:val="en-GB" w:eastAsia="en-GB"/>
        </w:rPr>
        <w:t xml:space="preserve"> وميزانيتي </w:t>
      </w:r>
      <w:r w:rsidR="005F532F">
        <w:rPr>
          <w:rFonts w:hint="cs"/>
          <w:color w:val="002060"/>
          <w:rtl/>
          <w:lang w:val="en-GB" w:eastAsia="en-GB"/>
        </w:rPr>
        <w:t>2020-2021</w:t>
      </w:r>
      <w:r w:rsidR="00821901" w:rsidRPr="00821901">
        <w:rPr>
          <w:color w:val="002060"/>
          <w:rtl/>
          <w:lang w:val="en-GB" w:eastAsia="en-GB"/>
        </w:rPr>
        <w:t xml:space="preserve"> و</w:t>
      </w:r>
      <w:bookmarkEnd w:id="3"/>
      <w:r w:rsidR="005F532F">
        <w:rPr>
          <w:rFonts w:hint="cs"/>
          <w:color w:val="002060"/>
          <w:rtl/>
          <w:lang w:val="en-GB" w:eastAsia="en-GB"/>
        </w:rPr>
        <w:t>2022-2023</w:t>
      </w:r>
    </w:p>
    <w:tbl>
      <w:tblPr>
        <w:bidiVisual/>
        <w:tblW w:w="5000" w:type="pct"/>
        <w:tblLayout w:type="fixed"/>
        <w:tblLook w:val="04A0" w:firstRow="1" w:lastRow="0" w:firstColumn="1" w:lastColumn="0" w:noHBand="0" w:noVBand="1"/>
      </w:tblPr>
      <w:tblGrid>
        <w:gridCol w:w="4396"/>
        <w:gridCol w:w="283"/>
        <w:gridCol w:w="709"/>
        <w:gridCol w:w="284"/>
        <w:gridCol w:w="850"/>
        <w:gridCol w:w="284"/>
        <w:gridCol w:w="708"/>
        <w:gridCol w:w="284"/>
        <w:gridCol w:w="850"/>
        <w:gridCol w:w="284"/>
        <w:gridCol w:w="707"/>
      </w:tblGrid>
      <w:tr w:rsidR="00F47EB0" w:rsidRPr="00821901" w14:paraId="39D1363B" w14:textId="77777777" w:rsidTr="00E22B87">
        <w:tc>
          <w:tcPr>
            <w:tcW w:w="9639" w:type="dxa"/>
            <w:gridSpan w:val="11"/>
            <w:tcBorders>
              <w:top w:val="nil"/>
              <w:left w:val="nil"/>
              <w:bottom w:val="nil"/>
              <w:right w:val="nil"/>
            </w:tcBorders>
          </w:tcPr>
          <w:p w14:paraId="5C02B9B6" w14:textId="771E36A0" w:rsidR="00F47EB0" w:rsidRPr="00CB760D" w:rsidRDefault="00F47EB0" w:rsidP="00CB760D">
            <w:pPr>
              <w:tabs>
                <w:tab w:val="clear" w:pos="794"/>
              </w:tabs>
              <w:spacing w:before="40" w:after="40" w:line="240" w:lineRule="exact"/>
              <w:rPr>
                <w:rFonts w:eastAsia="Times New Roman"/>
                <w:sz w:val="26"/>
                <w:szCs w:val="26"/>
                <w:lang w:val="en-GB" w:eastAsia="en-GB"/>
              </w:rPr>
            </w:pPr>
            <w:r w:rsidRPr="00CB760D">
              <w:rPr>
                <w:rFonts w:eastAsia="Times New Roman"/>
                <w:b/>
                <w:bCs/>
                <w:color w:val="002060"/>
                <w:sz w:val="26"/>
                <w:szCs w:val="26"/>
                <w:rtl/>
                <w:lang w:val="en-GB" w:eastAsia="en-GB"/>
              </w:rPr>
              <w:t xml:space="preserve">الجدول </w:t>
            </w:r>
            <w:r w:rsidRPr="00CB760D">
              <w:rPr>
                <w:rFonts w:eastAsia="Times New Roman"/>
                <w:b/>
                <w:bCs/>
                <w:color w:val="002060"/>
                <w:sz w:val="26"/>
                <w:szCs w:val="26"/>
                <w:lang w:val="en-GB" w:eastAsia="en-GB"/>
              </w:rPr>
              <w:t>2B</w:t>
            </w:r>
            <w:r w:rsidRPr="00CB760D">
              <w:rPr>
                <w:rFonts w:eastAsia="Times New Roman"/>
                <w:b/>
                <w:bCs/>
                <w:color w:val="002060"/>
                <w:sz w:val="26"/>
                <w:szCs w:val="26"/>
                <w:rtl/>
                <w:lang w:val="en-GB" w:eastAsia="en-GB"/>
              </w:rPr>
              <w:t xml:space="preserve"> - إيرادات استرداد التكاليف</w:t>
            </w:r>
          </w:p>
        </w:tc>
      </w:tr>
      <w:tr w:rsidR="00F47EB0" w:rsidRPr="00821901" w14:paraId="498BDFA3" w14:textId="77777777" w:rsidTr="00955899">
        <w:tc>
          <w:tcPr>
            <w:tcW w:w="9639" w:type="dxa"/>
            <w:gridSpan w:val="11"/>
            <w:tcBorders>
              <w:top w:val="nil"/>
              <w:left w:val="nil"/>
              <w:bottom w:val="nil"/>
              <w:right w:val="nil"/>
            </w:tcBorders>
          </w:tcPr>
          <w:p w14:paraId="4D07119F" w14:textId="77CDFC34" w:rsidR="00F47EB0" w:rsidRPr="00821901" w:rsidRDefault="00F47EB0" w:rsidP="00CB760D">
            <w:pPr>
              <w:tabs>
                <w:tab w:val="clear" w:pos="794"/>
              </w:tabs>
              <w:spacing w:before="40" w:after="40" w:line="240" w:lineRule="exact"/>
              <w:jc w:val="left"/>
              <w:rPr>
                <w:rFonts w:eastAsia="Times New Roman"/>
                <w:b/>
                <w:bCs/>
                <w:i/>
                <w:iCs/>
                <w:color w:val="002060"/>
                <w:sz w:val="18"/>
                <w:szCs w:val="18"/>
                <w:rtl/>
                <w:lang w:val="en-GB" w:eastAsia="en-GB"/>
              </w:rPr>
            </w:pPr>
            <w:r w:rsidRPr="00821901">
              <w:rPr>
                <w:rFonts w:eastAsia="Times New Roman"/>
                <w:b/>
                <w:bCs/>
                <w:i/>
                <w:iCs/>
                <w:color w:val="002060"/>
                <w:rtl/>
                <w:lang w:val="en-GB" w:eastAsia="en-GB"/>
              </w:rPr>
              <w:t>النفقات بحسب القطاع</w:t>
            </w:r>
          </w:p>
        </w:tc>
      </w:tr>
      <w:tr w:rsidR="00F47EB0" w:rsidRPr="00821901" w14:paraId="59B5AFAD" w14:textId="77777777" w:rsidTr="00F47EB0">
        <w:tc>
          <w:tcPr>
            <w:tcW w:w="4396" w:type="dxa"/>
            <w:tcBorders>
              <w:top w:val="nil"/>
              <w:left w:val="nil"/>
              <w:bottom w:val="nil"/>
              <w:right w:val="nil"/>
            </w:tcBorders>
            <w:shd w:val="clear" w:color="auto" w:fill="auto"/>
            <w:noWrap/>
            <w:vAlign w:val="center"/>
            <w:hideMark/>
          </w:tcPr>
          <w:p w14:paraId="160F3C92" w14:textId="77777777" w:rsidR="00F47EB0" w:rsidRPr="00821901" w:rsidRDefault="00F47EB0" w:rsidP="00CB760D">
            <w:pPr>
              <w:tabs>
                <w:tab w:val="clear" w:pos="794"/>
              </w:tabs>
              <w:bidi w:val="0"/>
              <w:spacing w:before="40" w:after="40" w:line="240" w:lineRule="exact"/>
              <w:jc w:val="center"/>
              <w:rPr>
                <w:rFonts w:eastAsia="Times New Roman"/>
                <w:sz w:val="18"/>
                <w:szCs w:val="18"/>
                <w:lang w:val="en-GB" w:eastAsia="en-GB"/>
              </w:rPr>
            </w:pPr>
          </w:p>
        </w:tc>
        <w:tc>
          <w:tcPr>
            <w:tcW w:w="992" w:type="dxa"/>
            <w:gridSpan w:val="2"/>
            <w:tcBorders>
              <w:top w:val="nil"/>
              <w:left w:val="nil"/>
              <w:bottom w:val="nil"/>
              <w:right w:val="nil"/>
            </w:tcBorders>
          </w:tcPr>
          <w:p w14:paraId="61936409" w14:textId="6A834F09" w:rsidR="00F47EB0" w:rsidRPr="00821901" w:rsidRDefault="00F47EB0" w:rsidP="00CB760D">
            <w:pPr>
              <w:tabs>
                <w:tab w:val="clear" w:pos="794"/>
              </w:tabs>
              <w:bidi w:val="0"/>
              <w:spacing w:before="40" w:after="40" w:line="240" w:lineRule="exact"/>
              <w:jc w:val="left"/>
              <w:rPr>
                <w:rFonts w:eastAsia="Times New Roman"/>
                <w:sz w:val="18"/>
                <w:szCs w:val="18"/>
                <w:lang w:val="en-GB" w:eastAsia="en-GB"/>
              </w:rPr>
            </w:pPr>
          </w:p>
        </w:tc>
        <w:tc>
          <w:tcPr>
            <w:tcW w:w="1134" w:type="dxa"/>
            <w:gridSpan w:val="2"/>
            <w:tcBorders>
              <w:top w:val="nil"/>
              <w:left w:val="nil"/>
              <w:bottom w:val="nil"/>
              <w:right w:val="nil"/>
            </w:tcBorders>
          </w:tcPr>
          <w:p w14:paraId="6E71938B" w14:textId="39E4D7DF" w:rsidR="00F47EB0" w:rsidRPr="00821901" w:rsidRDefault="00F47EB0" w:rsidP="00CB760D">
            <w:pPr>
              <w:tabs>
                <w:tab w:val="clear" w:pos="794"/>
              </w:tabs>
              <w:bidi w:val="0"/>
              <w:spacing w:before="40" w:after="40" w:line="240" w:lineRule="exact"/>
              <w:jc w:val="left"/>
              <w:rPr>
                <w:rFonts w:eastAsia="Times New Roman"/>
                <w:sz w:val="18"/>
                <w:szCs w:val="18"/>
                <w:lang w:val="en-GB" w:eastAsia="en-GB"/>
              </w:rPr>
            </w:pPr>
          </w:p>
        </w:tc>
        <w:tc>
          <w:tcPr>
            <w:tcW w:w="992" w:type="dxa"/>
            <w:gridSpan w:val="2"/>
            <w:tcBorders>
              <w:top w:val="nil"/>
              <w:left w:val="nil"/>
              <w:bottom w:val="nil"/>
              <w:right w:val="nil"/>
            </w:tcBorders>
            <w:shd w:val="clear" w:color="auto" w:fill="E2EFDA"/>
          </w:tcPr>
          <w:p w14:paraId="16363961" w14:textId="28D6EA14" w:rsidR="00F47EB0" w:rsidRPr="00821901" w:rsidRDefault="00F47EB0" w:rsidP="00CB760D">
            <w:pPr>
              <w:tabs>
                <w:tab w:val="clear" w:pos="794"/>
              </w:tabs>
              <w:bidi w:val="0"/>
              <w:spacing w:before="40" w:after="40" w:line="240" w:lineRule="exact"/>
              <w:jc w:val="left"/>
              <w:rPr>
                <w:rFonts w:eastAsia="Times New Roman"/>
                <w:sz w:val="18"/>
                <w:szCs w:val="18"/>
                <w:lang w:val="en-GB" w:eastAsia="en-GB"/>
              </w:rPr>
            </w:pPr>
          </w:p>
        </w:tc>
        <w:tc>
          <w:tcPr>
            <w:tcW w:w="1134" w:type="dxa"/>
            <w:gridSpan w:val="2"/>
            <w:tcBorders>
              <w:top w:val="nil"/>
              <w:left w:val="nil"/>
              <w:bottom w:val="nil"/>
              <w:right w:val="nil"/>
            </w:tcBorders>
          </w:tcPr>
          <w:p w14:paraId="5F05FC78" w14:textId="459243DA" w:rsidR="00F47EB0" w:rsidRPr="00821901" w:rsidRDefault="00F47EB0" w:rsidP="00CB760D">
            <w:pPr>
              <w:tabs>
                <w:tab w:val="clear" w:pos="794"/>
              </w:tabs>
              <w:spacing w:before="40" w:after="40" w:line="240" w:lineRule="exact"/>
              <w:jc w:val="left"/>
              <w:rPr>
                <w:rFonts w:eastAsia="Times New Roman"/>
                <w:sz w:val="18"/>
                <w:szCs w:val="18"/>
                <w:lang w:val="en-GB" w:eastAsia="en-GB"/>
              </w:rPr>
            </w:pPr>
          </w:p>
        </w:tc>
        <w:tc>
          <w:tcPr>
            <w:tcW w:w="991" w:type="dxa"/>
            <w:gridSpan w:val="2"/>
            <w:tcBorders>
              <w:top w:val="nil"/>
              <w:left w:val="nil"/>
              <w:right w:val="nil"/>
            </w:tcBorders>
          </w:tcPr>
          <w:p w14:paraId="03B3737F" w14:textId="5E976F62" w:rsidR="00F47EB0" w:rsidRPr="00821901" w:rsidRDefault="00F47EB0" w:rsidP="00CB760D">
            <w:pPr>
              <w:tabs>
                <w:tab w:val="clear" w:pos="794"/>
              </w:tabs>
              <w:spacing w:before="40" w:after="40" w:line="240" w:lineRule="exact"/>
              <w:jc w:val="left"/>
              <w:rPr>
                <w:rFonts w:eastAsia="Times New Roman"/>
                <w:sz w:val="18"/>
                <w:szCs w:val="18"/>
                <w:lang w:val="en-GB" w:eastAsia="en-GB"/>
              </w:rPr>
            </w:pPr>
          </w:p>
        </w:tc>
      </w:tr>
      <w:tr w:rsidR="00F47EB0" w:rsidRPr="00821901" w14:paraId="40F168D8" w14:textId="77777777" w:rsidTr="00F47EB0">
        <w:tc>
          <w:tcPr>
            <w:tcW w:w="4396" w:type="dxa"/>
            <w:tcBorders>
              <w:top w:val="nil"/>
              <w:left w:val="nil"/>
              <w:bottom w:val="nil"/>
              <w:right w:val="nil"/>
            </w:tcBorders>
            <w:shd w:val="clear" w:color="auto" w:fill="auto"/>
            <w:noWrap/>
            <w:vAlign w:val="center"/>
            <w:hideMark/>
          </w:tcPr>
          <w:p w14:paraId="2A215BA3" w14:textId="77777777" w:rsidR="00F47EB0" w:rsidRPr="00821901" w:rsidRDefault="00F47EB0" w:rsidP="00CB760D">
            <w:pPr>
              <w:tabs>
                <w:tab w:val="clear" w:pos="794"/>
              </w:tabs>
              <w:bidi w:val="0"/>
              <w:spacing w:before="40" w:after="40" w:line="240" w:lineRule="exact"/>
              <w:jc w:val="center"/>
              <w:rPr>
                <w:rFonts w:eastAsia="Times New Roman"/>
                <w:sz w:val="18"/>
                <w:szCs w:val="18"/>
                <w:lang w:val="en-GB" w:eastAsia="en-GB"/>
              </w:rPr>
            </w:pPr>
          </w:p>
        </w:tc>
        <w:tc>
          <w:tcPr>
            <w:tcW w:w="992" w:type="dxa"/>
            <w:gridSpan w:val="2"/>
            <w:vMerge w:val="restart"/>
            <w:tcBorders>
              <w:top w:val="nil"/>
              <w:left w:val="nil"/>
              <w:right w:val="nil"/>
            </w:tcBorders>
            <w:tcMar>
              <w:left w:w="0" w:type="dxa"/>
              <w:right w:w="0" w:type="dxa"/>
            </w:tcMar>
          </w:tcPr>
          <w:p w14:paraId="675920D1" w14:textId="0FE99E52" w:rsidR="00F47EB0" w:rsidRPr="00821901" w:rsidRDefault="00F47EB0" w:rsidP="00CB760D">
            <w:pPr>
              <w:tabs>
                <w:tab w:val="clear" w:pos="794"/>
              </w:tabs>
              <w:spacing w:before="40" w:after="40" w:line="240" w:lineRule="exact"/>
              <w:jc w:val="center"/>
              <w:rPr>
                <w:rFonts w:eastAsia="Times New Roman"/>
                <w:b/>
                <w:bCs/>
                <w:color w:val="000000"/>
                <w:sz w:val="18"/>
                <w:szCs w:val="18"/>
                <w:lang w:val="en-GB" w:eastAsia="en-GB"/>
              </w:rPr>
            </w:pPr>
            <w:r w:rsidRPr="00821901">
              <w:rPr>
                <w:rFonts w:eastAsia="Times New Roman"/>
                <w:b/>
                <w:bCs/>
                <w:color w:val="002060"/>
                <w:sz w:val="18"/>
                <w:szCs w:val="18"/>
                <w:rtl/>
                <w:lang w:val="en-GB" w:eastAsia="en-GB"/>
              </w:rPr>
              <w:t>الخطة المالية</w:t>
            </w:r>
          </w:p>
          <w:p w14:paraId="5CC5433F" w14:textId="614CE9BC" w:rsidR="00F47EB0" w:rsidRPr="00821901" w:rsidRDefault="00F47EB0" w:rsidP="00CB760D">
            <w:pPr>
              <w:spacing w:before="40" w:after="40" w:line="240" w:lineRule="exact"/>
              <w:jc w:val="center"/>
              <w:rPr>
                <w:rFonts w:eastAsia="Times New Roman"/>
                <w:b/>
                <w:bCs/>
                <w:color w:val="000000"/>
                <w:sz w:val="18"/>
                <w:szCs w:val="18"/>
                <w:lang w:val="en-GB" w:eastAsia="en-GB"/>
              </w:rPr>
            </w:pPr>
            <w:r w:rsidRPr="00821901">
              <w:rPr>
                <w:rFonts w:eastAsia="Times New Roman"/>
                <w:b/>
                <w:bCs/>
                <w:color w:val="C00000"/>
                <w:sz w:val="18"/>
                <w:szCs w:val="18"/>
                <w:rtl/>
                <w:lang w:val="en-GB" w:eastAsia="en-GB"/>
              </w:rPr>
              <w:t>المحدّثة</w:t>
            </w:r>
          </w:p>
        </w:tc>
        <w:tc>
          <w:tcPr>
            <w:tcW w:w="1134" w:type="dxa"/>
            <w:gridSpan w:val="2"/>
            <w:vMerge w:val="restart"/>
            <w:tcBorders>
              <w:top w:val="nil"/>
              <w:left w:val="nil"/>
              <w:right w:val="nil"/>
            </w:tcBorders>
            <w:tcMar>
              <w:left w:w="0" w:type="dxa"/>
              <w:right w:w="0" w:type="dxa"/>
            </w:tcMar>
          </w:tcPr>
          <w:p w14:paraId="0F8F59D3" w14:textId="25D00A29" w:rsidR="00F47EB0" w:rsidRPr="00821901" w:rsidRDefault="00F47EB0" w:rsidP="00CB760D">
            <w:pPr>
              <w:tabs>
                <w:tab w:val="clear" w:pos="794"/>
              </w:tabs>
              <w:spacing w:before="40" w:after="40" w:line="240" w:lineRule="exact"/>
              <w:jc w:val="center"/>
              <w:rPr>
                <w:rFonts w:eastAsia="Times New Roman"/>
                <w:b/>
                <w:bCs/>
                <w:sz w:val="18"/>
                <w:szCs w:val="18"/>
                <w:rtl/>
                <w:lang w:val="en-GB" w:eastAsia="en-GB"/>
              </w:rPr>
            </w:pPr>
            <w:r w:rsidRPr="00821901">
              <w:rPr>
                <w:rFonts w:eastAsia="Times New Roman"/>
                <w:b/>
                <w:bCs/>
                <w:color w:val="002060"/>
                <w:sz w:val="18"/>
                <w:szCs w:val="18"/>
                <w:rtl/>
                <w:lang w:val="en-GB" w:eastAsia="en-GB"/>
              </w:rPr>
              <w:t>الميزانيتان</w:t>
            </w:r>
          </w:p>
          <w:p w14:paraId="16B1A939" w14:textId="0975B18C" w:rsidR="00F47EB0" w:rsidRPr="00821901" w:rsidRDefault="00F47EB0" w:rsidP="00CB760D">
            <w:pPr>
              <w:spacing w:before="40" w:after="40" w:line="240" w:lineRule="exact"/>
              <w:jc w:val="center"/>
              <w:rPr>
                <w:rFonts w:eastAsia="Times New Roman"/>
                <w:b/>
                <w:bCs/>
                <w:sz w:val="18"/>
                <w:szCs w:val="18"/>
                <w:rtl/>
                <w:lang w:val="en-GB" w:eastAsia="en-GB"/>
              </w:rPr>
            </w:pPr>
            <w:r w:rsidRPr="00821901">
              <w:rPr>
                <w:rFonts w:eastAsia="Times New Roman"/>
                <w:b/>
                <w:bCs/>
                <w:color w:val="C00000"/>
                <w:sz w:val="18"/>
                <w:szCs w:val="18"/>
                <w:rtl/>
                <w:lang w:val="en-GB" w:eastAsia="en-GB"/>
              </w:rPr>
              <w:t>المحدّثتان</w:t>
            </w:r>
          </w:p>
        </w:tc>
        <w:tc>
          <w:tcPr>
            <w:tcW w:w="992" w:type="dxa"/>
            <w:gridSpan w:val="2"/>
            <w:vMerge w:val="restart"/>
            <w:tcBorders>
              <w:top w:val="nil"/>
              <w:left w:val="nil"/>
              <w:right w:val="nil"/>
            </w:tcBorders>
            <w:shd w:val="clear" w:color="auto" w:fill="E2EFDA"/>
            <w:tcMar>
              <w:left w:w="0" w:type="dxa"/>
              <w:right w:w="0" w:type="dxa"/>
            </w:tcMar>
          </w:tcPr>
          <w:p w14:paraId="38B5A14F" w14:textId="3A019AF0" w:rsidR="00F47EB0" w:rsidRPr="00821901" w:rsidRDefault="00F47EB0" w:rsidP="00CB760D">
            <w:pPr>
              <w:spacing w:before="40" w:after="40" w:line="240" w:lineRule="exact"/>
              <w:jc w:val="center"/>
              <w:rPr>
                <w:rFonts w:eastAsia="Times New Roman"/>
                <w:b/>
                <w:bCs/>
                <w:i/>
                <w:iCs/>
                <w:color w:val="C00000"/>
                <w:sz w:val="18"/>
                <w:szCs w:val="18"/>
                <w:rtl/>
                <w:lang w:val="en-GB" w:eastAsia="en-GB"/>
              </w:rPr>
            </w:pPr>
            <w:r w:rsidRPr="00821901">
              <w:rPr>
                <w:rFonts w:eastAsia="Times New Roman"/>
                <w:b/>
                <w:bCs/>
                <w:color w:val="002060"/>
                <w:sz w:val="18"/>
                <w:szCs w:val="18"/>
                <w:rtl/>
                <w:lang w:val="en-GB" w:eastAsia="en-GB"/>
              </w:rPr>
              <w:t>الخطة المالية</w:t>
            </w:r>
          </w:p>
        </w:tc>
        <w:tc>
          <w:tcPr>
            <w:tcW w:w="1134" w:type="dxa"/>
            <w:gridSpan w:val="2"/>
            <w:vMerge w:val="restart"/>
            <w:tcBorders>
              <w:top w:val="nil"/>
              <w:left w:val="nil"/>
              <w:right w:val="nil"/>
            </w:tcBorders>
            <w:tcMar>
              <w:left w:w="0" w:type="dxa"/>
              <w:right w:w="0" w:type="dxa"/>
            </w:tcMar>
          </w:tcPr>
          <w:p w14:paraId="2AFA36FB" w14:textId="6BD22C40" w:rsidR="00F47EB0" w:rsidRPr="00821901" w:rsidRDefault="00F47EB0" w:rsidP="00CB760D">
            <w:pPr>
              <w:spacing w:before="40" w:after="40" w:line="240" w:lineRule="exact"/>
              <w:jc w:val="center"/>
              <w:rPr>
                <w:rFonts w:eastAsia="Times New Roman"/>
                <w:b/>
                <w:bCs/>
                <w:i/>
                <w:iCs/>
                <w:color w:val="C00000"/>
                <w:sz w:val="18"/>
                <w:szCs w:val="18"/>
                <w:lang w:val="en-GB" w:eastAsia="en-GB"/>
              </w:rPr>
            </w:pPr>
            <w:r w:rsidRPr="00821901">
              <w:rPr>
                <w:rFonts w:eastAsia="Times New Roman"/>
                <w:b/>
                <w:bCs/>
                <w:color w:val="002060"/>
                <w:sz w:val="18"/>
                <w:szCs w:val="18"/>
                <w:rtl/>
                <w:lang w:val="en-GB" w:eastAsia="en-GB"/>
              </w:rPr>
              <w:t>الاختلاف</w:t>
            </w:r>
            <w:r>
              <w:rPr>
                <w:rFonts w:eastAsia="Times New Roman"/>
                <w:b/>
                <w:bCs/>
                <w:color w:val="002060"/>
                <w:sz w:val="18"/>
                <w:szCs w:val="18"/>
                <w:lang w:val="en-GB" w:eastAsia="en-GB"/>
              </w:rPr>
              <w:br/>
            </w:r>
            <w:r w:rsidRPr="00821901">
              <w:rPr>
                <w:rFonts w:eastAsia="Times New Roman"/>
                <w:b/>
                <w:bCs/>
                <w:color w:val="002060"/>
                <w:spacing w:val="-6"/>
                <w:sz w:val="18"/>
                <w:szCs w:val="18"/>
                <w:rtl/>
                <w:lang w:val="en-GB" w:eastAsia="en-GB"/>
              </w:rPr>
              <w:t>مع الخطة المالية</w:t>
            </w:r>
          </w:p>
        </w:tc>
        <w:tc>
          <w:tcPr>
            <w:tcW w:w="991" w:type="dxa"/>
            <w:gridSpan w:val="2"/>
            <w:vMerge w:val="restart"/>
            <w:tcBorders>
              <w:top w:val="nil"/>
              <w:left w:val="nil"/>
              <w:right w:val="nil"/>
            </w:tcBorders>
            <w:tcMar>
              <w:left w:w="0" w:type="dxa"/>
              <w:right w:w="0" w:type="dxa"/>
            </w:tcMar>
          </w:tcPr>
          <w:p w14:paraId="5C1C0882" w14:textId="70F102D2" w:rsidR="00F47EB0" w:rsidRPr="00821901" w:rsidRDefault="00F47EB0" w:rsidP="00CB760D">
            <w:pPr>
              <w:spacing w:before="40" w:after="40" w:line="240" w:lineRule="exact"/>
              <w:jc w:val="center"/>
              <w:rPr>
                <w:rFonts w:eastAsia="Times New Roman"/>
                <w:sz w:val="18"/>
                <w:szCs w:val="18"/>
                <w:lang w:val="en-GB" w:eastAsia="en-GB"/>
              </w:rPr>
            </w:pPr>
            <w:r w:rsidRPr="00821901">
              <w:rPr>
                <w:rFonts w:eastAsia="Times New Roman"/>
                <w:b/>
                <w:bCs/>
                <w:color w:val="002060"/>
                <w:sz w:val="18"/>
                <w:szCs w:val="18"/>
                <w:rtl/>
                <w:lang w:val="en-GB" w:eastAsia="en-GB"/>
              </w:rPr>
              <w:t>الاختلاف</w:t>
            </w:r>
            <w:r>
              <w:rPr>
                <w:rFonts w:eastAsia="Times New Roman"/>
                <w:b/>
                <w:bCs/>
                <w:color w:val="002060"/>
                <w:sz w:val="18"/>
                <w:szCs w:val="18"/>
                <w:lang w:val="en-GB" w:eastAsia="en-GB"/>
              </w:rPr>
              <w:br/>
            </w:r>
            <w:r w:rsidRPr="00821901">
              <w:rPr>
                <w:rFonts w:eastAsia="Times New Roman"/>
                <w:b/>
                <w:bCs/>
                <w:color w:val="002060"/>
                <w:sz w:val="18"/>
                <w:szCs w:val="18"/>
                <w:rtl/>
                <w:lang w:val="en-GB" w:eastAsia="en-GB"/>
              </w:rPr>
              <w:t>مع ميزانيتي</w:t>
            </w:r>
          </w:p>
        </w:tc>
      </w:tr>
      <w:tr w:rsidR="00F47EB0" w:rsidRPr="00821901" w14:paraId="77C97B4B" w14:textId="77777777" w:rsidTr="00F47EB0">
        <w:tc>
          <w:tcPr>
            <w:tcW w:w="4396" w:type="dxa"/>
            <w:tcBorders>
              <w:top w:val="nil"/>
              <w:left w:val="nil"/>
              <w:bottom w:val="nil"/>
              <w:right w:val="nil"/>
            </w:tcBorders>
            <w:shd w:val="clear" w:color="auto" w:fill="auto"/>
            <w:noWrap/>
            <w:vAlign w:val="center"/>
            <w:hideMark/>
          </w:tcPr>
          <w:p w14:paraId="085002DC" w14:textId="77777777" w:rsidR="00F47EB0" w:rsidRPr="00821901" w:rsidRDefault="00F47EB0" w:rsidP="00CB760D">
            <w:pPr>
              <w:tabs>
                <w:tab w:val="clear" w:pos="794"/>
              </w:tabs>
              <w:bidi w:val="0"/>
              <w:spacing w:before="40" w:after="40" w:line="240" w:lineRule="exact"/>
              <w:jc w:val="center"/>
              <w:rPr>
                <w:rFonts w:eastAsia="Times New Roman"/>
                <w:sz w:val="18"/>
                <w:szCs w:val="18"/>
                <w:lang w:val="en-GB" w:eastAsia="en-GB"/>
              </w:rPr>
            </w:pPr>
          </w:p>
        </w:tc>
        <w:tc>
          <w:tcPr>
            <w:tcW w:w="992" w:type="dxa"/>
            <w:gridSpan w:val="2"/>
            <w:vMerge/>
            <w:tcBorders>
              <w:left w:val="nil"/>
              <w:bottom w:val="nil"/>
              <w:right w:val="nil"/>
            </w:tcBorders>
            <w:tcMar>
              <w:left w:w="0" w:type="dxa"/>
              <w:right w:w="0" w:type="dxa"/>
            </w:tcMar>
          </w:tcPr>
          <w:p w14:paraId="008A63FA" w14:textId="0175E8C5" w:rsidR="00F47EB0" w:rsidRPr="00821901" w:rsidRDefault="00F47EB0" w:rsidP="00CB760D">
            <w:pPr>
              <w:tabs>
                <w:tab w:val="clear" w:pos="794"/>
              </w:tabs>
              <w:spacing w:before="40" w:after="40" w:line="240" w:lineRule="exact"/>
              <w:jc w:val="center"/>
              <w:rPr>
                <w:rFonts w:eastAsia="Times New Roman"/>
                <w:b/>
                <w:bCs/>
                <w:color w:val="C00000"/>
                <w:sz w:val="18"/>
                <w:szCs w:val="18"/>
                <w:lang w:val="en-GB" w:eastAsia="en-GB"/>
              </w:rPr>
            </w:pPr>
          </w:p>
        </w:tc>
        <w:tc>
          <w:tcPr>
            <w:tcW w:w="1134" w:type="dxa"/>
            <w:gridSpan w:val="2"/>
            <w:vMerge/>
            <w:tcBorders>
              <w:left w:val="nil"/>
              <w:bottom w:val="nil"/>
              <w:right w:val="nil"/>
            </w:tcBorders>
            <w:tcMar>
              <w:left w:w="0" w:type="dxa"/>
              <w:right w:w="0" w:type="dxa"/>
            </w:tcMar>
          </w:tcPr>
          <w:p w14:paraId="582A2E2F" w14:textId="7B66F88D" w:rsidR="00F47EB0" w:rsidRPr="00821901" w:rsidRDefault="00F47EB0" w:rsidP="00CB760D">
            <w:pPr>
              <w:tabs>
                <w:tab w:val="clear" w:pos="794"/>
              </w:tabs>
              <w:spacing w:before="40" w:after="40" w:line="240" w:lineRule="exact"/>
              <w:jc w:val="center"/>
              <w:rPr>
                <w:rFonts w:eastAsia="Times New Roman"/>
                <w:b/>
                <w:bCs/>
                <w:color w:val="C00000"/>
                <w:sz w:val="18"/>
                <w:szCs w:val="18"/>
                <w:rtl/>
                <w:lang w:val="en-GB" w:eastAsia="en-GB"/>
              </w:rPr>
            </w:pPr>
          </w:p>
        </w:tc>
        <w:tc>
          <w:tcPr>
            <w:tcW w:w="992" w:type="dxa"/>
            <w:gridSpan w:val="2"/>
            <w:vMerge/>
            <w:tcBorders>
              <w:left w:val="nil"/>
              <w:bottom w:val="nil"/>
              <w:right w:val="nil"/>
            </w:tcBorders>
            <w:shd w:val="clear" w:color="auto" w:fill="E2EFDA"/>
            <w:tcMar>
              <w:left w:w="0" w:type="dxa"/>
              <w:right w:w="0" w:type="dxa"/>
            </w:tcMar>
          </w:tcPr>
          <w:p w14:paraId="653A9C09" w14:textId="4A2ED89F" w:rsidR="00F47EB0" w:rsidRPr="00821901" w:rsidRDefault="00F47EB0" w:rsidP="00CB760D">
            <w:pPr>
              <w:tabs>
                <w:tab w:val="clear" w:pos="794"/>
              </w:tabs>
              <w:spacing w:before="40" w:after="40" w:line="240" w:lineRule="exact"/>
              <w:jc w:val="center"/>
              <w:rPr>
                <w:rFonts w:eastAsia="Times New Roman"/>
                <w:b/>
                <w:bCs/>
                <w:color w:val="002060"/>
                <w:sz w:val="18"/>
                <w:szCs w:val="18"/>
                <w:rtl/>
                <w:lang w:val="en-GB" w:eastAsia="en-GB"/>
              </w:rPr>
            </w:pPr>
          </w:p>
        </w:tc>
        <w:tc>
          <w:tcPr>
            <w:tcW w:w="1134" w:type="dxa"/>
            <w:gridSpan w:val="2"/>
            <w:vMerge/>
            <w:tcBorders>
              <w:left w:val="nil"/>
              <w:right w:val="nil"/>
            </w:tcBorders>
            <w:tcMar>
              <w:left w:w="0" w:type="dxa"/>
              <w:right w:w="0" w:type="dxa"/>
            </w:tcMar>
          </w:tcPr>
          <w:p w14:paraId="1480FE35" w14:textId="681233FC" w:rsidR="00F47EB0" w:rsidRPr="00821901" w:rsidRDefault="00F47EB0" w:rsidP="00CB760D">
            <w:pPr>
              <w:tabs>
                <w:tab w:val="clear" w:pos="794"/>
              </w:tabs>
              <w:spacing w:before="40" w:after="40" w:line="240" w:lineRule="exact"/>
              <w:jc w:val="center"/>
              <w:rPr>
                <w:rFonts w:eastAsia="Times New Roman"/>
                <w:b/>
                <w:bCs/>
                <w:color w:val="002060"/>
                <w:sz w:val="18"/>
                <w:szCs w:val="18"/>
                <w:rtl/>
                <w:lang w:val="en-GB" w:eastAsia="en-GB"/>
              </w:rPr>
            </w:pPr>
          </w:p>
        </w:tc>
        <w:tc>
          <w:tcPr>
            <w:tcW w:w="991" w:type="dxa"/>
            <w:gridSpan w:val="2"/>
            <w:vMerge/>
            <w:tcBorders>
              <w:left w:val="nil"/>
              <w:right w:val="nil"/>
            </w:tcBorders>
            <w:tcMar>
              <w:left w:w="0" w:type="dxa"/>
              <w:right w:w="0" w:type="dxa"/>
            </w:tcMar>
          </w:tcPr>
          <w:p w14:paraId="33A4F12D" w14:textId="29201352" w:rsidR="00F47EB0" w:rsidRPr="00821901" w:rsidRDefault="00F47EB0" w:rsidP="00CB760D">
            <w:pPr>
              <w:tabs>
                <w:tab w:val="clear" w:pos="794"/>
              </w:tabs>
              <w:spacing w:before="40" w:after="40" w:line="240" w:lineRule="exact"/>
              <w:jc w:val="center"/>
              <w:rPr>
                <w:rFonts w:eastAsia="Times New Roman"/>
                <w:b/>
                <w:bCs/>
                <w:color w:val="002060"/>
                <w:sz w:val="18"/>
                <w:szCs w:val="18"/>
                <w:rtl/>
                <w:lang w:val="en-GB" w:eastAsia="en-GB"/>
              </w:rPr>
            </w:pPr>
          </w:p>
        </w:tc>
      </w:tr>
      <w:tr w:rsidR="00F47EB0" w:rsidRPr="00821901" w14:paraId="4388795F" w14:textId="77777777" w:rsidTr="00F47EB0">
        <w:tc>
          <w:tcPr>
            <w:tcW w:w="4396" w:type="dxa"/>
            <w:tcBorders>
              <w:top w:val="nil"/>
              <w:left w:val="nil"/>
              <w:bottom w:val="single" w:sz="4" w:space="0" w:color="auto"/>
              <w:right w:val="nil"/>
            </w:tcBorders>
            <w:shd w:val="clear" w:color="auto" w:fill="auto"/>
            <w:noWrap/>
            <w:vAlign w:val="center"/>
            <w:hideMark/>
          </w:tcPr>
          <w:p w14:paraId="078BDAB2" w14:textId="77777777" w:rsidR="00F47EB0" w:rsidRPr="00821901" w:rsidRDefault="00F47EB0" w:rsidP="00CB760D">
            <w:pPr>
              <w:tabs>
                <w:tab w:val="clear" w:pos="794"/>
              </w:tabs>
              <w:bidi w:val="0"/>
              <w:spacing w:before="40" w:after="40" w:line="240" w:lineRule="exact"/>
              <w:jc w:val="right"/>
              <w:rPr>
                <w:rFonts w:eastAsia="Times New Roman"/>
                <w:b/>
                <w:bCs/>
                <w:color w:val="0033CC"/>
                <w:sz w:val="18"/>
                <w:szCs w:val="18"/>
                <w:lang w:val="en-GB" w:eastAsia="en-GB"/>
              </w:rPr>
            </w:pPr>
            <w:r w:rsidRPr="00821901">
              <w:rPr>
                <w:rFonts w:eastAsia="Times New Roman"/>
                <w:b/>
                <w:bCs/>
                <w:color w:val="0033CC"/>
                <w:sz w:val="18"/>
                <w:szCs w:val="18"/>
                <w:lang w:val="en-GB" w:eastAsia="en-GB"/>
              </w:rPr>
              <w:t> </w:t>
            </w:r>
          </w:p>
        </w:tc>
        <w:tc>
          <w:tcPr>
            <w:tcW w:w="992" w:type="dxa"/>
            <w:gridSpan w:val="2"/>
            <w:tcBorders>
              <w:top w:val="nil"/>
              <w:left w:val="nil"/>
              <w:bottom w:val="single" w:sz="4" w:space="0" w:color="auto"/>
              <w:right w:val="nil"/>
            </w:tcBorders>
            <w:tcMar>
              <w:left w:w="0" w:type="dxa"/>
              <w:right w:w="0" w:type="dxa"/>
            </w:tcMar>
          </w:tcPr>
          <w:p w14:paraId="1B518840" w14:textId="358C5BD8" w:rsidR="00F47EB0" w:rsidRPr="00821901" w:rsidRDefault="00F47EB0" w:rsidP="00CB760D">
            <w:pPr>
              <w:tabs>
                <w:tab w:val="clear" w:pos="794"/>
              </w:tabs>
              <w:spacing w:before="40" w:after="40" w:line="240" w:lineRule="exact"/>
              <w:jc w:val="center"/>
              <w:rPr>
                <w:rFonts w:eastAsia="Times New Roman"/>
                <w:b/>
                <w:bCs/>
                <w:color w:val="002060"/>
                <w:spacing w:val="-6"/>
                <w:sz w:val="18"/>
                <w:szCs w:val="18"/>
                <w:lang w:val="en-GB" w:eastAsia="en-GB"/>
              </w:rPr>
            </w:pPr>
            <w:r>
              <w:rPr>
                <w:rFonts w:eastAsia="Times New Roman" w:hint="cs"/>
                <w:b/>
                <w:bCs/>
                <w:color w:val="002060"/>
                <w:sz w:val="18"/>
                <w:szCs w:val="18"/>
                <w:rtl/>
                <w:lang w:val="en-GB" w:eastAsia="en-GB"/>
              </w:rPr>
              <w:t>2020-2023</w:t>
            </w:r>
          </w:p>
        </w:tc>
        <w:tc>
          <w:tcPr>
            <w:tcW w:w="1134" w:type="dxa"/>
            <w:gridSpan w:val="2"/>
            <w:tcBorders>
              <w:top w:val="nil"/>
              <w:left w:val="nil"/>
              <w:bottom w:val="single" w:sz="4" w:space="0" w:color="auto"/>
              <w:right w:val="nil"/>
            </w:tcBorders>
            <w:tcMar>
              <w:left w:w="0" w:type="dxa"/>
              <w:right w:w="0" w:type="dxa"/>
            </w:tcMar>
          </w:tcPr>
          <w:p w14:paraId="21E4D1D3" w14:textId="3DABF0BA" w:rsidR="00F47EB0" w:rsidRPr="00821901" w:rsidRDefault="00F47EB0" w:rsidP="00CB760D">
            <w:pPr>
              <w:tabs>
                <w:tab w:val="clear" w:pos="794"/>
              </w:tabs>
              <w:spacing w:before="40" w:after="40" w:line="240" w:lineRule="exact"/>
              <w:jc w:val="center"/>
              <w:rPr>
                <w:rFonts w:eastAsia="Times New Roman"/>
                <w:b/>
                <w:bCs/>
                <w:color w:val="002060"/>
                <w:spacing w:val="-6"/>
                <w:sz w:val="18"/>
                <w:szCs w:val="18"/>
                <w:rtl/>
                <w:lang w:val="en-GB" w:eastAsia="en-GB"/>
              </w:rPr>
            </w:pPr>
            <w:r>
              <w:rPr>
                <w:rFonts w:eastAsia="Times New Roman" w:hint="cs"/>
                <w:b/>
                <w:bCs/>
                <w:color w:val="002060"/>
                <w:sz w:val="18"/>
                <w:szCs w:val="18"/>
                <w:rtl/>
                <w:lang w:val="en-GB" w:eastAsia="en-GB"/>
              </w:rPr>
              <w:t>2020-2021</w:t>
            </w:r>
            <w:r>
              <w:rPr>
                <w:rFonts w:eastAsia="Times New Roman"/>
                <w:b/>
                <w:bCs/>
                <w:color w:val="002060"/>
                <w:sz w:val="18"/>
                <w:szCs w:val="18"/>
                <w:rtl/>
                <w:lang w:val="en-GB" w:eastAsia="en-GB"/>
              </w:rPr>
              <w:br/>
            </w:r>
            <w:r w:rsidRPr="00A37CD6">
              <w:rPr>
                <w:rFonts w:eastAsia="Times New Roman"/>
                <w:b/>
                <w:bCs/>
                <w:color w:val="002060"/>
                <w:sz w:val="18"/>
                <w:szCs w:val="18"/>
                <w:rtl/>
                <w:lang w:val="en-GB" w:eastAsia="en-GB"/>
              </w:rPr>
              <w:t>و2022-2023</w:t>
            </w:r>
          </w:p>
        </w:tc>
        <w:tc>
          <w:tcPr>
            <w:tcW w:w="992" w:type="dxa"/>
            <w:gridSpan w:val="2"/>
            <w:tcBorders>
              <w:top w:val="nil"/>
              <w:left w:val="nil"/>
              <w:bottom w:val="single" w:sz="4" w:space="0" w:color="auto"/>
              <w:right w:val="nil"/>
            </w:tcBorders>
            <w:shd w:val="clear" w:color="auto" w:fill="E2EFDA"/>
            <w:tcMar>
              <w:left w:w="0" w:type="dxa"/>
              <w:right w:w="0" w:type="dxa"/>
            </w:tcMar>
          </w:tcPr>
          <w:p w14:paraId="62524592" w14:textId="2F8ED4B9" w:rsidR="00F47EB0" w:rsidRPr="00821901" w:rsidRDefault="00F47EB0" w:rsidP="00CB760D">
            <w:pPr>
              <w:tabs>
                <w:tab w:val="clear" w:pos="794"/>
              </w:tabs>
              <w:spacing w:before="40" w:after="40" w:line="240" w:lineRule="exact"/>
              <w:jc w:val="center"/>
              <w:rPr>
                <w:rFonts w:eastAsia="Times New Roman"/>
                <w:b/>
                <w:bCs/>
                <w:color w:val="002060"/>
                <w:spacing w:val="-6"/>
                <w:sz w:val="18"/>
                <w:szCs w:val="18"/>
                <w:rtl/>
                <w:lang w:val="en-GB" w:eastAsia="en-GB"/>
              </w:rPr>
            </w:pPr>
            <w:r>
              <w:rPr>
                <w:rFonts w:eastAsia="Times New Roman" w:hint="cs"/>
                <w:b/>
                <w:bCs/>
                <w:color w:val="002060"/>
                <w:sz w:val="18"/>
                <w:szCs w:val="18"/>
                <w:rtl/>
                <w:lang w:val="en-GB" w:eastAsia="en-GB"/>
              </w:rPr>
              <w:t>2024-2027</w:t>
            </w:r>
          </w:p>
        </w:tc>
        <w:tc>
          <w:tcPr>
            <w:tcW w:w="1134" w:type="dxa"/>
            <w:gridSpan w:val="2"/>
            <w:tcBorders>
              <w:top w:val="nil"/>
              <w:left w:val="nil"/>
              <w:bottom w:val="single" w:sz="4" w:space="0" w:color="auto"/>
            </w:tcBorders>
            <w:tcMar>
              <w:left w:w="0" w:type="dxa"/>
              <w:right w:w="0" w:type="dxa"/>
            </w:tcMar>
          </w:tcPr>
          <w:p w14:paraId="0943DB8B" w14:textId="693CA961" w:rsidR="00F47EB0" w:rsidRPr="00821901" w:rsidRDefault="00F47EB0" w:rsidP="00CB760D">
            <w:pPr>
              <w:tabs>
                <w:tab w:val="clear" w:pos="794"/>
              </w:tabs>
              <w:spacing w:before="40" w:after="40" w:line="240" w:lineRule="exact"/>
              <w:jc w:val="center"/>
              <w:rPr>
                <w:rFonts w:eastAsia="Times New Roman"/>
                <w:b/>
                <w:bCs/>
                <w:color w:val="002060"/>
                <w:spacing w:val="-6"/>
                <w:sz w:val="18"/>
                <w:szCs w:val="18"/>
                <w:rtl/>
                <w:lang w:val="en-GB" w:eastAsia="en-GB"/>
              </w:rPr>
            </w:pPr>
            <w:r>
              <w:rPr>
                <w:rFonts w:eastAsia="Times New Roman" w:hint="cs"/>
                <w:b/>
                <w:bCs/>
                <w:color w:val="002060"/>
                <w:sz w:val="18"/>
                <w:szCs w:val="18"/>
                <w:rtl/>
                <w:lang w:val="en-GB" w:eastAsia="en-GB"/>
              </w:rPr>
              <w:t>2020-2023</w:t>
            </w:r>
          </w:p>
        </w:tc>
        <w:tc>
          <w:tcPr>
            <w:tcW w:w="991" w:type="dxa"/>
            <w:gridSpan w:val="2"/>
            <w:tcBorders>
              <w:top w:val="nil"/>
              <w:left w:val="nil"/>
              <w:bottom w:val="single" w:sz="4" w:space="0" w:color="auto"/>
            </w:tcBorders>
            <w:tcMar>
              <w:left w:w="0" w:type="dxa"/>
              <w:right w:w="0" w:type="dxa"/>
            </w:tcMar>
          </w:tcPr>
          <w:p w14:paraId="0B4A0D62" w14:textId="05AD1259" w:rsidR="00F47EB0" w:rsidRPr="00821901" w:rsidRDefault="00F47EB0" w:rsidP="00CB760D">
            <w:pPr>
              <w:tabs>
                <w:tab w:val="clear" w:pos="794"/>
              </w:tabs>
              <w:spacing w:before="40" w:after="40" w:line="240" w:lineRule="exact"/>
              <w:jc w:val="center"/>
              <w:rPr>
                <w:rFonts w:eastAsia="Times New Roman"/>
                <w:b/>
                <w:bCs/>
                <w:color w:val="002060"/>
                <w:spacing w:val="-6"/>
                <w:sz w:val="18"/>
                <w:szCs w:val="18"/>
                <w:rtl/>
                <w:lang w:val="en-GB" w:eastAsia="en-GB"/>
              </w:rPr>
            </w:pPr>
            <w:r>
              <w:rPr>
                <w:rFonts w:eastAsia="Times New Roman" w:hint="cs"/>
                <w:b/>
                <w:bCs/>
                <w:color w:val="002060"/>
                <w:sz w:val="18"/>
                <w:szCs w:val="18"/>
                <w:rtl/>
                <w:lang w:val="en-GB" w:eastAsia="en-GB"/>
              </w:rPr>
              <w:t>2020-2021</w:t>
            </w:r>
            <w:r>
              <w:rPr>
                <w:rFonts w:eastAsia="Times New Roman"/>
                <w:b/>
                <w:bCs/>
                <w:color w:val="002060"/>
                <w:sz w:val="18"/>
                <w:szCs w:val="18"/>
                <w:rtl/>
                <w:lang w:val="en-GB" w:eastAsia="en-GB"/>
              </w:rPr>
              <w:br/>
            </w:r>
            <w:r w:rsidRPr="00A37CD6">
              <w:rPr>
                <w:rFonts w:eastAsia="Times New Roman"/>
                <w:b/>
                <w:bCs/>
                <w:color w:val="002060"/>
                <w:sz w:val="18"/>
                <w:szCs w:val="18"/>
                <w:rtl/>
                <w:lang w:val="en-GB" w:eastAsia="en-GB"/>
              </w:rPr>
              <w:t>و2022-2023</w:t>
            </w:r>
          </w:p>
        </w:tc>
      </w:tr>
      <w:tr w:rsidR="00F47EB0" w:rsidRPr="00821901" w14:paraId="26AE64FA" w14:textId="77777777" w:rsidTr="00143563">
        <w:tc>
          <w:tcPr>
            <w:tcW w:w="4396" w:type="dxa"/>
            <w:tcBorders>
              <w:top w:val="nil"/>
              <w:left w:val="nil"/>
              <w:bottom w:val="nil"/>
              <w:right w:val="single" w:sz="4" w:space="0" w:color="002060"/>
            </w:tcBorders>
            <w:shd w:val="clear" w:color="auto" w:fill="auto"/>
            <w:noWrap/>
            <w:tcMar>
              <w:left w:w="0" w:type="dxa"/>
              <w:right w:w="0" w:type="dxa"/>
            </w:tcMar>
            <w:vAlign w:val="center"/>
            <w:hideMark/>
          </w:tcPr>
          <w:p w14:paraId="2E14E002" w14:textId="77777777" w:rsidR="00F47EB0" w:rsidRPr="00821901" w:rsidRDefault="00F47EB0" w:rsidP="00CB760D">
            <w:pPr>
              <w:tabs>
                <w:tab w:val="clear" w:pos="794"/>
              </w:tabs>
              <w:spacing w:before="40" w:after="40" w:line="240" w:lineRule="exact"/>
              <w:jc w:val="left"/>
              <w:rPr>
                <w:rFonts w:eastAsia="Times New Roman"/>
                <w:sz w:val="18"/>
                <w:szCs w:val="18"/>
                <w:lang w:val="en-GB" w:eastAsia="en-GB"/>
              </w:rPr>
            </w:pPr>
            <w:r w:rsidRPr="00821901">
              <w:rPr>
                <w:rFonts w:eastAsia="Times New Roman"/>
                <w:sz w:val="18"/>
                <w:szCs w:val="18"/>
                <w:lang w:val="en-GB" w:eastAsia="en-GB"/>
              </w:rPr>
              <w:t>B1</w:t>
            </w:r>
            <w:r w:rsidRPr="00821901">
              <w:rPr>
                <w:rFonts w:eastAsia="Times New Roman"/>
                <w:sz w:val="18"/>
                <w:szCs w:val="18"/>
                <w:rtl/>
                <w:lang w:val="en-GB" w:eastAsia="en-GB"/>
              </w:rPr>
              <w:t>) إيرادات تكاليف دعم المشاريع</w:t>
            </w:r>
          </w:p>
        </w:tc>
        <w:tc>
          <w:tcPr>
            <w:tcW w:w="283" w:type="dxa"/>
            <w:tcBorders>
              <w:top w:val="nil"/>
              <w:left w:val="nil"/>
              <w:bottom w:val="nil"/>
              <w:right w:val="nil"/>
            </w:tcBorders>
            <w:tcMar>
              <w:left w:w="0" w:type="dxa"/>
              <w:right w:w="0" w:type="dxa"/>
            </w:tcMar>
          </w:tcPr>
          <w:p w14:paraId="31DE25B9" w14:textId="77777777" w:rsidR="00F47EB0" w:rsidRPr="00821901" w:rsidRDefault="00F47EB0" w:rsidP="00CB760D">
            <w:pPr>
              <w:tabs>
                <w:tab w:val="clear" w:pos="794"/>
              </w:tabs>
              <w:bidi w:val="0"/>
              <w:spacing w:before="40" w:after="40" w:line="240" w:lineRule="exact"/>
              <w:jc w:val="right"/>
              <w:rPr>
                <w:rFonts w:eastAsia="Times New Roman"/>
                <w:color w:val="002060"/>
                <w:sz w:val="18"/>
                <w:szCs w:val="18"/>
                <w:lang w:val="en-GB" w:eastAsia="en-GB"/>
              </w:rPr>
            </w:pPr>
          </w:p>
        </w:tc>
        <w:tc>
          <w:tcPr>
            <w:tcW w:w="709" w:type="dxa"/>
            <w:tcBorders>
              <w:top w:val="nil"/>
              <w:left w:val="nil"/>
              <w:bottom w:val="nil"/>
              <w:right w:val="nil"/>
            </w:tcBorders>
            <w:shd w:val="clear" w:color="auto" w:fill="auto"/>
            <w:noWrap/>
            <w:tcMar>
              <w:left w:w="0" w:type="dxa"/>
              <w:right w:w="0" w:type="dxa"/>
            </w:tcMar>
            <w:vAlign w:val="center"/>
            <w:hideMark/>
          </w:tcPr>
          <w:p w14:paraId="71E26FDC" w14:textId="0414ED3E" w:rsidR="00F47EB0" w:rsidRPr="00821901" w:rsidRDefault="00F47EB0" w:rsidP="00CB760D">
            <w:pPr>
              <w:tabs>
                <w:tab w:val="clear" w:pos="794"/>
              </w:tabs>
              <w:bidi w:val="0"/>
              <w:spacing w:before="40" w:after="40" w:line="240" w:lineRule="exact"/>
              <w:jc w:val="right"/>
              <w:rPr>
                <w:rFonts w:eastAsia="Times New Roman"/>
                <w:color w:val="002060"/>
                <w:sz w:val="18"/>
                <w:szCs w:val="18"/>
                <w:rtl/>
                <w:lang w:val="en-GB" w:eastAsia="en-GB"/>
              </w:rPr>
            </w:pPr>
            <w:r w:rsidRPr="00821901">
              <w:rPr>
                <w:rFonts w:eastAsia="Times New Roman"/>
                <w:color w:val="002060"/>
                <w:sz w:val="18"/>
                <w:szCs w:val="18"/>
                <w:lang w:val="en-GB" w:eastAsia="en-GB"/>
              </w:rPr>
              <w:t>5 500</w:t>
            </w:r>
          </w:p>
        </w:tc>
        <w:tc>
          <w:tcPr>
            <w:tcW w:w="284" w:type="dxa"/>
            <w:tcBorders>
              <w:top w:val="nil"/>
              <w:left w:val="nil"/>
              <w:bottom w:val="nil"/>
              <w:right w:val="nil"/>
            </w:tcBorders>
          </w:tcPr>
          <w:p w14:paraId="68C73460" w14:textId="77777777" w:rsidR="00F47EB0" w:rsidRPr="00821901" w:rsidRDefault="00F47EB0" w:rsidP="00CB760D">
            <w:pPr>
              <w:tabs>
                <w:tab w:val="clear" w:pos="794"/>
              </w:tabs>
              <w:bidi w:val="0"/>
              <w:spacing w:before="40" w:after="40" w:line="240" w:lineRule="exact"/>
              <w:jc w:val="left"/>
              <w:rPr>
                <w:rFonts w:eastAsia="Times New Roman"/>
                <w:color w:val="002060"/>
                <w:sz w:val="18"/>
                <w:szCs w:val="18"/>
                <w:lang w:val="en-GB" w:eastAsia="en-GB"/>
              </w:rPr>
            </w:pPr>
          </w:p>
        </w:tc>
        <w:tc>
          <w:tcPr>
            <w:tcW w:w="850" w:type="dxa"/>
            <w:tcBorders>
              <w:top w:val="nil"/>
              <w:left w:val="nil"/>
              <w:bottom w:val="nil"/>
              <w:right w:val="nil"/>
            </w:tcBorders>
            <w:shd w:val="clear" w:color="auto" w:fill="auto"/>
            <w:noWrap/>
            <w:tcMar>
              <w:left w:w="0" w:type="dxa"/>
              <w:right w:w="0" w:type="dxa"/>
            </w:tcMar>
            <w:vAlign w:val="center"/>
            <w:hideMark/>
          </w:tcPr>
          <w:p w14:paraId="16EA4189" w14:textId="1673EE58" w:rsidR="00F47EB0" w:rsidRPr="00821901" w:rsidRDefault="00F47EB0" w:rsidP="00CB760D">
            <w:pPr>
              <w:tabs>
                <w:tab w:val="clear" w:pos="794"/>
              </w:tabs>
              <w:bidi w:val="0"/>
              <w:spacing w:before="40" w:after="40" w:line="240" w:lineRule="exact"/>
              <w:jc w:val="right"/>
              <w:rPr>
                <w:rFonts w:eastAsia="Times New Roman"/>
                <w:color w:val="002060"/>
                <w:sz w:val="18"/>
                <w:szCs w:val="18"/>
                <w:lang w:val="en-GB" w:eastAsia="en-GB"/>
              </w:rPr>
            </w:pPr>
            <w:r w:rsidRPr="00821901">
              <w:rPr>
                <w:rFonts w:eastAsia="Times New Roman"/>
                <w:color w:val="002060"/>
                <w:sz w:val="18"/>
                <w:szCs w:val="18"/>
                <w:lang w:val="en-GB" w:eastAsia="en-GB"/>
              </w:rPr>
              <w:t>4 750</w:t>
            </w:r>
          </w:p>
        </w:tc>
        <w:tc>
          <w:tcPr>
            <w:tcW w:w="284" w:type="dxa"/>
            <w:tcBorders>
              <w:top w:val="nil"/>
              <w:left w:val="nil"/>
              <w:bottom w:val="nil"/>
              <w:right w:val="nil"/>
            </w:tcBorders>
            <w:shd w:val="clear" w:color="auto" w:fill="E2EFDA"/>
          </w:tcPr>
          <w:p w14:paraId="77E06316" w14:textId="77777777" w:rsidR="00F47EB0" w:rsidRPr="00821901" w:rsidRDefault="00F47EB0" w:rsidP="00CB760D">
            <w:pPr>
              <w:tabs>
                <w:tab w:val="clear" w:pos="794"/>
              </w:tabs>
              <w:bidi w:val="0"/>
              <w:spacing w:before="40" w:after="40" w:line="240" w:lineRule="exact"/>
              <w:jc w:val="left"/>
              <w:rPr>
                <w:rFonts w:eastAsia="Times New Roman"/>
                <w:color w:val="002060"/>
                <w:sz w:val="18"/>
                <w:szCs w:val="18"/>
                <w:lang w:val="en-GB" w:eastAsia="en-GB"/>
              </w:rPr>
            </w:pPr>
          </w:p>
        </w:tc>
        <w:tc>
          <w:tcPr>
            <w:tcW w:w="708" w:type="dxa"/>
            <w:tcBorders>
              <w:top w:val="nil"/>
              <w:left w:val="nil"/>
              <w:bottom w:val="nil"/>
              <w:right w:val="nil"/>
            </w:tcBorders>
            <w:shd w:val="clear" w:color="auto" w:fill="E2EFDA"/>
            <w:noWrap/>
            <w:tcMar>
              <w:left w:w="0" w:type="dxa"/>
              <w:right w:w="0" w:type="dxa"/>
            </w:tcMar>
            <w:vAlign w:val="center"/>
            <w:hideMark/>
          </w:tcPr>
          <w:p w14:paraId="33E0ECED" w14:textId="094003D9" w:rsidR="00F47EB0" w:rsidRPr="00821901" w:rsidRDefault="00F47EB0" w:rsidP="00CB760D">
            <w:pPr>
              <w:tabs>
                <w:tab w:val="clear" w:pos="794"/>
              </w:tabs>
              <w:bidi w:val="0"/>
              <w:spacing w:before="40" w:after="40" w:line="240" w:lineRule="exact"/>
              <w:jc w:val="right"/>
              <w:rPr>
                <w:rFonts w:eastAsia="Times New Roman"/>
                <w:color w:val="002060"/>
                <w:sz w:val="18"/>
                <w:szCs w:val="18"/>
                <w:lang w:val="en-GB" w:eastAsia="en-GB"/>
              </w:rPr>
            </w:pPr>
            <w:r w:rsidRPr="00821901">
              <w:rPr>
                <w:rFonts w:eastAsia="Times New Roman"/>
                <w:color w:val="002060"/>
                <w:sz w:val="18"/>
                <w:szCs w:val="18"/>
                <w:lang w:val="en-GB" w:eastAsia="en-GB"/>
              </w:rPr>
              <w:t>2 431</w:t>
            </w:r>
          </w:p>
        </w:tc>
        <w:tc>
          <w:tcPr>
            <w:tcW w:w="284" w:type="dxa"/>
            <w:tcBorders>
              <w:top w:val="nil"/>
              <w:left w:val="nil"/>
              <w:bottom w:val="nil"/>
              <w:right w:val="nil"/>
            </w:tcBorders>
            <w:tcMar>
              <w:left w:w="0" w:type="dxa"/>
              <w:right w:w="0" w:type="dxa"/>
            </w:tcMar>
          </w:tcPr>
          <w:p w14:paraId="0005A16B" w14:textId="28EBC3FA" w:rsidR="00F47EB0" w:rsidRPr="00821901" w:rsidRDefault="00F47EB0" w:rsidP="00CB760D">
            <w:pPr>
              <w:tabs>
                <w:tab w:val="clear" w:pos="794"/>
              </w:tabs>
              <w:bidi w:val="0"/>
              <w:spacing w:before="40" w:after="40" w:line="240" w:lineRule="exact"/>
              <w:rPr>
                <w:rFonts w:eastAsia="Times New Roman"/>
                <w:color w:val="002060"/>
                <w:sz w:val="18"/>
                <w:szCs w:val="18"/>
                <w:lang w:val="en-GB" w:eastAsia="en-GB"/>
              </w:rPr>
            </w:pPr>
            <w:r>
              <w:rPr>
                <w:rFonts w:eastAsia="Times New Roman"/>
                <w:color w:val="002060"/>
                <w:sz w:val="18"/>
                <w:szCs w:val="18"/>
                <w:lang w:val="en-GB" w:eastAsia="en-GB"/>
              </w:rPr>
              <w:t>–</w:t>
            </w:r>
          </w:p>
        </w:tc>
        <w:tc>
          <w:tcPr>
            <w:tcW w:w="850" w:type="dxa"/>
            <w:tcBorders>
              <w:top w:val="nil"/>
              <w:left w:val="nil"/>
              <w:bottom w:val="nil"/>
              <w:right w:val="nil"/>
            </w:tcBorders>
            <w:shd w:val="clear" w:color="auto" w:fill="auto"/>
            <w:noWrap/>
            <w:tcMar>
              <w:left w:w="0" w:type="dxa"/>
              <w:right w:w="0" w:type="dxa"/>
            </w:tcMar>
            <w:vAlign w:val="center"/>
            <w:hideMark/>
          </w:tcPr>
          <w:p w14:paraId="56EE16DD" w14:textId="7CE5B68E" w:rsidR="00F47EB0" w:rsidRPr="00821901" w:rsidRDefault="00F47EB0" w:rsidP="00CB760D">
            <w:pPr>
              <w:tabs>
                <w:tab w:val="clear" w:pos="794"/>
              </w:tabs>
              <w:bidi w:val="0"/>
              <w:spacing w:before="40" w:after="40" w:line="240" w:lineRule="exact"/>
              <w:jc w:val="right"/>
              <w:rPr>
                <w:rFonts w:eastAsia="Times New Roman"/>
                <w:color w:val="002060"/>
                <w:sz w:val="18"/>
                <w:szCs w:val="18"/>
                <w:lang w:val="en-GB" w:eastAsia="en-GB"/>
              </w:rPr>
            </w:pPr>
            <w:r w:rsidRPr="00821901">
              <w:rPr>
                <w:rFonts w:eastAsia="Times New Roman"/>
                <w:color w:val="002060"/>
                <w:sz w:val="18"/>
                <w:szCs w:val="18"/>
                <w:lang w:val="en-GB" w:eastAsia="en-GB"/>
              </w:rPr>
              <w:t>3 069</w:t>
            </w:r>
          </w:p>
        </w:tc>
        <w:tc>
          <w:tcPr>
            <w:tcW w:w="284" w:type="dxa"/>
            <w:tcBorders>
              <w:top w:val="nil"/>
              <w:left w:val="nil"/>
              <w:bottom w:val="nil"/>
              <w:right w:val="nil"/>
            </w:tcBorders>
            <w:tcMar>
              <w:left w:w="0" w:type="dxa"/>
              <w:right w:w="0" w:type="dxa"/>
            </w:tcMar>
          </w:tcPr>
          <w:p w14:paraId="60985947" w14:textId="246E6B40" w:rsidR="00F47EB0" w:rsidRPr="00821901" w:rsidRDefault="00F47EB0" w:rsidP="00CB760D">
            <w:pPr>
              <w:tabs>
                <w:tab w:val="clear" w:pos="794"/>
              </w:tabs>
              <w:bidi w:val="0"/>
              <w:spacing w:before="40" w:after="40" w:line="240" w:lineRule="exact"/>
              <w:rPr>
                <w:rFonts w:eastAsia="Times New Roman"/>
                <w:color w:val="002060"/>
                <w:sz w:val="18"/>
                <w:szCs w:val="18"/>
                <w:lang w:val="en-GB" w:eastAsia="en-GB"/>
              </w:rPr>
            </w:pPr>
            <w:r>
              <w:rPr>
                <w:rFonts w:eastAsia="Times New Roman"/>
                <w:color w:val="002060"/>
                <w:sz w:val="18"/>
                <w:szCs w:val="18"/>
                <w:lang w:val="en-GB" w:eastAsia="en-GB"/>
              </w:rPr>
              <w:t>–</w:t>
            </w:r>
          </w:p>
        </w:tc>
        <w:tc>
          <w:tcPr>
            <w:tcW w:w="707" w:type="dxa"/>
            <w:tcBorders>
              <w:top w:val="nil"/>
              <w:left w:val="nil"/>
              <w:bottom w:val="nil"/>
              <w:right w:val="nil"/>
            </w:tcBorders>
            <w:shd w:val="clear" w:color="auto" w:fill="auto"/>
            <w:noWrap/>
            <w:tcMar>
              <w:left w:w="0" w:type="dxa"/>
              <w:right w:w="0" w:type="dxa"/>
            </w:tcMar>
            <w:vAlign w:val="center"/>
            <w:hideMark/>
          </w:tcPr>
          <w:p w14:paraId="06F0032A" w14:textId="178D2C4F" w:rsidR="00F47EB0" w:rsidRPr="00821901" w:rsidRDefault="00F47EB0" w:rsidP="00CB760D">
            <w:pPr>
              <w:tabs>
                <w:tab w:val="clear" w:pos="794"/>
              </w:tabs>
              <w:bidi w:val="0"/>
              <w:spacing w:before="40" w:after="40" w:line="240" w:lineRule="exact"/>
              <w:jc w:val="right"/>
              <w:rPr>
                <w:rFonts w:eastAsia="Times New Roman"/>
                <w:color w:val="002060"/>
                <w:sz w:val="18"/>
                <w:szCs w:val="18"/>
                <w:lang w:val="en-GB" w:eastAsia="en-GB"/>
              </w:rPr>
            </w:pPr>
            <w:r w:rsidRPr="00821901">
              <w:rPr>
                <w:rFonts w:eastAsia="Times New Roman"/>
                <w:color w:val="002060"/>
                <w:sz w:val="18"/>
                <w:szCs w:val="18"/>
                <w:lang w:val="en-GB" w:eastAsia="en-GB"/>
              </w:rPr>
              <w:t>2 319</w:t>
            </w:r>
          </w:p>
        </w:tc>
      </w:tr>
      <w:tr w:rsidR="00F47EB0" w:rsidRPr="00821901" w14:paraId="25C708CA" w14:textId="77777777" w:rsidTr="00143563">
        <w:tc>
          <w:tcPr>
            <w:tcW w:w="4396" w:type="dxa"/>
            <w:tcBorders>
              <w:top w:val="nil"/>
              <w:left w:val="nil"/>
              <w:bottom w:val="nil"/>
              <w:right w:val="single" w:sz="4" w:space="0" w:color="002060"/>
            </w:tcBorders>
            <w:shd w:val="clear" w:color="auto" w:fill="auto"/>
            <w:noWrap/>
            <w:tcMar>
              <w:left w:w="0" w:type="dxa"/>
              <w:right w:w="0" w:type="dxa"/>
            </w:tcMar>
            <w:vAlign w:val="center"/>
            <w:hideMark/>
          </w:tcPr>
          <w:p w14:paraId="50E48B2E" w14:textId="77777777" w:rsidR="00F47EB0" w:rsidRPr="00821901" w:rsidRDefault="00F47EB0" w:rsidP="00CB760D">
            <w:pPr>
              <w:tabs>
                <w:tab w:val="clear" w:pos="794"/>
              </w:tabs>
              <w:spacing w:before="40" w:after="40" w:line="240" w:lineRule="exact"/>
              <w:jc w:val="left"/>
              <w:rPr>
                <w:rFonts w:eastAsia="Times New Roman"/>
                <w:sz w:val="18"/>
                <w:szCs w:val="18"/>
                <w:lang w:val="en-GB" w:eastAsia="en-GB"/>
              </w:rPr>
            </w:pPr>
            <w:r w:rsidRPr="00821901">
              <w:rPr>
                <w:rFonts w:eastAsia="Times New Roman"/>
                <w:sz w:val="18"/>
                <w:szCs w:val="18"/>
                <w:lang w:val="en-GB" w:eastAsia="en-GB"/>
              </w:rPr>
              <w:t>B2</w:t>
            </w:r>
            <w:r w:rsidRPr="00821901">
              <w:rPr>
                <w:rFonts w:eastAsia="Times New Roman"/>
                <w:sz w:val="18"/>
                <w:szCs w:val="18"/>
                <w:rtl/>
                <w:lang w:val="en-GB" w:eastAsia="en-GB"/>
              </w:rPr>
              <w:t>) مبيعات المنشورات</w:t>
            </w:r>
          </w:p>
        </w:tc>
        <w:tc>
          <w:tcPr>
            <w:tcW w:w="283" w:type="dxa"/>
            <w:tcBorders>
              <w:top w:val="nil"/>
              <w:left w:val="nil"/>
              <w:bottom w:val="nil"/>
              <w:right w:val="nil"/>
            </w:tcBorders>
            <w:tcMar>
              <w:left w:w="0" w:type="dxa"/>
              <w:right w:w="0" w:type="dxa"/>
            </w:tcMar>
          </w:tcPr>
          <w:p w14:paraId="423BE364" w14:textId="77777777" w:rsidR="00F47EB0" w:rsidRPr="00821901" w:rsidRDefault="00F47EB0" w:rsidP="00CB760D">
            <w:pPr>
              <w:tabs>
                <w:tab w:val="clear" w:pos="794"/>
              </w:tabs>
              <w:bidi w:val="0"/>
              <w:spacing w:before="40" w:after="40" w:line="240" w:lineRule="exact"/>
              <w:jc w:val="right"/>
              <w:rPr>
                <w:rFonts w:eastAsia="Times New Roman"/>
                <w:color w:val="002060"/>
                <w:sz w:val="18"/>
                <w:szCs w:val="18"/>
                <w:lang w:val="en-GB" w:eastAsia="en-GB"/>
              </w:rPr>
            </w:pPr>
          </w:p>
        </w:tc>
        <w:tc>
          <w:tcPr>
            <w:tcW w:w="709" w:type="dxa"/>
            <w:tcBorders>
              <w:top w:val="nil"/>
              <w:left w:val="nil"/>
              <w:bottom w:val="nil"/>
              <w:right w:val="nil"/>
            </w:tcBorders>
            <w:shd w:val="clear" w:color="auto" w:fill="auto"/>
            <w:noWrap/>
            <w:tcMar>
              <w:left w:w="0" w:type="dxa"/>
              <w:right w:w="0" w:type="dxa"/>
            </w:tcMar>
            <w:vAlign w:val="center"/>
            <w:hideMark/>
          </w:tcPr>
          <w:p w14:paraId="6ABC444B" w14:textId="325A0343" w:rsidR="00F47EB0" w:rsidRPr="00821901" w:rsidRDefault="00F47EB0" w:rsidP="00CB760D">
            <w:pPr>
              <w:tabs>
                <w:tab w:val="clear" w:pos="794"/>
              </w:tabs>
              <w:bidi w:val="0"/>
              <w:spacing w:before="40" w:after="40" w:line="240" w:lineRule="exact"/>
              <w:jc w:val="right"/>
              <w:rPr>
                <w:rFonts w:eastAsia="Times New Roman"/>
                <w:color w:val="002060"/>
                <w:sz w:val="18"/>
                <w:szCs w:val="18"/>
                <w:rtl/>
                <w:lang w:val="en-GB" w:eastAsia="en-GB"/>
              </w:rPr>
            </w:pPr>
            <w:r w:rsidRPr="00821901">
              <w:rPr>
                <w:rFonts w:eastAsia="Times New Roman"/>
                <w:color w:val="002060"/>
                <w:sz w:val="18"/>
                <w:szCs w:val="18"/>
                <w:lang w:val="en-GB" w:eastAsia="en-GB"/>
              </w:rPr>
              <w:t>76 000</w:t>
            </w:r>
          </w:p>
        </w:tc>
        <w:tc>
          <w:tcPr>
            <w:tcW w:w="284" w:type="dxa"/>
            <w:tcBorders>
              <w:top w:val="nil"/>
              <w:left w:val="nil"/>
              <w:bottom w:val="nil"/>
              <w:right w:val="nil"/>
            </w:tcBorders>
          </w:tcPr>
          <w:p w14:paraId="240278A6" w14:textId="77777777" w:rsidR="00F47EB0" w:rsidRPr="00821901" w:rsidRDefault="00F47EB0" w:rsidP="00CB760D">
            <w:pPr>
              <w:tabs>
                <w:tab w:val="clear" w:pos="794"/>
              </w:tabs>
              <w:bidi w:val="0"/>
              <w:spacing w:before="40" w:after="40" w:line="240" w:lineRule="exact"/>
              <w:jc w:val="left"/>
              <w:rPr>
                <w:rFonts w:eastAsia="Times New Roman"/>
                <w:color w:val="002060"/>
                <w:sz w:val="18"/>
                <w:szCs w:val="18"/>
                <w:lang w:val="en-GB" w:eastAsia="en-GB"/>
              </w:rPr>
            </w:pPr>
          </w:p>
        </w:tc>
        <w:tc>
          <w:tcPr>
            <w:tcW w:w="850" w:type="dxa"/>
            <w:tcBorders>
              <w:top w:val="nil"/>
              <w:left w:val="nil"/>
              <w:bottom w:val="nil"/>
              <w:right w:val="nil"/>
            </w:tcBorders>
            <w:shd w:val="clear" w:color="auto" w:fill="auto"/>
            <w:noWrap/>
            <w:tcMar>
              <w:left w:w="0" w:type="dxa"/>
              <w:right w:w="0" w:type="dxa"/>
            </w:tcMar>
            <w:vAlign w:val="center"/>
            <w:hideMark/>
          </w:tcPr>
          <w:p w14:paraId="5394D041" w14:textId="3D313672" w:rsidR="00F47EB0" w:rsidRPr="00821901" w:rsidRDefault="00F47EB0" w:rsidP="00CB760D">
            <w:pPr>
              <w:tabs>
                <w:tab w:val="clear" w:pos="794"/>
              </w:tabs>
              <w:bidi w:val="0"/>
              <w:spacing w:before="40" w:after="40" w:line="240" w:lineRule="exact"/>
              <w:jc w:val="right"/>
              <w:rPr>
                <w:rFonts w:eastAsia="Times New Roman"/>
                <w:color w:val="002060"/>
                <w:sz w:val="18"/>
                <w:szCs w:val="18"/>
                <w:lang w:val="en-GB" w:eastAsia="en-GB"/>
              </w:rPr>
            </w:pPr>
            <w:r w:rsidRPr="00821901">
              <w:rPr>
                <w:rFonts w:eastAsia="Times New Roman"/>
                <w:color w:val="002060"/>
                <w:sz w:val="18"/>
                <w:szCs w:val="18"/>
                <w:lang w:val="en-GB" w:eastAsia="en-GB"/>
              </w:rPr>
              <w:t>69 000</w:t>
            </w:r>
          </w:p>
        </w:tc>
        <w:tc>
          <w:tcPr>
            <w:tcW w:w="284" w:type="dxa"/>
            <w:tcBorders>
              <w:top w:val="nil"/>
              <w:left w:val="nil"/>
              <w:bottom w:val="nil"/>
              <w:right w:val="nil"/>
            </w:tcBorders>
            <w:shd w:val="clear" w:color="auto" w:fill="E2EFDA"/>
          </w:tcPr>
          <w:p w14:paraId="7F0E582F" w14:textId="77777777" w:rsidR="00F47EB0" w:rsidRPr="00821901" w:rsidRDefault="00F47EB0" w:rsidP="00CB760D">
            <w:pPr>
              <w:tabs>
                <w:tab w:val="clear" w:pos="794"/>
              </w:tabs>
              <w:bidi w:val="0"/>
              <w:spacing w:before="40" w:after="40" w:line="240" w:lineRule="exact"/>
              <w:jc w:val="left"/>
              <w:rPr>
                <w:rFonts w:eastAsia="Times New Roman"/>
                <w:color w:val="002060"/>
                <w:sz w:val="18"/>
                <w:szCs w:val="18"/>
                <w:lang w:val="en-GB" w:eastAsia="en-GB"/>
              </w:rPr>
            </w:pPr>
          </w:p>
        </w:tc>
        <w:tc>
          <w:tcPr>
            <w:tcW w:w="708" w:type="dxa"/>
            <w:tcBorders>
              <w:top w:val="nil"/>
              <w:left w:val="nil"/>
              <w:bottom w:val="nil"/>
              <w:right w:val="nil"/>
            </w:tcBorders>
            <w:shd w:val="clear" w:color="auto" w:fill="E2EFDA"/>
            <w:noWrap/>
            <w:tcMar>
              <w:left w:w="0" w:type="dxa"/>
              <w:right w:w="0" w:type="dxa"/>
            </w:tcMar>
            <w:vAlign w:val="center"/>
            <w:hideMark/>
          </w:tcPr>
          <w:p w14:paraId="0F0633BE" w14:textId="7646393A" w:rsidR="00F47EB0" w:rsidRPr="00821901" w:rsidRDefault="00F47EB0" w:rsidP="00CB760D">
            <w:pPr>
              <w:tabs>
                <w:tab w:val="clear" w:pos="794"/>
              </w:tabs>
              <w:bidi w:val="0"/>
              <w:spacing w:before="40" w:after="40" w:line="240" w:lineRule="exact"/>
              <w:jc w:val="right"/>
              <w:rPr>
                <w:rFonts w:eastAsia="Times New Roman"/>
                <w:color w:val="002060"/>
                <w:sz w:val="18"/>
                <w:szCs w:val="18"/>
                <w:lang w:val="en-GB" w:eastAsia="en-GB"/>
              </w:rPr>
            </w:pPr>
            <w:r w:rsidRPr="00821901">
              <w:rPr>
                <w:rFonts w:eastAsia="Times New Roman"/>
                <w:color w:val="002060"/>
                <w:sz w:val="18"/>
                <w:szCs w:val="18"/>
                <w:lang w:val="en-GB" w:eastAsia="en-GB"/>
              </w:rPr>
              <w:t>72 600</w:t>
            </w:r>
          </w:p>
        </w:tc>
        <w:tc>
          <w:tcPr>
            <w:tcW w:w="284" w:type="dxa"/>
            <w:tcBorders>
              <w:top w:val="nil"/>
              <w:left w:val="nil"/>
              <w:bottom w:val="nil"/>
              <w:right w:val="nil"/>
            </w:tcBorders>
            <w:tcMar>
              <w:left w:w="0" w:type="dxa"/>
              <w:right w:w="0" w:type="dxa"/>
            </w:tcMar>
          </w:tcPr>
          <w:p w14:paraId="05308C32" w14:textId="77CA19DF" w:rsidR="00F47EB0" w:rsidRPr="00821901" w:rsidRDefault="00F47EB0" w:rsidP="00CB760D">
            <w:pPr>
              <w:tabs>
                <w:tab w:val="clear" w:pos="794"/>
              </w:tabs>
              <w:bidi w:val="0"/>
              <w:spacing w:before="40" w:after="40" w:line="240" w:lineRule="exact"/>
              <w:rPr>
                <w:rFonts w:eastAsia="Times New Roman"/>
                <w:color w:val="002060"/>
                <w:sz w:val="18"/>
                <w:szCs w:val="18"/>
                <w:lang w:val="en-GB" w:eastAsia="en-GB"/>
              </w:rPr>
            </w:pPr>
            <w:r>
              <w:rPr>
                <w:rFonts w:eastAsia="Times New Roman"/>
                <w:color w:val="002060"/>
                <w:sz w:val="18"/>
                <w:szCs w:val="18"/>
                <w:lang w:val="en-GB" w:eastAsia="en-GB"/>
              </w:rPr>
              <w:t>–</w:t>
            </w:r>
          </w:p>
        </w:tc>
        <w:tc>
          <w:tcPr>
            <w:tcW w:w="850" w:type="dxa"/>
            <w:tcBorders>
              <w:top w:val="nil"/>
              <w:left w:val="nil"/>
              <w:bottom w:val="nil"/>
              <w:right w:val="nil"/>
            </w:tcBorders>
            <w:shd w:val="clear" w:color="auto" w:fill="auto"/>
            <w:noWrap/>
            <w:tcMar>
              <w:left w:w="0" w:type="dxa"/>
              <w:right w:w="0" w:type="dxa"/>
            </w:tcMar>
            <w:vAlign w:val="center"/>
            <w:hideMark/>
          </w:tcPr>
          <w:p w14:paraId="7BFBC99A" w14:textId="13995216" w:rsidR="00F47EB0" w:rsidRPr="00821901" w:rsidRDefault="00F47EB0" w:rsidP="00CB760D">
            <w:pPr>
              <w:tabs>
                <w:tab w:val="clear" w:pos="794"/>
              </w:tabs>
              <w:bidi w:val="0"/>
              <w:spacing w:before="40" w:after="40" w:line="240" w:lineRule="exact"/>
              <w:jc w:val="right"/>
              <w:rPr>
                <w:rFonts w:eastAsia="Times New Roman"/>
                <w:color w:val="002060"/>
                <w:sz w:val="18"/>
                <w:szCs w:val="18"/>
                <w:lang w:val="en-GB" w:eastAsia="en-GB"/>
              </w:rPr>
            </w:pPr>
            <w:r w:rsidRPr="00821901">
              <w:rPr>
                <w:rFonts w:eastAsia="Times New Roman"/>
                <w:color w:val="002060"/>
                <w:sz w:val="18"/>
                <w:szCs w:val="18"/>
                <w:lang w:val="en-GB" w:eastAsia="en-GB"/>
              </w:rPr>
              <w:t>3 400</w:t>
            </w:r>
          </w:p>
        </w:tc>
        <w:tc>
          <w:tcPr>
            <w:tcW w:w="284" w:type="dxa"/>
            <w:tcBorders>
              <w:top w:val="nil"/>
              <w:left w:val="nil"/>
              <w:bottom w:val="nil"/>
              <w:right w:val="nil"/>
            </w:tcBorders>
            <w:tcMar>
              <w:left w:w="0" w:type="dxa"/>
              <w:right w:w="0" w:type="dxa"/>
            </w:tcMar>
          </w:tcPr>
          <w:p w14:paraId="27B98096" w14:textId="77777777" w:rsidR="00F47EB0" w:rsidRPr="00821901" w:rsidRDefault="00F47EB0" w:rsidP="00CB760D">
            <w:pPr>
              <w:tabs>
                <w:tab w:val="clear" w:pos="794"/>
              </w:tabs>
              <w:bidi w:val="0"/>
              <w:spacing w:before="40" w:after="40" w:line="240" w:lineRule="exact"/>
              <w:rPr>
                <w:rFonts w:eastAsia="Times New Roman"/>
                <w:color w:val="002060"/>
                <w:sz w:val="18"/>
                <w:szCs w:val="18"/>
                <w:lang w:val="en-GB" w:eastAsia="en-GB"/>
              </w:rPr>
            </w:pPr>
          </w:p>
        </w:tc>
        <w:tc>
          <w:tcPr>
            <w:tcW w:w="707" w:type="dxa"/>
            <w:tcBorders>
              <w:top w:val="nil"/>
              <w:left w:val="nil"/>
              <w:bottom w:val="nil"/>
              <w:right w:val="nil"/>
            </w:tcBorders>
            <w:shd w:val="clear" w:color="auto" w:fill="auto"/>
            <w:noWrap/>
            <w:tcMar>
              <w:left w:w="0" w:type="dxa"/>
              <w:right w:w="0" w:type="dxa"/>
            </w:tcMar>
            <w:vAlign w:val="center"/>
            <w:hideMark/>
          </w:tcPr>
          <w:p w14:paraId="05720106" w14:textId="4FA5D3C1" w:rsidR="00F47EB0" w:rsidRPr="00821901" w:rsidRDefault="00F47EB0" w:rsidP="00CB760D">
            <w:pPr>
              <w:tabs>
                <w:tab w:val="clear" w:pos="794"/>
              </w:tabs>
              <w:bidi w:val="0"/>
              <w:spacing w:before="40" w:after="40" w:line="240" w:lineRule="exact"/>
              <w:jc w:val="right"/>
              <w:rPr>
                <w:rFonts w:eastAsia="Times New Roman"/>
                <w:color w:val="002060"/>
                <w:sz w:val="18"/>
                <w:szCs w:val="18"/>
                <w:lang w:val="en-GB" w:eastAsia="en-GB"/>
              </w:rPr>
            </w:pPr>
            <w:r w:rsidRPr="00821901">
              <w:rPr>
                <w:rFonts w:eastAsia="Times New Roman"/>
                <w:color w:val="002060"/>
                <w:sz w:val="18"/>
                <w:szCs w:val="18"/>
                <w:lang w:val="en-GB" w:eastAsia="en-GB"/>
              </w:rPr>
              <w:t>3 600</w:t>
            </w:r>
          </w:p>
        </w:tc>
      </w:tr>
      <w:tr w:rsidR="00F47EB0" w:rsidRPr="00821901" w14:paraId="772E3C92" w14:textId="77777777" w:rsidTr="00143563">
        <w:tc>
          <w:tcPr>
            <w:tcW w:w="4396" w:type="dxa"/>
            <w:tcBorders>
              <w:top w:val="nil"/>
              <w:left w:val="nil"/>
              <w:bottom w:val="nil"/>
              <w:right w:val="single" w:sz="4" w:space="0" w:color="002060"/>
            </w:tcBorders>
            <w:shd w:val="clear" w:color="auto" w:fill="auto"/>
            <w:noWrap/>
            <w:tcMar>
              <w:left w:w="0" w:type="dxa"/>
              <w:right w:w="0" w:type="dxa"/>
            </w:tcMar>
            <w:vAlign w:val="center"/>
            <w:hideMark/>
          </w:tcPr>
          <w:p w14:paraId="1C8E484F" w14:textId="77777777" w:rsidR="00F47EB0" w:rsidRPr="00821901" w:rsidRDefault="00F47EB0" w:rsidP="00CB760D">
            <w:pPr>
              <w:tabs>
                <w:tab w:val="clear" w:pos="794"/>
              </w:tabs>
              <w:spacing w:before="40" w:after="40" w:line="240" w:lineRule="exact"/>
              <w:jc w:val="left"/>
              <w:rPr>
                <w:rFonts w:eastAsia="Times New Roman"/>
                <w:sz w:val="18"/>
                <w:szCs w:val="18"/>
                <w:lang w:val="en-GB" w:eastAsia="en-GB"/>
              </w:rPr>
            </w:pPr>
            <w:r w:rsidRPr="00821901">
              <w:rPr>
                <w:rFonts w:eastAsia="Times New Roman"/>
                <w:sz w:val="18"/>
                <w:szCs w:val="18"/>
                <w:lang w:val="en-GB" w:eastAsia="en-GB"/>
              </w:rPr>
              <w:t>B3</w:t>
            </w:r>
            <w:r w:rsidRPr="00821901">
              <w:rPr>
                <w:rFonts w:eastAsia="Times New Roman"/>
                <w:sz w:val="18"/>
                <w:szCs w:val="18"/>
                <w:rtl/>
                <w:lang w:val="en-GB" w:eastAsia="en-GB"/>
              </w:rPr>
              <w:t>) الأرقام العالمية للنداءات الدولية المجانية</w:t>
            </w:r>
          </w:p>
        </w:tc>
        <w:tc>
          <w:tcPr>
            <w:tcW w:w="283" w:type="dxa"/>
            <w:tcBorders>
              <w:top w:val="nil"/>
              <w:left w:val="nil"/>
              <w:bottom w:val="nil"/>
              <w:right w:val="nil"/>
            </w:tcBorders>
            <w:tcMar>
              <w:left w:w="0" w:type="dxa"/>
              <w:right w:w="0" w:type="dxa"/>
            </w:tcMar>
          </w:tcPr>
          <w:p w14:paraId="285B65BF" w14:textId="77777777" w:rsidR="00F47EB0" w:rsidRPr="00821901" w:rsidRDefault="00F47EB0" w:rsidP="00CB760D">
            <w:pPr>
              <w:tabs>
                <w:tab w:val="clear" w:pos="794"/>
              </w:tabs>
              <w:bidi w:val="0"/>
              <w:spacing w:before="40" w:after="40" w:line="240" w:lineRule="exact"/>
              <w:jc w:val="right"/>
              <w:rPr>
                <w:rFonts w:eastAsia="Times New Roman"/>
                <w:color w:val="002060"/>
                <w:sz w:val="18"/>
                <w:szCs w:val="18"/>
                <w:lang w:val="en-GB" w:eastAsia="en-GB"/>
              </w:rPr>
            </w:pPr>
          </w:p>
        </w:tc>
        <w:tc>
          <w:tcPr>
            <w:tcW w:w="709" w:type="dxa"/>
            <w:tcBorders>
              <w:top w:val="nil"/>
              <w:left w:val="nil"/>
              <w:bottom w:val="nil"/>
              <w:right w:val="nil"/>
            </w:tcBorders>
            <w:shd w:val="clear" w:color="auto" w:fill="auto"/>
            <w:noWrap/>
            <w:tcMar>
              <w:left w:w="0" w:type="dxa"/>
              <w:right w:w="0" w:type="dxa"/>
            </w:tcMar>
            <w:vAlign w:val="center"/>
            <w:hideMark/>
          </w:tcPr>
          <w:p w14:paraId="1978D026" w14:textId="0E8F3E72" w:rsidR="00F47EB0" w:rsidRPr="00821901" w:rsidRDefault="00F47EB0" w:rsidP="00CB760D">
            <w:pPr>
              <w:tabs>
                <w:tab w:val="clear" w:pos="794"/>
              </w:tabs>
              <w:bidi w:val="0"/>
              <w:spacing w:before="40" w:after="40" w:line="240" w:lineRule="exact"/>
              <w:jc w:val="right"/>
              <w:rPr>
                <w:rFonts w:eastAsia="Times New Roman"/>
                <w:color w:val="002060"/>
                <w:sz w:val="18"/>
                <w:szCs w:val="18"/>
                <w:rtl/>
                <w:lang w:val="en-GB" w:eastAsia="en-GB"/>
              </w:rPr>
            </w:pPr>
            <w:r w:rsidRPr="00821901">
              <w:rPr>
                <w:rFonts w:eastAsia="Times New Roman"/>
                <w:color w:val="002060"/>
                <w:sz w:val="18"/>
                <w:szCs w:val="18"/>
                <w:lang w:val="en-GB" w:eastAsia="en-GB"/>
              </w:rPr>
              <w:t>2 000</w:t>
            </w:r>
          </w:p>
        </w:tc>
        <w:tc>
          <w:tcPr>
            <w:tcW w:w="284" w:type="dxa"/>
            <w:tcBorders>
              <w:top w:val="nil"/>
              <w:left w:val="nil"/>
              <w:bottom w:val="nil"/>
              <w:right w:val="nil"/>
            </w:tcBorders>
          </w:tcPr>
          <w:p w14:paraId="30F9B1FA" w14:textId="77777777" w:rsidR="00F47EB0" w:rsidRPr="00821901" w:rsidRDefault="00F47EB0" w:rsidP="00CB760D">
            <w:pPr>
              <w:tabs>
                <w:tab w:val="clear" w:pos="794"/>
              </w:tabs>
              <w:bidi w:val="0"/>
              <w:spacing w:before="40" w:after="40" w:line="240" w:lineRule="exact"/>
              <w:jc w:val="left"/>
              <w:rPr>
                <w:rFonts w:eastAsia="Times New Roman"/>
                <w:color w:val="002060"/>
                <w:sz w:val="18"/>
                <w:szCs w:val="18"/>
                <w:lang w:val="en-GB" w:eastAsia="en-GB"/>
              </w:rPr>
            </w:pPr>
          </w:p>
        </w:tc>
        <w:tc>
          <w:tcPr>
            <w:tcW w:w="850" w:type="dxa"/>
            <w:tcBorders>
              <w:top w:val="nil"/>
              <w:left w:val="nil"/>
              <w:bottom w:val="nil"/>
              <w:right w:val="nil"/>
            </w:tcBorders>
            <w:shd w:val="clear" w:color="auto" w:fill="auto"/>
            <w:noWrap/>
            <w:tcMar>
              <w:left w:w="0" w:type="dxa"/>
              <w:right w:w="0" w:type="dxa"/>
            </w:tcMar>
            <w:vAlign w:val="center"/>
            <w:hideMark/>
          </w:tcPr>
          <w:p w14:paraId="4AD6064A" w14:textId="0DDB4BDA" w:rsidR="00F47EB0" w:rsidRPr="00821901" w:rsidRDefault="00F47EB0" w:rsidP="00CB760D">
            <w:pPr>
              <w:tabs>
                <w:tab w:val="clear" w:pos="794"/>
              </w:tabs>
              <w:bidi w:val="0"/>
              <w:spacing w:before="40" w:after="40" w:line="240" w:lineRule="exact"/>
              <w:jc w:val="right"/>
              <w:rPr>
                <w:rFonts w:eastAsia="Times New Roman"/>
                <w:color w:val="002060"/>
                <w:sz w:val="18"/>
                <w:szCs w:val="18"/>
                <w:lang w:val="en-GB" w:eastAsia="en-GB"/>
              </w:rPr>
            </w:pPr>
            <w:r w:rsidRPr="00821901">
              <w:rPr>
                <w:rFonts w:eastAsia="Times New Roman"/>
                <w:color w:val="002060"/>
                <w:sz w:val="18"/>
                <w:szCs w:val="18"/>
                <w:lang w:val="en-GB" w:eastAsia="en-GB"/>
              </w:rPr>
              <w:t>2 000</w:t>
            </w:r>
          </w:p>
        </w:tc>
        <w:tc>
          <w:tcPr>
            <w:tcW w:w="284" w:type="dxa"/>
            <w:tcBorders>
              <w:top w:val="nil"/>
              <w:left w:val="nil"/>
              <w:bottom w:val="nil"/>
              <w:right w:val="nil"/>
            </w:tcBorders>
            <w:shd w:val="clear" w:color="auto" w:fill="E2EFDA"/>
          </w:tcPr>
          <w:p w14:paraId="6A2BA455" w14:textId="77777777" w:rsidR="00F47EB0" w:rsidRPr="00821901" w:rsidRDefault="00F47EB0" w:rsidP="00CB760D">
            <w:pPr>
              <w:tabs>
                <w:tab w:val="clear" w:pos="794"/>
              </w:tabs>
              <w:bidi w:val="0"/>
              <w:spacing w:before="40" w:after="40" w:line="240" w:lineRule="exact"/>
              <w:jc w:val="left"/>
              <w:rPr>
                <w:rFonts w:eastAsia="Times New Roman"/>
                <w:color w:val="002060"/>
                <w:sz w:val="18"/>
                <w:szCs w:val="18"/>
                <w:lang w:val="en-GB" w:eastAsia="en-GB"/>
              </w:rPr>
            </w:pPr>
          </w:p>
        </w:tc>
        <w:tc>
          <w:tcPr>
            <w:tcW w:w="708" w:type="dxa"/>
            <w:tcBorders>
              <w:top w:val="nil"/>
              <w:left w:val="nil"/>
              <w:bottom w:val="nil"/>
              <w:right w:val="nil"/>
            </w:tcBorders>
            <w:shd w:val="clear" w:color="auto" w:fill="E2EFDA"/>
            <w:noWrap/>
            <w:tcMar>
              <w:left w:w="0" w:type="dxa"/>
              <w:right w:w="0" w:type="dxa"/>
            </w:tcMar>
            <w:vAlign w:val="center"/>
            <w:hideMark/>
          </w:tcPr>
          <w:p w14:paraId="0FBC1F79" w14:textId="6459F57D" w:rsidR="00F47EB0" w:rsidRPr="00821901" w:rsidRDefault="00F47EB0" w:rsidP="00CB760D">
            <w:pPr>
              <w:tabs>
                <w:tab w:val="clear" w:pos="794"/>
              </w:tabs>
              <w:bidi w:val="0"/>
              <w:spacing w:before="40" w:after="40" w:line="240" w:lineRule="exact"/>
              <w:jc w:val="right"/>
              <w:rPr>
                <w:rFonts w:eastAsia="Times New Roman"/>
                <w:color w:val="002060"/>
                <w:sz w:val="18"/>
                <w:szCs w:val="18"/>
                <w:lang w:val="en-GB" w:eastAsia="en-GB"/>
              </w:rPr>
            </w:pPr>
            <w:r w:rsidRPr="00821901">
              <w:rPr>
                <w:rFonts w:eastAsia="Times New Roman"/>
                <w:color w:val="002060"/>
                <w:sz w:val="18"/>
                <w:szCs w:val="18"/>
                <w:lang w:val="en-GB" w:eastAsia="en-GB"/>
              </w:rPr>
              <w:t>1 200</w:t>
            </w:r>
          </w:p>
        </w:tc>
        <w:tc>
          <w:tcPr>
            <w:tcW w:w="284" w:type="dxa"/>
            <w:tcBorders>
              <w:top w:val="nil"/>
              <w:left w:val="nil"/>
              <w:bottom w:val="nil"/>
              <w:right w:val="nil"/>
            </w:tcBorders>
            <w:tcMar>
              <w:left w:w="0" w:type="dxa"/>
              <w:right w:w="0" w:type="dxa"/>
            </w:tcMar>
          </w:tcPr>
          <w:p w14:paraId="517444A5" w14:textId="1F4F67DD" w:rsidR="00F47EB0" w:rsidRPr="00821901" w:rsidRDefault="00F47EB0" w:rsidP="00CB760D">
            <w:pPr>
              <w:tabs>
                <w:tab w:val="clear" w:pos="794"/>
              </w:tabs>
              <w:bidi w:val="0"/>
              <w:spacing w:before="40" w:after="40" w:line="240" w:lineRule="exact"/>
              <w:rPr>
                <w:rFonts w:eastAsia="Times New Roman"/>
                <w:color w:val="002060"/>
                <w:sz w:val="18"/>
                <w:szCs w:val="18"/>
                <w:lang w:val="en-GB" w:eastAsia="en-GB"/>
              </w:rPr>
            </w:pPr>
            <w:r>
              <w:rPr>
                <w:rFonts w:eastAsia="Times New Roman"/>
                <w:color w:val="002060"/>
                <w:sz w:val="18"/>
                <w:szCs w:val="18"/>
                <w:lang w:val="en-GB" w:eastAsia="en-GB"/>
              </w:rPr>
              <w:t>–</w:t>
            </w:r>
          </w:p>
        </w:tc>
        <w:tc>
          <w:tcPr>
            <w:tcW w:w="850" w:type="dxa"/>
            <w:tcBorders>
              <w:top w:val="nil"/>
              <w:left w:val="nil"/>
              <w:bottom w:val="nil"/>
              <w:right w:val="nil"/>
            </w:tcBorders>
            <w:shd w:val="clear" w:color="auto" w:fill="auto"/>
            <w:noWrap/>
            <w:tcMar>
              <w:left w:w="0" w:type="dxa"/>
              <w:right w:w="0" w:type="dxa"/>
            </w:tcMar>
            <w:vAlign w:val="center"/>
            <w:hideMark/>
          </w:tcPr>
          <w:p w14:paraId="3F102F96" w14:textId="7BEECA10" w:rsidR="00F47EB0" w:rsidRPr="00821901" w:rsidRDefault="00F47EB0" w:rsidP="00CB760D">
            <w:pPr>
              <w:tabs>
                <w:tab w:val="clear" w:pos="794"/>
              </w:tabs>
              <w:bidi w:val="0"/>
              <w:spacing w:before="40" w:after="40" w:line="240" w:lineRule="exact"/>
              <w:jc w:val="right"/>
              <w:rPr>
                <w:rFonts w:eastAsia="Times New Roman"/>
                <w:color w:val="002060"/>
                <w:sz w:val="18"/>
                <w:szCs w:val="18"/>
                <w:lang w:val="en-GB" w:eastAsia="en-GB"/>
              </w:rPr>
            </w:pPr>
            <w:r w:rsidRPr="00821901">
              <w:rPr>
                <w:rFonts w:eastAsia="Times New Roman"/>
                <w:color w:val="002060"/>
                <w:sz w:val="18"/>
                <w:szCs w:val="18"/>
                <w:lang w:val="en-GB" w:eastAsia="en-GB"/>
              </w:rPr>
              <w:t>800</w:t>
            </w:r>
          </w:p>
        </w:tc>
        <w:tc>
          <w:tcPr>
            <w:tcW w:w="284" w:type="dxa"/>
            <w:tcBorders>
              <w:top w:val="nil"/>
              <w:left w:val="nil"/>
              <w:bottom w:val="nil"/>
              <w:right w:val="nil"/>
            </w:tcBorders>
            <w:tcMar>
              <w:left w:w="0" w:type="dxa"/>
              <w:right w:w="0" w:type="dxa"/>
            </w:tcMar>
          </w:tcPr>
          <w:p w14:paraId="55F79BCE" w14:textId="3B15386A" w:rsidR="00F47EB0" w:rsidRPr="00821901" w:rsidRDefault="00F47EB0" w:rsidP="00CB760D">
            <w:pPr>
              <w:tabs>
                <w:tab w:val="clear" w:pos="794"/>
              </w:tabs>
              <w:bidi w:val="0"/>
              <w:spacing w:before="40" w:after="40" w:line="240" w:lineRule="exact"/>
              <w:rPr>
                <w:rFonts w:eastAsia="Times New Roman"/>
                <w:color w:val="002060"/>
                <w:sz w:val="18"/>
                <w:szCs w:val="18"/>
                <w:lang w:val="en-GB" w:eastAsia="en-GB"/>
              </w:rPr>
            </w:pPr>
            <w:r>
              <w:rPr>
                <w:rFonts w:eastAsia="Times New Roman"/>
                <w:color w:val="002060"/>
                <w:sz w:val="18"/>
                <w:szCs w:val="18"/>
                <w:lang w:val="en-GB" w:eastAsia="en-GB"/>
              </w:rPr>
              <w:t>–</w:t>
            </w:r>
          </w:p>
        </w:tc>
        <w:tc>
          <w:tcPr>
            <w:tcW w:w="707" w:type="dxa"/>
            <w:tcBorders>
              <w:top w:val="nil"/>
              <w:left w:val="nil"/>
              <w:bottom w:val="nil"/>
              <w:right w:val="nil"/>
            </w:tcBorders>
            <w:shd w:val="clear" w:color="auto" w:fill="auto"/>
            <w:noWrap/>
            <w:tcMar>
              <w:left w:w="0" w:type="dxa"/>
              <w:right w:w="0" w:type="dxa"/>
            </w:tcMar>
            <w:vAlign w:val="center"/>
            <w:hideMark/>
          </w:tcPr>
          <w:p w14:paraId="6AFE6408" w14:textId="24FD67BD" w:rsidR="00F47EB0" w:rsidRPr="00821901" w:rsidRDefault="00F47EB0" w:rsidP="00CB760D">
            <w:pPr>
              <w:tabs>
                <w:tab w:val="clear" w:pos="794"/>
              </w:tabs>
              <w:bidi w:val="0"/>
              <w:spacing w:before="40" w:after="40" w:line="240" w:lineRule="exact"/>
              <w:jc w:val="right"/>
              <w:rPr>
                <w:rFonts w:eastAsia="Times New Roman"/>
                <w:color w:val="002060"/>
                <w:sz w:val="18"/>
                <w:szCs w:val="18"/>
                <w:lang w:val="en-GB" w:eastAsia="en-GB"/>
              </w:rPr>
            </w:pPr>
            <w:r w:rsidRPr="00821901">
              <w:rPr>
                <w:rFonts w:eastAsia="Times New Roman"/>
                <w:color w:val="002060"/>
                <w:sz w:val="18"/>
                <w:szCs w:val="18"/>
                <w:lang w:val="en-GB" w:eastAsia="en-GB"/>
              </w:rPr>
              <w:t>800</w:t>
            </w:r>
          </w:p>
        </w:tc>
      </w:tr>
      <w:tr w:rsidR="00F47EB0" w:rsidRPr="00821901" w14:paraId="29EA78E2" w14:textId="77777777" w:rsidTr="00143563">
        <w:tc>
          <w:tcPr>
            <w:tcW w:w="4396" w:type="dxa"/>
            <w:tcBorders>
              <w:top w:val="nil"/>
              <w:left w:val="nil"/>
              <w:bottom w:val="nil"/>
              <w:right w:val="single" w:sz="4" w:space="0" w:color="002060"/>
            </w:tcBorders>
            <w:shd w:val="clear" w:color="auto" w:fill="auto"/>
            <w:noWrap/>
            <w:tcMar>
              <w:left w:w="0" w:type="dxa"/>
              <w:right w:w="0" w:type="dxa"/>
            </w:tcMar>
            <w:vAlign w:val="center"/>
            <w:hideMark/>
          </w:tcPr>
          <w:p w14:paraId="76610292" w14:textId="77777777" w:rsidR="00F47EB0" w:rsidRPr="00821901" w:rsidRDefault="00F47EB0" w:rsidP="00CB760D">
            <w:pPr>
              <w:tabs>
                <w:tab w:val="clear" w:pos="794"/>
              </w:tabs>
              <w:spacing w:before="40" w:after="40" w:line="240" w:lineRule="exact"/>
              <w:jc w:val="left"/>
              <w:rPr>
                <w:rFonts w:eastAsia="Times New Roman"/>
                <w:sz w:val="18"/>
                <w:szCs w:val="18"/>
                <w:lang w:val="en-GB" w:eastAsia="en-GB"/>
              </w:rPr>
            </w:pPr>
            <w:r w:rsidRPr="00821901">
              <w:rPr>
                <w:rFonts w:eastAsia="Times New Roman"/>
                <w:sz w:val="18"/>
                <w:szCs w:val="18"/>
                <w:lang w:val="en-GB" w:eastAsia="en-GB"/>
              </w:rPr>
              <w:t>B4</w:t>
            </w:r>
            <w:r w:rsidRPr="00821901">
              <w:rPr>
                <w:rFonts w:eastAsia="Times New Roman"/>
                <w:sz w:val="18"/>
                <w:szCs w:val="18"/>
                <w:rtl/>
                <w:lang w:val="en-GB" w:eastAsia="en-GB"/>
              </w:rPr>
              <w:t xml:space="preserve">) تليكوم </w:t>
            </w:r>
          </w:p>
        </w:tc>
        <w:tc>
          <w:tcPr>
            <w:tcW w:w="283" w:type="dxa"/>
            <w:tcBorders>
              <w:top w:val="nil"/>
              <w:left w:val="nil"/>
              <w:bottom w:val="nil"/>
              <w:right w:val="nil"/>
            </w:tcBorders>
            <w:tcMar>
              <w:left w:w="0" w:type="dxa"/>
              <w:right w:w="0" w:type="dxa"/>
            </w:tcMar>
          </w:tcPr>
          <w:p w14:paraId="20C3FA8B" w14:textId="77777777" w:rsidR="00F47EB0" w:rsidRPr="00821901" w:rsidRDefault="00F47EB0" w:rsidP="00CB760D">
            <w:pPr>
              <w:tabs>
                <w:tab w:val="clear" w:pos="794"/>
              </w:tabs>
              <w:bidi w:val="0"/>
              <w:spacing w:before="40" w:after="40" w:line="240" w:lineRule="exact"/>
              <w:jc w:val="right"/>
              <w:rPr>
                <w:rFonts w:eastAsia="Times New Roman"/>
                <w:color w:val="002060"/>
                <w:sz w:val="18"/>
                <w:szCs w:val="18"/>
                <w:lang w:val="en-GB" w:eastAsia="en-GB"/>
              </w:rPr>
            </w:pPr>
          </w:p>
        </w:tc>
        <w:tc>
          <w:tcPr>
            <w:tcW w:w="709" w:type="dxa"/>
            <w:tcBorders>
              <w:top w:val="nil"/>
              <w:left w:val="nil"/>
              <w:bottom w:val="nil"/>
              <w:right w:val="nil"/>
            </w:tcBorders>
            <w:shd w:val="clear" w:color="auto" w:fill="auto"/>
            <w:noWrap/>
            <w:tcMar>
              <w:left w:w="0" w:type="dxa"/>
              <w:right w:w="0" w:type="dxa"/>
            </w:tcMar>
            <w:vAlign w:val="center"/>
            <w:hideMark/>
          </w:tcPr>
          <w:p w14:paraId="02AC969A" w14:textId="0AB0C49F" w:rsidR="00F47EB0" w:rsidRPr="00821901" w:rsidRDefault="00F47EB0" w:rsidP="00CB760D">
            <w:pPr>
              <w:tabs>
                <w:tab w:val="clear" w:pos="794"/>
              </w:tabs>
              <w:bidi w:val="0"/>
              <w:spacing w:before="40" w:after="40" w:line="240" w:lineRule="exact"/>
              <w:jc w:val="right"/>
              <w:rPr>
                <w:rFonts w:eastAsia="Times New Roman"/>
                <w:color w:val="002060"/>
                <w:sz w:val="18"/>
                <w:szCs w:val="18"/>
                <w:rtl/>
                <w:lang w:val="en-GB" w:eastAsia="en-GB"/>
              </w:rPr>
            </w:pPr>
            <w:r w:rsidRPr="00821901">
              <w:rPr>
                <w:rFonts w:eastAsia="Times New Roman"/>
                <w:color w:val="002060"/>
                <w:sz w:val="18"/>
                <w:szCs w:val="18"/>
                <w:lang w:val="en-GB" w:eastAsia="en-GB"/>
              </w:rPr>
              <w:t>6 000</w:t>
            </w:r>
          </w:p>
        </w:tc>
        <w:tc>
          <w:tcPr>
            <w:tcW w:w="284" w:type="dxa"/>
            <w:tcBorders>
              <w:top w:val="nil"/>
              <w:left w:val="nil"/>
              <w:bottom w:val="nil"/>
              <w:right w:val="nil"/>
            </w:tcBorders>
          </w:tcPr>
          <w:p w14:paraId="4F176D4A" w14:textId="77777777" w:rsidR="00F47EB0" w:rsidRPr="00821901" w:rsidRDefault="00F47EB0" w:rsidP="00CB760D">
            <w:pPr>
              <w:tabs>
                <w:tab w:val="clear" w:pos="794"/>
              </w:tabs>
              <w:bidi w:val="0"/>
              <w:spacing w:before="40" w:after="40" w:line="240" w:lineRule="exact"/>
              <w:jc w:val="left"/>
              <w:rPr>
                <w:rFonts w:eastAsia="Times New Roman"/>
                <w:color w:val="002060"/>
                <w:sz w:val="18"/>
                <w:szCs w:val="18"/>
                <w:lang w:val="en-GB" w:eastAsia="en-GB"/>
              </w:rPr>
            </w:pPr>
          </w:p>
        </w:tc>
        <w:tc>
          <w:tcPr>
            <w:tcW w:w="850" w:type="dxa"/>
            <w:tcBorders>
              <w:top w:val="nil"/>
              <w:left w:val="nil"/>
              <w:bottom w:val="nil"/>
              <w:right w:val="nil"/>
            </w:tcBorders>
            <w:shd w:val="clear" w:color="auto" w:fill="auto"/>
            <w:noWrap/>
            <w:tcMar>
              <w:left w:w="0" w:type="dxa"/>
              <w:right w:w="0" w:type="dxa"/>
            </w:tcMar>
            <w:vAlign w:val="center"/>
            <w:hideMark/>
          </w:tcPr>
          <w:p w14:paraId="321A334A" w14:textId="762D9E1B" w:rsidR="00F47EB0" w:rsidRPr="00821901" w:rsidRDefault="00F47EB0" w:rsidP="00CB760D">
            <w:pPr>
              <w:tabs>
                <w:tab w:val="clear" w:pos="794"/>
              </w:tabs>
              <w:bidi w:val="0"/>
              <w:spacing w:before="40" w:after="40" w:line="240" w:lineRule="exact"/>
              <w:jc w:val="right"/>
              <w:rPr>
                <w:rFonts w:eastAsia="Times New Roman"/>
                <w:color w:val="002060"/>
                <w:sz w:val="18"/>
                <w:szCs w:val="18"/>
                <w:lang w:val="en-GB" w:eastAsia="en-GB"/>
              </w:rPr>
            </w:pPr>
            <w:r w:rsidRPr="00821901">
              <w:rPr>
                <w:rFonts w:eastAsia="Times New Roman"/>
                <w:color w:val="002060"/>
                <w:sz w:val="18"/>
                <w:szCs w:val="18"/>
                <w:lang w:val="en-GB" w:eastAsia="en-GB"/>
              </w:rPr>
              <w:t>6 000</w:t>
            </w:r>
          </w:p>
        </w:tc>
        <w:tc>
          <w:tcPr>
            <w:tcW w:w="284" w:type="dxa"/>
            <w:tcBorders>
              <w:top w:val="nil"/>
              <w:left w:val="nil"/>
              <w:bottom w:val="nil"/>
              <w:right w:val="nil"/>
            </w:tcBorders>
            <w:shd w:val="clear" w:color="auto" w:fill="E2EFDA"/>
          </w:tcPr>
          <w:p w14:paraId="35708892" w14:textId="77777777" w:rsidR="00F47EB0" w:rsidRPr="00821901" w:rsidRDefault="00F47EB0" w:rsidP="00CB760D">
            <w:pPr>
              <w:tabs>
                <w:tab w:val="clear" w:pos="794"/>
              </w:tabs>
              <w:bidi w:val="0"/>
              <w:spacing w:before="40" w:after="40" w:line="240" w:lineRule="exact"/>
              <w:jc w:val="left"/>
              <w:rPr>
                <w:rFonts w:eastAsia="Times New Roman"/>
                <w:color w:val="002060"/>
                <w:sz w:val="18"/>
                <w:szCs w:val="18"/>
                <w:lang w:val="en-GB" w:eastAsia="en-GB"/>
              </w:rPr>
            </w:pPr>
          </w:p>
        </w:tc>
        <w:tc>
          <w:tcPr>
            <w:tcW w:w="708" w:type="dxa"/>
            <w:tcBorders>
              <w:top w:val="nil"/>
              <w:left w:val="nil"/>
              <w:bottom w:val="nil"/>
              <w:right w:val="nil"/>
            </w:tcBorders>
            <w:shd w:val="clear" w:color="auto" w:fill="E2EFDA"/>
            <w:noWrap/>
            <w:tcMar>
              <w:left w:w="0" w:type="dxa"/>
              <w:right w:w="0" w:type="dxa"/>
            </w:tcMar>
            <w:vAlign w:val="center"/>
            <w:hideMark/>
          </w:tcPr>
          <w:p w14:paraId="322E7135" w14:textId="274C4E9C" w:rsidR="00F47EB0" w:rsidRPr="00821901" w:rsidRDefault="00F47EB0" w:rsidP="00CB760D">
            <w:pPr>
              <w:tabs>
                <w:tab w:val="clear" w:pos="794"/>
              </w:tabs>
              <w:bidi w:val="0"/>
              <w:spacing w:before="40" w:after="40" w:line="240" w:lineRule="exact"/>
              <w:jc w:val="right"/>
              <w:rPr>
                <w:rFonts w:eastAsia="Times New Roman"/>
                <w:color w:val="002060"/>
                <w:sz w:val="18"/>
                <w:szCs w:val="18"/>
                <w:lang w:val="en-GB" w:eastAsia="en-GB"/>
              </w:rPr>
            </w:pPr>
            <w:r w:rsidRPr="00821901">
              <w:rPr>
                <w:rFonts w:eastAsia="Times New Roman"/>
                <w:color w:val="002060"/>
                <w:sz w:val="18"/>
                <w:szCs w:val="18"/>
                <w:lang w:val="en-GB" w:eastAsia="en-GB"/>
              </w:rPr>
              <w:t>6 000</w:t>
            </w:r>
          </w:p>
        </w:tc>
        <w:tc>
          <w:tcPr>
            <w:tcW w:w="284" w:type="dxa"/>
            <w:tcBorders>
              <w:top w:val="nil"/>
              <w:left w:val="nil"/>
              <w:bottom w:val="nil"/>
              <w:right w:val="nil"/>
            </w:tcBorders>
            <w:tcMar>
              <w:left w:w="0" w:type="dxa"/>
              <w:right w:w="0" w:type="dxa"/>
            </w:tcMar>
          </w:tcPr>
          <w:p w14:paraId="1082A7F4" w14:textId="77777777" w:rsidR="00F47EB0" w:rsidRPr="00821901" w:rsidRDefault="00F47EB0" w:rsidP="00CB760D">
            <w:pPr>
              <w:tabs>
                <w:tab w:val="clear" w:pos="794"/>
              </w:tabs>
              <w:bidi w:val="0"/>
              <w:spacing w:before="40" w:after="40" w:line="240" w:lineRule="exact"/>
              <w:rPr>
                <w:rFonts w:eastAsia="Times New Roman"/>
                <w:color w:val="002060"/>
                <w:sz w:val="18"/>
                <w:szCs w:val="18"/>
                <w:lang w:val="en-GB" w:eastAsia="en-GB"/>
              </w:rPr>
            </w:pPr>
          </w:p>
        </w:tc>
        <w:tc>
          <w:tcPr>
            <w:tcW w:w="850" w:type="dxa"/>
            <w:tcBorders>
              <w:top w:val="nil"/>
              <w:left w:val="nil"/>
              <w:bottom w:val="nil"/>
              <w:right w:val="nil"/>
            </w:tcBorders>
            <w:shd w:val="clear" w:color="auto" w:fill="auto"/>
            <w:noWrap/>
            <w:tcMar>
              <w:left w:w="0" w:type="dxa"/>
              <w:right w:w="0" w:type="dxa"/>
            </w:tcMar>
            <w:vAlign w:val="center"/>
            <w:hideMark/>
          </w:tcPr>
          <w:p w14:paraId="3AB9C822" w14:textId="747A3CFD" w:rsidR="00F47EB0" w:rsidRPr="00821901" w:rsidRDefault="00F47EB0" w:rsidP="00CB760D">
            <w:pPr>
              <w:tabs>
                <w:tab w:val="clear" w:pos="794"/>
              </w:tabs>
              <w:bidi w:val="0"/>
              <w:spacing w:before="40" w:after="40" w:line="240" w:lineRule="exact"/>
              <w:jc w:val="right"/>
              <w:rPr>
                <w:rFonts w:eastAsia="Times New Roman"/>
                <w:color w:val="002060"/>
                <w:sz w:val="18"/>
                <w:szCs w:val="18"/>
                <w:lang w:val="en-GB" w:eastAsia="en-GB"/>
              </w:rPr>
            </w:pPr>
            <w:r w:rsidRPr="00821901">
              <w:rPr>
                <w:rFonts w:eastAsia="Times New Roman"/>
                <w:color w:val="002060"/>
                <w:sz w:val="18"/>
                <w:szCs w:val="18"/>
                <w:lang w:val="en-GB" w:eastAsia="en-GB"/>
              </w:rPr>
              <w:t>0</w:t>
            </w:r>
          </w:p>
        </w:tc>
        <w:tc>
          <w:tcPr>
            <w:tcW w:w="284" w:type="dxa"/>
            <w:tcBorders>
              <w:top w:val="nil"/>
              <w:left w:val="nil"/>
              <w:bottom w:val="nil"/>
              <w:right w:val="nil"/>
            </w:tcBorders>
            <w:tcMar>
              <w:left w:w="0" w:type="dxa"/>
              <w:right w:w="0" w:type="dxa"/>
            </w:tcMar>
          </w:tcPr>
          <w:p w14:paraId="6AA8D893" w14:textId="77777777" w:rsidR="00F47EB0" w:rsidRPr="00821901" w:rsidRDefault="00F47EB0" w:rsidP="00CB760D">
            <w:pPr>
              <w:tabs>
                <w:tab w:val="clear" w:pos="794"/>
              </w:tabs>
              <w:bidi w:val="0"/>
              <w:spacing w:before="40" w:after="40" w:line="240" w:lineRule="exact"/>
              <w:rPr>
                <w:rFonts w:eastAsia="Times New Roman"/>
                <w:color w:val="002060"/>
                <w:sz w:val="18"/>
                <w:szCs w:val="18"/>
                <w:lang w:val="en-GB" w:eastAsia="en-GB"/>
              </w:rPr>
            </w:pPr>
          </w:p>
        </w:tc>
        <w:tc>
          <w:tcPr>
            <w:tcW w:w="707" w:type="dxa"/>
            <w:tcBorders>
              <w:top w:val="nil"/>
              <w:left w:val="nil"/>
              <w:bottom w:val="nil"/>
              <w:right w:val="nil"/>
            </w:tcBorders>
            <w:shd w:val="clear" w:color="auto" w:fill="auto"/>
            <w:noWrap/>
            <w:tcMar>
              <w:left w:w="0" w:type="dxa"/>
              <w:right w:w="0" w:type="dxa"/>
            </w:tcMar>
            <w:vAlign w:val="center"/>
            <w:hideMark/>
          </w:tcPr>
          <w:p w14:paraId="043F9DF1" w14:textId="1721117E" w:rsidR="00F47EB0" w:rsidRPr="00821901" w:rsidRDefault="00F47EB0" w:rsidP="00CB760D">
            <w:pPr>
              <w:tabs>
                <w:tab w:val="clear" w:pos="794"/>
              </w:tabs>
              <w:bidi w:val="0"/>
              <w:spacing w:before="40" w:after="40" w:line="240" w:lineRule="exact"/>
              <w:jc w:val="right"/>
              <w:rPr>
                <w:rFonts w:eastAsia="Times New Roman"/>
                <w:color w:val="002060"/>
                <w:sz w:val="18"/>
                <w:szCs w:val="18"/>
                <w:lang w:val="en-GB" w:eastAsia="en-GB"/>
              </w:rPr>
            </w:pPr>
            <w:r w:rsidRPr="00821901">
              <w:rPr>
                <w:rFonts w:eastAsia="Times New Roman"/>
                <w:color w:val="002060"/>
                <w:sz w:val="18"/>
                <w:szCs w:val="18"/>
                <w:lang w:val="en-GB" w:eastAsia="en-GB"/>
              </w:rPr>
              <w:t>0</w:t>
            </w:r>
          </w:p>
        </w:tc>
      </w:tr>
      <w:tr w:rsidR="00F47EB0" w:rsidRPr="00821901" w14:paraId="5DBDCCD3" w14:textId="77777777" w:rsidTr="00143563">
        <w:tc>
          <w:tcPr>
            <w:tcW w:w="4396" w:type="dxa"/>
            <w:tcBorders>
              <w:top w:val="nil"/>
              <w:left w:val="nil"/>
              <w:right w:val="single" w:sz="4" w:space="0" w:color="002060"/>
            </w:tcBorders>
            <w:shd w:val="clear" w:color="auto" w:fill="auto"/>
            <w:noWrap/>
            <w:tcMar>
              <w:left w:w="0" w:type="dxa"/>
              <w:right w:w="0" w:type="dxa"/>
            </w:tcMar>
            <w:vAlign w:val="center"/>
            <w:hideMark/>
          </w:tcPr>
          <w:p w14:paraId="2FB21B98" w14:textId="77777777" w:rsidR="00F47EB0" w:rsidRPr="00821901" w:rsidRDefault="00F47EB0" w:rsidP="00CB760D">
            <w:pPr>
              <w:tabs>
                <w:tab w:val="clear" w:pos="794"/>
              </w:tabs>
              <w:spacing w:before="40" w:after="40" w:line="240" w:lineRule="exact"/>
              <w:jc w:val="left"/>
              <w:rPr>
                <w:rFonts w:eastAsia="Times New Roman"/>
                <w:sz w:val="18"/>
                <w:szCs w:val="18"/>
                <w:lang w:val="en-GB" w:eastAsia="en-GB"/>
              </w:rPr>
            </w:pPr>
            <w:r w:rsidRPr="00821901">
              <w:rPr>
                <w:rFonts w:eastAsia="Times New Roman"/>
                <w:sz w:val="18"/>
                <w:szCs w:val="18"/>
                <w:lang w:val="en-GB" w:eastAsia="en-GB"/>
              </w:rPr>
              <w:t>B5</w:t>
            </w:r>
            <w:r w:rsidRPr="00821901">
              <w:rPr>
                <w:rFonts w:eastAsia="Times New Roman"/>
                <w:sz w:val="18"/>
                <w:szCs w:val="18"/>
                <w:rtl/>
                <w:lang w:val="en-GB" w:eastAsia="en-GB"/>
              </w:rPr>
              <w:t>) بطاقات التبليغ عن الشبكات الساتلية</w:t>
            </w:r>
          </w:p>
        </w:tc>
        <w:tc>
          <w:tcPr>
            <w:tcW w:w="283" w:type="dxa"/>
            <w:tcBorders>
              <w:top w:val="nil"/>
              <w:left w:val="nil"/>
              <w:bottom w:val="nil"/>
              <w:right w:val="nil"/>
            </w:tcBorders>
            <w:tcMar>
              <w:left w:w="0" w:type="dxa"/>
              <w:right w:w="0" w:type="dxa"/>
            </w:tcMar>
          </w:tcPr>
          <w:p w14:paraId="63BE0A61" w14:textId="77777777" w:rsidR="00F47EB0" w:rsidRPr="00821901" w:rsidRDefault="00F47EB0" w:rsidP="00CB760D">
            <w:pPr>
              <w:tabs>
                <w:tab w:val="clear" w:pos="794"/>
              </w:tabs>
              <w:bidi w:val="0"/>
              <w:spacing w:before="40" w:after="40" w:line="240" w:lineRule="exact"/>
              <w:jc w:val="right"/>
              <w:rPr>
                <w:rFonts w:eastAsia="Times New Roman"/>
                <w:color w:val="002060"/>
                <w:sz w:val="18"/>
                <w:szCs w:val="18"/>
                <w:lang w:val="en-GB" w:eastAsia="en-GB"/>
              </w:rPr>
            </w:pPr>
          </w:p>
        </w:tc>
        <w:tc>
          <w:tcPr>
            <w:tcW w:w="709" w:type="dxa"/>
            <w:tcBorders>
              <w:top w:val="nil"/>
              <w:left w:val="nil"/>
              <w:bottom w:val="nil"/>
              <w:right w:val="nil"/>
            </w:tcBorders>
            <w:shd w:val="clear" w:color="auto" w:fill="auto"/>
            <w:noWrap/>
            <w:tcMar>
              <w:left w:w="0" w:type="dxa"/>
              <w:right w:w="0" w:type="dxa"/>
            </w:tcMar>
            <w:vAlign w:val="center"/>
            <w:hideMark/>
          </w:tcPr>
          <w:p w14:paraId="5ED9620B" w14:textId="196F73E6" w:rsidR="00F47EB0" w:rsidRPr="00821901" w:rsidRDefault="00F47EB0" w:rsidP="00CB760D">
            <w:pPr>
              <w:tabs>
                <w:tab w:val="clear" w:pos="794"/>
              </w:tabs>
              <w:bidi w:val="0"/>
              <w:spacing w:before="40" w:after="40" w:line="240" w:lineRule="exact"/>
              <w:jc w:val="right"/>
              <w:rPr>
                <w:rFonts w:eastAsia="Times New Roman"/>
                <w:color w:val="002060"/>
                <w:sz w:val="18"/>
                <w:szCs w:val="18"/>
                <w:rtl/>
                <w:lang w:val="en-GB" w:eastAsia="en-GB"/>
              </w:rPr>
            </w:pPr>
            <w:r w:rsidRPr="00821901">
              <w:rPr>
                <w:rFonts w:eastAsia="Times New Roman"/>
                <w:color w:val="002060"/>
                <w:sz w:val="18"/>
                <w:szCs w:val="18"/>
                <w:lang w:val="en-GB" w:eastAsia="en-GB"/>
              </w:rPr>
              <w:t>62 000</w:t>
            </w:r>
          </w:p>
        </w:tc>
        <w:tc>
          <w:tcPr>
            <w:tcW w:w="284" w:type="dxa"/>
            <w:tcBorders>
              <w:top w:val="nil"/>
              <w:left w:val="nil"/>
              <w:bottom w:val="nil"/>
              <w:right w:val="nil"/>
            </w:tcBorders>
          </w:tcPr>
          <w:p w14:paraId="3A52391E" w14:textId="77777777" w:rsidR="00F47EB0" w:rsidRPr="00821901" w:rsidRDefault="00F47EB0" w:rsidP="00CB760D">
            <w:pPr>
              <w:tabs>
                <w:tab w:val="clear" w:pos="794"/>
              </w:tabs>
              <w:bidi w:val="0"/>
              <w:spacing w:before="40" w:after="40" w:line="240" w:lineRule="exact"/>
              <w:jc w:val="left"/>
              <w:rPr>
                <w:rFonts w:eastAsia="Times New Roman"/>
                <w:color w:val="002060"/>
                <w:sz w:val="18"/>
                <w:szCs w:val="18"/>
                <w:lang w:val="en-GB" w:eastAsia="en-GB"/>
              </w:rPr>
            </w:pPr>
          </w:p>
        </w:tc>
        <w:tc>
          <w:tcPr>
            <w:tcW w:w="850" w:type="dxa"/>
            <w:tcBorders>
              <w:top w:val="nil"/>
              <w:left w:val="nil"/>
              <w:bottom w:val="nil"/>
              <w:right w:val="nil"/>
            </w:tcBorders>
            <w:shd w:val="clear" w:color="auto" w:fill="auto"/>
            <w:noWrap/>
            <w:tcMar>
              <w:left w:w="0" w:type="dxa"/>
              <w:right w:w="0" w:type="dxa"/>
            </w:tcMar>
            <w:vAlign w:val="center"/>
            <w:hideMark/>
          </w:tcPr>
          <w:p w14:paraId="5493394E" w14:textId="12F00A39" w:rsidR="00F47EB0" w:rsidRPr="00821901" w:rsidRDefault="00F47EB0" w:rsidP="00CB760D">
            <w:pPr>
              <w:tabs>
                <w:tab w:val="clear" w:pos="794"/>
              </w:tabs>
              <w:bidi w:val="0"/>
              <w:spacing w:before="40" w:after="40" w:line="240" w:lineRule="exact"/>
              <w:jc w:val="right"/>
              <w:rPr>
                <w:rFonts w:eastAsia="Times New Roman"/>
                <w:color w:val="002060"/>
                <w:sz w:val="18"/>
                <w:szCs w:val="18"/>
                <w:lang w:val="en-GB" w:eastAsia="en-GB"/>
              </w:rPr>
            </w:pPr>
            <w:r w:rsidRPr="00821901">
              <w:rPr>
                <w:rFonts w:eastAsia="Times New Roman"/>
                <w:color w:val="002060"/>
                <w:sz w:val="18"/>
                <w:szCs w:val="18"/>
                <w:lang w:val="en-GB" w:eastAsia="en-GB"/>
              </w:rPr>
              <w:t>64 000</w:t>
            </w:r>
          </w:p>
        </w:tc>
        <w:tc>
          <w:tcPr>
            <w:tcW w:w="284" w:type="dxa"/>
            <w:tcBorders>
              <w:top w:val="nil"/>
              <w:left w:val="nil"/>
              <w:bottom w:val="nil"/>
              <w:right w:val="nil"/>
            </w:tcBorders>
            <w:shd w:val="clear" w:color="auto" w:fill="E2EFDA"/>
          </w:tcPr>
          <w:p w14:paraId="1D7BE252" w14:textId="77777777" w:rsidR="00F47EB0" w:rsidRPr="00821901" w:rsidRDefault="00F47EB0" w:rsidP="00CB760D">
            <w:pPr>
              <w:tabs>
                <w:tab w:val="clear" w:pos="794"/>
              </w:tabs>
              <w:bidi w:val="0"/>
              <w:spacing w:before="40" w:after="40" w:line="240" w:lineRule="exact"/>
              <w:jc w:val="left"/>
              <w:rPr>
                <w:rFonts w:eastAsia="Times New Roman"/>
                <w:color w:val="002060"/>
                <w:sz w:val="18"/>
                <w:szCs w:val="18"/>
                <w:lang w:val="en-GB" w:eastAsia="en-GB"/>
              </w:rPr>
            </w:pPr>
          </w:p>
        </w:tc>
        <w:tc>
          <w:tcPr>
            <w:tcW w:w="708" w:type="dxa"/>
            <w:tcBorders>
              <w:top w:val="nil"/>
              <w:left w:val="nil"/>
              <w:bottom w:val="nil"/>
              <w:right w:val="nil"/>
            </w:tcBorders>
            <w:shd w:val="clear" w:color="auto" w:fill="E2EFDA"/>
            <w:noWrap/>
            <w:tcMar>
              <w:left w:w="0" w:type="dxa"/>
              <w:right w:w="0" w:type="dxa"/>
            </w:tcMar>
            <w:vAlign w:val="center"/>
            <w:hideMark/>
          </w:tcPr>
          <w:p w14:paraId="2F0A4219" w14:textId="393410F9" w:rsidR="00F47EB0" w:rsidRPr="00821901" w:rsidRDefault="00F47EB0" w:rsidP="00CB760D">
            <w:pPr>
              <w:tabs>
                <w:tab w:val="clear" w:pos="794"/>
              </w:tabs>
              <w:bidi w:val="0"/>
              <w:spacing w:before="40" w:after="40" w:line="240" w:lineRule="exact"/>
              <w:jc w:val="right"/>
              <w:rPr>
                <w:rFonts w:eastAsia="Times New Roman"/>
                <w:color w:val="002060"/>
                <w:sz w:val="18"/>
                <w:szCs w:val="18"/>
                <w:lang w:val="en-GB" w:eastAsia="en-GB"/>
              </w:rPr>
            </w:pPr>
            <w:r w:rsidRPr="00821901">
              <w:rPr>
                <w:rFonts w:eastAsia="Times New Roman"/>
                <w:color w:val="002060"/>
                <w:sz w:val="18"/>
                <w:szCs w:val="18"/>
                <w:lang w:val="en-GB" w:eastAsia="en-GB"/>
              </w:rPr>
              <w:t>56 000</w:t>
            </w:r>
          </w:p>
        </w:tc>
        <w:tc>
          <w:tcPr>
            <w:tcW w:w="284" w:type="dxa"/>
            <w:tcBorders>
              <w:top w:val="nil"/>
              <w:left w:val="nil"/>
              <w:bottom w:val="nil"/>
              <w:right w:val="nil"/>
            </w:tcBorders>
            <w:tcMar>
              <w:left w:w="0" w:type="dxa"/>
              <w:right w:w="0" w:type="dxa"/>
            </w:tcMar>
          </w:tcPr>
          <w:p w14:paraId="5395850C" w14:textId="445059D5" w:rsidR="00F47EB0" w:rsidRPr="00821901" w:rsidRDefault="00F47EB0" w:rsidP="00CB760D">
            <w:pPr>
              <w:tabs>
                <w:tab w:val="clear" w:pos="794"/>
              </w:tabs>
              <w:bidi w:val="0"/>
              <w:spacing w:before="40" w:after="40" w:line="240" w:lineRule="exact"/>
              <w:rPr>
                <w:rFonts w:eastAsia="Times New Roman"/>
                <w:color w:val="002060"/>
                <w:sz w:val="18"/>
                <w:szCs w:val="18"/>
                <w:lang w:val="en-GB" w:eastAsia="en-GB"/>
              </w:rPr>
            </w:pPr>
            <w:r>
              <w:rPr>
                <w:rFonts w:eastAsia="Times New Roman"/>
                <w:color w:val="002060"/>
                <w:sz w:val="18"/>
                <w:szCs w:val="18"/>
                <w:lang w:val="en-GB" w:eastAsia="en-GB"/>
              </w:rPr>
              <w:t>–</w:t>
            </w:r>
          </w:p>
        </w:tc>
        <w:tc>
          <w:tcPr>
            <w:tcW w:w="850" w:type="dxa"/>
            <w:tcBorders>
              <w:top w:val="nil"/>
              <w:left w:val="nil"/>
              <w:bottom w:val="nil"/>
              <w:right w:val="nil"/>
            </w:tcBorders>
            <w:shd w:val="clear" w:color="auto" w:fill="auto"/>
            <w:noWrap/>
            <w:tcMar>
              <w:left w:w="0" w:type="dxa"/>
              <w:right w:w="0" w:type="dxa"/>
            </w:tcMar>
            <w:vAlign w:val="center"/>
            <w:hideMark/>
          </w:tcPr>
          <w:p w14:paraId="37968DFA" w14:textId="12CAD13C" w:rsidR="00F47EB0" w:rsidRPr="00821901" w:rsidRDefault="00F47EB0" w:rsidP="00CB760D">
            <w:pPr>
              <w:tabs>
                <w:tab w:val="clear" w:pos="794"/>
              </w:tabs>
              <w:bidi w:val="0"/>
              <w:spacing w:before="40" w:after="40" w:line="240" w:lineRule="exact"/>
              <w:jc w:val="right"/>
              <w:rPr>
                <w:rFonts w:eastAsia="Times New Roman"/>
                <w:color w:val="002060"/>
                <w:sz w:val="18"/>
                <w:szCs w:val="18"/>
                <w:lang w:val="en-GB" w:eastAsia="en-GB"/>
              </w:rPr>
            </w:pPr>
            <w:r w:rsidRPr="00821901">
              <w:rPr>
                <w:rFonts w:eastAsia="Times New Roman"/>
                <w:color w:val="002060"/>
                <w:sz w:val="18"/>
                <w:szCs w:val="18"/>
                <w:lang w:val="en-GB" w:eastAsia="en-GB"/>
              </w:rPr>
              <w:t>6 000</w:t>
            </w:r>
          </w:p>
        </w:tc>
        <w:tc>
          <w:tcPr>
            <w:tcW w:w="284" w:type="dxa"/>
            <w:tcBorders>
              <w:top w:val="nil"/>
              <w:left w:val="nil"/>
              <w:bottom w:val="nil"/>
              <w:right w:val="nil"/>
            </w:tcBorders>
            <w:tcMar>
              <w:left w:w="0" w:type="dxa"/>
              <w:right w:w="0" w:type="dxa"/>
            </w:tcMar>
          </w:tcPr>
          <w:p w14:paraId="3775948B" w14:textId="3821FCE5" w:rsidR="00F47EB0" w:rsidRPr="00821901" w:rsidRDefault="00F47EB0" w:rsidP="00CB760D">
            <w:pPr>
              <w:tabs>
                <w:tab w:val="clear" w:pos="794"/>
              </w:tabs>
              <w:bidi w:val="0"/>
              <w:spacing w:before="40" w:after="40" w:line="240" w:lineRule="exact"/>
              <w:rPr>
                <w:rFonts w:eastAsia="Times New Roman"/>
                <w:color w:val="002060"/>
                <w:sz w:val="18"/>
                <w:szCs w:val="18"/>
                <w:lang w:val="en-GB" w:eastAsia="en-GB"/>
              </w:rPr>
            </w:pPr>
            <w:r>
              <w:rPr>
                <w:rFonts w:eastAsia="Times New Roman"/>
                <w:color w:val="002060"/>
                <w:sz w:val="18"/>
                <w:szCs w:val="18"/>
                <w:lang w:val="en-GB" w:eastAsia="en-GB"/>
              </w:rPr>
              <w:t>–</w:t>
            </w:r>
          </w:p>
        </w:tc>
        <w:tc>
          <w:tcPr>
            <w:tcW w:w="707" w:type="dxa"/>
            <w:tcBorders>
              <w:top w:val="nil"/>
              <w:left w:val="nil"/>
              <w:bottom w:val="nil"/>
              <w:right w:val="nil"/>
            </w:tcBorders>
            <w:shd w:val="clear" w:color="auto" w:fill="auto"/>
            <w:noWrap/>
            <w:tcMar>
              <w:left w:w="0" w:type="dxa"/>
              <w:right w:w="0" w:type="dxa"/>
            </w:tcMar>
            <w:vAlign w:val="center"/>
            <w:hideMark/>
          </w:tcPr>
          <w:p w14:paraId="25D181F2" w14:textId="288171AA" w:rsidR="00F47EB0" w:rsidRPr="00821901" w:rsidRDefault="00F47EB0" w:rsidP="00CB760D">
            <w:pPr>
              <w:tabs>
                <w:tab w:val="clear" w:pos="794"/>
              </w:tabs>
              <w:bidi w:val="0"/>
              <w:spacing w:before="40" w:after="40" w:line="240" w:lineRule="exact"/>
              <w:jc w:val="right"/>
              <w:rPr>
                <w:rFonts w:eastAsia="Times New Roman"/>
                <w:color w:val="002060"/>
                <w:sz w:val="18"/>
                <w:szCs w:val="18"/>
                <w:lang w:val="en-GB" w:eastAsia="en-GB"/>
              </w:rPr>
            </w:pPr>
            <w:r w:rsidRPr="00821901">
              <w:rPr>
                <w:rFonts w:eastAsia="Times New Roman"/>
                <w:color w:val="002060"/>
                <w:sz w:val="18"/>
                <w:szCs w:val="18"/>
                <w:lang w:val="en-GB" w:eastAsia="en-GB"/>
              </w:rPr>
              <w:t>8 000</w:t>
            </w:r>
          </w:p>
        </w:tc>
      </w:tr>
      <w:tr w:rsidR="00F47EB0" w:rsidRPr="00821901" w14:paraId="3F60A89F" w14:textId="77777777" w:rsidTr="00143563">
        <w:tc>
          <w:tcPr>
            <w:tcW w:w="4396" w:type="dxa"/>
            <w:tcBorders>
              <w:top w:val="nil"/>
              <w:left w:val="nil"/>
              <w:bottom w:val="single" w:sz="4" w:space="0" w:color="auto"/>
              <w:right w:val="single" w:sz="4" w:space="0" w:color="002060"/>
            </w:tcBorders>
            <w:shd w:val="clear" w:color="auto" w:fill="auto"/>
            <w:noWrap/>
            <w:tcMar>
              <w:left w:w="0" w:type="dxa"/>
              <w:right w:w="0" w:type="dxa"/>
            </w:tcMar>
            <w:vAlign w:val="center"/>
            <w:hideMark/>
          </w:tcPr>
          <w:p w14:paraId="4C7707B1" w14:textId="77777777" w:rsidR="00F47EB0" w:rsidRPr="00821901" w:rsidRDefault="00F47EB0" w:rsidP="00CB760D">
            <w:pPr>
              <w:tabs>
                <w:tab w:val="clear" w:pos="794"/>
              </w:tabs>
              <w:spacing w:before="40" w:after="40" w:line="240" w:lineRule="exact"/>
              <w:jc w:val="left"/>
              <w:rPr>
                <w:rFonts w:eastAsia="Times New Roman"/>
                <w:spacing w:val="-6"/>
                <w:sz w:val="18"/>
                <w:szCs w:val="18"/>
                <w:lang w:val="en-GB" w:eastAsia="en-GB"/>
              </w:rPr>
            </w:pPr>
            <w:r w:rsidRPr="00821901">
              <w:rPr>
                <w:rFonts w:eastAsia="Times New Roman"/>
                <w:spacing w:val="-6"/>
                <w:sz w:val="18"/>
                <w:szCs w:val="18"/>
                <w:lang w:val="en-GB" w:eastAsia="en-GB"/>
              </w:rPr>
              <w:t>B6</w:t>
            </w:r>
            <w:r w:rsidRPr="00821901">
              <w:rPr>
                <w:rFonts w:eastAsia="Times New Roman"/>
                <w:spacing w:val="-6"/>
                <w:sz w:val="18"/>
                <w:szCs w:val="18"/>
                <w:rtl/>
                <w:lang w:val="en-GB" w:eastAsia="en-GB"/>
              </w:rPr>
              <w:t>) إيرادات أخرى من استرداد التكاليف - التعبئة التدريجية للموارد</w:t>
            </w:r>
          </w:p>
        </w:tc>
        <w:tc>
          <w:tcPr>
            <w:tcW w:w="283" w:type="dxa"/>
            <w:tcBorders>
              <w:top w:val="nil"/>
              <w:left w:val="single" w:sz="4" w:space="0" w:color="002060"/>
              <w:bottom w:val="single" w:sz="4" w:space="0" w:color="203764"/>
              <w:right w:val="nil"/>
            </w:tcBorders>
            <w:tcMar>
              <w:left w:w="0" w:type="dxa"/>
              <w:right w:w="0" w:type="dxa"/>
            </w:tcMar>
          </w:tcPr>
          <w:p w14:paraId="1D03EBA0" w14:textId="77777777" w:rsidR="00F47EB0" w:rsidRPr="00821901" w:rsidRDefault="00F47EB0" w:rsidP="00CB760D">
            <w:pPr>
              <w:tabs>
                <w:tab w:val="clear" w:pos="794"/>
              </w:tabs>
              <w:bidi w:val="0"/>
              <w:spacing w:before="40" w:after="40" w:line="240" w:lineRule="exact"/>
              <w:jc w:val="right"/>
              <w:rPr>
                <w:rFonts w:eastAsia="Times New Roman"/>
                <w:color w:val="002060"/>
                <w:sz w:val="18"/>
                <w:szCs w:val="18"/>
                <w:lang w:val="en-GB" w:eastAsia="en-GB"/>
              </w:rPr>
            </w:pPr>
          </w:p>
        </w:tc>
        <w:tc>
          <w:tcPr>
            <w:tcW w:w="709" w:type="dxa"/>
            <w:tcBorders>
              <w:top w:val="nil"/>
              <w:left w:val="nil"/>
              <w:bottom w:val="nil"/>
              <w:right w:val="nil"/>
            </w:tcBorders>
            <w:shd w:val="clear" w:color="auto" w:fill="auto"/>
            <w:noWrap/>
            <w:tcMar>
              <w:left w:w="0" w:type="dxa"/>
              <w:right w:w="0" w:type="dxa"/>
            </w:tcMar>
            <w:vAlign w:val="center"/>
            <w:hideMark/>
          </w:tcPr>
          <w:p w14:paraId="0D6EFF73" w14:textId="0CA1248D" w:rsidR="00F47EB0" w:rsidRPr="00821901" w:rsidRDefault="00F47EB0" w:rsidP="00CB760D">
            <w:pPr>
              <w:tabs>
                <w:tab w:val="clear" w:pos="794"/>
              </w:tabs>
              <w:bidi w:val="0"/>
              <w:spacing w:before="40" w:after="40" w:line="240" w:lineRule="exact"/>
              <w:jc w:val="right"/>
              <w:rPr>
                <w:rFonts w:eastAsia="Times New Roman"/>
                <w:color w:val="002060"/>
                <w:sz w:val="18"/>
                <w:szCs w:val="18"/>
                <w:rtl/>
                <w:lang w:val="en-GB" w:eastAsia="en-GB"/>
              </w:rPr>
            </w:pPr>
            <w:r w:rsidRPr="00821901">
              <w:rPr>
                <w:rFonts w:eastAsia="Times New Roman"/>
                <w:color w:val="002060"/>
                <w:sz w:val="18"/>
                <w:szCs w:val="18"/>
                <w:lang w:val="en-GB" w:eastAsia="en-GB"/>
              </w:rPr>
              <w:t>0</w:t>
            </w:r>
          </w:p>
        </w:tc>
        <w:tc>
          <w:tcPr>
            <w:tcW w:w="284" w:type="dxa"/>
            <w:tcBorders>
              <w:top w:val="nil"/>
              <w:left w:val="nil"/>
              <w:bottom w:val="nil"/>
              <w:right w:val="nil"/>
            </w:tcBorders>
          </w:tcPr>
          <w:p w14:paraId="09A297E7" w14:textId="77777777" w:rsidR="00F47EB0" w:rsidRPr="00821901" w:rsidRDefault="00F47EB0" w:rsidP="00CB760D">
            <w:pPr>
              <w:tabs>
                <w:tab w:val="clear" w:pos="794"/>
              </w:tabs>
              <w:bidi w:val="0"/>
              <w:spacing w:before="40" w:after="40" w:line="240" w:lineRule="exact"/>
              <w:jc w:val="left"/>
              <w:rPr>
                <w:rFonts w:eastAsia="Times New Roman"/>
                <w:color w:val="002060"/>
                <w:sz w:val="18"/>
                <w:szCs w:val="18"/>
                <w:lang w:val="en-GB" w:eastAsia="en-GB"/>
              </w:rPr>
            </w:pPr>
          </w:p>
        </w:tc>
        <w:tc>
          <w:tcPr>
            <w:tcW w:w="850" w:type="dxa"/>
            <w:tcBorders>
              <w:top w:val="nil"/>
              <w:left w:val="nil"/>
              <w:bottom w:val="nil"/>
              <w:right w:val="nil"/>
            </w:tcBorders>
            <w:shd w:val="clear" w:color="auto" w:fill="auto"/>
            <w:noWrap/>
            <w:tcMar>
              <w:left w:w="0" w:type="dxa"/>
              <w:right w:w="0" w:type="dxa"/>
            </w:tcMar>
            <w:vAlign w:val="center"/>
            <w:hideMark/>
          </w:tcPr>
          <w:p w14:paraId="764A92B3" w14:textId="7F6610E2" w:rsidR="00F47EB0" w:rsidRPr="00821901" w:rsidRDefault="00F47EB0" w:rsidP="00CB760D">
            <w:pPr>
              <w:tabs>
                <w:tab w:val="clear" w:pos="794"/>
              </w:tabs>
              <w:bidi w:val="0"/>
              <w:spacing w:before="40" w:after="40" w:line="240" w:lineRule="exact"/>
              <w:jc w:val="right"/>
              <w:rPr>
                <w:rFonts w:eastAsia="Times New Roman"/>
                <w:color w:val="002060"/>
                <w:sz w:val="18"/>
                <w:szCs w:val="18"/>
                <w:lang w:val="en-GB" w:eastAsia="en-GB"/>
              </w:rPr>
            </w:pPr>
            <w:r w:rsidRPr="00821901">
              <w:rPr>
                <w:rFonts w:eastAsia="Times New Roman"/>
                <w:color w:val="002060"/>
                <w:sz w:val="18"/>
                <w:szCs w:val="18"/>
                <w:lang w:val="en-GB" w:eastAsia="en-GB"/>
              </w:rPr>
              <w:t>0</w:t>
            </w:r>
          </w:p>
        </w:tc>
        <w:tc>
          <w:tcPr>
            <w:tcW w:w="284" w:type="dxa"/>
            <w:tcBorders>
              <w:top w:val="nil"/>
              <w:left w:val="nil"/>
              <w:bottom w:val="nil"/>
              <w:right w:val="nil"/>
            </w:tcBorders>
            <w:shd w:val="clear" w:color="auto" w:fill="E2EFDA"/>
          </w:tcPr>
          <w:p w14:paraId="66A5D188" w14:textId="77777777" w:rsidR="00F47EB0" w:rsidRPr="00821901" w:rsidRDefault="00F47EB0" w:rsidP="00CB760D">
            <w:pPr>
              <w:tabs>
                <w:tab w:val="clear" w:pos="794"/>
              </w:tabs>
              <w:bidi w:val="0"/>
              <w:spacing w:before="40" w:after="40" w:line="240" w:lineRule="exact"/>
              <w:jc w:val="left"/>
              <w:rPr>
                <w:rFonts w:eastAsia="Times New Roman"/>
                <w:color w:val="002060"/>
                <w:sz w:val="18"/>
                <w:szCs w:val="18"/>
                <w:lang w:val="en-GB" w:eastAsia="en-GB"/>
              </w:rPr>
            </w:pPr>
          </w:p>
        </w:tc>
        <w:tc>
          <w:tcPr>
            <w:tcW w:w="708" w:type="dxa"/>
            <w:tcBorders>
              <w:top w:val="nil"/>
              <w:left w:val="nil"/>
              <w:bottom w:val="nil"/>
              <w:right w:val="nil"/>
            </w:tcBorders>
            <w:shd w:val="clear" w:color="auto" w:fill="E2EFDA"/>
            <w:noWrap/>
            <w:tcMar>
              <w:left w:w="0" w:type="dxa"/>
              <w:right w:w="0" w:type="dxa"/>
            </w:tcMar>
            <w:vAlign w:val="center"/>
            <w:hideMark/>
          </w:tcPr>
          <w:p w14:paraId="25EAD883" w14:textId="34A630AB" w:rsidR="00F47EB0" w:rsidRPr="00821901" w:rsidRDefault="00F47EB0" w:rsidP="00CB760D">
            <w:pPr>
              <w:tabs>
                <w:tab w:val="clear" w:pos="794"/>
              </w:tabs>
              <w:bidi w:val="0"/>
              <w:spacing w:before="40" w:after="40" w:line="240" w:lineRule="exact"/>
              <w:jc w:val="right"/>
              <w:rPr>
                <w:rFonts w:eastAsia="Times New Roman"/>
                <w:color w:val="002060"/>
                <w:sz w:val="18"/>
                <w:szCs w:val="18"/>
                <w:lang w:val="en-GB" w:eastAsia="en-GB"/>
              </w:rPr>
            </w:pPr>
            <w:r w:rsidRPr="00821901">
              <w:rPr>
                <w:rFonts w:eastAsia="Times New Roman"/>
                <w:color w:val="002060"/>
                <w:sz w:val="18"/>
                <w:szCs w:val="18"/>
                <w:lang w:val="en-GB" w:eastAsia="en-GB"/>
              </w:rPr>
              <w:t>4 000</w:t>
            </w:r>
          </w:p>
        </w:tc>
        <w:tc>
          <w:tcPr>
            <w:tcW w:w="284" w:type="dxa"/>
            <w:tcBorders>
              <w:top w:val="nil"/>
              <w:left w:val="nil"/>
              <w:bottom w:val="single" w:sz="4" w:space="0" w:color="203764"/>
              <w:right w:val="nil"/>
            </w:tcBorders>
            <w:tcMar>
              <w:left w:w="0" w:type="dxa"/>
              <w:right w:w="0" w:type="dxa"/>
            </w:tcMar>
          </w:tcPr>
          <w:p w14:paraId="5E5006C7" w14:textId="77777777" w:rsidR="00F47EB0" w:rsidRPr="00821901" w:rsidRDefault="00F47EB0" w:rsidP="00CB760D">
            <w:pPr>
              <w:tabs>
                <w:tab w:val="clear" w:pos="794"/>
              </w:tabs>
              <w:bidi w:val="0"/>
              <w:spacing w:before="40" w:after="40" w:line="240" w:lineRule="exact"/>
              <w:rPr>
                <w:rFonts w:eastAsia="Times New Roman"/>
                <w:color w:val="002060"/>
                <w:sz w:val="18"/>
                <w:szCs w:val="18"/>
                <w:lang w:val="en-GB" w:eastAsia="en-GB"/>
              </w:rPr>
            </w:pPr>
          </w:p>
        </w:tc>
        <w:tc>
          <w:tcPr>
            <w:tcW w:w="850" w:type="dxa"/>
            <w:tcBorders>
              <w:top w:val="nil"/>
              <w:left w:val="nil"/>
              <w:bottom w:val="single" w:sz="4" w:space="0" w:color="203764"/>
              <w:right w:val="nil"/>
            </w:tcBorders>
            <w:shd w:val="clear" w:color="auto" w:fill="auto"/>
            <w:noWrap/>
            <w:tcMar>
              <w:left w:w="0" w:type="dxa"/>
              <w:right w:w="0" w:type="dxa"/>
            </w:tcMar>
            <w:vAlign w:val="center"/>
            <w:hideMark/>
          </w:tcPr>
          <w:p w14:paraId="3D80DA41" w14:textId="2A1E0FC7" w:rsidR="00F47EB0" w:rsidRPr="00821901" w:rsidRDefault="00F47EB0" w:rsidP="00CB760D">
            <w:pPr>
              <w:tabs>
                <w:tab w:val="clear" w:pos="794"/>
              </w:tabs>
              <w:bidi w:val="0"/>
              <w:spacing w:before="40" w:after="40" w:line="240" w:lineRule="exact"/>
              <w:jc w:val="right"/>
              <w:rPr>
                <w:rFonts w:eastAsia="Times New Roman"/>
                <w:color w:val="002060"/>
                <w:sz w:val="18"/>
                <w:szCs w:val="18"/>
                <w:lang w:val="en-GB" w:eastAsia="en-GB"/>
              </w:rPr>
            </w:pPr>
            <w:r w:rsidRPr="00821901">
              <w:rPr>
                <w:rFonts w:eastAsia="Times New Roman"/>
                <w:color w:val="002060"/>
                <w:sz w:val="18"/>
                <w:szCs w:val="18"/>
                <w:lang w:val="en-GB" w:eastAsia="en-GB"/>
              </w:rPr>
              <w:t>4 000</w:t>
            </w:r>
          </w:p>
        </w:tc>
        <w:tc>
          <w:tcPr>
            <w:tcW w:w="284" w:type="dxa"/>
            <w:tcBorders>
              <w:top w:val="nil"/>
              <w:left w:val="nil"/>
              <w:bottom w:val="nil"/>
              <w:right w:val="nil"/>
            </w:tcBorders>
            <w:tcMar>
              <w:left w:w="0" w:type="dxa"/>
              <w:right w:w="0" w:type="dxa"/>
            </w:tcMar>
          </w:tcPr>
          <w:p w14:paraId="397D58E9" w14:textId="77777777" w:rsidR="00F47EB0" w:rsidRPr="00821901" w:rsidRDefault="00F47EB0" w:rsidP="00CB760D">
            <w:pPr>
              <w:tabs>
                <w:tab w:val="clear" w:pos="794"/>
              </w:tabs>
              <w:bidi w:val="0"/>
              <w:spacing w:before="40" w:after="40" w:line="240" w:lineRule="exact"/>
              <w:rPr>
                <w:rFonts w:eastAsia="Times New Roman"/>
                <w:color w:val="002060"/>
                <w:sz w:val="18"/>
                <w:szCs w:val="18"/>
                <w:lang w:val="en-GB" w:eastAsia="en-GB"/>
              </w:rPr>
            </w:pPr>
          </w:p>
        </w:tc>
        <w:tc>
          <w:tcPr>
            <w:tcW w:w="707" w:type="dxa"/>
            <w:tcBorders>
              <w:top w:val="nil"/>
              <w:left w:val="nil"/>
              <w:bottom w:val="single" w:sz="4" w:space="0" w:color="203764"/>
              <w:right w:val="nil"/>
            </w:tcBorders>
            <w:shd w:val="clear" w:color="auto" w:fill="auto"/>
            <w:noWrap/>
            <w:tcMar>
              <w:left w:w="0" w:type="dxa"/>
              <w:right w:w="0" w:type="dxa"/>
            </w:tcMar>
            <w:vAlign w:val="center"/>
            <w:hideMark/>
          </w:tcPr>
          <w:p w14:paraId="1341C017" w14:textId="34D06347" w:rsidR="00F47EB0" w:rsidRPr="00821901" w:rsidRDefault="00F47EB0" w:rsidP="00CB760D">
            <w:pPr>
              <w:tabs>
                <w:tab w:val="clear" w:pos="794"/>
              </w:tabs>
              <w:bidi w:val="0"/>
              <w:spacing w:before="40" w:after="40" w:line="240" w:lineRule="exact"/>
              <w:jc w:val="right"/>
              <w:rPr>
                <w:rFonts w:eastAsia="Times New Roman"/>
                <w:color w:val="002060"/>
                <w:sz w:val="18"/>
                <w:szCs w:val="18"/>
                <w:lang w:val="en-GB" w:eastAsia="en-GB"/>
              </w:rPr>
            </w:pPr>
            <w:r w:rsidRPr="00821901">
              <w:rPr>
                <w:rFonts w:eastAsia="Times New Roman"/>
                <w:color w:val="002060"/>
                <w:sz w:val="18"/>
                <w:szCs w:val="18"/>
                <w:lang w:val="en-GB" w:eastAsia="en-GB"/>
              </w:rPr>
              <w:t>4 000</w:t>
            </w:r>
          </w:p>
        </w:tc>
      </w:tr>
      <w:tr w:rsidR="00F47EB0" w:rsidRPr="00821901" w14:paraId="548DD117" w14:textId="77777777" w:rsidTr="00143563">
        <w:tc>
          <w:tcPr>
            <w:tcW w:w="4396" w:type="dxa"/>
            <w:tcBorders>
              <w:top w:val="single" w:sz="4" w:space="0" w:color="auto"/>
              <w:left w:val="nil"/>
              <w:bottom w:val="single" w:sz="4" w:space="0" w:color="203764"/>
            </w:tcBorders>
            <w:shd w:val="clear" w:color="auto" w:fill="auto"/>
            <w:noWrap/>
            <w:tcMar>
              <w:left w:w="0" w:type="dxa"/>
              <w:right w:w="0" w:type="dxa"/>
            </w:tcMar>
            <w:vAlign w:val="center"/>
            <w:hideMark/>
          </w:tcPr>
          <w:p w14:paraId="5CDD3E9A" w14:textId="77777777" w:rsidR="00F47EB0" w:rsidRPr="00821901" w:rsidRDefault="00F47EB0" w:rsidP="00CB760D">
            <w:pPr>
              <w:tabs>
                <w:tab w:val="clear" w:pos="794"/>
              </w:tabs>
              <w:spacing w:before="40" w:after="40" w:line="240" w:lineRule="exact"/>
              <w:jc w:val="left"/>
              <w:rPr>
                <w:rFonts w:eastAsia="Times New Roman"/>
                <w:b/>
                <w:bCs/>
                <w:sz w:val="18"/>
                <w:szCs w:val="18"/>
                <w:lang w:val="en-GB" w:eastAsia="en-GB"/>
              </w:rPr>
            </w:pPr>
            <w:r w:rsidRPr="00821901">
              <w:rPr>
                <w:rFonts w:eastAsia="Times New Roman"/>
                <w:b/>
                <w:bCs/>
                <w:sz w:val="18"/>
                <w:szCs w:val="18"/>
                <w:rtl/>
                <w:lang w:val="en-GB" w:eastAsia="en-GB"/>
              </w:rPr>
              <w:t>مجموع إيرادات استرداد التكاليف</w:t>
            </w:r>
          </w:p>
        </w:tc>
        <w:tc>
          <w:tcPr>
            <w:tcW w:w="283" w:type="dxa"/>
            <w:tcBorders>
              <w:top w:val="single" w:sz="4" w:space="0" w:color="203764"/>
              <w:left w:val="nil"/>
              <w:bottom w:val="single" w:sz="4" w:space="0" w:color="203764"/>
            </w:tcBorders>
            <w:tcMar>
              <w:left w:w="0" w:type="dxa"/>
              <w:right w:w="0" w:type="dxa"/>
            </w:tcMar>
          </w:tcPr>
          <w:p w14:paraId="69F98A27" w14:textId="77777777" w:rsidR="00F47EB0" w:rsidRPr="00821901" w:rsidRDefault="00F47EB0" w:rsidP="00CB760D">
            <w:pPr>
              <w:tabs>
                <w:tab w:val="clear" w:pos="794"/>
              </w:tabs>
              <w:bidi w:val="0"/>
              <w:spacing w:before="40" w:after="40" w:line="240" w:lineRule="exact"/>
              <w:jc w:val="right"/>
              <w:rPr>
                <w:rFonts w:eastAsia="Times New Roman"/>
                <w:b/>
                <w:bCs/>
                <w:color w:val="002060"/>
                <w:sz w:val="18"/>
                <w:szCs w:val="18"/>
                <w:lang w:val="en-GB" w:eastAsia="en-GB"/>
              </w:rPr>
            </w:pPr>
          </w:p>
        </w:tc>
        <w:tc>
          <w:tcPr>
            <w:tcW w:w="709" w:type="dxa"/>
            <w:tcBorders>
              <w:top w:val="single" w:sz="4" w:space="0" w:color="203764"/>
              <w:left w:val="nil"/>
              <w:bottom w:val="single" w:sz="4" w:space="0" w:color="203764"/>
              <w:right w:val="nil"/>
            </w:tcBorders>
            <w:shd w:val="clear" w:color="auto" w:fill="auto"/>
            <w:noWrap/>
            <w:tcMar>
              <w:left w:w="0" w:type="dxa"/>
              <w:right w:w="0" w:type="dxa"/>
            </w:tcMar>
            <w:vAlign w:val="center"/>
            <w:hideMark/>
          </w:tcPr>
          <w:p w14:paraId="2EB78864" w14:textId="3A7307A8" w:rsidR="00F47EB0" w:rsidRPr="00821901" w:rsidRDefault="00F47EB0" w:rsidP="00CB760D">
            <w:pPr>
              <w:tabs>
                <w:tab w:val="clear" w:pos="794"/>
              </w:tabs>
              <w:bidi w:val="0"/>
              <w:spacing w:before="40" w:after="40" w:line="240" w:lineRule="exact"/>
              <w:jc w:val="right"/>
              <w:rPr>
                <w:rFonts w:eastAsia="Times New Roman"/>
                <w:b/>
                <w:bCs/>
                <w:color w:val="002060"/>
                <w:sz w:val="18"/>
                <w:szCs w:val="18"/>
                <w:rtl/>
                <w:lang w:val="en-GB" w:eastAsia="en-GB"/>
              </w:rPr>
            </w:pPr>
            <w:r w:rsidRPr="00821901">
              <w:rPr>
                <w:rFonts w:eastAsia="Times New Roman"/>
                <w:b/>
                <w:bCs/>
                <w:color w:val="002060"/>
                <w:sz w:val="18"/>
                <w:szCs w:val="18"/>
                <w:lang w:val="en-GB" w:eastAsia="en-GB"/>
              </w:rPr>
              <w:t>151 500</w:t>
            </w:r>
          </w:p>
        </w:tc>
        <w:tc>
          <w:tcPr>
            <w:tcW w:w="284" w:type="dxa"/>
            <w:tcBorders>
              <w:top w:val="single" w:sz="4" w:space="0" w:color="203764"/>
              <w:left w:val="nil"/>
              <w:bottom w:val="single" w:sz="4" w:space="0" w:color="203764"/>
              <w:right w:val="nil"/>
            </w:tcBorders>
          </w:tcPr>
          <w:p w14:paraId="473350CF" w14:textId="77777777" w:rsidR="00F47EB0" w:rsidRPr="00821901" w:rsidRDefault="00F47EB0" w:rsidP="00CB760D">
            <w:pPr>
              <w:tabs>
                <w:tab w:val="clear" w:pos="794"/>
              </w:tabs>
              <w:bidi w:val="0"/>
              <w:spacing w:before="40" w:after="40" w:line="240" w:lineRule="exact"/>
              <w:jc w:val="left"/>
              <w:rPr>
                <w:rFonts w:eastAsia="Times New Roman"/>
                <w:b/>
                <w:bCs/>
                <w:color w:val="002060"/>
                <w:sz w:val="18"/>
                <w:szCs w:val="18"/>
                <w:lang w:val="en-GB" w:eastAsia="en-GB"/>
              </w:rPr>
            </w:pPr>
          </w:p>
        </w:tc>
        <w:tc>
          <w:tcPr>
            <w:tcW w:w="850" w:type="dxa"/>
            <w:tcBorders>
              <w:top w:val="single" w:sz="4" w:space="0" w:color="203764"/>
              <w:left w:val="nil"/>
              <w:bottom w:val="single" w:sz="4" w:space="0" w:color="203764"/>
              <w:right w:val="nil"/>
            </w:tcBorders>
            <w:shd w:val="clear" w:color="auto" w:fill="auto"/>
            <w:noWrap/>
            <w:tcMar>
              <w:left w:w="0" w:type="dxa"/>
              <w:right w:w="0" w:type="dxa"/>
            </w:tcMar>
            <w:vAlign w:val="center"/>
            <w:hideMark/>
          </w:tcPr>
          <w:p w14:paraId="51F83420" w14:textId="3DAA3EAD" w:rsidR="00F47EB0" w:rsidRPr="00821901" w:rsidRDefault="00F47EB0" w:rsidP="00CB760D">
            <w:pPr>
              <w:tabs>
                <w:tab w:val="clear" w:pos="794"/>
              </w:tabs>
              <w:bidi w:val="0"/>
              <w:spacing w:before="40" w:after="40" w:line="240" w:lineRule="exact"/>
              <w:jc w:val="right"/>
              <w:rPr>
                <w:rFonts w:eastAsia="Times New Roman"/>
                <w:b/>
                <w:bCs/>
                <w:color w:val="002060"/>
                <w:sz w:val="18"/>
                <w:szCs w:val="18"/>
                <w:lang w:val="en-GB" w:eastAsia="en-GB"/>
              </w:rPr>
            </w:pPr>
            <w:r w:rsidRPr="00821901">
              <w:rPr>
                <w:rFonts w:eastAsia="Times New Roman"/>
                <w:b/>
                <w:bCs/>
                <w:color w:val="002060"/>
                <w:sz w:val="18"/>
                <w:szCs w:val="18"/>
                <w:lang w:val="en-GB" w:eastAsia="en-GB"/>
              </w:rPr>
              <w:t>145 750</w:t>
            </w:r>
          </w:p>
        </w:tc>
        <w:tc>
          <w:tcPr>
            <w:tcW w:w="284" w:type="dxa"/>
            <w:tcBorders>
              <w:top w:val="single" w:sz="4" w:space="0" w:color="203764"/>
              <w:left w:val="nil"/>
              <w:bottom w:val="single" w:sz="4" w:space="0" w:color="203764"/>
              <w:right w:val="nil"/>
            </w:tcBorders>
            <w:shd w:val="clear" w:color="auto" w:fill="E2EFDA"/>
          </w:tcPr>
          <w:p w14:paraId="5AB304AA" w14:textId="77777777" w:rsidR="00F47EB0" w:rsidRPr="00821901" w:rsidRDefault="00F47EB0" w:rsidP="00CB760D">
            <w:pPr>
              <w:tabs>
                <w:tab w:val="clear" w:pos="794"/>
              </w:tabs>
              <w:bidi w:val="0"/>
              <w:spacing w:before="40" w:after="40" w:line="240" w:lineRule="exact"/>
              <w:jc w:val="left"/>
              <w:rPr>
                <w:rFonts w:eastAsia="Times New Roman"/>
                <w:b/>
                <w:bCs/>
                <w:color w:val="002060"/>
                <w:sz w:val="18"/>
                <w:szCs w:val="18"/>
                <w:lang w:val="en-GB" w:eastAsia="en-GB"/>
              </w:rPr>
            </w:pPr>
          </w:p>
        </w:tc>
        <w:tc>
          <w:tcPr>
            <w:tcW w:w="708" w:type="dxa"/>
            <w:tcBorders>
              <w:top w:val="single" w:sz="4" w:space="0" w:color="203764"/>
              <w:left w:val="nil"/>
              <w:bottom w:val="single" w:sz="4" w:space="0" w:color="203764"/>
              <w:right w:val="nil"/>
            </w:tcBorders>
            <w:shd w:val="clear" w:color="auto" w:fill="E2EFDA"/>
            <w:noWrap/>
            <w:tcMar>
              <w:left w:w="0" w:type="dxa"/>
              <w:right w:w="0" w:type="dxa"/>
            </w:tcMar>
            <w:vAlign w:val="center"/>
            <w:hideMark/>
          </w:tcPr>
          <w:p w14:paraId="39F49AA0" w14:textId="02643E34" w:rsidR="00F47EB0" w:rsidRPr="00821901" w:rsidRDefault="00F47EB0" w:rsidP="00CB760D">
            <w:pPr>
              <w:tabs>
                <w:tab w:val="clear" w:pos="794"/>
              </w:tabs>
              <w:bidi w:val="0"/>
              <w:spacing w:before="40" w:after="40" w:line="240" w:lineRule="exact"/>
              <w:jc w:val="right"/>
              <w:rPr>
                <w:rFonts w:eastAsia="Times New Roman"/>
                <w:b/>
                <w:bCs/>
                <w:color w:val="002060"/>
                <w:sz w:val="18"/>
                <w:szCs w:val="18"/>
                <w:lang w:val="en-GB" w:eastAsia="en-GB"/>
              </w:rPr>
            </w:pPr>
            <w:r w:rsidRPr="00821901">
              <w:rPr>
                <w:rFonts w:eastAsia="Times New Roman"/>
                <w:b/>
                <w:bCs/>
                <w:color w:val="002060"/>
                <w:sz w:val="18"/>
                <w:szCs w:val="18"/>
                <w:lang w:val="en-GB" w:eastAsia="en-GB"/>
              </w:rPr>
              <w:t>142 231</w:t>
            </w:r>
          </w:p>
        </w:tc>
        <w:tc>
          <w:tcPr>
            <w:tcW w:w="284" w:type="dxa"/>
            <w:tcBorders>
              <w:top w:val="single" w:sz="4" w:space="0" w:color="203764"/>
              <w:left w:val="nil"/>
              <w:bottom w:val="single" w:sz="4" w:space="0" w:color="203764"/>
              <w:right w:val="nil"/>
            </w:tcBorders>
            <w:tcMar>
              <w:left w:w="0" w:type="dxa"/>
              <w:right w:w="0" w:type="dxa"/>
            </w:tcMar>
          </w:tcPr>
          <w:p w14:paraId="6EB2AA1A" w14:textId="59932455" w:rsidR="00F47EB0" w:rsidRPr="00821901" w:rsidRDefault="00F47EB0" w:rsidP="00CB760D">
            <w:pPr>
              <w:tabs>
                <w:tab w:val="clear" w:pos="794"/>
              </w:tabs>
              <w:bidi w:val="0"/>
              <w:spacing w:before="40" w:after="40" w:line="240" w:lineRule="exact"/>
              <w:rPr>
                <w:rFonts w:eastAsia="Times New Roman"/>
                <w:b/>
                <w:bCs/>
                <w:color w:val="002060"/>
                <w:sz w:val="18"/>
                <w:szCs w:val="18"/>
                <w:lang w:val="en-GB" w:eastAsia="en-GB"/>
              </w:rPr>
            </w:pPr>
            <w:r>
              <w:rPr>
                <w:rFonts w:eastAsia="Times New Roman"/>
                <w:b/>
                <w:bCs/>
                <w:color w:val="002060"/>
                <w:sz w:val="18"/>
                <w:szCs w:val="18"/>
                <w:lang w:val="en-GB" w:eastAsia="en-GB"/>
              </w:rPr>
              <w:t>–</w:t>
            </w:r>
          </w:p>
        </w:tc>
        <w:tc>
          <w:tcPr>
            <w:tcW w:w="850" w:type="dxa"/>
            <w:tcBorders>
              <w:top w:val="single" w:sz="4" w:space="0" w:color="203764"/>
              <w:left w:val="nil"/>
              <w:bottom w:val="single" w:sz="4" w:space="0" w:color="203764"/>
            </w:tcBorders>
            <w:shd w:val="clear" w:color="auto" w:fill="auto"/>
            <w:noWrap/>
            <w:tcMar>
              <w:left w:w="0" w:type="dxa"/>
              <w:right w:w="0" w:type="dxa"/>
            </w:tcMar>
            <w:vAlign w:val="center"/>
            <w:hideMark/>
          </w:tcPr>
          <w:p w14:paraId="77DCAE49" w14:textId="09C9A35F" w:rsidR="00F47EB0" w:rsidRPr="00821901" w:rsidRDefault="00F47EB0" w:rsidP="00CB760D">
            <w:pPr>
              <w:tabs>
                <w:tab w:val="clear" w:pos="794"/>
              </w:tabs>
              <w:bidi w:val="0"/>
              <w:spacing w:before="40" w:after="40" w:line="240" w:lineRule="exact"/>
              <w:jc w:val="right"/>
              <w:rPr>
                <w:rFonts w:eastAsia="Times New Roman"/>
                <w:b/>
                <w:bCs/>
                <w:color w:val="002060"/>
                <w:sz w:val="18"/>
                <w:szCs w:val="18"/>
                <w:lang w:val="en-GB" w:eastAsia="en-GB"/>
              </w:rPr>
            </w:pPr>
            <w:r w:rsidRPr="00821901">
              <w:rPr>
                <w:rFonts w:eastAsia="Times New Roman"/>
                <w:b/>
                <w:bCs/>
                <w:color w:val="002060"/>
                <w:sz w:val="18"/>
                <w:szCs w:val="18"/>
                <w:lang w:val="en-GB" w:eastAsia="en-GB"/>
              </w:rPr>
              <w:t>9 269</w:t>
            </w:r>
          </w:p>
        </w:tc>
        <w:tc>
          <w:tcPr>
            <w:tcW w:w="284" w:type="dxa"/>
            <w:tcBorders>
              <w:top w:val="single" w:sz="4" w:space="0" w:color="203764"/>
              <w:left w:val="nil"/>
              <w:bottom w:val="single" w:sz="4" w:space="0" w:color="203764"/>
              <w:right w:val="nil"/>
            </w:tcBorders>
            <w:tcMar>
              <w:left w:w="0" w:type="dxa"/>
              <w:right w:w="0" w:type="dxa"/>
            </w:tcMar>
          </w:tcPr>
          <w:p w14:paraId="6589AE86" w14:textId="0AEFB47D" w:rsidR="00F47EB0" w:rsidRPr="00821901" w:rsidRDefault="00F47EB0" w:rsidP="00CB760D">
            <w:pPr>
              <w:tabs>
                <w:tab w:val="clear" w:pos="794"/>
              </w:tabs>
              <w:bidi w:val="0"/>
              <w:spacing w:before="40" w:after="40" w:line="240" w:lineRule="exact"/>
              <w:rPr>
                <w:rFonts w:eastAsia="Times New Roman"/>
                <w:b/>
                <w:bCs/>
                <w:color w:val="002060"/>
                <w:sz w:val="18"/>
                <w:szCs w:val="18"/>
                <w:lang w:val="en-GB" w:eastAsia="en-GB"/>
              </w:rPr>
            </w:pPr>
            <w:r>
              <w:rPr>
                <w:rFonts w:eastAsia="Times New Roman"/>
                <w:b/>
                <w:bCs/>
                <w:color w:val="002060"/>
                <w:sz w:val="18"/>
                <w:szCs w:val="18"/>
                <w:lang w:val="en-GB" w:eastAsia="en-GB"/>
              </w:rPr>
              <w:t>–</w:t>
            </w:r>
          </w:p>
        </w:tc>
        <w:tc>
          <w:tcPr>
            <w:tcW w:w="707" w:type="dxa"/>
            <w:tcBorders>
              <w:top w:val="single" w:sz="4" w:space="0" w:color="203764"/>
              <w:left w:val="nil"/>
              <w:bottom w:val="single" w:sz="4" w:space="0" w:color="203764"/>
            </w:tcBorders>
            <w:shd w:val="clear" w:color="auto" w:fill="auto"/>
            <w:noWrap/>
            <w:tcMar>
              <w:left w:w="0" w:type="dxa"/>
              <w:right w:w="0" w:type="dxa"/>
            </w:tcMar>
            <w:vAlign w:val="center"/>
            <w:hideMark/>
          </w:tcPr>
          <w:p w14:paraId="68170F44" w14:textId="08F23C7C" w:rsidR="00F47EB0" w:rsidRPr="00821901" w:rsidRDefault="00F47EB0" w:rsidP="00CB760D">
            <w:pPr>
              <w:tabs>
                <w:tab w:val="clear" w:pos="794"/>
              </w:tabs>
              <w:bidi w:val="0"/>
              <w:spacing w:before="40" w:after="40" w:line="240" w:lineRule="exact"/>
              <w:jc w:val="right"/>
              <w:rPr>
                <w:rFonts w:eastAsia="Times New Roman"/>
                <w:b/>
                <w:bCs/>
                <w:color w:val="002060"/>
                <w:sz w:val="18"/>
                <w:szCs w:val="18"/>
                <w:lang w:val="en-GB" w:eastAsia="en-GB"/>
              </w:rPr>
            </w:pPr>
            <w:r w:rsidRPr="00821901">
              <w:rPr>
                <w:rFonts w:eastAsia="Times New Roman"/>
                <w:b/>
                <w:bCs/>
                <w:color w:val="002060"/>
                <w:sz w:val="18"/>
                <w:szCs w:val="18"/>
                <w:lang w:val="en-GB" w:eastAsia="en-GB"/>
              </w:rPr>
              <w:t>3 519</w:t>
            </w:r>
          </w:p>
        </w:tc>
      </w:tr>
    </w:tbl>
    <w:p w14:paraId="00360DA1" w14:textId="4F8EB07B" w:rsidR="00BB7213" w:rsidRPr="003147A3" w:rsidRDefault="00DF01AC" w:rsidP="00BF101E">
      <w:pPr>
        <w:pStyle w:val="Heading1"/>
        <w:rPr>
          <w:lang w:bidi="ar-EG"/>
        </w:rPr>
      </w:pPr>
      <w:r w:rsidRPr="003147A3">
        <w:rPr>
          <w:lang w:bidi="ar-EG"/>
        </w:rPr>
        <w:t>4</w:t>
      </w:r>
      <w:r w:rsidRPr="003147A3">
        <w:rPr>
          <w:lang w:bidi="ar-EG"/>
        </w:rPr>
        <w:tab/>
      </w:r>
      <w:r w:rsidRPr="003147A3">
        <w:rPr>
          <w:rtl/>
          <w:lang w:bidi="ar-EG"/>
        </w:rPr>
        <w:t xml:space="preserve">الأنشطة </w:t>
      </w:r>
      <w:r w:rsidR="004E4350" w:rsidRPr="003147A3">
        <w:rPr>
          <w:rFonts w:hint="cs"/>
          <w:rtl/>
          <w:lang w:bidi="ar-EG"/>
        </w:rPr>
        <w:t>الإلزامية</w:t>
      </w:r>
      <w:r w:rsidRPr="003147A3">
        <w:rPr>
          <w:rtl/>
          <w:lang w:bidi="ar-EG"/>
        </w:rPr>
        <w:t xml:space="preserve"> غير الممولة </w:t>
      </w:r>
      <w:r w:rsidRPr="003147A3">
        <w:rPr>
          <w:lang w:bidi="ar-EG"/>
        </w:rPr>
        <w:t>(UMAC)</w:t>
      </w:r>
    </w:p>
    <w:p w14:paraId="7DB947F7" w14:textId="429FDEAD" w:rsidR="00DF01AC" w:rsidRPr="003147A3" w:rsidRDefault="00DF01AC" w:rsidP="00DF01AC">
      <w:pPr>
        <w:rPr>
          <w:rtl/>
        </w:rPr>
      </w:pPr>
      <w:r w:rsidRPr="003147A3">
        <w:rPr>
          <w:lang w:bidi="ar-EG"/>
        </w:rPr>
        <w:t>1.4</w:t>
      </w:r>
      <w:r w:rsidRPr="003147A3">
        <w:rPr>
          <w:lang w:bidi="ar-EG"/>
        </w:rPr>
        <w:tab/>
      </w:r>
      <w:r w:rsidR="004E4350" w:rsidRPr="003147A3">
        <w:rPr>
          <w:rFonts w:hint="cs"/>
          <w:rtl/>
        </w:rPr>
        <w:t xml:space="preserve">يُدرج الجدول </w:t>
      </w:r>
      <w:r w:rsidR="004E4350" w:rsidRPr="003147A3">
        <w:t>3</w:t>
      </w:r>
      <w:r w:rsidR="004E4350" w:rsidRPr="003147A3">
        <w:rPr>
          <w:rFonts w:hint="cs"/>
          <w:rtl/>
          <w:lang w:bidi="ar-EG"/>
        </w:rPr>
        <w:t xml:space="preserve"> أدناه </w:t>
      </w:r>
      <w:r w:rsidR="00717D11" w:rsidRPr="003147A3">
        <w:rPr>
          <w:rFonts w:hint="cs"/>
          <w:rtl/>
          <w:lang w:bidi="ar-EG"/>
        </w:rPr>
        <w:t>التغيرات الرئيسية</w:t>
      </w:r>
      <w:r w:rsidR="00DF19A4" w:rsidRPr="003147A3">
        <w:rPr>
          <w:rFonts w:hint="cs"/>
          <w:rtl/>
          <w:lang w:bidi="ar-EG"/>
        </w:rPr>
        <w:t xml:space="preserve"> في البرامج</w:t>
      </w:r>
      <w:r w:rsidR="009B36C4" w:rsidRPr="003147A3">
        <w:rPr>
          <w:rFonts w:hint="cs"/>
          <w:rtl/>
          <w:lang w:bidi="ar-EG"/>
        </w:rPr>
        <w:t xml:space="preserve">، </w:t>
      </w:r>
      <w:r w:rsidR="00717D11" w:rsidRPr="003147A3">
        <w:rPr>
          <w:rFonts w:hint="cs"/>
          <w:rtl/>
          <w:lang w:bidi="ar-EG"/>
        </w:rPr>
        <w:t>مقارنة بالميزانية والخطة المالية الحاليتين</w:t>
      </w:r>
      <w:r w:rsidR="009B36C4" w:rsidRPr="003147A3">
        <w:rPr>
          <w:rFonts w:hint="cs"/>
          <w:rtl/>
          <w:lang w:bidi="ar-EG"/>
        </w:rPr>
        <w:t xml:space="preserve">، التي لم يتسن تمويلها في مشروع الخطة المالية للفترة </w:t>
      </w:r>
      <w:r w:rsidR="009B36C4" w:rsidRPr="003147A3">
        <w:rPr>
          <w:lang w:bidi="ar-EG"/>
        </w:rPr>
        <w:t>2027-2024</w:t>
      </w:r>
      <w:r w:rsidR="009B36C4" w:rsidRPr="003147A3">
        <w:rPr>
          <w:rFonts w:hint="cs"/>
          <w:rtl/>
          <w:lang w:bidi="ar-EG"/>
        </w:rPr>
        <w:t xml:space="preserve"> في هذه المرحلة </w:t>
      </w:r>
      <w:r w:rsidR="00DF19A4" w:rsidRPr="003147A3">
        <w:rPr>
          <w:rFonts w:hint="cs"/>
          <w:rtl/>
          <w:lang w:bidi="ar-EG"/>
        </w:rPr>
        <w:t>من إعداده</w:t>
      </w:r>
      <w:r w:rsidRPr="003147A3">
        <w:rPr>
          <w:rFonts w:hint="cs"/>
          <w:rtl/>
        </w:rPr>
        <w:t>.</w:t>
      </w:r>
    </w:p>
    <w:p w14:paraId="7BD372A5" w14:textId="1E4D4010" w:rsidR="00DF01AC" w:rsidRDefault="00DF01AC" w:rsidP="00B45C52">
      <w:pPr>
        <w:spacing w:after="120"/>
        <w:rPr>
          <w:rtl/>
        </w:rPr>
      </w:pPr>
      <w:r w:rsidRPr="003147A3">
        <w:t>2.4</w:t>
      </w:r>
      <w:r w:rsidRPr="003147A3">
        <w:tab/>
      </w:r>
      <w:r w:rsidR="00C65440" w:rsidRPr="003147A3">
        <w:rPr>
          <w:rFonts w:hint="cs"/>
          <w:rtl/>
        </w:rPr>
        <w:t xml:space="preserve">وإذا </w:t>
      </w:r>
      <w:r w:rsidR="00DC1FE4" w:rsidRPr="003147A3">
        <w:rPr>
          <w:rFonts w:hint="cs"/>
          <w:rtl/>
        </w:rPr>
        <w:t>تسنى</w:t>
      </w:r>
      <w:r w:rsidR="00C65440" w:rsidRPr="003147A3">
        <w:rPr>
          <w:rFonts w:hint="cs"/>
          <w:rtl/>
        </w:rPr>
        <w:t xml:space="preserve"> تحديد موارد إضافية </w:t>
      </w:r>
      <w:r w:rsidR="00DC1FE4" w:rsidRPr="003147A3">
        <w:rPr>
          <w:rFonts w:hint="cs"/>
          <w:rtl/>
        </w:rPr>
        <w:t>من التمويل العادي و/أو من خارج الميزانية</w:t>
      </w:r>
      <w:r w:rsidR="00901D12" w:rsidRPr="003147A3">
        <w:rPr>
          <w:rFonts w:hint="cs"/>
          <w:rtl/>
        </w:rPr>
        <w:t xml:space="preserve">، أو زيادة خفض جانب النفقات في مشروع الخطة المالية، </w:t>
      </w:r>
      <w:r w:rsidR="005A14B0" w:rsidRPr="003147A3">
        <w:rPr>
          <w:rFonts w:hint="cs"/>
          <w:rtl/>
        </w:rPr>
        <w:t>فإن</w:t>
      </w:r>
      <w:r w:rsidR="000D2360" w:rsidRPr="003147A3">
        <w:rPr>
          <w:rFonts w:hint="cs"/>
          <w:rtl/>
        </w:rPr>
        <w:t xml:space="preserve"> من الممكن تضمينه بعض هذه الأنشطة الإلزامية غير الممولة</w:t>
      </w:r>
      <w:r w:rsidRPr="003147A3">
        <w:rPr>
          <w:rFonts w:hint="cs"/>
          <w:rtl/>
        </w:rPr>
        <w:t>.</w:t>
      </w:r>
    </w:p>
    <w:p w14:paraId="36F30FF5" w14:textId="00A1AFE7" w:rsidR="00B45C52" w:rsidRPr="00B45C52" w:rsidRDefault="00B45C52" w:rsidP="00B45C52">
      <w:pPr>
        <w:pageBreakBefore/>
        <w:rPr>
          <w:sz w:val="2"/>
          <w:szCs w:val="2"/>
          <w:rtl/>
        </w:rPr>
      </w:pPr>
    </w:p>
    <w:tbl>
      <w:tblPr>
        <w:bidiVisual/>
        <w:tblW w:w="5000" w:type="pct"/>
        <w:tblLook w:val="04A0" w:firstRow="1" w:lastRow="0" w:firstColumn="1" w:lastColumn="0" w:noHBand="0" w:noVBand="1"/>
      </w:tblPr>
      <w:tblGrid>
        <w:gridCol w:w="8473"/>
        <w:gridCol w:w="1166"/>
      </w:tblGrid>
      <w:tr w:rsidR="00143563" w:rsidRPr="00143563" w14:paraId="1F4CEF8B" w14:textId="77777777" w:rsidTr="00143563">
        <w:tc>
          <w:tcPr>
            <w:tcW w:w="9639" w:type="dxa"/>
            <w:gridSpan w:val="2"/>
            <w:tcBorders>
              <w:top w:val="nil"/>
              <w:left w:val="nil"/>
              <w:bottom w:val="nil"/>
              <w:right w:val="nil"/>
            </w:tcBorders>
            <w:shd w:val="clear" w:color="auto" w:fill="auto"/>
            <w:noWrap/>
            <w:vAlign w:val="center"/>
            <w:hideMark/>
          </w:tcPr>
          <w:p w14:paraId="4102B0FF" w14:textId="0488892A" w:rsidR="00143563" w:rsidRPr="00B45C52" w:rsidRDefault="00143563" w:rsidP="00143563">
            <w:pPr>
              <w:tabs>
                <w:tab w:val="clear" w:pos="794"/>
              </w:tabs>
              <w:spacing w:before="0" w:line="240" w:lineRule="auto"/>
              <w:jc w:val="left"/>
              <w:rPr>
                <w:rFonts w:eastAsia="Times New Roman"/>
                <w:b/>
                <w:bCs/>
                <w:color w:val="002060"/>
                <w:sz w:val="26"/>
                <w:szCs w:val="26"/>
                <w:lang w:val="en-GB" w:eastAsia="en-GB" w:bidi="ar-EG"/>
              </w:rPr>
            </w:pPr>
            <w:r w:rsidRPr="00B45C52">
              <w:rPr>
                <w:rFonts w:eastAsia="Times New Roman"/>
                <w:b/>
                <w:bCs/>
                <w:color w:val="002060"/>
                <w:sz w:val="26"/>
                <w:szCs w:val="26"/>
                <w:rtl/>
                <w:lang w:val="en-GB" w:eastAsia="en-GB"/>
              </w:rPr>
              <w:t>الجدول 3 - الأنشطة الإلزامية غير الممولة (</w:t>
            </w:r>
            <w:r w:rsidRPr="00B45C52">
              <w:rPr>
                <w:rFonts w:eastAsia="Times New Roman"/>
                <w:b/>
                <w:bCs/>
                <w:color w:val="002060"/>
                <w:sz w:val="26"/>
                <w:szCs w:val="26"/>
                <w:lang w:val="en-GB" w:eastAsia="en-GB"/>
              </w:rPr>
              <w:t>UMAC</w:t>
            </w:r>
            <w:r w:rsidRPr="00B45C52">
              <w:rPr>
                <w:rFonts w:eastAsia="Times New Roman"/>
                <w:b/>
                <w:bCs/>
                <w:color w:val="002060"/>
                <w:sz w:val="26"/>
                <w:szCs w:val="26"/>
                <w:rtl/>
                <w:lang w:val="en-GB" w:eastAsia="en-GB"/>
              </w:rPr>
              <w:t xml:space="preserve">) للفترة </w:t>
            </w:r>
            <w:r w:rsidR="005F532F" w:rsidRPr="00B45C52">
              <w:rPr>
                <w:rFonts w:eastAsia="Times New Roman" w:hint="cs"/>
                <w:b/>
                <w:bCs/>
                <w:color w:val="002060"/>
                <w:sz w:val="26"/>
                <w:szCs w:val="26"/>
                <w:rtl/>
                <w:lang w:val="en-GB" w:eastAsia="en-GB" w:bidi="ar-EG"/>
              </w:rPr>
              <w:t>2024-2027</w:t>
            </w:r>
          </w:p>
        </w:tc>
      </w:tr>
      <w:tr w:rsidR="00143563" w:rsidRPr="00143563" w14:paraId="118BE4F4" w14:textId="77777777" w:rsidTr="00143563">
        <w:tc>
          <w:tcPr>
            <w:tcW w:w="8473" w:type="dxa"/>
            <w:tcBorders>
              <w:top w:val="nil"/>
              <w:left w:val="nil"/>
              <w:bottom w:val="single" w:sz="8" w:space="0" w:color="auto"/>
              <w:right w:val="nil"/>
            </w:tcBorders>
            <w:shd w:val="clear" w:color="auto" w:fill="auto"/>
            <w:noWrap/>
            <w:vAlign w:val="center"/>
            <w:hideMark/>
          </w:tcPr>
          <w:p w14:paraId="2DC7B77D" w14:textId="3E6BB514" w:rsidR="00143563" w:rsidRPr="00143563" w:rsidRDefault="00143563" w:rsidP="00143563">
            <w:pPr>
              <w:tabs>
                <w:tab w:val="clear" w:pos="794"/>
              </w:tabs>
              <w:spacing w:before="0" w:line="240" w:lineRule="auto"/>
              <w:jc w:val="left"/>
              <w:rPr>
                <w:rFonts w:eastAsia="Times New Roman"/>
                <w:b/>
                <w:bCs/>
                <w:color w:val="FF0000"/>
                <w:sz w:val="18"/>
                <w:szCs w:val="18"/>
                <w:lang w:val="en-GB" w:eastAsia="en-GB"/>
              </w:rPr>
            </w:pPr>
            <w:r w:rsidRPr="00143563">
              <w:rPr>
                <w:rFonts w:eastAsia="Times New Roman"/>
                <w:b/>
                <w:bCs/>
                <w:color w:val="FF0000"/>
                <w:sz w:val="18"/>
                <w:szCs w:val="18"/>
                <w:rtl/>
                <w:lang w:val="en-GB" w:eastAsia="en-GB"/>
              </w:rPr>
              <w:t> </w:t>
            </w:r>
          </w:p>
        </w:tc>
        <w:tc>
          <w:tcPr>
            <w:tcW w:w="1166" w:type="dxa"/>
            <w:tcBorders>
              <w:top w:val="nil"/>
              <w:left w:val="nil"/>
              <w:bottom w:val="single" w:sz="8" w:space="0" w:color="auto"/>
              <w:right w:val="nil"/>
            </w:tcBorders>
            <w:shd w:val="clear" w:color="auto" w:fill="auto"/>
            <w:vAlign w:val="center"/>
            <w:hideMark/>
          </w:tcPr>
          <w:p w14:paraId="61D70947" w14:textId="77777777" w:rsidR="00143563" w:rsidRPr="00143563" w:rsidRDefault="00143563" w:rsidP="00143563">
            <w:pPr>
              <w:tabs>
                <w:tab w:val="clear" w:pos="794"/>
              </w:tabs>
              <w:spacing w:before="0" w:line="240" w:lineRule="auto"/>
              <w:jc w:val="center"/>
              <w:rPr>
                <w:rFonts w:eastAsia="Times New Roman"/>
                <w:i/>
                <w:iCs/>
                <w:color w:val="002060"/>
                <w:sz w:val="18"/>
                <w:szCs w:val="18"/>
                <w:rtl/>
                <w:lang w:val="en-GB" w:eastAsia="en-GB"/>
              </w:rPr>
            </w:pPr>
            <w:r w:rsidRPr="00143563">
              <w:rPr>
                <w:rFonts w:eastAsia="Times New Roman"/>
                <w:i/>
                <w:iCs/>
                <w:color w:val="002060"/>
                <w:sz w:val="18"/>
                <w:szCs w:val="18"/>
                <w:rtl/>
                <w:lang w:val="en-GB" w:eastAsia="en-GB"/>
              </w:rPr>
              <w:t>بآلاف الفرنكات السويسرية</w:t>
            </w:r>
          </w:p>
        </w:tc>
      </w:tr>
      <w:tr w:rsidR="00143563" w:rsidRPr="00143563" w14:paraId="480415A2" w14:textId="77777777" w:rsidTr="00143563">
        <w:tc>
          <w:tcPr>
            <w:tcW w:w="8473" w:type="dxa"/>
            <w:tcBorders>
              <w:top w:val="single" w:sz="8" w:space="0" w:color="auto"/>
              <w:left w:val="nil"/>
              <w:bottom w:val="single" w:sz="4" w:space="0" w:color="002060"/>
              <w:right w:val="nil"/>
            </w:tcBorders>
            <w:shd w:val="clear" w:color="000000" w:fill="E2EFDA"/>
            <w:noWrap/>
            <w:vAlign w:val="center"/>
            <w:hideMark/>
          </w:tcPr>
          <w:p w14:paraId="3EDB174B" w14:textId="77777777" w:rsidR="00143563" w:rsidRPr="00143563" w:rsidRDefault="00143563" w:rsidP="00143563">
            <w:pPr>
              <w:tabs>
                <w:tab w:val="clear" w:pos="794"/>
              </w:tabs>
              <w:spacing w:before="0" w:line="240" w:lineRule="auto"/>
              <w:jc w:val="left"/>
              <w:rPr>
                <w:rFonts w:eastAsia="Times New Roman"/>
                <w:b/>
                <w:bCs/>
                <w:sz w:val="18"/>
                <w:szCs w:val="18"/>
                <w:rtl/>
                <w:lang w:val="en-GB" w:eastAsia="en-GB"/>
              </w:rPr>
            </w:pPr>
            <w:r w:rsidRPr="00143563">
              <w:rPr>
                <w:rFonts w:eastAsia="Times New Roman"/>
                <w:b/>
                <w:bCs/>
                <w:sz w:val="18"/>
                <w:szCs w:val="18"/>
                <w:rtl/>
                <w:lang w:val="en-GB" w:eastAsia="en-GB"/>
              </w:rPr>
              <w:t>الأمانة العامة</w:t>
            </w:r>
          </w:p>
        </w:tc>
        <w:tc>
          <w:tcPr>
            <w:tcW w:w="1166" w:type="dxa"/>
            <w:tcBorders>
              <w:top w:val="single" w:sz="8" w:space="0" w:color="auto"/>
              <w:left w:val="nil"/>
              <w:bottom w:val="single" w:sz="4" w:space="0" w:color="002060"/>
              <w:right w:val="nil"/>
            </w:tcBorders>
            <w:shd w:val="clear" w:color="000000" w:fill="E2EFDA"/>
            <w:noWrap/>
            <w:vAlign w:val="center"/>
            <w:hideMark/>
          </w:tcPr>
          <w:p w14:paraId="761969FD" w14:textId="77777777" w:rsidR="00143563" w:rsidRPr="00143563" w:rsidRDefault="00143563" w:rsidP="00143563">
            <w:pPr>
              <w:tabs>
                <w:tab w:val="clear" w:pos="794"/>
              </w:tabs>
              <w:spacing w:before="0" w:line="240" w:lineRule="auto"/>
              <w:jc w:val="left"/>
              <w:rPr>
                <w:rFonts w:eastAsia="Times New Roman"/>
                <w:b/>
                <w:bCs/>
                <w:sz w:val="18"/>
                <w:szCs w:val="18"/>
                <w:rtl/>
                <w:lang w:val="en-GB" w:eastAsia="en-GB"/>
              </w:rPr>
            </w:pPr>
            <w:r w:rsidRPr="00143563">
              <w:rPr>
                <w:rFonts w:eastAsia="Times New Roman"/>
                <w:b/>
                <w:bCs/>
                <w:sz w:val="18"/>
                <w:szCs w:val="18"/>
                <w:rtl/>
                <w:lang w:val="en-GB" w:eastAsia="en-GB"/>
              </w:rPr>
              <w:t> </w:t>
            </w:r>
          </w:p>
        </w:tc>
      </w:tr>
      <w:tr w:rsidR="00143563" w:rsidRPr="00143563" w14:paraId="36734497" w14:textId="77777777" w:rsidTr="00143563">
        <w:tc>
          <w:tcPr>
            <w:tcW w:w="8473" w:type="dxa"/>
            <w:tcBorders>
              <w:top w:val="single" w:sz="4" w:space="0" w:color="002060"/>
              <w:left w:val="nil"/>
              <w:bottom w:val="nil"/>
              <w:right w:val="nil"/>
            </w:tcBorders>
            <w:shd w:val="clear" w:color="000000" w:fill="E2EFDA"/>
            <w:noWrap/>
            <w:vAlign w:val="center"/>
            <w:hideMark/>
          </w:tcPr>
          <w:p w14:paraId="5FBEB21B" w14:textId="77777777" w:rsidR="00143563" w:rsidRPr="00143563" w:rsidRDefault="00143563" w:rsidP="00143563">
            <w:pPr>
              <w:tabs>
                <w:tab w:val="clear" w:pos="794"/>
              </w:tabs>
              <w:spacing w:before="0" w:line="240" w:lineRule="auto"/>
              <w:jc w:val="left"/>
              <w:rPr>
                <w:rFonts w:eastAsia="Times New Roman"/>
                <w:sz w:val="18"/>
                <w:szCs w:val="18"/>
                <w:rtl/>
                <w:lang w:val="en-GB" w:eastAsia="en-GB"/>
              </w:rPr>
            </w:pPr>
            <w:r w:rsidRPr="00143563">
              <w:rPr>
                <w:rFonts w:eastAsia="Times New Roman"/>
                <w:sz w:val="18"/>
                <w:szCs w:val="18"/>
                <w:rtl/>
                <w:lang w:val="en-GB" w:eastAsia="en-GB"/>
              </w:rPr>
              <w:t>موارد أمنية إضافية (مورِّد خارجي)</w:t>
            </w:r>
          </w:p>
        </w:tc>
        <w:tc>
          <w:tcPr>
            <w:tcW w:w="1166" w:type="dxa"/>
            <w:tcBorders>
              <w:top w:val="single" w:sz="4" w:space="0" w:color="002060"/>
              <w:left w:val="nil"/>
              <w:bottom w:val="nil"/>
              <w:right w:val="nil"/>
            </w:tcBorders>
            <w:shd w:val="clear" w:color="000000" w:fill="E2EFDA"/>
            <w:noWrap/>
            <w:vAlign w:val="center"/>
            <w:hideMark/>
          </w:tcPr>
          <w:p w14:paraId="31C38FE0" w14:textId="77777777" w:rsidR="00143563" w:rsidRPr="00143563" w:rsidRDefault="00143563" w:rsidP="00143563">
            <w:pPr>
              <w:tabs>
                <w:tab w:val="clear" w:pos="794"/>
              </w:tabs>
              <w:bidi w:val="0"/>
              <w:spacing w:before="0" w:line="240" w:lineRule="auto"/>
              <w:jc w:val="right"/>
              <w:rPr>
                <w:rFonts w:eastAsia="Times New Roman"/>
                <w:sz w:val="18"/>
                <w:szCs w:val="18"/>
                <w:rtl/>
                <w:lang w:val="en-GB" w:eastAsia="en-GB"/>
              </w:rPr>
            </w:pPr>
            <w:r w:rsidRPr="00143563">
              <w:rPr>
                <w:rFonts w:eastAsia="Times New Roman"/>
                <w:sz w:val="18"/>
                <w:szCs w:val="18"/>
                <w:lang w:val="en-GB" w:eastAsia="en-GB"/>
              </w:rPr>
              <w:t>1 600</w:t>
            </w:r>
          </w:p>
        </w:tc>
      </w:tr>
      <w:tr w:rsidR="00143563" w:rsidRPr="00143563" w14:paraId="5B6AE567" w14:textId="77777777" w:rsidTr="00143563">
        <w:tc>
          <w:tcPr>
            <w:tcW w:w="8473" w:type="dxa"/>
            <w:tcBorders>
              <w:top w:val="nil"/>
              <w:left w:val="nil"/>
              <w:bottom w:val="nil"/>
              <w:right w:val="nil"/>
            </w:tcBorders>
            <w:shd w:val="clear" w:color="000000" w:fill="E2EFDA"/>
            <w:noWrap/>
            <w:vAlign w:val="center"/>
            <w:hideMark/>
          </w:tcPr>
          <w:p w14:paraId="7F1B21E1" w14:textId="77777777" w:rsidR="00143563" w:rsidRPr="00143563" w:rsidRDefault="00143563" w:rsidP="00143563">
            <w:pPr>
              <w:tabs>
                <w:tab w:val="clear" w:pos="794"/>
              </w:tabs>
              <w:spacing w:before="0" w:line="240" w:lineRule="auto"/>
              <w:jc w:val="left"/>
              <w:rPr>
                <w:rFonts w:eastAsia="Times New Roman"/>
                <w:sz w:val="18"/>
                <w:szCs w:val="18"/>
                <w:lang w:val="en-GB" w:eastAsia="en-GB"/>
              </w:rPr>
            </w:pPr>
            <w:r w:rsidRPr="00143563">
              <w:rPr>
                <w:rFonts w:eastAsia="Times New Roman"/>
                <w:sz w:val="18"/>
                <w:szCs w:val="18"/>
                <w:rtl/>
                <w:lang w:val="en-GB" w:eastAsia="en-GB"/>
              </w:rPr>
              <w:t xml:space="preserve">وظيفة </w:t>
            </w:r>
            <w:r w:rsidRPr="00143563">
              <w:rPr>
                <w:rFonts w:eastAsia="Times New Roman"/>
                <w:sz w:val="18"/>
                <w:szCs w:val="18"/>
                <w:lang w:val="en-GB" w:eastAsia="en-GB"/>
              </w:rPr>
              <w:t>P2</w:t>
            </w:r>
            <w:r w:rsidRPr="00143563">
              <w:rPr>
                <w:rFonts w:eastAsia="Times New Roman"/>
                <w:sz w:val="18"/>
                <w:szCs w:val="18"/>
                <w:rtl/>
                <w:lang w:val="en-GB" w:eastAsia="en-GB"/>
              </w:rPr>
              <w:t xml:space="preserve"> جديدة لوحدة مراقبة الأنشطة الممولة من خارج الميزانية في دائرة إدارة الموارد المالية</w:t>
            </w:r>
          </w:p>
        </w:tc>
        <w:tc>
          <w:tcPr>
            <w:tcW w:w="1166" w:type="dxa"/>
            <w:tcBorders>
              <w:top w:val="nil"/>
              <w:left w:val="nil"/>
              <w:bottom w:val="nil"/>
              <w:right w:val="nil"/>
            </w:tcBorders>
            <w:shd w:val="clear" w:color="000000" w:fill="E2EFDA"/>
            <w:noWrap/>
            <w:vAlign w:val="center"/>
            <w:hideMark/>
          </w:tcPr>
          <w:p w14:paraId="4EEFAA73" w14:textId="77777777" w:rsidR="00143563" w:rsidRPr="00143563" w:rsidRDefault="00143563" w:rsidP="00143563">
            <w:pPr>
              <w:tabs>
                <w:tab w:val="clear" w:pos="794"/>
              </w:tabs>
              <w:bidi w:val="0"/>
              <w:spacing w:before="0" w:line="240" w:lineRule="auto"/>
              <w:jc w:val="right"/>
              <w:rPr>
                <w:rFonts w:eastAsia="Times New Roman"/>
                <w:sz w:val="18"/>
                <w:szCs w:val="18"/>
                <w:rtl/>
                <w:lang w:val="en-GB" w:eastAsia="en-GB"/>
              </w:rPr>
            </w:pPr>
            <w:r w:rsidRPr="00143563">
              <w:rPr>
                <w:rFonts w:eastAsia="Times New Roman"/>
                <w:sz w:val="18"/>
                <w:szCs w:val="18"/>
                <w:lang w:val="en-GB" w:eastAsia="en-GB"/>
              </w:rPr>
              <w:t>558</w:t>
            </w:r>
          </w:p>
        </w:tc>
      </w:tr>
      <w:tr w:rsidR="00143563" w:rsidRPr="00143563" w14:paraId="15CA86FF" w14:textId="77777777" w:rsidTr="00143563">
        <w:tc>
          <w:tcPr>
            <w:tcW w:w="8473" w:type="dxa"/>
            <w:tcBorders>
              <w:top w:val="nil"/>
              <w:left w:val="nil"/>
              <w:bottom w:val="single" w:sz="4" w:space="0" w:color="auto"/>
              <w:right w:val="nil"/>
            </w:tcBorders>
            <w:shd w:val="clear" w:color="000000" w:fill="E2EFDA"/>
            <w:noWrap/>
            <w:vAlign w:val="center"/>
            <w:hideMark/>
          </w:tcPr>
          <w:p w14:paraId="2EEF8247" w14:textId="77777777" w:rsidR="00143563" w:rsidRPr="00143563" w:rsidRDefault="00143563" w:rsidP="00143563">
            <w:pPr>
              <w:tabs>
                <w:tab w:val="clear" w:pos="794"/>
              </w:tabs>
              <w:spacing w:before="0" w:line="240" w:lineRule="auto"/>
              <w:jc w:val="left"/>
              <w:rPr>
                <w:rFonts w:eastAsia="Times New Roman"/>
                <w:sz w:val="18"/>
                <w:szCs w:val="18"/>
                <w:lang w:val="en-GB" w:eastAsia="en-GB"/>
              </w:rPr>
            </w:pPr>
            <w:r w:rsidRPr="00143563">
              <w:rPr>
                <w:rFonts w:eastAsia="Times New Roman"/>
                <w:sz w:val="18"/>
                <w:szCs w:val="18"/>
                <w:rtl/>
                <w:lang w:val="en-GB" w:eastAsia="en-GB"/>
              </w:rPr>
              <w:t xml:space="preserve">تمويل وظيفة </w:t>
            </w:r>
            <w:r w:rsidRPr="00143563">
              <w:rPr>
                <w:rFonts w:eastAsia="Times New Roman"/>
                <w:sz w:val="18"/>
                <w:szCs w:val="18"/>
                <w:lang w:val="en-GB" w:eastAsia="en-GB"/>
              </w:rPr>
              <w:t>P4</w:t>
            </w:r>
            <w:r w:rsidRPr="00143563">
              <w:rPr>
                <w:rFonts w:eastAsia="Times New Roman"/>
                <w:sz w:val="18"/>
                <w:szCs w:val="18"/>
                <w:rtl/>
                <w:lang w:val="en-GB" w:eastAsia="en-GB"/>
              </w:rPr>
              <w:t xml:space="preserve"> في دائرة التخطيط الاستراتيجي وشؤون الأعضاء</w:t>
            </w:r>
          </w:p>
        </w:tc>
        <w:tc>
          <w:tcPr>
            <w:tcW w:w="1166" w:type="dxa"/>
            <w:tcBorders>
              <w:top w:val="nil"/>
              <w:left w:val="nil"/>
              <w:bottom w:val="single" w:sz="4" w:space="0" w:color="auto"/>
              <w:right w:val="nil"/>
            </w:tcBorders>
            <w:shd w:val="clear" w:color="000000" w:fill="E2EFDA"/>
            <w:noWrap/>
            <w:vAlign w:val="center"/>
            <w:hideMark/>
          </w:tcPr>
          <w:p w14:paraId="356599D0" w14:textId="77777777" w:rsidR="00143563" w:rsidRPr="00143563" w:rsidRDefault="00143563" w:rsidP="00143563">
            <w:pPr>
              <w:tabs>
                <w:tab w:val="clear" w:pos="794"/>
              </w:tabs>
              <w:bidi w:val="0"/>
              <w:spacing w:before="0" w:line="240" w:lineRule="auto"/>
              <w:jc w:val="right"/>
              <w:rPr>
                <w:rFonts w:eastAsia="Times New Roman"/>
                <w:sz w:val="18"/>
                <w:szCs w:val="18"/>
                <w:rtl/>
                <w:lang w:val="en-GB" w:eastAsia="en-GB"/>
              </w:rPr>
            </w:pPr>
            <w:r w:rsidRPr="00143563">
              <w:rPr>
                <w:rFonts w:eastAsia="Times New Roman"/>
                <w:sz w:val="18"/>
                <w:szCs w:val="18"/>
                <w:lang w:val="en-GB" w:eastAsia="en-GB"/>
              </w:rPr>
              <w:t>828</w:t>
            </w:r>
          </w:p>
        </w:tc>
      </w:tr>
      <w:tr w:rsidR="00143563" w:rsidRPr="00143563" w14:paraId="4C729318" w14:textId="77777777" w:rsidTr="00143563">
        <w:tc>
          <w:tcPr>
            <w:tcW w:w="8473" w:type="dxa"/>
            <w:tcBorders>
              <w:top w:val="single" w:sz="4" w:space="0" w:color="auto"/>
              <w:left w:val="nil"/>
              <w:right w:val="nil"/>
            </w:tcBorders>
            <w:shd w:val="clear" w:color="000000" w:fill="E2EFDA"/>
            <w:noWrap/>
            <w:vAlign w:val="center"/>
            <w:hideMark/>
          </w:tcPr>
          <w:p w14:paraId="15A9B497" w14:textId="77777777" w:rsidR="00143563" w:rsidRPr="00143563" w:rsidRDefault="00143563" w:rsidP="00143563">
            <w:pPr>
              <w:tabs>
                <w:tab w:val="clear" w:pos="794"/>
              </w:tabs>
              <w:spacing w:before="0" w:line="240" w:lineRule="auto"/>
              <w:jc w:val="left"/>
              <w:rPr>
                <w:rFonts w:eastAsia="Times New Roman"/>
                <w:b/>
                <w:bCs/>
                <w:sz w:val="18"/>
                <w:szCs w:val="18"/>
                <w:lang w:val="en-GB" w:eastAsia="en-GB"/>
              </w:rPr>
            </w:pPr>
            <w:r w:rsidRPr="00143563">
              <w:rPr>
                <w:rFonts w:eastAsia="Times New Roman"/>
                <w:b/>
                <w:bCs/>
                <w:sz w:val="18"/>
                <w:szCs w:val="18"/>
                <w:rtl/>
                <w:lang w:val="en-GB" w:eastAsia="en-GB"/>
              </w:rPr>
              <w:t>المجموع الفرعي للأمانة العامة</w:t>
            </w:r>
          </w:p>
        </w:tc>
        <w:tc>
          <w:tcPr>
            <w:tcW w:w="1166" w:type="dxa"/>
            <w:tcBorders>
              <w:top w:val="single" w:sz="4" w:space="0" w:color="auto"/>
              <w:left w:val="nil"/>
              <w:right w:val="nil"/>
            </w:tcBorders>
            <w:shd w:val="clear" w:color="000000" w:fill="E2EFDA"/>
            <w:noWrap/>
            <w:vAlign w:val="center"/>
            <w:hideMark/>
          </w:tcPr>
          <w:p w14:paraId="2A81B111" w14:textId="77777777" w:rsidR="00143563" w:rsidRPr="00143563" w:rsidRDefault="00143563" w:rsidP="00143563">
            <w:pPr>
              <w:tabs>
                <w:tab w:val="clear" w:pos="794"/>
              </w:tabs>
              <w:bidi w:val="0"/>
              <w:spacing w:before="0" w:line="240" w:lineRule="auto"/>
              <w:jc w:val="right"/>
              <w:rPr>
                <w:rFonts w:eastAsia="Times New Roman"/>
                <w:b/>
                <w:bCs/>
                <w:sz w:val="18"/>
                <w:szCs w:val="18"/>
                <w:rtl/>
                <w:lang w:val="en-GB" w:eastAsia="en-GB"/>
              </w:rPr>
            </w:pPr>
            <w:r w:rsidRPr="00143563">
              <w:rPr>
                <w:rFonts w:eastAsia="Times New Roman"/>
                <w:b/>
                <w:bCs/>
                <w:sz w:val="18"/>
                <w:szCs w:val="18"/>
                <w:lang w:val="en-GB" w:eastAsia="en-GB"/>
              </w:rPr>
              <w:t>2 986</w:t>
            </w:r>
          </w:p>
        </w:tc>
      </w:tr>
      <w:tr w:rsidR="00143563" w:rsidRPr="00143563" w14:paraId="7177D691" w14:textId="77777777" w:rsidTr="00143563">
        <w:tc>
          <w:tcPr>
            <w:tcW w:w="8473" w:type="dxa"/>
            <w:tcBorders>
              <w:top w:val="single" w:sz="4" w:space="0" w:color="auto"/>
              <w:left w:val="nil"/>
              <w:bottom w:val="single" w:sz="8" w:space="0" w:color="auto"/>
              <w:right w:val="nil"/>
            </w:tcBorders>
            <w:shd w:val="clear" w:color="auto" w:fill="auto"/>
            <w:noWrap/>
            <w:vAlign w:val="center"/>
          </w:tcPr>
          <w:p w14:paraId="2F212EA9" w14:textId="77777777" w:rsidR="00143563" w:rsidRPr="00143563" w:rsidRDefault="00143563" w:rsidP="00143563">
            <w:pPr>
              <w:tabs>
                <w:tab w:val="clear" w:pos="794"/>
              </w:tabs>
              <w:spacing w:before="0" w:line="120" w:lineRule="exact"/>
              <w:jc w:val="left"/>
              <w:rPr>
                <w:rFonts w:eastAsia="Times New Roman"/>
                <w:b/>
                <w:bCs/>
                <w:sz w:val="18"/>
                <w:szCs w:val="18"/>
                <w:rtl/>
                <w:lang w:val="en-GB" w:eastAsia="en-GB"/>
              </w:rPr>
            </w:pPr>
          </w:p>
        </w:tc>
        <w:tc>
          <w:tcPr>
            <w:tcW w:w="1166" w:type="dxa"/>
            <w:tcBorders>
              <w:top w:val="single" w:sz="4" w:space="0" w:color="auto"/>
              <w:left w:val="nil"/>
              <w:bottom w:val="single" w:sz="8" w:space="0" w:color="auto"/>
              <w:right w:val="nil"/>
            </w:tcBorders>
            <w:shd w:val="clear" w:color="auto" w:fill="auto"/>
            <w:noWrap/>
            <w:vAlign w:val="center"/>
          </w:tcPr>
          <w:p w14:paraId="2707CE08" w14:textId="77777777" w:rsidR="00143563" w:rsidRPr="00143563" w:rsidRDefault="00143563" w:rsidP="00143563">
            <w:pPr>
              <w:tabs>
                <w:tab w:val="clear" w:pos="794"/>
              </w:tabs>
              <w:spacing w:before="0" w:line="120" w:lineRule="exact"/>
              <w:jc w:val="left"/>
              <w:rPr>
                <w:rFonts w:eastAsia="Times New Roman"/>
                <w:b/>
                <w:bCs/>
                <w:sz w:val="18"/>
                <w:szCs w:val="18"/>
                <w:lang w:val="en-GB" w:eastAsia="en-GB"/>
              </w:rPr>
            </w:pPr>
          </w:p>
        </w:tc>
      </w:tr>
      <w:tr w:rsidR="00143563" w:rsidRPr="00143563" w14:paraId="350601D7" w14:textId="77777777" w:rsidTr="00143563">
        <w:tc>
          <w:tcPr>
            <w:tcW w:w="8473" w:type="dxa"/>
            <w:tcBorders>
              <w:top w:val="single" w:sz="8" w:space="0" w:color="auto"/>
              <w:left w:val="nil"/>
              <w:bottom w:val="single" w:sz="4" w:space="0" w:color="002060"/>
              <w:right w:val="nil"/>
            </w:tcBorders>
            <w:shd w:val="clear" w:color="000000" w:fill="FCE4D6"/>
            <w:noWrap/>
            <w:vAlign w:val="center"/>
            <w:hideMark/>
          </w:tcPr>
          <w:p w14:paraId="6AD8ADC5" w14:textId="77777777" w:rsidR="00143563" w:rsidRPr="00143563" w:rsidRDefault="00143563" w:rsidP="00143563">
            <w:pPr>
              <w:tabs>
                <w:tab w:val="clear" w:pos="794"/>
              </w:tabs>
              <w:spacing w:before="0" w:line="240" w:lineRule="auto"/>
              <w:jc w:val="left"/>
              <w:rPr>
                <w:rFonts w:eastAsia="Times New Roman"/>
                <w:b/>
                <w:bCs/>
                <w:sz w:val="18"/>
                <w:szCs w:val="18"/>
                <w:lang w:val="en-GB" w:eastAsia="en-GB"/>
              </w:rPr>
            </w:pPr>
            <w:r w:rsidRPr="00143563">
              <w:rPr>
                <w:rFonts w:eastAsia="Times New Roman"/>
                <w:b/>
                <w:bCs/>
                <w:sz w:val="18"/>
                <w:szCs w:val="18"/>
                <w:rtl/>
                <w:lang w:val="en-GB" w:eastAsia="en-GB"/>
              </w:rPr>
              <w:t>قطاع الاتصالات الراديوية</w:t>
            </w:r>
          </w:p>
        </w:tc>
        <w:tc>
          <w:tcPr>
            <w:tcW w:w="1166" w:type="dxa"/>
            <w:tcBorders>
              <w:top w:val="single" w:sz="8" w:space="0" w:color="auto"/>
              <w:left w:val="nil"/>
              <w:bottom w:val="single" w:sz="4" w:space="0" w:color="002060"/>
              <w:right w:val="nil"/>
            </w:tcBorders>
            <w:shd w:val="clear" w:color="000000" w:fill="FCE4D6"/>
            <w:noWrap/>
            <w:vAlign w:val="center"/>
            <w:hideMark/>
          </w:tcPr>
          <w:p w14:paraId="158F4991" w14:textId="77777777" w:rsidR="00143563" w:rsidRPr="00143563" w:rsidRDefault="00143563" w:rsidP="00143563">
            <w:pPr>
              <w:tabs>
                <w:tab w:val="clear" w:pos="794"/>
              </w:tabs>
              <w:bidi w:val="0"/>
              <w:spacing w:before="0" w:line="240" w:lineRule="auto"/>
              <w:jc w:val="left"/>
              <w:rPr>
                <w:rFonts w:eastAsia="Times New Roman"/>
                <w:b/>
                <w:bCs/>
                <w:sz w:val="18"/>
                <w:szCs w:val="18"/>
                <w:rtl/>
                <w:lang w:val="en-GB" w:eastAsia="en-GB"/>
              </w:rPr>
            </w:pPr>
            <w:r w:rsidRPr="00143563">
              <w:rPr>
                <w:rFonts w:eastAsia="Times New Roman"/>
                <w:b/>
                <w:bCs/>
                <w:sz w:val="18"/>
                <w:szCs w:val="18"/>
                <w:lang w:val="en-GB" w:eastAsia="en-GB"/>
              </w:rPr>
              <w:t> </w:t>
            </w:r>
          </w:p>
        </w:tc>
      </w:tr>
      <w:tr w:rsidR="00143563" w:rsidRPr="00143563" w14:paraId="48D3DB1B" w14:textId="77777777" w:rsidTr="00143563">
        <w:tc>
          <w:tcPr>
            <w:tcW w:w="8473" w:type="dxa"/>
            <w:tcBorders>
              <w:top w:val="single" w:sz="4" w:space="0" w:color="002060"/>
              <w:left w:val="nil"/>
              <w:bottom w:val="nil"/>
              <w:right w:val="nil"/>
            </w:tcBorders>
            <w:shd w:val="clear" w:color="000000" w:fill="FCE4D6"/>
            <w:vAlign w:val="center"/>
            <w:hideMark/>
          </w:tcPr>
          <w:p w14:paraId="4281577E" w14:textId="77777777" w:rsidR="00143563" w:rsidRPr="00143563" w:rsidRDefault="00143563" w:rsidP="00143563">
            <w:pPr>
              <w:tabs>
                <w:tab w:val="clear" w:pos="794"/>
              </w:tabs>
              <w:spacing w:before="0" w:line="240" w:lineRule="auto"/>
              <w:jc w:val="left"/>
              <w:rPr>
                <w:rFonts w:eastAsia="Times New Roman"/>
                <w:sz w:val="18"/>
                <w:szCs w:val="18"/>
                <w:lang w:val="en-GB" w:eastAsia="en-GB"/>
              </w:rPr>
            </w:pPr>
            <w:r w:rsidRPr="00143563">
              <w:rPr>
                <w:rFonts w:eastAsia="Times New Roman"/>
                <w:sz w:val="18"/>
                <w:szCs w:val="18"/>
                <w:rtl/>
                <w:lang w:val="en-GB" w:eastAsia="en-GB"/>
              </w:rPr>
              <w:t>زيادة الأنشطة والبرامج (زيادة الاستشاريين والموظفين بعقود قصيرة لأغراض تطوير تكنولوجيا المعلومات)</w:t>
            </w:r>
          </w:p>
        </w:tc>
        <w:tc>
          <w:tcPr>
            <w:tcW w:w="1166" w:type="dxa"/>
            <w:tcBorders>
              <w:top w:val="single" w:sz="4" w:space="0" w:color="002060"/>
              <w:left w:val="nil"/>
              <w:bottom w:val="nil"/>
              <w:right w:val="nil"/>
            </w:tcBorders>
            <w:shd w:val="clear" w:color="000000" w:fill="FCE4D6"/>
            <w:noWrap/>
            <w:vAlign w:val="center"/>
            <w:hideMark/>
          </w:tcPr>
          <w:p w14:paraId="77065410" w14:textId="77777777" w:rsidR="00143563" w:rsidRPr="00143563" w:rsidRDefault="00143563" w:rsidP="00143563">
            <w:pPr>
              <w:tabs>
                <w:tab w:val="clear" w:pos="794"/>
              </w:tabs>
              <w:bidi w:val="0"/>
              <w:spacing w:before="0" w:line="240" w:lineRule="auto"/>
              <w:jc w:val="right"/>
              <w:rPr>
                <w:rFonts w:eastAsia="Times New Roman"/>
                <w:sz w:val="18"/>
                <w:szCs w:val="18"/>
                <w:rtl/>
                <w:lang w:val="en-GB" w:eastAsia="en-GB"/>
              </w:rPr>
            </w:pPr>
            <w:r w:rsidRPr="00143563">
              <w:rPr>
                <w:rFonts w:eastAsia="Times New Roman"/>
                <w:sz w:val="18"/>
                <w:szCs w:val="18"/>
                <w:lang w:val="en-GB" w:eastAsia="en-GB"/>
              </w:rPr>
              <w:t>1 570</w:t>
            </w:r>
          </w:p>
        </w:tc>
      </w:tr>
      <w:tr w:rsidR="00143563" w:rsidRPr="00143563" w14:paraId="521D9554" w14:textId="77777777" w:rsidTr="00143563">
        <w:tc>
          <w:tcPr>
            <w:tcW w:w="8473" w:type="dxa"/>
            <w:tcBorders>
              <w:top w:val="nil"/>
              <w:left w:val="nil"/>
              <w:bottom w:val="single" w:sz="4" w:space="0" w:color="auto"/>
              <w:right w:val="nil"/>
            </w:tcBorders>
            <w:shd w:val="clear" w:color="000000" w:fill="FCE4D6"/>
            <w:vAlign w:val="center"/>
            <w:hideMark/>
          </w:tcPr>
          <w:p w14:paraId="028966DD" w14:textId="77777777" w:rsidR="00143563" w:rsidRPr="00143563" w:rsidRDefault="00143563" w:rsidP="00143563">
            <w:pPr>
              <w:tabs>
                <w:tab w:val="clear" w:pos="794"/>
              </w:tabs>
              <w:spacing w:before="0" w:line="240" w:lineRule="auto"/>
              <w:jc w:val="left"/>
              <w:rPr>
                <w:rFonts w:eastAsia="Times New Roman"/>
                <w:sz w:val="18"/>
                <w:szCs w:val="18"/>
                <w:lang w:val="en-GB" w:eastAsia="en-GB"/>
              </w:rPr>
            </w:pPr>
            <w:r w:rsidRPr="00143563">
              <w:rPr>
                <w:rFonts w:eastAsia="Times New Roman"/>
                <w:sz w:val="18"/>
                <w:szCs w:val="18"/>
                <w:rtl/>
                <w:lang w:val="en-GB" w:eastAsia="en-GB"/>
              </w:rPr>
              <w:t xml:space="preserve">ست وظائف إضافية (وظيفة </w:t>
            </w:r>
            <w:r w:rsidRPr="00143563">
              <w:rPr>
                <w:rFonts w:eastAsia="Times New Roman"/>
                <w:sz w:val="18"/>
                <w:szCs w:val="18"/>
                <w:lang w:val="en-GB" w:eastAsia="en-GB"/>
              </w:rPr>
              <w:t>P4</w:t>
            </w:r>
            <w:r w:rsidRPr="00143563">
              <w:rPr>
                <w:rFonts w:eastAsia="Times New Roman"/>
                <w:sz w:val="18"/>
                <w:szCs w:val="18"/>
                <w:rtl/>
                <w:lang w:val="en-GB" w:eastAsia="en-GB"/>
              </w:rPr>
              <w:t xml:space="preserve"> ووظيفتان </w:t>
            </w:r>
            <w:r w:rsidRPr="00143563">
              <w:rPr>
                <w:rFonts w:eastAsia="Times New Roman"/>
                <w:sz w:val="18"/>
                <w:szCs w:val="18"/>
                <w:lang w:val="en-GB" w:eastAsia="en-GB"/>
              </w:rPr>
              <w:t>P3</w:t>
            </w:r>
            <w:r w:rsidRPr="00143563">
              <w:rPr>
                <w:rFonts w:eastAsia="Times New Roman"/>
                <w:sz w:val="18"/>
                <w:szCs w:val="18"/>
                <w:rtl/>
                <w:lang w:val="en-GB" w:eastAsia="en-GB"/>
              </w:rPr>
              <w:t xml:space="preserve"> ووظيفتان </w:t>
            </w:r>
            <w:r w:rsidRPr="00143563">
              <w:rPr>
                <w:rFonts w:eastAsia="Times New Roman"/>
                <w:sz w:val="18"/>
                <w:szCs w:val="18"/>
                <w:lang w:val="en-GB" w:eastAsia="en-GB"/>
              </w:rPr>
              <w:t>P2</w:t>
            </w:r>
            <w:r w:rsidRPr="00143563">
              <w:rPr>
                <w:rFonts w:eastAsia="Times New Roman"/>
                <w:sz w:val="18"/>
                <w:szCs w:val="18"/>
                <w:rtl/>
                <w:lang w:val="en-GB" w:eastAsia="en-GB"/>
              </w:rPr>
              <w:t xml:space="preserve"> ووظيفة </w:t>
            </w:r>
            <w:r w:rsidRPr="00143563">
              <w:rPr>
                <w:rFonts w:eastAsia="Times New Roman"/>
                <w:sz w:val="18"/>
                <w:szCs w:val="18"/>
                <w:lang w:val="en-GB" w:eastAsia="en-GB"/>
              </w:rPr>
              <w:t>G4</w:t>
            </w:r>
            <w:r w:rsidRPr="00143563">
              <w:rPr>
                <w:rFonts w:eastAsia="Times New Roman"/>
                <w:sz w:val="18"/>
                <w:szCs w:val="18"/>
                <w:rtl/>
                <w:lang w:val="en-GB" w:eastAsia="en-GB"/>
              </w:rPr>
              <w:t>)</w:t>
            </w:r>
          </w:p>
        </w:tc>
        <w:tc>
          <w:tcPr>
            <w:tcW w:w="1166" w:type="dxa"/>
            <w:tcBorders>
              <w:top w:val="nil"/>
              <w:left w:val="nil"/>
              <w:bottom w:val="single" w:sz="4" w:space="0" w:color="auto"/>
              <w:right w:val="nil"/>
            </w:tcBorders>
            <w:shd w:val="clear" w:color="000000" w:fill="FCE4D6"/>
            <w:noWrap/>
            <w:vAlign w:val="center"/>
            <w:hideMark/>
          </w:tcPr>
          <w:p w14:paraId="6C3BEDC5" w14:textId="77777777" w:rsidR="00143563" w:rsidRPr="00143563" w:rsidRDefault="00143563" w:rsidP="00143563">
            <w:pPr>
              <w:tabs>
                <w:tab w:val="clear" w:pos="794"/>
              </w:tabs>
              <w:bidi w:val="0"/>
              <w:spacing w:before="0" w:line="240" w:lineRule="auto"/>
              <w:jc w:val="right"/>
              <w:rPr>
                <w:rFonts w:eastAsia="Times New Roman"/>
                <w:sz w:val="18"/>
                <w:szCs w:val="18"/>
                <w:rtl/>
                <w:lang w:val="en-GB" w:eastAsia="en-GB"/>
              </w:rPr>
            </w:pPr>
            <w:r w:rsidRPr="00143563">
              <w:rPr>
                <w:rFonts w:eastAsia="Times New Roman"/>
                <w:sz w:val="18"/>
                <w:szCs w:val="18"/>
                <w:lang w:val="en-GB" w:eastAsia="en-GB"/>
              </w:rPr>
              <w:t>3 636</w:t>
            </w:r>
          </w:p>
        </w:tc>
      </w:tr>
      <w:tr w:rsidR="00143563" w:rsidRPr="00143563" w14:paraId="4C0BC055" w14:textId="77777777" w:rsidTr="00143563">
        <w:tc>
          <w:tcPr>
            <w:tcW w:w="8473" w:type="dxa"/>
            <w:tcBorders>
              <w:top w:val="single" w:sz="4" w:space="0" w:color="auto"/>
              <w:left w:val="nil"/>
              <w:bottom w:val="single" w:sz="4" w:space="0" w:color="auto"/>
              <w:right w:val="nil"/>
            </w:tcBorders>
            <w:shd w:val="clear" w:color="000000" w:fill="FCE4D6"/>
            <w:noWrap/>
            <w:vAlign w:val="center"/>
            <w:hideMark/>
          </w:tcPr>
          <w:p w14:paraId="53F6A489" w14:textId="77777777" w:rsidR="00143563" w:rsidRPr="00143563" w:rsidRDefault="00143563" w:rsidP="00143563">
            <w:pPr>
              <w:tabs>
                <w:tab w:val="clear" w:pos="794"/>
              </w:tabs>
              <w:spacing w:before="0" w:line="240" w:lineRule="auto"/>
              <w:jc w:val="left"/>
              <w:rPr>
                <w:rFonts w:eastAsia="Times New Roman"/>
                <w:b/>
                <w:bCs/>
                <w:sz w:val="18"/>
                <w:szCs w:val="18"/>
                <w:lang w:val="en-GB" w:eastAsia="en-GB"/>
              </w:rPr>
            </w:pPr>
            <w:r w:rsidRPr="00143563">
              <w:rPr>
                <w:rFonts w:eastAsia="Times New Roman"/>
                <w:b/>
                <w:bCs/>
                <w:sz w:val="18"/>
                <w:szCs w:val="18"/>
                <w:rtl/>
                <w:lang w:val="en-GB" w:eastAsia="en-GB"/>
              </w:rPr>
              <w:t>المجموع الفرعي لقطاع الاتصالات الراديوية</w:t>
            </w:r>
          </w:p>
        </w:tc>
        <w:tc>
          <w:tcPr>
            <w:tcW w:w="1166" w:type="dxa"/>
            <w:tcBorders>
              <w:top w:val="single" w:sz="4" w:space="0" w:color="auto"/>
              <w:left w:val="nil"/>
              <w:bottom w:val="single" w:sz="4" w:space="0" w:color="auto"/>
              <w:right w:val="nil"/>
            </w:tcBorders>
            <w:shd w:val="clear" w:color="000000" w:fill="FCE4D6"/>
            <w:noWrap/>
            <w:vAlign w:val="center"/>
            <w:hideMark/>
          </w:tcPr>
          <w:p w14:paraId="381300A0" w14:textId="77777777" w:rsidR="00143563" w:rsidRPr="00143563" w:rsidRDefault="00143563" w:rsidP="00143563">
            <w:pPr>
              <w:tabs>
                <w:tab w:val="clear" w:pos="794"/>
              </w:tabs>
              <w:bidi w:val="0"/>
              <w:spacing w:before="0" w:line="240" w:lineRule="auto"/>
              <w:jc w:val="right"/>
              <w:rPr>
                <w:rFonts w:eastAsia="Times New Roman"/>
                <w:b/>
                <w:bCs/>
                <w:sz w:val="18"/>
                <w:szCs w:val="18"/>
                <w:rtl/>
                <w:lang w:val="en-GB" w:eastAsia="en-GB"/>
              </w:rPr>
            </w:pPr>
            <w:r w:rsidRPr="00143563">
              <w:rPr>
                <w:rFonts w:eastAsia="Times New Roman"/>
                <w:b/>
                <w:bCs/>
                <w:sz w:val="18"/>
                <w:szCs w:val="18"/>
                <w:lang w:val="en-GB" w:eastAsia="en-GB"/>
              </w:rPr>
              <w:t>5 206</w:t>
            </w:r>
          </w:p>
        </w:tc>
      </w:tr>
      <w:tr w:rsidR="00143563" w:rsidRPr="00143563" w14:paraId="60E1EAFE" w14:textId="77777777" w:rsidTr="00143563">
        <w:tc>
          <w:tcPr>
            <w:tcW w:w="8473" w:type="dxa"/>
            <w:tcBorders>
              <w:top w:val="single" w:sz="4" w:space="0" w:color="002060"/>
              <w:left w:val="nil"/>
              <w:bottom w:val="single" w:sz="8" w:space="0" w:color="auto"/>
              <w:right w:val="nil"/>
            </w:tcBorders>
            <w:shd w:val="clear" w:color="auto" w:fill="auto"/>
            <w:noWrap/>
            <w:vAlign w:val="center"/>
          </w:tcPr>
          <w:p w14:paraId="1B700D89" w14:textId="75C84D88" w:rsidR="00143563" w:rsidRPr="00143563" w:rsidRDefault="00143563" w:rsidP="00143563">
            <w:pPr>
              <w:tabs>
                <w:tab w:val="clear" w:pos="794"/>
              </w:tabs>
              <w:spacing w:before="0" w:line="120" w:lineRule="exact"/>
              <w:jc w:val="left"/>
              <w:rPr>
                <w:rFonts w:eastAsia="Times New Roman"/>
                <w:b/>
                <w:bCs/>
                <w:sz w:val="18"/>
                <w:szCs w:val="18"/>
                <w:rtl/>
                <w:lang w:val="en-GB" w:eastAsia="en-GB"/>
              </w:rPr>
            </w:pPr>
          </w:p>
        </w:tc>
        <w:tc>
          <w:tcPr>
            <w:tcW w:w="1166" w:type="dxa"/>
            <w:tcBorders>
              <w:top w:val="single" w:sz="4" w:space="0" w:color="002060"/>
              <w:left w:val="nil"/>
              <w:bottom w:val="single" w:sz="8" w:space="0" w:color="auto"/>
              <w:right w:val="nil"/>
            </w:tcBorders>
            <w:shd w:val="clear" w:color="auto" w:fill="auto"/>
            <w:noWrap/>
            <w:vAlign w:val="center"/>
          </w:tcPr>
          <w:p w14:paraId="34C4118C" w14:textId="77777777" w:rsidR="00143563" w:rsidRPr="00143563" w:rsidRDefault="00143563" w:rsidP="00143563">
            <w:pPr>
              <w:tabs>
                <w:tab w:val="clear" w:pos="794"/>
              </w:tabs>
              <w:spacing w:before="0" w:line="120" w:lineRule="exact"/>
              <w:jc w:val="left"/>
              <w:rPr>
                <w:rFonts w:eastAsia="Times New Roman"/>
                <w:b/>
                <w:bCs/>
                <w:sz w:val="18"/>
                <w:szCs w:val="18"/>
                <w:lang w:val="en-GB" w:eastAsia="en-GB"/>
              </w:rPr>
            </w:pPr>
          </w:p>
        </w:tc>
      </w:tr>
      <w:tr w:rsidR="00143563" w:rsidRPr="00143563" w14:paraId="349BD2D8" w14:textId="77777777" w:rsidTr="00143563">
        <w:tc>
          <w:tcPr>
            <w:tcW w:w="8473" w:type="dxa"/>
            <w:tcBorders>
              <w:top w:val="single" w:sz="8" w:space="0" w:color="auto"/>
              <w:left w:val="nil"/>
              <w:bottom w:val="single" w:sz="4" w:space="0" w:color="002060"/>
              <w:right w:val="nil"/>
            </w:tcBorders>
            <w:shd w:val="clear" w:color="000000" w:fill="DDEBF7"/>
            <w:noWrap/>
            <w:vAlign w:val="center"/>
            <w:hideMark/>
          </w:tcPr>
          <w:p w14:paraId="520B318B" w14:textId="77777777" w:rsidR="00143563" w:rsidRPr="00143563" w:rsidRDefault="00143563" w:rsidP="00143563">
            <w:pPr>
              <w:tabs>
                <w:tab w:val="clear" w:pos="794"/>
              </w:tabs>
              <w:spacing w:before="0" w:line="240" w:lineRule="auto"/>
              <w:jc w:val="left"/>
              <w:rPr>
                <w:rFonts w:eastAsia="Times New Roman"/>
                <w:b/>
                <w:bCs/>
                <w:sz w:val="18"/>
                <w:szCs w:val="18"/>
                <w:lang w:val="en-GB" w:eastAsia="en-GB"/>
              </w:rPr>
            </w:pPr>
            <w:r w:rsidRPr="00143563">
              <w:rPr>
                <w:rFonts w:eastAsia="Times New Roman"/>
                <w:b/>
                <w:bCs/>
                <w:sz w:val="18"/>
                <w:szCs w:val="18"/>
                <w:rtl/>
                <w:lang w:val="en-GB" w:eastAsia="en-GB"/>
              </w:rPr>
              <w:t>قطاع تقييس الاتصالات</w:t>
            </w:r>
          </w:p>
        </w:tc>
        <w:tc>
          <w:tcPr>
            <w:tcW w:w="1166" w:type="dxa"/>
            <w:tcBorders>
              <w:top w:val="single" w:sz="8" w:space="0" w:color="auto"/>
              <w:left w:val="nil"/>
              <w:bottom w:val="single" w:sz="4" w:space="0" w:color="002060"/>
              <w:right w:val="nil"/>
            </w:tcBorders>
            <w:shd w:val="clear" w:color="000000" w:fill="DDEBF7"/>
            <w:noWrap/>
            <w:vAlign w:val="center"/>
            <w:hideMark/>
          </w:tcPr>
          <w:p w14:paraId="1278853B" w14:textId="77777777" w:rsidR="00143563" w:rsidRPr="00143563" w:rsidRDefault="00143563" w:rsidP="00143563">
            <w:pPr>
              <w:tabs>
                <w:tab w:val="clear" w:pos="794"/>
              </w:tabs>
              <w:bidi w:val="0"/>
              <w:spacing w:before="0" w:line="240" w:lineRule="auto"/>
              <w:jc w:val="left"/>
              <w:rPr>
                <w:rFonts w:eastAsia="Times New Roman"/>
                <w:b/>
                <w:bCs/>
                <w:sz w:val="18"/>
                <w:szCs w:val="18"/>
                <w:rtl/>
                <w:lang w:val="en-GB" w:eastAsia="en-GB"/>
              </w:rPr>
            </w:pPr>
            <w:r w:rsidRPr="00143563">
              <w:rPr>
                <w:rFonts w:eastAsia="Times New Roman"/>
                <w:b/>
                <w:bCs/>
                <w:sz w:val="18"/>
                <w:szCs w:val="18"/>
                <w:lang w:val="en-GB" w:eastAsia="en-GB"/>
              </w:rPr>
              <w:t> </w:t>
            </w:r>
          </w:p>
        </w:tc>
      </w:tr>
      <w:tr w:rsidR="00143563" w:rsidRPr="00143563" w14:paraId="3EFFA69E" w14:textId="77777777" w:rsidTr="00143563">
        <w:tc>
          <w:tcPr>
            <w:tcW w:w="8473" w:type="dxa"/>
            <w:tcBorders>
              <w:top w:val="single" w:sz="4" w:space="0" w:color="002060"/>
              <w:left w:val="nil"/>
              <w:bottom w:val="single" w:sz="4" w:space="0" w:color="auto"/>
              <w:right w:val="nil"/>
            </w:tcBorders>
            <w:shd w:val="clear" w:color="000000" w:fill="DDEBF7"/>
            <w:vAlign w:val="center"/>
            <w:hideMark/>
          </w:tcPr>
          <w:p w14:paraId="58F47AF7" w14:textId="07DEC05A" w:rsidR="00143563" w:rsidRPr="00143563" w:rsidRDefault="00143563" w:rsidP="00143563">
            <w:pPr>
              <w:tabs>
                <w:tab w:val="clear" w:pos="794"/>
              </w:tabs>
              <w:spacing w:before="0" w:line="240" w:lineRule="auto"/>
              <w:jc w:val="left"/>
              <w:rPr>
                <w:rFonts w:eastAsia="Times New Roman"/>
                <w:sz w:val="18"/>
                <w:szCs w:val="18"/>
                <w:lang w:val="en-GB" w:eastAsia="en-GB"/>
              </w:rPr>
            </w:pPr>
            <w:r w:rsidRPr="00143563">
              <w:rPr>
                <w:rFonts w:eastAsia="Times New Roman"/>
                <w:sz w:val="18"/>
                <w:szCs w:val="18"/>
                <w:rtl/>
                <w:lang w:val="en-GB" w:eastAsia="en-GB"/>
              </w:rPr>
              <w:t xml:space="preserve">سبع وظائف إضافية (وظيفتان </w:t>
            </w:r>
            <w:r w:rsidRPr="00143563">
              <w:rPr>
                <w:rFonts w:eastAsia="Times New Roman"/>
                <w:sz w:val="18"/>
                <w:szCs w:val="18"/>
                <w:lang w:val="en-GB" w:eastAsia="en-GB"/>
              </w:rPr>
              <w:t>P4</w:t>
            </w:r>
            <w:r w:rsidRPr="00143563">
              <w:rPr>
                <w:rFonts w:eastAsia="Times New Roman"/>
                <w:sz w:val="18"/>
                <w:szCs w:val="18"/>
                <w:rtl/>
                <w:lang w:val="en-GB" w:eastAsia="en-GB"/>
              </w:rPr>
              <w:t xml:space="preserve"> وثلاث وظائف </w:t>
            </w:r>
            <w:r w:rsidRPr="00143563">
              <w:rPr>
                <w:rFonts w:eastAsia="Times New Roman"/>
                <w:sz w:val="18"/>
                <w:szCs w:val="18"/>
                <w:lang w:val="en-GB" w:eastAsia="en-GB"/>
              </w:rPr>
              <w:t>P2</w:t>
            </w:r>
            <w:r w:rsidRPr="00143563">
              <w:rPr>
                <w:rFonts w:eastAsia="Times New Roman"/>
                <w:sz w:val="18"/>
                <w:szCs w:val="18"/>
                <w:rtl/>
                <w:lang w:val="en-GB" w:eastAsia="en-GB"/>
              </w:rPr>
              <w:t xml:space="preserve"> ووظيفة </w:t>
            </w:r>
            <w:r w:rsidRPr="00143563">
              <w:rPr>
                <w:rFonts w:eastAsia="Times New Roman"/>
                <w:sz w:val="18"/>
                <w:szCs w:val="18"/>
                <w:lang w:val="en-GB" w:eastAsia="en-GB"/>
              </w:rPr>
              <w:t>P1</w:t>
            </w:r>
            <w:r w:rsidRPr="00143563">
              <w:rPr>
                <w:rFonts w:eastAsia="Times New Roman"/>
                <w:sz w:val="18"/>
                <w:szCs w:val="18"/>
                <w:rtl/>
                <w:lang w:val="en-GB" w:eastAsia="en-GB"/>
              </w:rPr>
              <w:t xml:space="preserve"> ووظيفة </w:t>
            </w:r>
            <w:r w:rsidRPr="00143563">
              <w:rPr>
                <w:rFonts w:eastAsia="Times New Roman"/>
                <w:sz w:val="18"/>
                <w:szCs w:val="18"/>
                <w:lang w:val="en-GB" w:eastAsia="en-GB"/>
              </w:rPr>
              <w:t>G4</w:t>
            </w:r>
            <w:r w:rsidRPr="00143563">
              <w:rPr>
                <w:rFonts w:eastAsia="Times New Roman"/>
                <w:sz w:val="18"/>
                <w:szCs w:val="18"/>
                <w:rtl/>
                <w:lang w:val="en-GB" w:eastAsia="en-GB"/>
              </w:rPr>
              <w:t>)</w:t>
            </w:r>
          </w:p>
        </w:tc>
        <w:tc>
          <w:tcPr>
            <w:tcW w:w="1166" w:type="dxa"/>
            <w:tcBorders>
              <w:top w:val="single" w:sz="4" w:space="0" w:color="002060"/>
              <w:left w:val="nil"/>
              <w:bottom w:val="single" w:sz="4" w:space="0" w:color="auto"/>
              <w:right w:val="nil"/>
            </w:tcBorders>
            <w:shd w:val="clear" w:color="000000" w:fill="DDEBF7"/>
            <w:noWrap/>
            <w:vAlign w:val="center"/>
            <w:hideMark/>
          </w:tcPr>
          <w:p w14:paraId="361E2F0C" w14:textId="77777777" w:rsidR="00143563" w:rsidRPr="00143563" w:rsidRDefault="00143563" w:rsidP="00143563">
            <w:pPr>
              <w:tabs>
                <w:tab w:val="clear" w:pos="794"/>
              </w:tabs>
              <w:bidi w:val="0"/>
              <w:spacing w:before="0" w:line="240" w:lineRule="auto"/>
              <w:jc w:val="right"/>
              <w:rPr>
                <w:rFonts w:eastAsia="Times New Roman"/>
                <w:sz w:val="18"/>
                <w:szCs w:val="18"/>
                <w:rtl/>
                <w:lang w:val="en-GB" w:eastAsia="en-GB"/>
              </w:rPr>
            </w:pPr>
            <w:r w:rsidRPr="00143563">
              <w:rPr>
                <w:rFonts w:eastAsia="Times New Roman"/>
                <w:sz w:val="18"/>
                <w:szCs w:val="18"/>
                <w:lang w:val="en-GB" w:eastAsia="en-GB"/>
              </w:rPr>
              <w:t>4 067</w:t>
            </w:r>
          </w:p>
        </w:tc>
      </w:tr>
      <w:tr w:rsidR="00143563" w:rsidRPr="00143563" w14:paraId="30F6FF63" w14:textId="77777777" w:rsidTr="00143563">
        <w:tc>
          <w:tcPr>
            <w:tcW w:w="8473" w:type="dxa"/>
            <w:tcBorders>
              <w:top w:val="single" w:sz="4" w:space="0" w:color="auto"/>
              <w:left w:val="nil"/>
              <w:right w:val="nil"/>
            </w:tcBorders>
            <w:shd w:val="clear" w:color="000000" w:fill="DDEBF7"/>
            <w:noWrap/>
            <w:vAlign w:val="center"/>
            <w:hideMark/>
          </w:tcPr>
          <w:p w14:paraId="70A7CB45" w14:textId="23AF70D5" w:rsidR="00143563" w:rsidRPr="00143563" w:rsidRDefault="00143563" w:rsidP="00143563">
            <w:pPr>
              <w:tabs>
                <w:tab w:val="clear" w:pos="794"/>
              </w:tabs>
              <w:spacing w:before="0" w:line="240" w:lineRule="auto"/>
              <w:jc w:val="left"/>
              <w:rPr>
                <w:rFonts w:eastAsia="Times New Roman"/>
                <w:b/>
                <w:bCs/>
                <w:sz w:val="18"/>
                <w:szCs w:val="18"/>
                <w:lang w:val="en-GB" w:eastAsia="en-GB"/>
              </w:rPr>
            </w:pPr>
            <w:r w:rsidRPr="00143563">
              <w:rPr>
                <w:rFonts w:eastAsia="Times New Roman"/>
                <w:b/>
                <w:bCs/>
                <w:sz w:val="18"/>
                <w:szCs w:val="18"/>
                <w:rtl/>
                <w:lang w:val="en-GB" w:eastAsia="en-GB"/>
              </w:rPr>
              <w:t>المجموع الفرعي لقطاع تقييس الاتصالات</w:t>
            </w:r>
          </w:p>
        </w:tc>
        <w:tc>
          <w:tcPr>
            <w:tcW w:w="1166" w:type="dxa"/>
            <w:tcBorders>
              <w:top w:val="single" w:sz="4" w:space="0" w:color="auto"/>
              <w:left w:val="nil"/>
              <w:right w:val="nil"/>
            </w:tcBorders>
            <w:shd w:val="clear" w:color="000000" w:fill="DDEBF7"/>
            <w:noWrap/>
            <w:vAlign w:val="center"/>
            <w:hideMark/>
          </w:tcPr>
          <w:p w14:paraId="702E0808" w14:textId="6A272449" w:rsidR="00143563" w:rsidRPr="00143563" w:rsidRDefault="00143563" w:rsidP="00143563">
            <w:pPr>
              <w:tabs>
                <w:tab w:val="clear" w:pos="794"/>
              </w:tabs>
              <w:bidi w:val="0"/>
              <w:spacing w:before="0" w:line="240" w:lineRule="auto"/>
              <w:jc w:val="right"/>
              <w:rPr>
                <w:rFonts w:eastAsia="Times New Roman"/>
                <w:b/>
                <w:bCs/>
                <w:sz w:val="18"/>
                <w:szCs w:val="18"/>
                <w:rtl/>
                <w:lang w:val="en-GB" w:eastAsia="en-GB"/>
              </w:rPr>
            </w:pPr>
            <w:r w:rsidRPr="00143563">
              <w:rPr>
                <w:rFonts w:eastAsia="Times New Roman"/>
                <w:b/>
                <w:bCs/>
                <w:sz w:val="18"/>
                <w:szCs w:val="18"/>
                <w:lang w:val="en-GB" w:eastAsia="en-GB"/>
              </w:rPr>
              <w:t>4 067</w:t>
            </w:r>
          </w:p>
        </w:tc>
      </w:tr>
      <w:tr w:rsidR="00143563" w:rsidRPr="00143563" w14:paraId="463EB3A4" w14:textId="77777777" w:rsidTr="00143563">
        <w:tc>
          <w:tcPr>
            <w:tcW w:w="8473" w:type="dxa"/>
            <w:tcBorders>
              <w:top w:val="single" w:sz="4" w:space="0" w:color="auto"/>
              <w:left w:val="nil"/>
              <w:bottom w:val="single" w:sz="8" w:space="0" w:color="auto"/>
              <w:right w:val="nil"/>
            </w:tcBorders>
            <w:shd w:val="clear" w:color="auto" w:fill="auto"/>
            <w:noWrap/>
            <w:vAlign w:val="center"/>
          </w:tcPr>
          <w:p w14:paraId="31183FC8" w14:textId="3A79512F" w:rsidR="00143563" w:rsidRPr="00143563" w:rsidRDefault="00143563" w:rsidP="00143563">
            <w:pPr>
              <w:tabs>
                <w:tab w:val="clear" w:pos="794"/>
              </w:tabs>
              <w:spacing w:before="0" w:line="120" w:lineRule="exact"/>
              <w:jc w:val="left"/>
              <w:rPr>
                <w:rFonts w:eastAsia="Times New Roman"/>
                <w:b/>
                <w:bCs/>
                <w:sz w:val="18"/>
                <w:szCs w:val="18"/>
                <w:rtl/>
                <w:lang w:val="en-GB" w:eastAsia="en-GB"/>
              </w:rPr>
            </w:pPr>
          </w:p>
        </w:tc>
        <w:tc>
          <w:tcPr>
            <w:tcW w:w="1166" w:type="dxa"/>
            <w:tcBorders>
              <w:top w:val="single" w:sz="4" w:space="0" w:color="auto"/>
              <w:left w:val="nil"/>
              <w:bottom w:val="single" w:sz="8" w:space="0" w:color="auto"/>
              <w:right w:val="nil"/>
            </w:tcBorders>
            <w:shd w:val="clear" w:color="auto" w:fill="auto"/>
            <w:noWrap/>
            <w:vAlign w:val="center"/>
          </w:tcPr>
          <w:p w14:paraId="0A53A71D" w14:textId="47F8084D" w:rsidR="00143563" w:rsidRPr="00143563" w:rsidRDefault="00143563" w:rsidP="00143563">
            <w:pPr>
              <w:tabs>
                <w:tab w:val="clear" w:pos="794"/>
              </w:tabs>
              <w:spacing w:before="0" w:line="120" w:lineRule="exact"/>
              <w:jc w:val="left"/>
              <w:rPr>
                <w:rFonts w:eastAsia="Times New Roman"/>
                <w:b/>
                <w:bCs/>
                <w:sz w:val="18"/>
                <w:szCs w:val="18"/>
                <w:lang w:val="en-GB" w:eastAsia="en-GB"/>
              </w:rPr>
            </w:pPr>
          </w:p>
        </w:tc>
      </w:tr>
      <w:tr w:rsidR="00143563" w:rsidRPr="00143563" w14:paraId="03EFF7BE" w14:textId="77777777" w:rsidTr="00143563">
        <w:tc>
          <w:tcPr>
            <w:tcW w:w="8473" w:type="dxa"/>
            <w:tcBorders>
              <w:top w:val="single" w:sz="8" w:space="0" w:color="auto"/>
              <w:left w:val="nil"/>
              <w:bottom w:val="single" w:sz="4" w:space="0" w:color="002060"/>
              <w:right w:val="nil"/>
            </w:tcBorders>
            <w:shd w:val="clear" w:color="000000" w:fill="FFF2CC"/>
            <w:noWrap/>
            <w:vAlign w:val="center"/>
            <w:hideMark/>
          </w:tcPr>
          <w:p w14:paraId="064EBE3C" w14:textId="2BABD980" w:rsidR="00143563" w:rsidRPr="00143563" w:rsidRDefault="00143563" w:rsidP="00143563">
            <w:pPr>
              <w:tabs>
                <w:tab w:val="clear" w:pos="794"/>
              </w:tabs>
              <w:spacing w:before="0" w:line="240" w:lineRule="auto"/>
              <w:jc w:val="left"/>
              <w:rPr>
                <w:rFonts w:eastAsia="Times New Roman"/>
                <w:b/>
                <w:bCs/>
                <w:sz w:val="18"/>
                <w:szCs w:val="18"/>
                <w:lang w:val="en-GB" w:eastAsia="en-GB"/>
              </w:rPr>
            </w:pPr>
            <w:r w:rsidRPr="00143563">
              <w:rPr>
                <w:rFonts w:eastAsia="Times New Roman"/>
                <w:b/>
                <w:bCs/>
                <w:sz w:val="18"/>
                <w:szCs w:val="18"/>
                <w:rtl/>
                <w:lang w:val="en-GB" w:eastAsia="en-GB"/>
              </w:rPr>
              <w:t>قطاع تنمية الاتصالات</w:t>
            </w:r>
          </w:p>
        </w:tc>
        <w:tc>
          <w:tcPr>
            <w:tcW w:w="1166" w:type="dxa"/>
            <w:tcBorders>
              <w:top w:val="single" w:sz="8" w:space="0" w:color="auto"/>
              <w:left w:val="nil"/>
              <w:bottom w:val="single" w:sz="4" w:space="0" w:color="002060"/>
              <w:right w:val="nil"/>
            </w:tcBorders>
            <w:shd w:val="clear" w:color="000000" w:fill="FFF2CC"/>
            <w:noWrap/>
            <w:vAlign w:val="center"/>
            <w:hideMark/>
          </w:tcPr>
          <w:p w14:paraId="15E4C1EA" w14:textId="3A88EF07" w:rsidR="00143563" w:rsidRPr="00143563" w:rsidRDefault="00143563" w:rsidP="00143563">
            <w:pPr>
              <w:tabs>
                <w:tab w:val="clear" w:pos="794"/>
              </w:tabs>
              <w:bidi w:val="0"/>
              <w:spacing w:before="0" w:line="240" w:lineRule="auto"/>
              <w:jc w:val="left"/>
              <w:rPr>
                <w:rFonts w:eastAsia="Times New Roman"/>
                <w:b/>
                <w:bCs/>
                <w:sz w:val="18"/>
                <w:szCs w:val="18"/>
                <w:rtl/>
                <w:lang w:val="en-GB" w:eastAsia="en-GB"/>
              </w:rPr>
            </w:pPr>
            <w:r w:rsidRPr="00143563">
              <w:rPr>
                <w:rFonts w:eastAsia="Times New Roman"/>
                <w:b/>
                <w:bCs/>
                <w:sz w:val="18"/>
                <w:szCs w:val="18"/>
                <w:lang w:val="en-GB" w:eastAsia="en-GB"/>
              </w:rPr>
              <w:t> </w:t>
            </w:r>
          </w:p>
        </w:tc>
      </w:tr>
      <w:tr w:rsidR="00143563" w:rsidRPr="00143563" w14:paraId="4EC28F3E" w14:textId="77777777" w:rsidTr="00143563">
        <w:tc>
          <w:tcPr>
            <w:tcW w:w="8473" w:type="dxa"/>
            <w:tcBorders>
              <w:top w:val="single" w:sz="4" w:space="0" w:color="002060"/>
              <w:left w:val="nil"/>
              <w:bottom w:val="nil"/>
              <w:right w:val="nil"/>
            </w:tcBorders>
            <w:shd w:val="clear" w:color="000000" w:fill="FFF2CC"/>
            <w:vAlign w:val="center"/>
            <w:hideMark/>
          </w:tcPr>
          <w:p w14:paraId="27FFDD50" w14:textId="3A023EEA" w:rsidR="00143563" w:rsidRPr="00143563" w:rsidRDefault="00143563" w:rsidP="00143563">
            <w:pPr>
              <w:tabs>
                <w:tab w:val="clear" w:pos="794"/>
              </w:tabs>
              <w:spacing w:before="0" w:line="240" w:lineRule="auto"/>
              <w:jc w:val="left"/>
              <w:rPr>
                <w:rFonts w:eastAsia="Times New Roman"/>
                <w:sz w:val="18"/>
                <w:szCs w:val="18"/>
                <w:lang w:val="en-GB" w:eastAsia="en-GB"/>
              </w:rPr>
            </w:pPr>
            <w:r w:rsidRPr="00143563">
              <w:rPr>
                <w:rFonts w:eastAsia="Times New Roman"/>
                <w:sz w:val="18"/>
                <w:szCs w:val="18"/>
                <w:rtl/>
                <w:lang w:val="en-GB" w:eastAsia="en-GB"/>
              </w:rPr>
              <w:t>المبادرات الإقليمية</w:t>
            </w:r>
          </w:p>
        </w:tc>
        <w:tc>
          <w:tcPr>
            <w:tcW w:w="1166" w:type="dxa"/>
            <w:tcBorders>
              <w:top w:val="single" w:sz="4" w:space="0" w:color="002060"/>
              <w:left w:val="nil"/>
              <w:bottom w:val="nil"/>
              <w:right w:val="nil"/>
            </w:tcBorders>
            <w:shd w:val="clear" w:color="000000" w:fill="FFF2CC"/>
            <w:noWrap/>
            <w:vAlign w:val="center"/>
            <w:hideMark/>
          </w:tcPr>
          <w:p w14:paraId="1DD9FCC3" w14:textId="6250820B" w:rsidR="00143563" w:rsidRPr="00143563" w:rsidRDefault="00B45C52" w:rsidP="00143563">
            <w:pPr>
              <w:tabs>
                <w:tab w:val="clear" w:pos="794"/>
              </w:tabs>
              <w:bidi w:val="0"/>
              <w:spacing w:before="0" w:line="240" w:lineRule="auto"/>
              <w:jc w:val="right"/>
              <w:rPr>
                <w:rFonts w:eastAsia="Times New Roman"/>
                <w:sz w:val="18"/>
                <w:szCs w:val="18"/>
                <w:rtl/>
                <w:lang w:val="en-GB" w:eastAsia="en-GB"/>
              </w:rPr>
            </w:pPr>
            <w:r w:rsidRPr="00143563">
              <w:rPr>
                <w:rFonts w:eastAsia="Times New Roman"/>
                <w:noProof/>
                <w:sz w:val="18"/>
                <w:szCs w:val="18"/>
                <w:rtl/>
                <w:lang w:val="en-GB" w:eastAsia="en-GB"/>
              </w:rPr>
              <mc:AlternateContent>
                <mc:Choice Requires="wps">
                  <w:drawing>
                    <wp:anchor distT="0" distB="0" distL="114300" distR="114300" simplePos="0" relativeHeight="251673600" behindDoc="0" locked="0" layoutInCell="1" allowOverlap="1" wp14:anchorId="165B7601" wp14:editId="19EBC4C6">
                      <wp:simplePos x="0" y="0"/>
                      <wp:positionH relativeFrom="column">
                        <wp:posOffset>-72390</wp:posOffset>
                      </wp:positionH>
                      <wp:positionV relativeFrom="paragraph">
                        <wp:posOffset>-3459480</wp:posOffset>
                      </wp:positionV>
                      <wp:extent cx="748665" cy="5727700"/>
                      <wp:effectExtent l="0" t="0" r="13335" b="25400"/>
                      <wp:wrapNone/>
                      <wp:docPr id="23" name="Rectangle: Rounded Corners 23">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48665" cy="5727700"/>
                              </a:xfrm>
                              <a:prstGeom prst="roundRect">
                                <a:avLst>
                                  <a:gd name="adj" fmla="val 48980"/>
                                </a:avLst>
                              </a:prstGeom>
                              <a:noFill/>
                              <a:ln w="12700">
                                <a:solidFill>
                                  <a:schemeClr val="accent6">
                                    <a:lumMod val="50000"/>
                                  </a:schemeClr>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7F459125" id="Rectangle: Rounded Corners 23" o:spid="_x0000_s1026" style="position:absolute;margin-left:-5.7pt;margin-top:-272.4pt;width:58.95pt;height:451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1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" filled="f" strokecolor="#375623 [1609]" strokeweight="1pt"/>
                  </w:pict>
                </mc:Fallback>
              </mc:AlternateContent>
            </w:r>
            <w:r w:rsidR="00143563" w:rsidRPr="00143563">
              <w:rPr>
                <w:rFonts w:eastAsia="Times New Roman"/>
                <w:sz w:val="18"/>
                <w:szCs w:val="18"/>
                <w:lang w:val="en-GB" w:eastAsia="en-GB"/>
              </w:rPr>
              <w:t>3 000</w:t>
            </w:r>
          </w:p>
        </w:tc>
      </w:tr>
      <w:tr w:rsidR="00143563" w:rsidRPr="00143563" w14:paraId="35F3BB3B" w14:textId="77777777" w:rsidTr="00143563">
        <w:tc>
          <w:tcPr>
            <w:tcW w:w="8473" w:type="dxa"/>
            <w:tcBorders>
              <w:top w:val="nil"/>
              <w:left w:val="nil"/>
              <w:bottom w:val="single" w:sz="4" w:space="0" w:color="auto"/>
              <w:right w:val="nil"/>
            </w:tcBorders>
            <w:shd w:val="clear" w:color="000000" w:fill="FFF2CC"/>
            <w:vAlign w:val="center"/>
            <w:hideMark/>
          </w:tcPr>
          <w:p w14:paraId="18FE2587" w14:textId="592C594D" w:rsidR="00143563" w:rsidRPr="00143563" w:rsidRDefault="00143563" w:rsidP="00143563">
            <w:pPr>
              <w:tabs>
                <w:tab w:val="clear" w:pos="794"/>
              </w:tabs>
              <w:spacing w:before="0" w:line="240" w:lineRule="auto"/>
              <w:jc w:val="left"/>
              <w:rPr>
                <w:rFonts w:eastAsia="Times New Roman"/>
                <w:sz w:val="18"/>
                <w:szCs w:val="18"/>
                <w:lang w:val="en-GB" w:eastAsia="en-GB"/>
              </w:rPr>
            </w:pPr>
            <w:r w:rsidRPr="00143563">
              <w:rPr>
                <w:rFonts w:eastAsia="Times New Roman"/>
                <w:sz w:val="18"/>
                <w:szCs w:val="18"/>
                <w:rtl/>
                <w:lang w:val="en-GB" w:eastAsia="en-GB"/>
              </w:rPr>
              <w:t xml:space="preserve">أربع وظائف إضافية (وظيفة </w:t>
            </w:r>
            <w:r w:rsidRPr="00143563">
              <w:rPr>
                <w:rFonts w:eastAsia="Times New Roman"/>
                <w:sz w:val="18"/>
                <w:szCs w:val="18"/>
                <w:lang w:val="en-GB" w:eastAsia="en-GB"/>
              </w:rPr>
              <w:t>P5</w:t>
            </w:r>
            <w:r w:rsidRPr="00143563">
              <w:rPr>
                <w:rFonts w:eastAsia="Times New Roman"/>
                <w:sz w:val="18"/>
                <w:szCs w:val="18"/>
                <w:rtl/>
                <w:lang w:val="en-GB" w:eastAsia="en-GB"/>
              </w:rPr>
              <w:t xml:space="preserve"> ووظيفة </w:t>
            </w:r>
            <w:r w:rsidRPr="00143563">
              <w:rPr>
                <w:rFonts w:eastAsia="Times New Roman"/>
                <w:sz w:val="18"/>
                <w:szCs w:val="18"/>
                <w:lang w:val="en-GB" w:eastAsia="en-GB"/>
              </w:rPr>
              <w:t>P4</w:t>
            </w:r>
            <w:r w:rsidRPr="00143563">
              <w:rPr>
                <w:rFonts w:eastAsia="Times New Roman"/>
                <w:sz w:val="18"/>
                <w:szCs w:val="18"/>
                <w:rtl/>
                <w:lang w:val="en-GB" w:eastAsia="en-GB"/>
              </w:rPr>
              <w:t xml:space="preserve"> ووظيفتان </w:t>
            </w:r>
            <w:r w:rsidRPr="00143563">
              <w:rPr>
                <w:rFonts w:eastAsia="Times New Roman"/>
                <w:sz w:val="18"/>
                <w:szCs w:val="18"/>
                <w:lang w:val="en-GB" w:eastAsia="en-GB"/>
              </w:rPr>
              <w:t>P3</w:t>
            </w:r>
            <w:r w:rsidRPr="00143563">
              <w:rPr>
                <w:rFonts w:eastAsia="Times New Roman"/>
                <w:sz w:val="18"/>
                <w:szCs w:val="18"/>
                <w:rtl/>
                <w:lang w:val="en-GB" w:eastAsia="en-GB"/>
              </w:rPr>
              <w:t>)</w:t>
            </w:r>
          </w:p>
        </w:tc>
        <w:tc>
          <w:tcPr>
            <w:tcW w:w="1166" w:type="dxa"/>
            <w:tcBorders>
              <w:top w:val="nil"/>
              <w:left w:val="nil"/>
              <w:bottom w:val="single" w:sz="4" w:space="0" w:color="auto"/>
              <w:right w:val="nil"/>
            </w:tcBorders>
            <w:shd w:val="clear" w:color="000000" w:fill="FFF2CC"/>
            <w:noWrap/>
            <w:vAlign w:val="center"/>
            <w:hideMark/>
          </w:tcPr>
          <w:p w14:paraId="68F26403" w14:textId="795C1FCC" w:rsidR="00143563" w:rsidRPr="00143563" w:rsidRDefault="00143563" w:rsidP="00143563">
            <w:pPr>
              <w:tabs>
                <w:tab w:val="clear" w:pos="794"/>
              </w:tabs>
              <w:bidi w:val="0"/>
              <w:spacing w:before="0" w:line="240" w:lineRule="auto"/>
              <w:jc w:val="right"/>
              <w:rPr>
                <w:rFonts w:eastAsia="Times New Roman"/>
                <w:sz w:val="18"/>
                <w:szCs w:val="18"/>
                <w:rtl/>
                <w:lang w:val="en-GB" w:eastAsia="en-GB"/>
              </w:rPr>
            </w:pPr>
            <w:r w:rsidRPr="00143563">
              <w:rPr>
                <w:rFonts w:eastAsia="Times New Roman"/>
                <w:sz w:val="18"/>
                <w:szCs w:val="18"/>
                <w:lang w:val="en-GB" w:eastAsia="en-GB"/>
              </w:rPr>
              <w:t>2 953</w:t>
            </w:r>
          </w:p>
        </w:tc>
      </w:tr>
      <w:tr w:rsidR="00143563" w:rsidRPr="00143563" w14:paraId="0B75476C" w14:textId="77777777" w:rsidTr="00143563">
        <w:tc>
          <w:tcPr>
            <w:tcW w:w="8473" w:type="dxa"/>
            <w:tcBorders>
              <w:top w:val="single" w:sz="4" w:space="0" w:color="auto"/>
              <w:left w:val="nil"/>
              <w:right w:val="nil"/>
            </w:tcBorders>
            <w:shd w:val="clear" w:color="000000" w:fill="FFF2CC"/>
            <w:noWrap/>
            <w:vAlign w:val="center"/>
            <w:hideMark/>
          </w:tcPr>
          <w:p w14:paraId="62628EBD" w14:textId="5D5F7DE5" w:rsidR="00143563" w:rsidRPr="00143563" w:rsidRDefault="00143563" w:rsidP="00143563">
            <w:pPr>
              <w:tabs>
                <w:tab w:val="clear" w:pos="794"/>
              </w:tabs>
              <w:spacing w:before="0" w:line="240" w:lineRule="auto"/>
              <w:jc w:val="left"/>
              <w:rPr>
                <w:rFonts w:eastAsia="Times New Roman"/>
                <w:b/>
                <w:bCs/>
                <w:sz w:val="18"/>
                <w:szCs w:val="18"/>
                <w:lang w:val="en-GB" w:eastAsia="en-GB"/>
              </w:rPr>
            </w:pPr>
            <w:r w:rsidRPr="00143563">
              <w:rPr>
                <w:rFonts w:eastAsia="Times New Roman"/>
                <w:b/>
                <w:bCs/>
                <w:sz w:val="18"/>
                <w:szCs w:val="18"/>
                <w:rtl/>
                <w:lang w:val="en-GB" w:eastAsia="en-GB"/>
              </w:rPr>
              <w:t>المجموع الفرعي لقطاع تنمية الاتصالات</w:t>
            </w:r>
          </w:p>
        </w:tc>
        <w:tc>
          <w:tcPr>
            <w:tcW w:w="1166" w:type="dxa"/>
            <w:tcBorders>
              <w:top w:val="single" w:sz="4" w:space="0" w:color="auto"/>
              <w:left w:val="nil"/>
              <w:right w:val="nil"/>
            </w:tcBorders>
            <w:shd w:val="clear" w:color="000000" w:fill="FFF2CC"/>
            <w:noWrap/>
            <w:vAlign w:val="center"/>
            <w:hideMark/>
          </w:tcPr>
          <w:p w14:paraId="7A0ACD5C" w14:textId="335F9E73" w:rsidR="00143563" w:rsidRPr="00143563" w:rsidRDefault="00143563" w:rsidP="00143563">
            <w:pPr>
              <w:tabs>
                <w:tab w:val="clear" w:pos="794"/>
              </w:tabs>
              <w:bidi w:val="0"/>
              <w:spacing w:before="0" w:line="240" w:lineRule="auto"/>
              <w:jc w:val="right"/>
              <w:rPr>
                <w:rFonts w:eastAsia="Times New Roman"/>
                <w:b/>
                <w:bCs/>
                <w:sz w:val="18"/>
                <w:szCs w:val="18"/>
                <w:rtl/>
                <w:lang w:val="en-GB" w:eastAsia="en-GB"/>
              </w:rPr>
            </w:pPr>
            <w:r w:rsidRPr="00143563">
              <w:rPr>
                <w:rFonts w:eastAsia="Times New Roman"/>
                <w:b/>
                <w:bCs/>
                <w:sz w:val="18"/>
                <w:szCs w:val="18"/>
                <w:lang w:val="en-GB" w:eastAsia="en-GB"/>
              </w:rPr>
              <w:t>5 953</w:t>
            </w:r>
          </w:p>
        </w:tc>
      </w:tr>
      <w:tr w:rsidR="00143563" w:rsidRPr="00143563" w14:paraId="5D5B0D4C" w14:textId="77777777" w:rsidTr="00143563">
        <w:tc>
          <w:tcPr>
            <w:tcW w:w="9639" w:type="dxa"/>
            <w:gridSpan w:val="2"/>
            <w:tcBorders>
              <w:top w:val="single" w:sz="4" w:space="0" w:color="auto"/>
              <w:left w:val="nil"/>
              <w:bottom w:val="single" w:sz="8" w:space="0" w:color="auto"/>
              <w:right w:val="nil"/>
            </w:tcBorders>
            <w:shd w:val="clear" w:color="auto" w:fill="auto"/>
            <w:noWrap/>
            <w:vAlign w:val="center"/>
          </w:tcPr>
          <w:p w14:paraId="25843E69" w14:textId="1009743A" w:rsidR="00143563" w:rsidRPr="00143563" w:rsidRDefault="00143563" w:rsidP="00143563">
            <w:pPr>
              <w:tabs>
                <w:tab w:val="clear" w:pos="794"/>
              </w:tabs>
              <w:spacing w:before="0" w:line="120" w:lineRule="exact"/>
              <w:jc w:val="left"/>
              <w:rPr>
                <w:rFonts w:eastAsia="Times New Roman"/>
                <w:b/>
                <w:bCs/>
                <w:sz w:val="18"/>
                <w:szCs w:val="18"/>
                <w:rtl/>
                <w:lang w:val="en-GB" w:eastAsia="en-GB"/>
              </w:rPr>
            </w:pPr>
          </w:p>
        </w:tc>
      </w:tr>
      <w:tr w:rsidR="00143563" w:rsidRPr="00143563" w14:paraId="1EC9B483" w14:textId="77777777" w:rsidTr="00143563">
        <w:tc>
          <w:tcPr>
            <w:tcW w:w="9639" w:type="dxa"/>
            <w:gridSpan w:val="2"/>
            <w:tcBorders>
              <w:top w:val="single" w:sz="8" w:space="0" w:color="auto"/>
              <w:left w:val="nil"/>
              <w:bottom w:val="single" w:sz="4" w:space="0" w:color="002060"/>
              <w:right w:val="nil"/>
            </w:tcBorders>
            <w:shd w:val="clear" w:color="000000" w:fill="EADFF6"/>
            <w:noWrap/>
            <w:vAlign w:val="center"/>
            <w:hideMark/>
          </w:tcPr>
          <w:p w14:paraId="78603B23" w14:textId="2A7D583D" w:rsidR="00143563" w:rsidRPr="00143563" w:rsidRDefault="00143563" w:rsidP="00143563">
            <w:pPr>
              <w:tabs>
                <w:tab w:val="clear" w:pos="794"/>
              </w:tabs>
              <w:spacing w:before="0" w:line="240" w:lineRule="auto"/>
              <w:jc w:val="left"/>
              <w:rPr>
                <w:rFonts w:eastAsia="Times New Roman"/>
                <w:b/>
                <w:bCs/>
                <w:sz w:val="18"/>
                <w:szCs w:val="18"/>
                <w:lang w:val="en-GB" w:eastAsia="en-GB"/>
              </w:rPr>
            </w:pPr>
            <w:r w:rsidRPr="00143563">
              <w:rPr>
                <w:rFonts w:eastAsia="Times New Roman"/>
                <w:b/>
                <w:bCs/>
                <w:sz w:val="18"/>
                <w:szCs w:val="18"/>
                <w:rtl/>
                <w:lang w:val="en-GB" w:eastAsia="en-GB"/>
              </w:rPr>
              <w:t>تكاليف المبنى الجديد غير المباشرة واستمرارية الأعمال (اعتمادات إضافية لصندوق رأسمال تكنولوجيا المعلومات والاتصالات)</w:t>
            </w:r>
          </w:p>
        </w:tc>
      </w:tr>
      <w:tr w:rsidR="00143563" w:rsidRPr="00143563" w14:paraId="6D3034EC" w14:textId="77777777" w:rsidTr="00143563">
        <w:tc>
          <w:tcPr>
            <w:tcW w:w="8473" w:type="dxa"/>
            <w:tcBorders>
              <w:top w:val="single" w:sz="4" w:space="0" w:color="002060"/>
              <w:left w:val="nil"/>
              <w:bottom w:val="nil"/>
              <w:right w:val="nil"/>
            </w:tcBorders>
            <w:shd w:val="clear" w:color="000000" w:fill="EADFF6"/>
            <w:noWrap/>
            <w:vAlign w:val="center"/>
            <w:hideMark/>
          </w:tcPr>
          <w:p w14:paraId="3B1ED6BD" w14:textId="56F724ED" w:rsidR="00143563" w:rsidRPr="00143563" w:rsidRDefault="00143563" w:rsidP="00143563">
            <w:pPr>
              <w:tabs>
                <w:tab w:val="clear" w:pos="794"/>
              </w:tabs>
              <w:spacing w:before="0" w:line="240" w:lineRule="auto"/>
              <w:jc w:val="left"/>
              <w:rPr>
                <w:rFonts w:eastAsia="Times New Roman"/>
                <w:sz w:val="18"/>
                <w:szCs w:val="18"/>
                <w:rtl/>
                <w:lang w:val="en-GB" w:eastAsia="en-GB"/>
              </w:rPr>
            </w:pPr>
            <w:r w:rsidRPr="00143563">
              <w:rPr>
                <w:rFonts w:eastAsia="Times New Roman"/>
                <w:sz w:val="18"/>
                <w:szCs w:val="18"/>
                <w:rtl/>
                <w:lang w:val="en-GB" w:eastAsia="en-GB"/>
              </w:rPr>
              <w:t>معدات تكنولوجيا المعلومات من أجل المبنى الجديد (الأجهزة السمعية المرئية في القاعات الصغيرة، ....)</w:t>
            </w:r>
          </w:p>
        </w:tc>
        <w:tc>
          <w:tcPr>
            <w:tcW w:w="1166" w:type="dxa"/>
            <w:tcBorders>
              <w:top w:val="single" w:sz="4" w:space="0" w:color="002060"/>
              <w:left w:val="nil"/>
              <w:bottom w:val="nil"/>
              <w:right w:val="nil"/>
            </w:tcBorders>
            <w:shd w:val="clear" w:color="000000" w:fill="EADFF6"/>
            <w:noWrap/>
            <w:vAlign w:val="center"/>
            <w:hideMark/>
          </w:tcPr>
          <w:p w14:paraId="2920DFA3" w14:textId="56E2DF5A" w:rsidR="00143563" w:rsidRPr="00143563" w:rsidRDefault="00143563" w:rsidP="00143563">
            <w:pPr>
              <w:tabs>
                <w:tab w:val="clear" w:pos="794"/>
              </w:tabs>
              <w:bidi w:val="0"/>
              <w:spacing w:before="0" w:line="240" w:lineRule="auto"/>
              <w:jc w:val="right"/>
              <w:rPr>
                <w:rFonts w:eastAsia="Times New Roman"/>
                <w:sz w:val="18"/>
                <w:szCs w:val="18"/>
                <w:rtl/>
                <w:lang w:val="en-GB" w:eastAsia="en-GB"/>
              </w:rPr>
            </w:pPr>
            <w:r w:rsidRPr="00143563">
              <w:rPr>
                <w:rFonts w:eastAsia="Times New Roman"/>
                <w:sz w:val="18"/>
                <w:szCs w:val="18"/>
                <w:lang w:val="en-GB" w:eastAsia="en-GB"/>
              </w:rPr>
              <w:t>5 268</w:t>
            </w:r>
          </w:p>
        </w:tc>
      </w:tr>
      <w:tr w:rsidR="00143563" w:rsidRPr="00143563" w14:paraId="417344C5" w14:textId="77777777" w:rsidTr="00143563">
        <w:tc>
          <w:tcPr>
            <w:tcW w:w="8473" w:type="dxa"/>
            <w:tcBorders>
              <w:top w:val="nil"/>
              <w:left w:val="nil"/>
              <w:bottom w:val="nil"/>
              <w:right w:val="nil"/>
            </w:tcBorders>
            <w:shd w:val="clear" w:color="000000" w:fill="EADFF6"/>
            <w:noWrap/>
            <w:vAlign w:val="center"/>
            <w:hideMark/>
          </w:tcPr>
          <w:p w14:paraId="6D6B313A" w14:textId="7C719CEE" w:rsidR="00143563" w:rsidRPr="00143563" w:rsidRDefault="00143563" w:rsidP="00143563">
            <w:pPr>
              <w:tabs>
                <w:tab w:val="clear" w:pos="794"/>
              </w:tabs>
              <w:spacing w:before="0" w:line="240" w:lineRule="auto"/>
              <w:jc w:val="left"/>
              <w:rPr>
                <w:rFonts w:eastAsia="Times New Roman"/>
                <w:sz w:val="18"/>
                <w:szCs w:val="18"/>
                <w:lang w:val="en-GB" w:eastAsia="en-GB"/>
              </w:rPr>
            </w:pPr>
            <w:r w:rsidRPr="00143563">
              <w:rPr>
                <w:rFonts w:eastAsia="Times New Roman"/>
                <w:sz w:val="18"/>
                <w:szCs w:val="18"/>
                <w:rtl/>
                <w:lang w:val="en-GB" w:eastAsia="en-GB"/>
              </w:rPr>
              <w:t>إدارة المعلومات والسجلات</w:t>
            </w:r>
          </w:p>
        </w:tc>
        <w:tc>
          <w:tcPr>
            <w:tcW w:w="1166" w:type="dxa"/>
            <w:tcBorders>
              <w:top w:val="nil"/>
              <w:left w:val="nil"/>
              <w:bottom w:val="nil"/>
              <w:right w:val="nil"/>
            </w:tcBorders>
            <w:shd w:val="clear" w:color="000000" w:fill="EADFF6"/>
            <w:noWrap/>
            <w:vAlign w:val="center"/>
            <w:hideMark/>
          </w:tcPr>
          <w:p w14:paraId="444C62B3" w14:textId="77777777" w:rsidR="00143563" w:rsidRPr="00143563" w:rsidRDefault="00143563" w:rsidP="00143563">
            <w:pPr>
              <w:tabs>
                <w:tab w:val="clear" w:pos="794"/>
              </w:tabs>
              <w:bidi w:val="0"/>
              <w:spacing w:before="0" w:line="240" w:lineRule="auto"/>
              <w:jc w:val="right"/>
              <w:rPr>
                <w:rFonts w:eastAsia="Times New Roman"/>
                <w:sz w:val="18"/>
                <w:szCs w:val="18"/>
                <w:rtl/>
                <w:lang w:val="en-GB" w:eastAsia="en-GB"/>
              </w:rPr>
            </w:pPr>
            <w:r w:rsidRPr="00143563">
              <w:rPr>
                <w:rFonts w:eastAsia="Times New Roman"/>
                <w:sz w:val="18"/>
                <w:szCs w:val="18"/>
                <w:lang w:val="en-GB" w:eastAsia="en-GB"/>
              </w:rPr>
              <w:t>5 000</w:t>
            </w:r>
          </w:p>
        </w:tc>
      </w:tr>
      <w:tr w:rsidR="00143563" w:rsidRPr="00143563" w14:paraId="216C4856" w14:textId="77777777" w:rsidTr="00143563">
        <w:tc>
          <w:tcPr>
            <w:tcW w:w="8473" w:type="dxa"/>
            <w:tcBorders>
              <w:top w:val="nil"/>
              <w:left w:val="nil"/>
              <w:bottom w:val="nil"/>
              <w:right w:val="nil"/>
            </w:tcBorders>
            <w:shd w:val="clear" w:color="000000" w:fill="EADFF6"/>
            <w:noWrap/>
            <w:vAlign w:val="center"/>
            <w:hideMark/>
          </w:tcPr>
          <w:p w14:paraId="7E2207F0" w14:textId="77777777" w:rsidR="00143563" w:rsidRPr="00143563" w:rsidRDefault="00143563" w:rsidP="00143563">
            <w:pPr>
              <w:tabs>
                <w:tab w:val="clear" w:pos="794"/>
              </w:tabs>
              <w:spacing w:before="0" w:line="240" w:lineRule="auto"/>
              <w:jc w:val="left"/>
              <w:rPr>
                <w:rFonts w:eastAsia="Times New Roman"/>
                <w:sz w:val="18"/>
                <w:szCs w:val="18"/>
                <w:lang w:val="en-GB" w:eastAsia="en-GB"/>
              </w:rPr>
            </w:pPr>
            <w:r w:rsidRPr="00143563">
              <w:rPr>
                <w:rFonts w:eastAsia="Times New Roman"/>
                <w:sz w:val="18"/>
                <w:szCs w:val="18"/>
                <w:rtl/>
                <w:lang w:val="en-GB" w:eastAsia="en-GB"/>
              </w:rPr>
              <w:t>أدوات العمل في الاتحاد</w:t>
            </w:r>
          </w:p>
        </w:tc>
        <w:tc>
          <w:tcPr>
            <w:tcW w:w="1166" w:type="dxa"/>
            <w:tcBorders>
              <w:top w:val="nil"/>
              <w:left w:val="nil"/>
              <w:bottom w:val="nil"/>
              <w:right w:val="nil"/>
            </w:tcBorders>
            <w:shd w:val="clear" w:color="000000" w:fill="EADFF6"/>
            <w:noWrap/>
            <w:vAlign w:val="center"/>
            <w:hideMark/>
          </w:tcPr>
          <w:p w14:paraId="7A97823D" w14:textId="77777777" w:rsidR="00143563" w:rsidRPr="00143563" w:rsidRDefault="00143563" w:rsidP="00143563">
            <w:pPr>
              <w:tabs>
                <w:tab w:val="clear" w:pos="794"/>
              </w:tabs>
              <w:bidi w:val="0"/>
              <w:spacing w:before="0" w:line="240" w:lineRule="auto"/>
              <w:jc w:val="right"/>
              <w:rPr>
                <w:rFonts w:eastAsia="Times New Roman"/>
                <w:sz w:val="18"/>
                <w:szCs w:val="18"/>
                <w:rtl/>
                <w:lang w:val="en-GB" w:eastAsia="en-GB"/>
              </w:rPr>
            </w:pPr>
            <w:r w:rsidRPr="00143563">
              <w:rPr>
                <w:rFonts w:eastAsia="Times New Roman"/>
                <w:sz w:val="18"/>
                <w:szCs w:val="18"/>
                <w:lang w:val="en-GB" w:eastAsia="en-GB"/>
              </w:rPr>
              <w:t>2 000</w:t>
            </w:r>
          </w:p>
        </w:tc>
      </w:tr>
      <w:tr w:rsidR="00143563" w:rsidRPr="00143563" w14:paraId="6E4D09B1" w14:textId="77777777" w:rsidTr="00143563">
        <w:tc>
          <w:tcPr>
            <w:tcW w:w="8473" w:type="dxa"/>
            <w:tcBorders>
              <w:top w:val="nil"/>
              <w:left w:val="nil"/>
              <w:bottom w:val="single" w:sz="4" w:space="0" w:color="auto"/>
              <w:right w:val="nil"/>
            </w:tcBorders>
            <w:shd w:val="clear" w:color="000000" w:fill="EADFF6"/>
            <w:noWrap/>
            <w:vAlign w:val="center"/>
            <w:hideMark/>
          </w:tcPr>
          <w:p w14:paraId="521FCD8E" w14:textId="77777777" w:rsidR="00143563" w:rsidRPr="00143563" w:rsidRDefault="00143563" w:rsidP="00143563">
            <w:pPr>
              <w:tabs>
                <w:tab w:val="clear" w:pos="794"/>
              </w:tabs>
              <w:spacing w:before="0" w:line="240" w:lineRule="auto"/>
              <w:jc w:val="left"/>
              <w:rPr>
                <w:rFonts w:eastAsia="Times New Roman"/>
                <w:sz w:val="18"/>
                <w:szCs w:val="18"/>
                <w:lang w:val="en-GB" w:eastAsia="en-GB"/>
              </w:rPr>
            </w:pPr>
            <w:r w:rsidRPr="00143563">
              <w:rPr>
                <w:rFonts w:eastAsia="Times New Roman"/>
                <w:sz w:val="18"/>
                <w:szCs w:val="18"/>
                <w:rtl/>
                <w:lang w:val="en-GB" w:eastAsia="en-GB"/>
              </w:rPr>
              <w:t>الموقع الإلكتروني للاتحاد</w:t>
            </w:r>
          </w:p>
        </w:tc>
        <w:tc>
          <w:tcPr>
            <w:tcW w:w="1166" w:type="dxa"/>
            <w:tcBorders>
              <w:top w:val="nil"/>
              <w:left w:val="nil"/>
              <w:bottom w:val="single" w:sz="4" w:space="0" w:color="auto"/>
              <w:right w:val="nil"/>
            </w:tcBorders>
            <w:shd w:val="clear" w:color="000000" w:fill="EADFF6"/>
            <w:noWrap/>
            <w:vAlign w:val="center"/>
            <w:hideMark/>
          </w:tcPr>
          <w:p w14:paraId="291D90E9" w14:textId="77777777" w:rsidR="00143563" w:rsidRPr="00143563" w:rsidRDefault="00143563" w:rsidP="00143563">
            <w:pPr>
              <w:tabs>
                <w:tab w:val="clear" w:pos="794"/>
              </w:tabs>
              <w:bidi w:val="0"/>
              <w:spacing w:before="0" w:line="240" w:lineRule="auto"/>
              <w:jc w:val="right"/>
              <w:rPr>
                <w:rFonts w:eastAsia="Times New Roman"/>
                <w:sz w:val="18"/>
                <w:szCs w:val="18"/>
                <w:rtl/>
                <w:lang w:val="en-GB" w:eastAsia="en-GB"/>
              </w:rPr>
            </w:pPr>
            <w:r w:rsidRPr="00143563">
              <w:rPr>
                <w:rFonts w:eastAsia="Times New Roman"/>
                <w:sz w:val="18"/>
                <w:szCs w:val="18"/>
                <w:lang w:val="en-GB" w:eastAsia="en-GB"/>
              </w:rPr>
              <w:t>1 200</w:t>
            </w:r>
          </w:p>
        </w:tc>
      </w:tr>
      <w:tr w:rsidR="00143563" w:rsidRPr="00143563" w14:paraId="0CFC2492" w14:textId="77777777" w:rsidTr="00143563">
        <w:tc>
          <w:tcPr>
            <w:tcW w:w="8473" w:type="dxa"/>
            <w:tcBorders>
              <w:top w:val="single" w:sz="4" w:space="0" w:color="auto"/>
              <w:left w:val="nil"/>
              <w:right w:val="nil"/>
            </w:tcBorders>
            <w:shd w:val="clear" w:color="000000" w:fill="EADFF6"/>
            <w:noWrap/>
            <w:vAlign w:val="center"/>
            <w:hideMark/>
          </w:tcPr>
          <w:p w14:paraId="1C79BD58" w14:textId="77777777" w:rsidR="00143563" w:rsidRPr="00143563" w:rsidRDefault="00143563" w:rsidP="00143563">
            <w:pPr>
              <w:tabs>
                <w:tab w:val="clear" w:pos="794"/>
              </w:tabs>
              <w:spacing w:before="0" w:line="240" w:lineRule="auto"/>
              <w:jc w:val="left"/>
              <w:rPr>
                <w:rFonts w:eastAsia="Times New Roman"/>
                <w:b/>
                <w:bCs/>
                <w:sz w:val="18"/>
                <w:szCs w:val="18"/>
                <w:lang w:val="en-GB" w:eastAsia="en-GB"/>
              </w:rPr>
            </w:pPr>
            <w:r w:rsidRPr="00143563">
              <w:rPr>
                <w:rFonts w:eastAsia="Times New Roman"/>
                <w:b/>
                <w:bCs/>
                <w:sz w:val="18"/>
                <w:szCs w:val="18"/>
                <w:rtl/>
                <w:lang w:val="en-GB" w:eastAsia="en-GB"/>
              </w:rPr>
              <w:t>المجموع الفرعي لتكاليف المبنى الجديد غير المباشرة واستمرارية الأعمال</w:t>
            </w:r>
          </w:p>
        </w:tc>
        <w:tc>
          <w:tcPr>
            <w:tcW w:w="1166" w:type="dxa"/>
            <w:tcBorders>
              <w:top w:val="single" w:sz="4" w:space="0" w:color="auto"/>
              <w:left w:val="nil"/>
              <w:right w:val="nil"/>
            </w:tcBorders>
            <w:shd w:val="clear" w:color="000000" w:fill="EADFF6"/>
            <w:noWrap/>
            <w:vAlign w:val="center"/>
            <w:hideMark/>
          </w:tcPr>
          <w:p w14:paraId="05619E22" w14:textId="77777777" w:rsidR="00143563" w:rsidRPr="00143563" w:rsidRDefault="00143563" w:rsidP="00143563">
            <w:pPr>
              <w:tabs>
                <w:tab w:val="clear" w:pos="794"/>
              </w:tabs>
              <w:bidi w:val="0"/>
              <w:spacing w:before="0" w:line="240" w:lineRule="auto"/>
              <w:jc w:val="right"/>
              <w:rPr>
                <w:rFonts w:eastAsia="Times New Roman"/>
                <w:b/>
                <w:bCs/>
                <w:sz w:val="18"/>
                <w:szCs w:val="18"/>
                <w:rtl/>
                <w:lang w:val="en-GB" w:eastAsia="en-GB"/>
              </w:rPr>
            </w:pPr>
            <w:r w:rsidRPr="00143563">
              <w:rPr>
                <w:rFonts w:eastAsia="Times New Roman"/>
                <w:b/>
                <w:bCs/>
                <w:sz w:val="18"/>
                <w:szCs w:val="18"/>
                <w:lang w:val="en-GB" w:eastAsia="en-GB"/>
              </w:rPr>
              <w:t>13 468</w:t>
            </w:r>
          </w:p>
        </w:tc>
      </w:tr>
      <w:tr w:rsidR="00143563" w:rsidRPr="00143563" w14:paraId="552D6E86" w14:textId="77777777" w:rsidTr="00143563">
        <w:tc>
          <w:tcPr>
            <w:tcW w:w="8473" w:type="dxa"/>
            <w:tcBorders>
              <w:top w:val="single" w:sz="4" w:space="0" w:color="auto"/>
              <w:left w:val="nil"/>
              <w:bottom w:val="single" w:sz="8" w:space="0" w:color="auto"/>
              <w:right w:val="nil"/>
            </w:tcBorders>
            <w:shd w:val="clear" w:color="auto" w:fill="auto"/>
            <w:noWrap/>
            <w:vAlign w:val="center"/>
          </w:tcPr>
          <w:p w14:paraId="7AF1D64D" w14:textId="77777777" w:rsidR="00143563" w:rsidRPr="00143563" w:rsidRDefault="00143563" w:rsidP="00143563">
            <w:pPr>
              <w:tabs>
                <w:tab w:val="clear" w:pos="794"/>
              </w:tabs>
              <w:spacing w:before="0" w:line="120" w:lineRule="exact"/>
              <w:jc w:val="left"/>
              <w:rPr>
                <w:rFonts w:eastAsia="Times New Roman"/>
                <w:b/>
                <w:bCs/>
                <w:color w:val="002060"/>
                <w:sz w:val="2"/>
                <w:szCs w:val="2"/>
                <w:rtl/>
                <w:lang w:val="en-GB" w:eastAsia="en-GB"/>
              </w:rPr>
            </w:pPr>
          </w:p>
        </w:tc>
        <w:tc>
          <w:tcPr>
            <w:tcW w:w="1166" w:type="dxa"/>
            <w:tcBorders>
              <w:top w:val="single" w:sz="4" w:space="0" w:color="auto"/>
              <w:left w:val="nil"/>
              <w:bottom w:val="single" w:sz="8" w:space="0" w:color="auto"/>
              <w:right w:val="nil"/>
            </w:tcBorders>
            <w:shd w:val="clear" w:color="auto" w:fill="auto"/>
            <w:noWrap/>
            <w:vAlign w:val="center"/>
          </w:tcPr>
          <w:p w14:paraId="2AB74DB9" w14:textId="77777777" w:rsidR="00143563" w:rsidRPr="00143563" w:rsidRDefault="00143563" w:rsidP="00143563">
            <w:pPr>
              <w:tabs>
                <w:tab w:val="clear" w:pos="794"/>
              </w:tabs>
              <w:spacing w:before="0" w:line="120" w:lineRule="exact"/>
              <w:jc w:val="left"/>
              <w:rPr>
                <w:rFonts w:eastAsia="Times New Roman"/>
                <w:b/>
                <w:bCs/>
                <w:color w:val="002060"/>
                <w:sz w:val="18"/>
                <w:szCs w:val="18"/>
                <w:lang w:val="en-GB" w:eastAsia="en-GB"/>
              </w:rPr>
            </w:pPr>
          </w:p>
        </w:tc>
      </w:tr>
      <w:tr w:rsidR="00143563" w:rsidRPr="00143563" w14:paraId="12BB4A9D" w14:textId="77777777" w:rsidTr="00143563">
        <w:tc>
          <w:tcPr>
            <w:tcW w:w="8473" w:type="dxa"/>
            <w:tcBorders>
              <w:top w:val="single" w:sz="8" w:space="0" w:color="auto"/>
              <w:left w:val="nil"/>
              <w:bottom w:val="single" w:sz="8" w:space="0" w:color="auto"/>
              <w:right w:val="nil"/>
            </w:tcBorders>
            <w:shd w:val="clear" w:color="auto" w:fill="auto"/>
            <w:noWrap/>
            <w:vAlign w:val="center"/>
            <w:hideMark/>
          </w:tcPr>
          <w:p w14:paraId="21906077" w14:textId="77777777" w:rsidR="00143563" w:rsidRPr="00143563" w:rsidRDefault="00143563" w:rsidP="00143563">
            <w:pPr>
              <w:tabs>
                <w:tab w:val="clear" w:pos="794"/>
              </w:tabs>
              <w:spacing w:before="0" w:line="240" w:lineRule="auto"/>
              <w:jc w:val="left"/>
              <w:rPr>
                <w:rFonts w:eastAsia="Times New Roman"/>
                <w:b/>
                <w:bCs/>
                <w:color w:val="002060"/>
                <w:sz w:val="18"/>
                <w:szCs w:val="18"/>
                <w:lang w:val="en-GB" w:eastAsia="en-GB"/>
              </w:rPr>
            </w:pPr>
            <w:r w:rsidRPr="00143563">
              <w:rPr>
                <w:rFonts w:eastAsia="Times New Roman"/>
                <w:b/>
                <w:bCs/>
                <w:color w:val="002060"/>
                <w:sz w:val="18"/>
                <w:szCs w:val="18"/>
                <w:rtl/>
                <w:lang w:val="en-GB" w:eastAsia="en-GB"/>
              </w:rPr>
              <w:t>مجموع الأنشطة الإلزامية غير الممولة</w:t>
            </w:r>
          </w:p>
        </w:tc>
        <w:tc>
          <w:tcPr>
            <w:tcW w:w="1166" w:type="dxa"/>
            <w:tcBorders>
              <w:top w:val="single" w:sz="8" w:space="0" w:color="auto"/>
              <w:left w:val="nil"/>
              <w:bottom w:val="single" w:sz="8" w:space="0" w:color="auto"/>
              <w:right w:val="nil"/>
            </w:tcBorders>
            <w:shd w:val="clear" w:color="auto" w:fill="auto"/>
            <w:noWrap/>
            <w:vAlign w:val="center"/>
            <w:hideMark/>
          </w:tcPr>
          <w:p w14:paraId="3AD183D5" w14:textId="77777777" w:rsidR="00143563" w:rsidRPr="00143563" w:rsidRDefault="00143563" w:rsidP="00143563">
            <w:pPr>
              <w:tabs>
                <w:tab w:val="clear" w:pos="794"/>
              </w:tabs>
              <w:bidi w:val="0"/>
              <w:spacing w:before="0" w:line="240" w:lineRule="auto"/>
              <w:jc w:val="right"/>
              <w:rPr>
                <w:rFonts w:eastAsia="Times New Roman"/>
                <w:b/>
                <w:bCs/>
                <w:color w:val="002060"/>
                <w:sz w:val="18"/>
                <w:szCs w:val="18"/>
                <w:rtl/>
                <w:lang w:val="en-GB" w:eastAsia="en-GB"/>
              </w:rPr>
            </w:pPr>
            <w:r w:rsidRPr="00143563">
              <w:rPr>
                <w:rFonts w:eastAsia="Times New Roman"/>
                <w:b/>
                <w:bCs/>
                <w:color w:val="002060"/>
                <w:sz w:val="18"/>
                <w:szCs w:val="18"/>
                <w:lang w:val="en-GB" w:eastAsia="en-GB"/>
              </w:rPr>
              <w:t>31 680</w:t>
            </w:r>
          </w:p>
        </w:tc>
      </w:tr>
    </w:tbl>
    <w:p w14:paraId="34B59847"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18"/>
      <w:footerReference w:type="defaul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2F7E0" w14:textId="77777777" w:rsidR="00F47F22" w:rsidRDefault="00F47F22" w:rsidP="006C3242">
      <w:pPr>
        <w:spacing w:before="0" w:line="240" w:lineRule="auto"/>
      </w:pPr>
      <w:r>
        <w:separator/>
      </w:r>
    </w:p>
  </w:endnote>
  <w:endnote w:type="continuationSeparator" w:id="0">
    <w:p w14:paraId="7CFFACE9" w14:textId="77777777" w:rsidR="00F47F22" w:rsidRDefault="00F47F2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2CBA" w14:textId="2DD5C534" w:rsidR="006C3242" w:rsidRPr="00153514" w:rsidRDefault="006C3242" w:rsidP="00FE5872">
    <w:pPr>
      <w:pStyle w:val="Footer"/>
      <w:tabs>
        <w:tab w:val="clear" w:pos="4153"/>
        <w:tab w:val="clear" w:pos="8306"/>
        <w:tab w:val="center" w:pos="5103"/>
        <w:tab w:val="right" w:pos="9639"/>
      </w:tabs>
      <w:spacing w:before="120"/>
      <w:rPr>
        <w:color w:val="D9D9D9" w:themeColor="background1" w:themeShade="D9"/>
        <w:sz w:val="16"/>
        <w:szCs w:val="16"/>
        <w:lang w:val="fr-FR"/>
      </w:rPr>
    </w:pPr>
    <w:r w:rsidRPr="00153514">
      <w:rPr>
        <w:color w:val="D9D9D9" w:themeColor="background1" w:themeShade="D9"/>
        <w:sz w:val="16"/>
        <w:szCs w:val="16"/>
        <w:lang w:val="fr-FR"/>
      </w:rPr>
      <w:fldChar w:fldCharType="begin"/>
    </w:r>
    <w:r w:rsidRPr="00153514">
      <w:rPr>
        <w:color w:val="D9D9D9" w:themeColor="background1" w:themeShade="D9"/>
        <w:sz w:val="16"/>
        <w:szCs w:val="16"/>
        <w:lang w:val="fr-FR"/>
      </w:rPr>
      <w:instrText xml:space="preserve"> FILENAME \p \* MERGEFORMAT </w:instrText>
    </w:r>
    <w:r w:rsidRPr="00153514">
      <w:rPr>
        <w:color w:val="D9D9D9" w:themeColor="background1" w:themeShade="D9"/>
        <w:sz w:val="16"/>
        <w:szCs w:val="16"/>
        <w:lang w:val="fr-FR"/>
      </w:rPr>
      <w:fldChar w:fldCharType="separate"/>
    </w:r>
    <w:r w:rsidR="00143563" w:rsidRPr="00153514">
      <w:rPr>
        <w:noProof/>
        <w:color w:val="D9D9D9" w:themeColor="background1" w:themeShade="D9"/>
        <w:sz w:val="16"/>
        <w:szCs w:val="16"/>
        <w:lang w:val="fr-FR"/>
      </w:rPr>
      <w:t>P:\ARA\SG\CONSEIL\C22\000\063A.docx</w:t>
    </w:r>
    <w:r w:rsidRPr="00153514">
      <w:rPr>
        <w:color w:val="D9D9D9" w:themeColor="background1" w:themeShade="D9"/>
        <w:sz w:val="16"/>
        <w:szCs w:val="16"/>
      </w:rPr>
      <w:fldChar w:fldCharType="end"/>
    </w:r>
    <w:r w:rsidRPr="00153514">
      <w:rPr>
        <w:color w:val="D9D9D9" w:themeColor="background1" w:themeShade="D9"/>
        <w:sz w:val="16"/>
        <w:szCs w:val="16"/>
        <w:lang w:val="fr-CH"/>
      </w:rPr>
      <w:t xml:space="preserve"> </w:t>
    </w:r>
    <w:r w:rsidRPr="00153514">
      <w:rPr>
        <w:color w:val="D9D9D9" w:themeColor="background1" w:themeShade="D9"/>
        <w:sz w:val="16"/>
        <w:szCs w:val="16"/>
        <w:lang w:val="fr-FR"/>
      </w:rPr>
      <w:t xml:space="preserve"> (</w:t>
    </w:r>
    <w:r w:rsidR="003F1891" w:rsidRPr="00153514">
      <w:rPr>
        <w:color w:val="D9D9D9" w:themeColor="background1" w:themeShade="D9"/>
        <w:sz w:val="16"/>
        <w:szCs w:val="16"/>
        <w:lang w:val="fr-FR"/>
      </w:rPr>
      <w:t>501651</w:t>
    </w:r>
    <w:r w:rsidRPr="00153514">
      <w:rPr>
        <w:color w:val="D9D9D9" w:themeColor="background1" w:themeShade="D9"/>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BB91"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A2A36" w14:textId="77777777" w:rsidR="00F47F22" w:rsidRDefault="00F47F22" w:rsidP="006C3242">
      <w:pPr>
        <w:spacing w:before="0" w:line="240" w:lineRule="auto"/>
      </w:pPr>
      <w:r>
        <w:separator/>
      </w:r>
    </w:p>
  </w:footnote>
  <w:footnote w:type="continuationSeparator" w:id="0">
    <w:p w14:paraId="316477A1" w14:textId="77777777" w:rsidR="00F47F22" w:rsidRDefault="00F47F2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FAD2" w14:textId="583EF596" w:rsidR="00447F32" w:rsidRPr="00447F32" w:rsidRDefault="00153514"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3F1891">
          <w:rPr>
            <w:rFonts w:cs="Calibri"/>
            <w:noProof/>
            <w:sz w:val="20"/>
            <w:szCs w:val="20"/>
          </w:rPr>
          <w:t>63</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6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F22"/>
    <w:rsid w:val="00035FA5"/>
    <w:rsid w:val="00061558"/>
    <w:rsid w:val="000839F2"/>
    <w:rsid w:val="00090574"/>
    <w:rsid w:val="000A2421"/>
    <w:rsid w:val="000C19D1"/>
    <w:rsid w:val="000C1C0E"/>
    <w:rsid w:val="000C548A"/>
    <w:rsid w:val="000D1B23"/>
    <w:rsid w:val="000D2360"/>
    <w:rsid w:val="000D7072"/>
    <w:rsid w:val="000F26D5"/>
    <w:rsid w:val="00102B8F"/>
    <w:rsid w:val="001203D3"/>
    <w:rsid w:val="001209D8"/>
    <w:rsid w:val="00143563"/>
    <w:rsid w:val="00152C76"/>
    <w:rsid w:val="00153514"/>
    <w:rsid w:val="0015650C"/>
    <w:rsid w:val="00163C11"/>
    <w:rsid w:val="0016796B"/>
    <w:rsid w:val="00170BBD"/>
    <w:rsid w:val="00177B9A"/>
    <w:rsid w:val="00190D9C"/>
    <w:rsid w:val="00193CE4"/>
    <w:rsid w:val="001A1EC3"/>
    <w:rsid w:val="001C0169"/>
    <w:rsid w:val="001D1D50"/>
    <w:rsid w:val="001D3C74"/>
    <w:rsid w:val="001D6745"/>
    <w:rsid w:val="001E446E"/>
    <w:rsid w:val="001F5814"/>
    <w:rsid w:val="002154EE"/>
    <w:rsid w:val="002162DA"/>
    <w:rsid w:val="00225BCA"/>
    <w:rsid w:val="00225E4E"/>
    <w:rsid w:val="002276D2"/>
    <w:rsid w:val="0023283D"/>
    <w:rsid w:val="00250536"/>
    <w:rsid w:val="00255194"/>
    <w:rsid w:val="0026167C"/>
    <w:rsid w:val="0026373E"/>
    <w:rsid w:val="00271C43"/>
    <w:rsid w:val="002721F6"/>
    <w:rsid w:val="002723DB"/>
    <w:rsid w:val="00290728"/>
    <w:rsid w:val="002978F4"/>
    <w:rsid w:val="002B028D"/>
    <w:rsid w:val="002B154A"/>
    <w:rsid w:val="002E6385"/>
    <w:rsid w:val="002E6541"/>
    <w:rsid w:val="002F71D8"/>
    <w:rsid w:val="002F790A"/>
    <w:rsid w:val="00307F93"/>
    <w:rsid w:val="00312D07"/>
    <w:rsid w:val="003147A3"/>
    <w:rsid w:val="00327BA2"/>
    <w:rsid w:val="00334924"/>
    <w:rsid w:val="003409BC"/>
    <w:rsid w:val="003570F0"/>
    <w:rsid w:val="00357185"/>
    <w:rsid w:val="00363D31"/>
    <w:rsid w:val="00382E1B"/>
    <w:rsid w:val="00383829"/>
    <w:rsid w:val="0039111E"/>
    <w:rsid w:val="003A7669"/>
    <w:rsid w:val="003C6B4F"/>
    <w:rsid w:val="003F1891"/>
    <w:rsid w:val="003F1F69"/>
    <w:rsid w:val="003F4B29"/>
    <w:rsid w:val="003F6FE0"/>
    <w:rsid w:val="0042686F"/>
    <w:rsid w:val="004317D8"/>
    <w:rsid w:val="00434183"/>
    <w:rsid w:val="0043443A"/>
    <w:rsid w:val="00435C40"/>
    <w:rsid w:val="00443869"/>
    <w:rsid w:val="00447F32"/>
    <w:rsid w:val="00466602"/>
    <w:rsid w:val="00491AD7"/>
    <w:rsid w:val="004B1E3E"/>
    <w:rsid w:val="004C3071"/>
    <w:rsid w:val="004E11DC"/>
    <w:rsid w:val="004E265E"/>
    <w:rsid w:val="004E4350"/>
    <w:rsid w:val="004F1BD0"/>
    <w:rsid w:val="004F53FB"/>
    <w:rsid w:val="0051380E"/>
    <w:rsid w:val="0051522B"/>
    <w:rsid w:val="00535ED8"/>
    <w:rsid w:val="005409AC"/>
    <w:rsid w:val="0055516A"/>
    <w:rsid w:val="0056365E"/>
    <w:rsid w:val="005805EA"/>
    <w:rsid w:val="0058236B"/>
    <w:rsid w:val="00583A58"/>
    <w:rsid w:val="0058491B"/>
    <w:rsid w:val="00592EA5"/>
    <w:rsid w:val="005A14B0"/>
    <w:rsid w:val="005A3170"/>
    <w:rsid w:val="005B1652"/>
    <w:rsid w:val="005B5F87"/>
    <w:rsid w:val="005F532F"/>
    <w:rsid w:val="0060730F"/>
    <w:rsid w:val="00614855"/>
    <w:rsid w:val="00614D4B"/>
    <w:rsid w:val="00617AAB"/>
    <w:rsid w:val="006615FC"/>
    <w:rsid w:val="0066335D"/>
    <w:rsid w:val="006743B7"/>
    <w:rsid w:val="00677396"/>
    <w:rsid w:val="0068738B"/>
    <w:rsid w:val="0069200F"/>
    <w:rsid w:val="006A65CB"/>
    <w:rsid w:val="006A793B"/>
    <w:rsid w:val="006C3242"/>
    <w:rsid w:val="006C7CC0"/>
    <w:rsid w:val="006E4D5E"/>
    <w:rsid w:val="006F63F7"/>
    <w:rsid w:val="007009CB"/>
    <w:rsid w:val="007025C7"/>
    <w:rsid w:val="00706D7A"/>
    <w:rsid w:val="00716363"/>
    <w:rsid w:val="00717D11"/>
    <w:rsid w:val="00722E82"/>
    <w:rsid w:val="00722F0D"/>
    <w:rsid w:val="0074420E"/>
    <w:rsid w:val="00783E26"/>
    <w:rsid w:val="007B7B51"/>
    <w:rsid w:val="007C3BC7"/>
    <w:rsid w:val="007C3BCD"/>
    <w:rsid w:val="007D4ACF"/>
    <w:rsid w:val="007D6D75"/>
    <w:rsid w:val="007E05B0"/>
    <w:rsid w:val="007F0787"/>
    <w:rsid w:val="00810B7B"/>
    <w:rsid w:val="00821901"/>
    <w:rsid w:val="0082358A"/>
    <w:rsid w:val="008235CD"/>
    <w:rsid w:val="008247DE"/>
    <w:rsid w:val="00825D23"/>
    <w:rsid w:val="00840B10"/>
    <w:rsid w:val="00841A29"/>
    <w:rsid w:val="00842C85"/>
    <w:rsid w:val="008513CB"/>
    <w:rsid w:val="008A1175"/>
    <w:rsid w:val="008A32AC"/>
    <w:rsid w:val="008A7F84"/>
    <w:rsid w:val="008B21FD"/>
    <w:rsid w:val="008C7479"/>
    <w:rsid w:val="008E1070"/>
    <w:rsid w:val="00901D12"/>
    <w:rsid w:val="00906FDB"/>
    <w:rsid w:val="0091702E"/>
    <w:rsid w:val="00923B0C"/>
    <w:rsid w:val="009314D2"/>
    <w:rsid w:val="0094021C"/>
    <w:rsid w:val="0094432D"/>
    <w:rsid w:val="00945405"/>
    <w:rsid w:val="00952F86"/>
    <w:rsid w:val="0096762D"/>
    <w:rsid w:val="00982B28"/>
    <w:rsid w:val="009B209D"/>
    <w:rsid w:val="009B36C4"/>
    <w:rsid w:val="009B7620"/>
    <w:rsid w:val="009C7285"/>
    <w:rsid w:val="009D313F"/>
    <w:rsid w:val="009D774C"/>
    <w:rsid w:val="009E0A6F"/>
    <w:rsid w:val="009E3EA7"/>
    <w:rsid w:val="009F6D8B"/>
    <w:rsid w:val="00A05F8E"/>
    <w:rsid w:val="00A140DE"/>
    <w:rsid w:val="00A37CD6"/>
    <w:rsid w:val="00A47A5A"/>
    <w:rsid w:val="00A6683B"/>
    <w:rsid w:val="00A7414C"/>
    <w:rsid w:val="00A763D7"/>
    <w:rsid w:val="00A97F94"/>
    <w:rsid w:val="00AB2D0D"/>
    <w:rsid w:val="00AF4550"/>
    <w:rsid w:val="00B013B8"/>
    <w:rsid w:val="00B03099"/>
    <w:rsid w:val="00B05BC8"/>
    <w:rsid w:val="00B356C4"/>
    <w:rsid w:val="00B45C52"/>
    <w:rsid w:val="00B4707D"/>
    <w:rsid w:val="00B61DC0"/>
    <w:rsid w:val="00B64B47"/>
    <w:rsid w:val="00B6692A"/>
    <w:rsid w:val="00B725C1"/>
    <w:rsid w:val="00B7328E"/>
    <w:rsid w:val="00B73F60"/>
    <w:rsid w:val="00B80207"/>
    <w:rsid w:val="00B84827"/>
    <w:rsid w:val="00B87A8C"/>
    <w:rsid w:val="00BB19A9"/>
    <w:rsid w:val="00BB1EF3"/>
    <w:rsid w:val="00BB5038"/>
    <w:rsid w:val="00BB7213"/>
    <w:rsid w:val="00BF101E"/>
    <w:rsid w:val="00BF3A78"/>
    <w:rsid w:val="00BF3C6F"/>
    <w:rsid w:val="00C002DE"/>
    <w:rsid w:val="00C0110F"/>
    <w:rsid w:val="00C15738"/>
    <w:rsid w:val="00C22DE7"/>
    <w:rsid w:val="00C27AC0"/>
    <w:rsid w:val="00C3651D"/>
    <w:rsid w:val="00C53BF8"/>
    <w:rsid w:val="00C566BA"/>
    <w:rsid w:val="00C5790B"/>
    <w:rsid w:val="00C65440"/>
    <w:rsid w:val="00C66157"/>
    <w:rsid w:val="00C674FE"/>
    <w:rsid w:val="00C67501"/>
    <w:rsid w:val="00C67A87"/>
    <w:rsid w:val="00C75633"/>
    <w:rsid w:val="00C76088"/>
    <w:rsid w:val="00C7748D"/>
    <w:rsid w:val="00C87752"/>
    <w:rsid w:val="00C954ED"/>
    <w:rsid w:val="00CB760D"/>
    <w:rsid w:val="00CD207A"/>
    <w:rsid w:val="00CD7E2A"/>
    <w:rsid w:val="00CE0F82"/>
    <w:rsid w:val="00CE2EE1"/>
    <w:rsid w:val="00CE3349"/>
    <w:rsid w:val="00CE36E5"/>
    <w:rsid w:val="00CF0025"/>
    <w:rsid w:val="00CF27F5"/>
    <w:rsid w:val="00CF3FFD"/>
    <w:rsid w:val="00CF707F"/>
    <w:rsid w:val="00D10CCF"/>
    <w:rsid w:val="00D24057"/>
    <w:rsid w:val="00D36C50"/>
    <w:rsid w:val="00D4203B"/>
    <w:rsid w:val="00D5308D"/>
    <w:rsid w:val="00D67364"/>
    <w:rsid w:val="00D72D03"/>
    <w:rsid w:val="00D75274"/>
    <w:rsid w:val="00D77D0F"/>
    <w:rsid w:val="00DA1CF0"/>
    <w:rsid w:val="00DB5D8D"/>
    <w:rsid w:val="00DC1E02"/>
    <w:rsid w:val="00DC1FE4"/>
    <w:rsid w:val="00DC24B4"/>
    <w:rsid w:val="00DC2B18"/>
    <w:rsid w:val="00DC5FB0"/>
    <w:rsid w:val="00DD0FDA"/>
    <w:rsid w:val="00DF01AC"/>
    <w:rsid w:val="00DF16DC"/>
    <w:rsid w:val="00DF19A4"/>
    <w:rsid w:val="00E04FE1"/>
    <w:rsid w:val="00E10964"/>
    <w:rsid w:val="00E45211"/>
    <w:rsid w:val="00E473C5"/>
    <w:rsid w:val="00E7336A"/>
    <w:rsid w:val="00E8598B"/>
    <w:rsid w:val="00E92863"/>
    <w:rsid w:val="00E97F36"/>
    <w:rsid w:val="00EB796D"/>
    <w:rsid w:val="00ED38DA"/>
    <w:rsid w:val="00EE7EFF"/>
    <w:rsid w:val="00EF7861"/>
    <w:rsid w:val="00F058DC"/>
    <w:rsid w:val="00F24FC4"/>
    <w:rsid w:val="00F2676C"/>
    <w:rsid w:val="00F42433"/>
    <w:rsid w:val="00F47EB0"/>
    <w:rsid w:val="00F47F22"/>
    <w:rsid w:val="00F55E5A"/>
    <w:rsid w:val="00F75179"/>
    <w:rsid w:val="00F84366"/>
    <w:rsid w:val="00F85089"/>
    <w:rsid w:val="00F974C5"/>
    <w:rsid w:val="00FA6F46"/>
    <w:rsid w:val="00FD0D8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53EE5553"/>
  <w15:chartTrackingRefBased/>
  <w15:docId w15:val="{3ED018EE-DE84-485C-94B4-CD774195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C11"/>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BF101E"/>
    <w:pPr>
      <w:jc w:val="both"/>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3F1891"/>
    <w:rPr>
      <w:color w:val="605E5C"/>
      <w:shd w:val="clear" w:color="auto" w:fill="E1DFDD"/>
    </w:rPr>
  </w:style>
  <w:style w:type="paragraph" w:customStyle="1" w:styleId="enumlev10">
    <w:name w:val="enumlev1"/>
    <w:basedOn w:val="Normal"/>
    <w:link w:val="enumlev1Char"/>
    <w:qFormat/>
    <w:rsid w:val="003F1891"/>
    <w:pPr>
      <w:tabs>
        <w:tab w:val="left" w:pos="1134"/>
        <w:tab w:val="left" w:pos="1701"/>
        <w:tab w:val="left" w:pos="2268"/>
        <w:tab w:val="left" w:pos="2835"/>
      </w:tabs>
      <w:overflowPunct w:val="0"/>
      <w:autoSpaceDE w:val="0"/>
      <w:autoSpaceDN w:val="0"/>
      <w:adjustRightInd w:val="0"/>
      <w:spacing w:before="80"/>
      <w:ind w:left="794" w:hanging="794"/>
      <w:textAlignment w:val="baseline"/>
    </w:pPr>
    <w:rPr>
      <w:rFonts w:ascii="Calibri" w:eastAsia="SimSun" w:hAnsi="Calibri" w:cs="Traditional Arabic"/>
      <w:szCs w:val="30"/>
      <w:lang w:val="en-GB" w:eastAsia="en-US" w:bidi="ar-EG"/>
    </w:rPr>
  </w:style>
  <w:style w:type="character" w:customStyle="1" w:styleId="enumlev1Char">
    <w:name w:val="enumlev1 Char"/>
    <w:basedOn w:val="DefaultParagraphFont"/>
    <w:link w:val="enumlev10"/>
    <w:rsid w:val="003F1891"/>
    <w:rPr>
      <w:rFonts w:ascii="Calibri" w:eastAsia="SimSun" w:hAnsi="Calibri" w:cs="Traditional Arabic"/>
      <w:szCs w:val="30"/>
      <w:lang w:val="en-GB" w:eastAsia="en-US" w:bidi="ar-EG"/>
    </w:rPr>
  </w:style>
  <w:style w:type="paragraph" w:customStyle="1" w:styleId="enumlev20">
    <w:name w:val="enumlev2"/>
    <w:basedOn w:val="enumlev10"/>
    <w:link w:val="enumlev2Char"/>
    <w:qFormat/>
    <w:rsid w:val="003F1891"/>
    <w:pPr>
      <w:ind w:left="1134"/>
    </w:pPr>
  </w:style>
  <w:style w:type="character" w:customStyle="1" w:styleId="enumlev2Char">
    <w:name w:val="enumlev2 Char"/>
    <w:basedOn w:val="enumlev1Char"/>
    <w:link w:val="enumlev20"/>
    <w:rsid w:val="003F1891"/>
    <w:rPr>
      <w:rFonts w:ascii="Calibri" w:eastAsia="SimSun" w:hAnsi="Calibri" w:cs="Traditional Arabic"/>
      <w:szCs w:val="30"/>
      <w:lang w:val="en-GB" w:eastAsia="en-US" w:bidi="ar-EG"/>
    </w:rPr>
  </w:style>
  <w:style w:type="paragraph" w:customStyle="1" w:styleId="Headingb0">
    <w:name w:val="Heading_b"/>
    <w:basedOn w:val="Heading3"/>
    <w:next w:val="Normal"/>
    <w:rsid w:val="003F1891"/>
    <w:pPr>
      <w:tabs>
        <w:tab w:val="left" w:pos="1134"/>
        <w:tab w:val="left" w:pos="1701"/>
        <w:tab w:val="left" w:pos="2268"/>
        <w:tab w:val="left" w:pos="2835"/>
      </w:tabs>
      <w:overflowPunct w:val="0"/>
      <w:autoSpaceDE w:val="0"/>
      <w:autoSpaceDN w:val="0"/>
      <w:adjustRightInd w:val="0"/>
      <w:spacing w:before="200"/>
      <w:textAlignment w:val="baseline"/>
      <w:outlineLvl w:val="0"/>
    </w:pPr>
    <w:rPr>
      <w:rFonts w:ascii="Calibri" w:eastAsia="SimSun" w:hAnsi="Calibri" w:cs="Traditional Arabic"/>
      <w:position w:val="2"/>
      <w:sz w:val="24"/>
      <w:szCs w:val="3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12738">
      <w:bodyDiv w:val="1"/>
      <w:marLeft w:val="0"/>
      <w:marRight w:val="0"/>
      <w:marTop w:val="0"/>
      <w:marBottom w:val="0"/>
      <w:divBdr>
        <w:top w:val="none" w:sz="0" w:space="0" w:color="auto"/>
        <w:left w:val="none" w:sz="0" w:space="0" w:color="auto"/>
        <w:bottom w:val="none" w:sz="0" w:space="0" w:color="auto"/>
        <w:right w:val="none" w:sz="0" w:space="0" w:color="auto"/>
      </w:divBdr>
    </w:div>
    <w:div w:id="525481998">
      <w:bodyDiv w:val="1"/>
      <w:marLeft w:val="0"/>
      <w:marRight w:val="0"/>
      <w:marTop w:val="0"/>
      <w:marBottom w:val="0"/>
      <w:divBdr>
        <w:top w:val="none" w:sz="0" w:space="0" w:color="auto"/>
        <w:left w:val="none" w:sz="0" w:space="0" w:color="auto"/>
        <w:bottom w:val="none" w:sz="0" w:space="0" w:color="auto"/>
        <w:right w:val="none" w:sz="0" w:space="0" w:color="auto"/>
      </w:divBdr>
    </w:div>
    <w:div w:id="855383845">
      <w:bodyDiv w:val="1"/>
      <w:marLeft w:val="0"/>
      <w:marRight w:val="0"/>
      <w:marTop w:val="0"/>
      <w:marBottom w:val="0"/>
      <w:divBdr>
        <w:top w:val="none" w:sz="0" w:space="0" w:color="auto"/>
        <w:left w:val="none" w:sz="0" w:space="0" w:color="auto"/>
        <w:bottom w:val="none" w:sz="0" w:space="0" w:color="auto"/>
        <w:right w:val="none" w:sz="0" w:space="0" w:color="auto"/>
      </w:divBdr>
    </w:div>
    <w:div w:id="1574122525">
      <w:bodyDiv w:val="1"/>
      <w:marLeft w:val="0"/>
      <w:marRight w:val="0"/>
      <w:marTop w:val="0"/>
      <w:marBottom w:val="0"/>
      <w:divBdr>
        <w:top w:val="none" w:sz="0" w:space="0" w:color="auto"/>
        <w:left w:val="none" w:sz="0" w:space="0" w:color="auto"/>
        <w:bottom w:val="none" w:sz="0" w:space="0" w:color="auto"/>
        <w:right w:val="none" w:sz="0" w:space="0" w:color="auto"/>
      </w:divBdr>
    </w:div>
    <w:div w:id="1608804426">
      <w:bodyDiv w:val="1"/>
      <w:marLeft w:val="0"/>
      <w:marRight w:val="0"/>
      <w:marTop w:val="0"/>
      <w:marBottom w:val="0"/>
      <w:divBdr>
        <w:top w:val="none" w:sz="0" w:space="0" w:color="auto"/>
        <w:left w:val="none" w:sz="0" w:space="0" w:color="auto"/>
        <w:bottom w:val="none" w:sz="0" w:space="0" w:color="auto"/>
        <w:right w:val="none" w:sz="0" w:space="0" w:color="auto"/>
      </w:divBdr>
    </w:div>
    <w:div w:id="1819103443">
      <w:bodyDiv w:val="1"/>
      <w:marLeft w:val="0"/>
      <w:marRight w:val="0"/>
      <w:marTop w:val="0"/>
      <w:marBottom w:val="0"/>
      <w:divBdr>
        <w:top w:val="none" w:sz="0" w:space="0" w:color="auto"/>
        <w:left w:val="none" w:sz="0" w:space="0" w:color="auto"/>
        <w:bottom w:val="none" w:sz="0" w:space="0" w:color="auto"/>
        <w:right w:val="none" w:sz="0" w:space="0" w:color="auto"/>
      </w:divBdr>
    </w:div>
    <w:div w:id="210961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2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INF-0013/en"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itu.int/en/council/Documents/basic-texts/Constitution-A.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en/council/Documents/basic-texts/DEC-005-a.pdf" TargetMode="External"/><Relationship Id="rId14" Type="http://schemas.openxmlformats.org/officeDocument/2006/relationships/image" Target="media/image4.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2104</Words>
  <Characters>11999</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Brouard, Ricarda</cp:lastModifiedBy>
  <cp:revision>2</cp:revision>
  <dcterms:created xsi:type="dcterms:W3CDTF">2022-03-23T19:25:00Z</dcterms:created>
  <dcterms:modified xsi:type="dcterms:W3CDTF">2022-03-23T19:25:00Z</dcterms:modified>
</cp:coreProperties>
</file>