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F375C3" w14:paraId="06A54934" w14:textId="77777777">
        <w:trPr>
          <w:cantSplit/>
        </w:trPr>
        <w:tc>
          <w:tcPr>
            <w:tcW w:w="6912" w:type="dxa"/>
          </w:tcPr>
          <w:p w14:paraId="6ED034B9" w14:textId="77777777" w:rsidR="00093EEB" w:rsidRPr="00F375C3" w:rsidRDefault="00093EEB" w:rsidP="00AF62A5">
            <w:pPr>
              <w:spacing w:before="360"/>
              <w:rPr>
                <w:szCs w:val="24"/>
              </w:rPr>
            </w:pPr>
            <w:bookmarkStart w:id="0" w:name="dc06"/>
            <w:bookmarkStart w:id="1" w:name="dbluepink" w:colFirst="0" w:colLast="0"/>
            <w:bookmarkEnd w:id="0"/>
            <w:r w:rsidRPr="00F375C3">
              <w:rPr>
                <w:b/>
                <w:bCs/>
                <w:sz w:val="30"/>
                <w:szCs w:val="30"/>
              </w:rPr>
              <w:t>Consejo 20</w:t>
            </w:r>
            <w:r w:rsidR="007955DA" w:rsidRPr="00F375C3">
              <w:rPr>
                <w:b/>
                <w:bCs/>
                <w:sz w:val="30"/>
                <w:szCs w:val="30"/>
              </w:rPr>
              <w:t>2</w:t>
            </w:r>
            <w:r w:rsidR="00D50A36" w:rsidRPr="00F375C3">
              <w:rPr>
                <w:b/>
                <w:bCs/>
                <w:sz w:val="30"/>
                <w:szCs w:val="30"/>
              </w:rPr>
              <w:t>2</w:t>
            </w:r>
            <w:r w:rsidRPr="00F375C3">
              <w:rPr>
                <w:b/>
                <w:bCs/>
                <w:sz w:val="26"/>
                <w:szCs w:val="26"/>
              </w:rPr>
              <w:br/>
            </w:r>
            <w:r w:rsidR="00D50A36" w:rsidRPr="00F375C3">
              <w:rPr>
                <w:b/>
                <w:bCs/>
                <w:sz w:val="26"/>
                <w:szCs w:val="26"/>
              </w:rPr>
              <w:t>Ginebra</w:t>
            </w:r>
            <w:r w:rsidRPr="00F375C3">
              <w:rPr>
                <w:b/>
                <w:bCs/>
                <w:sz w:val="26"/>
                <w:szCs w:val="26"/>
              </w:rPr>
              <w:t xml:space="preserve">, </w:t>
            </w:r>
            <w:r w:rsidR="00D50A36" w:rsidRPr="00F375C3">
              <w:rPr>
                <w:b/>
                <w:bCs/>
                <w:sz w:val="26"/>
                <w:szCs w:val="26"/>
              </w:rPr>
              <w:t>21</w:t>
            </w:r>
            <w:r w:rsidRPr="00F375C3">
              <w:rPr>
                <w:b/>
                <w:bCs/>
                <w:sz w:val="26"/>
                <w:szCs w:val="26"/>
              </w:rPr>
              <w:t>-</w:t>
            </w:r>
            <w:r w:rsidR="00D50A36" w:rsidRPr="00F375C3">
              <w:rPr>
                <w:b/>
                <w:bCs/>
                <w:sz w:val="26"/>
                <w:szCs w:val="26"/>
              </w:rPr>
              <w:t>31</w:t>
            </w:r>
            <w:r w:rsidRPr="00F375C3">
              <w:rPr>
                <w:b/>
                <w:bCs/>
                <w:sz w:val="26"/>
                <w:szCs w:val="26"/>
              </w:rPr>
              <w:t xml:space="preserve"> de </w:t>
            </w:r>
            <w:r w:rsidR="00D50A36" w:rsidRPr="00F375C3">
              <w:rPr>
                <w:b/>
                <w:bCs/>
                <w:sz w:val="26"/>
                <w:szCs w:val="26"/>
              </w:rPr>
              <w:t>marzo</w:t>
            </w:r>
            <w:r w:rsidRPr="00F375C3">
              <w:rPr>
                <w:b/>
                <w:bCs/>
                <w:sz w:val="26"/>
                <w:szCs w:val="26"/>
              </w:rPr>
              <w:t xml:space="preserve"> de 20</w:t>
            </w:r>
            <w:r w:rsidR="007955DA" w:rsidRPr="00F375C3">
              <w:rPr>
                <w:b/>
                <w:bCs/>
                <w:sz w:val="26"/>
                <w:szCs w:val="26"/>
              </w:rPr>
              <w:t>2</w:t>
            </w:r>
            <w:r w:rsidR="00D50A36" w:rsidRPr="00F375C3">
              <w:rPr>
                <w:b/>
                <w:bCs/>
                <w:sz w:val="26"/>
                <w:szCs w:val="26"/>
              </w:rPr>
              <w:t>2</w:t>
            </w:r>
          </w:p>
        </w:tc>
        <w:tc>
          <w:tcPr>
            <w:tcW w:w="3261" w:type="dxa"/>
          </w:tcPr>
          <w:p w14:paraId="448392D8" w14:textId="77777777" w:rsidR="00093EEB" w:rsidRPr="00F375C3" w:rsidRDefault="007955DA" w:rsidP="00AF62A5">
            <w:pPr>
              <w:spacing w:before="0"/>
              <w:rPr>
                <w:szCs w:val="24"/>
              </w:rPr>
            </w:pPr>
            <w:bookmarkStart w:id="2" w:name="ditulogo"/>
            <w:bookmarkEnd w:id="2"/>
            <w:r w:rsidRPr="00F375C3">
              <w:rPr>
                <w:noProof/>
              </w:rPr>
              <w:drawing>
                <wp:inline distT="0" distB="0" distL="0" distR="0" wp14:anchorId="3F75D625" wp14:editId="26A51E0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F375C3" w14:paraId="34C8FDD8" w14:textId="77777777">
        <w:trPr>
          <w:cantSplit/>
          <w:trHeight w:val="20"/>
        </w:trPr>
        <w:tc>
          <w:tcPr>
            <w:tcW w:w="10173" w:type="dxa"/>
            <w:gridSpan w:val="2"/>
            <w:tcBorders>
              <w:bottom w:val="single" w:sz="12" w:space="0" w:color="auto"/>
            </w:tcBorders>
          </w:tcPr>
          <w:p w14:paraId="0DF6167A" w14:textId="77777777" w:rsidR="00093EEB" w:rsidRPr="00F375C3" w:rsidRDefault="00093EEB" w:rsidP="00AF62A5">
            <w:pPr>
              <w:spacing w:before="0"/>
              <w:rPr>
                <w:b/>
                <w:bCs/>
                <w:szCs w:val="24"/>
              </w:rPr>
            </w:pPr>
          </w:p>
        </w:tc>
      </w:tr>
      <w:tr w:rsidR="00093EEB" w:rsidRPr="00F375C3" w14:paraId="067E678A" w14:textId="77777777">
        <w:trPr>
          <w:cantSplit/>
          <w:trHeight w:val="20"/>
        </w:trPr>
        <w:tc>
          <w:tcPr>
            <w:tcW w:w="6912" w:type="dxa"/>
            <w:tcBorders>
              <w:top w:val="single" w:sz="12" w:space="0" w:color="auto"/>
            </w:tcBorders>
          </w:tcPr>
          <w:p w14:paraId="1DBF11CD" w14:textId="77777777" w:rsidR="00093EEB" w:rsidRPr="00F375C3" w:rsidRDefault="00093EEB" w:rsidP="00AF62A5">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14:paraId="461AA024" w14:textId="77777777" w:rsidR="00093EEB" w:rsidRPr="00F375C3" w:rsidRDefault="00093EEB" w:rsidP="00AF62A5">
            <w:pPr>
              <w:spacing w:before="0"/>
              <w:rPr>
                <w:b/>
                <w:bCs/>
                <w:szCs w:val="24"/>
              </w:rPr>
            </w:pPr>
          </w:p>
        </w:tc>
      </w:tr>
      <w:tr w:rsidR="00093EEB" w:rsidRPr="00F375C3" w14:paraId="6BC5B581" w14:textId="77777777">
        <w:trPr>
          <w:cantSplit/>
          <w:trHeight w:val="20"/>
        </w:trPr>
        <w:tc>
          <w:tcPr>
            <w:tcW w:w="6912" w:type="dxa"/>
            <w:shd w:val="clear" w:color="auto" w:fill="auto"/>
          </w:tcPr>
          <w:p w14:paraId="3A56C02C" w14:textId="50F4F7F2" w:rsidR="00093EEB" w:rsidRPr="00F375C3" w:rsidRDefault="00FE3D7E" w:rsidP="00AF62A5">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F375C3">
              <w:rPr>
                <w:rFonts w:cs="Times"/>
                <w:b/>
                <w:szCs w:val="24"/>
              </w:rPr>
              <w:t>Punto del orden del día: ADM 27</w:t>
            </w:r>
          </w:p>
        </w:tc>
        <w:tc>
          <w:tcPr>
            <w:tcW w:w="3261" w:type="dxa"/>
          </w:tcPr>
          <w:p w14:paraId="2D1723D0" w14:textId="3743C5E6" w:rsidR="00093EEB" w:rsidRPr="00F375C3" w:rsidRDefault="00093EEB" w:rsidP="00AF62A5">
            <w:pPr>
              <w:spacing w:before="0"/>
              <w:rPr>
                <w:b/>
                <w:bCs/>
                <w:szCs w:val="24"/>
              </w:rPr>
            </w:pPr>
            <w:r w:rsidRPr="00F375C3">
              <w:rPr>
                <w:b/>
                <w:bCs/>
                <w:szCs w:val="24"/>
              </w:rPr>
              <w:t>Documento C</w:t>
            </w:r>
            <w:r w:rsidR="007955DA" w:rsidRPr="00F375C3">
              <w:rPr>
                <w:b/>
                <w:bCs/>
                <w:szCs w:val="24"/>
              </w:rPr>
              <w:t>2</w:t>
            </w:r>
            <w:r w:rsidR="00D50A36" w:rsidRPr="00F375C3">
              <w:rPr>
                <w:b/>
                <w:bCs/>
                <w:szCs w:val="24"/>
              </w:rPr>
              <w:t>2</w:t>
            </w:r>
            <w:r w:rsidRPr="00F375C3">
              <w:rPr>
                <w:b/>
                <w:bCs/>
                <w:szCs w:val="24"/>
              </w:rPr>
              <w:t>/</w:t>
            </w:r>
            <w:r w:rsidR="00FE3D7E" w:rsidRPr="00F375C3">
              <w:rPr>
                <w:b/>
                <w:bCs/>
                <w:szCs w:val="24"/>
              </w:rPr>
              <w:t>61</w:t>
            </w:r>
            <w:r w:rsidRPr="00F375C3">
              <w:rPr>
                <w:b/>
                <w:bCs/>
                <w:szCs w:val="24"/>
              </w:rPr>
              <w:t>-S</w:t>
            </w:r>
          </w:p>
        </w:tc>
      </w:tr>
      <w:tr w:rsidR="00093EEB" w:rsidRPr="00F375C3" w14:paraId="59B84EB3" w14:textId="77777777">
        <w:trPr>
          <w:cantSplit/>
          <w:trHeight w:val="20"/>
        </w:trPr>
        <w:tc>
          <w:tcPr>
            <w:tcW w:w="6912" w:type="dxa"/>
            <w:shd w:val="clear" w:color="auto" w:fill="auto"/>
          </w:tcPr>
          <w:p w14:paraId="1AD118FE" w14:textId="77777777" w:rsidR="00093EEB" w:rsidRPr="00F375C3" w:rsidRDefault="00093EEB" w:rsidP="00AF62A5">
            <w:pPr>
              <w:shd w:val="solid" w:color="FFFFFF" w:fill="FFFFFF"/>
              <w:spacing w:before="0"/>
              <w:rPr>
                <w:smallCaps/>
                <w:szCs w:val="24"/>
              </w:rPr>
            </w:pPr>
            <w:bookmarkStart w:id="5" w:name="ddate" w:colFirst="1" w:colLast="1"/>
            <w:bookmarkEnd w:id="3"/>
            <w:bookmarkEnd w:id="4"/>
          </w:p>
        </w:tc>
        <w:tc>
          <w:tcPr>
            <w:tcW w:w="3261" w:type="dxa"/>
          </w:tcPr>
          <w:p w14:paraId="62B876F4" w14:textId="52B576A7" w:rsidR="00093EEB" w:rsidRPr="00F375C3" w:rsidRDefault="00FE3D7E" w:rsidP="00AF62A5">
            <w:pPr>
              <w:spacing w:before="0"/>
              <w:rPr>
                <w:b/>
                <w:bCs/>
                <w:szCs w:val="24"/>
              </w:rPr>
            </w:pPr>
            <w:r w:rsidRPr="00F375C3">
              <w:rPr>
                <w:b/>
                <w:bCs/>
                <w:szCs w:val="24"/>
              </w:rPr>
              <w:t>1</w:t>
            </w:r>
            <w:r w:rsidR="008A4670">
              <w:rPr>
                <w:b/>
                <w:bCs/>
                <w:szCs w:val="24"/>
              </w:rPr>
              <w:t>8</w:t>
            </w:r>
            <w:r w:rsidR="0077252D" w:rsidRPr="00F375C3">
              <w:rPr>
                <w:b/>
                <w:bCs/>
                <w:szCs w:val="24"/>
              </w:rPr>
              <w:t xml:space="preserve"> </w:t>
            </w:r>
            <w:r w:rsidRPr="00F375C3">
              <w:rPr>
                <w:b/>
                <w:bCs/>
                <w:szCs w:val="24"/>
              </w:rPr>
              <w:t>de febrero</w:t>
            </w:r>
            <w:r w:rsidR="00093EEB" w:rsidRPr="00F375C3">
              <w:rPr>
                <w:b/>
                <w:bCs/>
                <w:szCs w:val="24"/>
              </w:rPr>
              <w:t xml:space="preserve"> de 20</w:t>
            </w:r>
            <w:r w:rsidR="007955DA" w:rsidRPr="00F375C3">
              <w:rPr>
                <w:b/>
                <w:bCs/>
                <w:szCs w:val="24"/>
              </w:rPr>
              <w:t>2</w:t>
            </w:r>
            <w:r w:rsidRPr="00F375C3">
              <w:rPr>
                <w:b/>
                <w:bCs/>
                <w:szCs w:val="24"/>
              </w:rPr>
              <w:t>2</w:t>
            </w:r>
          </w:p>
        </w:tc>
      </w:tr>
      <w:tr w:rsidR="00093EEB" w:rsidRPr="00F375C3" w14:paraId="2285BED6" w14:textId="77777777">
        <w:trPr>
          <w:cantSplit/>
          <w:trHeight w:val="20"/>
        </w:trPr>
        <w:tc>
          <w:tcPr>
            <w:tcW w:w="6912" w:type="dxa"/>
            <w:shd w:val="clear" w:color="auto" w:fill="auto"/>
          </w:tcPr>
          <w:p w14:paraId="0EAFFDA0" w14:textId="77777777" w:rsidR="00093EEB" w:rsidRPr="00F375C3" w:rsidRDefault="00093EEB" w:rsidP="00AF62A5">
            <w:pPr>
              <w:shd w:val="solid" w:color="FFFFFF" w:fill="FFFFFF"/>
              <w:spacing w:before="0"/>
              <w:rPr>
                <w:smallCaps/>
                <w:szCs w:val="24"/>
              </w:rPr>
            </w:pPr>
            <w:bookmarkStart w:id="6" w:name="dorlang" w:colFirst="1" w:colLast="1"/>
            <w:bookmarkEnd w:id="5"/>
          </w:p>
        </w:tc>
        <w:tc>
          <w:tcPr>
            <w:tcW w:w="3261" w:type="dxa"/>
          </w:tcPr>
          <w:p w14:paraId="10A19960" w14:textId="77777777" w:rsidR="00093EEB" w:rsidRPr="00F375C3" w:rsidRDefault="00093EEB" w:rsidP="00AF62A5">
            <w:pPr>
              <w:spacing w:before="0"/>
              <w:rPr>
                <w:b/>
                <w:bCs/>
                <w:szCs w:val="24"/>
              </w:rPr>
            </w:pPr>
            <w:r w:rsidRPr="00F375C3">
              <w:rPr>
                <w:b/>
                <w:bCs/>
                <w:szCs w:val="24"/>
              </w:rPr>
              <w:t>Original: inglés</w:t>
            </w:r>
          </w:p>
        </w:tc>
      </w:tr>
      <w:tr w:rsidR="00093EEB" w:rsidRPr="00F375C3" w14:paraId="39F3141C" w14:textId="77777777">
        <w:trPr>
          <w:cantSplit/>
        </w:trPr>
        <w:tc>
          <w:tcPr>
            <w:tcW w:w="10173" w:type="dxa"/>
            <w:gridSpan w:val="2"/>
          </w:tcPr>
          <w:p w14:paraId="7FF6CBBD" w14:textId="76D4632E" w:rsidR="00093EEB" w:rsidRPr="00F375C3" w:rsidRDefault="00FE3D7E" w:rsidP="00B74B0C">
            <w:pPr>
              <w:pStyle w:val="Source"/>
              <w:spacing w:before="480"/>
            </w:pPr>
            <w:bookmarkStart w:id="7" w:name="dsource" w:colFirst="0" w:colLast="0"/>
            <w:bookmarkEnd w:id="1"/>
            <w:bookmarkEnd w:id="6"/>
            <w:r w:rsidRPr="00F375C3">
              <w:t xml:space="preserve">Informe del </w:t>
            </w:r>
            <w:proofErr w:type="gramStart"/>
            <w:r w:rsidRPr="00F375C3">
              <w:t>Secretario General</w:t>
            </w:r>
            <w:proofErr w:type="gramEnd"/>
          </w:p>
        </w:tc>
      </w:tr>
      <w:tr w:rsidR="00093EEB" w:rsidRPr="00F375C3" w14:paraId="5B0404FC" w14:textId="77777777">
        <w:trPr>
          <w:cantSplit/>
        </w:trPr>
        <w:tc>
          <w:tcPr>
            <w:tcW w:w="10173" w:type="dxa"/>
            <w:gridSpan w:val="2"/>
          </w:tcPr>
          <w:p w14:paraId="3D575927" w14:textId="5F887B66" w:rsidR="00B74B0C" w:rsidRPr="00F375C3" w:rsidRDefault="00BD6FCE" w:rsidP="00B74B0C">
            <w:pPr>
              <w:pStyle w:val="Title1"/>
            </w:pPr>
            <w:bookmarkStart w:id="8" w:name="dtitle1" w:colFirst="0" w:colLast="0"/>
            <w:bookmarkStart w:id="9" w:name="_Hlk97109799"/>
            <w:bookmarkEnd w:id="7"/>
            <w:r w:rsidRPr="00F375C3">
              <w:t xml:space="preserve">INFORMES DE LA DCI SOBRE CUESTIONES QUE AFECTAN A TODO EL SISTEMA DE </w:t>
            </w:r>
            <w:r w:rsidR="00197404" w:rsidRPr="00F375C3">
              <w:t xml:space="preserve">LAS </w:t>
            </w:r>
            <w:r w:rsidRPr="00F375C3">
              <w:t xml:space="preserve">NACIONES UNIDAS </w:t>
            </w:r>
            <w:r w:rsidR="00E90380" w:rsidRPr="00F375C3">
              <w:t>PARA</w:t>
            </w:r>
            <w:r w:rsidR="00FE3D7E" w:rsidRPr="00F375C3">
              <w:t xml:space="preserve"> 2020-2021 </w:t>
            </w:r>
            <w:r w:rsidRPr="00F375C3">
              <w:t>Y RECOMENDACIONES A LOS JEFES EJECUTIVOS</w:t>
            </w:r>
            <w:r w:rsidR="002E14E2" w:rsidRPr="00F375C3">
              <w:br/>
            </w:r>
            <w:r w:rsidRPr="00F375C3">
              <w:t>Y A LOS ÓRGANOS LEGISLATIVOS</w:t>
            </w:r>
            <w:bookmarkEnd w:id="9"/>
          </w:p>
        </w:tc>
      </w:tr>
      <w:bookmarkEnd w:id="8"/>
    </w:tbl>
    <w:p w14:paraId="2A165CCA" w14:textId="77777777" w:rsidR="00FE3D7E" w:rsidRPr="00F375C3" w:rsidRDefault="00FE3D7E" w:rsidP="00D0504C">
      <w:pPr>
        <w:spacing w:before="0"/>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74B0C" w:rsidRPr="00F375C3" w14:paraId="06C63060" w14:textId="77777777" w:rsidTr="00722D0C">
        <w:trPr>
          <w:trHeight w:val="1382"/>
        </w:trPr>
        <w:tc>
          <w:tcPr>
            <w:tcW w:w="8080" w:type="dxa"/>
            <w:tcBorders>
              <w:top w:val="single" w:sz="12" w:space="0" w:color="auto"/>
              <w:left w:val="single" w:sz="12" w:space="0" w:color="auto"/>
              <w:bottom w:val="single" w:sz="12" w:space="0" w:color="auto"/>
              <w:right w:val="single" w:sz="12" w:space="0" w:color="auto"/>
            </w:tcBorders>
          </w:tcPr>
          <w:p w14:paraId="2B9B4EE2" w14:textId="77777777" w:rsidR="00B74B0C" w:rsidRPr="00F375C3" w:rsidRDefault="00B74B0C" w:rsidP="00D0504C">
            <w:pPr>
              <w:pStyle w:val="Headingb"/>
              <w:spacing w:before="120"/>
              <w:ind w:left="0" w:firstLine="0"/>
            </w:pPr>
            <w:r w:rsidRPr="00F375C3">
              <w:t>Resumen</w:t>
            </w:r>
          </w:p>
          <w:p w14:paraId="002DEC74" w14:textId="6739A70C" w:rsidR="00B74B0C" w:rsidRPr="00F375C3" w:rsidRDefault="00B74B0C" w:rsidP="00E16185">
            <w:pPr>
              <w:rPr>
                <w:spacing w:val="-2"/>
              </w:rPr>
            </w:pPr>
            <w:r w:rsidRPr="00F375C3">
              <w:rPr>
                <w:spacing w:val="-2"/>
              </w:rPr>
              <w:t>El presente documento abarca los informes restantes de la Dependencia Común de Inspección (DCI) del programa de trabajo de 2020, así como los disponibles del programa de trabajo de 20</w:t>
            </w:r>
            <w:r w:rsidR="009464C8" w:rsidRPr="00F375C3">
              <w:rPr>
                <w:spacing w:val="-2"/>
              </w:rPr>
              <w:t>21</w:t>
            </w:r>
            <w:r w:rsidRPr="00F375C3">
              <w:rPr>
                <w:spacing w:val="-2"/>
              </w:rPr>
              <w:t xml:space="preserve"> publicados este año, según se indica en el Cuadro 1.</w:t>
            </w:r>
          </w:p>
          <w:p w14:paraId="7CD4C207" w14:textId="77777777" w:rsidR="00B74B0C" w:rsidRPr="00F375C3" w:rsidRDefault="00B74B0C" w:rsidP="002E14E2">
            <w:pPr>
              <w:rPr>
                <w:rFonts w:cstheme="majorBidi"/>
                <w:szCs w:val="24"/>
              </w:rPr>
            </w:pPr>
            <w:r w:rsidRPr="00F375C3">
              <w:rPr>
                <w:rFonts w:cstheme="majorBidi"/>
                <w:szCs w:val="24"/>
              </w:rPr>
              <w:t xml:space="preserve">La lista completa de recomendaciones y los enlaces a los informes, así como los </w:t>
            </w:r>
            <w:r w:rsidRPr="00F375C3">
              <w:t>comentarios</w:t>
            </w:r>
            <w:r w:rsidRPr="00F375C3">
              <w:rPr>
                <w:rFonts w:cstheme="majorBidi"/>
                <w:szCs w:val="24"/>
              </w:rPr>
              <w:t xml:space="preserve"> de la Junta de </w:t>
            </w:r>
            <w:proofErr w:type="gramStart"/>
            <w:r w:rsidRPr="00F375C3">
              <w:rPr>
                <w:rFonts w:cstheme="majorBidi"/>
                <w:szCs w:val="24"/>
              </w:rPr>
              <w:t>Jefes</w:t>
            </w:r>
            <w:proofErr w:type="gramEnd"/>
            <w:r w:rsidRPr="00F375C3">
              <w:rPr>
                <w:rFonts w:cstheme="majorBidi"/>
                <w:szCs w:val="24"/>
              </w:rPr>
              <w:t xml:space="preserve"> Ejecutivos (en su caso) y de la Secretaría de la UIT, se presentan en el Cuadro 2.</w:t>
            </w:r>
          </w:p>
          <w:p w14:paraId="092486FA" w14:textId="31806BFB" w:rsidR="00B74B0C" w:rsidRPr="00F375C3" w:rsidRDefault="00B74B0C" w:rsidP="002E14E2">
            <w:pPr>
              <w:rPr>
                <w:rFonts w:cstheme="majorBidi"/>
                <w:szCs w:val="24"/>
              </w:rPr>
            </w:pPr>
            <w:r w:rsidRPr="00F375C3">
              <w:rPr>
                <w:rFonts w:cstheme="majorBidi"/>
                <w:szCs w:val="24"/>
              </w:rPr>
              <w:t>El Grupo de Trabajo del Consejo sobre Recursos Humanos y Financieros (GTC</w:t>
            </w:r>
            <w:r w:rsidR="00B95949" w:rsidRPr="00F375C3">
              <w:rPr>
                <w:rFonts w:cstheme="majorBidi"/>
                <w:szCs w:val="24"/>
              </w:rPr>
              <w:noBreakHyphen/>
            </w:r>
            <w:r w:rsidRPr="00F375C3">
              <w:rPr>
                <w:rFonts w:cstheme="majorBidi"/>
                <w:szCs w:val="24"/>
              </w:rPr>
              <w:t xml:space="preserve">RHF), tras </w:t>
            </w:r>
            <w:r w:rsidRPr="00F375C3">
              <w:t>haber</w:t>
            </w:r>
            <w:r w:rsidRPr="00F375C3">
              <w:rPr>
                <w:rFonts w:cstheme="majorBidi"/>
                <w:szCs w:val="24"/>
              </w:rPr>
              <w:t xml:space="preserve"> revisado el </w:t>
            </w:r>
            <w:r w:rsidR="009464C8" w:rsidRPr="00F375C3">
              <w:rPr>
                <w:rFonts w:cstheme="majorBidi"/>
                <w:szCs w:val="24"/>
              </w:rPr>
              <w:t xml:space="preserve">Documento </w:t>
            </w:r>
            <w:hyperlink r:id="rId8" w:history="1">
              <w:r w:rsidRPr="00F375C3">
                <w:rPr>
                  <w:rStyle w:val="Hyperlink"/>
                  <w:rFonts w:cs="Calibri"/>
                  <w:b/>
                  <w:bCs/>
                </w:rPr>
                <w:t>CWG-FH</w:t>
              </w:r>
              <w:r w:rsidR="009464C8" w:rsidRPr="00F375C3">
                <w:rPr>
                  <w:rStyle w:val="Hyperlink"/>
                  <w:rFonts w:cs="Calibri"/>
                  <w:b/>
                  <w:bCs/>
                </w:rPr>
                <w:t>R-15/2</w:t>
              </w:r>
            </w:hyperlink>
            <w:r w:rsidRPr="00F375C3">
              <w:rPr>
                <w:rFonts w:cstheme="majorBidi"/>
                <w:szCs w:val="24"/>
              </w:rPr>
              <w:t xml:space="preserve">, </w:t>
            </w:r>
            <w:r w:rsidR="00E856C8" w:rsidRPr="00F375C3">
              <w:rPr>
                <w:rFonts w:cstheme="majorBidi"/>
                <w:szCs w:val="24"/>
              </w:rPr>
              <w:t>"</w:t>
            </w:r>
            <w:r w:rsidRPr="00F375C3">
              <w:rPr>
                <w:rFonts w:cstheme="majorBidi"/>
                <w:szCs w:val="24"/>
              </w:rPr>
              <w:t>Informes de la DCI sobre cuestiones que afectan a todo el sistema de las Naciones Unidas en 20</w:t>
            </w:r>
            <w:r w:rsidR="009464C8" w:rsidRPr="00F375C3">
              <w:rPr>
                <w:rFonts w:cstheme="majorBidi"/>
                <w:szCs w:val="24"/>
              </w:rPr>
              <w:t>21</w:t>
            </w:r>
            <w:r w:rsidR="00E856C8" w:rsidRPr="00F375C3">
              <w:rPr>
                <w:rFonts w:cstheme="majorBidi"/>
                <w:szCs w:val="24"/>
              </w:rPr>
              <w:noBreakHyphen/>
            </w:r>
            <w:r w:rsidRPr="00F375C3">
              <w:rPr>
                <w:rFonts w:cstheme="majorBidi"/>
                <w:szCs w:val="24"/>
              </w:rPr>
              <w:t>202</w:t>
            </w:r>
            <w:r w:rsidR="009464C8" w:rsidRPr="00F375C3">
              <w:rPr>
                <w:rFonts w:cstheme="majorBidi"/>
                <w:szCs w:val="24"/>
              </w:rPr>
              <w:t>2</w:t>
            </w:r>
            <w:r w:rsidRPr="00F375C3">
              <w:rPr>
                <w:rFonts w:cstheme="majorBidi"/>
                <w:szCs w:val="24"/>
              </w:rPr>
              <w:t xml:space="preserve"> y recomendaciones a los </w:t>
            </w:r>
            <w:r w:rsidR="009464C8" w:rsidRPr="00F375C3">
              <w:rPr>
                <w:rFonts w:cstheme="majorBidi"/>
                <w:szCs w:val="24"/>
              </w:rPr>
              <w:t xml:space="preserve">jefes ejecutivos </w:t>
            </w:r>
            <w:r w:rsidRPr="00F375C3">
              <w:rPr>
                <w:rFonts w:cstheme="majorBidi"/>
                <w:szCs w:val="24"/>
              </w:rPr>
              <w:t xml:space="preserve">y a los </w:t>
            </w:r>
            <w:r w:rsidR="009464C8" w:rsidRPr="00F375C3">
              <w:rPr>
                <w:rFonts w:cstheme="majorBidi"/>
                <w:szCs w:val="24"/>
              </w:rPr>
              <w:t>órganos legislativos</w:t>
            </w:r>
            <w:r w:rsidR="00E856C8" w:rsidRPr="00F375C3">
              <w:rPr>
                <w:rFonts w:cstheme="majorBidi"/>
                <w:szCs w:val="24"/>
              </w:rPr>
              <w:t>"</w:t>
            </w:r>
            <w:r w:rsidRPr="00F375C3">
              <w:rPr>
                <w:rFonts w:cstheme="majorBidi"/>
                <w:szCs w:val="24"/>
              </w:rPr>
              <w:t>, en su decimoquinta reunión (11-12 de enero de 2022), observó que no se habían planteado objeciones al documento y solicitó que las repercusiones financieras, de haberlas, se añadiesen a un documento actualizado y que dicho documento se sometiese a la consideración y la aprobación del Consejo.</w:t>
            </w:r>
          </w:p>
          <w:p w14:paraId="595ACD0E" w14:textId="77777777" w:rsidR="00B74B0C" w:rsidRPr="00F375C3" w:rsidRDefault="00B74B0C" w:rsidP="002E14E2">
            <w:pPr>
              <w:rPr>
                <w:rFonts w:cstheme="majorBidi"/>
                <w:szCs w:val="24"/>
              </w:rPr>
            </w:pPr>
            <w:r w:rsidRPr="00F375C3">
              <w:rPr>
                <w:rFonts w:cstheme="majorBidi"/>
                <w:szCs w:val="24"/>
              </w:rPr>
              <w:t xml:space="preserve">El presente </w:t>
            </w:r>
            <w:r w:rsidRPr="00F375C3">
              <w:t>documento</w:t>
            </w:r>
            <w:r w:rsidRPr="00F375C3">
              <w:rPr>
                <w:rFonts w:cstheme="majorBidi"/>
                <w:szCs w:val="24"/>
              </w:rPr>
              <w:t xml:space="preserve"> se ha actualizado con la información adicional solicitada por el GTC-RHF en relación con la pertinencia y las repercusiones en materia de recursos humanos y financieros, si las hubiere.</w:t>
            </w:r>
          </w:p>
          <w:p w14:paraId="0B7980AF" w14:textId="77777777" w:rsidR="00B74B0C" w:rsidRPr="00F375C3" w:rsidRDefault="00B74B0C" w:rsidP="00D0504C">
            <w:pPr>
              <w:pStyle w:val="Headingb"/>
              <w:spacing w:before="120"/>
            </w:pPr>
            <w:r w:rsidRPr="00F375C3">
              <w:t>Acción solicitada</w:t>
            </w:r>
          </w:p>
          <w:p w14:paraId="4F4A70F2" w14:textId="79444AAC" w:rsidR="00B74B0C" w:rsidRPr="00F375C3" w:rsidRDefault="00B74B0C" w:rsidP="002E14E2">
            <w:pPr>
              <w:rPr>
                <w:rFonts w:cstheme="majorBidi"/>
                <w:szCs w:val="24"/>
              </w:rPr>
            </w:pPr>
            <w:r w:rsidRPr="00F375C3">
              <w:rPr>
                <w:rFonts w:cstheme="majorBidi"/>
                <w:szCs w:val="24"/>
              </w:rPr>
              <w:t xml:space="preserve">Se invita al Consejo a </w:t>
            </w:r>
            <w:r w:rsidRPr="00F375C3">
              <w:rPr>
                <w:rFonts w:cstheme="majorBidi"/>
                <w:b/>
                <w:bCs/>
                <w:szCs w:val="24"/>
              </w:rPr>
              <w:t>tomar nota</w:t>
            </w:r>
            <w:r w:rsidRPr="00F375C3">
              <w:rPr>
                <w:rFonts w:cstheme="majorBidi"/>
                <w:szCs w:val="24"/>
              </w:rPr>
              <w:t xml:space="preserve"> del estado general de aceptación y aplicación de las recomendaciones dirigidas a la UIT de los informes de la DCI que conciernen a todo el sistema, y a </w:t>
            </w:r>
            <w:r w:rsidRPr="00F375C3">
              <w:rPr>
                <w:rFonts w:cstheme="majorBidi"/>
                <w:b/>
                <w:bCs/>
                <w:szCs w:val="24"/>
              </w:rPr>
              <w:t>refrendar</w:t>
            </w:r>
            <w:r w:rsidRPr="00F375C3">
              <w:rPr>
                <w:rFonts w:cstheme="majorBidi"/>
                <w:szCs w:val="24"/>
              </w:rPr>
              <w:t xml:space="preserve"> las recomendaciones dirigidas a los </w:t>
            </w:r>
            <w:r w:rsidR="009464C8" w:rsidRPr="00F375C3">
              <w:rPr>
                <w:rFonts w:cstheme="majorBidi"/>
                <w:szCs w:val="24"/>
              </w:rPr>
              <w:t xml:space="preserve">órganos </w:t>
            </w:r>
            <w:r w:rsidR="009464C8" w:rsidRPr="00F375C3">
              <w:t>legislativos</w:t>
            </w:r>
            <w:r w:rsidRPr="00F375C3">
              <w:rPr>
                <w:rFonts w:cstheme="majorBidi"/>
                <w:szCs w:val="24"/>
              </w:rPr>
              <w:t>, que se presentan en el Cuadro 2.</w:t>
            </w:r>
          </w:p>
          <w:p w14:paraId="75DBD6AB" w14:textId="77777777" w:rsidR="00B74B0C" w:rsidRPr="00F375C3" w:rsidRDefault="00B74B0C" w:rsidP="00722D0C">
            <w:pPr>
              <w:pStyle w:val="Table"/>
              <w:keepNext w:val="0"/>
              <w:spacing w:before="0" w:after="0"/>
              <w:rPr>
                <w:caps w:val="0"/>
                <w:sz w:val="22"/>
                <w:lang w:val="es-ES_tradnl"/>
              </w:rPr>
            </w:pPr>
            <w:r w:rsidRPr="00F375C3">
              <w:rPr>
                <w:caps w:val="0"/>
                <w:sz w:val="22"/>
                <w:lang w:val="es-ES_tradnl"/>
              </w:rPr>
              <w:t>____________</w:t>
            </w:r>
          </w:p>
          <w:p w14:paraId="0DC74766" w14:textId="77777777" w:rsidR="00B74B0C" w:rsidRPr="00F375C3" w:rsidRDefault="00B74B0C" w:rsidP="00D0504C">
            <w:pPr>
              <w:pStyle w:val="Headingb"/>
              <w:spacing w:before="120"/>
            </w:pPr>
            <w:r w:rsidRPr="00F375C3">
              <w:t>Referencia</w:t>
            </w:r>
          </w:p>
          <w:p w14:paraId="310ACF79" w14:textId="77777777" w:rsidR="00B74B0C" w:rsidRPr="00F375C3" w:rsidRDefault="008A4670" w:rsidP="002E14E2">
            <w:pPr>
              <w:rPr>
                <w:i/>
                <w:iCs/>
              </w:rPr>
            </w:pPr>
            <w:hyperlink r:id="rId9" w:history="1">
              <w:r w:rsidR="00B74B0C" w:rsidRPr="00F375C3">
                <w:rPr>
                  <w:rStyle w:val="Hyperlink"/>
                  <w:szCs w:val="24"/>
                </w:rPr>
                <w:t>Informes de la DCI 2019-2020</w:t>
              </w:r>
            </w:hyperlink>
          </w:p>
        </w:tc>
      </w:tr>
    </w:tbl>
    <w:p w14:paraId="002C4FE2" w14:textId="77777777" w:rsidR="00B74B0C" w:rsidRPr="00F375C3" w:rsidRDefault="00B74B0C" w:rsidP="00AF62A5"/>
    <w:p w14:paraId="78340044" w14:textId="6CB53E84" w:rsidR="00B74B0C" w:rsidRPr="00F375C3" w:rsidRDefault="00B74B0C" w:rsidP="00AF62A5">
      <w:pPr>
        <w:sectPr w:rsidR="00B74B0C" w:rsidRPr="00F375C3"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pPr>
    </w:p>
    <w:p w14:paraId="3F7111B9" w14:textId="5068D4FC" w:rsidR="00FE3D7E" w:rsidRPr="00F375C3" w:rsidRDefault="00E90380" w:rsidP="00E16185">
      <w:pPr>
        <w:pStyle w:val="Annextitle"/>
        <w:rPr>
          <w:rFonts w:eastAsia="SimSun"/>
        </w:rPr>
      </w:pPr>
      <w:r w:rsidRPr="00F375C3">
        <w:rPr>
          <w:rFonts w:eastAsia="SimSun"/>
        </w:rPr>
        <w:lastRenderedPageBreak/>
        <w:t xml:space="preserve">INFORMES DE LA DCI QUE CONCIERNEN A TODO EL SISTEMA </w:t>
      </w:r>
      <w:r w:rsidR="009464C8" w:rsidRPr="00F375C3">
        <w:rPr>
          <w:rFonts w:eastAsia="SimSun"/>
        </w:rPr>
        <w:t xml:space="preserve">DE NACIONES UNIDAS </w:t>
      </w:r>
      <w:r w:rsidRPr="00F375C3">
        <w:rPr>
          <w:rFonts w:eastAsia="SimSun"/>
        </w:rPr>
        <w:t xml:space="preserve">DE </w:t>
      </w:r>
      <w:r w:rsidR="00FE3D7E" w:rsidRPr="00F375C3">
        <w:rPr>
          <w:rFonts w:eastAsia="SimSun"/>
        </w:rPr>
        <w:t xml:space="preserve">2020-2021 </w:t>
      </w:r>
    </w:p>
    <w:p w14:paraId="180D6F4B" w14:textId="4B3FA882" w:rsidR="00FE3D7E" w:rsidRPr="00F375C3" w:rsidRDefault="00832D4A" w:rsidP="00E16185">
      <w:pPr>
        <w:pStyle w:val="Annextitle"/>
        <w:rPr>
          <w:rFonts w:eastAsia="SimSun"/>
        </w:rPr>
      </w:pPr>
      <w:r w:rsidRPr="00F375C3">
        <w:rPr>
          <w:rFonts w:eastAsia="SimSun"/>
        </w:rPr>
        <w:t xml:space="preserve">ESTADO DE ACEPTACIÓN Y </w:t>
      </w:r>
      <w:r w:rsidR="00E90380" w:rsidRPr="00F375C3">
        <w:rPr>
          <w:rFonts w:eastAsia="SimSun"/>
        </w:rPr>
        <w:t>APLICACIÓN DE LAS</w:t>
      </w:r>
      <w:r w:rsidRPr="00F375C3">
        <w:rPr>
          <w:rFonts w:eastAsia="SimSun"/>
        </w:rPr>
        <w:t xml:space="preserve"> RECOMENDACIONES</w:t>
      </w:r>
    </w:p>
    <w:p w14:paraId="579F503C" w14:textId="341DC35A" w:rsidR="00FE3D7E" w:rsidRPr="00F375C3" w:rsidRDefault="00832D4A" w:rsidP="00E16185">
      <w:pPr>
        <w:pStyle w:val="Tabletitle"/>
        <w:jc w:val="left"/>
        <w:rPr>
          <w:rFonts w:eastAsia="SimSun"/>
        </w:rPr>
      </w:pPr>
      <w:r w:rsidRPr="00F375C3">
        <w:rPr>
          <w:rFonts w:eastAsia="SimSun"/>
        </w:rPr>
        <w:t xml:space="preserve">Cuadro </w:t>
      </w:r>
      <w:r w:rsidR="00FE3D7E" w:rsidRPr="00F375C3">
        <w:rPr>
          <w:rFonts w:eastAsia="SimSun"/>
        </w:rPr>
        <w:t>1</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0011"/>
        <w:gridCol w:w="2825"/>
      </w:tblGrid>
      <w:tr w:rsidR="00FE3D7E" w:rsidRPr="00F375C3" w14:paraId="6E87F08E" w14:textId="77777777" w:rsidTr="00FE3D7E">
        <w:trPr>
          <w:trHeight w:val="757"/>
        </w:trPr>
        <w:tc>
          <w:tcPr>
            <w:tcW w:w="176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D1DE79D" w14:textId="14735EDE" w:rsidR="00FE3D7E" w:rsidRPr="00F375C3" w:rsidRDefault="00832D4A" w:rsidP="00E16185">
            <w:pPr>
              <w:pStyle w:val="Tablehead"/>
              <w:rPr>
                <w:rFonts w:eastAsia="SimSun"/>
              </w:rPr>
            </w:pPr>
            <w:r w:rsidRPr="00F375C3">
              <w:rPr>
                <w:rFonts w:eastAsia="SimSun"/>
              </w:rPr>
              <w:t>NÚMERO</w:t>
            </w:r>
            <w:r w:rsidR="00E856C8" w:rsidRPr="00F375C3">
              <w:rPr>
                <w:rFonts w:eastAsia="SimSun"/>
              </w:rPr>
              <w:br/>
            </w:r>
            <w:r w:rsidRPr="00F375C3">
              <w:rPr>
                <w:rFonts w:eastAsia="SimSun"/>
              </w:rPr>
              <w:t>DE INFORME</w:t>
            </w:r>
          </w:p>
        </w:tc>
        <w:tc>
          <w:tcPr>
            <w:tcW w:w="1001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F4B5FE2" w14:textId="3DC8D292" w:rsidR="00FE3D7E" w:rsidRPr="00F375C3" w:rsidRDefault="00832D4A" w:rsidP="00E16185">
            <w:pPr>
              <w:pStyle w:val="Tablehead"/>
              <w:rPr>
                <w:rFonts w:eastAsia="SimSun" w:cstheme="minorHAnsi"/>
                <w:bCs/>
              </w:rPr>
            </w:pPr>
            <w:r w:rsidRPr="00F375C3">
              <w:rPr>
                <w:rFonts w:eastAsia="SimSun"/>
              </w:rPr>
              <w:t>TÍTULO</w:t>
            </w:r>
            <w:r w:rsidRPr="00F375C3">
              <w:rPr>
                <w:rFonts w:eastAsia="SimSun" w:cstheme="minorHAnsi"/>
                <w:bCs/>
              </w:rPr>
              <w:t xml:space="preserve"> DEL INFORME</w:t>
            </w:r>
            <w:r w:rsidR="00FE3D7E" w:rsidRPr="00F375C3">
              <w:rPr>
                <w:rFonts w:eastAsia="SimSun" w:cstheme="minorHAnsi"/>
                <w:bCs/>
              </w:rPr>
              <w:t xml:space="preserve"> </w:t>
            </w:r>
          </w:p>
        </w:tc>
        <w:tc>
          <w:tcPr>
            <w:tcW w:w="282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9AA1F84" w14:textId="12AEB6F2" w:rsidR="00FE3D7E" w:rsidRPr="00F375C3" w:rsidRDefault="00832D4A" w:rsidP="00E16185">
            <w:pPr>
              <w:pStyle w:val="Tablehead"/>
              <w:rPr>
                <w:rFonts w:eastAsia="SimSun" w:cstheme="minorHAnsi"/>
                <w:bCs/>
              </w:rPr>
            </w:pPr>
            <w:r w:rsidRPr="00F375C3">
              <w:rPr>
                <w:rFonts w:eastAsia="SimSun"/>
              </w:rPr>
              <w:t>COORDINADOR</w:t>
            </w:r>
            <w:r w:rsidRPr="00F375C3">
              <w:rPr>
                <w:rFonts w:eastAsia="SimSun" w:cstheme="minorHAnsi"/>
                <w:bCs/>
              </w:rPr>
              <w:t xml:space="preserve"> DE LA UIT</w:t>
            </w:r>
          </w:p>
        </w:tc>
      </w:tr>
      <w:tr w:rsidR="00FE3D7E" w:rsidRPr="00F375C3" w14:paraId="10212420" w14:textId="77777777" w:rsidTr="00FE3D7E">
        <w:trPr>
          <w:trHeight w:val="606"/>
        </w:trPr>
        <w:tc>
          <w:tcPr>
            <w:tcW w:w="1765" w:type="dxa"/>
            <w:tcBorders>
              <w:top w:val="single" w:sz="4" w:space="0" w:color="auto"/>
              <w:left w:val="single" w:sz="4" w:space="0" w:color="auto"/>
              <w:bottom w:val="single" w:sz="4" w:space="0" w:color="auto"/>
              <w:right w:val="single" w:sz="4" w:space="0" w:color="auto"/>
            </w:tcBorders>
            <w:hideMark/>
          </w:tcPr>
          <w:p w14:paraId="70245D1C" w14:textId="77777777" w:rsidR="00FE3D7E" w:rsidRPr="00F375C3" w:rsidRDefault="00FE3D7E" w:rsidP="00DD33D7">
            <w:pPr>
              <w:pStyle w:val="Tabletext"/>
              <w:rPr>
                <w:lang w:eastAsia="en-GB"/>
              </w:rPr>
            </w:pPr>
            <w:r w:rsidRPr="00F375C3">
              <w:rPr>
                <w:lang w:eastAsia="en-GB"/>
              </w:rPr>
              <w:t>JIU/REP/2021/3</w:t>
            </w:r>
          </w:p>
        </w:tc>
        <w:tc>
          <w:tcPr>
            <w:tcW w:w="10011" w:type="dxa"/>
            <w:tcBorders>
              <w:top w:val="single" w:sz="4" w:space="0" w:color="auto"/>
              <w:left w:val="single" w:sz="4" w:space="0" w:color="auto"/>
              <w:bottom w:val="single" w:sz="4" w:space="0" w:color="auto"/>
              <w:right w:val="single" w:sz="4" w:space="0" w:color="auto"/>
            </w:tcBorders>
            <w:hideMark/>
          </w:tcPr>
          <w:p w14:paraId="3E15002C" w14:textId="4491258E" w:rsidR="00FE3D7E" w:rsidRPr="00F375C3" w:rsidRDefault="008A4670" w:rsidP="00DD33D7">
            <w:pPr>
              <w:pStyle w:val="Tabletext"/>
              <w:rPr>
                <w:rFonts w:eastAsia="SimSun" w:cstheme="minorHAnsi"/>
                <w:color w:val="4BACC6" w:themeColor="accent5"/>
              </w:rPr>
            </w:pPr>
            <w:hyperlink w:anchor="cyber" w:history="1">
              <w:r w:rsidR="00197404" w:rsidRPr="00F375C3">
                <w:rPr>
                  <w:rStyle w:val="Hyperlink"/>
                  <w:lang w:eastAsia="en-GB"/>
                </w:rPr>
                <w:t>Ciberseguridad</w:t>
              </w:r>
              <w:r w:rsidR="00197404" w:rsidRPr="00F375C3">
                <w:rPr>
                  <w:rStyle w:val="Hyperlink"/>
                  <w:szCs w:val="24"/>
                </w:rPr>
                <w:t xml:space="preserve"> en las organizaciones del </w:t>
              </w:r>
              <w:r w:rsidR="009070C3" w:rsidRPr="00F375C3">
                <w:rPr>
                  <w:rStyle w:val="Hyperlink"/>
                  <w:szCs w:val="24"/>
                </w:rPr>
                <w:t>s</w:t>
              </w:r>
              <w:r w:rsidR="00197404" w:rsidRPr="00F375C3">
                <w:rPr>
                  <w:rStyle w:val="Hyperlink"/>
                  <w:szCs w:val="24"/>
                </w:rPr>
                <w:t>istema de las Naciones Unidas</w:t>
              </w:r>
            </w:hyperlink>
          </w:p>
        </w:tc>
        <w:tc>
          <w:tcPr>
            <w:tcW w:w="2825" w:type="dxa"/>
            <w:tcBorders>
              <w:top w:val="single" w:sz="4" w:space="0" w:color="auto"/>
              <w:left w:val="single" w:sz="4" w:space="0" w:color="auto"/>
              <w:bottom w:val="single" w:sz="4" w:space="0" w:color="auto"/>
              <w:right w:val="single" w:sz="4" w:space="0" w:color="auto"/>
            </w:tcBorders>
            <w:hideMark/>
          </w:tcPr>
          <w:p w14:paraId="46B45B58" w14:textId="0147D9F2" w:rsidR="00FE3D7E" w:rsidRPr="00F375C3" w:rsidRDefault="005B1A99" w:rsidP="00DD33D7">
            <w:pPr>
              <w:pStyle w:val="Tabletext"/>
              <w:rPr>
                <w:rFonts w:eastAsia="SimSun" w:cstheme="minorHAnsi"/>
                <w:color w:val="000000" w:themeColor="text1"/>
              </w:rPr>
            </w:pPr>
            <w:r w:rsidRPr="00F375C3">
              <w:rPr>
                <w:rFonts w:eastAsia="SimSun" w:cstheme="minorHAnsi"/>
                <w:color w:val="000000" w:themeColor="text1"/>
              </w:rPr>
              <w:t>Sr</w:t>
            </w:r>
            <w:r w:rsidR="00FE3D7E" w:rsidRPr="00F375C3">
              <w:rPr>
                <w:rFonts w:eastAsia="SimSun" w:cstheme="minorHAnsi"/>
                <w:color w:val="000000" w:themeColor="text1"/>
              </w:rPr>
              <w:t>. Anders Norsker (</w:t>
            </w:r>
            <w:r w:rsidR="00197404" w:rsidRPr="00F375C3">
              <w:rPr>
                <w:rFonts w:eastAsia="SimSun" w:cstheme="minorHAnsi"/>
                <w:color w:val="000000" w:themeColor="text1"/>
              </w:rPr>
              <w:t>SG</w:t>
            </w:r>
            <w:r w:rsidR="00FE3D7E" w:rsidRPr="00F375C3">
              <w:rPr>
                <w:rFonts w:eastAsia="SimSun" w:cstheme="minorHAnsi"/>
                <w:color w:val="000000" w:themeColor="text1"/>
              </w:rPr>
              <w:t xml:space="preserve">/IS) </w:t>
            </w:r>
            <w:r w:rsidRPr="00F375C3">
              <w:rPr>
                <w:rFonts w:eastAsia="SimSun" w:cstheme="minorHAnsi"/>
                <w:color w:val="000000" w:themeColor="text1"/>
              </w:rPr>
              <w:t>y Sr</w:t>
            </w:r>
            <w:r w:rsidR="00FE3D7E" w:rsidRPr="00F375C3">
              <w:rPr>
                <w:rFonts w:eastAsia="SimSun" w:cstheme="minorHAnsi"/>
                <w:color w:val="000000" w:themeColor="text1"/>
              </w:rPr>
              <w:t>. Preetam Maloor (</w:t>
            </w:r>
            <w:r w:rsidR="00197404" w:rsidRPr="00F375C3">
              <w:rPr>
                <w:rFonts w:eastAsia="SimSun" w:cstheme="minorHAnsi"/>
                <w:color w:val="000000" w:themeColor="text1"/>
              </w:rPr>
              <w:t>SG</w:t>
            </w:r>
            <w:r w:rsidR="00FE3D7E" w:rsidRPr="00F375C3">
              <w:rPr>
                <w:rFonts w:eastAsia="SimSun" w:cstheme="minorHAnsi"/>
                <w:color w:val="000000" w:themeColor="text1"/>
              </w:rPr>
              <w:t>/SPM)</w:t>
            </w:r>
          </w:p>
        </w:tc>
      </w:tr>
      <w:tr w:rsidR="00FE3D7E" w:rsidRPr="00F375C3" w14:paraId="6E93E169" w14:textId="77777777" w:rsidTr="00FE3D7E">
        <w:trPr>
          <w:trHeight w:val="389"/>
        </w:trPr>
        <w:tc>
          <w:tcPr>
            <w:tcW w:w="1765" w:type="dxa"/>
            <w:tcBorders>
              <w:top w:val="single" w:sz="4" w:space="0" w:color="auto"/>
              <w:left w:val="single" w:sz="4" w:space="0" w:color="auto"/>
              <w:bottom w:val="single" w:sz="4" w:space="0" w:color="auto"/>
              <w:right w:val="single" w:sz="4" w:space="0" w:color="auto"/>
            </w:tcBorders>
            <w:hideMark/>
          </w:tcPr>
          <w:p w14:paraId="62739B57" w14:textId="77777777" w:rsidR="00FE3D7E" w:rsidRPr="00F375C3" w:rsidRDefault="00FE3D7E" w:rsidP="00DD33D7">
            <w:pPr>
              <w:pStyle w:val="Tabletext"/>
              <w:rPr>
                <w:rFonts w:eastAsia="SimSun" w:cstheme="minorHAnsi"/>
              </w:rPr>
            </w:pPr>
            <w:r w:rsidRPr="00F375C3">
              <w:rPr>
                <w:rFonts w:cstheme="minorHAnsi"/>
                <w:color w:val="333333"/>
                <w:lang w:eastAsia="en-GB"/>
              </w:rPr>
              <w:t>JIU/</w:t>
            </w:r>
            <w:r w:rsidRPr="00F375C3">
              <w:rPr>
                <w:lang w:eastAsia="en-GB"/>
              </w:rPr>
              <w:t>REP</w:t>
            </w:r>
            <w:r w:rsidRPr="00F375C3">
              <w:rPr>
                <w:rFonts w:cstheme="minorHAnsi"/>
                <w:color w:val="333333"/>
                <w:lang w:eastAsia="en-GB"/>
              </w:rPr>
              <w:t>/2021/2</w:t>
            </w:r>
          </w:p>
        </w:tc>
        <w:tc>
          <w:tcPr>
            <w:tcW w:w="10011" w:type="dxa"/>
            <w:tcBorders>
              <w:top w:val="single" w:sz="4" w:space="0" w:color="auto"/>
              <w:left w:val="single" w:sz="4" w:space="0" w:color="auto"/>
              <w:bottom w:val="single" w:sz="4" w:space="0" w:color="auto"/>
              <w:right w:val="single" w:sz="4" w:space="0" w:color="auto"/>
            </w:tcBorders>
            <w:hideMark/>
          </w:tcPr>
          <w:p w14:paraId="081B4FE5" w14:textId="5633D68E" w:rsidR="00FE3D7E" w:rsidRPr="00F375C3" w:rsidRDefault="008A4670" w:rsidP="00DD33D7">
            <w:pPr>
              <w:pStyle w:val="Tabletext"/>
              <w:rPr>
                <w:rFonts w:eastAsia="SimSun" w:cstheme="minorHAnsi"/>
                <w:color w:val="4BACC6" w:themeColor="accent5"/>
              </w:rPr>
            </w:pPr>
            <w:hyperlink w:anchor="MULTI" w:history="1">
              <w:r w:rsidR="0071450C" w:rsidRPr="00F375C3">
                <w:rPr>
                  <w:rStyle w:val="Hyperlink"/>
                </w:rPr>
                <w:t>Examen</w:t>
              </w:r>
              <w:r w:rsidR="009070C3" w:rsidRPr="00F375C3">
                <w:rPr>
                  <w:rStyle w:val="Hyperlink"/>
                  <w:szCs w:val="24"/>
                </w:rPr>
                <w:t xml:space="preserve"> del apoyo del sistema de las Naciones Unidas para que los países en desarrollo sin litoral ejecuten el </w:t>
              </w:r>
              <w:r w:rsidR="009070C3" w:rsidRPr="00F375C3">
                <w:rPr>
                  <w:rStyle w:val="Hyperlink"/>
                  <w:lang w:eastAsia="en-GB"/>
                </w:rPr>
                <w:t>Programa</w:t>
              </w:r>
              <w:r w:rsidR="009070C3" w:rsidRPr="00F375C3">
                <w:rPr>
                  <w:rStyle w:val="Hyperlink"/>
                  <w:szCs w:val="24"/>
                </w:rPr>
                <w:t xml:space="preserve"> de Acción de Viena</w:t>
              </w:r>
            </w:hyperlink>
          </w:p>
        </w:tc>
        <w:tc>
          <w:tcPr>
            <w:tcW w:w="2825" w:type="dxa"/>
            <w:tcBorders>
              <w:top w:val="single" w:sz="4" w:space="0" w:color="auto"/>
              <w:left w:val="single" w:sz="4" w:space="0" w:color="auto"/>
              <w:bottom w:val="single" w:sz="4" w:space="0" w:color="auto"/>
              <w:right w:val="single" w:sz="4" w:space="0" w:color="auto"/>
            </w:tcBorders>
            <w:hideMark/>
          </w:tcPr>
          <w:p w14:paraId="1AD4BE43" w14:textId="33AC8FD2" w:rsidR="00FE3D7E" w:rsidRPr="00F375C3" w:rsidRDefault="00197404" w:rsidP="00DD33D7">
            <w:pPr>
              <w:pStyle w:val="Tabletext"/>
              <w:rPr>
                <w:rFonts w:eastAsia="SimSun" w:cstheme="minorHAnsi"/>
                <w:color w:val="000000" w:themeColor="text1"/>
              </w:rPr>
            </w:pPr>
            <w:r w:rsidRPr="00F375C3">
              <w:rPr>
                <w:rFonts w:eastAsia="SimSun" w:cstheme="minorHAnsi"/>
                <w:color w:val="000000" w:themeColor="text1"/>
              </w:rPr>
              <w:t>Sr</w:t>
            </w:r>
            <w:r w:rsidR="00FE3D7E" w:rsidRPr="00F375C3">
              <w:rPr>
                <w:rFonts w:eastAsia="SimSun" w:cstheme="minorHAnsi"/>
                <w:color w:val="000000" w:themeColor="text1"/>
              </w:rPr>
              <w:t xml:space="preserve">. </w:t>
            </w:r>
            <w:r w:rsidR="00FE3D7E" w:rsidRPr="00F375C3">
              <w:rPr>
                <w:lang w:eastAsia="en-GB"/>
              </w:rPr>
              <w:t>Cosmas</w:t>
            </w:r>
            <w:r w:rsidR="00FE3D7E" w:rsidRPr="00F375C3">
              <w:rPr>
                <w:rFonts w:eastAsia="SimSun" w:cstheme="minorHAnsi"/>
                <w:color w:val="000000" w:themeColor="text1"/>
              </w:rPr>
              <w:t xml:space="preserve"> Zavazava (BDT)</w:t>
            </w:r>
          </w:p>
        </w:tc>
      </w:tr>
      <w:tr w:rsidR="00FE3D7E" w:rsidRPr="00F375C3" w14:paraId="7DD2FBF8" w14:textId="77777777" w:rsidTr="00FE3D7E">
        <w:trPr>
          <w:trHeight w:val="345"/>
        </w:trPr>
        <w:tc>
          <w:tcPr>
            <w:tcW w:w="176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A3B6784" w14:textId="77777777" w:rsidR="00FE3D7E" w:rsidRPr="00F375C3" w:rsidRDefault="00FE3D7E" w:rsidP="00DD33D7">
            <w:pPr>
              <w:pStyle w:val="Tabletext"/>
              <w:rPr>
                <w:rFonts w:eastAsia="SimSun" w:cstheme="minorHAnsi"/>
              </w:rPr>
            </w:pPr>
            <w:r w:rsidRPr="00F375C3">
              <w:rPr>
                <w:rFonts w:eastAsia="SimSun" w:cstheme="minorHAnsi"/>
              </w:rPr>
              <w:t>JIU/REP/2020/8</w:t>
            </w:r>
          </w:p>
        </w:tc>
        <w:tc>
          <w:tcPr>
            <w:tcW w:w="100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3FEFBDD" w14:textId="099001E6" w:rsidR="00FE3D7E" w:rsidRPr="00F375C3" w:rsidRDefault="008A4670" w:rsidP="00DD33D7">
            <w:pPr>
              <w:pStyle w:val="Tabletext"/>
              <w:rPr>
                <w:rFonts w:eastAsia="SimSun" w:cstheme="minorHAnsi"/>
                <w:color w:val="4BACC6" w:themeColor="accent5"/>
              </w:rPr>
            </w:pPr>
            <w:hyperlink w:anchor="RISK" w:history="1">
              <w:r w:rsidR="0071450C" w:rsidRPr="00F375C3">
                <w:rPr>
                  <w:rStyle w:val="Hyperlink"/>
                  <w:szCs w:val="24"/>
                  <w:lang w:eastAsia="en-GB"/>
                </w:rPr>
                <w:t>Examen</w:t>
              </w:r>
              <w:r w:rsidR="0071450C" w:rsidRPr="00F375C3">
                <w:rPr>
                  <w:rStyle w:val="Hyperlink"/>
                  <w:szCs w:val="24"/>
                </w:rPr>
                <w:t xml:space="preserve"> sobre la integración de la sostenibilidad medioambiental en las organizaciones del sistema de las Naciones Unidas</w:t>
              </w:r>
            </w:hyperlink>
          </w:p>
        </w:tc>
        <w:tc>
          <w:tcPr>
            <w:tcW w:w="282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810F6A5" w14:textId="3406D602" w:rsidR="00FE3D7E" w:rsidRPr="00F375C3" w:rsidRDefault="00197404" w:rsidP="00DD33D7">
            <w:pPr>
              <w:pStyle w:val="Tabletext"/>
              <w:rPr>
                <w:rFonts w:eastAsia="SimSun" w:cstheme="minorHAnsi"/>
                <w:color w:val="000000" w:themeColor="text1"/>
              </w:rPr>
            </w:pPr>
            <w:r w:rsidRPr="00F375C3">
              <w:rPr>
                <w:rFonts w:eastAsia="SimSun" w:cstheme="minorHAnsi"/>
                <w:color w:val="000000" w:themeColor="text1"/>
              </w:rPr>
              <w:t>Sr</w:t>
            </w:r>
            <w:r w:rsidR="0071450C" w:rsidRPr="00F375C3">
              <w:rPr>
                <w:rFonts w:eastAsia="SimSun" w:cstheme="minorHAnsi"/>
                <w:color w:val="000000" w:themeColor="text1"/>
              </w:rPr>
              <w:t>a</w:t>
            </w:r>
            <w:r w:rsidR="00FE3D7E" w:rsidRPr="00F375C3">
              <w:rPr>
                <w:rFonts w:eastAsia="SimSun" w:cstheme="minorHAnsi"/>
                <w:color w:val="000000" w:themeColor="text1"/>
              </w:rPr>
              <w:t xml:space="preserve">. </w:t>
            </w:r>
            <w:r w:rsidR="00FE3D7E" w:rsidRPr="00F375C3">
              <w:rPr>
                <w:lang w:eastAsia="en-GB"/>
              </w:rPr>
              <w:t>Robin</w:t>
            </w:r>
            <w:r w:rsidR="00FE3D7E" w:rsidRPr="00F375C3">
              <w:rPr>
                <w:rFonts w:eastAsia="SimSun" w:cstheme="minorHAnsi"/>
                <w:color w:val="000000" w:themeColor="text1"/>
              </w:rPr>
              <w:t xml:space="preserve"> Zuercher (SPD/</w:t>
            </w:r>
            <w:r w:rsidRPr="00F375C3">
              <w:rPr>
                <w:rFonts w:eastAsia="SimSun" w:cstheme="minorHAnsi"/>
                <w:color w:val="000000" w:themeColor="text1"/>
              </w:rPr>
              <w:t>SG</w:t>
            </w:r>
            <w:r w:rsidR="00FE3D7E" w:rsidRPr="00F375C3">
              <w:rPr>
                <w:rFonts w:eastAsia="SimSun" w:cstheme="minorHAnsi"/>
                <w:color w:val="000000" w:themeColor="text1"/>
              </w:rPr>
              <w:t>)</w:t>
            </w:r>
          </w:p>
        </w:tc>
      </w:tr>
      <w:tr w:rsidR="00FE3D7E" w:rsidRPr="00F375C3" w14:paraId="77D268F1" w14:textId="77777777" w:rsidTr="00FE3D7E">
        <w:trPr>
          <w:trHeight w:val="70"/>
        </w:trPr>
        <w:tc>
          <w:tcPr>
            <w:tcW w:w="176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21945BE" w14:textId="77777777" w:rsidR="00FE3D7E" w:rsidRPr="00F375C3" w:rsidRDefault="00FE3D7E" w:rsidP="00DD33D7">
            <w:pPr>
              <w:pStyle w:val="Tabletext"/>
              <w:rPr>
                <w:rFonts w:eastAsia="SimSun" w:cstheme="minorHAnsi"/>
              </w:rPr>
            </w:pPr>
            <w:r w:rsidRPr="00F375C3">
              <w:rPr>
                <w:rFonts w:eastAsia="SimSun" w:cstheme="minorHAnsi"/>
              </w:rPr>
              <w:t>JIU/</w:t>
            </w:r>
            <w:r w:rsidRPr="00F375C3">
              <w:rPr>
                <w:lang w:eastAsia="en-GB"/>
              </w:rPr>
              <w:t>REP</w:t>
            </w:r>
            <w:r w:rsidRPr="00F375C3">
              <w:rPr>
                <w:rFonts w:eastAsia="SimSun" w:cstheme="minorHAnsi"/>
              </w:rPr>
              <w:t>/2020/7</w:t>
            </w:r>
          </w:p>
        </w:tc>
        <w:tc>
          <w:tcPr>
            <w:tcW w:w="100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E954C2F" w14:textId="1411AACC" w:rsidR="00FE3D7E" w:rsidRPr="00F375C3" w:rsidRDefault="008A4670" w:rsidP="00DD33D7">
            <w:pPr>
              <w:pStyle w:val="Tabletext"/>
              <w:rPr>
                <w:rStyle w:val="Hyperlink"/>
                <w:szCs w:val="24"/>
              </w:rPr>
            </w:pPr>
            <w:hyperlink w:anchor="blockchain" w:history="1">
              <w:r w:rsidR="0071450C" w:rsidRPr="00F375C3">
                <w:rPr>
                  <w:rStyle w:val="Hyperlink"/>
                  <w:szCs w:val="24"/>
                  <w:lang w:eastAsia="en-GB"/>
                </w:rPr>
                <w:t>Aplicaciones</w:t>
              </w:r>
              <w:r w:rsidR="0071450C" w:rsidRPr="00F375C3">
                <w:rPr>
                  <w:rStyle w:val="Hyperlink"/>
                  <w:szCs w:val="24"/>
                </w:rPr>
                <w:t xml:space="preserve"> de la cadena de bloques en el sistema de las Naciones Unidas: hacia un estado de preparación</w:t>
              </w:r>
            </w:hyperlink>
          </w:p>
        </w:tc>
        <w:tc>
          <w:tcPr>
            <w:tcW w:w="282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0988FD4" w14:textId="6DE72E84" w:rsidR="00FE3D7E" w:rsidRPr="00F375C3" w:rsidRDefault="0071450C" w:rsidP="00DD33D7">
            <w:pPr>
              <w:pStyle w:val="Tabletext"/>
              <w:rPr>
                <w:rFonts w:eastAsia="SimSun" w:cstheme="minorHAnsi"/>
                <w:color w:val="000000" w:themeColor="text1"/>
              </w:rPr>
            </w:pPr>
            <w:r w:rsidRPr="00F375C3">
              <w:rPr>
                <w:rFonts w:eastAsia="SimSun" w:cstheme="minorHAnsi"/>
                <w:color w:val="000000" w:themeColor="text1"/>
              </w:rPr>
              <w:t>Sr</w:t>
            </w:r>
            <w:r w:rsidR="00FE3D7E" w:rsidRPr="00F375C3">
              <w:rPr>
                <w:rFonts w:eastAsia="SimSun" w:cstheme="minorHAnsi"/>
                <w:color w:val="000000" w:themeColor="text1"/>
              </w:rPr>
              <w:t xml:space="preserve">. </w:t>
            </w:r>
            <w:r w:rsidR="00FE3D7E" w:rsidRPr="00F375C3">
              <w:rPr>
                <w:lang w:eastAsia="en-GB"/>
              </w:rPr>
              <w:t>Martin</w:t>
            </w:r>
            <w:r w:rsidR="00FE3D7E" w:rsidRPr="00F375C3">
              <w:rPr>
                <w:rFonts w:eastAsia="SimSun" w:cstheme="minorHAnsi"/>
                <w:color w:val="000000" w:themeColor="text1"/>
              </w:rPr>
              <w:t xml:space="preserve"> Adolph (TSB)</w:t>
            </w:r>
          </w:p>
        </w:tc>
      </w:tr>
    </w:tbl>
    <w:p w14:paraId="273F2EC2" w14:textId="4D85EC51" w:rsidR="009C6DB4" w:rsidRPr="00F375C3" w:rsidRDefault="009C6DB4">
      <w:pPr>
        <w:tabs>
          <w:tab w:val="clear" w:pos="567"/>
          <w:tab w:val="clear" w:pos="1134"/>
          <w:tab w:val="clear" w:pos="1701"/>
          <w:tab w:val="clear" w:pos="2268"/>
          <w:tab w:val="clear" w:pos="2835"/>
        </w:tabs>
        <w:overflowPunct/>
        <w:autoSpaceDE/>
        <w:autoSpaceDN/>
        <w:adjustRightInd/>
        <w:spacing w:before="0"/>
        <w:textAlignment w:val="auto"/>
      </w:pPr>
      <w:r w:rsidRPr="00F375C3">
        <w:br w:type="page"/>
      </w:r>
    </w:p>
    <w:p w14:paraId="5AC695D2" w14:textId="58F064C1" w:rsidR="00460184" w:rsidRPr="00F375C3" w:rsidRDefault="00EA328C" w:rsidP="00AF62A5">
      <w:pPr>
        <w:spacing w:after="240"/>
        <w:rPr>
          <w:rFonts w:ascii="Arial" w:eastAsia="SimSun" w:hAnsi="Arial" w:cstheme="minorHAnsi"/>
          <w:b/>
          <w:bCs/>
          <w:szCs w:val="24"/>
        </w:rPr>
      </w:pPr>
      <w:r w:rsidRPr="00F375C3">
        <w:rPr>
          <w:rFonts w:ascii="Arial" w:eastAsia="SimSun" w:hAnsi="Arial" w:cstheme="minorHAnsi"/>
          <w:b/>
          <w:bCs/>
          <w:szCs w:val="24"/>
        </w:rPr>
        <w:lastRenderedPageBreak/>
        <w:t xml:space="preserve">Cuadro </w:t>
      </w:r>
      <w:r w:rsidR="00460184" w:rsidRPr="00F375C3">
        <w:rPr>
          <w:rFonts w:ascii="Arial" w:eastAsia="SimSun" w:hAnsi="Arial" w:cstheme="minorHAnsi"/>
          <w:b/>
          <w:bCs/>
          <w:szCs w:val="24"/>
        </w:rPr>
        <w:t>2</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149"/>
        <w:gridCol w:w="32"/>
        <w:gridCol w:w="19"/>
        <w:gridCol w:w="2470"/>
        <w:gridCol w:w="290"/>
        <w:gridCol w:w="136"/>
        <w:gridCol w:w="141"/>
        <w:gridCol w:w="426"/>
        <w:gridCol w:w="278"/>
        <w:gridCol w:w="147"/>
        <w:gridCol w:w="142"/>
        <w:gridCol w:w="425"/>
        <w:gridCol w:w="276"/>
        <w:gridCol w:w="149"/>
        <w:gridCol w:w="104"/>
        <w:gridCol w:w="605"/>
        <w:gridCol w:w="303"/>
        <w:gridCol w:w="122"/>
        <w:gridCol w:w="77"/>
        <w:gridCol w:w="1199"/>
        <w:gridCol w:w="328"/>
        <w:gridCol w:w="153"/>
        <w:gridCol w:w="46"/>
        <w:gridCol w:w="385"/>
        <w:gridCol w:w="349"/>
        <w:gridCol w:w="156"/>
        <w:gridCol w:w="142"/>
        <w:gridCol w:w="312"/>
        <w:gridCol w:w="118"/>
        <w:gridCol w:w="279"/>
        <w:gridCol w:w="142"/>
        <w:gridCol w:w="452"/>
        <w:gridCol w:w="160"/>
        <w:gridCol w:w="380"/>
        <w:gridCol w:w="142"/>
        <w:gridCol w:w="2693"/>
      </w:tblGrid>
      <w:tr w:rsidR="00460184" w:rsidRPr="00F375C3" w14:paraId="082B0D55" w14:textId="77777777" w:rsidTr="00E16185">
        <w:trPr>
          <w:trHeight w:val="418"/>
        </w:trPr>
        <w:tc>
          <w:tcPr>
            <w:tcW w:w="15021" w:type="dxa"/>
            <w:gridSpan w:val="37"/>
            <w:tcBorders>
              <w:top w:val="single" w:sz="4" w:space="0" w:color="auto"/>
              <w:left w:val="single" w:sz="4" w:space="0" w:color="auto"/>
              <w:bottom w:val="single" w:sz="4" w:space="0" w:color="auto"/>
              <w:right w:val="single" w:sz="4" w:space="0" w:color="auto"/>
            </w:tcBorders>
            <w:shd w:val="clear" w:color="auto" w:fill="FFFF00"/>
          </w:tcPr>
          <w:p w14:paraId="0F6E7B60" w14:textId="7E3FA6CD" w:rsidR="00460184" w:rsidRPr="00F375C3" w:rsidRDefault="00460184" w:rsidP="002B5850">
            <w:pPr>
              <w:pStyle w:val="Tabletitle"/>
              <w:rPr>
                <w:rFonts w:eastAsia="SimSun" w:cstheme="minorHAnsi"/>
                <w:b w:val="0"/>
                <w:bCs/>
              </w:rPr>
            </w:pPr>
            <w:r w:rsidRPr="00F375C3">
              <w:rPr>
                <w:rFonts w:eastAsia="SimSun" w:cstheme="minorHAnsi"/>
              </w:rPr>
              <w:br w:type="page"/>
            </w:r>
            <w:r w:rsidRPr="00F375C3">
              <w:rPr>
                <w:rFonts w:eastAsia="SimSun" w:cstheme="minorHAnsi"/>
              </w:rPr>
              <w:br w:type="page"/>
            </w:r>
            <w:bookmarkStart w:id="12" w:name="cyber"/>
            <w:bookmarkEnd w:id="12"/>
            <w:r w:rsidRPr="00F375C3">
              <w:rPr>
                <w:rFonts w:eastAsia="SimSun" w:cstheme="minorHAnsi"/>
                <w:bCs/>
              </w:rPr>
              <w:t>JIU/</w:t>
            </w:r>
            <w:r w:rsidRPr="00F375C3">
              <w:rPr>
                <w:rFonts w:eastAsia="SimSun"/>
              </w:rPr>
              <w:t>REP</w:t>
            </w:r>
            <w:r w:rsidRPr="00F375C3">
              <w:rPr>
                <w:rFonts w:eastAsia="SimSun" w:cstheme="minorHAnsi"/>
                <w:bCs/>
              </w:rPr>
              <w:t xml:space="preserve">/2021/3 </w:t>
            </w:r>
            <w:hyperlink r:id="rId13" w:history="1">
              <w:r w:rsidR="0071450C" w:rsidRPr="00F375C3">
                <w:rPr>
                  <w:rStyle w:val="Hyperlink"/>
                </w:rPr>
                <w:t>Ciberseguridad en las organizaciones del sistema de las Naciones Unidas</w:t>
              </w:r>
            </w:hyperlink>
            <w:r w:rsidRPr="00F375C3">
              <w:rPr>
                <w:rFonts w:ascii="Arial" w:eastAsia="SimSun" w:hAnsi="Arial"/>
                <w:bCs/>
                <w:color w:val="0000FF"/>
                <w:u w:val="single"/>
              </w:rPr>
              <w:t xml:space="preserve"> </w:t>
            </w:r>
          </w:p>
          <w:p w14:paraId="1C7FC7E7" w14:textId="51703344" w:rsidR="00460184" w:rsidRPr="00F375C3" w:rsidRDefault="00460184" w:rsidP="002B5850">
            <w:pPr>
              <w:pStyle w:val="Tabletitle"/>
              <w:rPr>
                <w:rFonts w:eastAsia="SimSun" w:cstheme="minorHAnsi"/>
                <w:color w:val="FF0000"/>
              </w:rPr>
            </w:pPr>
            <w:r w:rsidRPr="00F375C3">
              <w:rPr>
                <w:rFonts w:eastAsia="SimSun" w:cstheme="minorHAnsi"/>
              </w:rPr>
              <w:t xml:space="preserve"> - </w:t>
            </w:r>
            <w:r w:rsidR="0071450C" w:rsidRPr="00F375C3">
              <w:rPr>
                <w:rFonts w:eastAsia="SimSun" w:cstheme="minorHAnsi"/>
                <w:bCs/>
                <w:color w:val="FF0000"/>
              </w:rPr>
              <w:t>Coordinadores de la UIT</w:t>
            </w:r>
            <w:r w:rsidRPr="00F375C3">
              <w:rPr>
                <w:rFonts w:eastAsia="SimSun" w:cstheme="minorHAnsi"/>
                <w:bCs/>
                <w:color w:val="FF0000"/>
              </w:rPr>
              <w:t xml:space="preserve">: Anders Norsker </w:t>
            </w:r>
            <w:r w:rsidR="0071450C" w:rsidRPr="00F375C3">
              <w:rPr>
                <w:rFonts w:eastAsia="SimSun" w:cstheme="minorHAnsi"/>
                <w:bCs/>
                <w:color w:val="FF0000"/>
              </w:rPr>
              <w:t xml:space="preserve">y </w:t>
            </w:r>
            <w:r w:rsidRPr="00F375C3">
              <w:rPr>
                <w:rFonts w:eastAsia="SimSun" w:cstheme="minorHAnsi"/>
                <w:bCs/>
                <w:color w:val="FF0000"/>
              </w:rPr>
              <w:t>Preetam Maloor</w:t>
            </w:r>
          </w:p>
          <w:p w14:paraId="305A02D2" w14:textId="4F0E658A" w:rsidR="00460184" w:rsidRPr="00F375C3" w:rsidRDefault="008A4670" w:rsidP="009C2595">
            <w:pPr>
              <w:pStyle w:val="Tabletitle"/>
              <w:numPr>
                <w:ilvl w:val="0"/>
                <w:numId w:val="2"/>
              </w:numPr>
              <w:rPr>
                <w:rFonts w:eastAsia="SimSun" w:cstheme="minorHAnsi"/>
              </w:rPr>
            </w:pPr>
            <w:hyperlink r:id="rId14" w:history="1">
              <w:r w:rsidR="0071450C" w:rsidRPr="00F375C3">
                <w:rPr>
                  <w:rStyle w:val="Hyperlink"/>
                  <w:rFonts w:eastAsia="SimSun" w:cstheme="minorHAnsi"/>
                  <w:bCs/>
                </w:rPr>
                <w:t>A</w:t>
              </w:r>
              <w:r w:rsidR="0025378A" w:rsidRPr="00F375C3">
                <w:rPr>
                  <w:rStyle w:val="Hyperlink"/>
                  <w:rFonts w:eastAsia="SimSun" w:cstheme="minorHAnsi"/>
                  <w:bCs/>
                </w:rPr>
                <w:t>spec</w:t>
              </w:r>
              <w:r w:rsidR="0071450C" w:rsidRPr="00F375C3">
                <w:rPr>
                  <w:rStyle w:val="Hyperlink"/>
                  <w:rFonts w:eastAsia="SimSun" w:cstheme="minorHAnsi"/>
                  <w:bCs/>
                </w:rPr>
                <w:t>tos destacados del examen</w:t>
              </w:r>
            </w:hyperlink>
          </w:p>
        </w:tc>
      </w:tr>
      <w:tr w:rsidR="00EB3273" w:rsidRPr="00F375C3" w14:paraId="6806DCD9" w14:textId="77777777" w:rsidTr="00E16185">
        <w:trPr>
          <w:trHeight w:val="216"/>
        </w:trPr>
        <w:tc>
          <w:tcPr>
            <w:tcW w:w="3964" w:type="dxa"/>
            <w:gridSpan w:val="5"/>
            <w:tcBorders>
              <w:top w:val="single" w:sz="4" w:space="0" w:color="auto"/>
              <w:left w:val="single" w:sz="4" w:space="0" w:color="auto"/>
              <w:bottom w:val="single" w:sz="4" w:space="0" w:color="auto"/>
              <w:right w:val="single" w:sz="4" w:space="0" w:color="auto"/>
            </w:tcBorders>
            <w:hideMark/>
          </w:tcPr>
          <w:p w14:paraId="76AB1D97" w14:textId="6579F19A" w:rsidR="00460184" w:rsidRPr="00F375C3" w:rsidRDefault="0071450C" w:rsidP="00E16185">
            <w:pPr>
              <w:pStyle w:val="Tablehead"/>
              <w:rPr>
                <w:rFonts w:eastAsia="SimSun" w:cstheme="minorHAnsi"/>
                <w:bCs/>
              </w:rPr>
            </w:pPr>
            <w:r w:rsidRPr="00F375C3">
              <w:rPr>
                <w:rFonts w:eastAsia="SimSun"/>
              </w:rPr>
              <w:t>Recomendación</w:t>
            </w:r>
          </w:p>
        </w:tc>
        <w:tc>
          <w:tcPr>
            <w:tcW w:w="4820"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D9B0E09" w14:textId="1A27370B" w:rsidR="00460184" w:rsidRPr="00F375C3" w:rsidRDefault="0071450C" w:rsidP="00E16185">
            <w:pPr>
              <w:pStyle w:val="Tablehead"/>
              <w:rPr>
                <w:rFonts w:eastAsia="SimSun"/>
              </w:rPr>
            </w:pPr>
            <w:r w:rsidRPr="00F375C3">
              <w:rPr>
                <w:rFonts w:eastAsia="SimSun"/>
              </w:rPr>
              <w:t>Recomendación de aceptación</w:t>
            </w:r>
          </w:p>
        </w:tc>
        <w:tc>
          <w:tcPr>
            <w:tcW w:w="2862" w:type="dxa"/>
            <w:gridSpan w:val="1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0764390" w14:textId="59925186" w:rsidR="00460184" w:rsidRPr="00F375C3" w:rsidRDefault="0071450C" w:rsidP="00E16185">
            <w:pPr>
              <w:pStyle w:val="Tablehead"/>
              <w:rPr>
                <w:rFonts w:eastAsia="SimSun"/>
              </w:rPr>
            </w:pPr>
            <w:r w:rsidRPr="00F375C3">
              <w:rPr>
                <w:rFonts w:eastAsia="SimSun"/>
              </w:rPr>
              <w:t xml:space="preserve">Estado de </w:t>
            </w:r>
            <w:r w:rsidR="00E90380" w:rsidRPr="00F375C3">
              <w:rPr>
                <w:rFonts w:eastAsia="SimSun"/>
              </w:rPr>
              <w:t>aplicación</w:t>
            </w:r>
          </w:p>
        </w:tc>
        <w:tc>
          <w:tcPr>
            <w:tcW w:w="3375"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14:paraId="208958C1" w14:textId="5C1BE90B" w:rsidR="0071450C" w:rsidRPr="00F375C3" w:rsidRDefault="0071450C" w:rsidP="00E16185">
            <w:pPr>
              <w:pStyle w:val="Tablehead"/>
              <w:rPr>
                <w:rFonts w:eastAsia="SimSun" w:cstheme="minorHAnsi"/>
                <w:b w:val="0"/>
                <w:bCs/>
                <w:spacing w:val="-4"/>
              </w:rPr>
            </w:pPr>
            <w:r w:rsidRPr="00F375C3">
              <w:rPr>
                <w:rFonts w:eastAsia="SimSun"/>
                <w:spacing w:val="-4"/>
              </w:rPr>
              <w:t>Observaciones</w:t>
            </w:r>
            <w:r w:rsidRPr="00F375C3">
              <w:rPr>
                <w:rFonts w:eastAsia="SimSun" w:cstheme="minorHAnsi"/>
                <w:bCs/>
                <w:spacing w:val="-4"/>
              </w:rPr>
              <w:t xml:space="preserve"> de la JJE</w:t>
            </w:r>
            <w:r w:rsidR="00460184" w:rsidRPr="00F375C3">
              <w:rPr>
                <w:rFonts w:eastAsia="SimSun" w:cstheme="minorHAnsi"/>
                <w:bCs/>
                <w:spacing w:val="-4"/>
              </w:rPr>
              <w:t xml:space="preserve"> </w:t>
            </w:r>
          </w:p>
          <w:p w14:paraId="340AD26A" w14:textId="5CB75A2B" w:rsidR="00460184" w:rsidRPr="00F375C3" w:rsidRDefault="0071450C" w:rsidP="00E16185">
            <w:pPr>
              <w:pStyle w:val="Tablehead"/>
              <w:rPr>
                <w:rFonts w:eastAsia="SimSun" w:cstheme="minorHAnsi"/>
                <w:b w:val="0"/>
                <w:bCs/>
                <w:spacing w:val="-5"/>
              </w:rPr>
            </w:pPr>
            <w:r w:rsidRPr="00F375C3">
              <w:rPr>
                <w:rFonts w:eastAsia="SimSun" w:cstheme="minorHAnsi"/>
                <w:bCs/>
                <w:spacing w:val="-5"/>
              </w:rPr>
              <w:t>AÚN NO DISPONIBLES</w:t>
            </w:r>
            <w:r w:rsidR="00460184" w:rsidRPr="00F375C3">
              <w:rPr>
                <w:rFonts w:eastAsia="SimSun" w:cstheme="minorHAnsi"/>
                <w:bCs/>
                <w:spacing w:val="-5"/>
              </w:rPr>
              <w:t xml:space="preserve"> </w:t>
            </w:r>
            <w:r w:rsidR="009464C8" w:rsidRPr="00F375C3">
              <w:rPr>
                <w:rFonts w:eastAsia="SimSun" w:cstheme="minorHAnsi"/>
                <w:bCs/>
                <w:spacing w:val="-5"/>
              </w:rPr>
              <w:t>–</w:t>
            </w:r>
          </w:p>
          <w:p w14:paraId="5F520140" w14:textId="31AEE858" w:rsidR="00460184" w:rsidRPr="00F375C3" w:rsidRDefault="0071450C" w:rsidP="00E16185">
            <w:pPr>
              <w:pStyle w:val="Tablehead"/>
              <w:rPr>
                <w:rFonts w:eastAsia="SimSun" w:cstheme="minorHAnsi"/>
                <w:b w:val="0"/>
                <w:bCs/>
              </w:rPr>
            </w:pPr>
            <w:r w:rsidRPr="00F375C3">
              <w:rPr>
                <w:rFonts w:eastAsia="SimSun"/>
              </w:rPr>
              <w:t>Observaciones</w:t>
            </w:r>
            <w:r w:rsidRPr="00F375C3">
              <w:rPr>
                <w:rFonts w:eastAsia="SimSun" w:cstheme="minorHAnsi"/>
                <w:bCs/>
              </w:rPr>
              <w:t xml:space="preserve"> de la UIT sobre</w:t>
            </w:r>
            <w:r w:rsidR="00460184" w:rsidRPr="00F375C3">
              <w:rPr>
                <w:rFonts w:eastAsia="SimSun" w:cstheme="minorHAnsi"/>
                <w:bCs/>
              </w:rPr>
              <w:t xml:space="preserve"> </w:t>
            </w:r>
            <w:r w:rsidRPr="00F375C3">
              <w:rPr>
                <w:rFonts w:eastAsia="SimSun" w:cstheme="minorHAnsi"/>
                <w:bCs/>
                <w:highlight w:val="cyan"/>
              </w:rPr>
              <w:t xml:space="preserve">pertinencia </w:t>
            </w:r>
            <w:r w:rsidR="00E90380" w:rsidRPr="00F375C3">
              <w:rPr>
                <w:rFonts w:eastAsia="SimSun" w:cstheme="minorHAnsi"/>
                <w:bCs/>
                <w:highlight w:val="cyan"/>
              </w:rPr>
              <w:t>y repercusiones en materia de recursos humanos y financieros</w:t>
            </w:r>
            <w:r w:rsidR="009C2595" w:rsidRPr="00F375C3">
              <w:rPr>
                <w:rFonts w:eastAsia="SimSun" w:cstheme="minorHAnsi"/>
                <w:bCs/>
              </w:rPr>
              <w:br/>
            </w:r>
            <w:r w:rsidR="00460184" w:rsidRPr="00F375C3">
              <w:rPr>
                <w:rFonts w:eastAsia="SimSun" w:cstheme="minorHAnsi"/>
                <w:bCs/>
              </w:rPr>
              <w:t>(</w:t>
            </w:r>
            <w:r w:rsidRPr="00F375C3">
              <w:rPr>
                <w:rFonts w:eastAsia="SimSun" w:cstheme="minorHAnsi"/>
                <w:bCs/>
              </w:rPr>
              <w:t>si procede</w:t>
            </w:r>
            <w:r w:rsidR="00460184" w:rsidRPr="00F375C3">
              <w:rPr>
                <w:rFonts w:eastAsia="SimSun" w:cstheme="minorHAnsi"/>
                <w:bCs/>
              </w:rPr>
              <w:t>)</w:t>
            </w:r>
            <w:r w:rsidRPr="00F375C3">
              <w:rPr>
                <w:rFonts w:eastAsia="SimSun" w:cstheme="minorHAnsi"/>
                <w:bCs/>
              </w:rPr>
              <w:t xml:space="preserve">, </w:t>
            </w:r>
            <w:r w:rsidR="00B53294" w:rsidRPr="00F375C3">
              <w:rPr>
                <w:rFonts w:eastAsia="SimSun" w:cstheme="minorHAnsi"/>
                <w:bCs/>
              </w:rPr>
              <w:t>debajo.</w:t>
            </w:r>
          </w:p>
        </w:tc>
      </w:tr>
      <w:tr w:rsidR="00E16185" w:rsidRPr="00F375C3" w14:paraId="7AF26F44" w14:textId="77777777" w:rsidTr="00E16185">
        <w:trPr>
          <w:trHeight w:val="336"/>
        </w:trPr>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A53608C" w14:textId="142C28A8" w:rsidR="00460184" w:rsidRPr="00F375C3" w:rsidRDefault="0071450C" w:rsidP="009C2595">
            <w:pPr>
              <w:pStyle w:val="Tabletext"/>
              <w:rPr>
                <w:rFonts w:eastAsia="SimSun"/>
                <w:b/>
                <w:bCs/>
              </w:rPr>
            </w:pPr>
            <w:r w:rsidRPr="00F375C3">
              <w:rPr>
                <w:rFonts w:eastAsia="SimSun"/>
                <w:b/>
                <w:bCs/>
              </w:rPr>
              <w:t>Jefes Ejecutivos</w:t>
            </w:r>
          </w:p>
        </w:tc>
        <w:tc>
          <w:tcPr>
            <w:tcW w:w="2670"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98AFAC0" w14:textId="0C78D51B" w:rsidR="00EA328C" w:rsidRPr="00F375C3" w:rsidRDefault="0071450C" w:rsidP="009C2595">
            <w:pPr>
              <w:pStyle w:val="Tabletext"/>
              <w:rPr>
                <w:rFonts w:eastAsia="SimSun" w:cstheme="minorHAnsi"/>
                <w:b/>
                <w:bCs/>
              </w:rPr>
            </w:pPr>
            <w:r w:rsidRPr="00F375C3">
              <w:rPr>
                <w:rFonts w:eastAsia="SimSun" w:cstheme="minorHAnsi"/>
                <w:b/>
                <w:bCs/>
              </w:rPr>
              <w:t xml:space="preserve">Órganos </w:t>
            </w:r>
            <w:r w:rsidR="009C6DB4" w:rsidRPr="00F375C3">
              <w:rPr>
                <w:rFonts w:eastAsia="SimSun"/>
                <w:b/>
                <w:bCs/>
              </w:rPr>
              <w:t>Legislativos</w:t>
            </w:r>
            <w:r w:rsidRPr="00F375C3">
              <w:rPr>
                <w:rFonts w:eastAsia="SimSun" w:cstheme="minorHAnsi"/>
                <w:b/>
                <w:bCs/>
              </w:rPr>
              <w:t>/</w:t>
            </w:r>
          </w:p>
          <w:p w14:paraId="1BABD465" w14:textId="7B3C48E8" w:rsidR="00460184" w:rsidRPr="00F375C3" w:rsidRDefault="009C6DB4" w:rsidP="009C2595">
            <w:pPr>
              <w:pStyle w:val="Tabletext"/>
              <w:rPr>
                <w:rFonts w:eastAsia="SimSun" w:cstheme="minorHAnsi"/>
                <w:b/>
                <w:bCs/>
              </w:rPr>
            </w:pPr>
            <w:r w:rsidRPr="00F375C3">
              <w:rPr>
                <w:rFonts w:eastAsia="SimSun"/>
                <w:b/>
                <w:bCs/>
              </w:rPr>
              <w:t>Rectores</w:t>
            </w:r>
          </w:p>
        </w:tc>
        <w:tc>
          <w:tcPr>
            <w:tcW w:w="993" w:type="dxa"/>
            <w:gridSpan w:val="4"/>
            <w:tcBorders>
              <w:top w:val="single" w:sz="4" w:space="0" w:color="auto"/>
              <w:left w:val="single" w:sz="4" w:space="0" w:color="auto"/>
              <w:bottom w:val="single" w:sz="4" w:space="0" w:color="auto"/>
              <w:right w:val="single" w:sz="4" w:space="0" w:color="auto"/>
            </w:tcBorders>
            <w:hideMark/>
          </w:tcPr>
          <w:p w14:paraId="29FFF1FF" w14:textId="2A2CAFAC" w:rsidR="00460184" w:rsidRPr="00F375C3" w:rsidRDefault="0071450C" w:rsidP="009C2595">
            <w:pPr>
              <w:pStyle w:val="Tabletext"/>
              <w:rPr>
                <w:rFonts w:eastAsia="SimSun"/>
              </w:rPr>
            </w:pPr>
            <w:r w:rsidRPr="00F375C3">
              <w:rPr>
                <w:rFonts w:eastAsia="SimSun"/>
              </w:rPr>
              <w:t>Aceptar</w:t>
            </w:r>
          </w:p>
        </w:tc>
        <w:tc>
          <w:tcPr>
            <w:tcW w:w="992" w:type="dxa"/>
            <w:gridSpan w:val="4"/>
            <w:tcBorders>
              <w:top w:val="single" w:sz="4" w:space="0" w:color="auto"/>
              <w:left w:val="single" w:sz="4" w:space="0" w:color="auto"/>
              <w:bottom w:val="single" w:sz="4" w:space="0" w:color="auto"/>
              <w:right w:val="single" w:sz="4" w:space="0" w:color="auto"/>
            </w:tcBorders>
            <w:hideMark/>
          </w:tcPr>
          <w:p w14:paraId="5AF38C2A" w14:textId="5189BB4A" w:rsidR="00460184" w:rsidRPr="00F375C3" w:rsidRDefault="0071450C" w:rsidP="009C2595">
            <w:pPr>
              <w:pStyle w:val="Tabletext"/>
              <w:rPr>
                <w:rFonts w:eastAsia="SimSun"/>
                <w:spacing w:val="-4"/>
              </w:rPr>
            </w:pPr>
            <w:r w:rsidRPr="00F375C3">
              <w:rPr>
                <w:rFonts w:eastAsia="SimSun"/>
                <w:spacing w:val="-4"/>
              </w:rPr>
              <w:t>No aceptar</w:t>
            </w:r>
          </w:p>
        </w:tc>
        <w:tc>
          <w:tcPr>
            <w:tcW w:w="1134" w:type="dxa"/>
            <w:gridSpan w:val="4"/>
            <w:tcBorders>
              <w:top w:val="single" w:sz="4" w:space="0" w:color="auto"/>
              <w:left w:val="single" w:sz="4" w:space="0" w:color="auto"/>
              <w:bottom w:val="single" w:sz="4" w:space="0" w:color="auto"/>
              <w:right w:val="single" w:sz="4" w:space="0" w:color="auto"/>
            </w:tcBorders>
            <w:hideMark/>
          </w:tcPr>
          <w:p w14:paraId="4C5520DE" w14:textId="40683FA6" w:rsidR="00460184" w:rsidRPr="00F375C3" w:rsidRDefault="0071450C" w:rsidP="009C2595">
            <w:pPr>
              <w:pStyle w:val="Tabletext"/>
              <w:rPr>
                <w:rFonts w:eastAsia="SimSun"/>
                <w:spacing w:val="-4"/>
              </w:rPr>
            </w:pPr>
            <w:r w:rsidRPr="00F375C3">
              <w:rPr>
                <w:rFonts w:eastAsia="SimSun"/>
                <w:spacing w:val="-4"/>
              </w:rPr>
              <w:t>No relevante</w:t>
            </w:r>
          </w:p>
        </w:tc>
        <w:tc>
          <w:tcPr>
            <w:tcW w:w="1701" w:type="dxa"/>
            <w:gridSpan w:val="4"/>
            <w:tcBorders>
              <w:top w:val="single" w:sz="4" w:space="0" w:color="auto"/>
              <w:left w:val="single" w:sz="4" w:space="0" w:color="auto"/>
              <w:bottom w:val="single" w:sz="4" w:space="0" w:color="auto"/>
              <w:right w:val="single" w:sz="4" w:space="0" w:color="auto"/>
            </w:tcBorders>
            <w:hideMark/>
          </w:tcPr>
          <w:p w14:paraId="78DAB6EB" w14:textId="3360D737" w:rsidR="00460184" w:rsidRPr="00F375C3" w:rsidRDefault="0071450C" w:rsidP="009C2595">
            <w:pPr>
              <w:pStyle w:val="Tabletext"/>
              <w:rPr>
                <w:rFonts w:eastAsia="SimSun"/>
                <w:spacing w:val="-4"/>
              </w:rPr>
            </w:pPr>
            <w:r w:rsidRPr="00F375C3">
              <w:rPr>
                <w:rFonts w:eastAsia="SimSun"/>
                <w:spacing w:val="-4"/>
              </w:rPr>
              <w:t>Requiere consideraciones ulteriores</w:t>
            </w:r>
          </w:p>
        </w:tc>
        <w:tc>
          <w:tcPr>
            <w:tcW w:w="912" w:type="dxa"/>
            <w:gridSpan w:val="4"/>
            <w:tcBorders>
              <w:top w:val="single" w:sz="4" w:space="0" w:color="auto"/>
              <w:left w:val="single" w:sz="4" w:space="0" w:color="auto"/>
              <w:bottom w:val="single" w:sz="4" w:space="0" w:color="auto"/>
              <w:right w:val="single" w:sz="4" w:space="0" w:color="auto"/>
            </w:tcBorders>
            <w:hideMark/>
          </w:tcPr>
          <w:p w14:paraId="79A84024" w14:textId="1BC018EC" w:rsidR="00460184" w:rsidRPr="00F375C3" w:rsidRDefault="0071450C" w:rsidP="009C2595">
            <w:pPr>
              <w:pStyle w:val="Tabletext"/>
              <w:rPr>
                <w:rFonts w:eastAsia="SimSun"/>
                <w:spacing w:val="-4"/>
              </w:rPr>
            </w:pPr>
            <w:r w:rsidRPr="00F375C3">
              <w:rPr>
                <w:rFonts w:eastAsia="SimSun"/>
                <w:spacing w:val="-4"/>
              </w:rPr>
              <w:t>No iniciad</w:t>
            </w:r>
            <w:r w:rsidR="00517B03" w:rsidRPr="00F375C3">
              <w:rPr>
                <w:rFonts w:eastAsia="SimSun"/>
                <w:spacing w:val="-4"/>
              </w:rPr>
              <w:t>a</w:t>
            </w:r>
          </w:p>
        </w:tc>
        <w:tc>
          <w:tcPr>
            <w:tcW w:w="959" w:type="dxa"/>
            <w:gridSpan w:val="4"/>
            <w:tcBorders>
              <w:top w:val="single" w:sz="4" w:space="0" w:color="auto"/>
              <w:left w:val="single" w:sz="4" w:space="0" w:color="auto"/>
              <w:bottom w:val="single" w:sz="4" w:space="0" w:color="auto"/>
              <w:right w:val="single" w:sz="4" w:space="0" w:color="auto"/>
            </w:tcBorders>
            <w:hideMark/>
          </w:tcPr>
          <w:p w14:paraId="46B19F23" w14:textId="068975D3" w:rsidR="00460184" w:rsidRPr="00F375C3" w:rsidRDefault="0071450C" w:rsidP="009C2595">
            <w:pPr>
              <w:pStyle w:val="Tabletext"/>
              <w:rPr>
                <w:rFonts w:eastAsia="SimSun"/>
                <w:spacing w:val="-4"/>
              </w:rPr>
            </w:pPr>
            <w:r w:rsidRPr="00F375C3">
              <w:rPr>
                <w:rFonts w:eastAsia="SimSun"/>
                <w:spacing w:val="-4"/>
              </w:rPr>
              <w:t>En curso</w:t>
            </w:r>
          </w:p>
        </w:tc>
        <w:tc>
          <w:tcPr>
            <w:tcW w:w="991" w:type="dxa"/>
            <w:gridSpan w:val="4"/>
            <w:tcBorders>
              <w:top w:val="single" w:sz="4" w:space="0" w:color="auto"/>
              <w:left w:val="single" w:sz="4" w:space="0" w:color="auto"/>
              <w:bottom w:val="single" w:sz="4" w:space="0" w:color="auto"/>
              <w:right w:val="single" w:sz="4" w:space="0" w:color="auto"/>
            </w:tcBorders>
            <w:hideMark/>
          </w:tcPr>
          <w:p w14:paraId="2732D782" w14:textId="2E3B2474" w:rsidR="00460184" w:rsidRPr="00F375C3" w:rsidRDefault="00517B03" w:rsidP="009C2595">
            <w:pPr>
              <w:pStyle w:val="Tabletext"/>
              <w:rPr>
                <w:rFonts w:eastAsia="SimSun"/>
                <w:spacing w:val="-4"/>
              </w:rPr>
            </w:pPr>
            <w:r w:rsidRPr="00F375C3">
              <w:rPr>
                <w:rFonts w:eastAsia="SimSun"/>
                <w:spacing w:val="-4"/>
              </w:rPr>
              <w:t>Aplicada</w:t>
            </w:r>
          </w:p>
        </w:tc>
        <w:tc>
          <w:tcPr>
            <w:tcW w:w="3375" w:type="dxa"/>
            <w:gridSpan w:val="4"/>
            <w:tcBorders>
              <w:top w:val="single" w:sz="4" w:space="0" w:color="auto"/>
              <w:left w:val="single" w:sz="4" w:space="0" w:color="auto"/>
              <w:bottom w:val="single" w:sz="4" w:space="0" w:color="auto"/>
              <w:right w:val="single" w:sz="4" w:space="0" w:color="auto"/>
            </w:tcBorders>
          </w:tcPr>
          <w:p w14:paraId="64826F3D" w14:textId="77777777" w:rsidR="00460184" w:rsidRPr="00F375C3" w:rsidRDefault="00460184" w:rsidP="00AF62A5">
            <w:pPr>
              <w:rPr>
                <w:rFonts w:eastAsia="SimSun" w:cstheme="minorHAnsi"/>
              </w:rPr>
            </w:pPr>
          </w:p>
        </w:tc>
      </w:tr>
      <w:tr w:rsidR="00E16185" w:rsidRPr="00F375C3" w14:paraId="643E8001" w14:textId="77777777" w:rsidTr="00E16185">
        <w:trPr>
          <w:trHeight w:val="402"/>
        </w:trPr>
        <w:tc>
          <w:tcPr>
            <w:tcW w:w="3964" w:type="dxa"/>
            <w:gridSpan w:val="5"/>
            <w:tcBorders>
              <w:top w:val="nil"/>
              <w:left w:val="single" w:sz="8" w:space="0" w:color="auto"/>
              <w:bottom w:val="single" w:sz="8" w:space="0" w:color="auto"/>
              <w:right w:val="single" w:sz="8" w:space="0" w:color="auto"/>
            </w:tcBorders>
            <w:shd w:val="clear" w:color="auto" w:fill="DAEEF3" w:themeFill="accent5" w:themeFillTint="33"/>
            <w:hideMark/>
          </w:tcPr>
          <w:p w14:paraId="41A38A6D" w14:textId="58A73B2F" w:rsidR="00460184" w:rsidRPr="00F375C3" w:rsidRDefault="00D642C0" w:rsidP="009C2595">
            <w:pPr>
              <w:pStyle w:val="Tabletext"/>
              <w:rPr>
                <w:rFonts w:eastAsia="SimSun" w:cstheme="minorHAnsi"/>
                <w:b/>
                <w:bCs/>
                <w:spacing w:val="-4"/>
              </w:rPr>
            </w:pPr>
            <w:r w:rsidRPr="00F375C3">
              <w:rPr>
                <w:rFonts w:cstheme="minorHAnsi"/>
                <w:b/>
                <w:bCs/>
                <w:color w:val="000000"/>
                <w:spacing w:val="-4"/>
              </w:rPr>
              <w:t xml:space="preserve">Recomendación </w:t>
            </w:r>
            <w:r w:rsidR="00460184" w:rsidRPr="00F375C3">
              <w:rPr>
                <w:rFonts w:cstheme="minorHAnsi"/>
                <w:b/>
                <w:bCs/>
                <w:color w:val="000000"/>
                <w:spacing w:val="-4"/>
              </w:rPr>
              <w:t xml:space="preserve">1: </w:t>
            </w:r>
            <w:r w:rsidR="00BD4970" w:rsidRPr="00F375C3">
              <w:rPr>
                <w:spacing w:val="-4"/>
              </w:rPr>
              <w:t>Los j</w:t>
            </w:r>
            <w:r w:rsidRPr="00F375C3">
              <w:rPr>
                <w:spacing w:val="-4"/>
              </w:rPr>
              <w:t>e</w:t>
            </w:r>
            <w:r w:rsidR="00BD4970" w:rsidRPr="00F375C3">
              <w:rPr>
                <w:spacing w:val="-4"/>
              </w:rPr>
              <w:t>fes e</w:t>
            </w:r>
            <w:r w:rsidRPr="00F375C3">
              <w:rPr>
                <w:spacing w:val="-4"/>
              </w:rPr>
              <w:t>jecutivos de las organizaciones del sistema de las Naciones Unidas debe</w:t>
            </w:r>
            <w:r w:rsidR="00BD4970" w:rsidRPr="00F375C3">
              <w:rPr>
                <w:spacing w:val="-4"/>
              </w:rPr>
              <w:t>ría</w:t>
            </w:r>
            <w:r w:rsidRPr="00F375C3">
              <w:rPr>
                <w:spacing w:val="-4"/>
              </w:rPr>
              <w:t>n elaborar, con carácter prioritario y a más tardar a finales de 2022, un informe integral acerca de su marco de ciberseguridad</w:t>
            </w:r>
            <w:r w:rsidR="009C6DB4" w:rsidRPr="00F375C3">
              <w:rPr>
                <w:spacing w:val="-4"/>
              </w:rPr>
              <w:t>,</w:t>
            </w:r>
            <w:r w:rsidR="00EA328C" w:rsidRPr="00F375C3">
              <w:rPr>
                <w:spacing w:val="-4"/>
              </w:rPr>
              <w:t xml:space="preserve"> que abarque los elementos que contribuyen a mejorar la ciberresiliencia examinados en el presente Informe,</w:t>
            </w:r>
            <w:r w:rsidRPr="00F375C3">
              <w:rPr>
                <w:spacing w:val="-4"/>
              </w:rPr>
              <w:t xml:space="preserve"> y presentarlo a sus respectivos órganos legislativos y</w:t>
            </w:r>
            <w:r w:rsidR="00BD4970" w:rsidRPr="00F375C3">
              <w:rPr>
                <w:spacing w:val="-4"/>
              </w:rPr>
              <w:t xml:space="preserve"> </w:t>
            </w:r>
            <w:r w:rsidRPr="00F375C3">
              <w:rPr>
                <w:spacing w:val="-4"/>
              </w:rPr>
              <w:t xml:space="preserve">rectores </w:t>
            </w:r>
            <w:r w:rsidR="00517B03" w:rsidRPr="00F375C3">
              <w:rPr>
                <w:spacing w:val="-4"/>
              </w:rPr>
              <w:t>a la mayor brevedad.</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A0241DA" w14:textId="77777777" w:rsidR="00460184" w:rsidRPr="00F375C3" w:rsidRDefault="00460184" w:rsidP="009C2595">
            <w:pPr>
              <w:pStyle w:val="Tabletext"/>
              <w:jc w:val="center"/>
              <w:rPr>
                <w:rFonts w:eastAsia="SimSun"/>
                <w:b/>
                <w:bCs/>
              </w:rPr>
            </w:pPr>
            <w:r w:rsidRPr="00F375C3">
              <w:rPr>
                <w:rFonts w:eastAsia="SimSun"/>
                <w:b/>
                <w:bCs/>
              </w:rPr>
              <w:t>X</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3A52243" w14:textId="77777777" w:rsidR="00460184" w:rsidRPr="00F375C3" w:rsidRDefault="00460184" w:rsidP="009C2595">
            <w:pPr>
              <w:pStyle w:val="Tabletext"/>
              <w:jc w:val="center"/>
              <w:rPr>
                <w:rFonts w:eastAsia="SimSun"/>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120248D" w14:textId="77777777" w:rsidR="00460184" w:rsidRPr="00F375C3" w:rsidRDefault="00460184" w:rsidP="009C2595">
            <w:pPr>
              <w:pStyle w:val="Tabletext"/>
              <w:jc w:val="center"/>
              <w:rPr>
                <w:rFonts w:eastAsia="SimSun"/>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927289C" w14:textId="77777777" w:rsidR="00460184" w:rsidRPr="00F375C3" w:rsidRDefault="00460184" w:rsidP="009C2595">
            <w:pPr>
              <w:pStyle w:val="Tabletext"/>
              <w:jc w:val="center"/>
              <w:rPr>
                <w:rFonts w:eastAsia="SimSun"/>
              </w:rPr>
            </w:pPr>
          </w:p>
        </w:tc>
        <w:tc>
          <w:tcPr>
            <w:tcW w:w="91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E4DDE62" w14:textId="77777777" w:rsidR="00460184" w:rsidRPr="00F375C3" w:rsidRDefault="00460184" w:rsidP="009C2595">
            <w:pPr>
              <w:pStyle w:val="Tabletext"/>
              <w:jc w:val="center"/>
              <w:rPr>
                <w:rFonts w:eastAsia="SimSun"/>
                <w:b/>
                <w:bCs/>
              </w:rPr>
            </w:pPr>
            <w:r w:rsidRPr="00F375C3">
              <w:rPr>
                <w:rFonts w:eastAsia="SimSun"/>
                <w:b/>
                <w:bCs/>
              </w:rPr>
              <w:t>X</w:t>
            </w:r>
          </w:p>
        </w:tc>
        <w:tc>
          <w:tcPr>
            <w:tcW w:w="95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C593D3A" w14:textId="77777777" w:rsidR="00460184" w:rsidRPr="00F375C3" w:rsidRDefault="00460184" w:rsidP="009C2595">
            <w:pPr>
              <w:pStyle w:val="Tabletext"/>
              <w:jc w:val="center"/>
              <w:rPr>
                <w:rFonts w:eastAsia="SimSun"/>
              </w:rPr>
            </w:pPr>
          </w:p>
        </w:tc>
        <w:tc>
          <w:tcPr>
            <w:tcW w:w="99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68EBC00" w14:textId="721D2501" w:rsidR="00460184" w:rsidRPr="00F375C3" w:rsidRDefault="00460184" w:rsidP="009C2595">
            <w:pPr>
              <w:pStyle w:val="Tabletext"/>
              <w:jc w:val="center"/>
              <w:rPr>
                <w:rFonts w:eastAsia="SimSun"/>
              </w:rPr>
            </w:pPr>
          </w:p>
        </w:tc>
        <w:tc>
          <w:tcPr>
            <w:tcW w:w="3375" w:type="dxa"/>
            <w:gridSpan w:val="4"/>
            <w:tcBorders>
              <w:top w:val="single" w:sz="4" w:space="0" w:color="auto"/>
              <w:left w:val="single" w:sz="4" w:space="0" w:color="auto"/>
              <w:bottom w:val="single" w:sz="4" w:space="0" w:color="auto"/>
              <w:right w:val="single" w:sz="4" w:space="0" w:color="auto"/>
            </w:tcBorders>
            <w:vAlign w:val="center"/>
            <w:hideMark/>
          </w:tcPr>
          <w:p w14:paraId="6CCF3559" w14:textId="65DB8C99" w:rsidR="00460184" w:rsidRPr="00F375C3" w:rsidRDefault="00660662" w:rsidP="009C2595">
            <w:pPr>
              <w:pStyle w:val="Tabletext"/>
              <w:rPr>
                <w:rFonts w:eastAsia="SimSun"/>
              </w:rPr>
            </w:pPr>
            <w:r w:rsidRPr="00F375C3">
              <w:rPr>
                <w:rFonts w:eastAsia="SimSun"/>
              </w:rPr>
              <w:t>En el plan de trabajo para 2022 y años posteriores</w:t>
            </w:r>
            <w:r w:rsidR="00BA4A67" w:rsidRPr="00F375C3">
              <w:rPr>
                <w:rFonts w:eastAsia="SimSun"/>
              </w:rPr>
              <w:t>.</w:t>
            </w:r>
          </w:p>
        </w:tc>
      </w:tr>
      <w:tr w:rsidR="00E16185" w:rsidRPr="00F375C3" w14:paraId="49E6AAB1" w14:textId="77777777" w:rsidTr="00E16185">
        <w:trPr>
          <w:trHeight w:val="402"/>
        </w:trPr>
        <w:tc>
          <w:tcPr>
            <w:tcW w:w="3964" w:type="dxa"/>
            <w:gridSpan w:val="5"/>
            <w:tcBorders>
              <w:top w:val="nil"/>
              <w:left w:val="single" w:sz="8" w:space="0" w:color="auto"/>
              <w:bottom w:val="single" w:sz="8" w:space="0" w:color="auto"/>
              <w:right w:val="single" w:sz="8" w:space="0" w:color="auto"/>
            </w:tcBorders>
            <w:shd w:val="clear" w:color="auto" w:fill="FDE9D9" w:themeFill="accent6" w:themeFillTint="33"/>
            <w:hideMark/>
          </w:tcPr>
          <w:p w14:paraId="4CC19D20" w14:textId="5254865D" w:rsidR="00460184" w:rsidRPr="00F375C3" w:rsidRDefault="0025378A" w:rsidP="009C2595">
            <w:pPr>
              <w:pStyle w:val="Tabletext"/>
              <w:rPr>
                <w:rFonts w:eastAsia="SimSun" w:cstheme="minorHAnsi"/>
                <w:color w:val="000000" w:themeColor="text1"/>
              </w:rPr>
            </w:pPr>
            <w:r w:rsidRPr="00F375C3">
              <w:rPr>
                <w:rFonts w:eastAsia="SimSun" w:cstheme="minorHAnsi"/>
                <w:b/>
                <w:bCs/>
              </w:rPr>
              <w:t xml:space="preserve">Recomendación </w:t>
            </w:r>
            <w:r w:rsidR="00460184" w:rsidRPr="00F375C3">
              <w:rPr>
                <w:rFonts w:eastAsia="SimSun" w:cstheme="minorHAnsi"/>
                <w:b/>
                <w:bCs/>
              </w:rPr>
              <w:t xml:space="preserve">2: </w:t>
            </w:r>
            <w:r w:rsidR="00CD12EE" w:rsidRPr="00F375C3">
              <w:rPr>
                <w:rFonts w:eastAsia="SimSun" w:cstheme="minorHAnsi"/>
              </w:rPr>
              <w:t xml:space="preserve">Los </w:t>
            </w:r>
            <w:r w:rsidR="00BD4970" w:rsidRPr="00F375C3">
              <w:t xml:space="preserve">órganos legislativos y rectores </w:t>
            </w:r>
            <w:r w:rsidR="00CD12EE" w:rsidRPr="00F375C3">
              <w:rPr>
                <w:rFonts w:eastAsia="SimSun" w:cstheme="minorHAnsi"/>
              </w:rPr>
              <w:t xml:space="preserve">de </w:t>
            </w:r>
            <w:r w:rsidR="002A6BDA" w:rsidRPr="00F375C3">
              <w:rPr>
                <w:rFonts w:eastAsia="SimSun" w:cstheme="minorHAnsi"/>
              </w:rPr>
              <w:t xml:space="preserve">las organizaciones </w:t>
            </w:r>
            <w:r w:rsidR="00CD12EE" w:rsidRPr="00F375C3">
              <w:rPr>
                <w:rFonts w:eastAsia="SimSun" w:cstheme="minorHAnsi"/>
              </w:rPr>
              <w:t xml:space="preserve">del Sistema de las Naciones Unidas </w:t>
            </w:r>
            <w:r w:rsidR="00CD12EE" w:rsidRPr="00F375C3">
              <w:t>debe</w:t>
            </w:r>
            <w:r w:rsidR="00BD4970" w:rsidRPr="00F375C3">
              <w:t>ría</w:t>
            </w:r>
            <w:r w:rsidR="00CD12EE" w:rsidRPr="00F375C3">
              <w:t>n</w:t>
            </w:r>
            <w:r w:rsidR="00CD12EE" w:rsidRPr="00F375C3">
              <w:rPr>
                <w:rFonts w:eastAsia="SimSun" w:cstheme="minorHAnsi"/>
              </w:rPr>
              <w:t xml:space="preserve"> tomar en consideración los informes relativos a los </w:t>
            </w:r>
            <w:r w:rsidR="00CD12EE" w:rsidRPr="00F375C3">
              <w:rPr>
                <w:rFonts w:eastAsia="SimSun" w:cstheme="minorHAnsi"/>
              </w:rPr>
              <w:lastRenderedPageBreak/>
              <w:t>elementos que contribuyen a mejorar la ciberresil</w:t>
            </w:r>
            <w:r w:rsidR="009015A6" w:rsidRPr="00F375C3">
              <w:rPr>
                <w:rFonts w:eastAsia="SimSun" w:cstheme="minorHAnsi"/>
              </w:rPr>
              <w:t>i</w:t>
            </w:r>
            <w:r w:rsidR="00CD12EE" w:rsidRPr="00F375C3">
              <w:rPr>
                <w:rFonts w:eastAsia="SimSun" w:cstheme="minorHAnsi"/>
              </w:rPr>
              <w:t>encia elaborados por los jefes ejecutivos, y ofrecer orientación estratégica acerca de otras mejoras que se puedan ejecutar en sus respectiv</w:t>
            </w:r>
            <w:r w:rsidR="002A6BDA" w:rsidRPr="00F375C3">
              <w:rPr>
                <w:rFonts w:eastAsia="SimSun" w:cstheme="minorHAnsi"/>
              </w:rPr>
              <w:t>a</w:t>
            </w:r>
            <w:r w:rsidR="00CD12EE" w:rsidRPr="00F375C3">
              <w:rPr>
                <w:rFonts w:eastAsia="SimSun" w:cstheme="minorHAnsi"/>
              </w:rPr>
              <w:t xml:space="preserve">s </w:t>
            </w:r>
            <w:r w:rsidR="002A6BDA" w:rsidRPr="00F375C3">
              <w:rPr>
                <w:rFonts w:eastAsia="SimSun" w:cstheme="minorHAnsi"/>
              </w:rPr>
              <w:t>organizaciones</w:t>
            </w:r>
            <w:r w:rsidR="00CD12EE" w:rsidRPr="00F375C3">
              <w:rPr>
                <w:rFonts w:eastAsia="SimSun" w:cstheme="minorHAnsi"/>
              </w:rPr>
              <w:t>, según proceda.</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AB5AAA5" w14:textId="77777777" w:rsidR="00460184" w:rsidRPr="00F375C3" w:rsidRDefault="00460184" w:rsidP="00AF62A5">
            <w:pPr>
              <w:jc w:val="center"/>
              <w:rPr>
                <w:rFonts w:eastAsia="SimSun" w:cstheme="minorHAnsi"/>
                <w:b/>
                <w:bCs/>
                <w:color w:val="000000" w:themeColor="text1"/>
              </w:rPr>
            </w:pPr>
            <w:r w:rsidRPr="00F375C3">
              <w:rPr>
                <w:rFonts w:eastAsia="SimSun" w:cstheme="minorHAnsi"/>
                <w:b/>
                <w:bCs/>
                <w:color w:val="000000" w:themeColor="text1"/>
              </w:rPr>
              <w:lastRenderedPageBreak/>
              <w:t>X</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660437F" w14:textId="77777777" w:rsidR="00460184" w:rsidRPr="00F375C3" w:rsidRDefault="00460184" w:rsidP="00AF62A5">
            <w:pPr>
              <w:jc w:val="center"/>
              <w:rPr>
                <w:rFonts w:eastAsia="SimSun" w:cstheme="minorHAnsi"/>
                <w:b/>
                <w:bCs/>
                <w:color w:val="000000" w:themeColor="text1"/>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60A4AE3" w14:textId="77777777" w:rsidR="00460184" w:rsidRPr="00F375C3" w:rsidRDefault="00460184" w:rsidP="00AF62A5">
            <w:pPr>
              <w:jc w:val="center"/>
              <w:rPr>
                <w:rFonts w:eastAsia="SimSun" w:cstheme="minorHAnsi"/>
                <w:b/>
                <w:bCs/>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3E7A196" w14:textId="77777777" w:rsidR="00460184" w:rsidRPr="00F375C3" w:rsidRDefault="00460184" w:rsidP="00AF62A5">
            <w:pPr>
              <w:jc w:val="center"/>
              <w:rPr>
                <w:rFonts w:eastAsia="SimSun" w:cstheme="minorHAnsi"/>
                <w:b/>
                <w:bCs/>
              </w:rPr>
            </w:pPr>
          </w:p>
        </w:tc>
        <w:tc>
          <w:tcPr>
            <w:tcW w:w="91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82EB709" w14:textId="77777777" w:rsidR="00460184" w:rsidRPr="00F375C3" w:rsidRDefault="00460184" w:rsidP="00AF62A5">
            <w:pPr>
              <w:jc w:val="center"/>
              <w:rPr>
                <w:rFonts w:eastAsia="SimSun" w:cstheme="minorHAnsi"/>
                <w:b/>
                <w:bCs/>
              </w:rPr>
            </w:pPr>
            <w:r w:rsidRPr="00F375C3">
              <w:rPr>
                <w:rFonts w:eastAsia="SimSun" w:cstheme="minorHAnsi"/>
                <w:b/>
                <w:bCs/>
              </w:rPr>
              <w:t>X</w:t>
            </w:r>
          </w:p>
        </w:tc>
        <w:tc>
          <w:tcPr>
            <w:tcW w:w="95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33088F3" w14:textId="77777777" w:rsidR="00460184" w:rsidRPr="00F375C3" w:rsidRDefault="00460184" w:rsidP="00AF62A5">
            <w:pPr>
              <w:jc w:val="center"/>
              <w:rPr>
                <w:rFonts w:eastAsia="SimSun" w:cstheme="minorHAnsi"/>
                <w:b/>
                <w:bCs/>
              </w:rPr>
            </w:pPr>
          </w:p>
        </w:tc>
        <w:tc>
          <w:tcPr>
            <w:tcW w:w="99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279FC" w14:textId="77777777" w:rsidR="00460184" w:rsidRPr="00F375C3" w:rsidRDefault="00460184" w:rsidP="00AF62A5">
            <w:pPr>
              <w:jc w:val="center"/>
              <w:rPr>
                <w:rFonts w:eastAsia="SimSun" w:cstheme="minorHAnsi"/>
                <w:b/>
                <w:bCs/>
              </w:rPr>
            </w:pPr>
            <w:r w:rsidRPr="00F375C3">
              <w:rPr>
                <w:rFonts w:eastAsia="SimSun" w:cstheme="minorHAnsi"/>
                <w:b/>
                <w:bCs/>
              </w:rPr>
              <w:t xml:space="preserve"> </w:t>
            </w:r>
          </w:p>
        </w:tc>
        <w:tc>
          <w:tcPr>
            <w:tcW w:w="3375" w:type="dxa"/>
            <w:gridSpan w:val="4"/>
            <w:tcBorders>
              <w:top w:val="single" w:sz="4" w:space="0" w:color="auto"/>
              <w:left w:val="single" w:sz="4" w:space="0" w:color="auto"/>
              <w:bottom w:val="single" w:sz="4" w:space="0" w:color="auto"/>
              <w:right w:val="single" w:sz="4" w:space="0" w:color="auto"/>
            </w:tcBorders>
            <w:vAlign w:val="center"/>
          </w:tcPr>
          <w:p w14:paraId="120EC318" w14:textId="0A7E9CA9" w:rsidR="00460184" w:rsidRPr="00F375C3" w:rsidRDefault="00660662" w:rsidP="009C2595">
            <w:pPr>
              <w:pStyle w:val="Tabletext"/>
              <w:rPr>
                <w:rFonts w:eastAsia="SimSun" w:cstheme="minorHAnsi"/>
              </w:rPr>
            </w:pPr>
            <w:r w:rsidRPr="00F375C3">
              <w:rPr>
                <w:rFonts w:eastAsia="SimSun" w:cstheme="minorHAnsi"/>
              </w:rPr>
              <w:t>En el plan de trabajo para</w:t>
            </w:r>
            <w:r w:rsidR="00460184" w:rsidRPr="00F375C3">
              <w:rPr>
                <w:rFonts w:eastAsia="SimSun" w:cstheme="minorHAnsi"/>
              </w:rPr>
              <w:t xml:space="preserve"> 2022</w:t>
            </w:r>
            <w:r w:rsidR="009464C8" w:rsidRPr="00F375C3">
              <w:rPr>
                <w:rFonts w:eastAsia="SimSun" w:cstheme="minorHAnsi"/>
              </w:rPr>
              <w:noBreakHyphen/>
            </w:r>
            <w:r w:rsidR="00460184" w:rsidRPr="00F375C3">
              <w:rPr>
                <w:rFonts w:eastAsia="SimSun" w:cstheme="minorHAnsi"/>
              </w:rPr>
              <w:t xml:space="preserve">2023 </w:t>
            </w:r>
            <w:r w:rsidRPr="00F375C3">
              <w:rPr>
                <w:rFonts w:eastAsia="SimSun" w:cstheme="minorHAnsi"/>
              </w:rPr>
              <w:t xml:space="preserve">y el </w:t>
            </w:r>
            <w:r w:rsidR="009464C8" w:rsidRPr="00F375C3">
              <w:t>p</w:t>
            </w:r>
            <w:r w:rsidRPr="00F375C3">
              <w:t>royecto</w:t>
            </w:r>
            <w:r w:rsidRPr="00F375C3">
              <w:rPr>
                <w:rFonts w:eastAsia="SimSun" w:cstheme="minorHAnsi"/>
              </w:rPr>
              <w:t xml:space="preserve"> de PEF</w:t>
            </w:r>
            <w:r w:rsidR="00460184" w:rsidRPr="00F375C3">
              <w:rPr>
                <w:rFonts w:eastAsia="SimSun" w:cstheme="minorHAnsi"/>
              </w:rPr>
              <w:t xml:space="preserve"> 2024</w:t>
            </w:r>
            <w:r w:rsidR="009C2595" w:rsidRPr="00F375C3">
              <w:rPr>
                <w:rFonts w:eastAsia="SimSun" w:cstheme="minorHAnsi"/>
              </w:rPr>
              <w:noBreakHyphen/>
            </w:r>
            <w:r w:rsidR="00460184" w:rsidRPr="00F375C3">
              <w:rPr>
                <w:rFonts w:eastAsia="SimSun" w:cstheme="minorHAnsi"/>
              </w:rPr>
              <w:t>2027</w:t>
            </w:r>
            <w:r w:rsidRPr="00F375C3">
              <w:rPr>
                <w:rFonts w:eastAsia="SimSun" w:cstheme="minorHAnsi"/>
              </w:rPr>
              <w:t xml:space="preserve">; sin embargo, la plena ejecución está supeditada a la </w:t>
            </w:r>
            <w:r w:rsidRPr="00F375C3">
              <w:rPr>
                <w:rFonts w:eastAsia="SimSun" w:cstheme="minorHAnsi"/>
              </w:rPr>
              <w:lastRenderedPageBreak/>
              <w:t>aprobación por parte del Consejo de</w:t>
            </w:r>
            <w:r w:rsidR="00460184" w:rsidRPr="00F375C3">
              <w:rPr>
                <w:rFonts w:eastAsia="SimSun" w:cstheme="minorHAnsi"/>
              </w:rPr>
              <w:t>:</w:t>
            </w:r>
          </w:p>
          <w:p w14:paraId="6E70E8D4" w14:textId="05F6633F" w:rsidR="00460184" w:rsidRPr="00F375C3" w:rsidRDefault="00460184" w:rsidP="009C2595">
            <w:pPr>
              <w:pStyle w:val="Tabletext"/>
              <w:rPr>
                <w:rFonts w:eastAsia="SimSun" w:cstheme="minorHAnsi"/>
              </w:rPr>
            </w:pPr>
            <w:r w:rsidRPr="00F375C3">
              <w:rPr>
                <w:rFonts w:eastAsia="SimSun" w:cstheme="minorHAnsi"/>
              </w:rPr>
              <w:t>1</w:t>
            </w:r>
            <w:r w:rsidR="009464C8" w:rsidRPr="00F375C3">
              <w:rPr>
                <w:rFonts w:eastAsia="SimSun" w:cstheme="minorHAnsi"/>
              </w:rPr>
              <w:t>)</w:t>
            </w:r>
            <w:r w:rsidR="000E1BF8" w:rsidRPr="00F375C3">
              <w:rPr>
                <w:rFonts w:eastAsia="SimSun" w:cstheme="minorHAnsi"/>
              </w:rPr>
              <w:t xml:space="preserve"> </w:t>
            </w:r>
            <w:r w:rsidR="009C6DB4" w:rsidRPr="00F375C3">
              <w:rPr>
                <w:rFonts w:eastAsia="SimSun" w:cstheme="minorHAnsi"/>
                <w:b/>
                <w:bCs/>
              </w:rPr>
              <w:t>La c</w:t>
            </w:r>
            <w:r w:rsidR="00660662" w:rsidRPr="00F375C3">
              <w:rPr>
                <w:rFonts w:eastAsia="SimSun" w:cstheme="minorHAnsi"/>
                <w:b/>
                <w:bCs/>
              </w:rPr>
              <w:t xml:space="preserve">ontinuación de las actividades y </w:t>
            </w:r>
            <w:r w:rsidR="009C6DB4" w:rsidRPr="00F375C3">
              <w:rPr>
                <w:rFonts w:eastAsia="SimSun" w:cstheme="minorHAnsi"/>
                <w:b/>
                <w:bCs/>
              </w:rPr>
              <w:t xml:space="preserve">la </w:t>
            </w:r>
            <w:r w:rsidR="00660662" w:rsidRPr="00F375C3">
              <w:rPr>
                <w:rFonts w:eastAsia="SimSun" w:cstheme="minorHAnsi"/>
                <w:b/>
                <w:bCs/>
              </w:rPr>
              <w:t>gestión de la información</w:t>
            </w:r>
            <w:r w:rsidRPr="00F375C3">
              <w:rPr>
                <w:rFonts w:eastAsia="SimSun" w:cstheme="minorHAnsi"/>
              </w:rPr>
              <w:t xml:space="preserve"> (C20/53, CWG-FHR 12/3, C21/49, CWG</w:t>
            </w:r>
            <w:r w:rsidR="00EE076F" w:rsidRPr="00F375C3">
              <w:rPr>
                <w:rFonts w:eastAsia="SimSun" w:cstheme="minorHAnsi"/>
              </w:rPr>
              <w:noBreakHyphen/>
            </w:r>
            <w:r w:rsidRPr="00F375C3">
              <w:rPr>
                <w:rFonts w:eastAsia="SimSun" w:cstheme="minorHAnsi"/>
              </w:rPr>
              <w:t>FHR</w:t>
            </w:r>
            <w:r w:rsidR="009C2595" w:rsidRPr="00F375C3">
              <w:rPr>
                <w:rFonts w:eastAsia="SimSun" w:cstheme="minorHAnsi"/>
              </w:rPr>
              <w:noBreakHyphen/>
            </w:r>
            <w:r w:rsidRPr="00F375C3">
              <w:rPr>
                <w:rFonts w:eastAsia="SimSun" w:cstheme="minorHAnsi"/>
              </w:rPr>
              <w:t xml:space="preserve">15/10, C20/15). </w:t>
            </w:r>
          </w:p>
          <w:p w14:paraId="7CA10FC3" w14:textId="13A87869" w:rsidR="00460184" w:rsidRPr="00F375C3" w:rsidRDefault="00460184" w:rsidP="009C2595">
            <w:pPr>
              <w:pStyle w:val="Tabletext"/>
              <w:rPr>
                <w:rFonts w:eastAsia="SimSun" w:cstheme="minorHAnsi"/>
              </w:rPr>
            </w:pPr>
            <w:r w:rsidRPr="00F375C3">
              <w:rPr>
                <w:rFonts w:eastAsia="SimSun" w:cstheme="minorHAnsi"/>
              </w:rPr>
              <w:t>2</w:t>
            </w:r>
            <w:r w:rsidR="009464C8" w:rsidRPr="00F375C3">
              <w:rPr>
                <w:rFonts w:eastAsia="SimSun" w:cstheme="minorHAnsi"/>
              </w:rPr>
              <w:t>)</w:t>
            </w:r>
            <w:r w:rsidRPr="00F375C3">
              <w:rPr>
                <w:rFonts w:eastAsia="SimSun" w:cstheme="minorHAnsi"/>
              </w:rPr>
              <w:t xml:space="preserve"> </w:t>
            </w:r>
            <w:r w:rsidR="009C6DB4" w:rsidRPr="00F375C3">
              <w:rPr>
                <w:rFonts w:eastAsia="SimSun" w:cstheme="minorHAnsi"/>
                <w:spacing w:val="-2"/>
              </w:rPr>
              <w:t xml:space="preserve">La inclusión del </w:t>
            </w:r>
            <w:r w:rsidR="009C6DB4" w:rsidRPr="00F375C3">
              <w:rPr>
                <w:rFonts w:eastAsia="SimSun" w:cstheme="minorHAnsi"/>
                <w:b/>
                <w:bCs/>
                <w:spacing w:val="-2"/>
              </w:rPr>
              <w:t>M</w:t>
            </w:r>
            <w:r w:rsidR="009015A6" w:rsidRPr="00F375C3">
              <w:rPr>
                <w:rFonts w:eastAsia="SimSun" w:cstheme="minorHAnsi"/>
                <w:b/>
                <w:bCs/>
                <w:spacing w:val="-2"/>
              </w:rPr>
              <w:t xml:space="preserve">arco de </w:t>
            </w:r>
            <w:r w:rsidR="00660662" w:rsidRPr="00F375C3">
              <w:rPr>
                <w:rFonts w:eastAsia="SimSun" w:cstheme="minorHAnsi"/>
                <w:b/>
                <w:bCs/>
                <w:spacing w:val="-2"/>
              </w:rPr>
              <w:t>gestión de activos digitales</w:t>
            </w:r>
            <w:r w:rsidR="009C6DB4" w:rsidRPr="00F375C3">
              <w:rPr>
                <w:rFonts w:eastAsia="SimSun" w:cstheme="minorHAnsi"/>
                <w:b/>
                <w:bCs/>
                <w:spacing w:val="-2"/>
              </w:rPr>
              <w:t xml:space="preserve"> y cumplimiento </w:t>
            </w:r>
            <w:r w:rsidR="009C6DB4" w:rsidRPr="00F375C3">
              <w:rPr>
                <w:rFonts w:eastAsia="SimSun" w:cstheme="minorHAnsi"/>
                <w:spacing w:val="-2"/>
              </w:rPr>
              <w:t>de la</w:t>
            </w:r>
            <w:r w:rsidR="009C6DB4" w:rsidRPr="00F375C3">
              <w:rPr>
                <w:rFonts w:eastAsia="SimSun" w:cstheme="minorHAnsi"/>
                <w:b/>
                <w:bCs/>
                <w:spacing w:val="-2"/>
              </w:rPr>
              <w:t xml:space="preserve"> </w:t>
            </w:r>
            <w:r w:rsidR="009C6DB4" w:rsidRPr="00F375C3">
              <w:rPr>
                <w:spacing w:val="-2"/>
              </w:rPr>
              <w:t>normativa</w:t>
            </w:r>
            <w:r w:rsidR="009015A6" w:rsidRPr="00F375C3">
              <w:rPr>
                <w:rFonts w:eastAsia="SimSun" w:cstheme="minorHAnsi"/>
                <w:spacing w:val="-2"/>
              </w:rPr>
              <w:t xml:space="preserve"> </w:t>
            </w:r>
            <w:r w:rsidR="00660662" w:rsidRPr="00F375C3">
              <w:rPr>
                <w:rFonts w:eastAsia="SimSun" w:cstheme="minorHAnsi"/>
                <w:spacing w:val="-2"/>
              </w:rPr>
              <w:t xml:space="preserve">en el marco actualizado </w:t>
            </w:r>
            <w:r w:rsidR="00CF2E8B" w:rsidRPr="00F375C3">
              <w:rPr>
                <w:rFonts w:eastAsia="SimSun" w:cstheme="minorHAnsi"/>
                <w:spacing w:val="-2"/>
              </w:rPr>
              <w:t>de rendición de cuentas de la UI</w:t>
            </w:r>
            <w:r w:rsidR="00660662" w:rsidRPr="00F375C3">
              <w:rPr>
                <w:rFonts w:eastAsia="SimSun" w:cstheme="minorHAnsi"/>
                <w:spacing w:val="-2"/>
              </w:rPr>
              <w:t>T</w:t>
            </w:r>
            <w:r w:rsidRPr="00F375C3">
              <w:rPr>
                <w:rFonts w:eastAsia="SimSun" w:cstheme="minorHAnsi"/>
                <w:spacing w:val="-2"/>
              </w:rPr>
              <w:t xml:space="preserve"> (CWG-FHR-15/5, JIU/ML/2021/1, </w:t>
            </w:r>
            <w:r w:rsidR="00660662" w:rsidRPr="00F375C3">
              <w:rPr>
                <w:rFonts w:eastAsia="SimSun" w:cstheme="minorHAnsi"/>
                <w:spacing w:val="-2"/>
              </w:rPr>
              <w:t xml:space="preserve">auditoría forense de </w:t>
            </w:r>
            <w:r w:rsidRPr="00F375C3">
              <w:rPr>
                <w:rFonts w:eastAsia="SimSun" w:cstheme="minorHAnsi"/>
                <w:spacing w:val="-2"/>
              </w:rPr>
              <w:t>PWC).</w:t>
            </w:r>
          </w:p>
        </w:tc>
      </w:tr>
      <w:tr w:rsidR="00460184" w:rsidRPr="00F375C3" w14:paraId="6393FBDD" w14:textId="77777777" w:rsidTr="004A72E5">
        <w:trPr>
          <w:trHeight w:val="418"/>
        </w:trPr>
        <w:tc>
          <w:tcPr>
            <w:tcW w:w="15021" w:type="dxa"/>
            <w:gridSpan w:val="37"/>
            <w:tcBorders>
              <w:top w:val="single" w:sz="4" w:space="0" w:color="auto"/>
              <w:left w:val="single" w:sz="4" w:space="0" w:color="auto"/>
              <w:bottom w:val="single" w:sz="4" w:space="0" w:color="auto"/>
              <w:right w:val="single" w:sz="4" w:space="0" w:color="auto"/>
            </w:tcBorders>
            <w:shd w:val="clear" w:color="auto" w:fill="FFFF00"/>
          </w:tcPr>
          <w:p w14:paraId="1D7A50EA" w14:textId="2E368E64" w:rsidR="00460184" w:rsidRPr="00F375C3" w:rsidRDefault="00460184" w:rsidP="007D2508">
            <w:pPr>
              <w:pStyle w:val="Tabletitle"/>
              <w:rPr>
                <w:rFonts w:eastAsia="SimSun" w:cstheme="minorHAnsi"/>
                <w:b w:val="0"/>
                <w:bCs/>
              </w:rPr>
            </w:pPr>
            <w:bookmarkStart w:id="13" w:name="_Hlk86774863"/>
            <w:bookmarkStart w:id="14" w:name="_Hlk57721756"/>
            <w:r w:rsidRPr="00F375C3">
              <w:rPr>
                <w:rFonts w:eastAsia="SimSun" w:cstheme="minorHAnsi"/>
              </w:rPr>
              <w:lastRenderedPageBreak/>
              <w:br w:type="page"/>
            </w:r>
            <w:r w:rsidRPr="00F375C3">
              <w:rPr>
                <w:rFonts w:eastAsia="SimSun" w:cstheme="minorHAnsi"/>
              </w:rPr>
              <w:br w:type="page"/>
            </w:r>
            <w:bookmarkStart w:id="15" w:name="landlocked"/>
            <w:bookmarkStart w:id="16" w:name="MULTI"/>
            <w:bookmarkEnd w:id="15"/>
            <w:bookmarkEnd w:id="16"/>
            <w:r w:rsidRPr="00F375C3">
              <w:rPr>
                <w:rFonts w:eastAsia="SimSun" w:cstheme="minorHAnsi"/>
                <w:bCs/>
              </w:rPr>
              <w:t xml:space="preserve">JIU/REP/2021/2 </w:t>
            </w:r>
            <w:hyperlink r:id="rId15" w:history="1">
              <w:r w:rsidR="00081BC9" w:rsidRPr="00F375C3">
                <w:rPr>
                  <w:rStyle w:val="Hyperlink"/>
                </w:rPr>
                <w:t>Examen</w:t>
              </w:r>
              <w:r w:rsidR="00081BC9" w:rsidRPr="00F375C3">
                <w:rPr>
                  <w:rStyle w:val="Hyperlink"/>
                  <w:szCs w:val="24"/>
                </w:rPr>
                <w:t xml:space="preserve"> del apoyo del sistema de las Naciones Unidas</w:t>
              </w:r>
              <w:r w:rsidR="009464C8" w:rsidRPr="00F375C3">
                <w:rPr>
                  <w:rStyle w:val="Hyperlink"/>
                  <w:szCs w:val="24"/>
                </w:rPr>
                <w:br/>
              </w:r>
              <w:r w:rsidR="00081BC9" w:rsidRPr="00F375C3">
                <w:rPr>
                  <w:rStyle w:val="Hyperlink"/>
                  <w:szCs w:val="24"/>
                </w:rPr>
                <w:t>para que los países en desarrollo sin litoral ejecuten el Programa de Acción de Viena</w:t>
              </w:r>
            </w:hyperlink>
          </w:p>
          <w:p w14:paraId="787EE3FE" w14:textId="136C6FAA" w:rsidR="00460184" w:rsidRPr="00F375C3" w:rsidRDefault="00460184" w:rsidP="007D2508">
            <w:pPr>
              <w:pStyle w:val="Tabletitle"/>
              <w:rPr>
                <w:rFonts w:eastAsia="SimSun" w:cstheme="minorHAnsi"/>
                <w:b w:val="0"/>
                <w:bCs/>
                <w:color w:val="FF0000"/>
              </w:rPr>
            </w:pPr>
            <w:r w:rsidRPr="00F375C3">
              <w:rPr>
                <w:rFonts w:eastAsia="SimSun" w:cstheme="minorHAnsi"/>
              </w:rPr>
              <w:t xml:space="preserve"> </w:t>
            </w:r>
            <w:r w:rsidR="009464C8" w:rsidRPr="00F375C3">
              <w:rPr>
                <w:rFonts w:eastAsia="SimSun" w:cstheme="minorHAnsi"/>
                <w:bCs/>
                <w:color w:val="FF0000"/>
              </w:rPr>
              <w:t>–</w:t>
            </w:r>
            <w:r w:rsidRPr="00F375C3">
              <w:rPr>
                <w:rFonts w:eastAsia="SimSun" w:cstheme="minorHAnsi"/>
                <w:bCs/>
                <w:color w:val="FF0000"/>
              </w:rPr>
              <w:t xml:space="preserve"> </w:t>
            </w:r>
            <w:r w:rsidR="00081BC9" w:rsidRPr="00F375C3">
              <w:rPr>
                <w:rFonts w:eastAsia="SimSun" w:cstheme="minorHAnsi"/>
                <w:bCs/>
                <w:color w:val="FF0000"/>
              </w:rPr>
              <w:t>Coordinador de la UIT</w:t>
            </w:r>
            <w:r w:rsidRPr="00F375C3">
              <w:rPr>
                <w:rFonts w:eastAsia="SimSun" w:cstheme="minorHAnsi"/>
                <w:bCs/>
                <w:color w:val="FF0000"/>
              </w:rPr>
              <w:t>: Cosmas Zavazava</w:t>
            </w:r>
          </w:p>
          <w:p w14:paraId="33BC8DAD" w14:textId="5100FD69" w:rsidR="00460184" w:rsidRPr="00F375C3" w:rsidRDefault="008A4670" w:rsidP="007D2508">
            <w:pPr>
              <w:pStyle w:val="Tabletitle"/>
              <w:numPr>
                <w:ilvl w:val="0"/>
                <w:numId w:val="2"/>
              </w:numPr>
              <w:rPr>
                <w:rFonts w:eastAsia="SimSun" w:cstheme="minorHAnsi"/>
              </w:rPr>
            </w:pPr>
            <w:hyperlink r:id="rId16" w:history="1">
              <w:r w:rsidR="00A15334" w:rsidRPr="00F375C3">
                <w:rPr>
                  <w:rStyle w:val="Hyperlink"/>
                  <w:rFonts w:eastAsia="SimSun" w:cstheme="minorHAnsi"/>
                  <w:bCs/>
                </w:rPr>
                <w:t>Aspectos</w:t>
              </w:r>
            </w:hyperlink>
            <w:r w:rsidR="00A15334" w:rsidRPr="00F375C3">
              <w:rPr>
                <w:rStyle w:val="Hyperlink"/>
                <w:rFonts w:eastAsia="SimSun" w:cstheme="minorHAnsi"/>
                <w:bCs/>
              </w:rPr>
              <w:t xml:space="preserve"> destacados del examen</w:t>
            </w:r>
          </w:p>
        </w:tc>
      </w:tr>
      <w:tr w:rsidR="004E4822" w:rsidRPr="00F375C3" w14:paraId="35CFB450" w14:textId="77777777" w:rsidTr="004E4822">
        <w:trPr>
          <w:trHeight w:val="216"/>
        </w:trPr>
        <w:tc>
          <w:tcPr>
            <w:tcW w:w="4254" w:type="dxa"/>
            <w:gridSpan w:val="6"/>
            <w:tcBorders>
              <w:top w:val="single" w:sz="4" w:space="0" w:color="auto"/>
              <w:left w:val="single" w:sz="4" w:space="0" w:color="auto"/>
              <w:bottom w:val="single" w:sz="4" w:space="0" w:color="auto"/>
              <w:right w:val="single" w:sz="4" w:space="0" w:color="auto"/>
            </w:tcBorders>
            <w:hideMark/>
          </w:tcPr>
          <w:p w14:paraId="3F323B35" w14:textId="7AF92D5F" w:rsidR="00BE787E" w:rsidRPr="00F375C3" w:rsidRDefault="00BE787E" w:rsidP="004E4822">
            <w:pPr>
              <w:pStyle w:val="Tablehead"/>
              <w:rPr>
                <w:rFonts w:eastAsia="SimSun" w:cstheme="minorHAnsi"/>
                <w:bCs/>
              </w:rPr>
            </w:pPr>
            <w:r w:rsidRPr="00F375C3">
              <w:rPr>
                <w:rFonts w:eastAsia="SimSun"/>
              </w:rPr>
              <w:t>Recomendación</w:t>
            </w:r>
          </w:p>
        </w:tc>
        <w:tc>
          <w:tcPr>
            <w:tcW w:w="197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51625A4" w14:textId="444E80A9" w:rsidR="00BE787E" w:rsidRPr="00F375C3" w:rsidRDefault="00BE787E" w:rsidP="004E4822">
            <w:pPr>
              <w:pStyle w:val="Tablehead"/>
              <w:rPr>
                <w:rFonts w:eastAsia="SimSun" w:cstheme="minorHAnsi"/>
                <w:b w:val="0"/>
                <w:bCs/>
              </w:rPr>
            </w:pPr>
            <w:r w:rsidRPr="00F375C3">
              <w:rPr>
                <w:rFonts w:eastAsia="SimSun"/>
              </w:rPr>
              <w:t>Recomendación</w:t>
            </w:r>
            <w:r w:rsidRPr="00F375C3">
              <w:rPr>
                <w:rFonts w:eastAsia="SimSun" w:cstheme="minorHAnsi"/>
                <w:bCs/>
              </w:rPr>
              <w:t xml:space="preserve"> de aceptación</w:t>
            </w:r>
          </w:p>
        </w:tc>
        <w:tc>
          <w:tcPr>
            <w:tcW w:w="2887"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DAEBFB2" w14:textId="5353B9FE" w:rsidR="00BE787E" w:rsidRPr="00F375C3" w:rsidRDefault="00C6288E" w:rsidP="004E4822">
            <w:pPr>
              <w:pStyle w:val="Tablehead"/>
              <w:rPr>
                <w:rFonts w:eastAsia="SimSun" w:cstheme="minorHAnsi"/>
                <w:b w:val="0"/>
                <w:bCs/>
              </w:rPr>
            </w:pPr>
            <w:r w:rsidRPr="00F375C3">
              <w:rPr>
                <w:rFonts w:eastAsia="SimSun" w:cstheme="minorHAnsi"/>
                <w:bCs/>
              </w:rPr>
              <w:t xml:space="preserve">Estado de </w:t>
            </w:r>
            <w:r w:rsidRPr="00F375C3">
              <w:rPr>
                <w:rFonts w:eastAsia="SimSun"/>
              </w:rPr>
              <w:t>aplicación</w:t>
            </w:r>
          </w:p>
        </w:tc>
        <w:tc>
          <w:tcPr>
            <w:tcW w:w="5909" w:type="dxa"/>
            <w:gridSpan w:val="15"/>
            <w:tcBorders>
              <w:top w:val="single" w:sz="4" w:space="0" w:color="auto"/>
              <w:left w:val="single" w:sz="4" w:space="0" w:color="auto"/>
              <w:bottom w:val="single" w:sz="4" w:space="0" w:color="auto"/>
              <w:right w:val="single" w:sz="4" w:space="0" w:color="auto"/>
            </w:tcBorders>
            <w:shd w:val="clear" w:color="auto" w:fill="EEECE1" w:themeFill="background2"/>
          </w:tcPr>
          <w:p w14:paraId="44DEE3A3" w14:textId="2DFAF477" w:rsidR="00BE787E" w:rsidRPr="00F375C3" w:rsidRDefault="00BE787E" w:rsidP="004E4822">
            <w:pPr>
              <w:pStyle w:val="Tablehead"/>
              <w:rPr>
                <w:rFonts w:eastAsia="SimSun" w:cstheme="minorHAnsi"/>
                <w:b w:val="0"/>
                <w:bCs/>
              </w:rPr>
            </w:pPr>
            <w:r w:rsidRPr="00F375C3">
              <w:rPr>
                <w:rFonts w:eastAsia="SimSun"/>
              </w:rPr>
              <w:t>Observaciones</w:t>
            </w:r>
            <w:r w:rsidRPr="00F375C3">
              <w:rPr>
                <w:rFonts w:eastAsia="SimSun" w:cstheme="minorHAnsi"/>
                <w:bCs/>
              </w:rPr>
              <w:t xml:space="preserve"> de la JJE </w:t>
            </w:r>
            <w:r w:rsidR="002E14E2" w:rsidRPr="00F375C3">
              <w:rPr>
                <w:rFonts w:eastAsia="SimSun" w:cstheme="minorHAnsi"/>
                <w:bCs/>
              </w:rPr>
              <w:br/>
            </w:r>
            <w:r w:rsidRPr="00F375C3">
              <w:rPr>
                <w:rFonts w:eastAsia="SimSun" w:cstheme="minorHAnsi"/>
                <w:bCs/>
              </w:rPr>
              <w:t xml:space="preserve">AÚN NO </w:t>
            </w:r>
            <w:r w:rsidRPr="00F375C3">
              <w:rPr>
                <w:rFonts w:eastAsia="SimSun"/>
              </w:rPr>
              <w:t>DISPONIBLES</w:t>
            </w:r>
            <w:r w:rsidRPr="00F375C3">
              <w:rPr>
                <w:rFonts w:eastAsia="SimSun" w:cstheme="minorHAnsi"/>
                <w:bCs/>
              </w:rPr>
              <w:t xml:space="preserve"> </w:t>
            </w:r>
            <w:r w:rsidR="00F375C3" w:rsidRPr="00F375C3">
              <w:rPr>
                <w:rFonts w:eastAsia="SimSun" w:cstheme="minorHAnsi"/>
                <w:bCs/>
              </w:rPr>
              <w:t>–</w:t>
            </w:r>
            <w:r w:rsidR="002E14E2" w:rsidRPr="00F375C3">
              <w:rPr>
                <w:rFonts w:eastAsia="SimSun" w:cstheme="minorHAnsi"/>
                <w:bCs/>
              </w:rPr>
              <w:br/>
            </w:r>
            <w:r w:rsidRPr="00F375C3">
              <w:rPr>
                <w:rFonts w:eastAsia="SimSun"/>
              </w:rPr>
              <w:t>Observaciones</w:t>
            </w:r>
            <w:r w:rsidRPr="00F375C3">
              <w:rPr>
                <w:rFonts w:eastAsia="SimSun" w:cstheme="minorHAnsi"/>
                <w:bCs/>
              </w:rPr>
              <w:t xml:space="preserve"> de la UIT sobre </w:t>
            </w:r>
            <w:r w:rsidRPr="00F375C3">
              <w:rPr>
                <w:rFonts w:eastAsia="SimSun" w:cstheme="minorHAnsi"/>
                <w:bCs/>
                <w:highlight w:val="cyan"/>
              </w:rPr>
              <w:t xml:space="preserve">pertinencia </w:t>
            </w:r>
            <w:r w:rsidR="00C6288E" w:rsidRPr="00F375C3">
              <w:rPr>
                <w:rFonts w:eastAsia="SimSun" w:cstheme="minorHAnsi"/>
                <w:bCs/>
                <w:highlight w:val="cyan"/>
              </w:rPr>
              <w:t>y repercusiones en materia de recursos humanos y financieros</w:t>
            </w:r>
            <w:r w:rsidR="007D2508" w:rsidRPr="00F375C3">
              <w:rPr>
                <w:rFonts w:eastAsia="SimSun" w:cstheme="minorHAnsi"/>
                <w:b w:val="0"/>
                <w:bCs/>
              </w:rPr>
              <w:br/>
            </w:r>
            <w:r w:rsidRPr="00F375C3">
              <w:rPr>
                <w:rFonts w:eastAsia="SimSun" w:cstheme="minorHAnsi"/>
                <w:bCs/>
              </w:rPr>
              <w:t xml:space="preserve">(si </w:t>
            </w:r>
            <w:r w:rsidRPr="00F375C3">
              <w:rPr>
                <w:rFonts w:eastAsia="SimSun"/>
              </w:rPr>
              <w:t>procede</w:t>
            </w:r>
            <w:r w:rsidRPr="00F375C3">
              <w:rPr>
                <w:rFonts w:eastAsia="SimSun" w:cstheme="minorHAnsi"/>
                <w:bCs/>
              </w:rPr>
              <w:t xml:space="preserve">), </w:t>
            </w:r>
            <w:r w:rsidR="00B53294" w:rsidRPr="00F375C3">
              <w:rPr>
                <w:rFonts w:eastAsia="SimSun" w:cstheme="minorHAnsi"/>
                <w:bCs/>
              </w:rPr>
              <w:t>debajo.</w:t>
            </w:r>
          </w:p>
        </w:tc>
      </w:tr>
      <w:tr w:rsidR="004E4822" w:rsidRPr="00F375C3" w14:paraId="5F508FED" w14:textId="77777777" w:rsidTr="004E4822">
        <w:trPr>
          <w:trHeight w:val="336"/>
        </w:trPr>
        <w:tc>
          <w:tcPr>
            <w:tcW w:w="144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C454191" w14:textId="0041C152" w:rsidR="0003024B" w:rsidRPr="00F375C3" w:rsidRDefault="0003024B" w:rsidP="002E14E2">
            <w:pPr>
              <w:pStyle w:val="Tabletext"/>
              <w:rPr>
                <w:rFonts w:eastAsia="SimSun" w:cstheme="minorHAnsi"/>
                <w:b/>
                <w:bCs/>
              </w:rPr>
            </w:pPr>
            <w:r w:rsidRPr="00F375C3">
              <w:rPr>
                <w:rFonts w:eastAsia="SimSun" w:cstheme="minorHAnsi"/>
                <w:b/>
                <w:bCs/>
              </w:rPr>
              <w:t>Jefes Ejecutivos</w:t>
            </w:r>
          </w:p>
        </w:tc>
        <w:tc>
          <w:tcPr>
            <w:tcW w:w="2811"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7F15615" w14:textId="0219636B" w:rsidR="0003024B" w:rsidRPr="00F375C3" w:rsidRDefault="0003024B" w:rsidP="002E14E2">
            <w:pPr>
              <w:pStyle w:val="Tabletext"/>
              <w:rPr>
                <w:rFonts w:eastAsia="SimSun" w:cstheme="minorHAnsi"/>
                <w:b/>
                <w:bCs/>
              </w:rPr>
            </w:pPr>
            <w:r w:rsidRPr="00F375C3">
              <w:rPr>
                <w:rFonts w:eastAsia="SimSun" w:cstheme="minorHAnsi"/>
                <w:b/>
                <w:bCs/>
              </w:rPr>
              <w:t xml:space="preserve">Órganos </w:t>
            </w:r>
            <w:r w:rsidR="00DA2215" w:rsidRPr="00F375C3">
              <w:rPr>
                <w:rFonts w:eastAsia="SimSun" w:cstheme="minorHAnsi"/>
                <w:b/>
                <w:bCs/>
              </w:rPr>
              <w:t>Legislativos</w:t>
            </w:r>
            <w:r w:rsidRPr="00F375C3">
              <w:rPr>
                <w:rFonts w:eastAsia="SimSun" w:cstheme="minorHAnsi"/>
                <w:b/>
                <w:bCs/>
              </w:rPr>
              <w:t>/</w:t>
            </w:r>
            <w:r w:rsidR="007D2508" w:rsidRPr="00F375C3">
              <w:rPr>
                <w:rFonts w:eastAsia="SimSun" w:cstheme="minorHAnsi"/>
                <w:b/>
                <w:bCs/>
              </w:rPr>
              <w:br/>
            </w:r>
            <w:r w:rsidR="00DA2215" w:rsidRPr="00F375C3">
              <w:rPr>
                <w:rFonts w:eastAsia="SimSun" w:cstheme="minorHAnsi"/>
                <w:b/>
                <w:bCs/>
              </w:rPr>
              <w:t>Rectores</w:t>
            </w:r>
          </w:p>
        </w:tc>
        <w:tc>
          <w:tcPr>
            <w:tcW w:w="981" w:type="dxa"/>
            <w:gridSpan w:val="4"/>
            <w:tcBorders>
              <w:top w:val="single" w:sz="4" w:space="0" w:color="auto"/>
              <w:left w:val="single" w:sz="4" w:space="0" w:color="auto"/>
              <w:bottom w:val="single" w:sz="4" w:space="0" w:color="auto"/>
              <w:right w:val="single" w:sz="4" w:space="0" w:color="auto"/>
            </w:tcBorders>
            <w:hideMark/>
          </w:tcPr>
          <w:p w14:paraId="50802797" w14:textId="3F3DBD94" w:rsidR="0003024B" w:rsidRPr="00F375C3" w:rsidRDefault="0003024B" w:rsidP="0003024B">
            <w:pPr>
              <w:rPr>
                <w:rFonts w:eastAsia="SimSun" w:cstheme="minorHAnsi"/>
              </w:rPr>
            </w:pPr>
            <w:r w:rsidRPr="00F375C3">
              <w:rPr>
                <w:rFonts w:eastAsia="SimSun" w:cstheme="minorHAnsi"/>
              </w:rPr>
              <w:t>Aceptar</w:t>
            </w:r>
          </w:p>
        </w:tc>
        <w:tc>
          <w:tcPr>
            <w:tcW w:w="990" w:type="dxa"/>
            <w:gridSpan w:val="4"/>
            <w:tcBorders>
              <w:top w:val="single" w:sz="4" w:space="0" w:color="auto"/>
              <w:left w:val="single" w:sz="4" w:space="0" w:color="auto"/>
              <w:bottom w:val="single" w:sz="4" w:space="0" w:color="auto"/>
              <w:right w:val="single" w:sz="4" w:space="0" w:color="auto"/>
            </w:tcBorders>
            <w:hideMark/>
          </w:tcPr>
          <w:p w14:paraId="5F7B9C07" w14:textId="1D7E073C" w:rsidR="0003024B" w:rsidRPr="00F375C3" w:rsidRDefault="0003024B" w:rsidP="0003024B">
            <w:pPr>
              <w:rPr>
                <w:rFonts w:eastAsia="SimSun" w:cstheme="minorHAnsi"/>
              </w:rPr>
            </w:pPr>
            <w:r w:rsidRPr="00F375C3">
              <w:rPr>
                <w:rFonts w:eastAsia="SimSun" w:cstheme="minorHAnsi"/>
              </w:rPr>
              <w:t>No aceptar</w:t>
            </w:r>
          </w:p>
        </w:tc>
        <w:tc>
          <w:tcPr>
            <w:tcW w:w="1161" w:type="dxa"/>
            <w:gridSpan w:val="4"/>
            <w:tcBorders>
              <w:top w:val="single" w:sz="4" w:space="0" w:color="auto"/>
              <w:left w:val="single" w:sz="4" w:space="0" w:color="auto"/>
              <w:bottom w:val="single" w:sz="4" w:space="0" w:color="auto"/>
              <w:right w:val="single" w:sz="4" w:space="0" w:color="auto"/>
            </w:tcBorders>
            <w:hideMark/>
          </w:tcPr>
          <w:p w14:paraId="241DA005" w14:textId="06E83D66" w:rsidR="0003024B" w:rsidRPr="00F375C3" w:rsidRDefault="0003024B" w:rsidP="0003024B">
            <w:pPr>
              <w:rPr>
                <w:rFonts w:eastAsia="SimSun" w:cstheme="minorHAnsi"/>
                <w:spacing w:val="-4"/>
              </w:rPr>
            </w:pPr>
            <w:r w:rsidRPr="00F375C3">
              <w:rPr>
                <w:rFonts w:eastAsia="SimSun" w:cstheme="minorHAnsi"/>
                <w:spacing w:val="-4"/>
              </w:rPr>
              <w:t>No relevante</w:t>
            </w:r>
          </w:p>
        </w:tc>
        <w:tc>
          <w:tcPr>
            <w:tcW w:w="1726" w:type="dxa"/>
            <w:gridSpan w:val="4"/>
            <w:tcBorders>
              <w:top w:val="single" w:sz="4" w:space="0" w:color="auto"/>
              <w:left w:val="single" w:sz="4" w:space="0" w:color="auto"/>
              <w:bottom w:val="single" w:sz="4" w:space="0" w:color="auto"/>
              <w:right w:val="single" w:sz="4" w:space="0" w:color="auto"/>
            </w:tcBorders>
            <w:hideMark/>
          </w:tcPr>
          <w:p w14:paraId="1F90B3BD" w14:textId="1688392A" w:rsidR="0003024B" w:rsidRPr="00F375C3" w:rsidRDefault="0003024B" w:rsidP="0003024B">
            <w:pPr>
              <w:rPr>
                <w:rFonts w:eastAsia="SimSun" w:cstheme="minorHAnsi"/>
                <w:spacing w:val="-4"/>
              </w:rPr>
            </w:pPr>
            <w:r w:rsidRPr="00F375C3">
              <w:rPr>
                <w:rFonts w:eastAsia="SimSun" w:cstheme="minorHAnsi"/>
                <w:spacing w:val="-4"/>
              </w:rPr>
              <w:t>Requiere consideraciones ulteriores</w:t>
            </w:r>
          </w:p>
        </w:tc>
        <w:tc>
          <w:tcPr>
            <w:tcW w:w="933" w:type="dxa"/>
            <w:gridSpan w:val="4"/>
            <w:tcBorders>
              <w:top w:val="single" w:sz="4" w:space="0" w:color="auto"/>
              <w:left w:val="single" w:sz="4" w:space="0" w:color="auto"/>
              <w:bottom w:val="single" w:sz="4" w:space="0" w:color="auto"/>
              <w:right w:val="single" w:sz="4" w:space="0" w:color="auto"/>
            </w:tcBorders>
            <w:hideMark/>
          </w:tcPr>
          <w:p w14:paraId="0D4C1DEC" w14:textId="460F369F" w:rsidR="0003024B" w:rsidRPr="00F375C3" w:rsidRDefault="0003024B" w:rsidP="0003024B">
            <w:pPr>
              <w:rPr>
                <w:rFonts w:eastAsia="SimSun" w:cstheme="minorHAnsi"/>
                <w:spacing w:val="-4"/>
              </w:rPr>
            </w:pPr>
            <w:r w:rsidRPr="00F375C3">
              <w:rPr>
                <w:rFonts w:eastAsia="SimSun" w:cstheme="minorHAnsi"/>
                <w:spacing w:val="-4"/>
              </w:rPr>
              <w:t>No iniciada</w:t>
            </w:r>
          </w:p>
        </w:tc>
        <w:tc>
          <w:tcPr>
            <w:tcW w:w="728" w:type="dxa"/>
            <w:gridSpan w:val="4"/>
            <w:tcBorders>
              <w:top w:val="single" w:sz="4" w:space="0" w:color="auto"/>
              <w:left w:val="single" w:sz="4" w:space="0" w:color="auto"/>
              <w:bottom w:val="single" w:sz="4" w:space="0" w:color="auto"/>
              <w:right w:val="single" w:sz="4" w:space="0" w:color="auto"/>
            </w:tcBorders>
            <w:hideMark/>
          </w:tcPr>
          <w:p w14:paraId="3C24AC6B" w14:textId="4CDBBA2F" w:rsidR="0003024B" w:rsidRPr="00F375C3" w:rsidRDefault="0003024B" w:rsidP="0003024B">
            <w:pPr>
              <w:rPr>
                <w:rFonts w:eastAsia="SimSun" w:cstheme="minorHAnsi"/>
                <w:spacing w:val="-4"/>
              </w:rPr>
            </w:pPr>
            <w:r w:rsidRPr="00F375C3">
              <w:rPr>
                <w:rFonts w:eastAsia="SimSun" w:cstheme="minorHAnsi"/>
                <w:spacing w:val="-4"/>
              </w:rPr>
              <w:t>En curso</w:t>
            </w:r>
          </w:p>
        </w:tc>
        <w:tc>
          <w:tcPr>
            <w:tcW w:w="1033" w:type="dxa"/>
            <w:gridSpan w:val="4"/>
            <w:tcBorders>
              <w:top w:val="single" w:sz="4" w:space="0" w:color="auto"/>
              <w:left w:val="single" w:sz="4" w:space="0" w:color="auto"/>
              <w:bottom w:val="single" w:sz="4" w:space="0" w:color="auto"/>
              <w:right w:val="single" w:sz="4" w:space="0" w:color="auto"/>
            </w:tcBorders>
            <w:hideMark/>
          </w:tcPr>
          <w:p w14:paraId="65F75BDC" w14:textId="13223849" w:rsidR="0003024B" w:rsidRPr="00F375C3" w:rsidRDefault="0003024B" w:rsidP="0003024B">
            <w:pPr>
              <w:rPr>
                <w:rFonts w:eastAsia="SimSun" w:cstheme="minorHAnsi"/>
                <w:spacing w:val="-2"/>
              </w:rPr>
            </w:pPr>
            <w:r w:rsidRPr="00F375C3">
              <w:rPr>
                <w:rFonts w:eastAsia="SimSun" w:cstheme="minorHAnsi"/>
                <w:spacing w:val="-2"/>
              </w:rPr>
              <w:t>Aplicada</w:t>
            </w:r>
          </w:p>
        </w:tc>
        <w:tc>
          <w:tcPr>
            <w:tcW w:w="3215" w:type="dxa"/>
            <w:gridSpan w:val="3"/>
            <w:tcBorders>
              <w:top w:val="single" w:sz="4" w:space="0" w:color="auto"/>
              <w:left w:val="single" w:sz="4" w:space="0" w:color="auto"/>
              <w:bottom w:val="single" w:sz="4" w:space="0" w:color="auto"/>
              <w:right w:val="single" w:sz="4" w:space="0" w:color="auto"/>
            </w:tcBorders>
          </w:tcPr>
          <w:p w14:paraId="5D8C02B4" w14:textId="77777777" w:rsidR="0003024B" w:rsidRPr="00F375C3" w:rsidRDefault="0003024B" w:rsidP="0003024B">
            <w:pPr>
              <w:rPr>
                <w:rFonts w:eastAsia="SimSun" w:cstheme="minorHAnsi"/>
              </w:rPr>
            </w:pPr>
          </w:p>
        </w:tc>
      </w:tr>
      <w:tr w:rsidR="004E4822" w:rsidRPr="00F375C3" w14:paraId="75FCBD42" w14:textId="77777777" w:rsidTr="004E4822">
        <w:trPr>
          <w:trHeight w:val="402"/>
        </w:trPr>
        <w:tc>
          <w:tcPr>
            <w:tcW w:w="4254"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0AE5D73" w14:textId="0E68EA6B" w:rsidR="00460184" w:rsidRPr="00F375C3" w:rsidRDefault="00CF6AEA" w:rsidP="007D2508">
            <w:pPr>
              <w:pStyle w:val="Tabletext"/>
              <w:rPr>
                <w:rFonts w:eastAsia="SimSun" w:cstheme="minorHAnsi"/>
                <w:b/>
                <w:bCs/>
              </w:rPr>
            </w:pPr>
            <w:r w:rsidRPr="00F375C3">
              <w:rPr>
                <w:rFonts w:eastAsia="SimSun" w:cstheme="minorHAnsi"/>
                <w:b/>
                <w:bCs/>
              </w:rPr>
              <w:t xml:space="preserve">Recomendación </w:t>
            </w:r>
            <w:r w:rsidR="00460184" w:rsidRPr="00F375C3">
              <w:rPr>
                <w:rFonts w:eastAsia="SimSun" w:cstheme="minorHAnsi"/>
                <w:b/>
                <w:bCs/>
              </w:rPr>
              <w:t>1:</w:t>
            </w:r>
            <w:r w:rsidR="00460184" w:rsidRPr="00F375C3">
              <w:rPr>
                <w:rFonts w:eastAsia="SimSun" w:cstheme="minorHAnsi"/>
              </w:rPr>
              <w:t xml:space="preserve"> </w:t>
            </w:r>
            <w:r w:rsidR="00BD4970" w:rsidRPr="00F375C3">
              <w:rPr>
                <w:rFonts w:eastAsia="SimSun" w:cstheme="minorHAnsi"/>
              </w:rPr>
              <w:t>Los jefes e</w:t>
            </w:r>
            <w:r w:rsidRPr="00F375C3">
              <w:rPr>
                <w:rFonts w:eastAsia="SimSun" w:cstheme="minorHAnsi"/>
              </w:rPr>
              <w:t xml:space="preserve">jecutivos de las organizaciones del sistema de las Naciones Unidas </w:t>
            </w:r>
            <w:r w:rsidR="00BD4970" w:rsidRPr="00F375C3">
              <w:rPr>
                <w:rFonts w:eastAsia="SimSun" w:cstheme="minorHAnsi"/>
              </w:rPr>
              <w:t xml:space="preserve">que aún no lo hayan hecho </w:t>
            </w:r>
            <w:r w:rsidRPr="00F375C3">
              <w:rPr>
                <w:rFonts w:eastAsia="SimSun" w:cstheme="minorHAnsi"/>
              </w:rPr>
              <w:t>debe</w:t>
            </w:r>
            <w:r w:rsidR="00BD4970" w:rsidRPr="00F375C3">
              <w:rPr>
                <w:rFonts w:eastAsia="SimSun" w:cstheme="minorHAnsi"/>
              </w:rPr>
              <w:t>ría</w:t>
            </w:r>
            <w:r w:rsidRPr="00F375C3">
              <w:rPr>
                <w:rFonts w:eastAsia="SimSun" w:cstheme="minorHAnsi"/>
              </w:rPr>
              <w:t>n designar</w:t>
            </w:r>
            <w:r w:rsidR="00BD4970" w:rsidRPr="00F375C3">
              <w:rPr>
                <w:rFonts w:eastAsia="SimSun" w:cstheme="minorHAnsi"/>
              </w:rPr>
              <w:t>,</w:t>
            </w:r>
            <w:r w:rsidRPr="00F375C3">
              <w:rPr>
                <w:rFonts w:eastAsia="SimSun" w:cstheme="minorHAnsi"/>
              </w:rPr>
              <w:t xml:space="preserve"> a más tardar a finales de 2022, un coordinador institucional sobre países en </w:t>
            </w:r>
            <w:r w:rsidRPr="00F375C3">
              <w:rPr>
                <w:rFonts w:eastAsia="SimSun" w:cstheme="minorHAnsi"/>
              </w:rPr>
              <w:lastRenderedPageBreak/>
              <w:t>desarrollo sin litoral con un mandato claro</w:t>
            </w:r>
            <w:r w:rsidR="00961973" w:rsidRPr="00F375C3">
              <w:rPr>
                <w:rFonts w:eastAsia="SimSun" w:cstheme="minorHAnsi"/>
              </w:rPr>
              <w:t>,</w:t>
            </w:r>
            <w:r w:rsidRPr="00F375C3">
              <w:rPr>
                <w:rFonts w:eastAsia="SimSun" w:cstheme="minorHAnsi"/>
              </w:rPr>
              <w:t xml:space="preserve"> desarrollado con la orientación de </w:t>
            </w:r>
            <w:r w:rsidR="0039658A" w:rsidRPr="00F375C3">
              <w:rPr>
                <w:rFonts w:eastAsia="SimSun" w:cstheme="minorHAnsi"/>
              </w:rPr>
              <w:t>la OARPPP</w:t>
            </w:r>
            <w:r w:rsidRPr="00F375C3">
              <w:rPr>
                <w:rFonts w:eastAsia="SimSun" w:cstheme="minorHAnsi"/>
              </w:rPr>
              <w:t xml:space="preserve">, que defina </w:t>
            </w:r>
            <w:r w:rsidR="00961973" w:rsidRPr="00F375C3">
              <w:rPr>
                <w:rFonts w:eastAsia="SimSun" w:cstheme="minorHAnsi"/>
              </w:rPr>
              <w:t>las funciones y las responsabilidades del coordinador en relación con el apoyo a la ejecución del Programa de Acción para</w:t>
            </w:r>
            <w:r w:rsidR="0003024B" w:rsidRPr="00F375C3">
              <w:rPr>
                <w:rFonts w:eastAsia="SimSun" w:cstheme="minorHAnsi"/>
              </w:rPr>
              <w:t xml:space="preserve"> los</w:t>
            </w:r>
            <w:r w:rsidR="00961973" w:rsidRPr="00F375C3">
              <w:rPr>
                <w:rFonts w:eastAsia="SimSun" w:cstheme="minorHAnsi"/>
              </w:rPr>
              <w:t xml:space="preserve"> países en desarrollo sin litoral.</w:t>
            </w:r>
          </w:p>
        </w:tc>
        <w:tc>
          <w:tcPr>
            <w:tcW w:w="98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C43E343" w14:textId="77777777" w:rsidR="00460184" w:rsidRPr="00F375C3" w:rsidRDefault="00460184" w:rsidP="007D2508">
            <w:pPr>
              <w:pStyle w:val="Tabletext"/>
              <w:jc w:val="center"/>
              <w:rPr>
                <w:rFonts w:eastAsia="SimSun" w:cstheme="minorHAnsi"/>
                <w:b/>
                <w:bCs/>
              </w:rPr>
            </w:pPr>
            <w:r w:rsidRPr="00F375C3">
              <w:rPr>
                <w:rFonts w:eastAsia="SimSun" w:cstheme="minorHAnsi"/>
                <w:b/>
                <w:bCs/>
              </w:rPr>
              <w:lastRenderedPageBreak/>
              <w:t>X</w:t>
            </w: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3725D0D" w14:textId="77777777" w:rsidR="00460184" w:rsidRPr="00F375C3" w:rsidRDefault="00460184" w:rsidP="007D2508">
            <w:pPr>
              <w:pStyle w:val="Tabletext"/>
              <w:jc w:val="center"/>
              <w:rPr>
                <w:rFonts w:eastAsia="SimSun" w:cstheme="minorHAnsi"/>
                <w:b/>
                <w:bCs/>
              </w:rPr>
            </w:pPr>
          </w:p>
        </w:tc>
        <w:tc>
          <w:tcPr>
            <w:tcW w:w="11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568A227" w14:textId="77777777" w:rsidR="00460184" w:rsidRPr="00F375C3" w:rsidRDefault="00460184" w:rsidP="007D2508">
            <w:pPr>
              <w:pStyle w:val="Tabletext"/>
              <w:jc w:val="center"/>
              <w:rPr>
                <w:rFonts w:eastAsia="SimSun" w:cstheme="minorHAnsi"/>
                <w:b/>
                <w:bCs/>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A217141" w14:textId="77777777" w:rsidR="00460184" w:rsidRPr="00F375C3" w:rsidRDefault="00460184" w:rsidP="007D2508">
            <w:pPr>
              <w:pStyle w:val="Tabletext"/>
              <w:jc w:val="center"/>
              <w:rPr>
                <w:rFonts w:eastAsia="SimSun" w:cstheme="minorHAnsi"/>
                <w:b/>
                <w:bCs/>
              </w:rPr>
            </w:pPr>
          </w:p>
        </w:tc>
        <w:tc>
          <w:tcPr>
            <w:tcW w:w="93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002C892" w14:textId="77777777" w:rsidR="00460184" w:rsidRPr="00F375C3" w:rsidRDefault="00460184" w:rsidP="007D2508">
            <w:pPr>
              <w:pStyle w:val="Tabletext"/>
              <w:jc w:val="center"/>
              <w:rPr>
                <w:rFonts w:eastAsia="SimSun" w:cstheme="minorHAnsi"/>
                <w:b/>
                <w:bCs/>
              </w:rPr>
            </w:pPr>
          </w:p>
        </w:tc>
        <w:tc>
          <w:tcPr>
            <w:tcW w:w="72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5D5497B" w14:textId="77777777" w:rsidR="00460184" w:rsidRPr="00F375C3" w:rsidRDefault="00460184" w:rsidP="007D2508">
            <w:pPr>
              <w:pStyle w:val="Tabletext"/>
              <w:jc w:val="center"/>
              <w:rPr>
                <w:rFonts w:eastAsia="SimSun" w:cstheme="minorHAnsi"/>
                <w:b/>
                <w:bCs/>
              </w:rPr>
            </w:pPr>
          </w:p>
        </w:tc>
        <w:tc>
          <w:tcPr>
            <w:tcW w:w="103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270AF41" w14:textId="77777777" w:rsidR="00460184" w:rsidRPr="00F375C3" w:rsidRDefault="00460184" w:rsidP="007D2508">
            <w:pPr>
              <w:pStyle w:val="Tabletext"/>
              <w:jc w:val="center"/>
              <w:rPr>
                <w:rFonts w:eastAsia="SimSun" w:cstheme="minorHAnsi"/>
                <w:b/>
                <w:bCs/>
              </w:rPr>
            </w:pPr>
            <w:r w:rsidRPr="00F375C3">
              <w:rPr>
                <w:rFonts w:eastAsia="SimSun" w:cstheme="minorHAnsi"/>
                <w:b/>
                <w:bCs/>
              </w:rPr>
              <w:t>X</w:t>
            </w:r>
          </w:p>
        </w:tc>
        <w:tc>
          <w:tcPr>
            <w:tcW w:w="3215" w:type="dxa"/>
            <w:gridSpan w:val="3"/>
            <w:tcBorders>
              <w:top w:val="single" w:sz="4" w:space="0" w:color="auto"/>
              <w:left w:val="single" w:sz="4" w:space="0" w:color="auto"/>
              <w:bottom w:val="single" w:sz="4" w:space="0" w:color="auto"/>
              <w:right w:val="single" w:sz="4" w:space="0" w:color="auto"/>
            </w:tcBorders>
            <w:vAlign w:val="center"/>
            <w:hideMark/>
          </w:tcPr>
          <w:p w14:paraId="3800139A" w14:textId="4C17CDED" w:rsidR="00460184" w:rsidRPr="00F375C3" w:rsidRDefault="00BE787E" w:rsidP="007D2508">
            <w:pPr>
              <w:pStyle w:val="Tabletext"/>
              <w:rPr>
                <w:rFonts w:eastAsia="SimSun" w:cstheme="minorHAnsi"/>
              </w:rPr>
            </w:pPr>
            <w:r w:rsidRPr="00F375C3">
              <w:rPr>
                <w:rFonts w:eastAsia="SimSun" w:cstheme="minorHAnsi"/>
              </w:rPr>
              <w:t xml:space="preserve">No se requieren recursos humanos o presupuestarios adicionales, ya que este trabajo está integrado en las prioridades temáticas actuales, en </w:t>
            </w:r>
            <w:r w:rsidR="0003024B" w:rsidRPr="00F375C3">
              <w:rPr>
                <w:rFonts w:eastAsia="SimSun" w:cstheme="minorHAnsi"/>
              </w:rPr>
              <w:lastRenderedPageBreak/>
              <w:t xml:space="preserve">consonancia </w:t>
            </w:r>
            <w:r w:rsidRPr="00F375C3">
              <w:rPr>
                <w:rFonts w:eastAsia="SimSun" w:cstheme="minorHAnsi"/>
              </w:rPr>
              <w:t xml:space="preserve">con las prácticas de gestión basadas en resultados. </w:t>
            </w:r>
          </w:p>
        </w:tc>
      </w:tr>
      <w:tr w:rsidR="004E4822" w:rsidRPr="00F375C3" w14:paraId="14B6B8C4" w14:textId="77777777" w:rsidTr="004E4822">
        <w:trPr>
          <w:trHeight w:val="402"/>
        </w:trPr>
        <w:tc>
          <w:tcPr>
            <w:tcW w:w="4254"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BF5744D" w14:textId="3B6B5F30" w:rsidR="00460184" w:rsidRPr="00F375C3" w:rsidRDefault="00961973" w:rsidP="007D2508">
            <w:pPr>
              <w:pStyle w:val="Tabletext"/>
              <w:rPr>
                <w:rFonts w:eastAsia="SimSun" w:cstheme="minorHAnsi"/>
                <w:color w:val="000000" w:themeColor="text1"/>
              </w:rPr>
            </w:pPr>
            <w:r w:rsidRPr="00F375C3">
              <w:rPr>
                <w:rFonts w:eastAsia="SimSun" w:cstheme="minorHAnsi"/>
                <w:b/>
                <w:bCs/>
                <w:color w:val="000000" w:themeColor="text1"/>
              </w:rPr>
              <w:lastRenderedPageBreak/>
              <w:t xml:space="preserve">Recomendación </w:t>
            </w:r>
            <w:r w:rsidR="00460184" w:rsidRPr="00F375C3">
              <w:rPr>
                <w:rFonts w:eastAsia="SimSun" w:cstheme="minorHAnsi"/>
                <w:b/>
                <w:bCs/>
                <w:color w:val="000000" w:themeColor="text1"/>
              </w:rPr>
              <w:t xml:space="preserve">3: </w:t>
            </w:r>
            <w:r w:rsidRPr="00F375C3">
              <w:rPr>
                <w:rFonts w:eastAsia="SimSun" w:cstheme="minorHAnsi"/>
                <w:color w:val="000000" w:themeColor="text1"/>
              </w:rPr>
              <w:t>Los</w:t>
            </w:r>
            <w:r w:rsidR="00BD4970" w:rsidRPr="00F375C3">
              <w:rPr>
                <w:rFonts w:eastAsia="SimSun" w:cstheme="minorHAnsi"/>
                <w:color w:val="000000" w:themeColor="text1"/>
              </w:rPr>
              <w:t xml:space="preserve"> jefes e</w:t>
            </w:r>
            <w:r w:rsidRPr="00F375C3">
              <w:rPr>
                <w:rFonts w:eastAsia="SimSun" w:cstheme="minorHAnsi"/>
                <w:color w:val="000000" w:themeColor="text1"/>
              </w:rPr>
              <w:t xml:space="preserve">jecutivos de las organizaciones del </w:t>
            </w:r>
            <w:r w:rsidR="00BD4970" w:rsidRPr="00F375C3">
              <w:rPr>
                <w:rFonts w:eastAsia="SimSun" w:cstheme="minorHAnsi"/>
                <w:color w:val="000000" w:themeColor="text1"/>
              </w:rPr>
              <w:t>s</w:t>
            </w:r>
            <w:r w:rsidRPr="00F375C3">
              <w:rPr>
                <w:rFonts w:eastAsia="SimSun" w:cstheme="minorHAnsi"/>
                <w:color w:val="000000" w:themeColor="text1"/>
              </w:rPr>
              <w:t xml:space="preserve">istema de las Naciones </w:t>
            </w:r>
            <w:r w:rsidRPr="00F375C3">
              <w:rPr>
                <w:rFonts w:eastAsia="SimSun" w:cstheme="minorHAnsi"/>
              </w:rPr>
              <w:t>Unidas</w:t>
            </w:r>
            <w:r w:rsidRPr="00F375C3">
              <w:rPr>
                <w:rFonts w:eastAsia="SimSun" w:cstheme="minorHAnsi"/>
                <w:color w:val="000000" w:themeColor="text1"/>
              </w:rPr>
              <w:t xml:space="preserve"> debe</w:t>
            </w:r>
            <w:r w:rsidR="00BD4970" w:rsidRPr="00F375C3">
              <w:rPr>
                <w:rFonts w:eastAsia="SimSun" w:cstheme="minorHAnsi"/>
                <w:color w:val="000000" w:themeColor="text1"/>
              </w:rPr>
              <w:t>ría</w:t>
            </w:r>
            <w:r w:rsidRPr="00F375C3">
              <w:rPr>
                <w:rFonts w:eastAsia="SimSun" w:cstheme="minorHAnsi"/>
                <w:color w:val="000000" w:themeColor="text1"/>
              </w:rPr>
              <w:t>n elaborar, a m</w:t>
            </w:r>
            <w:r w:rsidR="00BD4970" w:rsidRPr="00F375C3">
              <w:rPr>
                <w:rFonts w:eastAsia="SimSun" w:cstheme="minorHAnsi"/>
                <w:color w:val="000000" w:themeColor="text1"/>
              </w:rPr>
              <w:t xml:space="preserve">ás </w:t>
            </w:r>
            <w:r w:rsidRPr="00F375C3">
              <w:rPr>
                <w:rFonts w:eastAsia="SimSun" w:cstheme="minorHAnsi"/>
                <w:color w:val="000000" w:themeColor="text1"/>
              </w:rPr>
              <w:t xml:space="preserve">tardar a finales de 2022, un marco claro de resultados para el apoyo a los países en desarrollo sin litoral que incluya relaciones entre </w:t>
            </w:r>
            <w:r w:rsidR="0003024B" w:rsidRPr="00F375C3">
              <w:rPr>
                <w:rFonts w:eastAsia="SimSun" w:cstheme="minorHAnsi"/>
                <w:color w:val="000000" w:themeColor="text1"/>
              </w:rPr>
              <w:t>los resultados que deben alcanzarse</w:t>
            </w:r>
            <w:r w:rsidRPr="00F375C3">
              <w:rPr>
                <w:rFonts w:eastAsia="SimSun" w:cstheme="minorHAnsi"/>
                <w:color w:val="000000" w:themeColor="text1"/>
              </w:rPr>
              <w:t>, la principal estrategia</w:t>
            </w:r>
            <w:r w:rsidR="0003024B" w:rsidRPr="00F375C3">
              <w:rPr>
                <w:rFonts w:eastAsia="SimSun" w:cstheme="minorHAnsi"/>
                <w:color w:val="000000" w:themeColor="text1"/>
              </w:rPr>
              <w:t xml:space="preserve"> en materia</w:t>
            </w:r>
            <w:r w:rsidRPr="00F375C3">
              <w:rPr>
                <w:rFonts w:eastAsia="SimSun" w:cstheme="minorHAnsi"/>
                <w:color w:val="000000" w:themeColor="text1"/>
              </w:rPr>
              <w:t xml:space="preserve"> de productos y las actividades básicas.</w:t>
            </w:r>
          </w:p>
        </w:tc>
        <w:tc>
          <w:tcPr>
            <w:tcW w:w="98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27B9A66" w14:textId="77777777" w:rsidR="00460184" w:rsidRPr="00F375C3" w:rsidRDefault="00460184" w:rsidP="007D2508">
            <w:pPr>
              <w:pStyle w:val="Tabletext"/>
              <w:jc w:val="center"/>
              <w:rPr>
                <w:rFonts w:eastAsia="SimSun" w:cstheme="minorHAnsi"/>
                <w:b/>
                <w:bCs/>
              </w:rPr>
            </w:pPr>
            <w:r w:rsidRPr="00F375C3">
              <w:rPr>
                <w:rFonts w:eastAsia="SimSun" w:cstheme="minorHAnsi"/>
                <w:b/>
                <w:bCs/>
              </w:rPr>
              <w:t>X</w:t>
            </w: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ADEE83D" w14:textId="77777777" w:rsidR="00460184" w:rsidRPr="00F375C3" w:rsidRDefault="00460184" w:rsidP="007D2508">
            <w:pPr>
              <w:pStyle w:val="Tabletext"/>
              <w:jc w:val="center"/>
              <w:rPr>
                <w:rFonts w:eastAsia="SimSun" w:cstheme="minorHAnsi"/>
                <w:b/>
                <w:bCs/>
              </w:rPr>
            </w:pPr>
          </w:p>
        </w:tc>
        <w:tc>
          <w:tcPr>
            <w:tcW w:w="11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48033F1" w14:textId="77777777" w:rsidR="00460184" w:rsidRPr="00F375C3" w:rsidRDefault="00460184" w:rsidP="007D2508">
            <w:pPr>
              <w:pStyle w:val="Tabletext"/>
              <w:jc w:val="center"/>
              <w:rPr>
                <w:rFonts w:eastAsia="SimSun" w:cstheme="minorHAnsi"/>
                <w:b/>
                <w:bCs/>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5557ED8" w14:textId="77777777" w:rsidR="00460184" w:rsidRPr="00F375C3" w:rsidRDefault="00460184" w:rsidP="007D2508">
            <w:pPr>
              <w:pStyle w:val="Tabletext"/>
              <w:jc w:val="center"/>
              <w:rPr>
                <w:rFonts w:eastAsia="SimSun" w:cstheme="minorHAnsi"/>
                <w:b/>
                <w:bCs/>
              </w:rPr>
            </w:pPr>
          </w:p>
        </w:tc>
        <w:tc>
          <w:tcPr>
            <w:tcW w:w="93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BEFD339" w14:textId="77777777" w:rsidR="00460184" w:rsidRPr="00F375C3" w:rsidRDefault="00460184" w:rsidP="007D2508">
            <w:pPr>
              <w:pStyle w:val="Tabletext"/>
              <w:jc w:val="center"/>
              <w:rPr>
                <w:rFonts w:eastAsia="SimSun" w:cstheme="minorHAnsi"/>
                <w:b/>
                <w:bCs/>
              </w:rPr>
            </w:pPr>
          </w:p>
        </w:tc>
        <w:tc>
          <w:tcPr>
            <w:tcW w:w="72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A8718BB" w14:textId="77777777" w:rsidR="00460184" w:rsidRPr="00F375C3" w:rsidRDefault="00460184" w:rsidP="007D2508">
            <w:pPr>
              <w:pStyle w:val="Tabletext"/>
              <w:jc w:val="center"/>
              <w:rPr>
                <w:rFonts w:eastAsia="SimSun" w:cstheme="minorHAnsi"/>
                <w:b/>
                <w:bCs/>
              </w:rPr>
            </w:pPr>
          </w:p>
        </w:tc>
        <w:tc>
          <w:tcPr>
            <w:tcW w:w="103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BCCB4C5" w14:textId="77777777" w:rsidR="00460184" w:rsidRPr="00F375C3" w:rsidRDefault="00460184" w:rsidP="007D2508">
            <w:pPr>
              <w:pStyle w:val="Tabletext"/>
              <w:jc w:val="center"/>
              <w:rPr>
                <w:rFonts w:eastAsia="SimSun" w:cstheme="minorHAnsi"/>
                <w:b/>
                <w:bCs/>
              </w:rPr>
            </w:pPr>
            <w:r w:rsidRPr="00F375C3">
              <w:rPr>
                <w:rFonts w:eastAsia="SimSun" w:cstheme="minorHAnsi"/>
                <w:b/>
                <w:bCs/>
              </w:rPr>
              <w:t>X</w:t>
            </w:r>
          </w:p>
        </w:tc>
        <w:tc>
          <w:tcPr>
            <w:tcW w:w="3215" w:type="dxa"/>
            <w:gridSpan w:val="3"/>
            <w:tcBorders>
              <w:top w:val="single" w:sz="4" w:space="0" w:color="auto"/>
              <w:left w:val="single" w:sz="4" w:space="0" w:color="auto"/>
              <w:bottom w:val="single" w:sz="4" w:space="0" w:color="auto"/>
              <w:right w:val="single" w:sz="4" w:space="0" w:color="auto"/>
            </w:tcBorders>
            <w:vAlign w:val="center"/>
            <w:hideMark/>
          </w:tcPr>
          <w:p w14:paraId="673FC6B3" w14:textId="589AE7C1" w:rsidR="00460184" w:rsidRPr="00F375C3" w:rsidRDefault="00BE787E" w:rsidP="007D2508">
            <w:pPr>
              <w:pStyle w:val="Tabletext"/>
              <w:rPr>
                <w:rFonts w:eastAsia="SimSun" w:cstheme="minorHAnsi"/>
                <w:spacing w:val="-2"/>
              </w:rPr>
            </w:pPr>
            <w:r w:rsidRPr="00F375C3">
              <w:rPr>
                <w:rFonts w:eastAsia="SimSun" w:cstheme="minorHAnsi"/>
                <w:spacing w:val="-2"/>
              </w:rPr>
              <w:t xml:space="preserve">No se requieren recursos humanos o presupuestarios adicionales, ya que este trabajo está integrado en las prioridades temáticas actuales, en </w:t>
            </w:r>
            <w:r w:rsidR="0003024B" w:rsidRPr="00F375C3">
              <w:rPr>
                <w:rFonts w:eastAsia="SimSun" w:cstheme="minorHAnsi"/>
                <w:spacing w:val="-2"/>
              </w:rPr>
              <w:t xml:space="preserve">consonancia </w:t>
            </w:r>
            <w:r w:rsidRPr="00F375C3">
              <w:rPr>
                <w:rFonts w:eastAsia="SimSun" w:cstheme="minorHAnsi"/>
                <w:spacing w:val="-2"/>
              </w:rPr>
              <w:t>con las prácticas de gestión basadas en resultados. A medida que se aproxima la próxima Conferencia Mundial de Desarrollo de las Telecomunicaciones (CMDT), esto se reflejará en el Plan de Acción y en otros resultados de la CMDT.</w:t>
            </w:r>
          </w:p>
        </w:tc>
        <w:bookmarkEnd w:id="13"/>
      </w:tr>
      <w:tr w:rsidR="004E4822" w:rsidRPr="00F375C3" w14:paraId="76021AB5" w14:textId="77777777" w:rsidTr="004E4822">
        <w:trPr>
          <w:trHeight w:val="900"/>
        </w:trPr>
        <w:tc>
          <w:tcPr>
            <w:tcW w:w="4254"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0DAF4B8" w14:textId="2D877BE4" w:rsidR="00460184" w:rsidRPr="00F375C3" w:rsidRDefault="00961973" w:rsidP="007D2508">
            <w:pPr>
              <w:pStyle w:val="Tabletext"/>
              <w:rPr>
                <w:rFonts w:eastAsia="SimSun" w:cstheme="minorHAnsi"/>
                <w:color w:val="000000" w:themeColor="text1"/>
              </w:rPr>
            </w:pPr>
            <w:r w:rsidRPr="00F375C3">
              <w:rPr>
                <w:rFonts w:eastAsia="SimSun" w:cstheme="minorHAnsi"/>
                <w:b/>
                <w:bCs/>
                <w:color w:val="000000" w:themeColor="text1"/>
              </w:rPr>
              <w:t xml:space="preserve">Recomendación </w:t>
            </w:r>
            <w:r w:rsidR="00460184" w:rsidRPr="00F375C3">
              <w:rPr>
                <w:rFonts w:eastAsia="SimSun" w:cstheme="minorHAnsi"/>
                <w:b/>
                <w:bCs/>
                <w:color w:val="000000" w:themeColor="text1"/>
              </w:rPr>
              <w:t xml:space="preserve">7: </w:t>
            </w:r>
            <w:r w:rsidRPr="00F375C3">
              <w:rPr>
                <w:rFonts w:eastAsia="SimSun" w:cstheme="minorHAnsi"/>
                <w:color w:val="000000" w:themeColor="text1"/>
              </w:rPr>
              <w:t xml:space="preserve">Los órganos legislativos y </w:t>
            </w:r>
            <w:r w:rsidR="00BD4970" w:rsidRPr="00F375C3">
              <w:rPr>
                <w:rFonts w:eastAsia="SimSun" w:cstheme="minorHAnsi"/>
                <w:color w:val="000000" w:themeColor="text1"/>
              </w:rPr>
              <w:t xml:space="preserve">los órganos </w:t>
            </w:r>
            <w:r w:rsidRPr="00F375C3">
              <w:rPr>
                <w:rFonts w:eastAsia="SimSun" w:cstheme="minorHAnsi"/>
                <w:color w:val="000000" w:themeColor="text1"/>
              </w:rPr>
              <w:t xml:space="preserve">rectores de las organizaciones del sistema de las Naciones Unidas </w:t>
            </w:r>
            <w:r w:rsidR="00BD4970" w:rsidRPr="00F375C3">
              <w:rPr>
                <w:rFonts w:eastAsia="SimSun" w:cstheme="minorHAnsi"/>
                <w:color w:val="000000" w:themeColor="text1"/>
              </w:rPr>
              <w:t xml:space="preserve">que aún no lo hayan hecho deberían presentar, </w:t>
            </w:r>
            <w:r w:rsidRPr="00F375C3">
              <w:rPr>
                <w:rFonts w:eastAsia="SimSun" w:cstheme="minorHAnsi"/>
                <w:color w:val="000000" w:themeColor="text1"/>
              </w:rPr>
              <w:t xml:space="preserve">a más tardar a finales de </w:t>
            </w:r>
            <w:r w:rsidRPr="00F375C3">
              <w:rPr>
                <w:rFonts w:eastAsia="SimSun" w:cstheme="minorHAnsi"/>
              </w:rPr>
              <w:t>2022</w:t>
            </w:r>
            <w:r w:rsidRPr="00F375C3">
              <w:rPr>
                <w:rFonts w:eastAsia="SimSun" w:cstheme="minorHAnsi"/>
                <w:color w:val="000000" w:themeColor="text1"/>
              </w:rPr>
              <w:t xml:space="preserve">, </w:t>
            </w:r>
            <w:r w:rsidR="00BD4970" w:rsidRPr="00F375C3">
              <w:rPr>
                <w:rFonts w:eastAsia="SimSun" w:cstheme="minorHAnsi"/>
                <w:color w:val="000000" w:themeColor="text1"/>
              </w:rPr>
              <w:t xml:space="preserve">directivas </w:t>
            </w:r>
            <w:r w:rsidRPr="00F375C3">
              <w:rPr>
                <w:rFonts w:eastAsia="SimSun" w:cstheme="minorHAnsi"/>
                <w:color w:val="000000" w:themeColor="text1"/>
              </w:rPr>
              <w:t xml:space="preserve">para que </w:t>
            </w:r>
            <w:r w:rsidR="00A9449E" w:rsidRPr="00F375C3">
              <w:rPr>
                <w:rFonts w:eastAsia="SimSun" w:cstheme="minorHAnsi"/>
                <w:color w:val="000000" w:themeColor="text1"/>
              </w:rPr>
              <w:t>sus</w:t>
            </w:r>
            <w:r w:rsidRPr="00F375C3">
              <w:rPr>
                <w:rFonts w:eastAsia="SimSun" w:cstheme="minorHAnsi"/>
                <w:color w:val="000000" w:themeColor="text1"/>
              </w:rPr>
              <w:t xml:space="preserve"> organizaciones integren las prioridades del Programa de Acción para los países en desarrollo sin litoral </w:t>
            </w:r>
            <w:r w:rsidR="00A9449E" w:rsidRPr="00F375C3">
              <w:rPr>
                <w:rFonts w:eastAsia="SimSun" w:cstheme="minorHAnsi"/>
                <w:color w:val="000000" w:themeColor="text1"/>
              </w:rPr>
              <w:t>pertinentes para su mandato, y para que sus organizaciones informen periódicamente acerca de su ejecución.</w:t>
            </w:r>
          </w:p>
        </w:tc>
        <w:tc>
          <w:tcPr>
            <w:tcW w:w="98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AEB158E" w14:textId="77777777" w:rsidR="00460184" w:rsidRPr="00F375C3" w:rsidRDefault="00460184" w:rsidP="007D2508">
            <w:pPr>
              <w:pStyle w:val="Tabletext"/>
              <w:jc w:val="center"/>
              <w:rPr>
                <w:rFonts w:eastAsia="SimSun" w:cstheme="minorHAnsi"/>
                <w:b/>
                <w:bCs/>
              </w:rPr>
            </w:pPr>
            <w:r w:rsidRPr="00F375C3">
              <w:rPr>
                <w:rFonts w:eastAsia="SimSun" w:cstheme="minorHAnsi"/>
                <w:b/>
                <w:bCs/>
              </w:rPr>
              <w:t>X</w:t>
            </w: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7A6B2D8" w14:textId="77777777" w:rsidR="00460184" w:rsidRPr="00F375C3" w:rsidRDefault="00460184" w:rsidP="007D2508">
            <w:pPr>
              <w:pStyle w:val="Tabletext"/>
              <w:jc w:val="center"/>
              <w:rPr>
                <w:rFonts w:eastAsia="SimSun" w:cstheme="minorHAnsi"/>
                <w:b/>
                <w:bCs/>
              </w:rPr>
            </w:pPr>
          </w:p>
        </w:tc>
        <w:tc>
          <w:tcPr>
            <w:tcW w:w="11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127BC2B" w14:textId="77777777" w:rsidR="00460184" w:rsidRPr="00F375C3" w:rsidRDefault="00460184" w:rsidP="007D2508">
            <w:pPr>
              <w:pStyle w:val="Tabletext"/>
              <w:jc w:val="center"/>
              <w:rPr>
                <w:rFonts w:eastAsia="SimSun" w:cstheme="minorHAnsi"/>
                <w:b/>
                <w:bCs/>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C6AA433" w14:textId="77777777" w:rsidR="00460184" w:rsidRPr="00F375C3" w:rsidRDefault="00460184" w:rsidP="007D2508">
            <w:pPr>
              <w:pStyle w:val="Tabletext"/>
              <w:jc w:val="center"/>
              <w:rPr>
                <w:rFonts w:eastAsia="SimSun" w:cstheme="minorHAnsi"/>
                <w:b/>
                <w:bCs/>
              </w:rPr>
            </w:pPr>
          </w:p>
        </w:tc>
        <w:tc>
          <w:tcPr>
            <w:tcW w:w="93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22A05A1" w14:textId="77777777" w:rsidR="00460184" w:rsidRPr="00F375C3" w:rsidRDefault="00460184" w:rsidP="007D2508">
            <w:pPr>
              <w:pStyle w:val="Tabletext"/>
              <w:jc w:val="center"/>
              <w:rPr>
                <w:rFonts w:eastAsia="SimSun" w:cstheme="minorHAnsi"/>
                <w:b/>
                <w:bCs/>
              </w:rPr>
            </w:pPr>
          </w:p>
        </w:tc>
        <w:tc>
          <w:tcPr>
            <w:tcW w:w="72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126C7CE" w14:textId="77777777" w:rsidR="00460184" w:rsidRPr="00F375C3" w:rsidRDefault="00460184" w:rsidP="007D2508">
            <w:pPr>
              <w:pStyle w:val="Tabletext"/>
              <w:jc w:val="center"/>
              <w:rPr>
                <w:rFonts w:eastAsia="SimSun" w:cstheme="minorHAnsi"/>
                <w:b/>
                <w:bCs/>
              </w:rPr>
            </w:pPr>
          </w:p>
        </w:tc>
        <w:tc>
          <w:tcPr>
            <w:tcW w:w="103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7CC0D45" w14:textId="77777777" w:rsidR="00460184" w:rsidRPr="00F375C3" w:rsidRDefault="00460184" w:rsidP="007D2508">
            <w:pPr>
              <w:pStyle w:val="Tabletext"/>
              <w:jc w:val="center"/>
              <w:rPr>
                <w:rFonts w:eastAsia="SimSun" w:cstheme="minorHAnsi"/>
                <w:b/>
                <w:bCs/>
              </w:rPr>
            </w:pPr>
            <w:r w:rsidRPr="00F375C3">
              <w:rPr>
                <w:rFonts w:eastAsia="SimSun" w:cstheme="minorHAnsi"/>
                <w:b/>
                <w:bCs/>
              </w:rPr>
              <w:t>X</w:t>
            </w:r>
          </w:p>
        </w:tc>
        <w:tc>
          <w:tcPr>
            <w:tcW w:w="3215" w:type="dxa"/>
            <w:gridSpan w:val="3"/>
            <w:tcBorders>
              <w:top w:val="single" w:sz="4" w:space="0" w:color="auto"/>
              <w:left w:val="single" w:sz="4" w:space="0" w:color="auto"/>
              <w:bottom w:val="single" w:sz="4" w:space="0" w:color="auto"/>
              <w:right w:val="single" w:sz="4" w:space="0" w:color="auto"/>
            </w:tcBorders>
            <w:vAlign w:val="center"/>
            <w:hideMark/>
          </w:tcPr>
          <w:p w14:paraId="5A25C4F7" w14:textId="11815D02" w:rsidR="00460184" w:rsidRPr="00F375C3" w:rsidRDefault="00557D06" w:rsidP="007D2508">
            <w:pPr>
              <w:pStyle w:val="Tabletext"/>
              <w:rPr>
                <w:rFonts w:eastAsia="SimSun" w:cstheme="minorHAnsi"/>
                <w:spacing w:val="-2"/>
              </w:rPr>
            </w:pPr>
            <w:r w:rsidRPr="00F375C3">
              <w:rPr>
                <w:rFonts w:eastAsia="SimSun" w:cstheme="minorHAnsi"/>
                <w:spacing w:val="-2"/>
              </w:rPr>
              <w:t xml:space="preserve">No se requieren recursos humanos o presupuestarios adicionales, ya que este trabajo está integrado en las prioridades temáticas actuales, en </w:t>
            </w:r>
            <w:r w:rsidR="0003024B" w:rsidRPr="00F375C3">
              <w:rPr>
                <w:rFonts w:eastAsia="SimSun" w:cstheme="minorHAnsi"/>
                <w:spacing w:val="-2"/>
              </w:rPr>
              <w:t xml:space="preserve">consonancia </w:t>
            </w:r>
            <w:r w:rsidRPr="00F375C3">
              <w:rPr>
                <w:rFonts w:eastAsia="SimSun" w:cstheme="minorHAnsi"/>
                <w:spacing w:val="-2"/>
              </w:rPr>
              <w:t xml:space="preserve">con las prácticas de gestión basadas en resultados. </w:t>
            </w:r>
            <w:r w:rsidR="00EC3C7F" w:rsidRPr="00F375C3">
              <w:rPr>
                <w:rFonts w:eastAsia="SimSun" w:cstheme="minorHAnsi"/>
                <w:spacing w:val="-2"/>
              </w:rPr>
              <w:t xml:space="preserve">Se facilitarán informes </w:t>
            </w:r>
            <w:r w:rsidR="0003024B" w:rsidRPr="00F375C3">
              <w:rPr>
                <w:rFonts w:eastAsia="SimSun" w:cstheme="minorHAnsi"/>
                <w:spacing w:val="-2"/>
              </w:rPr>
              <w:t>a través</w:t>
            </w:r>
            <w:r w:rsidR="00EC3C7F" w:rsidRPr="00F375C3">
              <w:rPr>
                <w:rFonts w:eastAsia="SimSun" w:cstheme="minorHAnsi"/>
                <w:spacing w:val="-2"/>
              </w:rPr>
              <w:t xml:space="preserve"> de la Oficina del </w:t>
            </w:r>
            <w:r w:rsidR="00EC3C7F" w:rsidRPr="00F375C3">
              <w:rPr>
                <w:rFonts w:eastAsia="SimSun" w:cstheme="minorHAnsi"/>
              </w:rPr>
              <w:t>Alto Representante para los PDSL</w:t>
            </w:r>
            <w:r w:rsidR="0003024B" w:rsidRPr="00F375C3">
              <w:rPr>
                <w:rFonts w:eastAsia="SimSun" w:cstheme="minorHAnsi"/>
              </w:rPr>
              <w:t>, por conducto del</w:t>
            </w:r>
            <w:r w:rsidR="00EC3C7F" w:rsidRPr="00F375C3">
              <w:rPr>
                <w:rFonts w:eastAsia="SimSun" w:cstheme="minorHAnsi"/>
              </w:rPr>
              <w:t xml:space="preserve"> Grupo Asesor de Desarrollo</w:t>
            </w:r>
            <w:r w:rsidR="00EC3C7F" w:rsidRPr="00F375C3">
              <w:rPr>
                <w:rFonts w:eastAsia="SimSun" w:cstheme="minorHAnsi"/>
                <w:spacing w:val="-2"/>
              </w:rPr>
              <w:t xml:space="preserve"> </w:t>
            </w:r>
            <w:r w:rsidR="00EC3C7F" w:rsidRPr="00F375C3">
              <w:rPr>
                <w:rFonts w:eastAsia="SimSun" w:cstheme="minorHAnsi"/>
              </w:rPr>
              <w:t>de las</w:t>
            </w:r>
            <w:r w:rsidR="00EB3273" w:rsidRPr="00F375C3">
              <w:rPr>
                <w:rFonts w:eastAsia="SimSun" w:cstheme="minorHAnsi"/>
              </w:rPr>
              <w:t> </w:t>
            </w:r>
            <w:r w:rsidR="00EC3C7F" w:rsidRPr="00F375C3">
              <w:rPr>
                <w:rFonts w:eastAsia="SimSun" w:cstheme="minorHAnsi"/>
              </w:rPr>
              <w:t xml:space="preserve">Telecomunicaciones, a la CMDT y a la Conferencia de Plenipotenciarios, incluyendo la </w:t>
            </w:r>
            <w:r w:rsidR="0003024B" w:rsidRPr="00F375C3">
              <w:rPr>
                <w:rFonts w:eastAsia="SimSun" w:cstheme="minorHAnsi"/>
              </w:rPr>
              <w:lastRenderedPageBreak/>
              <w:t>aplicación</w:t>
            </w:r>
            <w:r w:rsidR="00EC3C7F" w:rsidRPr="00F375C3">
              <w:rPr>
                <w:rFonts w:eastAsia="SimSun" w:cstheme="minorHAnsi"/>
              </w:rPr>
              <w:t xml:space="preserve"> de las soluciones pertinentes</w:t>
            </w:r>
            <w:r w:rsidR="00EC3C7F" w:rsidRPr="00F375C3">
              <w:rPr>
                <w:rFonts w:eastAsia="SimSun" w:cstheme="minorHAnsi"/>
                <w:spacing w:val="-2"/>
              </w:rPr>
              <w:t>.</w:t>
            </w:r>
          </w:p>
        </w:tc>
        <w:bookmarkEnd w:id="14"/>
      </w:tr>
      <w:tr w:rsidR="00460184" w:rsidRPr="00F375C3" w14:paraId="262553C2" w14:textId="77777777" w:rsidTr="004E4822">
        <w:trPr>
          <w:trHeight w:val="418"/>
        </w:trPr>
        <w:tc>
          <w:tcPr>
            <w:tcW w:w="15021" w:type="dxa"/>
            <w:gridSpan w:val="37"/>
            <w:tcBorders>
              <w:top w:val="single" w:sz="4" w:space="0" w:color="auto"/>
              <w:left w:val="single" w:sz="4" w:space="0" w:color="auto"/>
              <w:bottom w:val="single" w:sz="4" w:space="0" w:color="auto"/>
              <w:right w:val="single" w:sz="4" w:space="0" w:color="auto"/>
            </w:tcBorders>
            <w:shd w:val="clear" w:color="auto" w:fill="FFFF00"/>
          </w:tcPr>
          <w:p w14:paraId="49C78FEF" w14:textId="0B3D02A3" w:rsidR="00460184" w:rsidRPr="00F375C3" w:rsidRDefault="00460184" w:rsidP="00794717">
            <w:pPr>
              <w:pStyle w:val="Tabletitle"/>
              <w:rPr>
                <w:rFonts w:eastAsia="SimSun" w:cstheme="minorHAnsi"/>
              </w:rPr>
            </w:pPr>
            <w:r w:rsidRPr="00F375C3">
              <w:rPr>
                <w:rFonts w:eastAsia="SimSun" w:cstheme="minorHAnsi"/>
                <w:bCs/>
              </w:rPr>
              <w:lastRenderedPageBreak/>
              <w:br w:type="page"/>
            </w:r>
            <w:r w:rsidRPr="00F375C3">
              <w:rPr>
                <w:rFonts w:eastAsia="SimSun" w:cstheme="minorHAnsi"/>
                <w:bCs/>
              </w:rPr>
              <w:br w:type="page"/>
            </w:r>
            <w:bookmarkStart w:id="17" w:name="enviornment"/>
            <w:bookmarkStart w:id="18" w:name="RISK"/>
            <w:bookmarkEnd w:id="17"/>
            <w:bookmarkEnd w:id="18"/>
            <w:r w:rsidRPr="00F375C3">
              <w:rPr>
                <w:rFonts w:cstheme="minorHAnsi"/>
                <w:bCs/>
                <w:color w:val="333333"/>
                <w:lang w:eastAsia="en-GB"/>
              </w:rPr>
              <w:t xml:space="preserve">JIU/REP/2020/8 </w:t>
            </w:r>
            <w:hyperlink r:id="rId17" w:anchor="enviornment" w:history="1">
              <w:r w:rsidR="002A6BDA" w:rsidRPr="00F375C3">
                <w:rPr>
                  <w:rStyle w:val="Hyperlink"/>
                  <w:szCs w:val="24"/>
                </w:rPr>
                <w:t>Examen</w:t>
              </w:r>
            </w:hyperlink>
            <w:r w:rsidR="002A6BDA" w:rsidRPr="00F375C3">
              <w:rPr>
                <w:rStyle w:val="Hyperlink"/>
                <w:szCs w:val="24"/>
              </w:rPr>
              <w:t xml:space="preserve"> sobre la integración de la sostenibilidad medioambiental en las organizaciones del sistema de las Naciones Unidas</w:t>
            </w:r>
          </w:p>
          <w:p w14:paraId="07E9992C" w14:textId="3E9AE781" w:rsidR="00460184" w:rsidRPr="00F375C3" w:rsidRDefault="00445617" w:rsidP="00794717">
            <w:pPr>
              <w:pStyle w:val="Tabletitle"/>
              <w:rPr>
                <w:rFonts w:eastAsia="SimSun" w:cstheme="minorHAnsi"/>
                <w:b w:val="0"/>
                <w:bCs/>
                <w:color w:val="FF0000"/>
              </w:rPr>
            </w:pPr>
            <w:r w:rsidRPr="00F375C3">
              <w:rPr>
                <w:rFonts w:eastAsia="SimSun" w:cstheme="minorHAnsi"/>
                <w:bCs/>
                <w:color w:val="FF0000"/>
              </w:rPr>
              <w:t>Coordinadora de la UIT</w:t>
            </w:r>
            <w:r w:rsidR="00460184" w:rsidRPr="00F375C3">
              <w:rPr>
                <w:rFonts w:eastAsia="SimSun" w:cstheme="minorHAnsi"/>
                <w:bCs/>
                <w:color w:val="FF0000"/>
              </w:rPr>
              <w:t>: Robin Zuercher</w:t>
            </w:r>
          </w:p>
          <w:p w14:paraId="20FD07EA" w14:textId="58B32663" w:rsidR="00460184" w:rsidRPr="00F375C3" w:rsidRDefault="008A4670" w:rsidP="00794717">
            <w:pPr>
              <w:pStyle w:val="Tabletitle"/>
              <w:numPr>
                <w:ilvl w:val="0"/>
                <w:numId w:val="2"/>
              </w:numPr>
              <w:rPr>
                <w:rFonts w:eastAsia="SimSun" w:cstheme="minorHAnsi"/>
                <w:b w:val="0"/>
                <w:bCs/>
              </w:rPr>
            </w:pPr>
            <w:hyperlink r:id="rId18" w:history="1">
              <w:r w:rsidR="00445617" w:rsidRPr="00F375C3">
                <w:rPr>
                  <w:rStyle w:val="Hyperlink"/>
                  <w:rFonts w:eastAsia="SimSun" w:cstheme="minorHAnsi"/>
                  <w:bCs/>
                </w:rPr>
                <w:t>Aspectos</w:t>
              </w:r>
            </w:hyperlink>
            <w:r w:rsidR="00445617" w:rsidRPr="00F375C3">
              <w:rPr>
                <w:rStyle w:val="Hyperlink"/>
                <w:rFonts w:eastAsia="SimSun" w:cstheme="minorHAnsi"/>
                <w:bCs/>
              </w:rPr>
              <w:t xml:space="preserve"> destacados del examen</w:t>
            </w:r>
          </w:p>
        </w:tc>
      </w:tr>
      <w:tr w:rsidR="00EB3273" w:rsidRPr="00F375C3" w14:paraId="312886ED" w14:textId="77777777" w:rsidTr="004E4822">
        <w:trPr>
          <w:trHeight w:val="216"/>
        </w:trPr>
        <w:tc>
          <w:tcPr>
            <w:tcW w:w="4531" w:type="dxa"/>
            <w:gridSpan w:val="8"/>
            <w:tcBorders>
              <w:top w:val="single" w:sz="4" w:space="0" w:color="auto"/>
              <w:left w:val="single" w:sz="4" w:space="0" w:color="auto"/>
              <w:bottom w:val="single" w:sz="4" w:space="0" w:color="auto"/>
              <w:right w:val="single" w:sz="4" w:space="0" w:color="auto"/>
            </w:tcBorders>
            <w:hideMark/>
          </w:tcPr>
          <w:p w14:paraId="010AF25A" w14:textId="18F6AA27" w:rsidR="00EC3C7F" w:rsidRPr="00F375C3" w:rsidRDefault="00EC3C7F" w:rsidP="002E14E2">
            <w:pPr>
              <w:pStyle w:val="Tabletitle"/>
              <w:rPr>
                <w:rFonts w:eastAsia="SimSun" w:cstheme="minorHAnsi"/>
                <w:b w:val="0"/>
                <w:bCs/>
              </w:rPr>
            </w:pPr>
            <w:r w:rsidRPr="00F375C3">
              <w:rPr>
                <w:rFonts w:eastAsia="SimSun"/>
              </w:rPr>
              <w:t>Recomendación</w:t>
            </w:r>
          </w:p>
        </w:tc>
        <w:tc>
          <w:tcPr>
            <w:tcW w:w="194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C001501" w14:textId="49EA5BBB" w:rsidR="00EC3C7F" w:rsidRPr="00F375C3" w:rsidRDefault="00EC3C7F" w:rsidP="002E14E2">
            <w:pPr>
              <w:pStyle w:val="Tabletitle"/>
              <w:rPr>
                <w:rFonts w:eastAsia="SimSun" w:cstheme="minorHAnsi"/>
                <w:b w:val="0"/>
                <w:bCs/>
              </w:rPr>
            </w:pPr>
            <w:r w:rsidRPr="00F375C3">
              <w:rPr>
                <w:rFonts w:eastAsia="SimSun"/>
              </w:rPr>
              <w:t>Recomendación</w:t>
            </w:r>
            <w:r w:rsidRPr="00F375C3">
              <w:rPr>
                <w:rFonts w:eastAsia="SimSun" w:cstheme="minorHAnsi"/>
                <w:bCs/>
              </w:rPr>
              <w:t xml:space="preserve"> de aceptación</w:t>
            </w:r>
          </w:p>
        </w:tc>
        <w:tc>
          <w:tcPr>
            <w:tcW w:w="2833"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A328495" w14:textId="4F276700" w:rsidR="00EC3C7F" w:rsidRPr="00F375C3" w:rsidRDefault="00C6288E" w:rsidP="002E14E2">
            <w:pPr>
              <w:pStyle w:val="Tabletitle"/>
              <w:rPr>
                <w:rFonts w:eastAsia="SimSun" w:cstheme="minorHAnsi"/>
                <w:b w:val="0"/>
                <w:bCs/>
              </w:rPr>
            </w:pPr>
            <w:r w:rsidRPr="00F375C3">
              <w:rPr>
                <w:rFonts w:eastAsia="SimSun"/>
              </w:rPr>
              <w:t>Estado</w:t>
            </w:r>
            <w:r w:rsidRPr="00F375C3">
              <w:rPr>
                <w:rFonts w:eastAsia="SimSun" w:cstheme="minorHAnsi"/>
                <w:bCs/>
              </w:rPr>
              <w:t xml:space="preserve"> de aplicación</w:t>
            </w:r>
          </w:p>
        </w:tc>
        <w:tc>
          <w:tcPr>
            <w:tcW w:w="5710" w:type="dxa"/>
            <w:gridSpan w:val="13"/>
            <w:tcBorders>
              <w:top w:val="single" w:sz="4" w:space="0" w:color="auto"/>
              <w:left w:val="single" w:sz="4" w:space="0" w:color="auto"/>
              <w:bottom w:val="single" w:sz="4" w:space="0" w:color="auto"/>
              <w:right w:val="single" w:sz="4" w:space="0" w:color="auto"/>
            </w:tcBorders>
            <w:shd w:val="clear" w:color="auto" w:fill="EEECE1" w:themeFill="background2"/>
          </w:tcPr>
          <w:p w14:paraId="52235960" w14:textId="117C1F4B" w:rsidR="00EC3C7F" w:rsidRPr="00F375C3" w:rsidRDefault="008A4670" w:rsidP="002E14E2">
            <w:pPr>
              <w:pStyle w:val="Tabletitle"/>
              <w:rPr>
                <w:rFonts w:eastAsia="SimSun" w:cstheme="minorHAnsi"/>
                <w:b w:val="0"/>
                <w:bCs/>
              </w:rPr>
            </w:pPr>
            <w:hyperlink r:id="rId19" w:history="1">
              <w:r w:rsidR="00EC3C7F" w:rsidRPr="00F375C3">
                <w:rPr>
                  <w:rStyle w:val="Hyperlink"/>
                  <w:rFonts w:eastAsia="SimSun"/>
                </w:rPr>
                <w:t>Observaciones</w:t>
              </w:r>
              <w:r w:rsidR="00EC3C7F" w:rsidRPr="00F375C3">
                <w:rPr>
                  <w:rStyle w:val="Hyperlink"/>
                  <w:rFonts w:eastAsia="SimSun" w:cstheme="minorHAnsi"/>
                  <w:bCs/>
                </w:rPr>
                <w:t xml:space="preserve"> de la JJE</w:t>
              </w:r>
            </w:hyperlink>
            <w:r w:rsidR="00EC3C7F" w:rsidRPr="00F375C3">
              <w:rPr>
                <w:rFonts w:eastAsia="SimSun" w:cstheme="minorHAnsi"/>
                <w:bCs/>
              </w:rPr>
              <w:t xml:space="preserve"> </w:t>
            </w:r>
            <w:r w:rsidR="00F375C3" w:rsidRPr="00F375C3">
              <w:rPr>
                <w:rFonts w:eastAsia="SimSun" w:cstheme="minorHAnsi"/>
              </w:rPr>
              <w:t>–</w:t>
            </w:r>
            <w:r w:rsidR="00794717" w:rsidRPr="00F375C3">
              <w:rPr>
                <w:rFonts w:eastAsia="SimSun" w:cstheme="minorHAnsi"/>
                <w:b w:val="0"/>
                <w:bCs/>
              </w:rPr>
              <w:br/>
            </w:r>
            <w:r w:rsidR="00EC3C7F" w:rsidRPr="00F375C3">
              <w:rPr>
                <w:rFonts w:eastAsia="SimSun" w:cstheme="minorHAnsi"/>
                <w:bCs/>
              </w:rPr>
              <w:t xml:space="preserve">Observaciones de la UIT sobre </w:t>
            </w:r>
            <w:r w:rsidR="00EC3C7F" w:rsidRPr="00F375C3">
              <w:rPr>
                <w:rFonts w:eastAsia="SimSun" w:cstheme="minorHAnsi"/>
                <w:bCs/>
                <w:highlight w:val="cyan"/>
              </w:rPr>
              <w:t xml:space="preserve">pertinencia </w:t>
            </w:r>
            <w:r w:rsidR="00C6288E" w:rsidRPr="00F375C3">
              <w:rPr>
                <w:rFonts w:eastAsia="SimSun" w:cstheme="minorHAnsi"/>
                <w:bCs/>
                <w:highlight w:val="cyan"/>
              </w:rPr>
              <w:t>y repercusiones en materia de recursos humanos y financieros</w:t>
            </w:r>
            <w:r w:rsidR="00794717" w:rsidRPr="00F375C3">
              <w:rPr>
                <w:rFonts w:eastAsia="SimSun" w:cstheme="minorHAnsi"/>
                <w:b w:val="0"/>
                <w:bCs/>
              </w:rPr>
              <w:br/>
            </w:r>
            <w:r w:rsidR="00EC3C7F" w:rsidRPr="00F375C3">
              <w:rPr>
                <w:rFonts w:eastAsia="SimSun" w:cstheme="minorHAnsi"/>
                <w:bCs/>
              </w:rPr>
              <w:t xml:space="preserve">(si </w:t>
            </w:r>
            <w:r w:rsidR="00EC3C7F" w:rsidRPr="00F375C3">
              <w:rPr>
                <w:rFonts w:eastAsia="SimSun"/>
              </w:rPr>
              <w:t>procede</w:t>
            </w:r>
            <w:r w:rsidR="00EC3C7F" w:rsidRPr="00F375C3">
              <w:rPr>
                <w:rFonts w:eastAsia="SimSun" w:cstheme="minorHAnsi"/>
                <w:bCs/>
              </w:rPr>
              <w:t xml:space="preserve">), </w:t>
            </w:r>
            <w:r w:rsidR="00B53294" w:rsidRPr="00F375C3">
              <w:rPr>
                <w:rFonts w:eastAsia="SimSun" w:cstheme="minorHAnsi"/>
                <w:bCs/>
              </w:rPr>
              <w:t>debajo.</w:t>
            </w:r>
          </w:p>
        </w:tc>
      </w:tr>
      <w:tr w:rsidR="004E4822" w:rsidRPr="00F375C3" w14:paraId="2B090FC9" w14:textId="77777777" w:rsidTr="004E4822">
        <w:trPr>
          <w:trHeight w:val="336"/>
        </w:trPr>
        <w:tc>
          <w:tcPr>
            <w:tcW w:w="147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ACCFDC6" w14:textId="22CACC77" w:rsidR="0003024B" w:rsidRPr="00F375C3" w:rsidRDefault="0003024B" w:rsidP="002E14E2">
            <w:pPr>
              <w:pStyle w:val="Tabletext"/>
              <w:rPr>
                <w:rFonts w:eastAsia="SimSun" w:cstheme="minorHAnsi"/>
                <w:b/>
                <w:bCs/>
              </w:rPr>
            </w:pPr>
            <w:r w:rsidRPr="00F375C3">
              <w:rPr>
                <w:rFonts w:eastAsia="SimSun" w:cstheme="minorHAnsi"/>
                <w:b/>
                <w:bCs/>
              </w:rPr>
              <w:t>Jefes Ejecutivos</w:t>
            </w:r>
          </w:p>
        </w:tc>
        <w:tc>
          <w:tcPr>
            <w:tcW w:w="3056"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530804E" w14:textId="5C3E9879" w:rsidR="0003024B" w:rsidRPr="00F375C3" w:rsidRDefault="0003024B" w:rsidP="002E14E2">
            <w:pPr>
              <w:pStyle w:val="Tabletext"/>
              <w:rPr>
                <w:rFonts w:eastAsia="SimSun" w:cstheme="minorHAnsi"/>
                <w:b/>
                <w:bCs/>
              </w:rPr>
            </w:pPr>
            <w:r w:rsidRPr="00F375C3">
              <w:rPr>
                <w:rFonts w:eastAsia="SimSun" w:cstheme="minorHAnsi"/>
                <w:b/>
                <w:bCs/>
              </w:rPr>
              <w:t xml:space="preserve">Órganos </w:t>
            </w:r>
            <w:r w:rsidR="00DA2215" w:rsidRPr="00F375C3">
              <w:rPr>
                <w:rFonts w:eastAsia="SimSun" w:cstheme="minorHAnsi"/>
                <w:b/>
                <w:bCs/>
              </w:rPr>
              <w:t>Legislativos</w:t>
            </w:r>
            <w:r w:rsidRPr="00F375C3">
              <w:rPr>
                <w:rFonts w:eastAsia="SimSun" w:cstheme="minorHAnsi"/>
                <w:b/>
                <w:bCs/>
              </w:rPr>
              <w:t>/</w:t>
            </w:r>
            <w:r w:rsidR="000E1BF8" w:rsidRPr="00F375C3">
              <w:rPr>
                <w:rFonts w:eastAsia="SimSun" w:cstheme="minorHAnsi"/>
                <w:b/>
                <w:bCs/>
              </w:rPr>
              <w:br/>
            </w:r>
            <w:r w:rsidR="00DA2215" w:rsidRPr="00F375C3">
              <w:rPr>
                <w:rFonts w:eastAsia="SimSun" w:cstheme="minorHAnsi"/>
                <w:b/>
                <w:bCs/>
              </w:rPr>
              <w:t>Rectores</w:t>
            </w:r>
          </w:p>
        </w:tc>
        <w:tc>
          <w:tcPr>
            <w:tcW w:w="993" w:type="dxa"/>
            <w:gridSpan w:val="4"/>
            <w:tcBorders>
              <w:top w:val="single" w:sz="4" w:space="0" w:color="auto"/>
              <w:left w:val="single" w:sz="4" w:space="0" w:color="auto"/>
              <w:bottom w:val="single" w:sz="4" w:space="0" w:color="auto"/>
              <w:right w:val="single" w:sz="4" w:space="0" w:color="auto"/>
            </w:tcBorders>
            <w:hideMark/>
          </w:tcPr>
          <w:p w14:paraId="50B6EF0D" w14:textId="3FD770CA" w:rsidR="0003024B" w:rsidRPr="00F375C3" w:rsidRDefault="0003024B" w:rsidP="0003024B">
            <w:pPr>
              <w:rPr>
                <w:rFonts w:eastAsia="SimSun" w:cstheme="minorHAnsi"/>
                <w:spacing w:val="-4"/>
              </w:rPr>
            </w:pPr>
            <w:r w:rsidRPr="00F375C3">
              <w:rPr>
                <w:rFonts w:eastAsia="SimSun" w:cstheme="minorHAnsi"/>
                <w:spacing w:val="-4"/>
              </w:rPr>
              <w:t xml:space="preserve">Aceptar </w:t>
            </w:r>
          </w:p>
        </w:tc>
        <w:tc>
          <w:tcPr>
            <w:tcW w:w="954" w:type="dxa"/>
            <w:gridSpan w:val="4"/>
            <w:tcBorders>
              <w:top w:val="single" w:sz="4" w:space="0" w:color="auto"/>
              <w:left w:val="single" w:sz="4" w:space="0" w:color="auto"/>
              <w:bottom w:val="single" w:sz="4" w:space="0" w:color="auto"/>
              <w:right w:val="single" w:sz="4" w:space="0" w:color="auto"/>
            </w:tcBorders>
            <w:hideMark/>
          </w:tcPr>
          <w:p w14:paraId="14FDA0D7" w14:textId="470ED97D" w:rsidR="0003024B" w:rsidRPr="00F375C3" w:rsidRDefault="0003024B" w:rsidP="0003024B">
            <w:pPr>
              <w:rPr>
                <w:rFonts w:eastAsia="SimSun" w:cstheme="minorHAnsi"/>
                <w:spacing w:val="-4"/>
              </w:rPr>
            </w:pPr>
            <w:r w:rsidRPr="00F375C3">
              <w:rPr>
                <w:rFonts w:eastAsia="SimSun" w:cstheme="minorHAnsi"/>
                <w:spacing w:val="-4"/>
              </w:rPr>
              <w:t>No aceptar</w:t>
            </w:r>
          </w:p>
        </w:tc>
        <w:tc>
          <w:tcPr>
            <w:tcW w:w="1107" w:type="dxa"/>
            <w:gridSpan w:val="4"/>
            <w:tcBorders>
              <w:top w:val="single" w:sz="4" w:space="0" w:color="auto"/>
              <w:left w:val="single" w:sz="4" w:space="0" w:color="auto"/>
              <w:bottom w:val="single" w:sz="4" w:space="0" w:color="auto"/>
              <w:right w:val="single" w:sz="4" w:space="0" w:color="auto"/>
            </w:tcBorders>
            <w:hideMark/>
          </w:tcPr>
          <w:p w14:paraId="611006C9" w14:textId="1FBA5DAA" w:rsidR="0003024B" w:rsidRPr="00F375C3" w:rsidRDefault="0003024B" w:rsidP="0003024B">
            <w:pPr>
              <w:rPr>
                <w:rFonts w:eastAsia="SimSun" w:cstheme="minorHAnsi"/>
                <w:spacing w:val="-4"/>
              </w:rPr>
            </w:pPr>
            <w:r w:rsidRPr="00F375C3">
              <w:rPr>
                <w:rFonts w:eastAsia="SimSun" w:cstheme="minorHAnsi"/>
                <w:spacing w:val="-4"/>
              </w:rPr>
              <w:t>No relevante</w:t>
            </w:r>
          </w:p>
        </w:tc>
        <w:tc>
          <w:tcPr>
            <w:tcW w:w="1726" w:type="dxa"/>
            <w:gridSpan w:val="4"/>
            <w:tcBorders>
              <w:top w:val="single" w:sz="4" w:space="0" w:color="auto"/>
              <w:left w:val="single" w:sz="4" w:space="0" w:color="auto"/>
              <w:bottom w:val="single" w:sz="4" w:space="0" w:color="auto"/>
              <w:right w:val="single" w:sz="4" w:space="0" w:color="auto"/>
            </w:tcBorders>
            <w:hideMark/>
          </w:tcPr>
          <w:p w14:paraId="3EE12D14" w14:textId="4BA800A6" w:rsidR="0003024B" w:rsidRPr="00F375C3" w:rsidRDefault="0003024B" w:rsidP="0003024B">
            <w:pPr>
              <w:rPr>
                <w:rFonts w:eastAsia="SimSun" w:cstheme="minorHAnsi"/>
                <w:spacing w:val="-4"/>
              </w:rPr>
            </w:pPr>
            <w:r w:rsidRPr="00F375C3">
              <w:rPr>
                <w:rFonts w:eastAsia="SimSun" w:cstheme="minorHAnsi"/>
                <w:spacing w:val="-4"/>
              </w:rPr>
              <w:t>Requiere consideraciones ulteriores</w:t>
            </w:r>
          </w:p>
        </w:tc>
        <w:tc>
          <w:tcPr>
            <w:tcW w:w="1032" w:type="dxa"/>
            <w:gridSpan w:val="4"/>
            <w:tcBorders>
              <w:top w:val="single" w:sz="4" w:space="0" w:color="auto"/>
              <w:left w:val="single" w:sz="4" w:space="0" w:color="auto"/>
              <w:bottom w:val="single" w:sz="4" w:space="0" w:color="auto"/>
              <w:right w:val="single" w:sz="4" w:space="0" w:color="auto"/>
            </w:tcBorders>
            <w:hideMark/>
          </w:tcPr>
          <w:p w14:paraId="5F8B2CDC" w14:textId="276F8F5D" w:rsidR="0003024B" w:rsidRPr="00F375C3" w:rsidRDefault="0003024B" w:rsidP="0003024B">
            <w:pPr>
              <w:rPr>
                <w:rFonts w:eastAsia="SimSun" w:cstheme="minorHAnsi"/>
                <w:spacing w:val="-6"/>
              </w:rPr>
            </w:pPr>
            <w:r w:rsidRPr="00F375C3">
              <w:rPr>
                <w:rFonts w:eastAsia="SimSun" w:cstheme="minorHAnsi"/>
                <w:spacing w:val="-6"/>
              </w:rPr>
              <w:t>No iniciada</w:t>
            </w:r>
          </w:p>
        </w:tc>
        <w:tc>
          <w:tcPr>
            <w:tcW w:w="851" w:type="dxa"/>
            <w:gridSpan w:val="4"/>
            <w:tcBorders>
              <w:top w:val="single" w:sz="4" w:space="0" w:color="auto"/>
              <w:left w:val="single" w:sz="4" w:space="0" w:color="auto"/>
              <w:bottom w:val="single" w:sz="4" w:space="0" w:color="auto"/>
              <w:right w:val="single" w:sz="4" w:space="0" w:color="auto"/>
            </w:tcBorders>
            <w:hideMark/>
          </w:tcPr>
          <w:p w14:paraId="7944D088" w14:textId="00D10574" w:rsidR="0003024B" w:rsidRPr="00F375C3" w:rsidRDefault="0003024B" w:rsidP="0003024B">
            <w:pPr>
              <w:rPr>
                <w:rFonts w:eastAsia="SimSun" w:cstheme="minorHAnsi"/>
                <w:spacing w:val="-6"/>
              </w:rPr>
            </w:pPr>
            <w:r w:rsidRPr="00F375C3">
              <w:rPr>
                <w:rFonts w:eastAsia="SimSun" w:cstheme="minorHAnsi"/>
                <w:spacing w:val="-6"/>
              </w:rPr>
              <w:t>En curso</w:t>
            </w:r>
          </w:p>
        </w:tc>
        <w:tc>
          <w:tcPr>
            <w:tcW w:w="1134" w:type="dxa"/>
            <w:gridSpan w:val="4"/>
            <w:tcBorders>
              <w:top w:val="single" w:sz="4" w:space="0" w:color="auto"/>
              <w:left w:val="single" w:sz="4" w:space="0" w:color="auto"/>
              <w:bottom w:val="single" w:sz="4" w:space="0" w:color="auto"/>
              <w:right w:val="single" w:sz="4" w:space="0" w:color="auto"/>
            </w:tcBorders>
            <w:hideMark/>
          </w:tcPr>
          <w:p w14:paraId="6000DEBA" w14:textId="392FC029" w:rsidR="0003024B" w:rsidRPr="00F375C3" w:rsidRDefault="0003024B" w:rsidP="0003024B">
            <w:pPr>
              <w:rPr>
                <w:rFonts w:eastAsia="SimSun" w:cstheme="minorHAnsi"/>
                <w:spacing w:val="-4"/>
              </w:rPr>
            </w:pPr>
            <w:r w:rsidRPr="00F375C3">
              <w:rPr>
                <w:rFonts w:eastAsia="SimSun" w:cstheme="minorHAnsi"/>
                <w:spacing w:val="-4"/>
              </w:rPr>
              <w:t>Aplicada</w:t>
            </w:r>
          </w:p>
        </w:tc>
        <w:tc>
          <w:tcPr>
            <w:tcW w:w="2693" w:type="dxa"/>
            <w:tcBorders>
              <w:top w:val="single" w:sz="4" w:space="0" w:color="auto"/>
              <w:left w:val="single" w:sz="4" w:space="0" w:color="auto"/>
              <w:bottom w:val="single" w:sz="4" w:space="0" w:color="auto"/>
              <w:right w:val="single" w:sz="4" w:space="0" w:color="auto"/>
            </w:tcBorders>
          </w:tcPr>
          <w:p w14:paraId="1C6D6003" w14:textId="77777777" w:rsidR="0003024B" w:rsidRPr="00F375C3" w:rsidRDefault="0003024B" w:rsidP="0003024B">
            <w:pPr>
              <w:rPr>
                <w:rFonts w:eastAsia="SimSun" w:cstheme="minorHAnsi"/>
              </w:rPr>
            </w:pPr>
          </w:p>
        </w:tc>
      </w:tr>
      <w:tr w:rsidR="004E4822" w:rsidRPr="00F375C3" w14:paraId="7E336052" w14:textId="77777777" w:rsidTr="004E4822">
        <w:trPr>
          <w:trHeight w:val="900"/>
        </w:trPr>
        <w:tc>
          <w:tcPr>
            <w:tcW w:w="4531"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5AF4A72" w14:textId="175B69FA" w:rsidR="00460184" w:rsidRPr="00F375C3" w:rsidRDefault="00460184" w:rsidP="007D2508">
            <w:pPr>
              <w:pStyle w:val="Tabletext"/>
              <w:rPr>
                <w:rFonts w:eastAsia="SimSun" w:cstheme="minorHAnsi"/>
                <w:color w:val="000000" w:themeColor="text1"/>
              </w:rPr>
            </w:pPr>
            <w:r w:rsidRPr="00F375C3">
              <w:rPr>
                <w:rFonts w:eastAsia="SimSun" w:cstheme="minorHAnsi"/>
                <w:b/>
                <w:bCs/>
              </w:rPr>
              <w:t xml:space="preserve">Recomendación 1: </w:t>
            </w:r>
            <w:r w:rsidRPr="00F375C3">
              <w:rPr>
                <w:rFonts w:eastAsia="SimSun" w:cstheme="minorHAnsi"/>
              </w:rPr>
              <w:t>Los jefes ejecutivos de las organizaciones del sistema de las Naciones Unidas que aún no lo hayan hecho deberían, a finales de 2022, elaborar una política de sostenibilidad medioambiental para toda la organización en los ámbitos de las funciones de gestión interna.</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0C7A247"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9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5A92D60" w14:textId="77777777" w:rsidR="00460184" w:rsidRPr="00F375C3" w:rsidRDefault="00460184" w:rsidP="000E1BF8">
            <w:pPr>
              <w:pStyle w:val="Tabletext"/>
              <w:jc w:val="center"/>
              <w:rPr>
                <w:rFonts w:eastAsia="SimSun" w:cstheme="minorHAnsi"/>
                <w:b/>
                <w:bCs/>
              </w:rPr>
            </w:pPr>
          </w:p>
        </w:tc>
        <w:tc>
          <w:tcPr>
            <w:tcW w:w="110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63E7C77" w14:textId="77777777" w:rsidR="00460184" w:rsidRPr="00F375C3" w:rsidRDefault="00460184" w:rsidP="000E1BF8">
            <w:pPr>
              <w:pStyle w:val="Tabletext"/>
              <w:jc w:val="center"/>
              <w:rPr>
                <w:rFonts w:eastAsia="SimSun" w:cstheme="minorHAnsi"/>
                <w:b/>
                <w:bCs/>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639B63B" w14:textId="77777777" w:rsidR="00460184" w:rsidRPr="00F375C3" w:rsidRDefault="00460184" w:rsidP="000E1BF8">
            <w:pPr>
              <w:pStyle w:val="Tabletext"/>
              <w:jc w:val="center"/>
              <w:rPr>
                <w:rFonts w:eastAsia="SimSun" w:cstheme="minorHAnsi"/>
                <w:b/>
                <w:bCs/>
              </w:rPr>
            </w:pPr>
          </w:p>
        </w:tc>
        <w:tc>
          <w:tcPr>
            <w:tcW w:w="10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F10DD95" w14:textId="77777777" w:rsidR="00460184" w:rsidRPr="00F375C3" w:rsidRDefault="00460184" w:rsidP="000E1BF8">
            <w:pPr>
              <w:pStyle w:val="Tabletext"/>
              <w:jc w:val="center"/>
              <w:rPr>
                <w:rFonts w:eastAsia="SimSun" w:cstheme="minorHAnsi"/>
                <w:b/>
                <w:bCs/>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5118966" w14:textId="77777777" w:rsidR="00460184" w:rsidRPr="00F375C3" w:rsidRDefault="00460184" w:rsidP="000E1BF8">
            <w:pPr>
              <w:pStyle w:val="Tabletext"/>
              <w:jc w:val="center"/>
              <w:rPr>
                <w:rFonts w:eastAsia="SimSun" w:cstheme="minorHAnsi"/>
                <w:b/>
                <w:bCs/>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0F9F4"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811CEB3" w14:textId="294A9E01" w:rsidR="00460184" w:rsidRPr="00F375C3" w:rsidRDefault="00DA2215" w:rsidP="00794717">
            <w:pPr>
              <w:pStyle w:val="Tabletext"/>
              <w:rPr>
                <w:rFonts w:eastAsia="SimSun" w:cstheme="minorHAnsi"/>
              </w:rPr>
            </w:pPr>
            <w:r w:rsidRPr="00F375C3">
              <w:rPr>
                <w:rFonts w:eastAsia="SimSun" w:cstheme="minorHAnsi"/>
              </w:rPr>
              <w:t>Aplicada</w:t>
            </w:r>
            <w:r w:rsidR="00EC3C7F" w:rsidRPr="00F375C3">
              <w:rPr>
                <w:rFonts w:eastAsia="SimSun" w:cstheme="minorHAnsi"/>
              </w:rPr>
              <w:t xml:space="preserve"> </w:t>
            </w:r>
            <w:r w:rsidR="00460184" w:rsidRPr="00F375C3">
              <w:rPr>
                <w:rFonts w:eastAsia="SimSun" w:cstheme="minorHAnsi"/>
              </w:rPr>
              <w:t xml:space="preserve">(C20/INF/5) – </w:t>
            </w:r>
            <w:r w:rsidR="00EC3C7F" w:rsidRPr="00F375C3">
              <w:rPr>
                <w:rFonts w:eastAsia="SimSun" w:cstheme="minorHAnsi"/>
              </w:rPr>
              <w:t xml:space="preserve">Sin </w:t>
            </w:r>
            <w:r w:rsidR="00C71231" w:rsidRPr="00F375C3">
              <w:rPr>
                <w:rFonts w:eastAsia="SimSun" w:cstheme="minorHAnsi"/>
              </w:rPr>
              <w:t xml:space="preserve">repercusiones en materia de </w:t>
            </w:r>
            <w:r w:rsidR="00C71231" w:rsidRPr="00F375C3">
              <w:rPr>
                <w:rFonts w:eastAsia="SimSun" w:cstheme="minorHAnsi"/>
                <w:spacing w:val="-4"/>
              </w:rPr>
              <w:t>recursos</w:t>
            </w:r>
            <w:r w:rsidR="00C71231" w:rsidRPr="00F375C3">
              <w:rPr>
                <w:rFonts w:eastAsia="SimSun" w:cstheme="minorHAnsi"/>
              </w:rPr>
              <w:t xml:space="preserve"> humanos y financieros</w:t>
            </w:r>
            <w:r w:rsidR="00EC3C7F" w:rsidRPr="00F375C3">
              <w:rPr>
                <w:rFonts w:eastAsia="SimSun" w:cstheme="minorHAnsi"/>
              </w:rPr>
              <w:t>.</w:t>
            </w:r>
          </w:p>
        </w:tc>
      </w:tr>
      <w:tr w:rsidR="004E4822" w:rsidRPr="00F375C3" w14:paraId="284DBD9C" w14:textId="77777777" w:rsidTr="004E4822">
        <w:trPr>
          <w:trHeight w:val="850"/>
        </w:trPr>
        <w:tc>
          <w:tcPr>
            <w:tcW w:w="4531"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4032BF1" w14:textId="7E6F46DA" w:rsidR="00460184" w:rsidRPr="00F375C3" w:rsidRDefault="00460184" w:rsidP="007D2508">
            <w:pPr>
              <w:pStyle w:val="Tabletext"/>
              <w:rPr>
                <w:rFonts w:eastAsia="SimSun" w:cstheme="minorHAnsi"/>
                <w:color w:val="000000" w:themeColor="text1"/>
              </w:rPr>
            </w:pPr>
            <w:r w:rsidRPr="00F375C3">
              <w:rPr>
                <w:rFonts w:eastAsia="SimSun" w:cstheme="minorHAnsi"/>
                <w:b/>
                <w:bCs/>
              </w:rPr>
              <w:t>Recomendación 2</w:t>
            </w:r>
            <w:r w:rsidRPr="00F375C3">
              <w:rPr>
                <w:rFonts w:eastAsia="SimSun" w:cstheme="minorHAnsi"/>
              </w:rPr>
              <w:t xml:space="preserve">: Los órganos legislativos y los órganos rectores de las organizaciones del sistema de las </w:t>
            </w:r>
            <w:r w:rsidRPr="00F375C3">
              <w:rPr>
                <w:rFonts w:eastAsia="SimSun" w:cstheme="minorHAnsi"/>
                <w:spacing w:val="-2"/>
              </w:rPr>
              <w:t xml:space="preserve">Naciones Unidas que aún no lo hayan hecho deberían, a finales de 2022, ordenar a los jefes ejecutivos que integren consideraciones de sostenibilidad medioambiental en la gestión de sus organizaciones y pedirles que incluyan en sus informes anuales sobre los trabajos de cada organización los resultados de las actividades </w:t>
            </w:r>
            <w:r w:rsidRPr="00F375C3">
              <w:rPr>
                <w:rFonts w:eastAsia="SimSun" w:cstheme="minorHAnsi"/>
                <w:spacing w:val="-2"/>
              </w:rPr>
              <w:lastRenderedPageBreak/>
              <w:t>realizadas para integrar la sostenibilidad medioambiental en las funciones de gestión interna de la organización.</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983A8" w14:textId="77777777" w:rsidR="00460184" w:rsidRPr="00F375C3" w:rsidRDefault="00460184" w:rsidP="000E1BF8">
            <w:pPr>
              <w:pStyle w:val="Tabletext"/>
              <w:jc w:val="center"/>
              <w:rPr>
                <w:rFonts w:eastAsia="SimSun" w:cstheme="minorHAnsi"/>
                <w:b/>
                <w:bCs/>
              </w:rPr>
            </w:pPr>
            <w:r w:rsidRPr="00F375C3">
              <w:rPr>
                <w:rFonts w:eastAsia="SimSun" w:cstheme="minorHAnsi"/>
                <w:b/>
                <w:bCs/>
              </w:rPr>
              <w:lastRenderedPageBreak/>
              <w:t>X</w:t>
            </w:r>
          </w:p>
        </w:tc>
        <w:tc>
          <w:tcPr>
            <w:tcW w:w="9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FCAC54" w14:textId="77777777" w:rsidR="00460184" w:rsidRPr="00F375C3" w:rsidRDefault="00460184" w:rsidP="000E1BF8">
            <w:pPr>
              <w:pStyle w:val="Tabletext"/>
              <w:jc w:val="center"/>
              <w:rPr>
                <w:rFonts w:eastAsia="SimSun" w:cstheme="minorHAnsi"/>
                <w:b/>
                <w:bCs/>
              </w:rPr>
            </w:pPr>
          </w:p>
        </w:tc>
        <w:tc>
          <w:tcPr>
            <w:tcW w:w="110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B6C0CB8" w14:textId="77777777" w:rsidR="00460184" w:rsidRPr="00F375C3" w:rsidRDefault="00460184" w:rsidP="000E1BF8">
            <w:pPr>
              <w:pStyle w:val="Tabletext"/>
              <w:jc w:val="center"/>
              <w:rPr>
                <w:rFonts w:eastAsia="SimSun" w:cstheme="minorHAnsi"/>
                <w:b/>
                <w:bCs/>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B30F8DC" w14:textId="77777777" w:rsidR="00460184" w:rsidRPr="00F375C3" w:rsidRDefault="00460184" w:rsidP="000E1BF8">
            <w:pPr>
              <w:pStyle w:val="Tabletext"/>
              <w:jc w:val="center"/>
              <w:rPr>
                <w:rFonts w:eastAsia="SimSun" w:cstheme="minorHAnsi"/>
                <w:b/>
                <w:bCs/>
              </w:rPr>
            </w:pPr>
          </w:p>
        </w:tc>
        <w:tc>
          <w:tcPr>
            <w:tcW w:w="10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0C8003E" w14:textId="77777777" w:rsidR="00460184" w:rsidRPr="00F375C3" w:rsidRDefault="00460184" w:rsidP="000E1BF8">
            <w:pPr>
              <w:pStyle w:val="Tabletext"/>
              <w:jc w:val="center"/>
              <w:rPr>
                <w:rFonts w:eastAsia="SimSun" w:cstheme="minorHAnsi"/>
                <w:b/>
                <w:bCs/>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3BE08CA" w14:textId="77777777" w:rsidR="00460184" w:rsidRPr="00F375C3" w:rsidRDefault="00460184" w:rsidP="000E1BF8">
            <w:pPr>
              <w:pStyle w:val="Tabletext"/>
              <w:jc w:val="center"/>
              <w:rPr>
                <w:rFonts w:eastAsia="SimSun" w:cstheme="minorHAnsi"/>
                <w:b/>
                <w:bCs/>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C64050D"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2693" w:type="dxa"/>
            <w:tcBorders>
              <w:top w:val="single" w:sz="4" w:space="0" w:color="auto"/>
              <w:left w:val="single" w:sz="4" w:space="0" w:color="auto"/>
              <w:bottom w:val="single" w:sz="4" w:space="0" w:color="auto"/>
              <w:right w:val="single" w:sz="4" w:space="0" w:color="auto"/>
            </w:tcBorders>
            <w:vAlign w:val="center"/>
          </w:tcPr>
          <w:p w14:paraId="44228B21" w14:textId="3FA5B4ED" w:rsidR="00460184" w:rsidRPr="00F375C3" w:rsidRDefault="00C71231" w:rsidP="00794717">
            <w:pPr>
              <w:pStyle w:val="Tabletext"/>
              <w:rPr>
                <w:rFonts w:eastAsia="SimSun" w:cstheme="minorHAnsi"/>
              </w:rPr>
            </w:pPr>
            <w:r w:rsidRPr="00F375C3">
              <w:rPr>
                <w:rFonts w:eastAsia="SimSun" w:cstheme="minorHAnsi"/>
              </w:rPr>
              <w:t>Aplicada</w:t>
            </w:r>
            <w:r w:rsidR="00EC3C7F" w:rsidRPr="00F375C3">
              <w:rPr>
                <w:rFonts w:eastAsia="SimSun" w:cstheme="minorHAnsi"/>
              </w:rPr>
              <w:t xml:space="preserve"> </w:t>
            </w:r>
            <w:r w:rsidR="00460184" w:rsidRPr="00F375C3">
              <w:rPr>
                <w:rFonts w:eastAsia="SimSun" w:cstheme="minorHAnsi"/>
              </w:rPr>
              <w:t xml:space="preserve">(C21/68) – </w:t>
            </w:r>
            <w:r w:rsidR="00EC3C7F" w:rsidRPr="00F375C3">
              <w:rPr>
                <w:rFonts w:eastAsia="SimSun" w:cstheme="minorHAnsi"/>
              </w:rPr>
              <w:t xml:space="preserve">Sin </w:t>
            </w:r>
            <w:r w:rsidRPr="00F375C3">
              <w:rPr>
                <w:rFonts w:eastAsia="SimSun" w:cstheme="minorHAnsi"/>
                <w:spacing w:val="-4"/>
              </w:rPr>
              <w:t>repercusiones</w:t>
            </w:r>
            <w:r w:rsidRPr="00F375C3">
              <w:rPr>
                <w:rFonts w:eastAsia="SimSun" w:cstheme="minorHAnsi"/>
              </w:rPr>
              <w:t xml:space="preserve"> en materia de recursos humanos y financieros</w:t>
            </w:r>
            <w:r w:rsidR="00EC3C7F" w:rsidRPr="00F375C3">
              <w:rPr>
                <w:rFonts w:eastAsia="SimSun" w:cstheme="minorHAnsi"/>
              </w:rPr>
              <w:t>.</w:t>
            </w:r>
          </w:p>
          <w:p w14:paraId="4A1BD1D5" w14:textId="71DFF442" w:rsidR="00460184" w:rsidRPr="00F375C3" w:rsidRDefault="00DD68FC" w:rsidP="00794717">
            <w:pPr>
              <w:pStyle w:val="Tabletext"/>
              <w:rPr>
                <w:rFonts w:eastAsia="SimSun" w:cstheme="minorHAnsi"/>
              </w:rPr>
            </w:pPr>
            <w:r w:rsidRPr="00F375C3">
              <w:rPr>
                <w:rFonts w:eastAsia="SimSun" w:cstheme="minorHAnsi"/>
              </w:rPr>
              <w:t>Dirigid</w:t>
            </w:r>
            <w:r w:rsidR="00C71231" w:rsidRPr="00F375C3">
              <w:rPr>
                <w:rFonts w:eastAsia="SimSun" w:cstheme="minorHAnsi"/>
              </w:rPr>
              <w:t>a</w:t>
            </w:r>
            <w:r w:rsidRPr="00F375C3">
              <w:rPr>
                <w:rFonts w:eastAsia="SimSun" w:cstheme="minorHAnsi"/>
              </w:rPr>
              <w:t xml:space="preserve"> a órganos </w:t>
            </w:r>
            <w:r w:rsidRPr="00F375C3">
              <w:rPr>
                <w:rFonts w:eastAsia="SimSun" w:cstheme="minorHAnsi"/>
                <w:spacing w:val="-4"/>
              </w:rPr>
              <w:t>legislativos</w:t>
            </w:r>
            <w:r w:rsidRPr="00F375C3">
              <w:rPr>
                <w:rFonts w:eastAsia="SimSun" w:cstheme="minorHAnsi"/>
              </w:rPr>
              <w:t xml:space="preserve"> y rectores.</w:t>
            </w:r>
          </w:p>
        </w:tc>
      </w:tr>
      <w:tr w:rsidR="004E4822" w:rsidRPr="00F375C3" w14:paraId="446964BD" w14:textId="77777777" w:rsidTr="004E4822">
        <w:trPr>
          <w:trHeight w:val="900"/>
        </w:trPr>
        <w:tc>
          <w:tcPr>
            <w:tcW w:w="4531"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96FCC5C" w14:textId="0EDBD943" w:rsidR="00460184" w:rsidRPr="00F375C3" w:rsidRDefault="00460184" w:rsidP="007D2508">
            <w:pPr>
              <w:pStyle w:val="Tabletext"/>
              <w:rPr>
                <w:rFonts w:eastAsia="SimSun" w:cstheme="minorHAnsi"/>
                <w:color w:val="000000" w:themeColor="text1"/>
              </w:rPr>
            </w:pPr>
            <w:r w:rsidRPr="00F375C3">
              <w:rPr>
                <w:rFonts w:eastAsia="SimSun" w:cstheme="minorHAnsi"/>
                <w:b/>
                <w:bCs/>
              </w:rPr>
              <w:t>Recomendación 3</w:t>
            </w:r>
            <w:r w:rsidRPr="00F375C3">
              <w:rPr>
                <w:rFonts w:eastAsia="SimSun" w:cstheme="minorHAnsi"/>
              </w:rPr>
              <w:t>: Los jefes ejecutivos de las organizaciones del sistema de las Naciones Unidas deberían, a finales de 2022, dedicar los recursos adecuados en planes presupuestarios específicos, incluyendo una mejor utilización de los recursos disponibles, para integrar la sostenibilidad medioambiental en sus respectivas organizaciones, e informar de su implementación a los órganos legislativos y los órganos rectores a partir de 2023.</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0FFB239"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9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651584" w14:textId="77777777" w:rsidR="00460184" w:rsidRPr="00F375C3" w:rsidRDefault="00460184" w:rsidP="000E1BF8">
            <w:pPr>
              <w:pStyle w:val="Tabletext"/>
              <w:jc w:val="center"/>
              <w:rPr>
                <w:rFonts w:eastAsia="SimSun" w:cstheme="minorHAnsi"/>
                <w:b/>
                <w:bCs/>
              </w:rPr>
            </w:pPr>
          </w:p>
        </w:tc>
        <w:tc>
          <w:tcPr>
            <w:tcW w:w="110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CF73681" w14:textId="77777777" w:rsidR="00460184" w:rsidRPr="00F375C3" w:rsidRDefault="00460184" w:rsidP="000E1BF8">
            <w:pPr>
              <w:pStyle w:val="Tabletext"/>
              <w:jc w:val="center"/>
              <w:rPr>
                <w:rFonts w:eastAsia="SimSun" w:cstheme="minorHAnsi"/>
                <w:b/>
                <w:bCs/>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2F2CCA1" w14:textId="77777777" w:rsidR="00460184" w:rsidRPr="00F375C3" w:rsidRDefault="00460184" w:rsidP="000E1BF8">
            <w:pPr>
              <w:pStyle w:val="Tabletext"/>
              <w:jc w:val="center"/>
              <w:rPr>
                <w:rFonts w:eastAsia="SimSun" w:cstheme="minorHAnsi"/>
                <w:b/>
                <w:bCs/>
              </w:rPr>
            </w:pPr>
          </w:p>
        </w:tc>
        <w:tc>
          <w:tcPr>
            <w:tcW w:w="10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7A10732" w14:textId="77777777" w:rsidR="00460184" w:rsidRPr="00F375C3" w:rsidRDefault="00460184" w:rsidP="000E1BF8">
            <w:pPr>
              <w:pStyle w:val="Tabletext"/>
              <w:jc w:val="center"/>
              <w:rPr>
                <w:rFonts w:eastAsia="SimSun" w:cstheme="minorHAnsi"/>
                <w:b/>
                <w:bCs/>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79DC050"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9E78AEB" w14:textId="77777777" w:rsidR="00460184" w:rsidRPr="00F375C3" w:rsidRDefault="00460184" w:rsidP="000E1BF8">
            <w:pPr>
              <w:pStyle w:val="Tabletext"/>
              <w:jc w:val="center"/>
              <w:rPr>
                <w:rFonts w:eastAsia="SimSun" w:cstheme="minorHAnsi"/>
                <w:b/>
                <w:bC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2C90249" w14:textId="2C59815E" w:rsidR="00460184" w:rsidRPr="00F375C3" w:rsidRDefault="00DD68FC" w:rsidP="00794717">
            <w:pPr>
              <w:pStyle w:val="Tabletext"/>
              <w:rPr>
                <w:rFonts w:eastAsia="SimSun" w:cstheme="minorHAnsi"/>
              </w:rPr>
            </w:pPr>
            <w:r w:rsidRPr="00F375C3">
              <w:rPr>
                <w:rFonts w:eastAsia="SimSun" w:cstheme="minorHAnsi"/>
              </w:rPr>
              <w:t xml:space="preserve">Relevante </w:t>
            </w:r>
            <w:r w:rsidR="00460184" w:rsidRPr="00F375C3">
              <w:rPr>
                <w:rFonts w:eastAsia="SimSun" w:cstheme="minorHAnsi"/>
              </w:rPr>
              <w:t xml:space="preserve">– </w:t>
            </w:r>
            <w:r w:rsidRPr="00F375C3">
              <w:rPr>
                <w:rFonts w:eastAsia="SimSun" w:cstheme="minorHAnsi"/>
              </w:rPr>
              <w:t xml:space="preserve">Sin </w:t>
            </w:r>
            <w:r w:rsidR="00C71231" w:rsidRPr="00F375C3">
              <w:rPr>
                <w:rFonts w:eastAsia="SimSun" w:cstheme="minorHAnsi"/>
                <w:spacing w:val="-4"/>
              </w:rPr>
              <w:t>repercusiones</w:t>
            </w:r>
            <w:r w:rsidR="00C71231" w:rsidRPr="00F375C3">
              <w:rPr>
                <w:rFonts w:eastAsia="SimSun" w:cstheme="minorHAnsi"/>
              </w:rPr>
              <w:t xml:space="preserve"> en materia de recursos humanos y financieros</w:t>
            </w:r>
            <w:r w:rsidRPr="00F375C3">
              <w:rPr>
                <w:rFonts w:eastAsia="SimSun" w:cstheme="minorHAnsi"/>
              </w:rPr>
              <w:t>.</w:t>
            </w:r>
          </w:p>
        </w:tc>
      </w:tr>
      <w:tr w:rsidR="004E4822" w:rsidRPr="00F375C3" w14:paraId="50892FFA" w14:textId="77777777" w:rsidTr="004E4822">
        <w:trPr>
          <w:trHeight w:val="900"/>
        </w:trPr>
        <w:tc>
          <w:tcPr>
            <w:tcW w:w="4531"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A4A85AC" w14:textId="6110FEE4" w:rsidR="00460184" w:rsidRPr="00F375C3" w:rsidRDefault="00460184" w:rsidP="007D2508">
            <w:pPr>
              <w:pStyle w:val="Tabletext"/>
              <w:rPr>
                <w:rFonts w:eastAsia="SimSun" w:cstheme="minorHAnsi"/>
                <w:color w:val="000000" w:themeColor="text1"/>
              </w:rPr>
            </w:pPr>
            <w:r w:rsidRPr="00F375C3">
              <w:rPr>
                <w:rFonts w:eastAsia="SimSun" w:cstheme="minorHAnsi"/>
                <w:b/>
                <w:bCs/>
              </w:rPr>
              <w:t>Recomendación 4</w:t>
            </w:r>
            <w:r w:rsidRPr="00F375C3">
              <w:rPr>
                <w:rFonts w:eastAsia="SimSun" w:cstheme="minorHAnsi"/>
              </w:rPr>
              <w:t>: Los jefes ejecutivos de las organizaciones del sistema de las Naciones Unidas que aún no lo hayan hecho deberían, a finales de 2022, encargar a las oficinas de adquisiciones que incorporen disposiciones específicas para integrar consideraciones de sostenibilidad medioambiental en las políticas, los procedimientos, los manuales y las directrices de las adquisiciones, incluido a través de los mecanismos pertinentes entre organismos, en función de la necesidad.</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6D740"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9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3AC7BD5" w14:textId="77777777" w:rsidR="00460184" w:rsidRPr="00F375C3" w:rsidRDefault="00460184" w:rsidP="000E1BF8">
            <w:pPr>
              <w:pStyle w:val="Tabletext"/>
              <w:jc w:val="center"/>
              <w:rPr>
                <w:rFonts w:eastAsia="SimSun" w:cstheme="minorHAnsi"/>
                <w:b/>
                <w:bCs/>
              </w:rPr>
            </w:pPr>
          </w:p>
        </w:tc>
        <w:tc>
          <w:tcPr>
            <w:tcW w:w="110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B175C17" w14:textId="77777777" w:rsidR="00460184" w:rsidRPr="00F375C3" w:rsidRDefault="00460184" w:rsidP="000E1BF8">
            <w:pPr>
              <w:pStyle w:val="Tabletext"/>
              <w:jc w:val="center"/>
              <w:rPr>
                <w:rFonts w:eastAsia="SimSun" w:cstheme="minorHAnsi"/>
                <w:b/>
                <w:bCs/>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A34C3A9" w14:textId="77777777" w:rsidR="00460184" w:rsidRPr="00F375C3" w:rsidRDefault="00460184" w:rsidP="000E1BF8">
            <w:pPr>
              <w:pStyle w:val="Tabletext"/>
              <w:jc w:val="center"/>
              <w:rPr>
                <w:rFonts w:eastAsia="SimSun" w:cstheme="minorHAnsi"/>
                <w:b/>
                <w:bCs/>
              </w:rPr>
            </w:pPr>
          </w:p>
        </w:tc>
        <w:tc>
          <w:tcPr>
            <w:tcW w:w="10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542F40D" w14:textId="77777777" w:rsidR="00460184" w:rsidRPr="00F375C3" w:rsidRDefault="00460184" w:rsidP="000E1BF8">
            <w:pPr>
              <w:pStyle w:val="Tabletext"/>
              <w:jc w:val="center"/>
              <w:rPr>
                <w:rFonts w:eastAsia="SimSun" w:cstheme="minorHAnsi"/>
                <w:b/>
                <w:bCs/>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4995F67"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AEDD399" w14:textId="77777777" w:rsidR="00460184" w:rsidRPr="00F375C3" w:rsidRDefault="00460184" w:rsidP="000E1BF8">
            <w:pPr>
              <w:pStyle w:val="Tabletext"/>
              <w:jc w:val="center"/>
              <w:rPr>
                <w:rFonts w:eastAsia="SimSun" w:cstheme="minorHAnsi"/>
                <w:b/>
                <w:bC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0DB84FA" w14:textId="4611266E" w:rsidR="00460184" w:rsidRPr="00F375C3" w:rsidRDefault="00DD68FC" w:rsidP="00794717">
            <w:pPr>
              <w:pStyle w:val="Tabletext"/>
              <w:rPr>
                <w:rFonts w:eastAsia="SimSun" w:cstheme="minorHAnsi"/>
              </w:rPr>
            </w:pPr>
            <w:r w:rsidRPr="00F375C3">
              <w:rPr>
                <w:rFonts w:eastAsia="SimSun" w:cstheme="minorHAnsi"/>
              </w:rPr>
              <w:t xml:space="preserve">Relevante – Sin </w:t>
            </w:r>
            <w:r w:rsidR="00C71231" w:rsidRPr="00F375C3">
              <w:rPr>
                <w:rFonts w:eastAsia="SimSun" w:cstheme="minorHAnsi"/>
              </w:rPr>
              <w:t xml:space="preserve">repercusiones en materia de </w:t>
            </w:r>
            <w:r w:rsidR="00C71231" w:rsidRPr="00F375C3">
              <w:rPr>
                <w:rFonts w:eastAsia="SimSun" w:cstheme="minorHAnsi"/>
                <w:spacing w:val="-4"/>
              </w:rPr>
              <w:t>recursos</w:t>
            </w:r>
            <w:r w:rsidR="00C71231" w:rsidRPr="00F375C3">
              <w:rPr>
                <w:rFonts w:eastAsia="SimSun" w:cstheme="minorHAnsi"/>
              </w:rPr>
              <w:t xml:space="preserve"> humanos y financieros</w:t>
            </w:r>
            <w:r w:rsidRPr="00F375C3">
              <w:rPr>
                <w:rFonts w:eastAsia="SimSun" w:cstheme="minorHAnsi"/>
              </w:rPr>
              <w:t>.</w:t>
            </w:r>
          </w:p>
        </w:tc>
      </w:tr>
      <w:tr w:rsidR="004E4822" w:rsidRPr="00F375C3" w14:paraId="0118E99D" w14:textId="77777777" w:rsidTr="004E4822">
        <w:trPr>
          <w:trHeight w:val="900"/>
        </w:trPr>
        <w:tc>
          <w:tcPr>
            <w:tcW w:w="4531"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A027CC3" w14:textId="5849574B" w:rsidR="00460184" w:rsidRPr="00F375C3" w:rsidRDefault="00460184" w:rsidP="007D2508">
            <w:pPr>
              <w:pStyle w:val="Tabletext"/>
              <w:rPr>
                <w:rFonts w:eastAsia="SimSun" w:cstheme="minorHAnsi"/>
                <w:spacing w:val="-4"/>
              </w:rPr>
            </w:pPr>
            <w:r w:rsidRPr="00F375C3">
              <w:rPr>
                <w:rFonts w:eastAsia="SimSun" w:cstheme="minorHAnsi"/>
                <w:b/>
                <w:bCs/>
                <w:spacing w:val="-4"/>
              </w:rPr>
              <w:t xml:space="preserve">Recomendación 5: </w:t>
            </w:r>
            <w:r w:rsidRPr="00F375C3">
              <w:rPr>
                <w:rFonts w:eastAsia="SimSun" w:cstheme="minorHAnsi"/>
                <w:spacing w:val="-4"/>
              </w:rPr>
              <w:t>Los jefes ejecutivos de las organizaciones del sistema de las Naciones Unidas deberían, a finales de 2022, garantizar que todos los procesos de contratación y de selección, así como los sistemas de evaluación del rendimiento, incorporan y dan el suficiente peso a la comprensión y los comportamientos en materia de sostenibilidad medioambiental, e informar de su implementación a los órganos legislativos y los órganos rectores a partir de 2023.</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C7910BF"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9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B8422F1" w14:textId="77777777" w:rsidR="00460184" w:rsidRPr="00F375C3" w:rsidRDefault="00460184" w:rsidP="000E1BF8">
            <w:pPr>
              <w:pStyle w:val="Tabletext"/>
              <w:jc w:val="center"/>
              <w:rPr>
                <w:rFonts w:eastAsia="SimSun" w:cstheme="minorHAnsi"/>
                <w:b/>
                <w:bCs/>
              </w:rPr>
            </w:pPr>
          </w:p>
        </w:tc>
        <w:tc>
          <w:tcPr>
            <w:tcW w:w="110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73D29D4" w14:textId="77777777" w:rsidR="00460184" w:rsidRPr="00F375C3" w:rsidRDefault="00460184" w:rsidP="000E1BF8">
            <w:pPr>
              <w:pStyle w:val="Tabletext"/>
              <w:jc w:val="center"/>
              <w:rPr>
                <w:rFonts w:eastAsia="SimSun" w:cstheme="minorHAnsi"/>
                <w:b/>
                <w:bCs/>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07A7F49" w14:textId="77777777" w:rsidR="00460184" w:rsidRPr="00F375C3" w:rsidRDefault="00460184" w:rsidP="000E1BF8">
            <w:pPr>
              <w:pStyle w:val="Tabletext"/>
              <w:jc w:val="center"/>
              <w:rPr>
                <w:rFonts w:eastAsia="SimSun" w:cstheme="minorHAnsi"/>
                <w:b/>
                <w:bCs/>
              </w:rPr>
            </w:pPr>
          </w:p>
        </w:tc>
        <w:tc>
          <w:tcPr>
            <w:tcW w:w="10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671E21F" w14:textId="77777777" w:rsidR="00460184" w:rsidRPr="00F375C3" w:rsidRDefault="00460184" w:rsidP="000E1BF8">
            <w:pPr>
              <w:pStyle w:val="Tabletext"/>
              <w:jc w:val="center"/>
              <w:rPr>
                <w:rFonts w:eastAsia="SimSun" w:cstheme="minorHAnsi"/>
                <w:b/>
                <w:bCs/>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9FC877E"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7E6CA81" w14:textId="77777777" w:rsidR="00460184" w:rsidRPr="00F375C3" w:rsidRDefault="00460184" w:rsidP="000E1BF8">
            <w:pPr>
              <w:pStyle w:val="Tabletext"/>
              <w:jc w:val="center"/>
              <w:rPr>
                <w:rFonts w:eastAsia="SimSun" w:cstheme="minorHAnsi"/>
                <w:b/>
                <w:bC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BF3BFFB" w14:textId="266DDC8E" w:rsidR="00460184" w:rsidRPr="00F375C3" w:rsidRDefault="00DD68FC" w:rsidP="00794717">
            <w:pPr>
              <w:pStyle w:val="Tabletext"/>
              <w:rPr>
                <w:rFonts w:eastAsia="SimSun" w:cstheme="minorHAnsi"/>
              </w:rPr>
            </w:pPr>
            <w:r w:rsidRPr="00F375C3">
              <w:rPr>
                <w:rFonts w:eastAsia="SimSun" w:cstheme="minorHAnsi"/>
              </w:rPr>
              <w:t xml:space="preserve">Relevante – Sin </w:t>
            </w:r>
            <w:r w:rsidR="00C71231" w:rsidRPr="00F375C3">
              <w:rPr>
                <w:rFonts w:eastAsia="SimSun" w:cstheme="minorHAnsi"/>
              </w:rPr>
              <w:t xml:space="preserve">repercusiones en </w:t>
            </w:r>
            <w:r w:rsidR="00C71231" w:rsidRPr="00F375C3">
              <w:rPr>
                <w:rFonts w:eastAsia="SimSun" w:cstheme="minorHAnsi"/>
                <w:spacing w:val="-4"/>
              </w:rPr>
              <w:t>materia</w:t>
            </w:r>
            <w:r w:rsidR="00C71231" w:rsidRPr="00F375C3">
              <w:rPr>
                <w:rFonts w:eastAsia="SimSun" w:cstheme="minorHAnsi"/>
              </w:rPr>
              <w:t xml:space="preserve"> de recursos humanos y financieros</w:t>
            </w:r>
            <w:r w:rsidRPr="00F375C3">
              <w:rPr>
                <w:rFonts w:eastAsia="SimSun" w:cstheme="minorHAnsi"/>
              </w:rPr>
              <w:t>.</w:t>
            </w:r>
          </w:p>
        </w:tc>
      </w:tr>
      <w:tr w:rsidR="004E4822" w:rsidRPr="00F375C3" w14:paraId="1C71D6FB" w14:textId="77777777" w:rsidTr="004E4822">
        <w:trPr>
          <w:trHeight w:val="84"/>
        </w:trPr>
        <w:tc>
          <w:tcPr>
            <w:tcW w:w="4531"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3C6CF07" w14:textId="6B97F5E1" w:rsidR="00460184" w:rsidRPr="00F375C3" w:rsidRDefault="00460184" w:rsidP="007D2508">
            <w:pPr>
              <w:pStyle w:val="Tabletext"/>
              <w:rPr>
                <w:rFonts w:eastAsia="SimSun" w:cstheme="minorHAnsi"/>
                <w:b/>
                <w:bCs/>
              </w:rPr>
            </w:pPr>
            <w:r w:rsidRPr="00F375C3">
              <w:rPr>
                <w:rFonts w:eastAsia="SimSun" w:cstheme="minorHAnsi"/>
                <w:b/>
                <w:bCs/>
              </w:rPr>
              <w:lastRenderedPageBreak/>
              <w:t xml:space="preserve">Recomendación 6: </w:t>
            </w:r>
            <w:r w:rsidRPr="00F375C3">
              <w:rPr>
                <w:rFonts w:eastAsia="SimSun" w:cstheme="minorHAnsi"/>
              </w:rPr>
              <w:t>Los jefes ejecutivos de las organizaciones del sistema de las Naciones Unidas deberían, a finales de 2022 y con el apoyo del sistema de Coordinadores Residentes y los mecanismos del equipo de las Naciones Unidas en el país, reforzar la coordinación entre los organismos de la sede y en el terreno, así como entre los propios organismos en el terreno, para buscar medidas que reduzcan el impacto medioambiental de las presencias en el terreno, e informar de su implementación a los órganos legislativos y los órganos rectores a partir de 2023.</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112B6"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9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D37CD49" w14:textId="77777777" w:rsidR="00460184" w:rsidRPr="00F375C3" w:rsidRDefault="00460184" w:rsidP="000E1BF8">
            <w:pPr>
              <w:pStyle w:val="Tabletext"/>
              <w:jc w:val="center"/>
              <w:rPr>
                <w:rFonts w:eastAsia="SimSun" w:cstheme="minorHAnsi"/>
                <w:b/>
                <w:bCs/>
              </w:rPr>
            </w:pPr>
          </w:p>
        </w:tc>
        <w:tc>
          <w:tcPr>
            <w:tcW w:w="110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0CB40D0" w14:textId="77777777" w:rsidR="00460184" w:rsidRPr="00F375C3" w:rsidRDefault="00460184" w:rsidP="000E1BF8">
            <w:pPr>
              <w:pStyle w:val="Tabletext"/>
              <w:jc w:val="center"/>
              <w:rPr>
                <w:rFonts w:eastAsia="SimSun" w:cstheme="minorHAnsi"/>
                <w:b/>
                <w:bCs/>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082367D" w14:textId="77777777" w:rsidR="00460184" w:rsidRPr="00F375C3" w:rsidRDefault="00460184" w:rsidP="000E1BF8">
            <w:pPr>
              <w:pStyle w:val="Tabletext"/>
              <w:jc w:val="center"/>
              <w:rPr>
                <w:rFonts w:eastAsia="SimSun" w:cstheme="minorHAnsi"/>
                <w:b/>
                <w:bCs/>
              </w:rPr>
            </w:pPr>
          </w:p>
        </w:tc>
        <w:tc>
          <w:tcPr>
            <w:tcW w:w="103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E714BD4"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B76C581" w14:textId="77777777" w:rsidR="00460184" w:rsidRPr="00F375C3" w:rsidRDefault="00460184" w:rsidP="000E1BF8">
            <w:pPr>
              <w:pStyle w:val="Tabletext"/>
              <w:jc w:val="center"/>
              <w:rPr>
                <w:rFonts w:eastAsia="SimSun" w:cstheme="minorHAnsi"/>
                <w:b/>
                <w:bCs/>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683B643" w14:textId="77777777" w:rsidR="00460184" w:rsidRPr="00F375C3" w:rsidRDefault="00460184" w:rsidP="000E1BF8">
            <w:pPr>
              <w:pStyle w:val="Tabletext"/>
              <w:jc w:val="center"/>
              <w:rPr>
                <w:rFonts w:eastAsia="SimSun" w:cstheme="minorHAnsi"/>
                <w:b/>
                <w:bC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5F3FE5C" w14:textId="7F379B0D" w:rsidR="00460184" w:rsidRPr="00F375C3" w:rsidRDefault="00E17D82" w:rsidP="00794717">
            <w:pPr>
              <w:pStyle w:val="Tabletext"/>
              <w:rPr>
                <w:rFonts w:eastAsia="SimSun" w:cstheme="minorHAnsi"/>
              </w:rPr>
            </w:pPr>
            <w:r w:rsidRPr="00F375C3">
              <w:rPr>
                <w:rFonts w:eastAsia="SimSun" w:cstheme="minorHAnsi"/>
              </w:rPr>
              <w:t>Parcialmente relevante. Dado que las Oficinas Regionales y Zonales de la UIT no están gestionadas por la U</w:t>
            </w:r>
            <w:r w:rsidR="001E59D5" w:rsidRPr="00F375C3">
              <w:rPr>
                <w:rFonts w:eastAsia="SimSun" w:cstheme="minorHAnsi"/>
              </w:rPr>
              <w:t>nión</w:t>
            </w:r>
            <w:r w:rsidRPr="00F375C3">
              <w:rPr>
                <w:rFonts w:eastAsia="SimSun" w:cstheme="minorHAnsi"/>
              </w:rPr>
              <w:t>, la UIT</w:t>
            </w:r>
            <w:r w:rsidR="001E59D5" w:rsidRPr="00F375C3">
              <w:rPr>
                <w:rFonts w:eastAsia="SimSun" w:cstheme="minorHAnsi"/>
              </w:rPr>
              <w:t xml:space="preserve"> carece de influencia sobre las fuentes de energía eléctrica, de </w:t>
            </w:r>
            <w:r w:rsidRPr="00F375C3">
              <w:rPr>
                <w:rFonts w:eastAsia="SimSun" w:cstheme="minorHAnsi"/>
              </w:rPr>
              <w:t>calefacción</w:t>
            </w:r>
            <w:r w:rsidR="001E59D5" w:rsidRPr="00F375C3">
              <w:rPr>
                <w:rFonts w:eastAsia="SimSun" w:cstheme="minorHAnsi"/>
              </w:rPr>
              <w:t xml:space="preserve"> y de refrigeración que se utilizan </w:t>
            </w:r>
            <w:r w:rsidRPr="00F375C3">
              <w:rPr>
                <w:rFonts w:eastAsia="SimSun" w:cstheme="minorHAnsi"/>
              </w:rPr>
              <w:t xml:space="preserve">para </w:t>
            </w:r>
            <w:r w:rsidR="001E59D5" w:rsidRPr="00F375C3">
              <w:rPr>
                <w:rFonts w:eastAsia="SimSun" w:cstheme="minorHAnsi"/>
              </w:rPr>
              <w:t>los aparatos de aire acondicionado.</w:t>
            </w:r>
            <w:r w:rsidRPr="00F375C3">
              <w:rPr>
                <w:rFonts w:eastAsia="SimSun" w:cstheme="minorHAnsi"/>
              </w:rPr>
              <w:t xml:space="preserve"> Hay planeadas actividades para evaluar y, en caso necesario, </w:t>
            </w:r>
            <w:r w:rsidRPr="00F375C3">
              <w:rPr>
                <w:rFonts w:eastAsia="SimSun" w:cstheme="minorHAnsi"/>
                <w:spacing w:val="-2"/>
              </w:rPr>
              <w:t>mejorar las prácticas de trabajo (p. ej., reciclaje o consumo de papel) dentro del presupuesto existente.</w:t>
            </w:r>
          </w:p>
        </w:tc>
      </w:tr>
      <w:tr w:rsidR="004E4822" w:rsidRPr="00F375C3" w14:paraId="60927D37" w14:textId="77777777" w:rsidTr="004E4822">
        <w:trPr>
          <w:trHeight w:val="900"/>
        </w:trPr>
        <w:tc>
          <w:tcPr>
            <w:tcW w:w="4531"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6512091" w14:textId="58167CB9" w:rsidR="00460184" w:rsidRPr="00F375C3" w:rsidRDefault="00460184" w:rsidP="007D2508">
            <w:pPr>
              <w:pStyle w:val="Tabletext"/>
              <w:rPr>
                <w:rFonts w:eastAsia="SimSun" w:cstheme="minorHAnsi"/>
                <w:b/>
                <w:bCs/>
              </w:rPr>
            </w:pPr>
            <w:r w:rsidRPr="00F375C3">
              <w:rPr>
                <w:rFonts w:eastAsia="SimSun" w:cstheme="minorHAnsi"/>
                <w:b/>
                <w:bCs/>
              </w:rPr>
              <w:t xml:space="preserve">Recomendación 7: </w:t>
            </w:r>
            <w:r w:rsidRPr="00F375C3">
              <w:rPr>
                <w:rFonts w:eastAsia="SimSun" w:cstheme="minorHAnsi"/>
              </w:rPr>
              <w:t>Los jefes ejecutivos de las organizaciones del sistema de las Naciones Unidas deberían, a finales de 2022, asegurar que todas las conferencias, eventos y reuniones organizadas por sus respectivas organizaciones hagan un "uso inteligente del papel", proporcionando material impreso sólo bajo petición formal y con las medidas de recuperación de costes adecuadas de acuerdo con un sistema de precios diferenciados en función de los diferentes grupos de clientes –como delegados oficiales, instituciones de investigación, otros participantes de las conferencias y estudiantes– e informar de su implementación a los órganos legislativos y los órganos rectores a partir de 2023.</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B3C29" w14:textId="7DE80BC0"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9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41FB070" w14:textId="77777777" w:rsidR="00460184" w:rsidRPr="00F375C3" w:rsidRDefault="00460184" w:rsidP="000E1BF8">
            <w:pPr>
              <w:pStyle w:val="Tabletext"/>
              <w:jc w:val="center"/>
              <w:rPr>
                <w:rFonts w:eastAsia="SimSun" w:cstheme="minorHAnsi"/>
                <w:b/>
                <w:bCs/>
              </w:rPr>
            </w:pPr>
          </w:p>
        </w:tc>
        <w:tc>
          <w:tcPr>
            <w:tcW w:w="110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EC06D5C" w14:textId="77777777" w:rsidR="00460184" w:rsidRPr="00F375C3" w:rsidRDefault="00460184" w:rsidP="000E1BF8">
            <w:pPr>
              <w:pStyle w:val="Tabletext"/>
              <w:jc w:val="center"/>
              <w:rPr>
                <w:rFonts w:eastAsia="SimSun" w:cstheme="minorHAnsi"/>
                <w:b/>
                <w:bCs/>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730625C" w14:textId="77777777" w:rsidR="00460184" w:rsidRPr="00F375C3" w:rsidRDefault="00460184" w:rsidP="000E1BF8">
            <w:pPr>
              <w:pStyle w:val="Tabletext"/>
              <w:jc w:val="center"/>
              <w:rPr>
                <w:rFonts w:eastAsia="SimSun" w:cstheme="minorHAnsi"/>
                <w:b/>
                <w:bCs/>
              </w:rPr>
            </w:pPr>
          </w:p>
        </w:tc>
        <w:tc>
          <w:tcPr>
            <w:tcW w:w="10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63A5649" w14:textId="77777777" w:rsidR="00460184" w:rsidRPr="00F375C3" w:rsidRDefault="00460184" w:rsidP="000E1BF8">
            <w:pPr>
              <w:pStyle w:val="Tabletext"/>
              <w:jc w:val="center"/>
              <w:rPr>
                <w:rFonts w:eastAsia="SimSun" w:cstheme="minorHAnsi"/>
                <w:b/>
                <w:bCs/>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70D19D1" w14:textId="77777777" w:rsidR="00460184" w:rsidRPr="00F375C3" w:rsidRDefault="00460184" w:rsidP="000E1BF8">
            <w:pPr>
              <w:pStyle w:val="Tabletext"/>
              <w:jc w:val="center"/>
              <w:rPr>
                <w:rFonts w:eastAsia="SimSun" w:cstheme="minorHAnsi"/>
                <w:b/>
                <w:bCs/>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CA444F6"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2693" w:type="dxa"/>
            <w:tcBorders>
              <w:top w:val="single" w:sz="4" w:space="0" w:color="auto"/>
              <w:left w:val="single" w:sz="4" w:space="0" w:color="auto"/>
              <w:bottom w:val="single" w:sz="4" w:space="0" w:color="auto"/>
              <w:right w:val="single" w:sz="4" w:space="0" w:color="auto"/>
            </w:tcBorders>
            <w:vAlign w:val="center"/>
          </w:tcPr>
          <w:p w14:paraId="3622BC91" w14:textId="46250D4A" w:rsidR="009015A6" w:rsidRPr="00F375C3" w:rsidRDefault="00E17D82" w:rsidP="00794717">
            <w:pPr>
              <w:pStyle w:val="Tabletext"/>
              <w:rPr>
                <w:rFonts w:eastAsia="SimSun" w:cstheme="minorHAnsi"/>
                <w:spacing w:val="-4"/>
              </w:rPr>
            </w:pPr>
            <w:r w:rsidRPr="00F375C3">
              <w:rPr>
                <w:rFonts w:eastAsia="SimSun" w:cstheme="minorHAnsi"/>
                <w:spacing w:val="-4"/>
              </w:rPr>
              <w:t xml:space="preserve">Relevante (excepto las medidas de recuperación de costes adecuadas) </w:t>
            </w:r>
            <w:r w:rsidR="00460184" w:rsidRPr="00F375C3">
              <w:rPr>
                <w:rFonts w:eastAsia="SimSun" w:cstheme="minorHAnsi"/>
                <w:spacing w:val="-4"/>
              </w:rPr>
              <w:t xml:space="preserve">– </w:t>
            </w:r>
            <w:r w:rsidRPr="00F375C3">
              <w:rPr>
                <w:rFonts w:eastAsia="SimSun" w:cstheme="minorHAnsi"/>
                <w:spacing w:val="-4"/>
              </w:rPr>
              <w:t xml:space="preserve">Sin </w:t>
            </w:r>
            <w:r w:rsidR="00210503" w:rsidRPr="00F375C3">
              <w:rPr>
                <w:rFonts w:eastAsia="SimSun" w:cstheme="minorHAnsi"/>
                <w:spacing w:val="-4"/>
              </w:rPr>
              <w:t>repercusiones en materia de recursos humanos y financieros</w:t>
            </w:r>
            <w:r w:rsidRPr="00F375C3">
              <w:rPr>
                <w:rFonts w:eastAsia="SimSun" w:cstheme="minorHAnsi"/>
                <w:spacing w:val="-4"/>
              </w:rPr>
              <w:t>.</w:t>
            </w:r>
          </w:p>
          <w:p w14:paraId="262B2761" w14:textId="7AE4931A" w:rsidR="00460184" w:rsidRPr="00F375C3" w:rsidRDefault="00E17D82" w:rsidP="00794717">
            <w:pPr>
              <w:pStyle w:val="Tabletext"/>
              <w:rPr>
                <w:rFonts w:eastAsia="SimSun" w:cstheme="minorHAnsi"/>
              </w:rPr>
            </w:pPr>
            <w:r w:rsidRPr="00F375C3">
              <w:rPr>
                <w:rFonts w:eastAsia="SimSun" w:cstheme="minorHAnsi"/>
                <w:spacing w:val="-4"/>
              </w:rPr>
              <w:t xml:space="preserve">Aunque la UIT se esfuerza por </w:t>
            </w:r>
            <w:r w:rsidR="00210503" w:rsidRPr="00F375C3">
              <w:rPr>
                <w:rFonts w:eastAsia="SimSun" w:cstheme="minorHAnsi"/>
                <w:spacing w:val="-4"/>
              </w:rPr>
              <w:t>eliminar completamente el uso del</w:t>
            </w:r>
            <w:r w:rsidRPr="00F375C3">
              <w:rPr>
                <w:rFonts w:eastAsia="SimSun" w:cstheme="minorHAnsi"/>
                <w:spacing w:val="-4"/>
              </w:rPr>
              <w:t xml:space="preserve"> papel, </w:t>
            </w:r>
            <w:r w:rsidR="009631B4" w:rsidRPr="00F375C3">
              <w:rPr>
                <w:rFonts w:eastAsia="SimSun" w:cstheme="minorHAnsi"/>
                <w:spacing w:val="-4"/>
              </w:rPr>
              <w:t xml:space="preserve">uno de los principales desafíos de los eventos sin soporte de papel reside en los </w:t>
            </w:r>
            <w:r w:rsidR="00C00D7F" w:rsidRPr="00F375C3">
              <w:rPr>
                <w:rFonts w:eastAsia="SimSun" w:cstheme="minorHAnsi"/>
                <w:spacing w:val="-4"/>
              </w:rPr>
              <w:t>servicios de interpretación</w:t>
            </w:r>
            <w:r w:rsidR="009631B4" w:rsidRPr="00F375C3">
              <w:rPr>
                <w:rFonts w:eastAsia="SimSun" w:cstheme="minorHAnsi"/>
                <w:spacing w:val="-4"/>
              </w:rPr>
              <w:t xml:space="preserve">, cuya </w:t>
            </w:r>
            <w:r w:rsidR="00C00D7F" w:rsidRPr="00F375C3">
              <w:rPr>
                <w:rFonts w:eastAsia="SimSun" w:cstheme="minorHAnsi"/>
                <w:spacing w:val="-4"/>
              </w:rPr>
              <w:t>calidad puede ver</w:t>
            </w:r>
            <w:r w:rsidR="009631B4" w:rsidRPr="00F375C3">
              <w:rPr>
                <w:rFonts w:eastAsia="SimSun" w:cstheme="minorHAnsi"/>
                <w:spacing w:val="-4"/>
              </w:rPr>
              <w:t>se</w:t>
            </w:r>
            <w:r w:rsidR="00C00D7F" w:rsidRPr="00F375C3">
              <w:rPr>
                <w:rFonts w:eastAsia="SimSun" w:cstheme="minorHAnsi"/>
                <w:spacing w:val="-4"/>
              </w:rPr>
              <w:t xml:space="preserve"> afectada. </w:t>
            </w:r>
            <w:r w:rsidR="009631B4" w:rsidRPr="00F375C3">
              <w:rPr>
                <w:rFonts w:eastAsia="SimSun" w:cstheme="minorHAnsi"/>
                <w:spacing w:val="-4"/>
              </w:rPr>
              <w:t>Sería conveniente que las organizaciones de</w:t>
            </w:r>
            <w:r w:rsidR="00C00D7F" w:rsidRPr="00F375C3">
              <w:rPr>
                <w:rFonts w:eastAsia="SimSun" w:cstheme="minorHAnsi"/>
                <w:spacing w:val="-4"/>
              </w:rPr>
              <w:t xml:space="preserve"> las </w:t>
            </w:r>
            <w:r w:rsidR="00C00D7F" w:rsidRPr="00F375C3">
              <w:rPr>
                <w:rFonts w:eastAsia="SimSun" w:cstheme="minorHAnsi"/>
                <w:spacing w:val="-4"/>
              </w:rPr>
              <w:lastRenderedPageBreak/>
              <w:t xml:space="preserve">Naciones Unidas </w:t>
            </w:r>
            <w:r w:rsidR="009631B4" w:rsidRPr="00F375C3">
              <w:rPr>
                <w:rFonts w:eastAsia="SimSun" w:cstheme="minorHAnsi"/>
                <w:spacing w:val="-4"/>
              </w:rPr>
              <w:t>colabora</w:t>
            </w:r>
            <w:r w:rsidR="00BA4A67" w:rsidRPr="00F375C3">
              <w:rPr>
                <w:rFonts w:eastAsia="SimSun" w:cstheme="minorHAnsi"/>
                <w:spacing w:val="-4"/>
              </w:rPr>
              <w:t>se</w:t>
            </w:r>
            <w:r w:rsidR="009631B4" w:rsidRPr="00F375C3">
              <w:rPr>
                <w:rFonts w:eastAsia="SimSun" w:cstheme="minorHAnsi"/>
                <w:spacing w:val="-4"/>
              </w:rPr>
              <w:t>n</w:t>
            </w:r>
            <w:r w:rsidR="00C00D7F" w:rsidRPr="00F375C3">
              <w:rPr>
                <w:rFonts w:eastAsia="SimSun" w:cstheme="minorHAnsi"/>
                <w:spacing w:val="-4"/>
              </w:rPr>
              <w:t xml:space="preserve"> con la AIIC (la Asociación de Intérpretes) </w:t>
            </w:r>
            <w:r w:rsidR="009631B4" w:rsidRPr="00F375C3">
              <w:rPr>
                <w:rFonts w:eastAsia="SimSun" w:cstheme="minorHAnsi"/>
                <w:spacing w:val="-4"/>
              </w:rPr>
              <w:t>par</w:t>
            </w:r>
            <w:r w:rsidR="00C00D7F" w:rsidRPr="00F375C3">
              <w:rPr>
                <w:rFonts w:eastAsia="SimSun" w:cstheme="minorHAnsi"/>
                <w:spacing w:val="-4"/>
              </w:rPr>
              <w:t xml:space="preserve">a encontrar soluciones </w:t>
            </w:r>
            <w:r w:rsidR="009631B4" w:rsidRPr="00F375C3">
              <w:rPr>
                <w:rFonts w:eastAsia="SimSun" w:cstheme="minorHAnsi"/>
                <w:spacing w:val="-4"/>
              </w:rPr>
              <w:t>que permitan eliminar el</w:t>
            </w:r>
            <w:r w:rsidR="00C00D7F" w:rsidRPr="00F375C3">
              <w:rPr>
                <w:rFonts w:eastAsia="SimSun" w:cstheme="minorHAnsi"/>
                <w:spacing w:val="-4"/>
              </w:rPr>
              <w:t xml:space="preserve"> papel o </w:t>
            </w:r>
            <w:r w:rsidR="009631B4" w:rsidRPr="00F375C3">
              <w:rPr>
                <w:rFonts w:eastAsia="SimSun" w:cstheme="minorHAnsi"/>
                <w:spacing w:val="-4"/>
              </w:rPr>
              <w:t>hacer un</w:t>
            </w:r>
            <w:r w:rsidR="00C00D7F" w:rsidRPr="00F375C3">
              <w:rPr>
                <w:rFonts w:eastAsia="SimSun" w:cstheme="minorHAnsi"/>
                <w:spacing w:val="-4"/>
              </w:rPr>
              <w:t xml:space="preserve"> uso inteligente del</w:t>
            </w:r>
            <w:r w:rsidR="009631B4" w:rsidRPr="00F375C3">
              <w:rPr>
                <w:rFonts w:eastAsia="SimSun" w:cstheme="minorHAnsi"/>
                <w:spacing w:val="-4"/>
              </w:rPr>
              <w:t xml:space="preserve"> mismo en </w:t>
            </w:r>
            <w:r w:rsidR="00C00D7F" w:rsidRPr="00F375C3">
              <w:rPr>
                <w:rFonts w:eastAsia="SimSun" w:cstheme="minorHAnsi"/>
                <w:spacing w:val="-4"/>
              </w:rPr>
              <w:t>los servicios de interpretación.</w:t>
            </w:r>
            <w:r w:rsidR="00C00D7F" w:rsidRPr="00F375C3">
              <w:rPr>
                <w:rFonts w:eastAsia="SimSun" w:cstheme="minorHAnsi"/>
              </w:rPr>
              <w:t xml:space="preserve"> </w:t>
            </w:r>
          </w:p>
        </w:tc>
      </w:tr>
      <w:tr w:rsidR="004E4822" w:rsidRPr="00F375C3" w14:paraId="495B52A8" w14:textId="77777777" w:rsidTr="004E4822">
        <w:trPr>
          <w:trHeight w:val="900"/>
        </w:trPr>
        <w:tc>
          <w:tcPr>
            <w:tcW w:w="4531"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EDAA409" w14:textId="6DFEBD26" w:rsidR="00460184" w:rsidRPr="00F375C3" w:rsidRDefault="00460184" w:rsidP="007D2508">
            <w:pPr>
              <w:pStyle w:val="Tabletext"/>
              <w:rPr>
                <w:rFonts w:eastAsia="SimSun" w:cstheme="minorHAnsi"/>
                <w:b/>
                <w:bCs/>
              </w:rPr>
            </w:pPr>
            <w:r w:rsidRPr="00F375C3">
              <w:rPr>
                <w:rFonts w:eastAsia="SimSun" w:cstheme="minorHAnsi"/>
                <w:b/>
                <w:bCs/>
              </w:rPr>
              <w:lastRenderedPageBreak/>
              <w:t>Recomendación 8:</w:t>
            </w:r>
            <w:r w:rsidRPr="00F375C3">
              <w:rPr>
                <w:rFonts w:eastAsia="SimSun" w:cstheme="minorHAnsi"/>
              </w:rPr>
              <w:t xml:space="preserve"> Los jefes ejecutivos de las organizaciones del sistema de las Naciones Unidas que aún no lo hayan hecho deberían, a finales de 2022, encargar a las oficinas pertinentes responsables de la organización de las conferencias, las reuniones y los eventos que desarrollen una política para la incorporación de disposiciones relativas a la sostenibilidad medioambiental en las políticas, los manuales y las directrices, incluido a través de los mecanismos pertinentes entre organismos, en función de la necesidad.</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3CD2D"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9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C73245E" w14:textId="77777777" w:rsidR="00460184" w:rsidRPr="00F375C3" w:rsidRDefault="00460184" w:rsidP="000E1BF8">
            <w:pPr>
              <w:pStyle w:val="Tabletext"/>
              <w:jc w:val="center"/>
              <w:rPr>
                <w:rFonts w:eastAsia="SimSun" w:cstheme="minorHAnsi"/>
                <w:b/>
                <w:bCs/>
              </w:rPr>
            </w:pPr>
          </w:p>
        </w:tc>
        <w:tc>
          <w:tcPr>
            <w:tcW w:w="110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8470F00" w14:textId="77777777" w:rsidR="00460184" w:rsidRPr="00F375C3" w:rsidRDefault="00460184" w:rsidP="000E1BF8">
            <w:pPr>
              <w:pStyle w:val="Tabletext"/>
              <w:jc w:val="center"/>
              <w:rPr>
                <w:rFonts w:eastAsia="SimSun" w:cstheme="minorHAnsi"/>
                <w:b/>
                <w:bCs/>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9175F92" w14:textId="77777777" w:rsidR="00460184" w:rsidRPr="00F375C3" w:rsidRDefault="00460184" w:rsidP="000E1BF8">
            <w:pPr>
              <w:pStyle w:val="Tabletext"/>
              <w:jc w:val="center"/>
              <w:rPr>
                <w:rFonts w:eastAsia="SimSun" w:cstheme="minorHAnsi"/>
                <w:b/>
                <w:bCs/>
              </w:rPr>
            </w:pPr>
          </w:p>
        </w:tc>
        <w:tc>
          <w:tcPr>
            <w:tcW w:w="10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0BA4572" w14:textId="77777777" w:rsidR="00460184" w:rsidRPr="00F375C3" w:rsidRDefault="00460184" w:rsidP="000E1BF8">
            <w:pPr>
              <w:pStyle w:val="Tabletext"/>
              <w:jc w:val="center"/>
              <w:rPr>
                <w:rFonts w:eastAsia="SimSun" w:cstheme="minorHAnsi"/>
                <w:b/>
                <w:bCs/>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5070559" w14:textId="77777777" w:rsidR="00460184" w:rsidRPr="00F375C3" w:rsidRDefault="00460184" w:rsidP="000E1BF8">
            <w:pPr>
              <w:pStyle w:val="Tabletext"/>
              <w:jc w:val="center"/>
              <w:rPr>
                <w:rFonts w:eastAsia="SimSun" w:cstheme="minorHAnsi"/>
                <w:b/>
                <w:bCs/>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965067E"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3B6DD79" w14:textId="12EE9DCB" w:rsidR="00460184" w:rsidRPr="00F375C3" w:rsidRDefault="00C00D7F" w:rsidP="00794717">
            <w:pPr>
              <w:pStyle w:val="Tabletext"/>
              <w:rPr>
                <w:rFonts w:eastAsia="SimSun" w:cstheme="minorHAnsi"/>
              </w:rPr>
            </w:pPr>
            <w:r w:rsidRPr="00F375C3">
              <w:rPr>
                <w:rFonts w:eastAsia="SimSun" w:cstheme="minorHAnsi"/>
              </w:rPr>
              <w:t xml:space="preserve">Relevante – Sin </w:t>
            </w:r>
            <w:r w:rsidR="009631B4" w:rsidRPr="00F375C3">
              <w:rPr>
                <w:rFonts w:eastAsia="SimSun" w:cstheme="minorHAnsi"/>
              </w:rPr>
              <w:t>repercusiones en materia de recursos humanos y financieros.</w:t>
            </w:r>
          </w:p>
        </w:tc>
      </w:tr>
      <w:tr w:rsidR="004E4822" w:rsidRPr="00F375C3" w14:paraId="0449FA3B" w14:textId="77777777" w:rsidTr="004E4822">
        <w:trPr>
          <w:trHeight w:val="900"/>
        </w:trPr>
        <w:tc>
          <w:tcPr>
            <w:tcW w:w="4531"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F7EDFDB" w14:textId="757E532C" w:rsidR="00460184" w:rsidRPr="00F375C3" w:rsidRDefault="006F523D" w:rsidP="007D2508">
            <w:pPr>
              <w:pStyle w:val="Tabletext"/>
              <w:rPr>
                <w:rFonts w:eastAsia="SimSun" w:cstheme="minorHAnsi"/>
                <w:b/>
                <w:bCs/>
              </w:rPr>
            </w:pPr>
            <w:r w:rsidRPr="00F375C3">
              <w:rPr>
                <w:rFonts w:eastAsia="SimSun" w:cstheme="minorHAnsi"/>
                <w:b/>
                <w:bCs/>
              </w:rPr>
              <w:t>Recomendación</w:t>
            </w:r>
            <w:r w:rsidR="00460184" w:rsidRPr="00F375C3">
              <w:rPr>
                <w:rFonts w:eastAsia="SimSun" w:cstheme="minorHAnsi"/>
                <w:b/>
                <w:bCs/>
              </w:rPr>
              <w:t xml:space="preserve"> 9</w:t>
            </w:r>
            <w:r w:rsidR="00460184" w:rsidRPr="00F375C3">
              <w:rPr>
                <w:rFonts w:eastAsia="SimSun" w:cstheme="minorHAnsi"/>
              </w:rPr>
              <w:t xml:space="preserve"> </w:t>
            </w:r>
            <w:r w:rsidRPr="00F375C3">
              <w:rPr>
                <w:rFonts w:eastAsia="SimSun" w:cstheme="minorHAnsi"/>
              </w:rPr>
              <w:t>Los jefes ejecutivos de las organizaciones del sistema de las Naciones Unidas deberían garantizar que, a finales de 2022, los proyectos y las acciones de los servicios de tecnologías de la información y la comunicación cumplen las consideraciones de sostenibilidad medioambiental, incluida la garantía de que las emisiones de gases de efecto invernadero están en un nivel compatible con el Acuerdo de París de la Convención Marco de las Naciones Unidas sobre el Cambio Climático.</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15EB2D1"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9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8FEE919" w14:textId="77777777" w:rsidR="00460184" w:rsidRPr="00F375C3" w:rsidRDefault="00460184" w:rsidP="000E1BF8">
            <w:pPr>
              <w:pStyle w:val="Tabletext"/>
              <w:jc w:val="center"/>
              <w:rPr>
                <w:rFonts w:eastAsia="SimSun" w:cstheme="minorHAnsi"/>
                <w:b/>
                <w:bCs/>
              </w:rPr>
            </w:pPr>
          </w:p>
        </w:tc>
        <w:tc>
          <w:tcPr>
            <w:tcW w:w="110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6413083" w14:textId="77777777" w:rsidR="00460184" w:rsidRPr="00F375C3" w:rsidRDefault="00460184" w:rsidP="000E1BF8">
            <w:pPr>
              <w:pStyle w:val="Tabletext"/>
              <w:jc w:val="center"/>
              <w:rPr>
                <w:rFonts w:eastAsia="SimSun" w:cstheme="minorHAnsi"/>
                <w:b/>
                <w:bCs/>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DEECF8F" w14:textId="77777777" w:rsidR="00460184" w:rsidRPr="00F375C3" w:rsidRDefault="00460184" w:rsidP="000E1BF8">
            <w:pPr>
              <w:pStyle w:val="Tabletext"/>
              <w:jc w:val="center"/>
              <w:rPr>
                <w:rFonts w:eastAsia="SimSun" w:cstheme="minorHAnsi"/>
                <w:b/>
                <w:bCs/>
              </w:rPr>
            </w:pPr>
          </w:p>
        </w:tc>
        <w:tc>
          <w:tcPr>
            <w:tcW w:w="10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D9D5CBE" w14:textId="77777777" w:rsidR="00460184" w:rsidRPr="00F375C3" w:rsidRDefault="00460184" w:rsidP="000E1BF8">
            <w:pPr>
              <w:pStyle w:val="Tabletext"/>
              <w:jc w:val="center"/>
              <w:rPr>
                <w:rFonts w:eastAsia="SimSun" w:cstheme="minorHAnsi"/>
                <w:b/>
                <w:bCs/>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8FBBCEA"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8B3952" w14:textId="77777777" w:rsidR="00460184" w:rsidRPr="00F375C3" w:rsidRDefault="00460184" w:rsidP="000E1BF8">
            <w:pPr>
              <w:pStyle w:val="Tabletext"/>
              <w:jc w:val="center"/>
              <w:rPr>
                <w:rFonts w:eastAsia="SimSun" w:cstheme="minorHAnsi"/>
                <w:b/>
                <w:bCs/>
              </w:rPr>
            </w:pPr>
          </w:p>
        </w:tc>
        <w:tc>
          <w:tcPr>
            <w:tcW w:w="2693" w:type="dxa"/>
            <w:tcBorders>
              <w:top w:val="single" w:sz="4" w:space="0" w:color="auto"/>
              <w:left w:val="single" w:sz="4" w:space="0" w:color="auto"/>
              <w:bottom w:val="single" w:sz="4" w:space="0" w:color="auto"/>
              <w:right w:val="single" w:sz="4" w:space="0" w:color="auto"/>
            </w:tcBorders>
            <w:vAlign w:val="center"/>
          </w:tcPr>
          <w:p w14:paraId="1422D03D" w14:textId="3C5C028D" w:rsidR="00460184" w:rsidRPr="00F375C3" w:rsidRDefault="00C00D7F" w:rsidP="00794717">
            <w:pPr>
              <w:pStyle w:val="Tabletext"/>
              <w:rPr>
                <w:rFonts w:eastAsia="SimSun" w:cstheme="minorHAnsi"/>
              </w:rPr>
            </w:pPr>
            <w:r w:rsidRPr="00F375C3">
              <w:rPr>
                <w:rFonts w:eastAsia="SimSun" w:cstheme="minorHAnsi"/>
              </w:rPr>
              <w:t xml:space="preserve">Relevante, se </w:t>
            </w:r>
            <w:r w:rsidR="009631B4" w:rsidRPr="00F375C3">
              <w:rPr>
                <w:rFonts w:eastAsia="SimSun" w:cstheme="minorHAnsi"/>
              </w:rPr>
              <w:t>aplicará</w:t>
            </w:r>
            <w:r w:rsidRPr="00F375C3">
              <w:rPr>
                <w:rFonts w:eastAsia="SimSun" w:cstheme="minorHAnsi"/>
              </w:rPr>
              <w:t xml:space="preserve"> dentro del </w:t>
            </w:r>
            <w:r w:rsidRPr="00F375C3">
              <w:rPr>
                <w:rFonts w:eastAsia="SimSun" w:cstheme="minorHAnsi"/>
                <w:spacing w:val="-4"/>
              </w:rPr>
              <w:t>presupuesto</w:t>
            </w:r>
            <w:r w:rsidRPr="00F375C3">
              <w:rPr>
                <w:rFonts w:eastAsia="SimSun" w:cstheme="minorHAnsi"/>
              </w:rPr>
              <w:t xml:space="preserve"> existente.</w:t>
            </w:r>
          </w:p>
          <w:p w14:paraId="3242647B" w14:textId="590C3FBB" w:rsidR="009015A6" w:rsidRPr="00F375C3" w:rsidRDefault="00C00D7F" w:rsidP="00794717">
            <w:pPr>
              <w:pStyle w:val="Tabletext"/>
              <w:rPr>
                <w:rFonts w:eastAsia="SimSun" w:cstheme="minorHAnsi"/>
              </w:rPr>
            </w:pPr>
            <w:r w:rsidRPr="00F375C3">
              <w:rPr>
                <w:rFonts w:eastAsia="SimSun" w:cstheme="minorHAnsi"/>
              </w:rPr>
              <w:t>La UIT se ha ofrecido a apoyar a otr</w:t>
            </w:r>
            <w:r w:rsidR="003D681F" w:rsidRPr="00F375C3">
              <w:rPr>
                <w:rFonts w:eastAsia="SimSun" w:cstheme="minorHAnsi"/>
              </w:rPr>
              <w:t>os organismos</w:t>
            </w:r>
            <w:r w:rsidRPr="00F375C3">
              <w:rPr>
                <w:rFonts w:eastAsia="SimSun" w:cstheme="minorHAnsi"/>
              </w:rPr>
              <w:t xml:space="preserve"> para que cumplan con </w:t>
            </w:r>
            <w:r w:rsidRPr="00F375C3">
              <w:rPr>
                <w:rFonts w:eastAsia="SimSun" w:cstheme="minorHAnsi"/>
                <w:spacing w:val="-4"/>
              </w:rPr>
              <w:t>esta</w:t>
            </w:r>
            <w:r w:rsidRPr="00F375C3">
              <w:rPr>
                <w:rFonts w:eastAsia="SimSun" w:cstheme="minorHAnsi"/>
              </w:rPr>
              <w:t xml:space="preserve"> recomendación, por ejemplo, mediante normas y mejores </w:t>
            </w:r>
            <w:r w:rsidR="009015A6" w:rsidRPr="00F375C3">
              <w:rPr>
                <w:rFonts w:eastAsia="SimSun" w:cstheme="minorHAnsi"/>
              </w:rPr>
              <w:t>prácticas</w:t>
            </w:r>
            <w:r w:rsidRPr="00F375C3">
              <w:rPr>
                <w:rFonts w:eastAsia="SimSun" w:cstheme="minorHAnsi"/>
              </w:rPr>
              <w:t xml:space="preserve"> de la UIT (</w:t>
            </w:r>
            <w:r w:rsidR="003D681F" w:rsidRPr="00F375C3">
              <w:rPr>
                <w:rFonts w:eastAsia="SimSun" w:cstheme="minorHAnsi"/>
              </w:rPr>
              <w:t>véanse</w:t>
            </w:r>
            <w:r w:rsidRPr="00F375C3">
              <w:rPr>
                <w:rFonts w:eastAsia="SimSun" w:cstheme="minorHAnsi"/>
              </w:rPr>
              <w:t xml:space="preserve"> las Recomendaciones UIT</w:t>
            </w:r>
            <w:r w:rsidR="00460184" w:rsidRPr="00F375C3">
              <w:rPr>
                <w:rFonts w:eastAsia="SimSun" w:cstheme="minorHAnsi"/>
              </w:rPr>
              <w:t>-T L.1470, L.1304, L.1310, etc</w:t>
            </w:r>
            <w:r w:rsidRPr="00F375C3">
              <w:rPr>
                <w:rFonts w:eastAsia="SimSun" w:cstheme="minorHAnsi"/>
              </w:rPr>
              <w:t>.</w:t>
            </w:r>
            <w:r w:rsidR="00460184" w:rsidRPr="00F375C3">
              <w:rPr>
                <w:rFonts w:eastAsia="SimSun" w:cstheme="minorHAnsi"/>
              </w:rPr>
              <w:t>)</w:t>
            </w:r>
            <w:r w:rsidRPr="00F375C3">
              <w:rPr>
                <w:rFonts w:eastAsia="SimSun" w:cstheme="minorHAnsi"/>
              </w:rPr>
              <w:t xml:space="preserve"> y también mediante la colaboración con</w:t>
            </w:r>
            <w:r w:rsidR="00460184" w:rsidRPr="00F375C3">
              <w:rPr>
                <w:rFonts w:eastAsia="SimSun" w:cstheme="minorHAnsi"/>
              </w:rPr>
              <w:t xml:space="preserve"> SUN </w:t>
            </w:r>
            <w:r w:rsidRPr="00F375C3">
              <w:rPr>
                <w:rFonts w:eastAsia="SimSun" w:cstheme="minorHAnsi"/>
              </w:rPr>
              <w:t>y/o</w:t>
            </w:r>
            <w:r w:rsidR="00460184" w:rsidRPr="00F375C3">
              <w:rPr>
                <w:rFonts w:eastAsia="SimSun" w:cstheme="minorHAnsi"/>
              </w:rPr>
              <w:t xml:space="preserve"> </w:t>
            </w:r>
            <w:r w:rsidR="00460184" w:rsidRPr="00F375C3">
              <w:rPr>
                <w:rFonts w:eastAsia="SimSun" w:cstheme="minorHAnsi"/>
              </w:rPr>
              <w:lastRenderedPageBreak/>
              <w:t>REACT</w:t>
            </w:r>
            <w:r w:rsidR="003D681F" w:rsidRPr="00F375C3">
              <w:rPr>
                <w:rFonts w:eastAsia="SimSun" w:cstheme="minorHAnsi"/>
              </w:rPr>
              <w:t xml:space="preserve"> en la elaboración de</w:t>
            </w:r>
            <w:r w:rsidRPr="00F375C3">
              <w:rPr>
                <w:rFonts w:eastAsia="SimSun" w:cstheme="minorHAnsi"/>
              </w:rPr>
              <w:t xml:space="preserve"> directrices y políticas de adquisición de equipos de TIC</w:t>
            </w:r>
            <w:r w:rsidR="003D681F" w:rsidRPr="00F375C3">
              <w:rPr>
                <w:rFonts w:eastAsia="SimSun" w:cstheme="minorHAnsi"/>
              </w:rPr>
              <w:t>,</w:t>
            </w:r>
            <w:r w:rsidRPr="00F375C3">
              <w:rPr>
                <w:rFonts w:eastAsia="SimSun" w:cstheme="minorHAnsi"/>
              </w:rPr>
              <w:t xml:space="preserve"> para ayudar a los organismos de las Naciones Unidas a integr</w:t>
            </w:r>
            <w:r w:rsidR="003D681F" w:rsidRPr="00F375C3">
              <w:rPr>
                <w:rFonts w:eastAsia="SimSun" w:cstheme="minorHAnsi"/>
              </w:rPr>
              <w:t>ar</w:t>
            </w:r>
            <w:r w:rsidRPr="00F375C3">
              <w:rPr>
                <w:rFonts w:eastAsia="SimSun" w:cstheme="minorHAnsi"/>
              </w:rPr>
              <w:t xml:space="preserve"> </w:t>
            </w:r>
            <w:r w:rsidR="00BA4A67" w:rsidRPr="00F375C3">
              <w:rPr>
                <w:rFonts w:eastAsia="SimSun" w:cstheme="minorHAnsi"/>
              </w:rPr>
              <w:t xml:space="preserve">diversas </w:t>
            </w:r>
            <w:r w:rsidRPr="00F375C3">
              <w:rPr>
                <w:rFonts w:eastAsia="SimSun" w:cstheme="minorHAnsi"/>
              </w:rPr>
              <w:t xml:space="preserve">consideraciones </w:t>
            </w:r>
            <w:r w:rsidR="003D681F" w:rsidRPr="00F375C3">
              <w:rPr>
                <w:rFonts w:eastAsia="SimSun" w:cstheme="minorHAnsi"/>
              </w:rPr>
              <w:t xml:space="preserve">en materia </w:t>
            </w:r>
            <w:r w:rsidRPr="00F375C3">
              <w:rPr>
                <w:rFonts w:eastAsia="SimSun" w:cstheme="minorHAnsi"/>
              </w:rPr>
              <w:t xml:space="preserve">de rendimiento medioambiental en </w:t>
            </w:r>
            <w:r w:rsidR="003D681F" w:rsidRPr="00F375C3">
              <w:rPr>
                <w:rFonts w:eastAsia="SimSun" w:cstheme="minorHAnsi"/>
              </w:rPr>
              <w:t>sus</w:t>
            </w:r>
            <w:r w:rsidRPr="00F375C3">
              <w:rPr>
                <w:rFonts w:eastAsia="SimSun" w:cstheme="minorHAnsi"/>
              </w:rPr>
              <w:t xml:space="preserve"> actividades de adquisición, desde </w:t>
            </w:r>
            <w:r w:rsidR="003D681F" w:rsidRPr="00F375C3">
              <w:rPr>
                <w:rFonts w:eastAsia="SimSun" w:cstheme="minorHAnsi"/>
              </w:rPr>
              <w:t>la planificación y la compra, pasando por el uso y el mantenimiento, hasta la eliminación.</w:t>
            </w:r>
          </w:p>
          <w:p w14:paraId="71CDEEAB" w14:textId="76D82011" w:rsidR="00460184" w:rsidRPr="00F375C3" w:rsidRDefault="00C00D7F" w:rsidP="00794717">
            <w:pPr>
              <w:pStyle w:val="Tabletext"/>
              <w:rPr>
                <w:rFonts w:eastAsia="SimSun" w:cstheme="minorHAnsi"/>
              </w:rPr>
            </w:pPr>
            <w:r w:rsidRPr="00F375C3">
              <w:rPr>
                <w:rFonts w:eastAsia="SimSun" w:cstheme="minorHAnsi"/>
              </w:rPr>
              <w:t>L</w:t>
            </w:r>
            <w:r w:rsidR="003D681F" w:rsidRPr="00F375C3">
              <w:rPr>
                <w:rFonts w:eastAsia="SimSun" w:cstheme="minorHAnsi"/>
              </w:rPr>
              <w:t>as finalidades de</w:t>
            </w:r>
            <w:r w:rsidRPr="00F375C3">
              <w:rPr>
                <w:rFonts w:eastAsia="SimSun" w:cstheme="minorHAnsi"/>
              </w:rPr>
              <w:t xml:space="preserve"> la Agenda Conectar 2030 de la UIT </w:t>
            </w:r>
            <w:r w:rsidR="003D7D6D" w:rsidRPr="00F375C3">
              <w:rPr>
                <w:rFonts w:eastAsia="SimSun" w:cstheme="minorHAnsi"/>
                <w:spacing w:val="-4"/>
              </w:rPr>
              <w:t>podrían</w:t>
            </w:r>
            <w:r w:rsidR="003D7D6D" w:rsidRPr="00F375C3">
              <w:rPr>
                <w:rFonts w:eastAsia="SimSun" w:cstheme="minorHAnsi"/>
              </w:rPr>
              <w:t xml:space="preserve"> también incorporarse en las directrices de las Naciones Unidas, junto con el Acuerdo de París.</w:t>
            </w:r>
          </w:p>
        </w:tc>
      </w:tr>
      <w:tr w:rsidR="004E4822" w:rsidRPr="00F375C3" w14:paraId="26350226" w14:textId="77777777" w:rsidTr="004E4822">
        <w:trPr>
          <w:trHeight w:val="900"/>
        </w:trPr>
        <w:tc>
          <w:tcPr>
            <w:tcW w:w="4531"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5115053" w14:textId="0CE8109C" w:rsidR="00460184" w:rsidRPr="00F375C3" w:rsidRDefault="006F523D" w:rsidP="007D2508">
            <w:pPr>
              <w:pStyle w:val="Tabletext"/>
              <w:rPr>
                <w:rFonts w:eastAsia="SimSun" w:cstheme="minorHAnsi"/>
                <w:b/>
                <w:bCs/>
              </w:rPr>
            </w:pPr>
            <w:r w:rsidRPr="00F375C3">
              <w:rPr>
                <w:rFonts w:eastAsia="SimSun" w:cstheme="minorHAnsi"/>
                <w:b/>
                <w:bCs/>
              </w:rPr>
              <w:lastRenderedPageBreak/>
              <w:t>Recomendación</w:t>
            </w:r>
            <w:r w:rsidR="00460184" w:rsidRPr="00F375C3">
              <w:rPr>
                <w:rFonts w:eastAsia="SimSun" w:cstheme="minorHAnsi"/>
                <w:b/>
                <w:bCs/>
              </w:rPr>
              <w:t xml:space="preserve"> 10:</w:t>
            </w:r>
            <w:r w:rsidR="00460184" w:rsidRPr="00F375C3">
              <w:rPr>
                <w:rFonts w:eastAsia="SimSun" w:cstheme="minorHAnsi"/>
              </w:rPr>
              <w:t xml:space="preserve"> </w:t>
            </w:r>
            <w:r w:rsidRPr="00F375C3">
              <w:rPr>
                <w:rFonts w:eastAsia="SimSun" w:cstheme="minorHAnsi"/>
              </w:rPr>
              <w:t>Los jefes ejecutivos de las organizaciones del sistema de las Naciones Unidas deberían, a finales de 2022, asegurar que toda la documentación, publicaciones, folletos y materiales de comunicación y de promoción oficiales estén disponibles en línea, incluido a través de aplicaciones de conferencias en línea u otros medios tecnológicos, e informar de su implementación a los órganos legislativos y los órganos rectores a partir de 2023.</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4433E0C"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9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2B0072F" w14:textId="77777777" w:rsidR="00460184" w:rsidRPr="00F375C3" w:rsidRDefault="00460184" w:rsidP="000E1BF8">
            <w:pPr>
              <w:pStyle w:val="Tabletext"/>
              <w:jc w:val="center"/>
              <w:rPr>
                <w:rFonts w:eastAsia="SimSun" w:cstheme="minorHAnsi"/>
                <w:b/>
                <w:bCs/>
              </w:rPr>
            </w:pPr>
          </w:p>
        </w:tc>
        <w:tc>
          <w:tcPr>
            <w:tcW w:w="110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6107215" w14:textId="77777777" w:rsidR="00460184" w:rsidRPr="00F375C3" w:rsidRDefault="00460184" w:rsidP="000E1BF8">
            <w:pPr>
              <w:pStyle w:val="Tabletext"/>
              <w:jc w:val="center"/>
              <w:rPr>
                <w:rFonts w:eastAsia="SimSun" w:cstheme="minorHAnsi"/>
                <w:b/>
                <w:bCs/>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FF591ED" w14:textId="77777777" w:rsidR="00460184" w:rsidRPr="00F375C3" w:rsidRDefault="00460184" w:rsidP="000E1BF8">
            <w:pPr>
              <w:pStyle w:val="Tabletext"/>
              <w:jc w:val="center"/>
              <w:rPr>
                <w:rFonts w:eastAsia="SimSun" w:cstheme="minorHAnsi"/>
                <w:b/>
                <w:bCs/>
              </w:rPr>
            </w:pPr>
          </w:p>
        </w:tc>
        <w:tc>
          <w:tcPr>
            <w:tcW w:w="10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AEC2C81" w14:textId="77777777" w:rsidR="00460184" w:rsidRPr="00F375C3" w:rsidRDefault="00460184" w:rsidP="000E1BF8">
            <w:pPr>
              <w:pStyle w:val="Tabletext"/>
              <w:jc w:val="center"/>
              <w:rPr>
                <w:rFonts w:eastAsia="SimSun" w:cstheme="minorHAnsi"/>
                <w:b/>
                <w:bCs/>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1743100"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1888233" w14:textId="77777777" w:rsidR="00460184" w:rsidRPr="00F375C3" w:rsidRDefault="00460184" w:rsidP="000E1BF8">
            <w:pPr>
              <w:pStyle w:val="Tabletext"/>
              <w:jc w:val="center"/>
              <w:rPr>
                <w:rFonts w:eastAsia="SimSun" w:cstheme="minorHAnsi"/>
                <w:b/>
                <w:bC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CF7B704" w14:textId="1B9404A4" w:rsidR="00460184" w:rsidRPr="00F375C3" w:rsidRDefault="003D7D6D" w:rsidP="00794717">
            <w:pPr>
              <w:pStyle w:val="Tabletext"/>
              <w:rPr>
                <w:rFonts w:eastAsia="SimSun" w:cstheme="minorHAnsi"/>
              </w:rPr>
            </w:pPr>
            <w:r w:rsidRPr="00F375C3">
              <w:rPr>
                <w:rFonts w:eastAsia="SimSun" w:cstheme="minorHAnsi"/>
              </w:rPr>
              <w:t xml:space="preserve">Relevante – Sin </w:t>
            </w:r>
            <w:r w:rsidR="003D681F" w:rsidRPr="00F375C3">
              <w:rPr>
                <w:rFonts w:eastAsia="SimSun" w:cstheme="minorHAnsi"/>
              </w:rPr>
              <w:t>repercusiones en materia de recursos humanos y financieros</w:t>
            </w:r>
            <w:r w:rsidRPr="00F375C3">
              <w:rPr>
                <w:rFonts w:eastAsia="SimSun" w:cstheme="minorHAnsi"/>
              </w:rPr>
              <w:t>.</w:t>
            </w:r>
            <w:r w:rsidR="009015A6" w:rsidRPr="00F375C3">
              <w:rPr>
                <w:rFonts w:eastAsia="SimSun" w:cstheme="minorHAnsi"/>
              </w:rPr>
              <w:t xml:space="preserve"> </w:t>
            </w:r>
            <w:r w:rsidR="003D681F" w:rsidRPr="00F375C3">
              <w:rPr>
                <w:rFonts w:eastAsia="SimSun" w:cstheme="minorHAnsi"/>
              </w:rPr>
              <w:t xml:space="preserve">Aplicada </w:t>
            </w:r>
            <w:r w:rsidRPr="00F375C3">
              <w:rPr>
                <w:rFonts w:eastAsia="SimSun" w:cstheme="minorHAnsi"/>
              </w:rPr>
              <w:t xml:space="preserve">para todos los </w:t>
            </w:r>
            <w:r w:rsidRPr="00F375C3">
              <w:rPr>
                <w:rFonts w:eastAsia="SimSun" w:cstheme="minorHAnsi"/>
                <w:spacing w:val="-4"/>
              </w:rPr>
              <w:t>documentos</w:t>
            </w:r>
            <w:r w:rsidRPr="00F375C3">
              <w:rPr>
                <w:rFonts w:eastAsia="SimSun" w:cstheme="minorHAnsi"/>
              </w:rPr>
              <w:t>, salvo el manual del servicio móvil marítimo por satélite, que debe presentarse físicamente (en versión impresa o en CD) a los inspectores de puertos.</w:t>
            </w:r>
          </w:p>
        </w:tc>
      </w:tr>
      <w:tr w:rsidR="00460184" w:rsidRPr="00F375C3" w14:paraId="0F30E6A6" w14:textId="77777777" w:rsidTr="004E4822">
        <w:trPr>
          <w:trHeight w:val="418"/>
        </w:trPr>
        <w:tc>
          <w:tcPr>
            <w:tcW w:w="15021" w:type="dxa"/>
            <w:gridSpan w:val="37"/>
            <w:tcBorders>
              <w:top w:val="single" w:sz="4" w:space="0" w:color="auto"/>
              <w:left w:val="single" w:sz="4" w:space="0" w:color="auto"/>
              <w:bottom w:val="single" w:sz="4" w:space="0" w:color="auto"/>
              <w:right w:val="single" w:sz="4" w:space="0" w:color="auto"/>
            </w:tcBorders>
            <w:shd w:val="clear" w:color="auto" w:fill="FFFF00"/>
          </w:tcPr>
          <w:p w14:paraId="5AA042A5" w14:textId="78E881C5" w:rsidR="00460184" w:rsidRPr="00F375C3" w:rsidRDefault="00460184" w:rsidP="002E14E2">
            <w:pPr>
              <w:pStyle w:val="Tabletitle"/>
              <w:rPr>
                <w:rFonts w:eastAsia="SimSun" w:cstheme="minorHAnsi"/>
              </w:rPr>
            </w:pPr>
            <w:r w:rsidRPr="00F375C3">
              <w:rPr>
                <w:rFonts w:eastAsia="SimSun" w:cstheme="minorHAnsi"/>
              </w:rPr>
              <w:lastRenderedPageBreak/>
              <w:br w:type="page"/>
            </w:r>
            <w:r w:rsidRPr="00F375C3">
              <w:rPr>
                <w:rFonts w:eastAsia="SimSun" w:cstheme="minorHAnsi"/>
              </w:rPr>
              <w:br w:type="page"/>
            </w:r>
            <w:bookmarkStart w:id="19" w:name="blockchain"/>
            <w:bookmarkStart w:id="20" w:name="COMMON"/>
            <w:bookmarkEnd w:id="19"/>
            <w:bookmarkEnd w:id="20"/>
            <w:r w:rsidRPr="00F375C3">
              <w:rPr>
                <w:rFonts w:cstheme="minorHAnsi"/>
                <w:bCs/>
                <w:color w:val="333333"/>
                <w:lang w:eastAsia="en-GB"/>
              </w:rPr>
              <w:t xml:space="preserve">JIU/REP/2020/7 </w:t>
            </w:r>
            <w:hyperlink r:id="rId20" w:anchor="blockchain" w:history="1">
              <w:r w:rsidR="00370440" w:rsidRPr="00F375C3">
                <w:rPr>
                  <w:rStyle w:val="Hyperlink"/>
                  <w:szCs w:val="24"/>
                </w:rPr>
                <w:t>Aplicaciones</w:t>
              </w:r>
            </w:hyperlink>
            <w:r w:rsidR="00370440" w:rsidRPr="00F375C3">
              <w:rPr>
                <w:rStyle w:val="Hyperlink"/>
                <w:szCs w:val="24"/>
              </w:rPr>
              <w:t xml:space="preserve"> de la cadena de bloques en el sistema de las Naciones Unidas: hacia un estado de preparación</w:t>
            </w:r>
          </w:p>
          <w:p w14:paraId="5129A1C9" w14:textId="0AC7519D" w:rsidR="00460184" w:rsidRPr="00F375C3" w:rsidRDefault="00370440" w:rsidP="002E14E2">
            <w:pPr>
              <w:pStyle w:val="Tabletitle"/>
              <w:rPr>
                <w:rFonts w:eastAsia="SimSun" w:cstheme="minorHAnsi"/>
                <w:b w:val="0"/>
                <w:bCs/>
                <w:color w:val="FF0000"/>
              </w:rPr>
            </w:pPr>
            <w:r w:rsidRPr="00F375C3">
              <w:rPr>
                <w:rFonts w:eastAsia="SimSun" w:cstheme="minorHAnsi"/>
                <w:bCs/>
                <w:color w:val="FF0000"/>
              </w:rPr>
              <w:t>Coordinador de la UIT</w:t>
            </w:r>
            <w:r w:rsidR="00460184" w:rsidRPr="00F375C3">
              <w:rPr>
                <w:rFonts w:eastAsia="SimSun" w:cstheme="minorHAnsi"/>
                <w:bCs/>
                <w:color w:val="FF0000"/>
              </w:rPr>
              <w:t>: Martin Adolph</w:t>
            </w:r>
          </w:p>
          <w:p w14:paraId="70C9F7B6" w14:textId="01125A67" w:rsidR="00460184" w:rsidRPr="00F375C3" w:rsidRDefault="008A4670" w:rsidP="002E14E2">
            <w:pPr>
              <w:pStyle w:val="Tabletitle"/>
              <w:numPr>
                <w:ilvl w:val="0"/>
                <w:numId w:val="2"/>
              </w:numPr>
              <w:rPr>
                <w:rFonts w:eastAsia="SimSun" w:cstheme="minorHAnsi"/>
              </w:rPr>
            </w:pPr>
            <w:hyperlink r:id="rId21" w:history="1">
              <w:r w:rsidR="00370440" w:rsidRPr="00F375C3">
                <w:rPr>
                  <w:rStyle w:val="Hyperlink"/>
                  <w:rFonts w:eastAsia="SimSun" w:cstheme="minorHAnsi"/>
                  <w:bCs/>
                </w:rPr>
                <w:t>Aspectos</w:t>
              </w:r>
            </w:hyperlink>
            <w:r w:rsidR="00370440" w:rsidRPr="00F375C3">
              <w:rPr>
                <w:rStyle w:val="Hyperlink"/>
                <w:rFonts w:eastAsia="SimSun" w:cstheme="minorHAnsi"/>
                <w:bCs/>
              </w:rPr>
              <w:t xml:space="preserve"> destacados del examen</w:t>
            </w:r>
          </w:p>
        </w:tc>
      </w:tr>
      <w:tr w:rsidR="00EB3273" w:rsidRPr="00F375C3" w14:paraId="2261A5A2" w14:textId="77777777" w:rsidTr="004E4822">
        <w:trPr>
          <w:trHeight w:val="216"/>
        </w:trPr>
        <w:tc>
          <w:tcPr>
            <w:tcW w:w="4390" w:type="dxa"/>
            <w:gridSpan w:val="7"/>
            <w:tcBorders>
              <w:top w:val="single" w:sz="4" w:space="0" w:color="auto"/>
              <w:left w:val="single" w:sz="4" w:space="0" w:color="auto"/>
              <w:bottom w:val="single" w:sz="4" w:space="0" w:color="auto"/>
              <w:right w:val="single" w:sz="4" w:space="0" w:color="auto"/>
            </w:tcBorders>
            <w:hideMark/>
          </w:tcPr>
          <w:p w14:paraId="620D2693" w14:textId="65509154" w:rsidR="007D7054" w:rsidRPr="00F375C3" w:rsidRDefault="007D7054" w:rsidP="002E14E2">
            <w:pPr>
              <w:pStyle w:val="Tabletitle"/>
              <w:rPr>
                <w:rFonts w:eastAsia="SimSun" w:cstheme="minorHAnsi"/>
                <w:b w:val="0"/>
                <w:bCs/>
              </w:rPr>
            </w:pPr>
            <w:r w:rsidRPr="00F375C3">
              <w:rPr>
                <w:rFonts w:eastAsia="SimSun"/>
              </w:rPr>
              <w:t>Recomendación</w:t>
            </w:r>
          </w:p>
        </w:tc>
        <w:tc>
          <w:tcPr>
            <w:tcW w:w="19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D8DBF0D" w14:textId="5EE426CB" w:rsidR="007D7054" w:rsidRPr="00F375C3" w:rsidRDefault="007D7054" w:rsidP="002E14E2">
            <w:pPr>
              <w:pStyle w:val="Tabletitle"/>
              <w:rPr>
                <w:rFonts w:eastAsia="SimSun" w:cstheme="minorHAnsi"/>
                <w:b w:val="0"/>
                <w:bCs/>
              </w:rPr>
            </w:pPr>
            <w:r w:rsidRPr="00F375C3">
              <w:rPr>
                <w:rFonts w:eastAsia="SimSun"/>
              </w:rPr>
              <w:t>Recomendación</w:t>
            </w:r>
            <w:r w:rsidRPr="00F375C3">
              <w:rPr>
                <w:rFonts w:eastAsia="SimSun" w:cstheme="minorHAnsi"/>
                <w:bCs/>
              </w:rPr>
              <w:t xml:space="preserve"> de aceptación</w:t>
            </w:r>
          </w:p>
        </w:tc>
        <w:tc>
          <w:tcPr>
            <w:tcW w:w="2891"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1E733E9" w14:textId="6C1188E6" w:rsidR="007D7054" w:rsidRPr="00F375C3" w:rsidRDefault="00C6288E" w:rsidP="002E14E2">
            <w:pPr>
              <w:pStyle w:val="Tabletitle"/>
              <w:rPr>
                <w:rFonts w:eastAsia="SimSun" w:cstheme="minorHAnsi"/>
                <w:b w:val="0"/>
                <w:bCs/>
              </w:rPr>
            </w:pPr>
            <w:r w:rsidRPr="00F375C3">
              <w:rPr>
                <w:rFonts w:eastAsia="SimSun"/>
              </w:rPr>
              <w:t>Estado</w:t>
            </w:r>
            <w:r w:rsidRPr="00F375C3">
              <w:rPr>
                <w:rFonts w:eastAsia="SimSun" w:cstheme="minorHAnsi"/>
                <w:bCs/>
              </w:rPr>
              <w:t xml:space="preserve"> de aplicación</w:t>
            </w:r>
          </w:p>
        </w:tc>
        <w:tc>
          <w:tcPr>
            <w:tcW w:w="5756" w:type="dxa"/>
            <w:gridSpan w:val="14"/>
            <w:tcBorders>
              <w:top w:val="single" w:sz="4" w:space="0" w:color="auto"/>
              <w:left w:val="single" w:sz="4" w:space="0" w:color="auto"/>
              <w:bottom w:val="single" w:sz="4" w:space="0" w:color="auto"/>
              <w:right w:val="single" w:sz="4" w:space="0" w:color="auto"/>
            </w:tcBorders>
            <w:shd w:val="clear" w:color="auto" w:fill="EEECE1" w:themeFill="background2"/>
          </w:tcPr>
          <w:p w14:paraId="1CA5DED0" w14:textId="28E07FA3" w:rsidR="007D7054" w:rsidRPr="00F375C3" w:rsidRDefault="008A4670" w:rsidP="002E14E2">
            <w:pPr>
              <w:pStyle w:val="Tabletitle"/>
              <w:rPr>
                <w:rFonts w:eastAsia="SimSun" w:cstheme="minorHAnsi"/>
                <w:b w:val="0"/>
                <w:bCs/>
              </w:rPr>
            </w:pPr>
            <w:hyperlink r:id="rId22" w:history="1">
              <w:r w:rsidR="007D7054" w:rsidRPr="00F375C3">
                <w:rPr>
                  <w:rStyle w:val="Hyperlink"/>
                  <w:rFonts w:eastAsia="SimSun"/>
                </w:rPr>
                <w:t>Observaciones</w:t>
              </w:r>
              <w:r w:rsidR="007D7054" w:rsidRPr="00F375C3">
                <w:rPr>
                  <w:rStyle w:val="Hyperlink"/>
                  <w:rFonts w:eastAsia="SimSun" w:cstheme="minorHAnsi"/>
                  <w:bCs/>
                </w:rPr>
                <w:t xml:space="preserve"> de la JJE</w:t>
              </w:r>
            </w:hyperlink>
            <w:r w:rsidR="007D7054" w:rsidRPr="00F375C3">
              <w:rPr>
                <w:rFonts w:eastAsia="SimSun" w:cstheme="minorHAnsi"/>
                <w:bCs/>
              </w:rPr>
              <w:t xml:space="preserve"> </w:t>
            </w:r>
            <w:r w:rsidR="00F375C3" w:rsidRPr="00F375C3">
              <w:rPr>
                <w:rFonts w:eastAsia="SimSun" w:cstheme="minorHAnsi"/>
                <w:bCs/>
              </w:rPr>
              <w:t>–</w:t>
            </w:r>
            <w:r w:rsidR="000E1BF8" w:rsidRPr="00F375C3">
              <w:rPr>
                <w:rFonts w:eastAsia="SimSun" w:cstheme="minorHAnsi"/>
                <w:b w:val="0"/>
                <w:bCs/>
              </w:rPr>
              <w:br/>
            </w:r>
            <w:r w:rsidR="007D7054" w:rsidRPr="00F375C3">
              <w:rPr>
                <w:rFonts w:eastAsia="SimSun" w:cstheme="minorHAnsi"/>
                <w:bCs/>
              </w:rPr>
              <w:t xml:space="preserve">Observaciones de la UIT sobre </w:t>
            </w:r>
            <w:r w:rsidR="007D7054" w:rsidRPr="00F375C3">
              <w:rPr>
                <w:rFonts w:eastAsia="SimSun" w:cstheme="minorHAnsi"/>
                <w:bCs/>
                <w:highlight w:val="cyan"/>
              </w:rPr>
              <w:t xml:space="preserve">pertinencia </w:t>
            </w:r>
            <w:r w:rsidR="00C6288E" w:rsidRPr="00F375C3">
              <w:rPr>
                <w:rFonts w:eastAsia="SimSun" w:cstheme="minorHAnsi"/>
                <w:bCs/>
                <w:highlight w:val="cyan"/>
              </w:rPr>
              <w:t>y repercusiones en materia de recursos humanos y financieros</w:t>
            </w:r>
            <w:r w:rsidR="000E1BF8" w:rsidRPr="00F375C3">
              <w:rPr>
                <w:rFonts w:eastAsia="SimSun" w:cstheme="minorHAnsi"/>
                <w:b w:val="0"/>
                <w:bCs/>
              </w:rPr>
              <w:br/>
            </w:r>
            <w:r w:rsidR="007D7054" w:rsidRPr="00F375C3">
              <w:rPr>
                <w:rFonts w:eastAsia="SimSun" w:cstheme="minorHAnsi"/>
                <w:bCs/>
              </w:rPr>
              <w:t>(si procede), debajo.</w:t>
            </w:r>
          </w:p>
        </w:tc>
      </w:tr>
      <w:tr w:rsidR="004E4822" w:rsidRPr="00F375C3" w14:paraId="5F09E951" w14:textId="77777777" w:rsidTr="004E4822">
        <w:trPr>
          <w:trHeight w:val="336"/>
        </w:trPr>
        <w:tc>
          <w:tcPr>
            <w:tcW w:w="1494"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71C0A0D" w14:textId="723AB7AB" w:rsidR="0003024B" w:rsidRPr="00F375C3" w:rsidRDefault="0003024B" w:rsidP="002E14E2">
            <w:pPr>
              <w:pStyle w:val="Tabletext"/>
              <w:rPr>
                <w:rFonts w:eastAsia="SimSun" w:cstheme="minorHAnsi"/>
                <w:b/>
                <w:bCs/>
              </w:rPr>
            </w:pPr>
            <w:r w:rsidRPr="00F375C3">
              <w:rPr>
                <w:rFonts w:eastAsia="SimSun" w:cstheme="minorHAnsi"/>
                <w:b/>
                <w:bCs/>
              </w:rPr>
              <w:t>Jefes Ejecutivos</w:t>
            </w:r>
          </w:p>
        </w:tc>
        <w:tc>
          <w:tcPr>
            <w:tcW w:w="289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9BA522A" w14:textId="39976BE1" w:rsidR="0003024B" w:rsidRPr="00F375C3" w:rsidRDefault="0003024B" w:rsidP="002E14E2">
            <w:pPr>
              <w:pStyle w:val="Tabletext"/>
              <w:rPr>
                <w:rFonts w:eastAsia="SimSun" w:cstheme="minorHAnsi"/>
                <w:b/>
                <w:bCs/>
              </w:rPr>
            </w:pPr>
            <w:r w:rsidRPr="00F375C3">
              <w:rPr>
                <w:rFonts w:eastAsia="SimSun" w:cstheme="minorHAnsi"/>
                <w:b/>
                <w:bCs/>
              </w:rPr>
              <w:t xml:space="preserve">Órganos </w:t>
            </w:r>
            <w:r w:rsidR="00DA2215" w:rsidRPr="00F375C3">
              <w:rPr>
                <w:rFonts w:eastAsia="SimSun" w:cstheme="minorHAnsi"/>
                <w:b/>
                <w:bCs/>
              </w:rPr>
              <w:t>Legislativos</w:t>
            </w:r>
            <w:r w:rsidRPr="00F375C3">
              <w:rPr>
                <w:rFonts w:eastAsia="SimSun" w:cstheme="minorHAnsi"/>
                <w:b/>
                <w:bCs/>
              </w:rPr>
              <w:t>/</w:t>
            </w:r>
            <w:r w:rsidR="000E1BF8" w:rsidRPr="00F375C3">
              <w:rPr>
                <w:rFonts w:eastAsia="SimSun" w:cstheme="minorHAnsi"/>
                <w:b/>
                <w:bCs/>
              </w:rPr>
              <w:br/>
            </w:r>
            <w:r w:rsidR="00DA2215" w:rsidRPr="00F375C3">
              <w:rPr>
                <w:rFonts w:eastAsia="SimSun" w:cstheme="minorHAnsi"/>
                <w:b/>
                <w:bCs/>
              </w:rPr>
              <w:t>Rectores</w:t>
            </w:r>
          </w:p>
        </w:tc>
        <w:tc>
          <w:tcPr>
            <w:tcW w:w="992" w:type="dxa"/>
            <w:gridSpan w:val="4"/>
            <w:tcBorders>
              <w:top w:val="single" w:sz="4" w:space="0" w:color="auto"/>
              <w:left w:val="single" w:sz="4" w:space="0" w:color="auto"/>
              <w:bottom w:val="single" w:sz="4" w:space="0" w:color="auto"/>
              <w:right w:val="single" w:sz="4" w:space="0" w:color="auto"/>
            </w:tcBorders>
            <w:hideMark/>
          </w:tcPr>
          <w:p w14:paraId="6BEEECFF" w14:textId="442D66E2" w:rsidR="0003024B" w:rsidRPr="00F375C3" w:rsidRDefault="0003024B" w:rsidP="0003024B">
            <w:pPr>
              <w:rPr>
                <w:rFonts w:eastAsia="SimSun" w:cstheme="minorHAnsi"/>
                <w:spacing w:val="-4"/>
              </w:rPr>
            </w:pPr>
            <w:r w:rsidRPr="00F375C3">
              <w:rPr>
                <w:rFonts w:eastAsia="SimSun" w:cstheme="minorHAnsi"/>
                <w:spacing w:val="-4"/>
              </w:rPr>
              <w:t xml:space="preserve">Aceptar </w:t>
            </w:r>
          </w:p>
        </w:tc>
        <w:tc>
          <w:tcPr>
            <w:tcW w:w="992" w:type="dxa"/>
            <w:gridSpan w:val="4"/>
            <w:tcBorders>
              <w:top w:val="single" w:sz="4" w:space="0" w:color="auto"/>
              <w:left w:val="single" w:sz="4" w:space="0" w:color="auto"/>
              <w:bottom w:val="single" w:sz="4" w:space="0" w:color="auto"/>
              <w:right w:val="single" w:sz="4" w:space="0" w:color="auto"/>
            </w:tcBorders>
            <w:hideMark/>
          </w:tcPr>
          <w:p w14:paraId="4806E760" w14:textId="1CD0D681" w:rsidR="0003024B" w:rsidRPr="00F375C3" w:rsidRDefault="0003024B" w:rsidP="0003024B">
            <w:pPr>
              <w:rPr>
                <w:rFonts w:eastAsia="SimSun" w:cstheme="minorHAnsi"/>
                <w:spacing w:val="-4"/>
              </w:rPr>
            </w:pPr>
            <w:r w:rsidRPr="00F375C3">
              <w:rPr>
                <w:rFonts w:eastAsia="SimSun" w:cstheme="minorHAnsi"/>
                <w:spacing w:val="-4"/>
              </w:rPr>
              <w:t>No aceptar</w:t>
            </w:r>
          </w:p>
        </w:tc>
        <w:tc>
          <w:tcPr>
            <w:tcW w:w="1134" w:type="dxa"/>
            <w:gridSpan w:val="4"/>
            <w:tcBorders>
              <w:top w:val="single" w:sz="4" w:space="0" w:color="auto"/>
              <w:left w:val="single" w:sz="4" w:space="0" w:color="auto"/>
              <w:bottom w:val="single" w:sz="4" w:space="0" w:color="auto"/>
              <w:right w:val="single" w:sz="4" w:space="0" w:color="auto"/>
            </w:tcBorders>
            <w:hideMark/>
          </w:tcPr>
          <w:p w14:paraId="4BE727B7" w14:textId="12C1C3A5" w:rsidR="0003024B" w:rsidRPr="00F375C3" w:rsidRDefault="0003024B" w:rsidP="0003024B">
            <w:pPr>
              <w:rPr>
                <w:rFonts w:eastAsia="SimSun" w:cstheme="minorHAnsi"/>
                <w:spacing w:val="-4"/>
              </w:rPr>
            </w:pPr>
            <w:r w:rsidRPr="00F375C3">
              <w:rPr>
                <w:rFonts w:eastAsia="SimSun" w:cstheme="minorHAnsi"/>
                <w:spacing w:val="-4"/>
              </w:rPr>
              <w:t>No relevante</w:t>
            </w:r>
          </w:p>
        </w:tc>
        <w:tc>
          <w:tcPr>
            <w:tcW w:w="1757" w:type="dxa"/>
            <w:gridSpan w:val="4"/>
            <w:tcBorders>
              <w:top w:val="single" w:sz="4" w:space="0" w:color="auto"/>
              <w:left w:val="single" w:sz="4" w:space="0" w:color="auto"/>
              <w:bottom w:val="single" w:sz="4" w:space="0" w:color="auto"/>
              <w:right w:val="single" w:sz="4" w:space="0" w:color="auto"/>
            </w:tcBorders>
            <w:hideMark/>
          </w:tcPr>
          <w:p w14:paraId="7DEB6926" w14:textId="2E7B4DEF" w:rsidR="0003024B" w:rsidRPr="00F375C3" w:rsidRDefault="0003024B" w:rsidP="0003024B">
            <w:pPr>
              <w:rPr>
                <w:rFonts w:eastAsia="SimSun" w:cstheme="minorHAnsi"/>
                <w:spacing w:val="-4"/>
              </w:rPr>
            </w:pPr>
            <w:r w:rsidRPr="00F375C3">
              <w:rPr>
                <w:rFonts w:eastAsia="SimSun" w:cstheme="minorHAnsi"/>
                <w:spacing w:val="-4"/>
              </w:rPr>
              <w:t>Requiere consideraciones ulteriores</w:t>
            </w:r>
          </w:p>
        </w:tc>
        <w:tc>
          <w:tcPr>
            <w:tcW w:w="936" w:type="dxa"/>
            <w:gridSpan w:val="4"/>
            <w:tcBorders>
              <w:top w:val="single" w:sz="4" w:space="0" w:color="auto"/>
              <w:left w:val="single" w:sz="4" w:space="0" w:color="auto"/>
              <w:bottom w:val="single" w:sz="4" w:space="0" w:color="auto"/>
              <w:right w:val="single" w:sz="4" w:space="0" w:color="auto"/>
            </w:tcBorders>
            <w:hideMark/>
          </w:tcPr>
          <w:p w14:paraId="4B2DD68F" w14:textId="23BB315B" w:rsidR="0003024B" w:rsidRPr="00F375C3" w:rsidRDefault="0003024B" w:rsidP="0003024B">
            <w:pPr>
              <w:rPr>
                <w:rFonts w:eastAsia="SimSun" w:cstheme="minorHAnsi"/>
                <w:spacing w:val="-4"/>
              </w:rPr>
            </w:pPr>
            <w:r w:rsidRPr="00F375C3">
              <w:rPr>
                <w:rFonts w:eastAsia="SimSun" w:cstheme="minorHAnsi"/>
                <w:spacing w:val="-4"/>
              </w:rPr>
              <w:t>No iniciada</w:t>
            </w:r>
          </w:p>
        </w:tc>
        <w:tc>
          <w:tcPr>
            <w:tcW w:w="851" w:type="dxa"/>
            <w:gridSpan w:val="4"/>
            <w:tcBorders>
              <w:top w:val="single" w:sz="4" w:space="0" w:color="auto"/>
              <w:left w:val="single" w:sz="4" w:space="0" w:color="auto"/>
              <w:bottom w:val="single" w:sz="4" w:space="0" w:color="auto"/>
              <w:right w:val="single" w:sz="4" w:space="0" w:color="auto"/>
            </w:tcBorders>
            <w:hideMark/>
          </w:tcPr>
          <w:p w14:paraId="388CFA40" w14:textId="78CF2FAA" w:rsidR="0003024B" w:rsidRPr="00F375C3" w:rsidRDefault="0003024B" w:rsidP="0003024B">
            <w:pPr>
              <w:rPr>
                <w:rFonts w:eastAsia="SimSun" w:cstheme="minorHAnsi"/>
                <w:spacing w:val="-4"/>
              </w:rPr>
            </w:pPr>
            <w:r w:rsidRPr="00F375C3">
              <w:rPr>
                <w:rFonts w:eastAsia="SimSun" w:cstheme="minorHAnsi"/>
                <w:spacing w:val="-4"/>
              </w:rPr>
              <w:t>En curso</w:t>
            </w:r>
          </w:p>
        </w:tc>
        <w:tc>
          <w:tcPr>
            <w:tcW w:w="1134" w:type="dxa"/>
            <w:gridSpan w:val="4"/>
            <w:tcBorders>
              <w:top w:val="single" w:sz="4" w:space="0" w:color="auto"/>
              <w:left w:val="single" w:sz="4" w:space="0" w:color="auto"/>
              <w:bottom w:val="single" w:sz="4" w:space="0" w:color="auto"/>
              <w:right w:val="single" w:sz="4" w:space="0" w:color="auto"/>
            </w:tcBorders>
            <w:hideMark/>
          </w:tcPr>
          <w:p w14:paraId="13693BF9" w14:textId="2C6BDECE" w:rsidR="0003024B" w:rsidRPr="00F375C3" w:rsidRDefault="0003024B" w:rsidP="0003024B">
            <w:pPr>
              <w:rPr>
                <w:rFonts w:eastAsia="SimSun" w:cstheme="minorHAnsi"/>
                <w:spacing w:val="-4"/>
              </w:rPr>
            </w:pPr>
            <w:r w:rsidRPr="00F375C3">
              <w:rPr>
                <w:rFonts w:eastAsia="SimSun" w:cstheme="minorHAnsi"/>
                <w:spacing w:val="-4"/>
              </w:rPr>
              <w:t>Aplicada</w:t>
            </w:r>
          </w:p>
        </w:tc>
        <w:tc>
          <w:tcPr>
            <w:tcW w:w="2835" w:type="dxa"/>
            <w:gridSpan w:val="2"/>
            <w:tcBorders>
              <w:top w:val="single" w:sz="4" w:space="0" w:color="auto"/>
              <w:left w:val="single" w:sz="4" w:space="0" w:color="auto"/>
              <w:bottom w:val="single" w:sz="4" w:space="0" w:color="auto"/>
              <w:right w:val="single" w:sz="4" w:space="0" w:color="auto"/>
            </w:tcBorders>
          </w:tcPr>
          <w:p w14:paraId="472E8750" w14:textId="77777777" w:rsidR="0003024B" w:rsidRPr="00F375C3" w:rsidRDefault="0003024B" w:rsidP="0003024B">
            <w:pPr>
              <w:rPr>
                <w:rFonts w:eastAsia="SimSun" w:cstheme="minorHAnsi"/>
              </w:rPr>
            </w:pPr>
          </w:p>
        </w:tc>
      </w:tr>
      <w:tr w:rsidR="004E4822" w:rsidRPr="00F375C3" w14:paraId="1F37637F" w14:textId="77777777" w:rsidTr="004E4822">
        <w:trPr>
          <w:trHeight w:val="900"/>
        </w:trPr>
        <w:tc>
          <w:tcPr>
            <w:tcW w:w="4390"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A48BFCA" w14:textId="6C50D744" w:rsidR="00460184" w:rsidRPr="00F375C3" w:rsidRDefault="00BD4970" w:rsidP="007D2508">
            <w:pPr>
              <w:pStyle w:val="Tabletext"/>
              <w:rPr>
                <w:rFonts w:eastAsia="SimSun" w:cstheme="minorHAnsi"/>
                <w:color w:val="000000" w:themeColor="text1"/>
              </w:rPr>
            </w:pPr>
            <w:r w:rsidRPr="00F375C3">
              <w:rPr>
                <w:rFonts w:eastAsia="SimSun" w:cstheme="minorHAnsi"/>
                <w:b/>
                <w:bCs/>
              </w:rPr>
              <w:t xml:space="preserve">Recomendación </w:t>
            </w:r>
            <w:r w:rsidR="00460184" w:rsidRPr="00F375C3">
              <w:rPr>
                <w:rFonts w:eastAsia="SimSun" w:cstheme="minorHAnsi"/>
                <w:b/>
                <w:bCs/>
              </w:rPr>
              <w:t xml:space="preserve">1: </w:t>
            </w:r>
            <w:r w:rsidRPr="00F375C3">
              <w:rPr>
                <w:rFonts w:eastAsia="SimSun" w:cstheme="minorHAnsi"/>
              </w:rPr>
              <w:t xml:space="preserve">Los órganos rectores de las organizaciones del sistema de las Naciones Unidas deberían asegurarse de que, cuando proceda, se integre el uso de aplicaciones </w:t>
            </w:r>
            <w:r w:rsidR="00720CB4" w:rsidRPr="00F375C3">
              <w:rPr>
                <w:rFonts w:eastAsia="SimSun" w:cstheme="minorHAnsi"/>
              </w:rPr>
              <w:t>basadas en</w:t>
            </w:r>
            <w:r w:rsidRPr="00F375C3">
              <w:rPr>
                <w:rFonts w:eastAsia="SimSun" w:cstheme="minorHAnsi"/>
              </w:rPr>
              <w:t xml:space="preserve"> cadena</w:t>
            </w:r>
            <w:r w:rsidR="00720CB4" w:rsidRPr="00F375C3">
              <w:rPr>
                <w:rFonts w:eastAsia="SimSun" w:cstheme="minorHAnsi"/>
              </w:rPr>
              <w:t>s</w:t>
            </w:r>
            <w:r w:rsidRPr="00F375C3">
              <w:rPr>
                <w:rFonts w:eastAsia="SimSun" w:cstheme="minorHAnsi"/>
              </w:rPr>
              <w:t xml:space="preserve"> de bloques, junto con otras tecnologías digitales, en las políticas y estrategias de innovación adoptadas por sus respectivas organizaciones.</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3F2696B"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5C32130" w14:textId="77777777" w:rsidR="00460184" w:rsidRPr="00F375C3" w:rsidRDefault="00460184" w:rsidP="000E1BF8">
            <w:pPr>
              <w:pStyle w:val="Tabletext"/>
              <w:jc w:val="center"/>
              <w:rPr>
                <w:rFonts w:eastAsia="SimSun" w:cstheme="minorHAnsi"/>
                <w:b/>
                <w:bCs/>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9DCF6E5" w14:textId="77777777" w:rsidR="00460184" w:rsidRPr="00F375C3" w:rsidRDefault="00460184" w:rsidP="000E1BF8">
            <w:pPr>
              <w:pStyle w:val="Tabletext"/>
              <w:jc w:val="center"/>
              <w:rPr>
                <w:rFonts w:eastAsia="SimSun" w:cstheme="minorHAnsi"/>
                <w:b/>
                <w:bCs/>
              </w:rPr>
            </w:pP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F87B78" w14:textId="77777777" w:rsidR="00460184" w:rsidRPr="00F375C3" w:rsidRDefault="00460184" w:rsidP="000E1BF8">
            <w:pPr>
              <w:pStyle w:val="Tabletext"/>
              <w:jc w:val="center"/>
              <w:rPr>
                <w:rFonts w:eastAsia="SimSun" w:cstheme="minorHAnsi"/>
                <w:b/>
                <w:bCs/>
              </w:rPr>
            </w:pPr>
          </w:p>
        </w:tc>
        <w:tc>
          <w:tcPr>
            <w:tcW w:w="93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3A580FC"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F522DF2" w14:textId="77777777" w:rsidR="00460184" w:rsidRPr="00F375C3" w:rsidRDefault="00460184" w:rsidP="000E1BF8">
            <w:pPr>
              <w:pStyle w:val="Tabletext"/>
              <w:jc w:val="center"/>
              <w:rPr>
                <w:rFonts w:eastAsia="SimSun" w:cstheme="minorHAnsi"/>
                <w:b/>
                <w:bCs/>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EB9740D" w14:textId="77777777" w:rsidR="00460184" w:rsidRPr="00F375C3" w:rsidRDefault="00460184" w:rsidP="000E1BF8">
            <w:pPr>
              <w:pStyle w:val="Tabletext"/>
              <w:jc w:val="center"/>
              <w:rPr>
                <w:rFonts w:eastAsia="SimSun" w:cstheme="minorHAnsi"/>
                <w:b/>
                <w:bC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BA62071" w14:textId="6DC96886" w:rsidR="00460184" w:rsidRPr="00F375C3" w:rsidRDefault="003D7D6D" w:rsidP="00794717">
            <w:pPr>
              <w:pStyle w:val="Tabletext"/>
              <w:rPr>
                <w:rFonts w:eastAsia="SimSun" w:cstheme="minorHAnsi"/>
              </w:rPr>
            </w:pPr>
            <w:r w:rsidRPr="00F375C3">
              <w:rPr>
                <w:rFonts w:eastAsia="SimSun" w:cstheme="minorHAnsi"/>
              </w:rPr>
              <w:t xml:space="preserve">Relevante pero no </w:t>
            </w:r>
            <w:r w:rsidRPr="00F375C3">
              <w:rPr>
                <w:rFonts w:eastAsia="SimSun" w:cstheme="minorHAnsi"/>
                <w:spacing w:val="-4"/>
              </w:rPr>
              <w:t>prioritari</w:t>
            </w:r>
            <w:r w:rsidR="00112458" w:rsidRPr="00F375C3">
              <w:rPr>
                <w:rFonts w:eastAsia="SimSun" w:cstheme="minorHAnsi"/>
                <w:spacing w:val="-4"/>
              </w:rPr>
              <w:t>a</w:t>
            </w:r>
            <w:r w:rsidRPr="00F375C3">
              <w:rPr>
                <w:rFonts w:eastAsia="SimSun" w:cstheme="minorHAnsi"/>
              </w:rPr>
              <w:t xml:space="preserve"> – Sin </w:t>
            </w:r>
            <w:r w:rsidR="00112458" w:rsidRPr="00F375C3">
              <w:rPr>
                <w:rFonts w:eastAsia="SimSun" w:cstheme="minorHAnsi"/>
              </w:rPr>
              <w:t>repercusiones en materia de recursos humanos y financieros</w:t>
            </w:r>
            <w:r w:rsidRPr="00F375C3">
              <w:rPr>
                <w:rFonts w:eastAsia="SimSun" w:cstheme="minorHAnsi"/>
              </w:rPr>
              <w:t>.</w:t>
            </w:r>
          </w:p>
        </w:tc>
      </w:tr>
      <w:tr w:rsidR="004E4822" w:rsidRPr="00F375C3" w14:paraId="4EE3CE2F" w14:textId="77777777" w:rsidTr="004E4822">
        <w:trPr>
          <w:trHeight w:val="900"/>
        </w:trPr>
        <w:tc>
          <w:tcPr>
            <w:tcW w:w="4390"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AF0CDD0" w14:textId="7AC979E0" w:rsidR="00460184" w:rsidRPr="00F375C3" w:rsidRDefault="00BD4970" w:rsidP="007D2508">
            <w:pPr>
              <w:pStyle w:val="Tabletext"/>
              <w:rPr>
                <w:rFonts w:eastAsia="SimSun" w:cstheme="minorHAnsi"/>
                <w:b/>
                <w:bCs/>
              </w:rPr>
            </w:pPr>
            <w:r w:rsidRPr="00F375C3">
              <w:rPr>
                <w:rFonts w:eastAsia="SimSun" w:cstheme="minorHAnsi"/>
                <w:b/>
                <w:bCs/>
              </w:rPr>
              <w:t xml:space="preserve">Recomendación </w:t>
            </w:r>
            <w:r w:rsidR="00460184" w:rsidRPr="00F375C3">
              <w:rPr>
                <w:rFonts w:eastAsia="SimSun" w:cstheme="minorHAnsi"/>
                <w:b/>
                <w:bCs/>
              </w:rPr>
              <w:t>2:</w:t>
            </w:r>
            <w:r w:rsidR="00460184" w:rsidRPr="00F375C3">
              <w:rPr>
                <w:rFonts w:eastAsia="SimSun" w:cstheme="minorHAnsi"/>
              </w:rPr>
              <w:t xml:space="preserve"> </w:t>
            </w:r>
            <w:r w:rsidRPr="00F375C3">
              <w:rPr>
                <w:rFonts w:eastAsia="SimSun" w:cstheme="minorHAnsi"/>
              </w:rPr>
              <w:t>Los jefes ejecutivos de las organizaciones del sistema de las Naciones Unidas deberían asegurarse de que el examen de posibles casos de uso de cadena</w:t>
            </w:r>
            <w:r w:rsidR="00700C79" w:rsidRPr="00F375C3">
              <w:rPr>
                <w:rFonts w:eastAsia="SimSun" w:cstheme="minorHAnsi"/>
              </w:rPr>
              <w:t>s</w:t>
            </w:r>
            <w:r w:rsidRPr="00F375C3">
              <w:rPr>
                <w:rFonts w:eastAsia="SimSun" w:cstheme="minorHAnsi"/>
              </w:rPr>
              <w:t xml:space="preserve"> de bloques se base en evaluaciones de riesgos de proyectos, también en relación con las políticas y los reglamentos institucionales pertinentes en materia de privilegios e inmunidades, </w:t>
            </w:r>
            <w:r w:rsidR="003F6EFE" w:rsidRPr="00F375C3">
              <w:rPr>
                <w:rFonts w:eastAsia="SimSun" w:cstheme="minorHAnsi"/>
              </w:rPr>
              <w:t>protección de datos, confidencialidad, ciberseguridad, integridad de sistemas y reputación.</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31473C2"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2A9D974" w14:textId="77777777" w:rsidR="00460184" w:rsidRPr="00F375C3" w:rsidRDefault="00460184" w:rsidP="000E1BF8">
            <w:pPr>
              <w:pStyle w:val="Tabletext"/>
              <w:jc w:val="center"/>
              <w:rPr>
                <w:rFonts w:eastAsia="SimSun" w:cstheme="minorHAnsi"/>
                <w:b/>
                <w:bCs/>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9081A45" w14:textId="77777777" w:rsidR="00460184" w:rsidRPr="00F375C3" w:rsidRDefault="00460184" w:rsidP="000E1BF8">
            <w:pPr>
              <w:pStyle w:val="Tabletext"/>
              <w:jc w:val="center"/>
              <w:rPr>
                <w:rFonts w:eastAsia="SimSun" w:cstheme="minorHAnsi"/>
                <w:b/>
                <w:bCs/>
              </w:rPr>
            </w:pP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6E4AEE5" w14:textId="77777777" w:rsidR="00460184" w:rsidRPr="00F375C3" w:rsidRDefault="00460184" w:rsidP="000E1BF8">
            <w:pPr>
              <w:pStyle w:val="Tabletext"/>
              <w:jc w:val="center"/>
              <w:rPr>
                <w:rFonts w:eastAsia="SimSun" w:cstheme="minorHAnsi"/>
                <w:b/>
                <w:bCs/>
              </w:rPr>
            </w:pPr>
          </w:p>
        </w:tc>
        <w:tc>
          <w:tcPr>
            <w:tcW w:w="93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E165B56"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ABACB68" w14:textId="77777777" w:rsidR="00460184" w:rsidRPr="00F375C3" w:rsidRDefault="00460184" w:rsidP="000E1BF8">
            <w:pPr>
              <w:pStyle w:val="Tabletext"/>
              <w:jc w:val="center"/>
              <w:rPr>
                <w:rFonts w:eastAsia="SimSun" w:cstheme="minorHAnsi"/>
                <w:b/>
                <w:bCs/>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B1A3476" w14:textId="77777777" w:rsidR="00460184" w:rsidRPr="00F375C3" w:rsidRDefault="00460184" w:rsidP="000E1BF8">
            <w:pPr>
              <w:pStyle w:val="Tabletext"/>
              <w:jc w:val="center"/>
              <w:rPr>
                <w:rFonts w:eastAsia="SimSun" w:cstheme="minorHAnsi"/>
                <w:b/>
                <w:bC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75B9159" w14:textId="3696F29F" w:rsidR="00460184" w:rsidRPr="00F375C3" w:rsidRDefault="003D7D6D" w:rsidP="00794717">
            <w:pPr>
              <w:pStyle w:val="Tabletext"/>
              <w:rPr>
                <w:rFonts w:eastAsia="SimSun" w:cstheme="minorHAnsi"/>
              </w:rPr>
            </w:pPr>
            <w:r w:rsidRPr="00F375C3">
              <w:rPr>
                <w:rFonts w:eastAsia="SimSun" w:cstheme="minorHAnsi"/>
              </w:rPr>
              <w:t>Relevante pero no prioritari</w:t>
            </w:r>
            <w:r w:rsidR="00751FDD" w:rsidRPr="00F375C3">
              <w:rPr>
                <w:rFonts w:eastAsia="SimSun" w:cstheme="minorHAnsi"/>
              </w:rPr>
              <w:t>a</w:t>
            </w:r>
            <w:r w:rsidRPr="00F375C3">
              <w:rPr>
                <w:rFonts w:eastAsia="SimSun" w:cstheme="minorHAnsi"/>
              </w:rPr>
              <w:t xml:space="preserve"> – Sin </w:t>
            </w:r>
            <w:r w:rsidR="00751FDD" w:rsidRPr="00F375C3">
              <w:rPr>
                <w:rFonts w:eastAsia="SimSun" w:cstheme="minorHAnsi"/>
              </w:rPr>
              <w:t xml:space="preserve">repercusiones en </w:t>
            </w:r>
            <w:r w:rsidR="00751FDD" w:rsidRPr="00F375C3">
              <w:rPr>
                <w:rFonts w:eastAsia="SimSun" w:cstheme="minorHAnsi"/>
                <w:spacing w:val="-4"/>
              </w:rPr>
              <w:t>materia</w:t>
            </w:r>
            <w:r w:rsidR="00751FDD" w:rsidRPr="00F375C3">
              <w:rPr>
                <w:rFonts w:eastAsia="SimSun" w:cstheme="minorHAnsi"/>
              </w:rPr>
              <w:t xml:space="preserve"> de recursos humanos y financieros</w:t>
            </w:r>
            <w:r w:rsidRPr="00F375C3">
              <w:rPr>
                <w:rFonts w:eastAsia="SimSun" w:cstheme="minorHAnsi"/>
              </w:rPr>
              <w:t>.</w:t>
            </w:r>
          </w:p>
        </w:tc>
      </w:tr>
      <w:tr w:rsidR="004E4822" w:rsidRPr="00F375C3" w14:paraId="290C3CCF" w14:textId="77777777" w:rsidTr="004E4822">
        <w:trPr>
          <w:trHeight w:val="850"/>
        </w:trPr>
        <w:tc>
          <w:tcPr>
            <w:tcW w:w="4390"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469CC86" w14:textId="24C0BD38" w:rsidR="00460184" w:rsidRPr="00F375C3" w:rsidRDefault="00BD4970" w:rsidP="007D2508">
            <w:pPr>
              <w:pStyle w:val="Tabletext"/>
              <w:rPr>
                <w:rFonts w:eastAsia="SimSun" w:cstheme="minorHAnsi"/>
                <w:color w:val="000000" w:themeColor="text1"/>
              </w:rPr>
            </w:pPr>
            <w:r w:rsidRPr="00F375C3">
              <w:rPr>
                <w:rFonts w:eastAsia="SimSun" w:cstheme="minorHAnsi"/>
                <w:b/>
                <w:bCs/>
              </w:rPr>
              <w:lastRenderedPageBreak/>
              <w:t xml:space="preserve">Recomendación </w:t>
            </w:r>
            <w:r w:rsidR="00460184" w:rsidRPr="00F375C3">
              <w:rPr>
                <w:rFonts w:eastAsia="SimSun" w:cstheme="minorHAnsi"/>
                <w:b/>
                <w:bCs/>
              </w:rPr>
              <w:t>3</w:t>
            </w:r>
            <w:r w:rsidR="00460184" w:rsidRPr="00F375C3">
              <w:rPr>
                <w:rFonts w:eastAsia="SimSun" w:cstheme="minorHAnsi"/>
              </w:rPr>
              <w:t xml:space="preserve">: </w:t>
            </w:r>
            <w:r w:rsidR="003F6EFE" w:rsidRPr="00F375C3">
              <w:rPr>
                <w:rFonts w:eastAsia="SimSun" w:cstheme="minorHAnsi"/>
              </w:rPr>
              <w:t xml:space="preserve">Los jefes ejecutivos de las organizaciones del sistema de las Naciones Unidas que aún no lo hayan hecho deberían, </w:t>
            </w:r>
            <w:r w:rsidR="00700C79" w:rsidRPr="00F375C3">
              <w:rPr>
                <w:rFonts w:eastAsia="SimSun" w:cstheme="minorHAnsi"/>
              </w:rPr>
              <w:t xml:space="preserve">de aquí </w:t>
            </w:r>
            <w:r w:rsidR="003F6EFE" w:rsidRPr="00F375C3">
              <w:rPr>
                <w:rFonts w:eastAsia="SimSun" w:cstheme="minorHAnsi"/>
              </w:rPr>
              <w:t xml:space="preserve">a finales de 2022, refrendar los Principios para el Desarrollo Digital como </w:t>
            </w:r>
            <w:r w:rsidR="004D300B" w:rsidRPr="00F375C3">
              <w:rPr>
                <w:rFonts w:eastAsia="SimSun" w:cstheme="minorHAnsi"/>
              </w:rPr>
              <w:t xml:space="preserve">primer paso para garantizar un entendimiento común </w:t>
            </w:r>
            <w:r w:rsidR="00B92913" w:rsidRPr="00F375C3">
              <w:rPr>
                <w:rFonts w:eastAsia="SimSun" w:cstheme="minorHAnsi"/>
              </w:rPr>
              <w:t xml:space="preserve">de la transformación digital a nivel </w:t>
            </w:r>
            <w:r w:rsidR="00700C79" w:rsidRPr="00F375C3">
              <w:rPr>
                <w:rFonts w:eastAsia="SimSun" w:cstheme="minorHAnsi"/>
              </w:rPr>
              <w:t>institucional</w:t>
            </w:r>
            <w:r w:rsidR="00B92913" w:rsidRPr="00F375C3">
              <w:rPr>
                <w:rFonts w:eastAsia="SimSun" w:cstheme="minorHAnsi"/>
              </w:rPr>
              <w:t>, inclu</w:t>
            </w:r>
            <w:r w:rsidR="00700C79" w:rsidRPr="00F375C3">
              <w:rPr>
                <w:rFonts w:eastAsia="SimSun" w:cstheme="minorHAnsi"/>
              </w:rPr>
              <w:t>ido</w:t>
            </w:r>
            <w:r w:rsidR="00B92913" w:rsidRPr="00F375C3">
              <w:rPr>
                <w:rFonts w:eastAsia="SimSun" w:cstheme="minorHAnsi"/>
              </w:rPr>
              <w:t xml:space="preserve"> el posible uso de cadenas de bloques.</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9D7F64A"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D1044E8" w14:textId="77777777" w:rsidR="00460184" w:rsidRPr="00F375C3" w:rsidRDefault="00460184" w:rsidP="000E1BF8">
            <w:pPr>
              <w:pStyle w:val="Tabletext"/>
              <w:jc w:val="center"/>
              <w:rPr>
                <w:rFonts w:eastAsia="SimSun" w:cstheme="minorHAnsi"/>
                <w:b/>
                <w:bCs/>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43051D2" w14:textId="77777777" w:rsidR="00460184" w:rsidRPr="00F375C3" w:rsidRDefault="00460184" w:rsidP="000E1BF8">
            <w:pPr>
              <w:pStyle w:val="Tabletext"/>
              <w:jc w:val="center"/>
              <w:rPr>
                <w:rFonts w:eastAsia="SimSun" w:cstheme="minorHAnsi"/>
                <w:b/>
                <w:bCs/>
              </w:rPr>
            </w:pP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CBFC174" w14:textId="77777777" w:rsidR="00460184" w:rsidRPr="00F375C3" w:rsidRDefault="00460184" w:rsidP="000E1BF8">
            <w:pPr>
              <w:pStyle w:val="Tabletext"/>
              <w:jc w:val="center"/>
              <w:rPr>
                <w:rFonts w:eastAsia="SimSun" w:cstheme="minorHAnsi"/>
                <w:b/>
                <w:bCs/>
              </w:rPr>
            </w:pPr>
          </w:p>
        </w:tc>
        <w:tc>
          <w:tcPr>
            <w:tcW w:w="93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36D42A6"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1A2CD66" w14:textId="77777777" w:rsidR="00460184" w:rsidRPr="00F375C3" w:rsidRDefault="00460184" w:rsidP="000E1BF8">
            <w:pPr>
              <w:pStyle w:val="Tabletext"/>
              <w:jc w:val="center"/>
              <w:rPr>
                <w:rFonts w:eastAsia="SimSun" w:cstheme="minorHAnsi"/>
                <w:b/>
                <w:bCs/>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DAE7587" w14:textId="77777777" w:rsidR="00460184" w:rsidRPr="00F375C3" w:rsidRDefault="00460184" w:rsidP="000E1BF8">
            <w:pPr>
              <w:pStyle w:val="Tabletext"/>
              <w:jc w:val="center"/>
              <w:rPr>
                <w:rFonts w:eastAsia="SimSun" w:cstheme="minorHAnsi"/>
                <w:b/>
                <w:bC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8DFB414" w14:textId="0233E393" w:rsidR="00460184" w:rsidRPr="00F375C3" w:rsidRDefault="003D7D6D" w:rsidP="00794717">
            <w:pPr>
              <w:pStyle w:val="Tabletext"/>
              <w:rPr>
                <w:rFonts w:eastAsia="SimSun" w:cstheme="minorHAnsi"/>
              </w:rPr>
            </w:pPr>
            <w:r w:rsidRPr="00F375C3">
              <w:rPr>
                <w:rFonts w:eastAsia="SimSun" w:cstheme="minorHAnsi"/>
                <w:spacing w:val="-4"/>
              </w:rPr>
              <w:t>Relevante</w:t>
            </w:r>
            <w:r w:rsidRPr="00F375C3">
              <w:rPr>
                <w:rFonts w:eastAsia="SimSun" w:cstheme="minorHAnsi"/>
              </w:rPr>
              <w:t xml:space="preserve"> pero no </w:t>
            </w:r>
            <w:r w:rsidRPr="00F375C3">
              <w:rPr>
                <w:rFonts w:eastAsia="SimSun" w:cstheme="minorHAnsi"/>
                <w:spacing w:val="-4"/>
              </w:rPr>
              <w:t>prioritari</w:t>
            </w:r>
            <w:r w:rsidR="00751FDD" w:rsidRPr="00F375C3">
              <w:rPr>
                <w:rFonts w:eastAsia="SimSun" w:cstheme="minorHAnsi"/>
                <w:spacing w:val="-4"/>
              </w:rPr>
              <w:t>a</w:t>
            </w:r>
            <w:r w:rsidRPr="00F375C3">
              <w:rPr>
                <w:rFonts w:eastAsia="SimSun" w:cstheme="minorHAnsi"/>
              </w:rPr>
              <w:t xml:space="preserve"> – Sin </w:t>
            </w:r>
            <w:r w:rsidR="00751FDD" w:rsidRPr="00F375C3">
              <w:rPr>
                <w:rFonts w:eastAsia="SimSun" w:cstheme="minorHAnsi"/>
              </w:rPr>
              <w:t>repercusiones en materia de recursos humanos y financieros</w:t>
            </w:r>
            <w:r w:rsidRPr="00F375C3">
              <w:rPr>
                <w:rFonts w:eastAsia="SimSun" w:cstheme="minorHAnsi"/>
              </w:rPr>
              <w:t>.</w:t>
            </w:r>
          </w:p>
        </w:tc>
      </w:tr>
      <w:tr w:rsidR="004E4822" w:rsidRPr="00F375C3" w14:paraId="48E397E3" w14:textId="77777777" w:rsidTr="004E4822">
        <w:trPr>
          <w:trHeight w:val="900"/>
        </w:trPr>
        <w:tc>
          <w:tcPr>
            <w:tcW w:w="4390"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58586FF" w14:textId="346EB393" w:rsidR="00460184" w:rsidRPr="00F375C3" w:rsidRDefault="00BD4970" w:rsidP="007D2508">
            <w:pPr>
              <w:pStyle w:val="Tabletext"/>
              <w:rPr>
                <w:rFonts w:eastAsia="SimSun" w:cstheme="minorHAnsi"/>
                <w:color w:val="000000" w:themeColor="text1"/>
              </w:rPr>
            </w:pPr>
            <w:r w:rsidRPr="00F375C3">
              <w:rPr>
                <w:rFonts w:eastAsia="SimSun" w:cstheme="minorHAnsi"/>
                <w:b/>
                <w:bCs/>
              </w:rPr>
              <w:t xml:space="preserve">Recomendación </w:t>
            </w:r>
            <w:r w:rsidR="00460184" w:rsidRPr="00F375C3">
              <w:rPr>
                <w:rFonts w:eastAsia="SimSun" w:cstheme="minorHAnsi"/>
                <w:b/>
                <w:bCs/>
              </w:rPr>
              <w:t>4</w:t>
            </w:r>
            <w:r w:rsidR="00460184" w:rsidRPr="00F375C3">
              <w:rPr>
                <w:rFonts w:eastAsia="SimSun" w:cstheme="minorHAnsi"/>
              </w:rPr>
              <w:t xml:space="preserve">: </w:t>
            </w:r>
            <w:r w:rsidR="00B92913" w:rsidRPr="00F375C3">
              <w:rPr>
                <w:rFonts w:eastAsia="SimSun" w:cstheme="minorHAnsi"/>
              </w:rPr>
              <w:t>Los jefes ejecutivos de las organizaciones del sistema de las Naciones Unidas deberían garantizar que toda decisión relativa al uso de cadena</w:t>
            </w:r>
            <w:r w:rsidR="00751FDD" w:rsidRPr="00F375C3">
              <w:rPr>
                <w:rFonts w:eastAsia="SimSun" w:cstheme="minorHAnsi"/>
              </w:rPr>
              <w:t>s</w:t>
            </w:r>
            <w:r w:rsidR="00B92913" w:rsidRPr="00F375C3">
              <w:rPr>
                <w:rFonts w:eastAsia="SimSun" w:cstheme="minorHAnsi"/>
              </w:rPr>
              <w:t xml:space="preserve"> de bloques se base en una </w:t>
            </w:r>
            <w:r w:rsidR="00751FDD" w:rsidRPr="00F375C3">
              <w:rPr>
                <w:rFonts w:eastAsia="SimSun" w:cstheme="minorHAnsi"/>
              </w:rPr>
              <w:t xml:space="preserve">correcta </w:t>
            </w:r>
            <w:r w:rsidR="00B92913" w:rsidRPr="00F375C3">
              <w:rPr>
                <w:rFonts w:eastAsia="SimSun" w:cstheme="minorHAnsi"/>
              </w:rPr>
              <w:t xml:space="preserve">determinación </w:t>
            </w:r>
            <w:r w:rsidR="00751FDD" w:rsidRPr="00F375C3">
              <w:rPr>
                <w:rFonts w:eastAsia="SimSun" w:cstheme="minorHAnsi"/>
              </w:rPr>
              <w:t>de la</w:t>
            </w:r>
            <w:r w:rsidR="00B92913" w:rsidRPr="00F375C3">
              <w:rPr>
                <w:rFonts w:eastAsia="SimSun" w:cstheme="minorHAnsi"/>
              </w:rPr>
              <w:t xml:space="preserve"> </w:t>
            </w:r>
            <w:r w:rsidR="00751FDD" w:rsidRPr="00F375C3">
              <w:rPr>
                <w:rFonts w:eastAsia="SimSun" w:cstheme="minorHAnsi"/>
              </w:rPr>
              <w:t xml:space="preserve">viabilidad y de la </w:t>
            </w:r>
            <w:r w:rsidR="00B92913" w:rsidRPr="00F375C3">
              <w:rPr>
                <w:rFonts w:eastAsia="SimSun" w:cstheme="minorHAnsi"/>
              </w:rPr>
              <w:t xml:space="preserve">solución más </w:t>
            </w:r>
            <w:r w:rsidR="00751FDD" w:rsidRPr="00F375C3">
              <w:rPr>
                <w:rFonts w:eastAsia="SimSun" w:cstheme="minorHAnsi"/>
              </w:rPr>
              <w:t>adecuada</w:t>
            </w:r>
            <w:r w:rsidR="00B92913" w:rsidRPr="00F375C3">
              <w:rPr>
                <w:rFonts w:eastAsia="SimSun" w:cstheme="minorHAnsi"/>
              </w:rPr>
              <w:t>, utilizando como guía una matriz de toma de decisiones (tal y como se describe en el presente Informe y en cualquier mejora y/o adaptación).</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E98CE82"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7374451" w14:textId="77777777" w:rsidR="00460184" w:rsidRPr="00F375C3" w:rsidRDefault="00460184" w:rsidP="000E1BF8">
            <w:pPr>
              <w:pStyle w:val="Tabletext"/>
              <w:jc w:val="center"/>
              <w:rPr>
                <w:rFonts w:eastAsia="SimSun" w:cstheme="minorHAnsi"/>
                <w:b/>
                <w:bCs/>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E44B144" w14:textId="77777777" w:rsidR="00460184" w:rsidRPr="00F375C3" w:rsidRDefault="00460184" w:rsidP="000E1BF8">
            <w:pPr>
              <w:pStyle w:val="Tabletext"/>
              <w:jc w:val="center"/>
              <w:rPr>
                <w:rFonts w:eastAsia="SimSun" w:cstheme="minorHAnsi"/>
                <w:b/>
                <w:bCs/>
              </w:rPr>
            </w:pP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C514F61" w14:textId="77777777" w:rsidR="00460184" w:rsidRPr="00F375C3" w:rsidRDefault="00460184" w:rsidP="000E1BF8">
            <w:pPr>
              <w:pStyle w:val="Tabletext"/>
              <w:jc w:val="center"/>
              <w:rPr>
                <w:rFonts w:eastAsia="SimSun" w:cstheme="minorHAnsi"/>
                <w:b/>
                <w:bCs/>
              </w:rPr>
            </w:pPr>
          </w:p>
        </w:tc>
        <w:tc>
          <w:tcPr>
            <w:tcW w:w="93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65EEF43"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30DD1EE" w14:textId="77777777" w:rsidR="00460184" w:rsidRPr="00F375C3" w:rsidRDefault="00460184" w:rsidP="000E1BF8">
            <w:pPr>
              <w:pStyle w:val="Tabletext"/>
              <w:jc w:val="center"/>
              <w:rPr>
                <w:rFonts w:eastAsia="SimSun" w:cstheme="minorHAnsi"/>
                <w:b/>
                <w:bCs/>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43B6337" w14:textId="77777777" w:rsidR="00460184" w:rsidRPr="00F375C3" w:rsidRDefault="00460184" w:rsidP="000E1BF8">
            <w:pPr>
              <w:pStyle w:val="Tabletext"/>
              <w:jc w:val="center"/>
              <w:rPr>
                <w:rFonts w:eastAsia="SimSun" w:cstheme="minorHAnsi"/>
                <w:b/>
                <w:bC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55A00F5" w14:textId="48D6F55E" w:rsidR="00460184" w:rsidRPr="00F375C3" w:rsidRDefault="003D7D6D" w:rsidP="00794717">
            <w:pPr>
              <w:pStyle w:val="Tabletext"/>
              <w:rPr>
                <w:rFonts w:eastAsia="SimSun" w:cstheme="minorHAnsi"/>
              </w:rPr>
            </w:pPr>
            <w:r w:rsidRPr="00F375C3">
              <w:rPr>
                <w:rFonts w:eastAsia="SimSun" w:cstheme="minorHAnsi"/>
              </w:rPr>
              <w:t>Relevante pero no prioritari</w:t>
            </w:r>
            <w:r w:rsidR="00751FDD" w:rsidRPr="00F375C3">
              <w:rPr>
                <w:rFonts w:eastAsia="SimSun" w:cstheme="minorHAnsi"/>
              </w:rPr>
              <w:t xml:space="preserve">a </w:t>
            </w:r>
            <w:r w:rsidRPr="00F375C3">
              <w:rPr>
                <w:rFonts w:eastAsia="SimSun" w:cstheme="minorHAnsi"/>
              </w:rPr>
              <w:t xml:space="preserve">– Sin </w:t>
            </w:r>
            <w:r w:rsidR="00751FDD" w:rsidRPr="00F375C3">
              <w:rPr>
                <w:rFonts w:eastAsia="SimSun" w:cstheme="minorHAnsi"/>
              </w:rPr>
              <w:t>repercusiones en materia de recursos humanos y financieros</w:t>
            </w:r>
            <w:r w:rsidRPr="00F375C3">
              <w:rPr>
                <w:rFonts w:eastAsia="SimSun" w:cstheme="minorHAnsi"/>
              </w:rPr>
              <w:t>.</w:t>
            </w:r>
          </w:p>
        </w:tc>
      </w:tr>
      <w:tr w:rsidR="009D48EA" w:rsidRPr="00F375C3" w14:paraId="3C937D44" w14:textId="77777777" w:rsidTr="004E4822">
        <w:trPr>
          <w:trHeight w:val="900"/>
        </w:trPr>
        <w:tc>
          <w:tcPr>
            <w:tcW w:w="4390" w:type="dxa"/>
            <w:gridSpan w:val="7"/>
            <w:tcBorders>
              <w:top w:val="single" w:sz="4" w:space="0" w:color="auto"/>
              <w:left w:val="single" w:sz="4" w:space="0" w:color="auto"/>
              <w:bottom w:val="single" w:sz="4" w:space="0" w:color="auto"/>
              <w:right w:val="single" w:sz="4" w:space="0" w:color="auto"/>
            </w:tcBorders>
            <w:shd w:val="clear" w:color="auto" w:fill="EEECE1" w:themeFill="background2"/>
            <w:hideMark/>
          </w:tcPr>
          <w:p w14:paraId="5E46B3FC" w14:textId="61F52861" w:rsidR="00460184" w:rsidRPr="00F375C3" w:rsidRDefault="00BD4970" w:rsidP="007D2508">
            <w:pPr>
              <w:pStyle w:val="Tabletext"/>
              <w:rPr>
                <w:rFonts w:eastAsia="SimSun" w:cstheme="minorHAnsi"/>
                <w:b/>
                <w:bCs/>
              </w:rPr>
            </w:pPr>
            <w:r w:rsidRPr="00F375C3">
              <w:rPr>
                <w:rFonts w:eastAsia="SimSun" w:cstheme="minorHAnsi"/>
                <w:b/>
                <w:bCs/>
              </w:rPr>
              <w:t xml:space="preserve">Recomendación </w:t>
            </w:r>
            <w:r w:rsidR="00460184" w:rsidRPr="00F375C3">
              <w:rPr>
                <w:rFonts w:eastAsia="SimSun" w:cstheme="minorHAnsi"/>
                <w:b/>
                <w:bCs/>
              </w:rPr>
              <w:t xml:space="preserve">5: </w:t>
            </w:r>
            <w:r w:rsidR="00B92913" w:rsidRPr="00F375C3">
              <w:rPr>
                <w:rFonts w:eastAsia="SimSun" w:cstheme="minorHAnsi"/>
              </w:rPr>
              <w:t xml:space="preserve">El Secretario General, en consulta con los jefes ejecutivos de las organizaciones del sistema de las </w:t>
            </w:r>
            <w:r w:rsidR="00B92913" w:rsidRPr="00F375C3">
              <w:rPr>
                <w:rFonts w:eastAsia="SimSun" w:cstheme="minorHAnsi"/>
                <w:spacing w:val="-4"/>
              </w:rPr>
              <w:t>Naciones</w:t>
            </w:r>
            <w:r w:rsidR="00B92913" w:rsidRPr="00F375C3">
              <w:rPr>
                <w:rFonts w:eastAsia="SimSun" w:cstheme="minorHAnsi"/>
              </w:rPr>
              <w:t xml:space="preserve"> Unidas y con el apoyo de la Unión Internacional de </w:t>
            </w:r>
            <w:r w:rsidR="00B92913" w:rsidRPr="00F375C3">
              <w:rPr>
                <w:rFonts w:eastAsia="SimSun" w:cstheme="minorHAnsi"/>
                <w:spacing w:val="-4"/>
              </w:rPr>
              <w:t>Telecomunicaciones</w:t>
            </w:r>
            <w:r w:rsidR="00B92913" w:rsidRPr="00F375C3">
              <w:rPr>
                <w:rFonts w:eastAsia="SimSun" w:cstheme="minorHAnsi"/>
              </w:rPr>
              <w:t>, debería, a más tardar a finales de 2021, asignar a un representante de las Naciones Unidas a cargo de tecnologías digitales y asuntos conexos la tarea de supervisar el desarrollo de las normas de interoperabilidad de la</w:t>
            </w:r>
            <w:r w:rsidR="00281081" w:rsidRPr="00F375C3">
              <w:rPr>
                <w:rFonts w:eastAsia="SimSun" w:cstheme="minorHAnsi"/>
              </w:rPr>
              <w:t>s</w:t>
            </w:r>
            <w:r w:rsidR="00B92913" w:rsidRPr="00F375C3">
              <w:rPr>
                <w:rFonts w:eastAsia="SimSun" w:cstheme="minorHAnsi"/>
              </w:rPr>
              <w:t xml:space="preserve"> cadena</w:t>
            </w:r>
            <w:r w:rsidR="00281081" w:rsidRPr="00F375C3">
              <w:rPr>
                <w:rFonts w:eastAsia="SimSun" w:cstheme="minorHAnsi"/>
              </w:rPr>
              <w:t>s</w:t>
            </w:r>
            <w:r w:rsidR="00B92913" w:rsidRPr="00F375C3">
              <w:rPr>
                <w:rFonts w:eastAsia="SimSun" w:cstheme="minorHAnsi"/>
              </w:rPr>
              <w:t xml:space="preserve"> de bloques y los proyectos de código fuente abierto encaminados </w:t>
            </w:r>
            <w:r w:rsidR="00281081" w:rsidRPr="00F375C3">
              <w:rPr>
                <w:rFonts w:eastAsia="SimSun" w:cstheme="minorHAnsi"/>
              </w:rPr>
              <w:t>a fomentar</w:t>
            </w:r>
            <w:r w:rsidR="00B92913" w:rsidRPr="00F375C3">
              <w:rPr>
                <w:rFonts w:eastAsia="SimSun" w:cstheme="minorHAnsi"/>
              </w:rPr>
              <w:t xml:space="preserve"> la interoperabilidad de la</w:t>
            </w:r>
            <w:r w:rsidR="00281081" w:rsidRPr="00F375C3">
              <w:rPr>
                <w:rFonts w:eastAsia="SimSun" w:cstheme="minorHAnsi"/>
              </w:rPr>
              <w:t>s</w:t>
            </w:r>
            <w:r w:rsidR="00B92913" w:rsidRPr="00F375C3">
              <w:rPr>
                <w:rFonts w:eastAsia="SimSun" w:cstheme="minorHAnsi"/>
              </w:rPr>
              <w:t xml:space="preserve"> </w:t>
            </w:r>
            <w:r w:rsidR="00281081" w:rsidRPr="00F375C3">
              <w:rPr>
                <w:rFonts w:eastAsia="SimSun" w:cstheme="minorHAnsi"/>
              </w:rPr>
              <w:t>mismas</w:t>
            </w:r>
            <w:r w:rsidR="00B92913" w:rsidRPr="00F375C3">
              <w:rPr>
                <w:rFonts w:eastAsia="SimSun" w:cstheme="minorHAnsi"/>
              </w:rPr>
              <w:t xml:space="preserve">, en el marco de una consideración general de las implicaciones </w:t>
            </w:r>
            <w:r w:rsidR="00566C90" w:rsidRPr="00F375C3">
              <w:rPr>
                <w:rFonts w:eastAsia="SimSun" w:cstheme="minorHAnsi"/>
              </w:rPr>
              <w:t xml:space="preserve">de la tecnología </w:t>
            </w:r>
            <w:r w:rsidR="00B92913" w:rsidRPr="00F375C3">
              <w:rPr>
                <w:rFonts w:eastAsia="SimSun" w:cstheme="minorHAnsi"/>
              </w:rPr>
              <w:t xml:space="preserve">en términos de </w:t>
            </w:r>
            <w:r w:rsidR="00B92913" w:rsidRPr="00F375C3">
              <w:rPr>
                <w:rFonts w:eastAsia="SimSun" w:cstheme="minorHAnsi"/>
              </w:rPr>
              <w:lastRenderedPageBreak/>
              <w:t>políticas</w:t>
            </w:r>
            <w:r w:rsidR="00566C90" w:rsidRPr="00F375C3">
              <w:rPr>
                <w:rFonts w:eastAsia="SimSun" w:cstheme="minorHAnsi"/>
              </w:rPr>
              <w:t>, así como la tarea de trabajar de forma acorde con todas las organizaciones.</w:t>
            </w:r>
          </w:p>
        </w:tc>
        <w:tc>
          <w:tcPr>
            <w:tcW w:w="4875"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23BDC" w14:textId="3DFCFE65" w:rsidR="00460184" w:rsidRPr="00F375C3" w:rsidRDefault="00B92913" w:rsidP="00E2169F">
            <w:pPr>
              <w:pStyle w:val="Tabletext"/>
              <w:rPr>
                <w:rFonts w:eastAsia="SimSun" w:cstheme="minorHAnsi"/>
              </w:rPr>
            </w:pPr>
            <w:r w:rsidRPr="00F375C3">
              <w:rPr>
                <w:rFonts w:eastAsia="SimSun" w:cstheme="minorHAnsi"/>
              </w:rPr>
              <w:lastRenderedPageBreak/>
              <w:t xml:space="preserve">Solo con fines de información. La Recomendación está dirigida al </w:t>
            </w:r>
            <w:proofErr w:type="gramStart"/>
            <w:r w:rsidRPr="00F375C3">
              <w:rPr>
                <w:rFonts w:eastAsia="SimSun" w:cstheme="minorHAnsi"/>
              </w:rPr>
              <w:t>Secretario General</w:t>
            </w:r>
            <w:proofErr w:type="gramEnd"/>
            <w:r w:rsidRPr="00F375C3">
              <w:rPr>
                <w:rFonts w:eastAsia="SimSun" w:cstheme="minorHAnsi"/>
              </w:rPr>
              <w:t xml:space="preserve"> de las Naciones Unidas.</w:t>
            </w:r>
          </w:p>
        </w:tc>
        <w:tc>
          <w:tcPr>
            <w:tcW w:w="5756" w:type="dxa"/>
            <w:gridSpan w:val="14"/>
            <w:tcBorders>
              <w:top w:val="single" w:sz="4" w:space="0" w:color="auto"/>
              <w:left w:val="single" w:sz="4" w:space="0" w:color="auto"/>
              <w:bottom w:val="single" w:sz="4" w:space="0" w:color="auto"/>
              <w:right w:val="single" w:sz="4" w:space="0" w:color="auto"/>
            </w:tcBorders>
            <w:vAlign w:val="center"/>
            <w:hideMark/>
          </w:tcPr>
          <w:p w14:paraId="220F35E6" w14:textId="1755A2BF" w:rsidR="00460184" w:rsidRPr="00F375C3" w:rsidRDefault="005C2D09" w:rsidP="00794717">
            <w:pPr>
              <w:pStyle w:val="Tabletext"/>
              <w:rPr>
                <w:rFonts w:eastAsia="SimSun" w:cstheme="minorHAnsi"/>
              </w:rPr>
            </w:pPr>
            <w:r w:rsidRPr="00F375C3">
              <w:rPr>
                <w:rFonts w:eastAsia="SimSun" w:cstheme="minorHAnsi"/>
              </w:rPr>
              <w:t xml:space="preserve">La UIT ofrece su apoyo para la </w:t>
            </w:r>
            <w:r w:rsidR="00281081" w:rsidRPr="00F375C3">
              <w:rPr>
                <w:rFonts w:eastAsia="SimSun" w:cstheme="minorHAnsi"/>
              </w:rPr>
              <w:t>aplicación</w:t>
            </w:r>
            <w:r w:rsidRPr="00F375C3">
              <w:rPr>
                <w:rFonts w:eastAsia="SimSun" w:cstheme="minorHAnsi"/>
              </w:rPr>
              <w:t xml:space="preserve"> de esta Recomendación. La UIT espera con interés poder colaborar con el </w:t>
            </w:r>
            <w:r w:rsidRPr="00F375C3">
              <w:rPr>
                <w:rFonts w:eastAsia="SimSun" w:cstheme="minorHAnsi"/>
                <w:spacing w:val="-4"/>
              </w:rPr>
              <w:t>representante</w:t>
            </w:r>
            <w:r w:rsidRPr="00F375C3">
              <w:rPr>
                <w:rFonts w:eastAsia="SimSun" w:cstheme="minorHAnsi"/>
              </w:rPr>
              <w:t xml:space="preserve"> de Naciones Unidas a cargo de las tecnologías digitales en las labores relacionadas con la interoperabilidad de la</w:t>
            </w:r>
            <w:r w:rsidR="00281081" w:rsidRPr="00F375C3">
              <w:rPr>
                <w:rFonts w:eastAsia="SimSun" w:cstheme="minorHAnsi"/>
              </w:rPr>
              <w:t>s</w:t>
            </w:r>
            <w:r w:rsidRPr="00F375C3">
              <w:rPr>
                <w:rFonts w:eastAsia="SimSun" w:cstheme="minorHAnsi"/>
              </w:rPr>
              <w:t xml:space="preserve"> cadena</w:t>
            </w:r>
            <w:r w:rsidR="00281081" w:rsidRPr="00F375C3">
              <w:rPr>
                <w:rFonts w:eastAsia="SimSun" w:cstheme="minorHAnsi"/>
              </w:rPr>
              <w:t>s</w:t>
            </w:r>
            <w:r w:rsidRPr="00F375C3">
              <w:rPr>
                <w:rFonts w:eastAsia="SimSun" w:cstheme="minorHAnsi"/>
              </w:rPr>
              <w:t xml:space="preserve"> de bloques.</w:t>
            </w:r>
          </w:p>
        </w:tc>
      </w:tr>
      <w:tr w:rsidR="004E4822" w:rsidRPr="00F375C3" w14:paraId="481F8957" w14:textId="77777777" w:rsidTr="004E4822">
        <w:trPr>
          <w:trHeight w:val="900"/>
        </w:trPr>
        <w:tc>
          <w:tcPr>
            <w:tcW w:w="4390"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13962D6" w14:textId="23231C45" w:rsidR="00460184" w:rsidRPr="00F375C3" w:rsidRDefault="00BD4970" w:rsidP="007D2508">
            <w:pPr>
              <w:pStyle w:val="Tabletext"/>
              <w:rPr>
                <w:rFonts w:eastAsia="SimSun" w:cstheme="minorHAnsi"/>
              </w:rPr>
            </w:pPr>
            <w:r w:rsidRPr="00F375C3">
              <w:rPr>
                <w:rFonts w:eastAsia="SimSun" w:cstheme="minorHAnsi"/>
                <w:b/>
                <w:bCs/>
              </w:rPr>
              <w:t xml:space="preserve">Recomendación </w:t>
            </w:r>
            <w:r w:rsidR="00460184" w:rsidRPr="00F375C3">
              <w:rPr>
                <w:rFonts w:eastAsia="SimSun" w:cstheme="minorHAnsi"/>
                <w:b/>
                <w:bCs/>
              </w:rPr>
              <w:t>6</w:t>
            </w:r>
            <w:r w:rsidR="00460184" w:rsidRPr="00F375C3">
              <w:rPr>
                <w:rFonts w:eastAsia="SimSun" w:cstheme="minorHAnsi"/>
              </w:rPr>
              <w:t xml:space="preserve">: </w:t>
            </w:r>
            <w:r w:rsidR="00566C90" w:rsidRPr="00F375C3">
              <w:rPr>
                <w:rFonts w:eastAsia="SimSun" w:cstheme="minorHAnsi"/>
              </w:rPr>
              <w:t>Los órganos rectores de las organizaciones del sistema de las Naciones Unidas deberían alentar a los Estados Miembros a colaborar con la Comisión de las Naciones Unidas para el Derecho Mercantil Internacional en sus trabajos de estudio y preparación de asuntos jurídicos relativos a la</w:t>
            </w:r>
            <w:r w:rsidR="00141B0E" w:rsidRPr="00F375C3">
              <w:rPr>
                <w:rFonts w:eastAsia="SimSun" w:cstheme="minorHAnsi"/>
              </w:rPr>
              <w:t>s</w:t>
            </w:r>
            <w:r w:rsidR="00566C90" w:rsidRPr="00F375C3">
              <w:rPr>
                <w:rFonts w:eastAsia="SimSun" w:cstheme="minorHAnsi"/>
              </w:rPr>
              <w:t xml:space="preserve"> cadena</w:t>
            </w:r>
            <w:r w:rsidR="00141B0E" w:rsidRPr="00F375C3">
              <w:rPr>
                <w:rFonts w:eastAsia="SimSun" w:cstheme="minorHAnsi"/>
              </w:rPr>
              <w:t>s</w:t>
            </w:r>
            <w:r w:rsidR="00566C90" w:rsidRPr="00F375C3">
              <w:rPr>
                <w:rFonts w:eastAsia="SimSun" w:cstheme="minorHAnsi"/>
              </w:rPr>
              <w:t xml:space="preserve"> de bloques, en el contexto más amplio de la economía digital y el comercio digital, inclu</w:t>
            </w:r>
            <w:r w:rsidR="00141B0E" w:rsidRPr="00F375C3">
              <w:rPr>
                <w:rFonts w:eastAsia="SimSun" w:cstheme="minorHAnsi"/>
              </w:rPr>
              <w:t>idos</w:t>
            </w:r>
            <w:r w:rsidR="00566C90" w:rsidRPr="00F375C3">
              <w:rPr>
                <w:rFonts w:eastAsia="SimSun" w:cstheme="minorHAnsi"/>
              </w:rPr>
              <w:t xml:space="preserve"> los aspectos relativos a la resolución de controversias, con el objetivo de reducir la inseguridad jurídica en este ámbito.</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1916A03"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29CA666" w14:textId="77777777" w:rsidR="00460184" w:rsidRPr="00F375C3" w:rsidRDefault="00460184" w:rsidP="000E1BF8">
            <w:pPr>
              <w:pStyle w:val="Tabletext"/>
              <w:jc w:val="center"/>
              <w:rPr>
                <w:rFonts w:eastAsia="SimSun" w:cstheme="minorHAnsi"/>
                <w:b/>
                <w:bCs/>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EA8439A" w14:textId="77777777" w:rsidR="00460184" w:rsidRPr="00F375C3" w:rsidRDefault="00460184" w:rsidP="000E1BF8">
            <w:pPr>
              <w:pStyle w:val="Tabletext"/>
              <w:jc w:val="center"/>
              <w:rPr>
                <w:rFonts w:eastAsia="SimSun" w:cstheme="minorHAnsi"/>
                <w:b/>
                <w:bCs/>
              </w:rPr>
            </w:pP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836310B" w14:textId="77777777" w:rsidR="00460184" w:rsidRPr="00F375C3" w:rsidRDefault="00460184" w:rsidP="000E1BF8">
            <w:pPr>
              <w:pStyle w:val="Tabletext"/>
              <w:jc w:val="center"/>
              <w:rPr>
                <w:rFonts w:eastAsia="SimSun" w:cstheme="minorHAnsi"/>
                <w:b/>
                <w:bCs/>
              </w:rPr>
            </w:pPr>
          </w:p>
        </w:tc>
        <w:tc>
          <w:tcPr>
            <w:tcW w:w="93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20436C6"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6B5F58A" w14:textId="77777777" w:rsidR="00460184" w:rsidRPr="00F375C3" w:rsidRDefault="00460184" w:rsidP="000E1BF8">
            <w:pPr>
              <w:pStyle w:val="Tabletext"/>
              <w:jc w:val="center"/>
              <w:rPr>
                <w:rFonts w:eastAsia="SimSun" w:cstheme="minorHAnsi"/>
                <w:b/>
                <w:bCs/>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D997E08" w14:textId="77777777" w:rsidR="00460184" w:rsidRPr="00F375C3" w:rsidRDefault="00460184" w:rsidP="000E1BF8">
            <w:pPr>
              <w:pStyle w:val="Tabletext"/>
              <w:jc w:val="center"/>
              <w:rPr>
                <w:rFonts w:eastAsia="SimSun" w:cstheme="minorHAnsi"/>
                <w:b/>
                <w:bC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484DD03" w14:textId="647954A6" w:rsidR="00460184" w:rsidRPr="00F375C3" w:rsidRDefault="005C2D09" w:rsidP="00794717">
            <w:pPr>
              <w:pStyle w:val="Tabletext"/>
              <w:rPr>
                <w:rFonts w:eastAsia="SimSun" w:cstheme="minorHAnsi"/>
              </w:rPr>
            </w:pPr>
            <w:r w:rsidRPr="00F375C3">
              <w:rPr>
                <w:rFonts w:eastAsia="SimSun" w:cstheme="minorHAnsi"/>
              </w:rPr>
              <w:t>Relevante pero no prioritari</w:t>
            </w:r>
            <w:r w:rsidR="00281081" w:rsidRPr="00F375C3">
              <w:rPr>
                <w:rFonts w:eastAsia="SimSun" w:cstheme="minorHAnsi"/>
              </w:rPr>
              <w:t>a</w:t>
            </w:r>
            <w:r w:rsidRPr="00F375C3">
              <w:rPr>
                <w:rFonts w:eastAsia="SimSun" w:cstheme="minorHAnsi"/>
              </w:rPr>
              <w:t xml:space="preserve"> – </w:t>
            </w:r>
            <w:r w:rsidRPr="00F375C3">
              <w:rPr>
                <w:rFonts w:eastAsia="SimSun" w:cstheme="minorHAnsi"/>
                <w:spacing w:val="-4"/>
              </w:rPr>
              <w:t>Sin</w:t>
            </w:r>
            <w:r w:rsidRPr="00F375C3">
              <w:rPr>
                <w:rFonts w:eastAsia="SimSun" w:cstheme="minorHAnsi"/>
              </w:rPr>
              <w:t xml:space="preserve"> </w:t>
            </w:r>
            <w:r w:rsidR="00281081" w:rsidRPr="00F375C3">
              <w:rPr>
                <w:rFonts w:eastAsia="SimSun" w:cstheme="minorHAnsi"/>
              </w:rPr>
              <w:t>repercusiones en materia de recursos humanos y financieros.</w:t>
            </w:r>
          </w:p>
        </w:tc>
      </w:tr>
      <w:tr w:rsidR="004E4822" w:rsidRPr="00F375C3" w14:paraId="6910FA67" w14:textId="77777777" w:rsidTr="004E4822">
        <w:trPr>
          <w:trHeight w:val="402"/>
        </w:trPr>
        <w:tc>
          <w:tcPr>
            <w:tcW w:w="4390"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CE4B2DB" w14:textId="49FA63E7" w:rsidR="001F11E3" w:rsidRPr="00F375C3" w:rsidRDefault="00BD4970" w:rsidP="007D2508">
            <w:pPr>
              <w:pStyle w:val="Tabletext"/>
              <w:rPr>
                <w:rFonts w:eastAsia="SimSun" w:cstheme="minorHAnsi"/>
              </w:rPr>
            </w:pPr>
            <w:r w:rsidRPr="00F375C3">
              <w:rPr>
                <w:rFonts w:eastAsia="SimSun" w:cstheme="minorHAnsi"/>
                <w:b/>
                <w:bCs/>
              </w:rPr>
              <w:t xml:space="preserve">Recomendación </w:t>
            </w:r>
            <w:r w:rsidR="00460184" w:rsidRPr="00F375C3">
              <w:rPr>
                <w:rFonts w:eastAsia="SimSun" w:cstheme="minorHAnsi"/>
                <w:b/>
                <w:bCs/>
              </w:rPr>
              <w:t>7:</w:t>
            </w:r>
            <w:r w:rsidR="00460184" w:rsidRPr="00F375C3">
              <w:rPr>
                <w:rFonts w:eastAsia="SimSun" w:cstheme="minorHAnsi"/>
              </w:rPr>
              <w:t xml:space="preserve"> </w:t>
            </w:r>
            <w:r w:rsidR="00566C90" w:rsidRPr="00F375C3">
              <w:rPr>
                <w:rFonts w:eastAsia="SimSun" w:cstheme="minorHAnsi"/>
              </w:rPr>
              <w:t xml:space="preserve">Los jefes ejecutivos de las organizaciones del sistema de las Naciones Unidas que hayan desarrollado aplicaciones </w:t>
            </w:r>
            <w:r w:rsidR="00331A24" w:rsidRPr="00F375C3">
              <w:rPr>
                <w:rFonts w:eastAsia="SimSun" w:cstheme="minorHAnsi"/>
              </w:rPr>
              <w:t xml:space="preserve">basadas en </w:t>
            </w:r>
            <w:r w:rsidR="00566C90" w:rsidRPr="00F375C3">
              <w:rPr>
                <w:rFonts w:eastAsia="SimSun" w:cstheme="minorHAnsi"/>
              </w:rPr>
              <w:t>cadena</w:t>
            </w:r>
            <w:r w:rsidR="00331A24" w:rsidRPr="00F375C3">
              <w:rPr>
                <w:rFonts w:eastAsia="SimSun" w:cstheme="minorHAnsi"/>
              </w:rPr>
              <w:t>s</w:t>
            </w:r>
            <w:r w:rsidR="00566C90" w:rsidRPr="00F375C3">
              <w:rPr>
                <w:rFonts w:eastAsia="SimSun" w:cstheme="minorHAnsi"/>
              </w:rPr>
              <w:t xml:space="preserve"> de bloques (en </w:t>
            </w:r>
            <w:r w:rsidR="00331A24" w:rsidRPr="00F375C3">
              <w:rPr>
                <w:rFonts w:eastAsia="SimSun" w:cstheme="minorHAnsi"/>
              </w:rPr>
              <w:t>consonancia</w:t>
            </w:r>
            <w:r w:rsidR="00566C90" w:rsidRPr="00F375C3">
              <w:rPr>
                <w:rFonts w:eastAsia="SimSun" w:cstheme="minorHAnsi"/>
              </w:rPr>
              <w:t xml:space="preserve"> con el llamamiento </w:t>
            </w:r>
            <w:r w:rsidR="00331A24" w:rsidRPr="00F375C3">
              <w:rPr>
                <w:rFonts w:eastAsia="SimSun" w:cstheme="minorHAnsi"/>
              </w:rPr>
              <w:t>hecho por el</w:t>
            </w:r>
            <w:r w:rsidR="00566C90" w:rsidRPr="00F375C3">
              <w:rPr>
                <w:rFonts w:eastAsia="SimSun" w:cstheme="minorHAnsi"/>
              </w:rPr>
              <w:t xml:space="preserve"> Secretario General, en su Hoja de ruta </w:t>
            </w:r>
            <w:r w:rsidR="00F375C3" w:rsidRPr="00F375C3">
              <w:rPr>
                <w:rFonts w:eastAsia="SimSun" w:cstheme="minorHAnsi"/>
              </w:rPr>
              <w:t xml:space="preserve">de las Naciones Unidas </w:t>
            </w:r>
            <w:r w:rsidR="00566C90" w:rsidRPr="00F375C3">
              <w:rPr>
                <w:rFonts w:eastAsia="SimSun" w:cstheme="minorHAnsi"/>
              </w:rPr>
              <w:t xml:space="preserve">para la cooperación digital, </w:t>
            </w:r>
            <w:r w:rsidR="00331A24" w:rsidRPr="00F375C3">
              <w:rPr>
                <w:rFonts w:eastAsia="SimSun" w:cstheme="minorHAnsi"/>
              </w:rPr>
              <w:t>con miras al despliegue de</w:t>
            </w:r>
            <w:r w:rsidR="00566C90" w:rsidRPr="00F375C3">
              <w:rPr>
                <w:rFonts w:eastAsia="SimSun" w:cstheme="minorHAnsi"/>
              </w:rPr>
              <w:t xml:space="preserve"> bienes públicos digitales) deberían, en la medida de lo posible, </w:t>
            </w:r>
            <w:r w:rsidR="00331A24" w:rsidRPr="00F375C3">
              <w:rPr>
                <w:rFonts w:eastAsia="SimSun" w:cstheme="minorHAnsi"/>
              </w:rPr>
              <w:t>atenerse los</w:t>
            </w:r>
            <w:r w:rsidR="00566C90" w:rsidRPr="00F375C3">
              <w:rPr>
                <w:rFonts w:eastAsia="SimSun" w:cstheme="minorHAnsi"/>
              </w:rPr>
              <w:t xml:space="preserve"> principios de código abiert</w:t>
            </w:r>
            <w:r w:rsidR="00331A24" w:rsidRPr="00F375C3">
              <w:rPr>
                <w:rFonts w:eastAsia="SimSun" w:cstheme="minorHAnsi"/>
              </w:rPr>
              <w:t>o a efectos de</w:t>
            </w:r>
            <w:r w:rsidR="00566C90" w:rsidRPr="00F375C3">
              <w:rPr>
                <w:rFonts w:eastAsia="SimSun" w:cstheme="minorHAnsi"/>
              </w:rPr>
              <w:t>l desarroll</w:t>
            </w:r>
            <w:r w:rsidR="00331A24" w:rsidRPr="00F375C3">
              <w:rPr>
                <w:rFonts w:eastAsia="SimSun" w:cstheme="minorHAnsi"/>
              </w:rPr>
              <w:t>o de</w:t>
            </w:r>
            <w:r w:rsidR="00566C90" w:rsidRPr="00F375C3">
              <w:rPr>
                <w:rFonts w:eastAsia="SimSun" w:cstheme="minorHAnsi"/>
              </w:rPr>
              <w:t xml:space="preserve"> </w:t>
            </w:r>
            <w:r w:rsidR="00566C90" w:rsidRPr="00F375C3">
              <w:rPr>
                <w:rFonts w:eastAsia="SimSun" w:cstheme="minorHAnsi"/>
                <w:i/>
                <w:iCs/>
              </w:rPr>
              <w:t>software</w:t>
            </w:r>
            <w:r w:rsidR="00566C90" w:rsidRPr="00F375C3">
              <w:rPr>
                <w:rFonts w:eastAsia="SimSun" w:cstheme="minorHAnsi"/>
              </w:rPr>
              <w:t xml:space="preserve"> y poner los códigos a disposición de otras organizaciones del sistema de las Naciones Unidas.</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CAE7D1B"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D027741" w14:textId="77777777" w:rsidR="00460184" w:rsidRPr="00F375C3" w:rsidRDefault="00460184" w:rsidP="000E1BF8">
            <w:pPr>
              <w:pStyle w:val="Tabletext"/>
              <w:jc w:val="center"/>
              <w:rPr>
                <w:rFonts w:eastAsia="SimSun" w:cstheme="minorHAnsi"/>
                <w:b/>
                <w:bCs/>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2A601F4" w14:textId="77777777" w:rsidR="00460184" w:rsidRPr="00F375C3" w:rsidRDefault="00460184" w:rsidP="000E1BF8">
            <w:pPr>
              <w:pStyle w:val="Tabletext"/>
              <w:jc w:val="center"/>
              <w:rPr>
                <w:rFonts w:eastAsia="SimSun" w:cstheme="minorHAnsi"/>
                <w:b/>
                <w:bCs/>
              </w:rPr>
            </w:pP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5A5EBE6" w14:textId="77777777" w:rsidR="00460184" w:rsidRPr="00F375C3" w:rsidRDefault="00460184" w:rsidP="000E1BF8">
            <w:pPr>
              <w:pStyle w:val="Tabletext"/>
              <w:jc w:val="center"/>
              <w:rPr>
                <w:rFonts w:eastAsia="SimSun" w:cstheme="minorHAnsi"/>
                <w:b/>
                <w:bCs/>
              </w:rPr>
            </w:pPr>
          </w:p>
        </w:tc>
        <w:tc>
          <w:tcPr>
            <w:tcW w:w="93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78C81"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EB6024F" w14:textId="77777777" w:rsidR="00460184" w:rsidRPr="00F375C3" w:rsidRDefault="00460184" w:rsidP="000E1BF8">
            <w:pPr>
              <w:pStyle w:val="Tabletext"/>
              <w:jc w:val="center"/>
              <w:rPr>
                <w:rFonts w:eastAsia="SimSun" w:cstheme="minorHAnsi"/>
                <w:b/>
                <w:bCs/>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7837B8C" w14:textId="77777777" w:rsidR="00460184" w:rsidRPr="00F375C3" w:rsidRDefault="00460184" w:rsidP="000E1BF8">
            <w:pPr>
              <w:pStyle w:val="Tabletext"/>
              <w:jc w:val="center"/>
              <w:rPr>
                <w:rFonts w:eastAsia="SimSun" w:cstheme="minorHAnsi"/>
                <w:b/>
                <w:bC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A278473" w14:textId="111664E5" w:rsidR="00460184" w:rsidRPr="00F375C3" w:rsidRDefault="00141B0E" w:rsidP="00794717">
            <w:pPr>
              <w:pStyle w:val="Tabletext"/>
              <w:rPr>
                <w:rFonts w:eastAsia="SimSun" w:cstheme="minorHAnsi"/>
              </w:rPr>
            </w:pPr>
            <w:r w:rsidRPr="00F375C3">
              <w:rPr>
                <w:rFonts w:eastAsia="SimSun" w:cstheme="minorHAnsi"/>
              </w:rPr>
              <w:t>Relevante pero no prioritaria – Sin repercusiones en materia de recursos humanos y financieros.</w:t>
            </w:r>
          </w:p>
        </w:tc>
      </w:tr>
      <w:tr w:rsidR="004E4822" w:rsidRPr="00F375C3" w14:paraId="32D9A265" w14:textId="77777777" w:rsidTr="004E4822">
        <w:trPr>
          <w:trHeight w:val="3202"/>
        </w:trPr>
        <w:tc>
          <w:tcPr>
            <w:tcW w:w="4390"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B633E53" w14:textId="15C021A2" w:rsidR="00460184" w:rsidRPr="00F375C3" w:rsidRDefault="00BD4970" w:rsidP="007D2508">
            <w:pPr>
              <w:pStyle w:val="Tabletext"/>
              <w:rPr>
                <w:rFonts w:eastAsia="SimSun" w:cstheme="minorHAnsi"/>
                <w:color w:val="000000" w:themeColor="text1"/>
              </w:rPr>
            </w:pPr>
            <w:r w:rsidRPr="00F375C3">
              <w:rPr>
                <w:rFonts w:eastAsia="SimSun" w:cstheme="minorHAnsi"/>
                <w:b/>
                <w:bCs/>
              </w:rPr>
              <w:lastRenderedPageBreak/>
              <w:t xml:space="preserve">Recomendación </w:t>
            </w:r>
            <w:r w:rsidR="00460184" w:rsidRPr="00F375C3">
              <w:rPr>
                <w:rFonts w:eastAsia="SimSun" w:cstheme="minorHAnsi"/>
                <w:b/>
                <w:bCs/>
              </w:rPr>
              <w:t>8</w:t>
            </w:r>
            <w:r w:rsidR="00460184" w:rsidRPr="00F375C3">
              <w:rPr>
                <w:rFonts w:eastAsia="SimSun" w:cstheme="minorHAnsi"/>
              </w:rPr>
              <w:t xml:space="preserve">: </w:t>
            </w:r>
            <w:r w:rsidR="00566C90" w:rsidRPr="00F375C3">
              <w:rPr>
                <w:rFonts w:eastAsia="SimSun" w:cstheme="minorHAnsi"/>
              </w:rPr>
              <w:t>Los jefes ejecutivos de las organizaciones del sistema de las Naciones Unidas</w:t>
            </w:r>
            <w:r w:rsidR="00331A24" w:rsidRPr="00F375C3">
              <w:rPr>
                <w:rFonts w:eastAsia="SimSun" w:cstheme="minorHAnsi"/>
              </w:rPr>
              <w:t xml:space="preserve"> deberían</w:t>
            </w:r>
            <w:r w:rsidR="00566C90" w:rsidRPr="00F375C3">
              <w:rPr>
                <w:rFonts w:eastAsia="SimSun" w:cstheme="minorHAnsi"/>
              </w:rPr>
              <w:t>, a través de los mecanismos de coordinación</w:t>
            </w:r>
            <w:r w:rsidR="00331A24" w:rsidRPr="00F375C3">
              <w:rPr>
                <w:rFonts w:eastAsia="SimSun" w:cstheme="minorHAnsi"/>
              </w:rPr>
              <w:t xml:space="preserve"> pertinentes</w:t>
            </w:r>
            <w:r w:rsidR="00566C90" w:rsidRPr="00F375C3">
              <w:rPr>
                <w:rFonts w:eastAsia="SimSun" w:cstheme="minorHAnsi"/>
              </w:rPr>
              <w:t xml:space="preserve">, </w:t>
            </w:r>
            <w:r w:rsidR="00331A24" w:rsidRPr="00F375C3">
              <w:rPr>
                <w:rFonts w:eastAsia="SimSun" w:cstheme="minorHAnsi"/>
              </w:rPr>
              <w:t xml:space="preserve">incluso con el </w:t>
            </w:r>
            <w:r w:rsidR="00566C90" w:rsidRPr="00F375C3">
              <w:rPr>
                <w:rFonts w:eastAsia="SimSun" w:cstheme="minorHAnsi"/>
              </w:rPr>
              <w:t xml:space="preserve">apoyo del </w:t>
            </w:r>
            <w:r w:rsidR="00EE0360" w:rsidRPr="00F375C3">
              <w:rPr>
                <w:rFonts w:eastAsia="SimSun" w:cstheme="minorHAnsi"/>
              </w:rPr>
              <w:t xml:space="preserve">Centro Internacional de Cálculos Electrónicos de las Naciones Unidas, considerar </w:t>
            </w:r>
            <w:r w:rsidR="00331A24" w:rsidRPr="00F375C3">
              <w:rPr>
                <w:rFonts w:eastAsia="SimSun" w:cstheme="minorHAnsi"/>
              </w:rPr>
              <w:t>la posibilidad de adoptar un marco interinstitucional no vinculante para la</w:t>
            </w:r>
            <w:r w:rsidR="00EE0360" w:rsidRPr="00F375C3">
              <w:rPr>
                <w:rFonts w:eastAsia="SimSun" w:cstheme="minorHAnsi"/>
              </w:rPr>
              <w:t xml:space="preserve"> gobernanza de la</w:t>
            </w:r>
            <w:r w:rsidR="00BA4A67" w:rsidRPr="00F375C3">
              <w:rPr>
                <w:rFonts w:eastAsia="SimSun" w:cstheme="minorHAnsi"/>
              </w:rPr>
              <w:t>s</w:t>
            </w:r>
            <w:r w:rsidR="00EE0360" w:rsidRPr="00F375C3">
              <w:rPr>
                <w:rFonts w:eastAsia="SimSun" w:cstheme="minorHAnsi"/>
              </w:rPr>
              <w:t xml:space="preserve"> cadena</w:t>
            </w:r>
            <w:r w:rsidR="00BA4A67" w:rsidRPr="00F375C3">
              <w:rPr>
                <w:rFonts w:eastAsia="SimSun" w:cstheme="minorHAnsi"/>
              </w:rPr>
              <w:t>s</w:t>
            </w:r>
            <w:r w:rsidR="00EE0360" w:rsidRPr="00F375C3">
              <w:rPr>
                <w:rFonts w:eastAsia="SimSun" w:cstheme="minorHAnsi"/>
              </w:rPr>
              <w:t xml:space="preserve"> de bloques</w:t>
            </w:r>
            <w:r w:rsidR="00331A24" w:rsidRPr="00F375C3">
              <w:rPr>
                <w:rFonts w:eastAsia="SimSun" w:cstheme="minorHAnsi"/>
              </w:rPr>
              <w:t xml:space="preserve"> y ponerlo a disposición de</w:t>
            </w:r>
            <w:r w:rsidR="00EE0360" w:rsidRPr="00F375C3">
              <w:rPr>
                <w:rFonts w:eastAsia="SimSun" w:cstheme="minorHAnsi"/>
              </w:rPr>
              <w:t xml:space="preserve"> las organizaciones interesadas, con miras a garantizar, </w:t>
            </w:r>
            <w:r w:rsidR="00331A24" w:rsidRPr="00F375C3">
              <w:rPr>
                <w:rFonts w:eastAsia="SimSun" w:cstheme="minorHAnsi"/>
              </w:rPr>
              <w:t>de aquí a</w:t>
            </w:r>
            <w:r w:rsidR="00EE0360" w:rsidRPr="00F375C3">
              <w:rPr>
                <w:rFonts w:eastAsia="SimSun" w:cstheme="minorHAnsi"/>
              </w:rPr>
              <w:t xml:space="preserve"> finales de 2022, </w:t>
            </w:r>
            <w:r w:rsidR="00331A24" w:rsidRPr="00F375C3">
              <w:rPr>
                <w:rFonts w:eastAsia="SimSun" w:cstheme="minorHAnsi"/>
              </w:rPr>
              <w:t xml:space="preserve">la adopción de </w:t>
            </w:r>
            <w:r w:rsidR="00EE0360" w:rsidRPr="00F375C3">
              <w:rPr>
                <w:rFonts w:eastAsia="SimSun" w:cstheme="minorHAnsi"/>
              </w:rPr>
              <w:t>enfoques coherentes y</w:t>
            </w:r>
            <w:r w:rsidR="00331A24" w:rsidRPr="00F375C3">
              <w:rPr>
                <w:rFonts w:eastAsia="SimSun" w:cstheme="minorHAnsi"/>
              </w:rPr>
              <w:t xml:space="preserve"> uniformes </w:t>
            </w:r>
            <w:r w:rsidR="00EE0360" w:rsidRPr="00F375C3">
              <w:rPr>
                <w:rFonts w:eastAsia="SimSun" w:cstheme="minorHAnsi"/>
              </w:rPr>
              <w:t>en</w:t>
            </w:r>
            <w:r w:rsidR="00331A24" w:rsidRPr="00F375C3">
              <w:rPr>
                <w:rFonts w:eastAsia="SimSun" w:cstheme="minorHAnsi"/>
              </w:rPr>
              <w:t xml:space="preserve"> lo que respecta a la</w:t>
            </w:r>
            <w:r w:rsidR="00BA4A67" w:rsidRPr="00F375C3">
              <w:rPr>
                <w:rFonts w:eastAsia="SimSun" w:cstheme="minorHAnsi"/>
              </w:rPr>
              <w:t xml:space="preserve">s </w:t>
            </w:r>
            <w:r w:rsidR="00EE0360" w:rsidRPr="00F375C3">
              <w:rPr>
                <w:rFonts w:eastAsia="SimSun" w:cstheme="minorHAnsi"/>
              </w:rPr>
              <w:t>cadena</w:t>
            </w:r>
            <w:r w:rsidR="00BA4A67" w:rsidRPr="00F375C3">
              <w:rPr>
                <w:rFonts w:eastAsia="SimSun" w:cstheme="minorHAnsi"/>
              </w:rPr>
              <w:t>s</w:t>
            </w:r>
            <w:r w:rsidR="00EE0360" w:rsidRPr="00F375C3">
              <w:rPr>
                <w:rFonts w:eastAsia="SimSun" w:cstheme="minorHAnsi"/>
              </w:rPr>
              <w:t xml:space="preserve"> de bloques</w:t>
            </w:r>
            <w:r w:rsidR="00331A24" w:rsidRPr="00F375C3">
              <w:rPr>
                <w:rFonts w:eastAsia="SimSun" w:cstheme="minorHAnsi"/>
              </w:rPr>
              <w:t xml:space="preserve"> en todo el sistema</w:t>
            </w:r>
            <w:r w:rsidR="00EE0360" w:rsidRPr="00F375C3">
              <w:rPr>
                <w:rFonts w:eastAsia="SimSun" w:cstheme="minorHAnsi"/>
              </w:rPr>
              <w:t>,</w:t>
            </w:r>
            <w:r w:rsidR="00331A24" w:rsidRPr="00F375C3">
              <w:rPr>
                <w:rFonts w:eastAsia="SimSun" w:cstheme="minorHAnsi"/>
              </w:rPr>
              <w:t xml:space="preserve"> incluidos </w:t>
            </w:r>
            <w:r w:rsidR="00EE0360" w:rsidRPr="00F375C3">
              <w:rPr>
                <w:rFonts w:eastAsia="SimSun" w:cstheme="minorHAnsi"/>
              </w:rPr>
              <w:t xml:space="preserve">los proyectos </w:t>
            </w:r>
            <w:r w:rsidR="00331A24" w:rsidRPr="00F375C3">
              <w:rPr>
                <w:rFonts w:eastAsia="SimSun" w:cstheme="minorHAnsi"/>
              </w:rPr>
              <w:t xml:space="preserve">en los que puedan participar múltiples organizaciones </w:t>
            </w:r>
            <w:r w:rsidR="00EE0360" w:rsidRPr="00F375C3">
              <w:rPr>
                <w:rFonts w:eastAsia="SimSun" w:cstheme="minorHAnsi"/>
              </w:rPr>
              <w:t>de las Naciones Unidas.</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95AC820"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ABC4286" w14:textId="77777777" w:rsidR="00460184" w:rsidRPr="00F375C3" w:rsidRDefault="00460184" w:rsidP="000E1BF8">
            <w:pPr>
              <w:pStyle w:val="Tabletext"/>
              <w:jc w:val="center"/>
              <w:rPr>
                <w:rFonts w:eastAsia="SimSun" w:cstheme="minorHAnsi"/>
                <w:b/>
                <w:bCs/>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350F2C8" w14:textId="77777777" w:rsidR="00460184" w:rsidRPr="00F375C3" w:rsidRDefault="00460184" w:rsidP="000E1BF8">
            <w:pPr>
              <w:pStyle w:val="Tabletext"/>
              <w:jc w:val="center"/>
              <w:rPr>
                <w:rFonts w:eastAsia="SimSun" w:cstheme="minorHAnsi"/>
                <w:b/>
                <w:bCs/>
              </w:rPr>
            </w:pP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37ED645" w14:textId="77777777" w:rsidR="00460184" w:rsidRPr="00F375C3" w:rsidRDefault="00460184" w:rsidP="000E1BF8">
            <w:pPr>
              <w:pStyle w:val="Tabletext"/>
              <w:jc w:val="center"/>
              <w:rPr>
                <w:rFonts w:eastAsia="SimSun" w:cstheme="minorHAnsi"/>
                <w:b/>
                <w:bCs/>
              </w:rPr>
            </w:pPr>
          </w:p>
        </w:tc>
        <w:tc>
          <w:tcPr>
            <w:tcW w:w="93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3EEF953" w14:textId="77777777" w:rsidR="00460184" w:rsidRPr="00F375C3" w:rsidRDefault="00460184" w:rsidP="000E1BF8">
            <w:pPr>
              <w:pStyle w:val="Tabletext"/>
              <w:jc w:val="center"/>
              <w:rPr>
                <w:rFonts w:eastAsia="SimSun" w:cstheme="minorHAnsi"/>
                <w:b/>
                <w:bCs/>
              </w:rPr>
            </w:pPr>
            <w:r w:rsidRPr="00F375C3">
              <w:rPr>
                <w:rFonts w:eastAsia="SimSun" w:cstheme="minorHAnsi"/>
                <w:b/>
                <w:bCs/>
              </w:rPr>
              <w:t>X</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1DF99FA" w14:textId="77777777" w:rsidR="00460184" w:rsidRPr="00F375C3" w:rsidRDefault="00460184" w:rsidP="000E1BF8">
            <w:pPr>
              <w:pStyle w:val="Tabletext"/>
              <w:jc w:val="center"/>
              <w:rPr>
                <w:rFonts w:eastAsia="SimSun" w:cstheme="minorHAnsi"/>
                <w:b/>
                <w:bCs/>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A22E7D6" w14:textId="77777777" w:rsidR="00460184" w:rsidRPr="00F375C3" w:rsidRDefault="00460184" w:rsidP="000E1BF8">
            <w:pPr>
              <w:pStyle w:val="Tabletext"/>
              <w:jc w:val="center"/>
              <w:rPr>
                <w:rFonts w:eastAsia="SimSun" w:cstheme="minorHAnsi"/>
                <w:b/>
                <w:bC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824B250" w14:textId="63122C32" w:rsidR="00460184" w:rsidRPr="00F375C3" w:rsidRDefault="00141B0E" w:rsidP="00794717">
            <w:pPr>
              <w:pStyle w:val="Tabletext"/>
              <w:rPr>
                <w:rFonts w:eastAsia="SimSun" w:cstheme="minorHAnsi"/>
              </w:rPr>
            </w:pPr>
            <w:r w:rsidRPr="00F375C3">
              <w:rPr>
                <w:rFonts w:eastAsia="SimSun" w:cstheme="minorHAnsi"/>
              </w:rPr>
              <w:t>Relevante pero no prioritaria – Sin repercusiones en materia de recursos humanos y financieros.</w:t>
            </w:r>
          </w:p>
        </w:tc>
      </w:tr>
    </w:tbl>
    <w:p w14:paraId="22F840A9" w14:textId="4A076967" w:rsidR="00FE3D7E" w:rsidRPr="00F375C3" w:rsidRDefault="00041817" w:rsidP="008A4670">
      <w:pPr>
        <w:spacing w:before="840"/>
        <w:jc w:val="center"/>
      </w:pPr>
      <w:r w:rsidRPr="00F375C3">
        <w:t>______________</w:t>
      </w:r>
    </w:p>
    <w:sectPr w:rsidR="00FE3D7E" w:rsidRPr="00F375C3" w:rsidSect="00AF62A5">
      <w:pgSz w:w="16838" w:h="11906" w:orient="landscape" w:code="9"/>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96F77" w14:textId="77777777" w:rsidR="00BE787E" w:rsidRDefault="00BE787E">
      <w:r>
        <w:separator/>
      </w:r>
    </w:p>
  </w:endnote>
  <w:endnote w:type="continuationSeparator" w:id="0">
    <w:p w14:paraId="644BDEDB" w14:textId="77777777" w:rsidR="00BE787E" w:rsidRDefault="00BE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96682982"/>
  <w:bookmarkStart w:id="11" w:name="_Hlk96682983"/>
  <w:p w14:paraId="4C9A1B3B" w14:textId="0F749165" w:rsidR="00BE787E" w:rsidRPr="00E16185" w:rsidRDefault="00BE787E" w:rsidP="00041817">
    <w:pPr>
      <w:pStyle w:val="Footer"/>
      <w:rPr>
        <w:lang w:val="fr-FR"/>
      </w:rPr>
    </w:pPr>
    <w:r w:rsidRPr="008A4670">
      <w:rPr>
        <w:color w:val="F2F2F2" w:themeColor="background1" w:themeShade="F2"/>
      </w:rPr>
      <w:fldChar w:fldCharType="begin"/>
    </w:r>
    <w:r w:rsidRPr="008A4670">
      <w:rPr>
        <w:color w:val="F2F2F2" w:themeColor="background1" w:themeShade="F2"/>
        <w:lang w:val="fr-FR"/>
      </w:rPr>
      <w:instrText xml:space="preserve"> FILENAME \p  \* MERGEFORMAT </w:instrText>
    </w:r>
    <w:r w:rsidRPr="008A4670">
      <w:rPr>
        <w:color w:val="F2F2F2" w:themeColor="background1" w:themeShade="F2"/>
      </w:rPr>
      <w:fldChar w:fldCharType="separate"/>
    </w:r>
    <w:r w:rsidR="00C111AD" w:rsidRPr="008A4670">
      <w:rPr>
        <w:color w:val="F2F2F2" w:themeColor="background1" w:themeShade="F2"/>
        <w:lang w:val="fr-FR"/>
      </w:rPr>
      <w:t>P:\ESP\SG\CONSEIL\C22\000\061S.docx</w:t>
    </w:r>
    <w:r w:rsidRPr="008A4670">
      <w:rPr>
        <w:color w:val="F2F2F2" w:themeColor="background1" w:themeShade="F2"/>
      </w:rPr>
      <w:fldChar w:fldCharType="end"/>
    </w:r>
    <w:r w:rsidRPr="008A4670">
      <w:rPr>
        <w:color w:val="F2F2F2" w:themeColor="background1" w:themeShade="F2"/>
        <w:lang w:val="fr-FR"/>
      </w:rPr>
      <w:t xml:space="preserve"> (501591)</w:t>
    </w:r>
    <w:bookmarkEnd w:id="10"/>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C4C2" w14:textId="77777777" w:rsidR="00BE787E" w:rsidRDefault="00BE787E">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740F" w14:textId="77777777" w:rsidR="00BE787E" w:rsidRDefault="00BE787E">
      <w:r>
        <w:t>____________________</w:t>
      </w:r>
    </w:p>
  </w:footnote>
  <w:footnote w:type="continuationSeparator" w:id="0">
    <w:p w14:paraId="1B5D30A7" w14:textId="77777777" w:rsidR="00BE787E" w:rsidRDefault="00BE7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C4F1" w14:textId="5522749A" w:rsidR="00BE787E" w:rsidRDefault="00BE787E" w:rsidP="007657F0">
    <w:pPr>
      <w:pStyle w:val="Header"/>
    </w:pPr>
    <w:r>
      <w:fldChar w:fldCharType="begin"/>
    </w:r>
    <w:r>
      <w:instrText>PAGE</w:instrText>
    </w:r>
    <w:r>
      <w:fldChar w:fldCharType="separate"/>
    </w:r>
    <w:r w:rsidR="00DC53B3">
      <w:rPr>
        <w:noProof/>
      </w:rPr>
      <w:t>33</w:t>
    </w:r>
    <w:r>
      <w:rPr>
        <w:noProof/>
      </w:rPr>
      <w:fldChar w:fldCharType="end"/>
    </w:r>
  </w:p>
  <w:p w14:paraId="583D088C" w14:textId="707762DE" w:rsidR="00BE787E" w:rsidRDefault="00BE787E" w:rsidP="00C2727F">
    <w:pPr>
      <w:pStyle w:val="Header"/>
    </w:pPr>
    <w:r>
      <w:t>C22/61-S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clip_image001"/>
      </v:shape>
    </w:pict>
  </w:numPicBullet>
  <w:abstractNum w:abstractNumId="0" w15:restartNumberingAfterBreak="0">
    <w:nsid w:val="43BB1509"/>
    <w:multiLevelType w:val="hybridMultilevel"/>
    <w:tmpl w:val="124C588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25850FB"/>
    <w:multiLevelType w:val="hybridMultilevel"/>
    <w:tmpl w:val="7AF6BD10"/>
    <w:lvl w:ilvl="0" w:tplc="0809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E"/>
    <w:rsid w:val="000007D1"/>
    <w:rsid w:val="00016A21"/>
    <w:rsid w:val="0003024B"/>
    <w:rsid w:val="00041817"/>
    <w:rsid w:val="00081BC9"/>
    <w:rsid w:val="00093EEB"/>
    <w:rsid w:val="000B0D00"/>
    <w:rsid w:val="000B7C15"/>
    <w:rsid w:val="000D1D0F"/>
    <w:rsid w:val="000D49D0"/>
    <w:rsid w:val="000E1BF8"/>
    <w:rsid w:val="000F5290"/>
    <w:rsid w:val="0010165C"/>
    <w:rsid w:val="00112458"/>
    <w:rsid w:val="00141B0E"/>
    <w:rsid w:val="00146BFB"/>
    <w:rsid w:val="001867B6"/>
    <w:rsid w:val="00197404"/>
    <w:rsid w:val="001E59D5"/>
    <w:rsid w:val="001F11E3"/>
    <w:rsid w:val="001F14A2"/>
    <w:rsid w:val="00210503"/>
    <w:rsid w:val="0025378A"/>
    <w:rsid w:val="002801AA"/>
    <w:rsid w:val="00281081"/>
    <w:rsid w:val="002A6BDA"/>
    <w:rsid w:val="002B5850"/>
    <w:rsid w:val="002C4676"/>
    <w:rsid w:val="002C70B0"/>
    <w:rsid w:val="002E14E2"/>
    <w:rsid w:val="002F3CC4"/>
    <w:rsid w:val="00331A24"/>
    <w:rsid w:val="00370440"/>
    <w:rsid w:val="0039658A"/>
    <w:rsid w:val="003D681F"/>
    <w:rsid w:val="003D7D6D"/>
    <w:rsid w:val="003F6EFE"/>
    <w:rsid w:val="00445617"/>
    <w:rsid w:val="00447CAD"/>
    <w:rsid w:val="00460184"/>
    <w:rsid w:val="004761D7"/>
    <w:rsid w:val="004A72E5"/>
    <w:rsid w:val="004D300B"/>
    <w:rsid w:val="004E4822"/>
    <w:rsid w:val="00513630"/>
    <w:rsid w:val="00517B03"/>
    <w:rsid w:val="00557D06"/>
    <w:rsid w:val="00560125"/>
    <w:rsid w:val="00566C90"/>
    <w:rsid w:val="00585553"/>
    <w:rsid w:val="005B1A99"/>
    <w:rsid w:val="005B34D9"/>
    <w:rsid w:val="005C2D09"/>
    <w:rsid w:val="005D0CCF"/>
    <w:rsid w:val="005E3AA3"/>
    <w:rsid w:val="005F3BCB"/>
    <w:rsid w:val="005F410F"/>
    <w:rsid w:val="0060149A"/>
    <w:rsid w:val="00601924"/>
    <w:rsid w:val="006161A0"/>
    <w:rsid w:val="006447EA"/>
    <w:rsid w:val="0064731F"/>
    <w:rsid w:val="0065433A"/>
    <w:rsid w:val="00660662"/>
    <w:rsid w:val="00664572"/>
    <w:rsid w:val="006658F6"/>
    <w:rsid w:val="006710F6"/>
    <w:rsid w:val="00683EC3"/>
    <w:rsid w:val="006C1B56"/>
    <w:rsid w:val="006D4761"/>
    <w:rsid w:val="006F523D"/>
    <w:rsid w:val="007007D6"/>
    <w:rsid w:val="00700C79"/>
    <w:rsid w:val="0071450C"/>
    <w:rsid w:val="00720CB4"/>
    <w:rsid w:val="00726872"/>
    <w:rsid w:val="00750E45"/>
    <w:rsid w:val="00751FDD"/>
    <w:rsid w:val="00760F1C"/>
    <w:rsid w:val="007657F0"/>
    <w:rsid w:val="0077252D"/>
    <w:rsid w:val="00794717"/>
    <w:rsid w:val="007955DA"/>
    <w:rsid w:val="007D2508"/>
    <w:rsid w:val="007D7054"/>
    <w:rsid w:val="007E5DD3"/>
    <w:rsid w:val="007E7970"/>
    <w:rsid w:val="007F350B"/>
    <w:rsid w:val="00820BE4"/>
    <w:rsid w:val="00832D4A"/>
    <w:rsid w:val="008451E8"/>
    <w:rsid w:val="008554C4"/>
    <w:rsid w:val="008A4670"/>
    <w:rsid w:val="009015A6"/>
    <w:rsid w:val="009070C3"/>
    <w:rsid w:val="00913B9C"/>
    <w:rsid w:val="009464C8"/>
    <w:rsid w:val="00956E77"/>
    <w:rsid w:val="00961973"/>
    <w:rsid w:val="009631B4"/>
    <w:rsid w:val="009A41A1"/>
    <w:rsid w:val="009C2595"/>
    <w:rsid w:val="009C6DB4"/>
    <w:rsid w:val="009D1FC4"/>
    <w:rsid w:val="009D48EA"/>
    <w:rsid w:val="009E3895"/>
    <w:rsid w:val="009F4811"/>
    <w:rsid w:val="00A15334"/>
    <w:rsid w:val="00A9449E"/>
    <w:rsid w:val="00AA390C"/>
    <w:rsid w:val="00AF62A5"/>
    <w:rsid w:val="00B0200A"/>
    <w:rsid w:val="00B53294"/>
    <w:rsid w:val="00B574DB"/>
    <w:rsid w:val="00B74B0C"/>
    <w:rsid w:val="00B826C2"/>
    <w:rsid w:val="00B8298E"/>
    <w:rsid w:val="00B92913"/>
    <w:rsid w:val="00B95949"/>
    <w:rsid w:val="00BA4A67"/>
    <w:rsid w:val="00BD0723"/>
    <w:rsid w:val="00BD2518"/>
    <w:rsid w:val="00BD4970"/>
    <w:rsid w:val="00BD6FCE"/>
    <w:rsid w:val="00BE787E"/>
    <w:rsid w:val="00BF1D1C"/>
    <w:rsid w:val="00C00D7F"/>
    <w:rsid w:val="00C111AD"/>
    <w:rsid w:val="00C20C59"/>
    <w:rsid w:val="00C2727F"/>
    <w:rsid w:val="00C55B1F"/>
    <w:rsid w:val="00C6288E"/>
    <w:rsid w:val="00C71231"/>
    <w:rsid w:val="00CB3CB7"/>
    <w:rsid w:val="00CD12EE"/>
    <w:rsid w:val="00CF1A67"/>
    <w:rsid w:val="00CF2E8B"/>
    <w:rsid w:val="00CF6AEA"/>
    <w:rsid w:val="00D0504C"/>
    <w:rsid w:val="00D2750E"/>
    <w:rsid w:val="00D50A36"/>
    <w:rsid w:val="00D5501F"/>
    <w:rsid w:val="00D62446"/>
    <w:rsid w:val="00D642C0"/>
    <w:rsid w:val="00DA2215"/>
    <w:rsid w:val="00DA4EA2"/>
    <w:rsid w:val="00DC3D3E"/>
    <w:rsid w:val="00DC53B3"/>
    <w:rsid w:val="00DD33D7"/>
    <w:rsid w:val="00DD68FC"/>
    <w:rsid w:val="00DE2C90"/>
    <w:rsid w:val="00DE3B24"/>
    <w:rsid w:val="00E058B2"/>
    <w:rsid w:val="00E06947"/>
    <w:rsid w:val="00E11CF6"/>
    <w:rsid w:val="00E16185"/>
    <w:rsid w:val="00E17D82"/>
    <w:rsid w:val="00E2169F"/>
    <w:rsid w:val="00E3592D"/>
    <w:rsid w:val="00E365EF"/>
    <w:rsid w:val="00E856C8"/>
    <w:rsid w:val="00E90380"/>
    <w:rsid w:val="00E92DE8"/>
    <w:rsid w:val="00EA328C"/>
    <w:rsid w:val="00EB1212"/>
    <w:rsid w:val="00EB3273"/>
    <w:rsid w:val="00EC3C7F"/>
    <w:rsid w:val="00ED65AB"/>
    <w:rsid w:val="00EE0360"/>
    <w:rsid w:val="00EE076F"/>
    <w:rsid w:val="00EF6222"/>
    <w:rsid w:val="00F12850"/>
    <w:rsid w:val="00F33BF4"/>
    <w:rsid w:val="00F375C3"/>
    <w:rsid w:val="00F7105E"/>
    <w:rsid w:val="00F75F57"/>
    <w:rsid w:val="00F82FEE"/>
    <w:rsid w:val="00FD57D3"/>
    <w:rsid w:val="00FE3D7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7A260652"/>
  <w15:docId w15:val="{D97DA530-5775-4AC6-85C4-081F4769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Revision">
    <w:name w:val="Revision"/>
    <w:hidden/>
    <w:uiPriority w:val="99"/>
    <w:semiHidden/>
    <w:rsid w:val="0065433A"/>
    <w:rPr>
      <w:rFonts w:ascii="Calibri" w:hAnsi="Calibri"/>
      <w:sz w:val="24"/>
      <w:lang w:val="es-ES_tradnl" w:eastAsia="en-US"/>
    </w:rPr>
  </w:style>
  <w:style w:type="character" w:styleId="UnresolvedMention">
    <w:name w:val="Unresolved Mention"/>
    <w:basedOn w:val="DefaultParagraphFont"/>
    <w:uiPriority w:val="99"/>
    <w:semiHidden/>
    <w:unhideWhenUsed/>
    <w:rsid w:val="009C6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6776">
      <w:bodyDiv w:val="1"/>
      <w:marLeft w:val="0"/>
      <w:marRight w:val="0"/>
      <w:marTop w:val="0"/>
      <w:marBottom w:val="0"/>
      <w:divBdr>
        <w:top w:val="none" w:sz="0" w:space="0" w:color="auto"/>
        <w:left w:val="none" w:sz="0" w:space="0" w:color="auto"/>
        <w:bottom w:val="none" w:sz="0" w:space="0" w:color="auto"/>
        <w:right w:val="none" w:sz="0" w:space="0" w:color="auto"/>
      </w:divBdr>
    </w:div>
    <w:div w:id="194317219">
      <w:bodyDiv w:val="1"/>
      <w:marLeft w:val="0"/>
      <w:marRight w:val="0"/>
      <w:marTop w:val="0"/>
      <w:marBottom w:val="0"/>
      <w:divBdr>
        <w:top w:val="none" w:sz="0" w:space="0" w:color="auto"/>
        <w:left w:val="none" w:sz="0" w:space="0" w:color="auto"/>
        <w:bottom w:val="none" w:sz="0" w:space="0" w:color="auto"/>
        <w:right w:val="none" w:sz="0" w:space="0" w:color="auto"/>
      </w:divBdr>
    </w:div>
    <w:div w:id="221336857">
      <w:bodyDiv w:val="1"/>
      <w:marLeft w:val="0"/>
      <w:marRight w:val="0"/>
      <w:marTop w:val="0"/>
      <w:marBottom w:val="0"/>
      <w:divBdr>
        <w:top w:val="none" w:sz="0" w:space="0" w:color="auto"/>
        <w:left w:val="none" w:sz="0" w:space="0" w:color="auto"/>
        <w:bottom w:val="none" w:sz="0" w:space="0" w:color="auto"/>
        <w:right w:val="none" w:sz="0" w:space="0" w:color="auto"/>
      </w:divBdr>
    </w:div>
    <w:div w:id="684596914">
      <w:bodyDiv w:val="1"/>
      <w:marLeft w:val="0"/>
      <w:marRight w:val="0"/>
      <w:marTop w:val="0"/>
      <w:marBottom w:val="0"/>
      <w:divBdr>
        <w:top w:val="none" w:sz="0" w:space="0" w:color="auto"/>
        <w:left w:val="none" w:sz="0" w:space="0" w:color="auto"/>
        <w:bottom w:val="none" w:sz="0" w:space="0" w:color="auto"/>
        <w:right w:val="none" w:sz="0" w:space="0" w:color="auto"/>
      </w:divBdr>
    </w:div>
    <w:div w:id="1110245515">
      <w:bodyDiv w:val="1"/>
      <w:marLeft w:val="0"/>
      <w:marRight w:val="0"/>
      <w:marTop w:val="0"/>
      <w:marBottom w:val="0"/>
      <w:divBdr>
        <w:top w:val="none" w:sz="0" w:space="0" w:color="auto"/>
        <w:left w:val="none" w:sz="0" w:space="0" w:color="auto"/>
        <w:bottom w:val="none" w:sz="0" w:space="0" w:color="auto"/>
        <w:right w:val="none" w:sz="0" w:space="0" w:color="auto"/>
      </w:divBdr>
    </w:div>
    <w:div w:id="1773625747">
      <w:bodyDiv w:val="1"/>
      <w:marLeft w:val="0"/>
      <w:marRight w:val="0"/>
      <w:marTop w:val="0"/>
      <w:marBottom w:val="0"/>
      <w:divBdr>
        <w:top w:val="none" w:sz="0" w:space="0" w:color="auto"/>
        <w:left w:val="none" w:sz="0" w:space="0" w:color="auto"/>
        <w:bottom w:val="none" w:sz="0" w:space="0" w:color="auto"/>
        <w:right w:val="none" w:sz="0" w:space="0" w:color="auto"/>
      </w:divBdr>
    </w:div>
    <w:div w:id="18544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WGFHR15-C-0002/en" TargetMode="External"/><Relationship Id="rId13" Type="http://schemas.openxmlformats.org/officeDocument/2006/relationships/hyperlink" Target="https://www.unjiu.org/sites/www.unjiu.org/files/jiu_rep_2021_3_english.pdf" TargetMode="External"/><Relationship Id="rId18" Type="http://schemas.openxmlformats.org/officeDocument/2006/relationships/hyperlink" Target="https://www.unjiu.org/sites/www.unjiu.org/files/review_highlights_jiu_rep_2020_8.pdf" TargetMode="External"/><Relationship Id="rId3" Type="http://schemas.openxmlformats.org/officeDocument/2006/relationships/settings" Target="settings.xml"/><Relationship Id="rId21" Type="http://schemas.openxmlformats.org/officeDocument/2006/relationships/hyperlink" Target="https://www.unjiu.org/sites/www.unjiu.org/files/review_highlights_jiu_rep_2020_7.pdf" TargetMode="External"/><Relationship Id="rId7" Type="http://schemas.openxmlformats.org/officeDocument/2006/relationships/image" Target="media/image2.jpeg"/><Relationship Id="rId12" Type="http://schemas.openxmlformats.org/officeDocument/2006/relationships/footer" Target="footer2.xml"/><Relationship Id="rId17" Type="http://schemas.openxmlformats.org/officeDocument/2006/relationships/hyperlink" Target="file:///Y:\APP\CONF\RefDocs\CONSEIL\501591\061E.docx" TargetMode="External"/><Relationship Id="rId2" Type="http://schemas.openxmlformats.org/officeDocument/2006/relationships/styles" Target="styles.xml"/><Relationship Id="rId16" Type="http://schemas.openxmlformats.org/officeDocument/2006/relationships/hyperlink" Target="https://www.unjiu.org/sites/www.unjiu.org/files/review_highlights_and_complementary_paper_jiu_rep_2021_2.pdf" TargetMode="External"/><Relationship Id="rId20" Type="http://schemas.openxmlformats.org/officeDocument/2006/relationships/hyperlink" Target="file:///Y:\APP\CONF\RefDocs\CONSEIL\501591\061E.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njiu.org/sites/www.unjiu.org/files/jiu_rep_2021_2_english.pdf"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unjiu.org/sites/www.unjiu.org/files/a_76_286_add.1_english.pdf" TargetMode="External"/><Relationship Id="rId4" Type="http://schemas.openxmlformats.org/officeDocument/2006/relationships/webSettings" Target="webSettings.xml"/><Relationship Id="rId9" Type="http://schemas.openxmlformats.org/officeDocument/2006/relationships/hyperlink" Target="https://www.itu.int/md/S21-CWGFHR12-C-0006/en" TargetMode="External"/><Relationship Id="rId14" Type="http://schemas.openxmlformats.org/officeDocument/2006/relationships/hyperlink" Target="https://www.unjiu.org/sites/www.unjiu.org/files/jiu_rep_2021_3_review_highlights_0.pdf" TargetMode="External"/><Relationship Id="rId22" Type="http://schemas.openxmlformats.org/officeDocument/2006/relationships/hyperlink" Target="https://www.unjiu.org/sites/www.unjiu.org/files/a_76_325_add.1_english.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quez\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2</TotalTime>
  <Pages>14</Pages>
  <Words>3281</Words>
  <Characters>19663</Characters>
  <Application>Microsoft Office Word</Application>
  <DocSecurity>4</DocSecurity>
  <Lines>163</Lines>
  <Paragraphs>45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22899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Informes de la dci sobre cuestiones que afectan a todo el sistema de las Naciones Unidas para 2020-2021 y recomendaciones a los Jefes Ejecutivos y a los órganos legislativos</dc:title>
  <dc:subject>Consejo 2022</dc:subject>
  <dc:creator>SPANISH</dc:creator>
  <cp:keywords>C2022, C22, Council-22</cp:keywords>
  <dc:description/>
  <cp:lastModifiedBy>Xue, Kun</cp:lastModifiedBy>
  <cp:revision>2</cp:revision>
  <cp:lastPrinted>2022-03-01T12:14:00Z</cp:lastPrinted>
  <dcterms:created xsi:type="dcterms:W3CDTF">2022-03-02T09:44:00Z</dcterms:created>
  <dcterms:modified xsi:type="dcterms:W3CDTF">2022-03-02T09:44:00Z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