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96EE5" w14:paraId="1A7B830B" w14:textId="77777777">
        <w:trPr>
          <w:cantSplit/>
        </w:trPr>
        <w:tc>
          <w:tcPr>
            <w:tcW w:w="6912" w:type="dxa"/>
          </w:tcPr>
          <w:p w14:paraId="05474CC0" w14:textId="77777777" w:rsidR="00520F36" w:rsidRPr="00596EE5" w:rsidRDefault="00520F36" w:rsidP="00DB087E">
            <w:pPr>
              <w:spacing w:before="360"/>
            </w:pPr>
            <w:bookmarkStart w:id="0" w:name="dc06"/>
            <w:bookmarkEnd w:id="0"/>
            <w:r w:rsidRPr="00596EE5">
              <w:rPr>
                <w:b/>
                <w:bCs/>
                <w:sz w:val="30"/>
                <w:szCs w:val="30"/>
              </w:rPr>
              <w:t>Conseil 20</w:t>
            </w:r>
            <w:r w:rsidR="009C353C" w:rsidRPr="00596EE5">
              <w:rPr>
                <w:b/>
                <w:bCs/>
                <w:sz w:val="30"/>
                <w:szCs w:val="30"/>
              </w:rPr>
              <w:t>2</w:t>
            </w:r>
            <w:r w:rsidR="0083391C" w:rsidRPr="00596EE5">
              <w:rPr>
                <w:b/>
                <w:bCs/>
                <w:sz w:val="30"/>
                <w:szCs w:val="30"/>
              </w:rPr>
              <w:t>2</w:t>
            </w:r>
            <w:r w:rsidRPr="00596EE5">
              <w:rPr>
                <w:rFonts w:ascii="Verdana" w:hAnsi="Verdana"/>
                <w:b/>
                <w:bCs/>
                <w:sz w:val="26"/>
                <w:szCs w:val="26"/>
              </w:rPr>
              <w:br/>
            </w:r>
            <w:r w:rsidR="0083391C" w:rsidRPr="00596EE5">
              <w:rPr>
                <w:b/>
                <w:bCs/>
                <w:sz w:val="26"/>
                <w:szCs w:val="26"/>
              </w:rPr>
              <w:t>Genève</w:t>
            </w:r>
            <w:r w:rsidRPr="00596EE5">
              <w:rPr>
                <w:b/>
                <w:bCs/>
                <w:sz w:val="26"/>
                <w:szCs w:val="26"/>
              </w:rPr>
              <w:t xml:space="preserve">, </w:t>
            </w:r>
            <w:r w:rsidR="0083391C" w:rsidRPr="00596EE5">
              <w:rPr>
                <w:b/>
                <w:bCs/>
                <w:sz w:val="26"/>
                <w:szCs w:val="26"/>
              </w:rPr>
              <w:t>21</w:t>
            </w:r>
            <w:r w:rsidRPr="00596EE5">
              <w:rPr>
                <w:b/>
                <w:bCs/>
                <w:sz w:val="26"/>
                <w:szCs w:val="26"/>
              </w:rPr>
              <w:t>-</w:t>
            </w:r>
            <w:r w:rsidR="0083391C" w:rsidRPr="00596EE5">
              <w:rPr>
                <w:b/>
                <w:bCs/>
                <w:sz w:val="26"/>
                <w:szCs w:val="26"/>
              </w:rPr>
              <w:t>31</w:t>
            </w:r>
            <w:r w:rsidR="00106B19" w:rsidRPr="00596EE5">
              <w:rPr>
                <w:b/>
                <w:bCs/>
                <w:sz w:val="26"/>
                <w:szCs w:val="26"/>
              </w:rPr>
              <w:t xml:space="preserve"> </w:t>
            </w:r>
            <w:r w:rsidR="0083391C" w:rsidRPr="00596EE5">
              <w:rPr>
                <w:b/>
                <w:bCs/>
                <w:sz w:val="26"/>
                <w:szCs w:val="26"/>
              </w:rPr>
              <w:t>mars</w:t>
            </w:r>
            <w:r w:rsidRPr="00596EE5">
              <w:rPr>
                <w:b/>
                <w:bCs/>
                <w:sz w:val="26"/>
                <w:szCs w:val="26"/>
              </w:rPr>
              <w:t xml:space="preserve"> 20</w:t>
            </w:r>
            <w:r w:rsidR="009C353C" w:rsidRPr="00596EE5">
              <w:rPr>
                <w:b/>
                <w:bCs/>
                <w:sz w:val="26"/>
                <w:szCs w:val="26"/>
              </w:rPr>
              <w:t>2</w:t>
            </w:r>
            <w:r w:rsidR="0083391C" w:rsidRPr="00596EE5">
              <w:rPr>
                <w:b/>
                <w:bCs/>
                <w:sz w:val="26"/>
                <w:szCs w:val="26"/>
              </w:rPr>
              <w:t>2</w:t>
            </w:r>
          </w:p>
        </w:tc>
        <w:tc>
          <w:tcPr>
            <w:tcW w:w="3261" w:type="dxa"/>
          </w:tcPr>
          <w:p w14:paraId="1B580318" w14:textId="77777777" w:rsidR="00520F36" w:rsidRPr="00596EE5" w:rsidRDefault="009C353C" w:rsidP="00DB087E">
            <w:pPr>
              <w:spacing w:before="0"/>
            </w:pPr>
            <w:bookmarkStart w:id="1" w:name="ditulogo"/>
            <w:bookmarkEnd w:id="1"/>
            <w:r w:rsidRPr="00596EE5">
              <w:rPr>
                <w:noProof/>
                <w:lang w:val="en-US"/>
              </w:rPr>
              <w:drawing>
                <wp:inline distT="0" distB="0" distL="0" distR="0" wp14:anchorId="4BDD210B" wp14:editId="7D498F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96EE5" w14:paraId="53FC61C0" w14:textId="77777777" w:rsidTr="00EF41DD">
        <w:trPr>
          <w:cantSplit/>
          <w:trHeight w:val="20"/>
        </w:trPr>
        <w:tc>
          <w:tcPr>
            <w:tcW w:w="6912" w:type="dxa"/>
            <w:tcBorders>
              <w:bottom w:val="single" w:sz="12" w:space="0" w:color="auto"/>
            </w:tcBorders>
            <w:vAlign w:val="center"/>
          </w:tcPr>
          <w:p w14:paraId="0F5EEFE0" w14:textId="77777777" w:rsidR="00520F36" w:rsidRPr="00596EE5" w:rsidRDefault="00520F36" w:rsidP="00DB087E">
            <w:pPr>
              <w:spacing w:before="0"/>
              <w:rPr>
                <w:b/>
                <w:bCs/>
                <w:sz w:val="26"/>
                <w:szCs w:val="26"/>
              </w:rPr>
            </w:pPr>
          </w:p>
        </w:tc>
        <w:tc>
          <w:tcPr>
            <w:tcW w:w="3261" w:type="dxa"/>
            <w:tcBorders>
              <w:bottom w:val="single" w:sz="12" w:space="0" w:color="auto"/>
            </w:tcBorders>
          </w:tcPr>
          <w:p w14:paraId="482524AA" w14:textId="77777777" w:rsidR="00520F36" w:rsidRPr="00596EE5" w:rsidRDefault="00520F36" w:rsidP="00DB087E">
            <w:pPr>
              <w:spacing w:before="0"/>
              <w:rPr>
                <w:b/>
                <w:bCs/>
              </w:rPr>
            </w:pPr>
          </w:p>
        </w:tc>
      </w:tr>
      <w:tr w:rsidR="00520F36" w:rsidRPr="00596EE5" w14:paraId="38E559C6" w14:textId="77777777">
        <w:trPr>
          <w:cantSplit/>
          <w:trHeight w:val="20"/>
        </w:trPr>
        <w:tc>
          <w:tcPr>
            <w:tcW w:w="6912" w:type="dxa"/>
            <w:tcBorders>
              <w:top w:val="single" w:sz="12" w:space="0" w:color="auto"/>
            </w:tcBorders>
          </w:tcPr>
          <w:p w14:paraId="143EF458" w14:textId="77777777" w:rsidR="00520F36" w:rsidRPr="00596EE5" w:rsidRDefault="00520F36" w:rsidP="00DB087E">
            <w:pPr>
              <w:spacing w:before="0"/>
              <w:rPr>
                <w:smallCaps/>
                <w:sz w:val="22"/>
              </w:rPr>
            </w:pPr>
          </w:p>
        </w:tc>
        <w:tc>
          <w:tcPr>
            <w:tcW w:w="3261" w:type="dxa"/>
            <w:tcBorders>
              <w:top w:val="single" w:sz="12" w:space="0" w:color="auto"/>
            </w:tcBorders>
          </w:tcPr>
          <w:p w14:paraId="4E309588" w14:textId="77777777" w:rsidR="00520F36" w:rsidRPr="00596EE5" w:rsidRDefault="00520F36" w:rsidP="00DB087E">
            <w:pPr>
              <w:spacing w:before="0"/>
              <w:rPr>
                <w:b/>
                <w:bCs/>
              </w:rPr>
            </w:pPr>
          </w:p>
        </w:tc>
      </w:tr>
      <w:tr w:rsidR="00520F36" w:rsidRPr="00596EE5" w14:paraId="31CFEA24" w14:textId="77777777">
        <w:trPr>
          <w:cantSplit/>
          <w:trHeight w:val="20"/>
        </w:trPr>
        <w:tc>
          <w:tcPr>
            <w:tcW w:w="6912" w:type="dxa"/>
            <w:vMerge w:val="restart"/>
          </w:tcPr>
          <w:p w14:paraId="51B1D2D3" w14:textId="4C821917" w:rsidR="00520F36" w:rsidRPr="00596EE5" w:rsidRDefault="00573783" w:rsidP="00DB087E">
            <w:pPr>
              <w:spacing w:before="0"/>
              <w:rPr>
                <w:rFonts w:cs="Times"/>
                <w:b/>
                <w:bCs/>
                <w:szCs w:val="24"/>
              </w:rPr>
            </w:pPr>
            <w:bookmarkStart w:id="2" w:name="dnum" w:colFirst="1" w:colLast="1"/>
            <w:bookmarkStart w:id="3" w:name="dmeeting" w:colFirst="0" w:colLast="0"/>
            <w:r w:rsidRPr="00573783">
              <w:rPr>
                <w:rFonts w:cs="Times"/>
                <w:b/>
                <w:bCs/>
                <w:szCs w:val="24"/>
              </w:rPr>
              <w:t xml:space="preserve">Point de l'ordre du </w:t>
            </w:r>
            <w:proofErr w:type="gramStart"/>
            <w:r w:rsidRPr="00573783">
              <w:rPr>
                <w:rFonts w:cs="Times"/>
                <w:b/>
                <w:bCs/>
                <w:szCs w:val="24"/>
              </w:rPr>
              <w:t>jour:</w:t>
            </w:r>
            <w:proofErr w:type="gramEnd"/>
            <w:r w:rsidRPr="00573783">
              <w:rPr>
                <w:rFonts w:cs="Times"/>
                <w:b/>
                <w:bCs/>
                <w:szCs w:val="24"/>
              </w:rPr>
              <w:t xml:space="preserve"> </w:t>
            </w:r>
            <w:r>
              <w:t xml:space="preserve"> </w:t>
            </w:r>
            <w:r w:rsidRPr="00573783">
              <w:rPr>
                <w:rFonts w:cs="Times"/>
                <w:b/>
                <w:bCs/>
                <w:szCs w:val="24"/>
              </w:rPr>
              <w:t>PL 1.1</w:t>
            </w:r>
          </w:p>
        </w:tc>
        <w:tc>
          <w:tcPr>
            <w:tcW w:w="3261" w:type="dxa"/>
          </w:tcPr>
          <w:p w14:paraId="2DF1D6F3" w14:textId="22A64DBB" w:rsidR="00520F36" w:rsidRPr="00596EE5" w:rsidRDefault="00520F36" w:rsidP="00DB087E">
            <w:pPr>
              <w:spacing w:before="0"/>
              <w:rPr>
                <w:b/>
                <w:bCs/>
              </w:rPr>
            </w:pPr>
            <w:r w:rsidRPr="00596EE5">
              <w:rPr>
                <w:b/>
                <w:bCs/>
              </w:rPr>
              <w:t>Document C</w:t>
            </w:r>
            <w:r w:rsidR="009C353C" w:rsidRPr="00596EE5">
              <w:rPr>
                <w:b/>
                <w:bCs/>
              </w:rPr>
              <w:t>2</w:t>
            </w:r>
            <w:r w:rsidR="0083391C" w:rsidRPr="00596EE5">
              <w:rPr>
                <w:b/>
                <w:bCs/>
              </w:rPr>
              <w:t>2</w:t>
            </w:r>
            <w:r w:rsidRPr="00596EE5">
              <w:rPr>
                <w:b/>
                <w:bCs/>
              </w:rPr>
              <w:t>/</w:t>
            </w:r>
            <w:r w:rsidR="0069586A" w:rsidRPr="00596EE5">
              <w:rPr>
                <w:b/>
                <w:bCs/>
              </w:rPr>
              <w:t>59</w:t>
            </w:r>
            <w:r w:rsidRPr="00596EE5">
              <w:rPr>
                <w:b/>
                <w:bCs/>
              </w:rPr>
              <w:t>-F</w:t>
            </w:r>
          </w:p>
        </w:tc>
      </w:tr>
      <w:tr w:rsidR="00520F36" w:rsidRPr="00596EE5" w14:paraId="583A754D" w14:textId="77777777">
        <w:trPr>
          <w:cantSplit/>
          <w:trHeight w:val="20"/>
        </w:trPr>
        <w:tc>
          <w:tcPr>
            <w:tcW w:w="6912" w:type="dxa"/>
            <w:vMerge/>
          </w:tcPr>
          <w:p w14:paraId="105633F5" w14:textId="77777777" w:rsidR="00520F36" w:rsidRPr="00596EE5" w:rsidRDefault="00520F36" w:rsidP="00DB087E">
            <w:pPr>
              <w:shd w:val="solid" w:color="FFFFFF" w:fill="FFFFFF"/>
              <w:spacing w:before="180"/>
              <w:rPr>
                <w:smallCaps/>
              </w:rPr>
            </w:pPr>
            <w:bookmarkStart w:id="4" w:name="ddate" w:colFirst="1" w:colLast="1"/>
            <w:bookmarkEnd w:id="2"/>
            <w:bookmarkEnd w:id="3"/>
          </w:p>
        </w:tc>
        <w:tc>
          <w:tcPr>
            <w:tcW w:w="3261" w:type="dxa"/>
          </w:tcPr>
          <w:p w14:paraId="5613FF6A" w14:textId="585D50D6" w:rsidR="00520F36" w:rsidRPr="00596EE5" w:rsidRDefault="0069586A" w:rsidP="00DB087E">
            <w:pPr>
              <w:spacing w:before="0"/>
              <w:rPr>
                <w:b/>
                <w:bCs/>
              </w:rPr>
            </w:pPr>
            <w:r w:rsidRPr="00596EE5">
              <w:rPr>
                <w:b/>
                <w:bCs/>
              </w:rPr>
              <w:t>1</w:t>
            </w:r>
            <w:r w:rsidR="00573783">
              <w:rPr>
                <w:b/>
                <w:bCs/>
              </w:rPr>
              <w:t>8</w:t>
            </w:r>
            <w:r w:rsidRPr="00596EE5">
              <w:rPr>
                <w:b/>
                <w:bCs/>
              </w:rPr>
              <w:t xml:space="preserve"> février 2022</w:t>
            </w:r>
          </w:p>
        </w:tc>
      </w:tr>
      <w:tr w:rsidR="00520F36" w:rsidRPr="00596EE5" w14:paraId="32816BC0" w14:textId="77777777">
        <w:trPr>
          <w:cantSplit/>
          <w:trHeight w:val="20"/>
        </w:trPr>
        <w:tc>
          <w:tcPr>
            <w:tcW w:w="6912" w:type="dxa"/>
            <w:vMerge/>
          </w:tcPr>
          <w:p w14:paraId="55B2E51C" w14:textId="77777777" w:rsidR="00520F36" w:rsidRPr="00596EE5" w:rsidRDefault="00520F36" w:rsidP="00DB087E">
            <w:pPr>
              <w:shd w:val="solid" w:color="FFFFFF" w:fill="FFFFFF"/>
              <w:spacing w:before="180"/>
              <w:rPr>
                <w:smallCaps/>
              </w:rPr>
            </w:pPr>
            <w:bookmarkStart w:id="5" w:name="dorlang" w:colFirst="1" w:colLast="1"/>
            <w:bookmarkEnd w:id="4"/>
          </w:p>
        </w:tc>
        <w:tc>
          <w:tcPr>
            <w:tcW w:w="3261" w:type="dxa"/>
          </w:tcPr>
          <w:p w14:paraId="4B0C50B7" w14:textId="77777777" w:rsidR="00520F36" w:rsidRPr="00596EE5" w:rsidRDefault="00520F36" w:rsidP="00DB087E">
            <w:pPr>
              <w:spacing w:before="0"/>
              <w:rPr>
                <w:b/>
                <w:bCs/>
              </w:rPr>
            </w:pPr>
            <w:proofErr w:type="gramStart"/>
            <w:r w:rsidRPr="00596EE5">
              <w:rPr>
                <w:b/>
                <w:bCs/>
              </w:rPr>
              <w:t>Original:</w:t>
            </w:r>
            <w:proofErr w:type="gramEnd"/>
            <w:r w:rsidRPr="00596EE5">
              <w:rPr>
                <w:b/>
                <w:bCs/>
              </w:rPr>
              <w:t xml:space="preserve"> anglais</w:t>
            </w:r>
          </w:p>
        </w:tc>
      </w:tr>
      <w:tr w:rsidR="00520F36" w:rsidRPr="00596EE5" w14:paraId="2DF429FD" w14:textId="77777777">
        <w:trPr>
          <w:cantSplit/>
        </w:trPr>
        <w:tc>
          <w:tcPr>
            <w:tcW w:w="10173" w:type="dxa"/>
            <w:gridSpan w:val="2"/>
          </w:tcPr>
          <w:p w14:paraId="2A0F747A" w14:textId="0CD5145F" w:rsidR="00520F36" w:rsidRPr="00596EE5" w:rsidRDefault="00234B5D" w:rsidP="00DB087E">
            <w:pPr>
              <w:pStyle w:val="Source"/>
            </w:pPr>
            <w:bookmarkStart w:id="6" w:name="dsource" w:colFirst="0" w:colLast="0"/>
            <w:bookmarkEnd w:id="5"/>
            <w:r w:rsidRPr="00596EE5">
              <w:t>Rapport du Secrétaire général</w:t>
            </w:r>
          </w:p>
        </w:tc>
      </w:tr>
      <w:tr w:rsidR="00520F36" w:rsidRPr="00596EE5" w14:paraId="7097612C" w14:textId="77777777">
        <w:trPr>
          <w:cantSplit/>
        </w:trPr>
        <w:tc>
          <w:tcPr>
            <w:tcW w:w="10173" w:type="dxa"/>
            <w:gridSpan w:val="2"/>
          </w:tcPr>
          <w:p w14:paraId="0AFB9532" w14:textId="4073970E" w:rsidR="00520F36" w:rsidRPr="00596EE5" w:rsidRDefault="00234B5D" w:rsidP="00DB087E">
            <w:pPr>
              <w:pStyle w:val="Title1"/>
            </w:pPr>
            <w:bookmarkStart w:id="7" w:name="dtitle1" w:colFirst="0" w:colLast="0"/>
            <w:bookmarkStart w:id="8" w:name="_Hlk98166321"/>
            <w:bookmarkEnd w:id="6"/>
            <w:r w:rsidRPr="00596EE5">
              <w:t>SOMMET MONDIAL SUR LA SOCIÉTÉ DE L</w:t>
            </w:r>
            <w:r w:rsidR="0069586A" w:rsidRPr="00596EE5">
              <w:t>'</w:t>
            </w:r>
            <w:r w:rsidRPr="00596EE5">
              <w:t>INFORMATION (SMSI)+</w:t>
            </w:r>
            <w:proofErr w:type="gramStart"/>
            <w:r w:rsidRPr="00596EE5">
              <w:t>20:</w:t>
            </w:r>
            <w:proofErr w:type="gramEnd"/>
            <w:r w:rsidRPr="00596EE5">
              <w:t xml:space="preserve"> </w:t>
            </w:r>
            <w:r w:rsidRPr="00596EE5">
              <w:br/>
              <w:t>LE SMSI APRÈS 2025</w:t>
            </w:r>
            <w:r w:rsidRPr="00596EE5">
              <w:br/>
              <w:t>FEUILLE DE ROUTE POUR LE SMSI+20</w:t>
            </w:r>
            <w:bookmarkEnd w:id="8"/>
          </w:p>
        </w:tc>
      </w:tr>
      <w:bookmarkEnd w:id="7"/>
    </w:tbl>
    <w:p w14:paraId="7A77D628" w14:textId="77777777" w:rsidR="00520F36" w:rsidRPr="00596EE5" w:rsidRDefault="00520F36" w:rsidP="00DB087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96EE5" w14:paraId="021FD39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25FC26D" w14:textId="77777777" w:rsidR="00520F36" w:rsidRPr="00596EE5" w:rsidRDefault="00520F36" w:rsidP="00DB087E">
            <w:pPr>
              <w:pStyle w:val="Headingb"/>
            </w:pPr>
            <w:r w:rsidRPr="00596EE5">
              <w:t>Résumé</w:t>
            </w:r>
          </w:p>
          <w:p w14:paraId="0EB2C038" w14:textId="1D80B55C" w:rsidR="00520F36" w:rsidRPr="00596EE5" w:rsidRDefault="00234B5D" w:rsidP="00DB087E">
            <w:r w:rsidRPr="00596EE5">
              <w:t>Le présent document décrit la Feuille de route du Secrétaire général sur le rôle de l</w:t>
            </w:r>
            <w:r w:rsidR="0069586A" w:rsidRPr="00596EE5">
              <w:t>'</w:t>
            </w:r>
            <w:r w:rsidRPr="00596EE5">
              <w:t>UIT dans le processus d</w:t>
            </w:r>
            <w:r w:rsidR="0069586A" w:rsidRPr="00596EE5">
              <w:t>'</w:t>
            </w:r>
            <w:r w:rsidRPr="00596EE5">
              <w:t>examen du SMSI+20 et dans ses préparatifs.</w:t>
            </w:r>
          </w:p>
          <w:p w14:paraId="7A84D80B" w14:textId="77777777" w:rsidR="00520F36" w:rsidRPr="00596EE5" w:rsidRDefault="00520F36" w:rsidP="00DB087E">
            <w:pPr>
              <w:pStyle w:val="Headingb"/>
            </w:pPr>
            <w:proofErr w:type="gramStart"/>
            <w:r w:rsidRPr="00596EE5">
              <w:t>Suite à</w:t>
            </w:r>
            <w:proofErr w:type="gramEnd"/>
            <w:r w:rsidRPr="00596EE5">
              <w:t xml:space="preserve"> donner</w:t>
            </w:r>
          </w:p>
          <w:p w14:paraId="55610492" w14:textId="395C7459" w:rsidR="00520F36" w:rsidRPr="00596EE5" w:rsidRDefault="00234B5D" w:rsidP="00DB087E">
            <w:r w:rsidRPr="00596EE5">
              <w:t xml:space="preserve">Le Conseil est invité à </w:t>
            </w:r>
            <w:r w:rsidRPr="00596EE5">
              <w:rPr>
                <w:b/>
                <w:bCs/>
              </w:rPr>
              <w:t>approuver</w:t>
            </w:r>
            <w:r w:rsidRPr="00596EE5">
              <w:t xml:space="preserve"> le rapport et à le </w:t>
            </w:r>
            <w:r w:rsidRPr="00596EE5">
              <w:rPr>
                <w:b/>
                <w:bCs/>
              </w:rPr>
              <w:t>transmettre</w:t>
            </w:r>
            <w:r w:rsidRPr="00596EE5">
              <w:t xml:space="preserve"> à la PP-22.</w:t>
            </w:r>
          </w:p>
          <w:p w14:paraId="05F94882" w14:textId="77777777" w:rsidR="00520F36" w:rsidRPr="00596EE5" w:rsidRDefault="00520F36" w:rsidP="00DB087E">
            <w:pPr>
              <w:pStyle w:val="Table"/>
              <w:keepNext w:val="0"/>
              <w:spacing w:before="0" w:after="0"/>
              <w:rPr>
                <w:rFonts w:ascii="Calibri" w:hAnsi="Calibri"/>
                <w:caps w:val="0"/>
                <w:sz w:val="22"/>
                <w:lang w:val="fr-FR"/>
              </w:rPr>
            </w:pPr>
            <w:r w:rsidRPr="00596EE5">
              <w:rPr>
                <w:rFonts w:ascii="Calibri" w:hAnsi="Calibri"/>
                <w:caps w:val="0"/>
                <w:sz w:val="22"/>
                <w:lang w:val="fr-FR"/>
              </w:rPr>
              <w:t>____________</w:t>
            </w:r>
          </w:p>
          <w:p w14:paraId="475F532E" w14:textId="77777777" w:rsidR="00520F36" w:rsidRPr="00596EE5" w:rsidRDefault="00520F36" w:rsidP="00DB087E">
            <w:pPr>
              <w:pStyle w:val="Headingb"/>
            </w:pPr>
            <w:r w:rsidRPr="00596EE5">
              <w:t>Références</w:t>
            </w:r>
          </w:p>
          <w:p w14:paraId="38111357" w14:textId="707F20EF" w:rsidR="00520F36" w:rsidRPr="00596EE5" w:rsidRDefault="00234B5D" w:rsidP="00F6090B">
            <w:pPr>
              <w:spacing w:after="120"/>
              <w:rPr>
                <w:i/>
                <w:iCs/>
              </w:rPr>
            </w:pPr>
            <w:r w:rsidRPr="00596EE5">
              <w:rPr>
                <w:rFonts w:cs="Calibri"/>
                <w:bCs/>
                <w:i/>
                <w:iCs/>
              </w:rPr>
              <w:t xml:space="preserve">Résolutions </w:t>
            </w:r>
            <w:hyperlink r:id="rId8" w:history="1">
              <w:r w:rsidRPr="00596EE5">
                <w:rPr>
                  <w:rStyle w:val="Hyperlink"/>
                  <w:i/>
                  <w:iCs/>
                </w:rPr>
                <w:t>76/189</w:t>
              </w:r>
            </w:hyperlink>
            <w:r w:rsidRPr="00596EE5">
              <w:rPr>
                <w:i/>
                <w:iCs/>
              </w:rPr>
              <w:t>,</w:t>
            </w:r>
            <w:hyperlink r:id="rId9" w:history="1">
              <w:r w:rsidRPr="00596EE5">
                <w:rPr>
                  <w:i/>
                  <w:iCs/>
                </w:rPr>
                <w:t xml:space="preserve"> </w:t>
              </w:r>
              <w:r w:rsidRPr="00596EE5">
                <w:rPr>
                  <w:rStyle w:val="Hyperlink"/>
                  <w:i/>
                  <w:iCs/>
                </w:rPr>
                <w:t>75/202</w:t>
              </w:r>
            </w:hyperlink>
            <w:r w:rsidRPr="00596EE5">
              <w:rPr>
                <w:rFonts w:cs="Calibri"/>
                <w:bCs/>
                <w:i/>
                <w:iCs/>
              </w:rPr>
              <w:t>,</w:t>
            </w:r>
            <w:r w:rsidRPr="00596EE5">
              <w:rPr>
                <w:rStyle w:val="Hyperlink"/>
                <w:i/>
                <w:iCs/>
              </w:rPr>
              <w:t xml:space="preserve"> </w:t>
            </w:r>
            <w:hyperlink r:id="rId10" w:history="1">
              <w:r w:rsidRPr="00596EE5">
                <w:rPr>
                  <w:rStyle w:val="Hyperlink"/>
                  <w:rFonts w:cs="Calibri"/>
                  <w:i/>
                  <w:iCs/>
                </w:rPr>
                <w:t>73/218</w:t>
              </w:r>
            </w:hyperlink>
            <w:r w:rsidRPr="00596EE5">
              <w:rPr>
                <w:rFonts w:cs="Calibri"/>
                <w:i/>
                <w:iCs/>
              </w:rPr>
              <w:t xml:space="preserve">, </w:t>
            </w:r>
            <w:hyperlink r:id="rId11" w:history="1">
              <w:r w:rsidRPr="00F6090B">
                <w:rPr>
                  <w:rStyle w:val="Hyperlink"/>
                  <w:rFonts w:cs="Calibri"/>
                  <w:i/>
                  <w:iCs/>
                </w:rPr>
                <w:t>71/212</w:t>
              </w:r>
            </w:hyperlink>
            <w:r w:rsidRPr="00596EE5">
              <w:rPr>
                <w:i/>
                <w:iCs/>
              </w:rPr>
              <w:t xml:space="preserve">, </w:t>
            </w:r>
            <w:hyperlink r:id="rId12" w:history="1">
              <w:r w:rsidRPr="00596EE5">
                <w:rPr>
                  <w:rStyle w:val="Hyperlink"/>
                  <w:rFonts w:cs="Calibri"/>
                  <w:i/>
                  <w:iCs/>
                </w:rPr>
                <w:t>70/684</w:t>
              </w:r>
            </w:hyperlink>
            <w:r w:rsidRPr="00596EE5">
              <w:rPr>
                <w:i/>
                <w:iCs/>
              </w:rPr>
              <w:t xml:space="preserve">, </w:t>
            </w:r>
            <w:hyperlink r:id="rId13" w:history="1">
              <w:r w:rsidRPr="00596EE5">
                <w:rPr>
                  <w:rStyle w:val="Hyperlink"/>
                  <w:rFonts w:cs="Calibri"/>
                  <w:i/>
                  <w:iCs/>
                </w:rPr>
                <w:t>70/299</w:t>
              </w:r>
            </w:hyperlink>
            <w:r w:rsidRPr="00596EE5">
              <w:rPr>
                <w:rFonts w:cs="Calibri"/>
                <w:i/>
                <w:iCs/>
              </w:rPr>
              <w:t xml:space="preserve">, </w:t>
            </w:r>
            <w:hyperlink r:id="rId14" w:history="1">
              <w:r w:rsidRPr="00596EE5">
                <w:rPr>
                  <w:rStyle w:val="Hyperlink"/>
                  <w:i/>
                  <w:iCs/>
                </w:rPr>
                <w:t>70/125</w:t>
              </w:r>
            </w:hyperlink>
            <w:r w:rsidRPr="00596EE5">
              <w:rPr>
                <w:rFonts w:cs="Calibri"/>
                <w:i/>
                <w:iCs/>
              </w:rPr>
              <w:t xml:space="preserve">, et </w:t>
            </w:r>
            <w:hyperlink r:id="rId15" w:history="1">
              <w:r w:rsidRPr="00596EE5">
                <w:rPr>
                  <w:rStyle w:val="Hyperlink"/>
                  <w:bCs/>
                  <w:i/>
                  <w:iCs/>
                </w:rPr>
                <w:t>70/1</w:t>
              </w:r>
            </w:hyperlink>
            <w:r w:rsidRPr="00596EE5">
              <w:rPr>
                <w:bCs/>
                <w:i/>
                <w:iCs/>
              </w:rPr>
              <w:t xml:space="preserve"> de l</w:t>
            </w:r>
            <w:r w:rsidR="0069586A" w:rsidRPr="00596EE5">
              <w:rPr>
                <w:bCs/>
                <w:i/>
                <w:iCs/>
              </w:rPr>
              <w:t>'</w:t>
            </w:r>
            <w:r w:rsidRPr="00596EE5">
              <w:rPr>
                <w:bCs/>
                <w:i/>
                <w:iCs/>
              </w:rPr>
              <w:t>Assemblée générale des Nations Unies; Ré</w:t>
            </w:r>
            <w:r w:rsidRPr="00596EE5">
              <w:rPr>
                <w:i/>
                <w:iCs/>
              </w:rPr>
              <w:t xml:space="preserve">solutions </w:t>
            </w:r>
            <w:hyperlink r:id="rId16" w:history="1">
              <w:r w:rsidRPr="00596EE5">
                <w:rPr>
                  <w:rStyle w:val="Hyperlink"/>
                  <w:i/>
                  <w:iCs/>
                </w:rPr>
                <w:t>2021/28</w:t>
              </w:r>
            </w:hyperlink>
            <w:r w:rsidRPr="00596EE5">
              <w:rPr>
                <w:i/>
                <w:iCs/>
              </w:rPr>
              <w:t xml:space="preserve"> et </w:t>
            </w:r>
            <w:hyperlink r:id="rId17" w:history="1">
              <w:r w:rsidRPr="00596EE5">
                <w:rPr>
                  <w:rStyle w:val="Hyperlink"/>
                  <w:rFonts w:cs="Calibri"/>
                  <w:i/>
                  <w:iCs/>
                </w:rPr>
                <w:t>2020/212</w:t>
              </w:r>
            </w:hyperlink>
            <w:r w:rsidRPr="00596EE5">
              <w:rPr>
                <w:bCs/>
                <w:i/>
                <w:iCs/>
              </w:rPr>
              <w:t xml:space="preserve"> de l</w:t>
            </w:r>
            <w:r w:rsidR="0069586A" w:rsidRPr="00596EE5">
              <w:rPr>
                <w:bCs/>
                <w:i/>
                <w:iCs/>
              </w:rPr>
              <w:t>'</w:t>
            </w:r>
            <w:r w:rsidRPr="00596EE5">
              <w:rPr>
                <w:bCs/>
                <w:i/>
                <w:iCs/>
              </w:rPr>
              <w:t>ECOSOC;</w:t>
            </w:r>
            <w:r w:rsidRPr="00596EE5">
              <w:rPr>
                <w:rFonts w:eastAsia="SimSun" w:cs="Calibri"/>
                <w:i/>
                <w:iCs/>
              </w:rPr>
              <w:t xml:space="preserve"> </w:t>
            </w:r>
            <w:r w:rsidRPr="00596EE5">
              <w:rPr>
                <w:rFonts w:cs="Calibri"/>
                <w:i/>
                <w:iCs/>
              </w:rPr>
              <w:t xml:space="preserve">Résolution </w:t>
            </w:r>
            <w:hyperlink r:id="rId18" w:history="1">
              <w:r w:rsidRPr="00596EE5">
                <w:rPr>
                  <w:rStyle w:val="Hyperlink"/>
                  <w:rFonts w:cs="Calibri"/>
                  <w:i/>
                  <w:iCs/>
                </w:rPr>
                <w:t>140 (Rév. Dubaï, 2018)</w:t>
              </w:r>
            </w:hyperlink>
            <w:r w:rsidRPr="00596EE5">
              <w:rPr>
                <w:i/>
                <w:iCs/>
              </w:rPr>
              <w:t xml:space="preserve"> de la Conférence de plénipotentiaires</w:t>
            </w:r>
            <w:r w:rsidRPr="00596EE5">
              <w:rPr>
                <w:rFonts w:cs="Calibri"/>
                <w:i/>
                <w:iCs/>
              </w:rPr>
              <w:t xml:space="preserve">, Résolutions </w:t>
            </w:r>
            <w:hyperlink r:id="rId19" w:history="1">
              <w:r w:rsidRPr="00596EE5">
                <w:rPr>
                  <w:rStyle w:val="Hyperlink"/>
                  <w:rFonts w:cs="Calibri"/>
                  <w:i/>
                  <w:iCs/>
                </w:rPr>
                <w:t>1332</w:t>
              </w:r>
            </w:hyperlink>
            <w:r w:rsidRPr="00596EE5">
              <w:rPr>
                <w:i/>
                <w:iCs/>
              </w:rPr>
              <w:t xml:space="preserve"> </w:t>
            </w:r>
            <w:r w:rsidRPr="00596EE5">
              <w:rPr>
                <w:rFonts w:cs="Calibri"/>
                <w:i/>
                <w:iCs/>
              </w:rPr>
              <w:t xml:space="preserve">et </w:t>
            </w:r>
            <w:hyperlink r:id="rId20" w:history="1">
              <w:r w:rsidRPr="00596EE5">
                <w:rPr>
                  <w:rStyle w:val="Hyperlink"/>
                  <w:rFonts w:cs="Calibri"/>
                  <w:i/>
                  <w:iCs/>
                </w:rPr>
                <w:t>1395</w:t>
              </w:r>
            </w:hyperlink>
            <w:r w:rsidRPr="00596EE5">
              <w:rPr>
                <w:i/>
                <w:iCs/>
              </w:rPr>
              <w:t xml:space="preserve"> du Conseil; </w:t>
            </w:r>
            <w:hyperlink r:id="rId21" w:history="1">
              <w:r w:rsidRPr="00596EE5">
                <w:rPr>
                  <w:rStyle w:val="Hyperlink"/>
                  <w:rFonts w:cs="Calibri"/>
                  <w:i/>
                  <w:iCs/>
                </w:rPr>
                <w:t>www.wsis.org/forum</w:t>
              </w:r>
            </w:hyperlink>
            <w:r w:rsidRPr="00596EE5">
              <w:rPr>
                <w:rFonts w:eastAsia="SimSun" w:cs="Calibri"/>
                <w:i/>
                <w:iCs/>
              </w:rPr>
              <w:t>;</w:t>
            </w:r>
            <w:r w:rsidRPr="00596EE5">
              <w:rPr>
                <w:i/>
                <w:iCs/>
              </w:rPr>
              <w:t xml:space="preserve"> </w:t>
            </w:r>
            <w:hyperlink r:id="rId22" w:history="1">
              <w:r w:rsidRPr="00596EE5">
                <w:rPr>
                  <w:rStyle w:val="Hyperlink"/>
                  <w:rFonts w:eastAsia="SimSun" w:cs="Calibri"/>
                  <w:i/>
                  <w:iCs/>
                </w:rPr>
                <w:t>Déclaration du SMSI+10 sur la mise en œuvre des résultats du SMSI</w:t>
              </w:r>
            </w:hyperlink>
            <w:r w:rsidRPr="00596EE5">
              <w:rPr>
                <w:rFonts w:eastAsia="SimSun" w:cs="Calibri"/>
                <w:i/>
                <w:iCs/>
              </w:rPr>
              <w:t xml:space="preserve">; </w:t>
            </w:r>
            <w:hyperlink r:id="rId23" w:history="1">
              <w:r w:rsidRPr="00596EE5">
                <w:rPr>
                  <w:rStyle w:val="Hyperlink"/>
                  <w:rFonts w:eastAsia="SimSun" w:cs="Calibri"/>
                  <w:i/>
                  <w:iCs/>
                </w:rPr>
                <w:t>Vision du SMSI+10 pour l</w:t>
              </w:r>
              <w:r w:rsidR="0069586A" w:rsidRPr="00596EE5">
                <w:rPr>
                  <w:rStyle w:val="Hyperlink"/>
                  <w:rFonts w:eastAsia="SimSun" w:cs="Calibri"/>
                  <w:i/>
                  <w:iCs/>
                </w:rPr>
                <w:t>'</w:t>
              </w:r>
              <w:r w:rsidRPr="00596EE5">
                <w:rPr>
                  <w:rStyle w:val="Hyperlink"/>
                  <w:rFonts w:eastAsia="SimSun" w:cs="Calibri"/>
                  <w:i/>
                  <w:iCs/>
                </w:rPr>
                <w:t>après-2015</w:t>
              </w:r>
            </w:hyperlink>
            <w:r w:rsidRPr="00596EE5">
              <w:rPr>
                <w:rFonts w:eastAsia="SimSun" w:cs="Calibri"/>
                <w:i/>
                <w:iCs/>
              </w:rPr>
              <w:t xml:space="preserve">; </w:t>
            </w:r>
            <w:hyperlink r:id="rId24" w:history="1">
              <w:r w:rsidRPr="00596EE5">
                <w:rPr>
                  <w:rStyle w:val="Hyperlink"/>
                  <w:rFonts w:eastAsia="SimSun" w:cs="Calibri"/>
                  <w:i/>
                  <w:iCs/>
                </w:rPr>
                <w:t>Examen final des cibles du SMSI</w:t>
              </w:r>
            </w:hyperlink>
            <w:r w:rsidRPr="00596EE5">
              <w:rPr>
                <w:rFonts w:eastAsia="SimSun"/>
                <w:i/>
                <w:iCs/>
              </w:rPr>
              <w:t xml:space="preserve">; </w:t>
            </w:r>
            <w:hyperlink r:id="rId25" w:history="1">
              <w:r w:rsidRPr="00596EE5">
                <w:rPr>
                  <w:rStyle w:val="Hyperlink"/>
                  <w:rFonts w:eastAsia="SimSun" w:cs="Calibri"/>
                  <w:i/>
                  <w:iCs/>
                </w:rPr>
                <w:t>Rapport du SMSI+10: Contribution de l</w:t>
              </w:r>
              <w:r w:rsidR="0069586A" w:rsidRPr="00596EE5">
                <w:rPr>
                  <w:rStyle w:val="Hyperlink"/>
                  <w:rFonts w:eastAsia="SimSun" w:cs="Calibri"/>
                  <w:i/>
                  <w:iCs/>
                </w:rPr>
                <w:t>'</w:t>
              </w:r>
              <w:r w:rsidRPr="00596EE5">
                <w:rPr>
                  <w:rStyle w:val="Hyperlink"/>
                  <w:rFonts w:eastAsia="SimSun" w:cs="Calibri"/>
                  <w:i/>
                  <w:iCs/>
                </w:rPr>
                <w:t>UIT à la mise en œuvre et au suivi des résultats du SMSI au cours des dix dernières années (2005-2014)</w:t>
              </w:r>
            </w:hyperlink>
            <w:r w:rsidRPr="00596EE5">
              <w:rPr>
                <w:i/>
                <w:iCs/>
              </w:rPr>
              <w:t xml:space="preserve">; </w:t>
            </w:r>
            <w:hyperlink r:id="rId26" w:history="1">
              <w:r w:rsidR="00F6090B">
                <w:rPr>
                  <w:rStyle w:val="Hyperlink"/>
                  <w:rFonts w:cs="Calibri"/>
                  <w:i/>
                  <w:iCs/>
                </w:rPr>
                <w:t>Résolution 30 (Rév. </w:t>
              </w:r>
              <w:r w:rsidRPr="00596EE5">
                <w:rPr>
                  <w:rStyle w:val="Hyperlink"/>
                  <w:rFonts w:cs="Calibri"/>
                  <w:i/>
                  <w:iCs/>
                </w:rPr>
                <w:t>Buenos</w:t>
              </w:r>
              <w:r w:rsidR="00F6090B">
                <w:rPr>
                  <w:rStyle w:val="Hyperlink"/>
                  <w:rFonts w:cs="Calibri"/>
                  <w:i/>
                  <w:iCs/>
                </w:rPr>
                <w:t> </w:t>
              </w:r>
              <w:r w:rsidRPr="00596EE5">
                <w:rPr>
                  <w:rStyle w:val="Hyperlink"/>
                  <w:rFonts w:cs="Calibri"/>
                  <w:i/>
                  <w:iCs/>
                </w:rPr>
                <w:t>Aires, 2017) de la CMDT</w:t>
              </w:r>
            </w:hyperlink>
            <w:r w:rsidRPr="00596EE5">
              <w:rPr>
                <w:rFonts w:cs="Calibri"/>
                <w:i/>
                <w:iCs/>
                <w:color w:val="1F497D"/>
              </w:rPr>
              <w:t xml:space="preserve">; </w:t>
            </w:r>
            <w:hyperlink r:id="rId27" w:history="1">
              <w:r w:rsidRPr="00596EE5">
                <w:rPr>
                  <w:rStyle w:val="Hyperlink"/>
                  <w:rFonts w:cs="Calibri"/>
                  <w:i/>
                  <w:iCs/>
                </w:rPr>
                <w:t>Résolution 75 (Rév. Hammamet, 2016) de la CMDT</w:t>
              </w:r>
            </w:hyperlink>
            <w:r w:rsidRPr="00596EE5">
              <w:rPr>
                <w:i/>
                <w:iCs/>
              </w:rPr>
              <w:t>;</w:t>
            </w:r>
            <w:r w:rsidRPr="00596EE5">
              <w:rPr>
                <w:rFonts w:asciiTheme="minorHAnsi" w:hAnsiTheme="minorHAnsi" w:cstheme="minorHAnsi"/>
                <w:i/>
                <w:iCs/>
                <w:color w:val="000000" w:themeColor="text1"/>
                <w:szCs w:val="24"/>
              </w:rPr>
              <w:t xml:space="preserve"> Document </w:t>
            </w:r>
            <w:hyperlink r:id="rId28" w:history="1">
              <w:r w:rsidRPr="00596EE5">
                <w:rPr>
                  <w:rStyle w:val="Hyperlink"/>
                  <w:rFonts w:asciiTheme="minorHAnsi" w:hAnsiTheme="minorHAnsi" w:cstheme="minorHAnsi"/>
                  <w:i/>
                  <w:iCs/>
                  <w:szCs w:val="24"/>
                </w:rPr>
                <w:t>C21/28</w:t>
              </w:r>
            </w:hyperlink>
            <w:r w:rsidRPr="00596EE5">
              <w:rPr>
                <w:rFonts w:asciiTheme="minorHAnsi" w:hAnsiTheme="minorHAnsi" w:cstheme="minorHAnsi"/>
                <w:i/>
                <w:iCs/>
                <w:color w:val="000000" w:themeColor="text1"/>
                <w:szCs w:val="24"/>
              </w:rPr>
              <w:t xml:space="preserve"> du </w:t>
            </w:r>
            <w:proofErr w:type="gramStart"/>
            <w:r w:rsidRPr="00596EE5">
              <w:rPr>
                <w:rFonts w:asciiTheme="minorHAnsi" w:hAnsiTheme="minorHAnsi" w:cstheme="minorHAnsi"/>
                <w:i/>
                <w:iCs/>
                <w:color w:val="000000" w:themeColor="text1"/>
                <w:szCs w:val="24"/>
              </w:rPr>
              <w:t>Conseil;</w:t>
            </w:r>
            <w:proofErr w:type="gramEnd"/>
            <w:r w:rsidRPr="00596EE5">
              <w:rPr>
                <w:rFonts w:asciiTheme="minorHAnsi" w:hAnsiTheme="minorHAnsi" w:cstheme="minorHAnsi"/>
                <w:i/>
                <w:iCs/>
                <w:color w:val="000000" w:themeColor="text1"/>
                <w:szCs w:val="24"/>
              </w:rPr>
              <w:t xml:space="preserve"> </w:t>
            </w:r>
            <w:hyperlink r:id="rId29" w:history="1">
              <w:r w:rsidRPr="00596EE5">
                <w:rPr>
                  <w:rStyle w:val="Hyperlink"/>
                  <w:rFonts w:eastAsia="SimSun"/>
                  <w:i/>
                  <w:iCs/>
                </w:rPr>
                <w:t>Rapports des 33ème, 34ème, 35ème, 3</w:t>
              </w:r>
              <w:r w:rsidR="0069586A" w:rsidRPr="00596EE5">
                <w:rPr>
                  <w:rStyle w:val="Hyperlink"/>
                  <w:rFonts w:eastAsia="SimSun"/>
                  <w:i/>
                  <w:iCs/>
                </w:rPr>
                <w:t>6</w:t>
              </w:r>
              <w:r w:rsidRPr="00596EE5">
                <w:rPr>
                  <w:rStyle w:val="Hyperlink"/>
                  <w:rFonts w:eastAsia="SimSun"/>
                  <w:i/>
                  <w:iCs/>
                </w:rPr>
                <w:t>ème, 3</w:t>
              </w:r>
              <w:r w:rsidR="0069586A" w:rsidRPr="00596EE5">
                <w:rPr>
                  <w:rStyle w:val="Hyperlink"/>
                  <w:rFonts w:eastAsia="SimSun"/>
                  <w:i/>
                  <w:iCs/>
                </w:rPr>
                <w:t>7</w:t>
              </w:r>
              <w:r w:rsidRPr="00596EE5">
                <w:rPr>
                  <w:rStyle w:val="Hyperlink"/>
                  <w:rFonts w:eastAsia="SimSun"/>
                  <w:i/>
                  <w:iCs/>
                </w:rPr>
                <w:t>ème et 38ème réunions du GTC-SMSI&amp;ODD</w:t>
              </w:r>
            </w:hyperlink>
            <w:r w:rsidRPr="00596EE5">
              <w:rPr>
                <w:rFonts w:asciiTheme="minorHAnsi" w:hAnsiTheme="minorHAnsi" w:cstheme="minorHAnsi"/>
                <w:i/>
                <w:iCs/>
                <w:color w:val="000000" w:themeColor="text1"/>
                <w:szCs w:val="24"/>
              </w:rPr>
              <w:t>.</w:t>
            </w:r>
          </w:p>
        </w:tc>
      </w:tr>
    </w:tbl>
    <w:p w14:paraId="3724049E" w14:textId="739F70C6" w:rsidR="00234B5D" w:rsidRPr="00F6090B" w:rsidRDefault="00234B5D" w:rsidP="00DB087E">
      <w:pPr>
        <w:pStyle w:val="Headingb"/>
        <w:spacing w:before="360"/>
      </w:pPr>
      <w:r w:rsidRPr="00F6090B">
        <w:t>Introduction</w:t>
      </w:r>
    </w:p>
    <w:p w14:paraId="7A6F8F5E" w14:textId="3D6184D8" w:rsidR="00234B5D" w:rsidRPr="00596EE5" w:rsidRDefault="00234B5D" w:rsidP="00DB087E">
      <w:r w:rsidRPr="00596EE5">
        <w:t>Le présent document vise à contribuer au débat sur les étapes préliminaires du processus d</w:t>
      </w:r>
      <w:r w:rsidR="0069586A" w:rsidRPr="00596EE5">
        <w:t>'</w:t>
      </w:r>
      <w:r w:rsidRPr="00596EE5">
        <w:t>examen du SMSI+20 et le rôle de l</w:t>
      </w:r>
      <w:r w:rsidR="0069586A" w:rsidRPr="00596EE5">
        <w:t>'</w:t>
      </w:r>
      <w:r w:rsidRPr="00596EE5">
        <w:t>UIT dans ce processus, compte tenu du rôle directeur que joue l</w:t>
      </w:r>
      <w:r w:rsidR="0069586A" w:rsidRPr="00596EE5">
        <w:t>'</w:t>
      </w:r>
      <w:r w:rsidRPr="00596EE5">
        <w:t>UIT dans le cadre du SMSI depuis son origine. Le SMSI est un processus du système des Nations Unies dont la coordination et l</w:t>
      </w:r>
      <w:r w:rsidR="0069586A" w:rsidRPr="00596EE5">
        <w:t>'</w:t>
      </w:r>
      <w:r w:rsidRPr="00596EE5">
        <w:t>exécution font intervenir plus de 30 acteurs du système, animés de la même volonté d</w:t>
      </w:r>
      <w:r w:rsidR="0069586A" w:rsidRPr="00596EE5">
        <w:t>'</w:t>
      </w:r>
      <w:r w:rsidRPr="00596EE5">
        <w:t>édifier des sociétés de l</w:t>
      </w:r>
      <w:r w:rsidR="0069586A" w:rsidRPr="00596EE5">
        <w:t>'</w:t>
      </w:r>
      <w:r w:rsidRPr="00596EE5">
        <w:t>information et du savoir inclusives et axées sur le développement. Il associe l</w:t>
      </w:r>
      <w:r w:rsidR="0069586A" w:rsidRPr="00596EE5">
        <w:t>'</w:t>
      </w:r>
      <w:r w:rsidRPr="00596EE5">
        <w:t>ensemble des parties prenantes à l</w:t>
      </w:r>
      <w:r w:rsidR="0069586A" w:rsidRPr="00596EE5">
        <w:t>'</w:t>
      </w:r>
      <w:r w:rsidRPr="00596EE5">
        <w:t>exécution des grandes orientations du SMSI en vue de réaliser les Objectifs de développement durable.</w:t>
      </w:r>
    </w:p>
    <w:p w14:paraId="24DC0A54" w14:textId="46B63F0F" w:rsidR="00234B5D" w:rsidRPr="00596EE5" w:rsidRDefault="00234B5D" w:rsidP="00F6090B">
      <w:pPr>
        <w:pStyle w:val="Headingb"/>
      </w:pPr>
      <w:r w:rsidRPr="00596EE5">
        <w:lastRenderedPageBreak/>
        <w:t>Considérations générales</w:t>
      </w:r>
    </w:p>
    <w:p w14:paraId="2884F1B0" w14:textId="217B23C8" w:rsidR="00234B5D" w:rsidRPr="00596EE5" w:rsidRDefault="00234B5D" w:rsidP="00DB087E">
      <w:r w:rsidRPr="00596EE5">
        <w:t>1</w:t>
      </w:r>
      <w:r w:rsidRPr="00596EE5">
        <w:tab/>
        <w:t xml:space="preserve">Par sa </w:t>
      </w:r>
      <w:hyperlink r:id="rId30" w:history="1">
        <w:r w:rsidRPr="00596EE5">
          <w:rPr>
            <w:rStyle w:val="Hyperlink"/>
          </w:rPr>
          <w:t>Résolution 70/125</w:t>
        </w:r>
      </w:hyperlink>
      <w:r w:rsidRPr="00596EE5">
        <w:t>, l</w:t>
      </w:r>
      <w:r w:rsidR="0069586A" w:rsidRPr="00596EE5">
        <w:t>'</w:t>
      </w:r>
      <w:r w:rsidRPr="00596EE5">
        <w:t>Assemblée générale des Nations Unies a été chargée d</w:t>
      </w:r>
      <w:r w:rsidR="0069586A" w:rsidRPr="00596EE5">
        <w:t>'</w:t>
      </w:r>
      <w:r w:rsidRPr="00596EE5">
        <w:t>organiser une réunion de haut niveau sur l</w:t>
      </w:r>
      <w:r w:rsidR="0069586A" w:rsidRPr="00596EE5">
        <w:t>'</w:t>
      </w:r>
      <w:r w:rsidRPr="00596EE5">
        <w:t>examen d</w:t>
      </w:r>
      <w:r w:rsidR="0069586A" w:rsidRPr="00596EE5">
        <w:t>'</w:t>
      </w:r>
      <w:r w:rsidRPr="00596EE5">
        <w:t>ensemble de la mise en œuvre des textes issus du Sommet mondial sur la société de l</w:t>
      </w:r>
      <w:r w:rsidR="0069586A" w:rsidRPr="00596EE5">
        <w:t>'</w:t>
      </w:r>
      <w:r w:rsidRPr="00596EE5">
        <w:t>information en 2025, à laquelle participeraient et contribueraient toutes les parties prenantes, y compris au stade des préparatifs, et qui serait l</w:t>
      </w:r>
      <w:r w:rsidR="0069586A" w:rsidRPr="00596EE5">
        <w:t>'</w:t>
      </w:r>
      <w:r w:rsidRPr="00596EE5">
        <w:t>occasion de faire le point sur les progrès accomplis dans la mise en œuvre des résultats du Sommet mondial et de recenser les domaines dont il faut continuer de s</w:t>
      </w:r>
      <w:r w:rsidR="0069586A" w:rsidRPr="00596EE5">
        <w:t>'</w:t>
      </w:r>
      <w:r w:rsidRPr="00596EE5">
        <w:t>occuper et les problèmes qui se posent. Il est recommandé que les conclusions de la réunion de haut niveau servent à préparer l</w:t>
      </w:r>
      <w:r w:rsidR="0069586A" w:rsidRPr="00596EE5">
        <w:t>'</w:t>
      </w:r>
      <w:r w:rsidRPr="00596EE5">
        <w:t>examen de la suite donnée au Programme de développement durable à l</w:t>
      </w:r>
      <w:r w:rsidR="0069586A" w:rsidRPr="00596EE5">
        <w:t>'</w:t>
      </w:r>
      <w:r w:rsidRPr="00596EE5">
        <w:t>horizon 2030.</w:t>
      </w:r>
    </w:p>
    <w:p w14:paraId="0F38B71F" w14:textId="68596C6A" w:rsidR="00234B5D" w:rsidRPr="00596EE5" w:rsidRDefault="00234B5D" w:rsidP="00DB087E">
      <w:r w:rsidRPr="00596EE5">
        <w:t>2</w:t>
      </w:r>
      <w:r w:rsidRPr="00596EE5">
        <w:tab/>
        <w:t xml:space="preserve">Le </w:t>
      </w:r>
      <w:hyperlink r:id="rId31" w:history="1">
        <w:r w:rsidRPr="00596EE5">
          <w:rPr>
            <w:rStyle w:val="Hyperlink"/>
          </w:rPr>
          <w:t>Groupe de travail du Conseil sur le SMSI et les ODD</w:t>
        </w:r>
      </w:hyperlink>
      <w:r w:rsidRPr="00596EE5">
        <w:t xml:space="preserve"> (GTC-SMSI&amp;ODD) a engagé le débat sur le rôle de l</w:t>
      </w:r>
      <w:r w:rsidR="0069586A" w:rsidRPr="00596EE5">
        <w:t>'</w:t>
      </w:r>
      <w:r w:rsidRPr="00596EE5">
        <w:t>UIT dans le processus d</w:t>
      </w:r>
      <w:r w:rsidR="0069586A" w:rsidRPr="00596EE5">
        <w:t>'</w:t>
      </w:r>
      <w:r w:rsidRPr="00596EE5">
        <w:t>examen à l</w:t>
      </w:r>
      <w:r w:rsidR="0069586A" w:rsidRPr="00596EE5">
        <w:t>'</w:t>
      </w:r>
      <w:r w:rsidRPr="00596EE5">
        <w:t>occasion des vingt ans du SMSI (SMSI+20) et dans ses préparatifs. Le Groupe a pris note du Rapport de la Directrice générale de l</w:t>
      </w:r>
      <w:r w:rsidR="0069586A" w:rsidRPr="00596EE5">
        <w:t>'</w:t>
      </w:r>
      <w:r w:rsidRPr="00596EE5">
        <w:t>UNESCO sur la mise en œuvre des résultats du Sommet mondial sur la société de l</w:t>
      </w:r>
      <w:r w:rsidR="0069586A" w:rsidRPr="00596EE5">
        <w:t>'</w:t>
      </w:r>
      <w:r w:rsidRPr="00596EE5">
        <w:t>information et s</w:t>
      </w:r>
      <w:r w:rsidR="0069586A" w:rsidRPr="00596EE5">
        <w:t>'</w:t>
      </w:r>
      <w:r w:rsidRPr="00596EE5">
        <w:t>est félicité de la résolution concernant la feuille de route consolidée de l</w:t>
      </w:r>
      <w:r w:rsidR="0069586A" w:rsidRPr="00596EE5">
        <w:t>'</w:t>
      </w:r>
      <w:r w:rsidRPr="00596EE5">
        <w:t>Organisation en vue de l</w:t>
      </w:r>
      <w:r w:rsidR="0069586A" w:rsidRPr="00596EE5">
        <w:t>'</w:t>
      </w:r>
      <w:r w:rsidRPr="00596EE5">
        <w:t>examen mené à l</w:t>
      </w:r>
      <w:r w:rsidR="0069586A" w:rsidRPr="00596EE5">
        <w:t>'</w:t>
      </w:r>
      <w:r w:rsidRPr="00596EE5">
        <w:t xml:space="preserve">occasion du SMSI+20 en 2025. </w:t>
      </w:r>
    </w:p>
    <w:p w14:paraId="0DD5CCFF" w14:textId="3B01745D" w:rsidR="00234B5D" w:rsidRPr="00596EE5" w:rsidRDefault="00234B5D" w:rsidP="00DB087E">
      <w:r w:rsidRPr="00596EE5">
        <w:t>3</w:t>
      </w:r>
      <w:r w:rsidRPr="00596EE5">
        <w:tab/>
        <w:t>En juin 2022, l</w:t>
      </w:r>
      <w:r w:rsidR="0069586A" w:rsidRPr="00596EE5">
        <w:t>'</w:t>
      </w:r>
      <w:r w:rsidRPr="00596EE5">
        <w:t>UIT assumera la présidence du Groupe des Nations Unies sur la société de l</w:t>
      </w:r>
      <w:r w:rsidR="0069586A" w:rsidRPr="00596EE5">
        <w:t>'</w:t>
      </w:r>
      <w:r w:rsidRPr="00596EE5">
        <w:t>information (UNGIS), exercée auparavant par l</w:t>
      </w:r>
      <w:r w:rsidR="0069586A" w:rsidRPr="00596EE5">
        <w:t>'</w:t>
      </w:r>
      <w:r w:rsidRPr="00596EE5">
        <w:t xml:space="preserve">UNESCO, et, en collaboration avec les membres du Groupe, sera chargé de la suite des préparatifs de la réunion de haut niveau du SMSI+20. </w:t>
      </w:r>
    </w:p>
    <w:p w14:paraId="5E2616F8" w14:textId="139A5CE0" w:rsidR="00234B5D" w:rsidRPr="00596EE5" w:rsidRDefault="00234B5D" w:rsidP="00DB087E">
      <w:r w:rsidRPr="00596EE5">
        <w:t>4</w:t>
      </w:r>
      <w:r w:rsidRPr="00596EE5">
        <w:tab/>
        <w:t>Les processus préparatoires du Forum du SMSI et de l</w:t>
      </w:r>
      <w:r w:rsidR="00F6090B">
        <w:t>a manifestation multipartite du </w:t>
      </w:r>
      <w:r w:rsidRPr="00596EE5">
        <w:t>SMSI+10 offrent un exemple concret d</w:t>
      </w:r>
      <w:r w:rsidR="0069586A" w:rsidRPr="00596EE5">
        <w:t>'</w:t>
      </w:r>
      <w:r w:rsidRPr="00596EE5">
        <w:t>une préparation efficace et concluante de l</w:t>
      </w:r>
      <w:r w:rsidR="0069586A" w:rsidRPr="00596EE5">
        <w:t>'</w:t>
      </w:r>
      <w:r w:rsidRPr="00596EE5">
        <w:t>examen global de la mise en œuvre des grandes orientations du SMSI.</w:t>
      </w:r>
    </w:p>
    <w:p w14:paraId="764C1B1B" w14:textId="188B36A3" w:rsidR="00234B5D" w:rsidRPr="00596EE5" w:rsidRDefault="00234B5D" w:rsidP="00DB087E">
      <w:r w:rsidRPr="00596EE5">
        <w:t>Les processus indiqués ci-après donnent une feuille de route des activités et des étapes préliminaires du processus d</w:t>
      </w:r>
      <w:r w:rsidR="0069586A" w:rsidRPr="00596EE5">
        <w:t>'</w:t>
      </w:r>
      <w:r w:rsidRPr="00596EE5">
        <w:t>examen du SMSI+20 et du rôle de l</w:t>
      </w:r>
      <w:r w:rsidR="0069586A" w:rsidRPr="00596EE5">
        <w:t>'</w:t>
      </w:r>
      <w:r w:rsidRPr="00596EE5">
        <w:t>UIT dans ce processus, compte tenu du rôle directeur que joue l</w:t>
      </w:r>
      <w:r w:rsidR="0069586A" w:rsidRPr="00596EE5">
        <w:t>'</w:t>
      </w:r>
      <w:r w:rsidRPr="00596EE5">
        <w:t xml:space="preserve">UIT dans le SMSI depuis son </w:t>
      </w:r>
      <w:proofErr w:type="gramStart"/>
      <w:r w:rsidRPr="00596EE5">
        <w:t>origine:</w:t>
      </w:r>
      <w:proofErr w:type="gramEnd"/>
    </w:p>
    <w:p w14:paraId="60B8D40A" w14:textId="5512725B" w:rsidR="00234B5D" w:rsidRPr="00596EE5" w:rsidRDefault="00234B5D" w:rsidP="00DB087E">
      <w:pPr>
        <w:pStyle w:val="enumlev1"/>
      </w:pPr>
      <w:r w:rsidRPr="00596EE5">
        <w:t>–</w:t>
      </w:r>
      <w:r w:rsidRPr="00596EE5">
        <w:tab/>
      </w:r>
      <w:r w:rsidRPr="00596EE5">
        <w:rPr>
          <w:b/>
          <w:bCs/>
          <w:u w:val="single"/>
        </w:rPr>
        <w:t>Forum du SMSI</w:t>
      </w:r>
      <w:r w:rsidRPr="00596EE5">
        <w:rPr>
          <w:u w:val="single"/>
        </w:rPr>
        <w:t xml:space="preserve"> (</w:t>
      </w:r>
      <w:r w:rsidRPr="00596EE5">
        <w:rPr>
          <w:i/>
          <w:iCs/>
          <w:u w:val="single"/>
        </w:rPr>
        <w:t>Action commune à l</w:t>
      </w:r>
      <w:r w:rsidR="0069586A" w:rsidRPr="00596EE5">
        <w:rPr>
          <w:i/>
          <w:iCs/>
          <w:u w:val="single"/>
        </w:rPr>
        <w:t>'</w:t>
      </w:r>
      <w:r w:rsidRPr="00596EE5">
        <w:rPr>
          <w:i/>
          <w:iCs/>
          <w:u w:val="single"/>
        </w:rPr>
        <w:t>horizon 2025: transformer les objectifs en action</w:t>
      </w:r>
      <w:r w:rsidRPr="00596EE5">
        <w:rPr>
          <w:u w:val="single"/>
        </w:rPr>
        <w:t>)</w:t>
      </w:r>
      <w:r w:rsidRPr="00596EE5">
        <w:t>: Conformément aux principes de participation multipartite et d</w:t>
      </w:r>
      <w:r w:rsidR="0069586A" w:rsidRPr="00596EE5">
        <w:t>'</w:t>
      </w:r>
      <w:r w:rsidRPr="00596EE5">
        <w:t xml:space="preserve">inclusivité du SMSI, le Forum du SMSI </w:t>
      </w:r>
      <w:r w:rsidRPr="00F6090B">
        <w:rPr>
          <w:b/>
        </w:rPr>
        <w:t xml:space="preserve">offrira </w:t>
      </w:r>
      <w:r w:rsidRPr="00596EE5">
        <w:rPr>
          <w:b/>
          <w:bCs/>
        </w:rPr>
        <w:t>un cadre de délibération pour les 20 ans de la mise en œuvre des grandes orientations du SMSI et le SMSI après 2025</w:t>
      </w:r>
      <w:r w:rsidRPr="00596EE5">
        <w:t>, selon différentes modalités, parmi lesquelles des dialogues de haut niveau, des cafés-découvertes, des tables rondes ministérielles, des réunions de coordination des grandes orientations, des ateliers thématiques et des séances de dialogue. Le Forum du SMSI servira de cadre pour recueillir des contributions au processus d</w:t>
      </w:r>
      <w:r w:rsidR="0069586A" w:rsidRPr="00596EE5">
        <w:t>'</w:t>
      </w:r>
      <w:r w:rsidRPr="00596EE5">
        <w:t>examen du SMSI et à ses préparatifs. Il rendu c</w:t>
      </w:r>
      <w:r w:rsidR="007D78C2">
        <w:t>ompte des résultats du Forum du </w:t>
      </w:r>
      <w:r w:rsidRPr="00596EE5">
        <w:t>SMSI aux réunions de la Commission de la science et de la technique au service du développement (CSTD).</w:t>
      </w:r>
    </w:p>
    <w:p w14:paraId="2DAB7FF1" w14:textId="6E2E51EE" w:rsidR="00234B5D" w:rsidRPr="00596EE5" w:rsidRDefault="00234B5D" w:rsidP="00DB087E">
      <w:pPr>
        <w:pStyle w:val="enumlev2"/>
      </w:pPr>
      <w:r w:rsidRPr="00596EE5">
        <w:t>a)</w:t>
      </w:r>
      <w:r w:rsidRPr="00596EE5">
        <w:tab/>
      </w:r>
      <w:r w:rsidRPr="00596EE5">
        <w:rPr>
          <w:b/>
          <w:bCs/>
          <w:u w:val="single"/>
        </w:rPr>
        <w:t xml:space="preserve">Forum de 2022 du </w:t>
      </w:r>
      <w:proofErr w:type="gramStart"/>
      <w:r w:rsidRPr="00596EE5">
        <w:rPr>
          <w:b/>
          <w:bCs/>
          <w:u w:val="single"/>
        </w:rPr>
        <w:t>SMSI</w:t>
      </w:r>
      <w:r w:rsidRPr="00596EE5">
        <w:t>:</w:t>
      </w:r>
      <w:proofErr w:type="gramEnd"/>
    </w:p>
    <w:p w14:paraId="27580124" w14:textId="756CF531" w:rsidR="00234B5D" w:rsidRPr="00596EE5" w:rsidRDefault="00234B5D" w:rsidP="00DB087E">
      <w:pPr>
        <w:pStyle w:val="enumlev3"/>
      </w:pPr>
      <w:r w:rsidRPr="00596EE5">
        <w:t>i)</w:t>
      </w:r>
      <w:r w:rsidRPr="00596EE5">
        <w:tab/>
      </w:r>
      <w:r w:rsidR="00DB087E" w:rsidRPr="00596EE5">
        <w:t>i</w:t>
      </w:r>
      <w:r w:rsidRPr="00596EE5">
        <w:t>ndications préliminaires présentant des orienta</w:t>
      </w:r>
      <w:r w:rsidR="007D78C2">
        <w:t>tions futures possibles pour le </w:t>
      </w:r>
      <w:r w:rsidRPr="00596EE5">
        <w:t xml:space="preserve">SMSI après </w:t>
      </w:r>
      <w:proofErr w:type="gramStart"/>
      <w:r w:rsidRPr="00596EE5">
        <w:t>2025</w:t>
      </w:r>
      <w:r w:rsidR="00DB087E" w:rsidRPr="00596EE5">
        <w:t>;</w:t>
      </w:r>
      <w:proofErr w:type="gramEnd"/>
    </w:p>
    <w:p w14:paraId="76308B94" w14:textId="2333B25A" w:rsidR="00234B5D" w:rsidRPr="00596EE5" w:rsidRDefault="00234B5D" w:rsidP="00DB087E">
      <w:pPr>
        <w:pStyle w:val="enumlev3"/>
      </w:pPr>
      <w:r w:rsidRPr="00596EE5">
        <w:t>ii)</w:t>
      </w:r>
      <w:r w:rsidRPr="00596EE5">
        <w:tab/>
      </w:r>
      <w:r w:rsidR="00DB087E" w:rsidRPr="00596EE5">
        <w:t>m</w:t>
      </w:r>
      <w:r w:rsidRPr="00596EE5">
        <w:t xml:space="preserve">odèles pour les rapports des coordonnateurs principaux concernant les grandes orientations du </w:t>
      </w:r>
      <w:proofErr w:type="gramStart"/>
      <w:r w:rsidRPr="00596EE5">
        <w:t>SMSI</w:t>
      </w:r>
      <w:r w:rsidR="00DB087E" w:rsidRPr="00596EE5">
        <w:t>;</w:t>
      </w:r>
      <w:proofErr w:type="gramEnd"/>
    </w:p>
    <w:p w14:paraId="3F67B43D" w14:textId="579B7854" w:rsidR="00234B5D" w:rsidRPr="00596EE5" w:rsidRDefault="00234B5D" w:rsidP="00DB087E">
      <w:pPr>
        <w:pStyle w:val="enumlev3"/>
      </w:pPr>
      <w:r w:rsidRPr="00596EE5">
        <w:t>iii)</w:t>
      </w:r>
      <w:r w:rsidRPr="00596EE5">
        <w:tab/>
      </w:r>
      <w:r w:rsidR="00DB087E" w:rsidRPr="00596EE5">
        <w:t>m</w:t>
      </w:r>
      <w:r w:rsidRPr="00596EE5">
        <w:t xml:space="preserve">odèles pour les rapports nationaux volontaires sur la mise en œuvre des résultats du </w:t>
      </w:r>
      <w:proofErr w:type="gramStart"/>
      <w:r w:rsidRPr="00596EE5">
        <w:t>SMSI</w:t>
      </w:r>
      <w:r w:rsidR="00DB087E" w:rsidRPr="00596EE5">
        <w:t>;</w:t>
      </w:r>
      <w:proofErr w:type="gramEnd"/>
    </w:p>
    <w:p w14:paraId="087A4B3A" w14:textId="2273712B" w:rsidR="00234B5D" w:rsidRPr="00596EE5" w:rsidRDefault="00234B5D" w:rsidP="00DB087E">
      <w:pPr>
        <w:pStyle w:val="enumlev3"/>
      </w:pPr>
      <w:r w:rsidRPr="00596EE5">
        <w:t>iv)</w:t>
      </w:r>
      <w:r w:rsidRPr="00596EE5">
        <w:tab/>
      </w:r>
      <w:r w:rsidR="00DB087E" w:rsidRPr="00596EE5">
        <w:t>m</w:t>
      </w:r>
      <w:r w:rsidRPr="00596EE5">
        <w:t>odèles pour les rapports des entités de la société civile, des établissements universitaires, du secteur privé et des milieux techniques</w:t>
      </w:r>
      <w:r w:rsidR="00915057" w:rsidRPr="00596EE5">
        <w:t>.</w:t>
      </w:r>
    </w:p>
    <w:p w14:paraId="56A492FC" w14:textId="4FC32516" w:rsidR="00234B5D" w:rsidRPr="00596EE5" w:rsidRDefault="00234B5D" w:rsidP="00DB087E">
      <w:pPr>
        <w:pStyle w:val="enumlev2"/>
      </w:pPr>
      <w:r w:rsidRPr="00596EE5">
        <w:lastRenderedPageBreak/>
        <w:t>b)</w:t>
      </w:r>
      <w:r w:rsidRPr="00596EE5">
        <w:tab/>
      </w:r>
      <w:r w:rsidRPr="00596EE5">
        <w:rPr>
          <w:b/>
          <w:bCs/>
          <w:u w:val="single"/>
        </w:rPr>
        <w:t xml:space="preserve">Forum de 2023 du </w:t>
      </w:r>
      <w:proofErr w:type="gramStart"/>
      <w:r w:rsidRPr="00596EE5">
        <w:rPr>
          <w:b/>
          <w:bCs/>
          <w:u w:val="single"/>
        </w:rPr>
        <w:t>SMSI</w:t>
      </w:r>
      <w:r w:rsidRPr="00596EE5">
        <w:t>:</w:t>
      </w:r>
      <w:proofErr w:type="gramEnd"/>
      <w:r w:rsidRPr="00596EE5">
        <w:t xml:space="preserve"> </w:t>
      </w:r>
      <w:r w:rsidR="00596EE5" w:rsidRPr="00596EE5">
        <w:t>D</w:t>
      </w:r>
      <w:r w:rsidRPr="00596EE5">
        <w:t>ébats complémentaires sur</w:t>
      </w:r>
      <w:r w:rsidR="007D78C2">
        <w:t xml:space="preserve"> les grandes orientations du </w:t>
      </w:r>
      <w:r w:rsidRPr="00596EE5">
        <w:t>SMSI, pour mettre en évidence les tendances, les perspectives et les obstacles qui se font jour</w:t>
      </w:r>
      <w:r w:rsidR="00915057" w:rsidRPr="00596EE5">
        <w:t>.</w:t>
      </w:r>
    </w:p>
    <w:p w14:paraId="02A7C01E" w14:textId="52BF049E" w:rsidR="00234B5D" w:rsidRPr="00596EE5" w:rsidRDefault="00234B5D" w:rsidP="00DB087E">
      <w:pPr>
        <w:pStyle w:val="enumlev2"/>
      </w:pPr>
      <w:r w:rsidRPr="00596EE5">
        <w:t>c)</w:t>
      </w:r>
      <w:r w:rsidRPr="00596EE5">
        <w:tab/>
      </w:r>
      <w:r w:rsidRPr="00596EE5">
        <w:rPr>
          <w:b/>
          <w:bCs/>
          <w:u w:val="single"/>
        </w:rPr>
        <w:t>Le Forum de 2024 du SMSI</w:t>
      </w:r>
      <w:r w:rsidRPr="00596EE5">
        <w:t>, rebaptisé SMSI+20, mettra à l</w:t>
      </w:r>
      <w:r w:rsidR="0069586A" w:rsidRPr="00596EE5">
        <w:t>'</w:t>
      </w:r>
      <w:r w:rsidRPr="00596EE5">
        <w:t>honneur les résultats accomplis dans le cadre du processus du SMSI et mettra en évidence les perspectives et les obstacles liés à la mise en œuvre des grandes orientations du SMSI.</w:t>
      </w:r>
    </w:p>
    <w:p w14:paraId="7881E7F5" w14:textId="5C283248" w:rsidR="00234B5D" w:rsidRPr="00596EE5" w:rsidRDefault="00234B5D" w:rsidP="00DB087E">
      <w:pPr>
        <w:pStyle w:val="enumlev1"/>
      </w:pPr>
      <w:r w:rsidRPr="00596EE5">
        <w:t>–</w:t>
      </w:r>
      <w:r w:rsidRPr="00596EE5">
        <w:tab/>
      </w:r>
      <w:r w:rsidRPr="00596EE5">
        <w:rPr>
          <w:b/>
          <w:bCs/>
          <w:u w:val="single"/>
        </w:rPr>
        <w:t>CMDT-</w:t>
      </w:r>
      <w:proofErr w:type="gramStart"/>
      <w:r w:rsidRPr="00596EE5">
        <w:rPr>
          <w:b/>
          <w:bCs/>
          <w:u w:val="single"/>
        </w:rPr>
        <w:t>21</w:t>
      </w:r>
      <w:r w:rsidRPr="00596EE5">
        <w:t>:</w:t>
      </w:r>
      <w:proofErr w:type="gramEnd"/>
      <w:r w:rsidRPr="00596EE5">
        <w:t xml:space="preserve"> Compte tenu du fait que la Conférence mondiale de développement des télécommunications (CMDT) aura lieu en juin 2022, les débats de la CMDT sont étroitement liées au processus du SMSI, et la CMDT offre une occasion majeure d</w:t>
      </w:r>
      <w:r w:rsidR="0069586A" w:rsidRPr="00596EE5">
        <w:t>'</w:t>
      </w:r>
      <w:r w:rsidRPr="00596EE5">
        <w:t>avoir un débat préliminaire sur le SMSI+20 avant la PP-22.</w:t>
      </w:r>
    </w:p>
    <w:p w14:paraId="2AAC9087" w14:textId="18B2CD81" w:rsidR="00234B5D" w:rsidRPr="00596EE5" w:rsidRDefault="00234B5D" w:rsidP="00DB087E">
      <w:pPr>
        <w:pStyle w:val="enumlev1"/>
      </w:pPr>
      <w:r w:rsidRPr="00596EE5">
        <w:t>–</w:t>
      </w:r>
      <w:r w:rsidRPr="00596EE5">
        <w:tab/>
      </w:r>
      <w:r w:rsidRPr="00596EE5">
        <w:rPr>
          <w:b/>
          <w:bCs/>
          <w:u w:val="single"/>
        </w:rPr>
        <w:t>Processus de suivi de l</w:t>
      </w:r>
      <w:r w:rsidR="0069586A" w:rsidRPr="00596EE5">
        <w:rPr>
          <w:b/>
          <w:bCs/>
          <w:u w:val="single"/>
        </w:rPr>
        <w:t>'</w:t>
      </w:r>
      <w:r w:rsidRPr="00596EE5">
        <w:rPr>
          <w:b/>
          <w:bCs/>
          <w:u w:val="single"/>
        </w:rPr>
        <w:t xml:space="preserve">inventaire des activités du </w:t>
      </w:r>
      <w:proofErr w:type="gramStart"/>
      <w:r w:rsidRPr="00596EE5">
        <w:rPr>
          <w:b/>
          <w:bCs/>
          <w:u w:val="single"/>
        </w:rPr>
        <w:t>SMSI</w:t>
      </w:r>
      <w:r w:rsidRPr="00596EE5">
        <w:t>:</w:t>
      </w:r>
      <w:proofErr w:type="gramEnd"/>
      <w:r w:rsidRPr="00596EE5">
        <w:t xml:space="preserve"> Le mécanisme d</w:t>
      </w:r>
      <w:r w:rsidR="0069586A" w:rsidRPr="00596EE5">
        <w:t>'</w:t>
      </w:r>
      <w:r w:rsidR="007D78C2">
        <w:t>inventaire offre un </w:t>
      </w:r>
      <w:r w:rsidRPr="00596EE5">
        <w:t>répertoire de 13 000 projets et une base de</w:t>
      </w:r>
      <w:r w:rsidR="007D78C2">
        <w:t xml:space="preserve"> données très active de plus de </w:t>
      </w:r>
      <w:r w:rsidRPr="00596EE5">
        <w:t>500</w:t>
      </w:r>
      <w:r w:rsidR="00915057" w:rsidRPr="00596EE5">
        <w:t> </w:t>
      </w:r>
      <w:r w:rsidRPr="00596EE5">
        <w:t>000</w:t>
      </w:r>
      <w:r w:rsidR="00915057" w:rsidRPr="00596EE5">
        <w:t> </w:t>
      </w:r>
      <w:r w:rsidRPr="00596EE5">
        <w:t xml:space="preserve">membres. </w:t>
      </w:r>
      <w:proofErr w:type="gramStart"/>
      <w:r w:rsidRPr="00596EE5">
        <w:t>La mécanisme</w:t>
      </w:r>
      <w:proofErr w:type="gramEnd"/>
      <w:r w:rsidRPr="00596EE5">
        <w:t xml:space="preserve"> d</w:t>
      </w:r>
      <w:r w:rsidR="0069586A" w:rsidRPr="00596EE5">
        <w:t>'</w:t>
      </w:r>
      <w:r w:rsidRPr="00596EE5">
        <w:t>inventaire sera utilisé pour présenter la situation actuelle et analyser la mise en œuvre des grandes or</w:t>
      </w:r>
      <w:r w:rsidR="007D78C2">
        <w:t>ientations du SMSI au cours des </w:t>
      </w:r>
      <w:r w:rsidRPr="00596EE5">
        <w:t>20</w:t>
      </w:r>
      <w:r w:rsidR="00915057" w:rsidRPr="00596EE5">
        <w:t> </w:t>
      </w:r>
      <w:r w:rsidRPr="00596EE5">
        <w:t xml:space="preserve">dernières années et engager les préparatifs du </w:t>
      </w:r>
      <w:r w:rsidRPr="00596EE5">
        <w:rPr>
          <w:b/>
          <w:bCs/>
        </w:rPr>
        <w:t>Rapport sur l</w:t>
      </w:r>
      <w:r w:rsidR="0069586A" w:rsidRPr="00596EE5">
        <w:rPr>
          <w:b/>
          <w:bCs/>
        </w:rPr>
        <w:t>'</w:t>
      </w:r>
      <w:r w:rsidR="007D78C2">
        <w:rPr>
          <w:b/>
          <w:bCs/>
        </w:rPr>
        <w:t>inventaire des activités du </w:t>
      </w:r>
      <w:r w:rsidRPr="00596EE5">
        <w:rPr>
          <w:b/>
          <w:bCs/>
        </w:rPr>
        <w:t>SMSI+20</w:t>
      </w:r>
      <w:r w:rsidRPr="00596EE5">
        <w:t>.</w:t>
      </w:r>
    </w:p>
    <w:p w14:paraId="39315273" w14:textId="3ACF79DE" w:rsidR="00234B5D" w:rsidRPr="00596EE5" w:rsidRDefault="00234B5D" w:rsidP="00DB087E">
      <w:pPr>
        <w:pStyle w:val="enumlev1"/>
      </w:pPr>
      <w:r w:rsidRPr="00596EE5">
        <w:t>–</w:t>
      </w:r>
      <w:r w:rsidRPr="00596EE5">
        <w:tab/>
      </w:r>
      <w:r w:rsidRPr="00596EE5">
        <w:rPr>
          <w:b/>
          <w:bCs/>
          <w:u w:val="single"/>
        </w:rPr>
        <w:t xml:space="preserve">Organismes du système des Nations </w:t>
      </w:r>
      <w:proofErr w:type="gramStart"/>
      <w:r w:rsidRPr="00596EE5">
        <w:rPr>
          <w:b/>
          <w:bCs/>
          <w:u w:val="single"/>
        </w:rPr>
        <w:t>Unies</w:t>
      </w:r>
      <w:r w:rsidRPr="00596EE5">
        <w:t>:</w:t>
      </w:r>
      <w:proofErr w:type="gramEnd"/>
      <w:r w:rsidRPr="00596EE5">
        <w:t xml:space="preserve"> Le processus du SMSI est un exemple de coordination </w:t>
      </w:r>
      <w:proofErr w:type="spellStart"/>
      <w:r w:rsidRPr="00596EE5">
        <w:t>interinstitutions</w:t>
      </w:r>
      <w:proofErr w:type="spellEnd"/>
      <w:r w:rsidRPr="00596EE5">
        <w:t xml:space="preserve"> entre plus de 30 entités du système des Nations Unies. En collaboration avec le Président et les Vice-Présidents du groupe UNGIS, ainsi que l</w:t>
      </w:r>
      <w:r w:rsidR="0069586A" w:rsidRPr="00596EE5">
        <w:t>'</w:t>
      </w:r>
      <w:r w:rsidRPr="00596EE5">
        <w:t>ensemble des membres du groupe (et des autres organismes du système des Nations Unies concernés), et en étroite collaboration avec le Centre des Nations Unies pour la science et la technique au service du développement (CNUSTD), il s</w:t>
      </w:r>
      <w:r w:rsidR="0069586A" w:rsidRPr="00596EE5">
        <w:t>'</w:t>
      </w:r>
      <w:r w:rsidRPr="00596EE5">
        <w:t>agira de poursuivre les consultations concernant les 20 ans du SMSI et au-delà. L</w:t>
      </w:r>
      <w:r w:rsidR="0069586A" w:rsidRPr="00596EE5">
        <w:t>'</w:t>
      </w:r>
      <w:r w:rsidRPr="00596EE5">
        <w:t>UIT doit être désignée pour assumer la présidence du Groupe UNGIS (2022-2023).</w:t>
      </w:r>
    </w:p>
    <w:p w14:paraId="3434E397" w14:textId="711AAE9D" w:rsidR="00234B5D" w:rsidRPr="00596EE5" w:rsidRDefault="00234B5D" w:rsidP="00DB087E">
      <w:pPr>
        <w:pStyle w:val="enumlev1"/>
      </w:pPr>
      <w:r w:rsidRPr="00596EE5">
        <w:t>–</w:t>
      </w:r>
      <w:r w:rsidRPr="00596EE5">
        <w:tab/>
      </w:r>
      <w:r w:rsidRPr="00596EE5">
        <w:rPr>
          <w:b/>
          <w:bCs/>
          <w:u w:val="single"/>
        </w:rPr>
        <w:t>Alignement du processus du SMSI sur le Programme de développement durable à l</w:t>
      </w:r>
      <w:r w:rsidR="0069586A" w:rsidRPr="00596EE5">
        <w:rPr>
          <w:b/>
          <w:bCs/>
          <w:u w:val="single"/>
        </w:rPr>
        <w:t>'</w:t>
      </w:r>
      <w:r w:rsidRPr="00596EE5">
        <w:rPr>
          <w:b/>
          <w:bCs/>
          <w:u w:val="single"/>
        </w:rPr>
        <w:t>horizon</w:t>
      </w:r>
      <w:r w:rsidR="00276531" w:rsidRPr="00596EE5">
        <w:rPr>
          <w:b/>
          <w:bCs/>
          <w:u w:val="single"/>
        </w:rPr>
        <w:t> </w:t>
      </w:r>
      <w:r w:rsidRPr="00596EE5">
        <w:rPr>
          <w:b/>
          <w:bCs/>
          <w:u w:val="single"/>
        </w:rPr>
        <w:t>2030</w:t>
      </w:r>
      <w:r w:rsidRPr="00596EE5">
        <w:t>: Conformément à la Résolution 1332 (modifiée en 2019) du Conseil, les membres de l</w:t>
      </w:r>
      <w:r w:rsidR="0069586A" w:rsidRPr="00596EE5">
        <w:t>'</w:t>
      </w:r>
      <w:r w:rsidRPr="00596EE5">
        <w:t>UIT ont décidé d</w:t>
      </w:r>
      <w:r w:rsidR="0069586A" w:rsidRPr="00596EE5">
        <w:t>'</w:t>
      </w:r>
      <w:r w:rsidRPr="00596EE5">
        <w:t>utiliser le cadre du SMSI comme base pour la contribution que l</w:t>
      </w:r>
      <w:r w:rsidR="0069586A" w:rsidRPr="00596EE5">
        <w:t>'</w:t>
      </w:r>
      <w:r w:rsidRPr="00596EE5">
        <w:t>UIT apporte en vue de tirer parti des TIC aux fins de la réalisation du Programme 2030, dans le cadre du mandat de l</w:t>
      </w:r>
      <w:r w:rsidR="0069586A" w:rsidRPr="00596EE5">
        <w:t>'</w:t>
      </w:r>
      <w:r w:rsidRPr="00596EE5">
        <w:t>Union et dans les limites des ressources allouées dans le plan financier et le budget biennal, compte tenu du Tableau de correspondance SMSI-ODD élaboré par les institutions du système des Nations Unies. Depuis 2015, l</w:t>
      </w:r>
      <w:r w:rsidR="0069586A" w:rsidRPr="00596EE5">
        <w:t>'</w:t>
      </w:r>
      <w:r w:rsidRPr="00596EE5">
        <w:t>UIT s</w:t>
      </w:r>
      <w:r w:rsidR="0069586A" w:rsidRPr="00596EE5">
        <w:t>'</w:t>
      </w:r>
      <w:r w:rsidRPr="00596EE5">
        <w:t>emploie, en étroite collaboration avec les organisations du système des Nations unies, à renforcer l</w:t>
      </w:r>
      <w:r w:rsidR="0069586A" w:rsidRPr="00596EE5">
        <w:t>'</w:t>
      </w:r>
      <w:r w:rsidRPr="00596EE5">
        <w:t>alignement entre le processus du SMSI et le Programme de développement durable à l</w:t>
      </w:r>
      <w:r w:rsidR="0069586A" w:rsidRPr="00596EE5">
        <w:t>'</w:t>
      </w:r>
      <w:r w:rsidRPr="00596EE5">
        <w:t>horizon 2030. Cette corrélation étroite entre les grandes orientations du SMSI et les Objectifs et les cibles de développement durable peut contribuer au progrès des travaux dans les divers domaines définis par des processus actuels comme l</w:t>
      </w:r>
      <w:r w:rsidR="0069586A" w:rsidRPr="00596EE5">
        <w:t>'</w:t>
      </w:r>
      <w:r w:rsidRPr="00596EE5">
        <w:t xml:space="preserve">initiative </w:t>
      </w:r>
      <w:r w:rsidR="00A356D7" w:rsidRPr="00596EE5">
        <w:t>"</w:t>
      </w:r>
      <w:r w:rsidRPr="00596EE5">
        <w:t>Notre programme commun</w:t>
      </w:r>
      <w:r w:rsidR="00A356D7" w:rsidRPr="00596EE5">
        <w:t>"</w:t>
      </w:r>
      <w:r w:rsidRPr="00596EE5">
        <w:t xml:space="preserve"> du Secrétaire général de l</w:t>
      </w:r>
      <w:r w:rsidR="0069586A" w:rsidRPr="00596EE5">
        <w:t>'</w:t>
      </w:r>
      <w:r w:rsidRPr="00596EE5">
        <w:t>ONU.</w:t>
      </w:r>
    </w:p>
    <w:p w14:paraId="68966E51" w14:textId="77777777" w:rsidR="00276531" w:rsidRPr="00596EE5" w:rsidRDefault="00234B5D" w:rsidP="00DB087E">
      <w:pPr>
        <w:pStyle w:val="enumlev1"/>
      </w:pPr>
      <w:r w:rsidRPr="00596EE5">
        <w:t>–</w:t>
      </w:r>
      <w:r w:rsidRPr="00596EE5">
        <w:tab/>
      </w:r>
      <w:r w:rsidRPr="00596EE5">
        <w:rPr>
          <w:b/>
          <w:bCs/>
          <w:u w:val="single"/>
        </w:rPr>
        <w:t xml:space="preserve">Partenariat sur la mesure des TIC au service du </w:t>
      </w:r>
      <w:proofErr w:type="gramStart"/>
      <w:r w:rsidRPr="00596EE5">
        <w:rPr>
          <w:b/>
          <w:bCs/>
          <w:u w:val="single"/>
        </w:rPr>
        <w:t>développement</w:t>
      </w:r>
      <w:r w:rsidRPr="00596EE5">
        <w:t>:</w:t>
      </w:r>
      <w:proofErr w:type="gramEnd"/>
      <w:r w:rsidRPr="00596EE5">
        <w:t xml:space="preserve"> Le Partenariat pour la mesure des TIC au service du développement est une initiative internationale multi-parties prenantes lancée en 2004 afin d</w:t>
      </w:r>
      <w:r w:rsidR="0069586A" w:rsidRPr="00596EE5">
        <w:t>'</w:t>
      </w:r>
      <w:r w:rsidRPr="00596EE5">
        <w:t>améliorer la disponibilité et la qualité des données et des indicateurs sur les TIC, en particulier dans les pays en développement. L</w:t>
      </w:r>
      <w:r w:rsidR="0069586A" w:rsidRPr="00596EE5">
        <w:t>'</w:t>
      </w:r>
      <w:r w:rsidRPr="00596EE5">
        <w:t>initiative fait directement suite à la demande du SMSI tendant à ce que des statistiques officielles soient établies pour suivre l</w:t>
      </w:r>
      <w:r w:rsidR="0069586A" w:rsidRPr="00596EE5">
        <w:t>'</w:t>
      </w:r>
      <w:r w:rsidRPr="00596EE5">
        <w:t>évolution de la société de l</w:t>
      </w:r>
      <w:r w:rsidR="0069586A" w:rsidRPr="00596EE5">
        <w:t>'</w:t>
      </w:r>
      <w:r w:rsidRPr="00596EE5">
        <w:t>information. Le Partenariat, en collaboration avec d</w:t>
      </w:r>
      <w:r w:rsidR="0069586A" w:rsidRPr="00596EE5">
        <w:t>'</w:t>
      </w:r>
      <w:r w:rsidRPr="00596EE5">
        <w:t xml:space="preserve">autres parties prenantes, continuera de coordonner des initiatives visant à améliorer la disponibilité et la qualité des statistiques relatives aux TIC et à étudier </w:t>
      </w:r>
      <w:r w:rsidR="00276531" w:rsidRPr="00596EE5">
        <w:br w:type="page"/>
      </w:r>
    </w:p>
    <w:p w14:paraId="6C0BDB37" w14:textId="6E130C5D" w:rsidR="00234B5D" w:rsidRPr="00596EE5" w:rsidRDefault="00276531" w:rsidP="00DB087E">
      <w:pPr>
        <w:pStyle w:val="enumlev1"/>
      </w:pPr>
      <w:r w:rsidRPr="00596EE5">
        <w:lastRenderedPageBreak/>
        <w:tab/>
      </w:r>
      <w:proofErr w:type="gramStart"/>
      <w:r w:rsidR="00234B5D" w:rsidRPr="00596EE5">
        <w:t>de</w:t>
      </w:r>
      <w:proofErr w:type="gramEnd"/>
      <w:r w:rsidR="00234B5D" w:rsidRPr="00596EE5">
        <w:t xml:space="preserve"> nouvelles sources de données pour mesurer les cibles définies au niveau international, dont les ODD et les cibles du SMSI. L</w:t>
      </w:r>
      <w:r w:rsidR="0069586A" w:rsidRPr="00596EE5">
        <w:t>'</w:t>
      </w:r>
      <w:r w:rsidR="00234B5D" w:rsidRPr="00596EE5">
        <w:t xml:space="preserve">UIT assumera la présidence de la Commission de direction du </w:t>
      </w:r>
      <w:r w:rsidR="00A356D7" w:rsidRPr="00596EE5">
        <w:t>"</w:t>
      </w:r>
      <w:r w:rsidR="00234B5D" w:rsidRPr="00596EE5">
        <w:t>Partenariat pour la mesure des TIC au service du développement</w:t>
      </w:r>
      <w:r w:rsidR="00A356D7" w:rsidRPr="00596EE5">
        <w:t>"</w:t>
      </w:r>
      <w:r w:rsidR="00234B5D" w:rsidRPr="00596EE5">
        <w:t xml:space="preserve"> en 2022.</w:t>
      </w:r>
    </w:p>
    <w:p w14:paraId="1DE5B223" w14:textId="6953E30F" w:rsidR="00234B5D" w:rsidRPr="00596EE5" w:rsidRDefault="00234B5D" w:rsidP="00DB087E">
      <w:pPr>
        <w:pStyle w:val="enumlev1"/>
      </w:pPr>
      <w:r w:rsidRPr="00596EE5">
        <w:t>–</w:t>
      </w:r>
      <w:r w:rsidRPr="00596EE5">
        <w:tab/>
      </w:r>
      <w:r w:rsidRPr="00596EE5">
        <w:rPr>
          <w:b/>
          <w:bCs/>
          <w:u w:val="single"/>
        </w:rPr>
        <w:t>Manifestations régionales et rapports régionaux sur l</w:t>
      </w:r>
      <w:r w:rsidR="0069586A" w:rsidRPr="00596EE5">
        <w:rPr>
          <w:b/>
          <w:bCs/>
          <w:u w:val="single"/>
        </w:rPr>
        <w:t>'</w:t>
      </w:r>
      <w:r w:rsidRPr="00596EE5">
        <w:rPr>
          <w:b/>
          <w:bCs/>
          <w:u w:val="single"/>
        </w:rPr>
        <w:t xml:space="preserve">inventaire des activités du </w:t>
      </w:r>
      <w:proofErr w:type="gramStart"/>
      <w:r w:rsidRPr="00596EE5">
        <w:rPr>
          <w:b/>
          <w:bCs/>
          <w:u w:val="single"/>
        </w:rPr>
        <w:t>SMSI</w:t>
      </w:r>
      <w:r w:rsidRPr="00596EE5">
        <w:t>:</w:t>
      </w:r>
      <w:proofErr w:type="gramEnd"/>
      <w:r w:rsidRPr="00596EE5">
        <w:t xml:space="preserve"> Le processus du SMSI au niveau régional est coordonné et mis en œuvre par les Commissions régionales de l</w:t>
      </w:r>
      <w:r w:rsidR="0069586A" w:rsidRPr="00596EE5">
        <w:t>'</w:t>
      </w:r>
      <w:r w:rsidRPr="00596EE5">
        <w:t>ONU, les bureaux régionaux de l</w:t>
      </w:r>
      <w:r w:rsidR="0069586A" w:rsidRPr="00596EE5">
        <w:t>'</w:t>
      </w:r>
      <w:r w:rsidRPr="00596EE5">
        <w:t>UIT et les organisations techniques régionales, en étroite collaboration avec d</w:t>
      </w:r>
      <w:r w:rsidR="0069586A" w:rsidRPr="00596EE5">
        <w:t>'</w:t>
      </w:r>
      <w:r w:rsidRPr="00596EE5">
        <w:t>autres organismes du système des Nations Unies. L</w:t>
      </w:r>
      <w:r w:rsidR="0069586A" w:rsidRPr="00596EE5">
        <w:t>'</w:t>
      </w:r>
      <w:r w:rsidRPr="00596EE5">
        <w:t>UIT continuera d</w:t>
      </w:r>
      <w:r w:rsidR="0069586A" w:rsidRPr="00596EE5">
        <w:t>'</w:t>
      </w:r>
      <w:r w:rsidRPr="00596EE5">
        <w:t>offrir un cadre pour les débats, en particulier sur le SMSI+20 et le processus du SMSI au-delà de 2025.</w:t>
      </w:r>
    </w:p>
    <w:p w14:paraId="0FEFA496" w14:textId="22F06397" w:rsidR="00234B5D" w:rsidRPr="00596EE5" w:rsidRDefault="00234B5D" w:rsidP="00DB087E">
      <w:pPr>
        <w:pStyle w:val="enumlev1"/>
      </w:pPr>
      <w:r w:rsidRPr="00596EE5">
        <w:t>–</w:t>
      </w:r>
      <w:r w:rsidRPr="00596EE5">
        <w:tab/>
      </w:r>
      <w:r w:rsidRPr="00596EE5">
        <w:rPr>
          <w:b/>
          <w:bCs/>
          <w:u w:val="single"/>
        </w:rPr>
        <w:t xml:space="preserve">Prix du </w:t>
      </w:r>
      <w:proofErr w:type="gramStart"/>
      <w:r w:rsidRPr="00596EE5">
        <w:rPr>
          <w:b/>
          <w:bCs/>
          <w:u w:val="single"/>
        </w:rPr>
        <w:t>SMSI</w:t>
      </w:r>
      <w:r w:rsidRPr="00596EE5">
        <w:t>:</w:t>
      </w:r>
      <w:proofErr w:type="gramEnd"/>
      <w:r w:rsidRPr="00596EE5">
        <w:t xml:space="preserve"> Le concours en vue de l</w:t>
      </w:r>
      <w:r w:rsidR="0069586A" w:rsidRPr="00596EE5">
        <w:t>'</w:t>
      </w:r>
      <w:r w:rsidRPr="00596EE5">
        <w:t>attribution des Prix du SMSI a été créé pour répondre à la demande des parties prenantes du SMSI, qui souhaitaient que soit mis en place un mécanisme efficace d</w:t>
      </w:r>
      <w:r w:rsidR="0069586A" w:rsidRPr="00596EE5">
        <w:t>'</w:t>
      </w:r>
      <w:r w:rsidRPr="00596EE5">
        <w:t>évaluation des projets et activités qui tirent parti des potentialités des technologies de l</w:t>
      </w:r>
      <w:r w:rsidR="0069586A" w:rsidRPr="00596EE5">
        <w:t>'</w:t>
      </w:r>
      <w:r w:rsidRPr="00596EE5">
        <w:t>information et de la communication (TIC) pour promouvoir le développement durable. Depuis sa mise en place, le concours des Prix du SMSI a attiré plus de 300</w:t>
      </w:r>
      <w:r w:rsidR="00276531" w:rsidRPr="00596EE5">
        <w:t> </w:t>
      </w:r>
      <w:r w:rsidRPr="00596EE5">
        <w:t>000 parties prenantes. Compte tenu des résultats de l</w:t>
      </w:r>
      <w:r w:rsidR="0069586A" w:rsidRPr="00596EE5">
        <w:t>'</w:t>
      </w:r>
      <w:r w:rsidRPr="00596EE5">
        <w:t>examen d</w:t>
      </w:r>
      <w:r w:rsidR="0069586A" w:rsidRPr="00596EE5">
        <w:t>'</w:t>
      </w:r>
      <w:r w:rsidRPr="00596EE5">
        <w:t>ensemble de la mise en œuvre des résultats du SMSI mené à bien par l</w:t>
      </w:r>
      <w:r w:rsidR="0069586A" w:rsidRPr="00596EE5">
        <w:t>'</w:t>
      </w:r>
      <w:r w:rsidRPr="00596EE5">
        <w:t>Assemblée générale des Nations Unies (Résolution 70/125) les Prix du SMSI sont une tribune mondiale, unique en son genre, permettant d</w:t>
      </w:r>
      <w:r w:rsidR="0069586A" w:rsidRPr="00596EE5">
        <w:t>'</w:t>
      </w:r>
      <w:r w:rsidRPr="00596EE5">
        <w:t>identifier et de présenter des exemples de réussite dans la mise en œuvre des grandes orientations du SMSI et des ODD. Un rapport sur les succès obtenus dans le cadre de l</w:t>
      </w:r>
      <w:r w:rsidR="0069586A" w:rsidRPr="00596EE5">
        <w:t>'</w:t>
      </w:r>
      <w:r w:rsidRPr="00596EE5">
        <w:t>inventaire des activités du SMSI+20 et de ses préparatifs et d</w:t>
      </w:r>
      <w:r w:rsidR="0069586A" w:rsidRPr="00596EE5">
        <w:t>'</w:t>
      </w:r>
      <w:r w:rsidRPr="00596EE5">
        <w:t>autres activités mettant à l</w:t>
      </w:r>
      <w:r w:rsidR="0069586A" w:rsidRPr="00596EE5">
        <w:t>'</w:t>
      </w:r>
      <w:r w:rsidRPr="00596EE5">
        <w:t>honneur les lauréats des prix du SMSI seront prévus dans le cadre du Forum annuel du</w:t>
      </w:r>
      <w:r w:rsidR="00276531" w:rsidRPr="00596EE5">
        <w:t> </w:t>
      </w:r>
      <w:r w:rsidRPr="00596EE5">
        <w:t>SMSI.</w:t>
      </w:r>
    </w:p>
    <w:p w14:paraId="7789C6FC" w14:textId="41C084FF" w:rsidR="00234B5D" w:rsidRPr="00596EE5" w:rsidRDefault="00234B5D" w:rsidP="00DB087E">
      <w:pPr>
        <w:pStyle w:val="enumlev1"/>
      </w:pPr>
      <w:r w:rsidRPr="00596EE5">
        <w:t>–</w:t>
      </w:r>
      <w:r w:rsidRPr="00596EE5">
        <w:tab/>
      </w:r>
      <w:r w:rsidRPr="00596EE5">
        <w:rPr>
          <w:b/>
          <w:bCs/>
          <w:u w:val="single"/>
        </w:rPr>
        <w:t>Rapport sur les activités du SMSI+</w:t>
      </w:r>
      <w:proofErr w:type="gramStart"/>
      <w:r w:rsidRPr="00596EE5">
        <w:rPr>
          <w:b/>
          <w:bCs/>
          <w:u w:val="single"/>
        </w:rPr>
        <w:t>20</w:t>
      </w:r>
      <w:r w:rsidRPr="00596EE5">
        <w:t>:</w:t>
      </w:r>
      <w:proofErr w:type="gramEnd"/>
      <w:r w:rsidRPr="00596EE5">
        <w:t xml:space="preserve"> En prévision de la célébration des 20 ans du SMSI et du SMSI après 2025, les rapports d</w:t>
      </w:r>
      <w:r w:rsidR="0069586A" w:rsidRPr="00596EE5">
        <w:t>'</w:t>
      </w:r>
      <w:r w:rsidRPr="00596EE5">
        <w:t>évaluation ci-après seront élaborés et examinés (la liste n</w:t>
      </w:r>
      <w:r w:rsidR="0069586A" w:rsidRPr="00596EE5">
        <w:t>'</w:t>
      </w:r>
      <w:r w:rsidRPr="00596EE5">
        <w:t>est pas exhaustive):</w:t>
      </w:r>
    </w:p>
    <w:p w14:paraId="7BA3B019" w14:textId="491A81A6" w:rsidR="00234B5D" w:rsidRPr="00596EE5" w:rsidRDefault="00234B5D" w:rsidP="00DB087E">
      <w:pPr>
        <w:pStyle w:val="enumlev2"/>
      </w:pPr>
      <w:r w:rsidRPr="00596EE5">
        <w:t>•</w:t>
      </w:r>
      <w:r w:rsidRPr="00596EE5">
        <w:tab/>
        <w:t>Rapport d</w:t>
      </w:r>
      <w:r w:rsidR="0069586A" w:rsidRPr="00596EE5">
        <w:t>'</w:t>
      </w:r>
      <w:r w:rsidRPr="00596EE5">
        <w:t>activité sur le SMSI+20 (analyse quantitative) (Coordination initiale par le Partenariat sur la mesure des TIC au service du développement pendant le Forum 2022 du SMSI)</w:t>
      </w:r>
      <w:r w:rsidR="00276531" w:rsidRPr="00596EE5">
        <w:t>.</w:t>
      </w:r>
    </w:p>
    <w:p w14:paraId="51A7A757" w14:textId="18EC9B58" w:rsidR="00234B5D" w:rsidRPr="00596EE5" w:rsidRDefault="00234B5D" w:rsidP="00DB087E">
      <w:pPr>
        <w:pStyle w:val="enumlev2"/>
      </w:pPr>
      <w:r w:rsidRPr="00596EE5">
        <w:t>•</w:t>
      </w:r>
      <w:r w:rsidRPr="00596EE5">
        <w:tab/>
        <w:t>Rapports d</w:t>
      </w:r>
      <w:r w:rsidR="0069586A" w:rsidRPr="00596EE5">
        <w:t>'</w:t>
      </w:r>
      <w:r w:rsidRPr="00596EE5">
        <w:t>examen des coordonnateurs des grandes orientations (11 grandes orientations) (Modèles établis par la Réunion des coordonnateurs des grandes orientations pendant le Forum 2022 du SMSI)</w:t>
      </w:r>
      <w:r w:rsidR="00276531" w:rsidRPr="00596EE5">
        <w:t>.</w:t>
      </w:r>
    </w:p>
    <w:p w14:paraId="27CBA2FA" w14:textId="481030DF" w:rsidR="00234B5D" w:rsidRPr="00596EE5" w:rsidRDefault="00234B5D" w:rsidP="00DB087E">
      <w:pPr>
        <w:pStyle w:val="enumlev2"/>
      </w:pPr>
      <w:r w:rsidRPr="00596EE5">
        <w:t>•</w:t>
      </w:r>
      <w:r w:rsidRPr="00596EE5">
        <w:tab/>
        <w:t>Rapport du SMSI+20 soumis par la société civile, les établissements universitaires, le secteur privé et les milieux techniques</w:t>
      </w:r>
      <w:r w:rsidR="00276531" w:rsidRPr="00596EE5">
        <w:t>.</w:t>
      </w:r>
    </w:p>
    <w:p w14:paraId="4A3819A6" w14:textId="302FB3CE" w:rsidR="00234B5D" w:rsidRPr="00596EE5" w:rsidRDefault="00234B5D" w:rsidP="00DB087E">
      <w:pPr>
        <w:pStyle w:val="enumlev2"/>
      </w:pPr>
      <w:r w:rsidRPr="00596EE5">
        <w:t>•</w:t>
      </w:r>
      <w:r w:rsidRPr="00596EE5">
        <w:tab/>
        <w:t>Rapports d</w:t>
      </w:r>
      <w:r w:rsidR="0069586A" w:rsidRPr="00596EE5">
        <w:t>'</w:t>
      </w:r>
      <w:r w:rsidRPr="00596EE5">
        <w:t>examen nationaux d</w:t>
      </w:r>
      <w:r w:rsidR="0069586A" w:rsidRPr="00596EE5">
        <w:t>'</w:t>
      </w:r>
      <w:r w:rsidRPr="00596EE5">
        <w:t>auto-évaluation (le projet de modèle sera établi par la Réunion des coordonnateurs des grandes orientations pendant le Forum 2022 du</w:t>
      </w:r>
      <w:r w:rsidR="00276531" w:rsidRPr="00596EE5">
        <w:t> </w:t>
      </w:r>
      <w:r w:rsidRPr="00596EE5">
        <w:t>SMSI)</w:t>
      </w:r>
      <w:r w:rsidR="00276531" w:rsidRPr="00596EE5">
        <w:t>.</w:t>
      </w:r>
    </w:p>
    <w:p w14:paraId="653CE46C" w14:textId="3111A2AE" w:rsidR="00234B5D" w:rsidRPr="00596EE5" w:rsidRDefault="00234B5D" w:rsidP="00DB087E">
      <w:pPr>
        <w:pStyle w:val="enumlev2"/>
      </w:pPr>
      <w:r w:rsidRPr="00596EE5">
        <w:t>•</w:t>
      </w:r>
      <w:r w:rsidRPr="00596EE5">
        <w:tab/>
        <w:t>Rapport sur l</w:t>
      </w:r>
      <w:r w:rsidR="0069586A" w:rsidRPr="00596EE5">
        <w:t>'</w:t>
      </w:r>
      <w:r w:rsidRPr="00596EE5">
        <w:t>inventaire des activités du SMSI+20 (Union internationale des télécommunications)</w:t>
      </w:r>
      <w:r w:rsidR="00276531" w:rsidRPr="00596EE5">
        <w:t>.</w:t>
      </w:r>
    </w:p>
    <w:p w14:paraId="6C13EB62" w14:textId="0C9AB392" w:rsidR="00234B5D" w:rsidRPr="00596EE5" w:rsidRDefault="00234B5D" w:rsidP="00DB087E">
      <w:pPr>
        <w:pStyle w:val="enumlev2"/>
      </w:pPr>
      <w:r w:rsidRPr="00596EE5">
        <w:t>•</w:t>
      </w:r>
      <w:r w:rsidRPr="00596EE5">
        <w:tab/>
        <w:t>Rapport sur les succès obtenus dans le cadre de l</w:t>
      </w:r>
      <w:r w:rsidR="0069586A" w:rsidRPr="00596EE5">
        <w:t>'</w:t>
      </w:r>
      <w:r w:rsidRPr="00596EE5">
        <w:t>inventaire des activités SMSI+20 (Union internationale des télécommunications)</w:t>
      </w:r>
      <w:r w:rsidR="00276531" w:rsidRPr="00596EE5">
        <w:t>.</w:t>
      </w:r>
    </w:p>
    <w:p w14:paraId="5339FADF" w14:textId="25E7B105" w:rsidR="00234B5D" w:rsidRPr="00596EE5" w:rsidRDefault="00234B5D" w:rsidP="00DB087E">
      <w:pPr>
        <w:pStyle w:val="enumlev2"/>
      </w:pPr>
      <w:r w:rsidRPr="00596EE5">
        <w:t>•</w:t>
      </w:r>
      <w:r w:rsidRPr="00596EE5">
        <w:tab/>
        <w:t>Rapport d</w:t>
      </w:r>
      <w:r w:rsidR="0069586A" w:rsidRPr="00596EE5">
        <w:t>'</w:t>
      </w:r>
      <w:r w:rsidRPr="00596EE5">
        <w:t>examen du groupe UNGIS</w:t>
      </w:r>
      <w:r w:rsidR="00276531" w:rsidRPr="00596EE5">
        <w:t>.</w:t>
      </w:r>
    </w:p>
    <w:p w14:paraId="725A28FB" w14:textId="447EE382" w:rsidR="00234B5D" w:rsidRPr="00596EE5" w:rsidRDefault="0048400F" w:rsidP="00DB087E">
      <w:pPr>
        <w:pStyle w:val="enumlev2"/>
      </w:pPr>
      <w:r w:rsidRPr="00596EE5">
        <w:t>•</w:t>
      </w:r>
      <w:r w:rsidRPr="00596EE5">
        <w:tab/>
      </w:r>
      <w:r w:rsidR="00234B5D" w:rsidRPr="00596EE5">
        <w:t>Rapport sur les contributions au Programme 2030</w:t>
      </w:r>
      <w:r w:rsidR="00276531" w:rsidRPr="00596EE5">
        <w:t>.</w:t>
      </w:r>
    </w:p>
    <w:p w14:paraId="1A04F950" w14:textId="5AAA7ECC" w:rsidR="00897553" w:rsidRPr="00596EE5" w:rsidRDefault="00234B5D" w:rsidP="00276531">
      <w:pPr>
        <w:keepNext/>
        <w:keepLines/>
      </w:pPr>
      <w:r w:rsidRPr="00596EE5">
        <w:lastRenderedPageBreak/>
        <w:t>On notera que le processus du SMSI, pour ce qui est de son fonctionnement, de sa coordination et de la mise en œuvre des grandes orientations du SMSI, s</w:t>
      </w:r>
      <w:r w:rsidR="0069586A" w:rsidRPr="00596EE5">
        <w:t>'</w:t>
      </w:r>
      <w:r w:rsidRPr="00596EE5">
        <w:t>est adapté et a évolué très rapidement durant la crise liée au COVID-19. Il s</w:t>
      </w:r>
      <w:r w:rsidR="0069586A" w:rsidRPr="00596EE5">
        <w:t>'</w:t>
      </w:r>
      <w:r w:rsidRPr="00596EE5">
        <w:t>est aussi adapté au scénario possible pour l</w:t>
      </w:r>
      <w:r w:rsidR="0069586A" w:rsidRPr="00596EE5">
        <w:t>'</w:t>
      </w:r>
      <w:r w:rsidRPr="00596EE5">
        <w:t>après-COVID, en offrant aux parties prenantes la possibilité de nouer des relations et des partenariats et d</w:t>
      </w:r>
      <w:r w:rsidR="0069586A" w:rsidRPr="00596EE5">
        <w:t>'</w:t>
      </w:r>
      <w:r w:rsidRPr="00596EE5">
        <w:t>échanger des connaissances, ce qui a permis des mesures concrètes sur le terrain.</w:t>
      </w:r>
    </w:p>
    <w:p w14:paraId="6F611FD6" w14:textId="594C7405" w:rsidR="0048400F" w:rsidRPr="00596EE5" w:rsidRDefault="0048400F" w:rsidP="00596EE5">
      <w:pPr>
        <w:pStyle w:val="Headingb"/>
        <w:spacing w:before="360" w:after="120"/>
        <w:rPr>
          <w:u w:val="single"/>
        </w:rPr>
      </w:pPr>
      <w:r w:rsidRPr="00596EE5">
        <w:rPr>
          <w:u w:val="single"/>
        </w:rPr>
        <w:t xml:space="preserve">Calendrier des principales réunions et </w:t>
      </w:r>
      <w:proofErr w:type="gramStart"/>
      <w:r w:rsidRPr="00596EE5">
        <w:rPr>
          <w:u w:val="single"/>
        </w:rPr>
        <w:t>conférences:</w:t>
      </w:r>
      <w:proofErr w:type="gramEnd"/>
    </w:p>
    <w:tbl>
      <w:tblPr>
        <w:tblStyle w:val="TableGrid"/>
        <w:tblW w:w="0" w:type="auto"/>
        <w:tblLook w:val="04A0" w:firstRow="1" w:lastRow="0" w:firstColumn="1" w:lastColumn="0" w:noHBand="0" w:noVBand="1"/>
      </w:tblPr>
      <w:tblGrid>
        <w:gridCol w:w="9629"/>
      </w:tblGrid>
      <w:tr w:rsidR="0048400F" w:rsidRPr="00596EE5" w14:paraId="20548BE5" w14:textId="77777777" w:rsidTr="00C83781">
        <w:tc>
          <w:tcPr>
            <w:tcW w:w="9629" w:type="dxa"/>
          </w:tcPr>
          <w:p w14:paraId="0FE4B748" w14:textId="77777777" w:rsidR="0048400F" w:rsidRPr="00596EE5" w:rsidRDefault="0048400F" w:rsidP="007D78C2">
            <w:pPr>
              <w:pStyle w:val="Tabletext"/>
              <w:spacing w:before="120"/>
              <w:rPr>
                <w:b/>
                <w:bCs/>
                <w:u w:val="single"/>
              </w:rPr>
            </w:pPr>
            <w:r w:rsidRPr="00596EE5">
              <w:rPr>
                <w:b/>
                <w:bCs/>
                <w:sz w:val="24"/>
                <w:szCs w:val="22"/>
                <w:u w:val="single"/>
              </w:rPr>
              <w:t>2022</w:t>
            </w:r>
          </w:p>
          <w:p w14:paraId="315DD023" w14:textId="4EA59360" w:rsidR="0048400F" w:rsidRPr="00596EE5" w:rsidRDefault="007D78C2" w:rsidP="00DB087E">
            <w:pPr>
              <w:pStyle w:val="enumlev1"/>
            </w:pPr>
            <w:r w:rsidRPr="007D78C2">
              <w:t>•</w:t>
            </w:r>
            <w:r w:rsidR="0048400F" w:rsidRPr="00596EE5">
              <w:tab/>
              <w:t xml:space="preserve">Forum de 2022 du </w:t>
            </w:r>
            <w:proofErr w:type="gramStart"/>
            <w:r w:rsidR="0048400F" w:rsidRPr="00596EE5">
              <w:t>SMSI:</w:t>
            </w:r>
            <w:proofErr w:type="gramEnd"/>
            <w:r w:rsidR="0048400F" w:rsidRPr="00596EE5">
              <w:t xml:space="preserve"> 15 mars – 3 juin</w:t>
            </w:r>
          </w:p>
          <w:p w14:paraId="7706ABC6" w14:textId="4BD4F515" w:rsidR="0048400F" w:rsidRPr="00596EE5" w:rsidRDefault="007D78C2" w:rsidP="00DB087E">
            <w:pPr>
              <w:pStyle w:val="enumlev1"/>
            </w:pPr>
            <w:r w:rsidRPr="007D78C2">
              <w:t>•</w:t>
            </w:r>
            <w:r w:rsidR="0048400F" w:rsidRPr="00596EE5">
              <w:tab/>
              <w:t>Réunions de haut niveau et de travail de l</w:t>
            </w:r>
            <w:r w:rsidR="0069586A" w:rsidRPr="00596EE5">
              <w:t>'</w:t>
            </w:r>
            <w:r w:rsidR="0048400F" w:rsidRPr="00596EE5">
              <w:t xml:space="preserve">UNGIS (Dans le cadre du forum du SMSI) – </w:t>
            </w:r>
            <w:r w:rsidR="00A356D7" w:rsidRPr="00596EE5">
              <w:rPr>
                <w:i/>
                <w:iCs/>
              </w:rPr>
              <w:t>L</w:t>
            </w:r>
            <w:r w:rsidR="0069586A" w:rsidRPr="00596EE5">
              <w:rPr>
                <w:i/>
                <w:iCs/>
              </w:rPr>
              <w:t>'</w:t>
            </w:r>
            <w:r w:rsidR="0048400F" w:rsidRPr="00596EE5">
              <w:rPr>
                <w:i/>
                <w:iCs/>
              </w:rPr>
              <w:t>UIT prendra la présidence du Groupe UNGIS en 2022</w:t>
            </w:r>
          </w:p>
          <w:p w14:paraId="55F8BBB2" w14:textId="66D0C873" w:rsidR="0048400F" w:rsidRPr="00596EE5" w:rsidRDefault="007D78C2" w:rsidP="00DB087E">
            <w:pPr>
              <w:pStyle w:val="enumlev1"/>
            </w:pPr>
            <w:r w:rsidRPr="007D78C2">
              <w:t>•</w:t>
            </w:r>
            <w:r w:rsidR="0048400F" w:rsidRPr="00596EE5">
              <w:tab/>
              <w:t>Réunion de la Commission de statistique de l</w:t>
            </w:r>
            <w:r w:rsidR="0069586A" w:rsidRPr="00596EE5">
              <w:t>'</w:t>
            </w:r>
            <w:r w:rsidR="0048400F" w:rsidRPr="00596EE5">
              <w:t xml:space="preserve">ONU (UNSC) (mars) – </w:t>
            </w:r>
            <w:r w:rsidR="00A356D7" w:rsidRPr="00596EE5">
              <w:rPr>
                <w:i/>
                <w:iCs/>
              </w:rPr>
              <w:t>L</w:t>
            </w:r>
            <w:r w:rsidR="0069586A" w:rsidRPr="00596EE5">
              <w:rPr>
                <w:i/>
                <w:iCs/>
              </w:rPr>
              <w:t>'</w:t>
            </w:r>
            <w:r w:rsidR="0048400F" w:rsidRPr="00596EE5">
              <w:rPr>
                <w:i/>
                <w:iCs/>
              </w:rPr>
              <w:t>UIT assumera la présidence de la Commission de direction du "Partenariat pour la mesure des TIC au service du développement</w:t>
            </w:r>
            <w:r w:rsidR="00A356D7" w:rsidRPr="00596EE5">
              <w:rPr>
                <w:i/>
                <w:iCs/>
              </w:rPr>
              <w:t>"</w:t>
            </w:r>
            <w:r w:rsidR="0048400F" w:rsidRPr="00596EE5">
              <w:rPr>
                <w:i/>
                <w:iCs/>
              </w:rPr>
              <w:t xml:space="preserve"> en 2022</w:t>
            </w:r>
          </w:p>
          <w:p w14:paraId="424583BD" w14:textId="74DD058B" w:rsidR="0048400F" w:rsidRPr="00596EE5" w:rsidRDefault="007D78C2" w:rsidP="00DB087E">
            <w:pPr>
              <w:pStyle w:val="enumlev1"/>
            </w:pPr>
            <w:r w:rsidRPr="007D78C2">
              <w:t>•</w:t>
            </w:r>
            <w:r w:rsidR="0048400F" w:rsidRPr="00596EE5">
              <w:tab/>
              <w:t>Réunions intersessions et réunions annuelles de la CSTD</w:t>
            </w:r>
          </w:p>
          <w:p w14:paraId="7FDBCEF6" w14:textId="78500B04" w:rsidR="0048400F" w:rsidRPr="00596EE5" w:rsidRDefault="007D78C2" w:rsidP="00DB087E">
            <w:pPr>
              <w:pStyle w:val="enumlev1"/>
            </w:pPr>
            <w:r w:rsidRPr="007D78C2">
              <w:t>•</w:t>
            </w:r>
            <w:r w:rsidR="0048400F" w:rsidRPr="00596EE5">
              <w:tab/>
              <w:t>CMDT</w:t>
            </w:r>
          </w:p>
          <w:p w14:paraId="2E9FA363" w14:textId="5D4B7FC8" w:rsidR="0048400F" w:rsidRPr="00596EE5" w:rsidRDefault="007D78C2" w:rsidP="00DB087E">
            <w:pPr>
              <w:pStyle w:val="enumlev1"/>
            </w:pPr>
            <w:r w:rsidRPr="007D78C2">
              <w:t>•</w:t>
            </w:r>
            <w:r w:rsidR="0048400F" w:rsidRPr="00596EE5">
              <w:tab/>
              <w:t xml:space="preserve">Consultations </w:t>
            </w:r>
            <w:proofErr w:type="gramStart"/>
            <w:r w:rsidR="0048400F" w:rsidRPr="00596EE5">
              <w:t>régionales:</w:t>
            </w:r>
            <w:proofErr w:type="gramEnd"/>
            <w:r w:rsidR="0048400F" w:rsidRPr="00596EE5">
              <w:t xml:space="preserve"> Bureaux régionaux de l</w:t>
            </w:r>
            <w:r w:rsidR="0069586A" w:rsidRPr="00596EE5">
              <w:t>'</w:t>
            </w:r>
            <w:r w:rsidR="0048400F" w:rsidRPr="00596EE5">
              <w:t>UIT et Commissions régionales de l</w:t>
            </w:r>
            <w:r w:rsidR="0069586A" w:rsidRPr="00596EE5">
              <w:t>'</w:t>
            </w:r>
            <w:r w:rsidR="0048400F" w:rsidRPr="00596EE5">
              <w:t>ONU (examens régionaux dans le cadre du SMSI)</w:t>
            </w:r>
          </w:p>
          <w:p w14:paraId="3D4BD5B9" w14:textId="43F2E6E1" w:rsidR="0048400F" w:rsidRPr="00596EE5" w:rsidRDefault="007D78C2" w:rsidP="00DB087E">
            <w:pPr>
              <w:pStyle w:val="enumlev1"/>
            </w:pPr>
            <w:r w:rsidRPr="007D78C2">
              <w:t>•</w:t>
            </w:r>
            <w:r w:rsidR="0048400F" w:rsidRPr="00596EE5">
              <w:tab/>
              <w:t>PP-22</w:t>
            </w:r>
          </w:p>
          <w:p w14:paraId="1704704A" w14:textId="5E0EFD87" w:rsidR="0048400F" w:rsidRPr="00596EE5" w:rsidRDefault="007D78C2" w:rsidP="007D78C2">
            <w:pPr>
              <w:pStyle w:val="enumlev1"/>
              <w:spacing w:after="120"/>
            </w:pPr>
            <w:r w:rsidRPr="007D78C2">
              <w:t>•</w:t>
            </w:r>
            <w:r w:rsidR="0048400F" w:rsidRPr="00596EE5">
              <w:tab/>
              <w:t>Contributions au Forum politique de haut niveau de 2022 et renforcement des liens entre les grandes orientations du SMSI et les ODD</w:t>
            </w:r>
          </w:p>
        </w:tc>
      </w:tr>
      <w:tr w:rsidR="0048400F" w:rsidRPr="00596EE5" w14:paraId="7AAE20A7" w14:textId="77777777" w:rsidTr="00C83781">
        <w:tc>
          <w:tcPr>
            <w:tcW w:w="9629" w:type="dxa"/>
          </w:tcPr>
          <w:p w14:paraId="66878ED4" w14:textId="77777777" w:rsidR="0048400F" w:rsidRPr="00596EE5" w:rsidRDefault="0048400F" w:rsidP="007D78C2">
            <w:pPr>
              <w:pStyle w:val="Tabletext"/>
              <w:spacing w:before="120"/>
              <w:rPr>
                <w:b/>
                <w:bCs/>
                <w:u w:val="single"/>
              </w:rPr>
            </w:pPr>
            <w:r w:rsidRPr="00596EE5">
              <w:rPr>
                <w:b/>
                <w:bCs/>
                <w:sz w:val="24"/>
                <w:szCs w:val="22"/>
                <w:u w:val="single"/>
              </w:rPr>
              <w:t>2023</w:t>
            </w:r>
          </w:p>
          <w:p w14:paraId="203E6774" w14:textId="60F709B6" w:rsidR="0048400F" w:rsidRPr="00596EE5" w:rsidRDefault="007D78C2" w:rsidP="00DB087E">
            <w:pPr>
              <w:pStyle w:val="enumlev1"/>
            </w:pPr>
            <w:r w:rsidRPr="007D78C2">
              <w:t>•</w:t>
            </w:r>
            <w:r w:rsidR="0048400F" w:rsidRPr="00596EE5">
              <w:tab/>
              <w:t>Forum de 2023 du SMSI</w:t>
            </w:r>
          </w:p>
          <w:p w14:paraId="1513929A" w14:textId="774AA2B6" w:rsidR="0048400F" w:rsidRPr="00596EE5" w:rsidRDefault="007D78C2" w:rsidP="00DB087E">
            <w:pPr>
              <w:pStyle w:val="enumlev1"/>
            </w:pPr>
            <w:r w:rsidRPr="007D78C2">
              <w:t>•</w:t>
            </w:r>
            <w:r w:rsidR="0048400F" w:rsidRPr="00596EE5">
              <w:tab/>
              <w:t>Réunion de haut niveau et réunion de travail du groupe UNGIS (dans le cadre du Forum du</w:t>
            </w:r>
            <w:r w:rsidR="00276531" w:rsidRPr="00596EE5">
              <w:t> </w:t>
            </w:r>
            <w:r w:rsidR="0048400F" w:rsidRPr="00596EE5">
              <w:t>SMSI)</w:t>
            </w:r>
          </w:p>
          <w:p w14:paraId="2AEBE009" w14:textId="40850467" w:rsidR="0048400F" w:rsidRPr="00596EE5" w:rsidRDefault="007D78C2" w:rsidP="00DB087E">
            <w:pPr>
              <w:pStyle w:val="enumlev1"/>
            </w:pPr>
            <w:r w:rsidRPr="007D78C2">
              <w:t>•</w:t>
            </w:r>
            <w:r w:rsidR="0048400F" w:rsidRPr="00596EE5">
              <w:tab/>
              <w:t>Réunions intersessions et réunions annuelles de la CSTD</w:t>
            </w:r>
          </w:p>
          <w:p w14:paraId="464437A2" w14:textId="306463A6" w:rsidR="00A356D7" w:rsidRPr="00596EE5" w:rsidRDefault="007D78C2" w:rsidP="00DB087E">
            <w:pPr>
              <w:pStyle w:val="enumlev1"/>
            </w:pPr>
            <w:r w:rsidRPr="007D78C2">
              <w:t>•</w:t>
            </w:r>
            <w:r w:rsidR="0048400F" w:rsidRPr="00596EE5">
              <w:tab/>
              <w:t xml:space="preserve">Programme commun (Sommet du futur) </w:t>
            </w:r>
            <w:r w:rsidR="0069586A" w:rsidRPr="00596EE5">
              <w:t>–</w:t>
            </w:r>
            <w:r w:rsidR="0048400F" w:rsidRPr="00596EE5">
              <w:t xml:space="preserve"> Alignement des grandes orientations et des activités du SMSI sur les grands principes</w:t>
            </w:r>
          </w:p>
          <w:p w14:paraId="7DCF5F59" w14:textId="2EA7039F" w:rsidR="0048400F" w:rsidRPr="00596EE5" w:rsidRDefault="007D78C2" w:rsidP="00DB087E">
            <w:pPr>
              <w:pStyle w:val="enumlev1"/>
            </w:pPr>
            <w:r w:rsidRPr="007D78C2">
              <w:t>•</w:t>
            </w:r>
            <w:r w:rsidR="0048400F" w:rsidRPr="00596EE5">
              <w:tab/>
              <w:t>Consultations régionales</w:t>
            </w:r>
            <w:r w:rsidR="00A356D7" w:rsidRPr="00596EE5">
              <w:t xml:space="preserve"> –</w:t>
            </w:r>
            <w:r w:rsidR="0048400F" w:rsidRPr="00596EE5">
              <w:t xml:space="preserve"> Bureaux régionaux de l</w:t>
            </w:r>
            <w:r w:rsidR="0069586A" w:rsidRPr="00596EE5">
              <w:t>'</w:t>
            </w:r>
            <w:r w:rsidR="0048400F" w:rsidRPr="00596EE5">
              <w:t>UIT et Commissions régionales de l</w:t>
            </w:r>
            <w:r w:rsidR="0069586A" w:rsidRPr="00596EE5">
              <w:t>'</w:t>
            </w:r>
            <w:r w:rsidR="0048400F" w:rsidRPr="00596EE5">
              <w:t>ONU (examens régionaux dans le cadre du SMSI)</w:t>
            </w:r>
          </w:p>
          <w:p w14:paraId="1789CA40" w14:textId="09FB01CE" w:rsidR="0048400F" w:rsidRPr="00596EE5" w:rsidRDefault="007D78C2" w:rsidP="00DB087E">
            <w:pPr>
              <w:pStyle w:val="enumlev1"/>
            </w:pPr>
            <w:r w:rsidRPr="007D78C2">
              <w:t>•</w:t>
            </w:r>
            <w:r w:rsidR="0048400F" w:rsidRPr="00596EE5">
              <w:tab/>
              <w:t>Assemblée des radiocommunications de 2023</w:t>
            </w:r>
          </w:p>
          <w:p w14:paraId="0A9113B8" w14:textId="0BF32C7D" w:rsidR="0048400F" w:rsidRPr="00596EE5" w:rsidRDefault="007D78C2" w:rsidP="007D78C2">
            <w:pPr>
              <w:pStyle w:val="enumlev1"/>
              <w:spacing w:after="120"/>
            </w:pPr>
            <w:r w:rsidRPr="007D78C2">
              <w:t>•</w:t>
            </w:r>
            <w:r w:rsidR="0048400F" w:rsidRPr="00596EE5">
              <w:tab/>
              <w:t>Contributions au Forum politique de haut niveau de 2023 et renforcement des liens entre les grandes orientations du SMSI et les ODD</w:t>
            </w:r>
          </w:p>
        </w:tc>
      </w:tr>
    </w:tbl>
    <w:p w14:paraId="093AADDC" w14:textId="77777777" w:rsidR="007D78C2" w:rsidRDefault="007D78C2">
      <w:r>
        <w:br w:type="page"/>
      </w:r>
    </w:p>
    <w:tbl>
      <w:tblPr>
        <w:tblStyle w:val="TableGrid"/>
        <w:tblW w:w="0" w:type="auto"/>
        <w:tblLook w:val="04A0" w:firstRow="1" w:lastRow="0" w:firstColumn="1" w:lastColumn="0" w:noHBand="0" w:noVBand="1"/>
      </w:tblPr>
      <w:tblGrid>
        <w:gridCol w:w="9629"/>
      </w:tblGrid>
      <w:tr w:rsidR="0048400F" w:rsidRPr="00596EE5" w14:paraId="7DA25518" w14:textId="77777777" w:rsidTr="00C83781">
        <w:tc>
          <w:tcPr>
            <w:tcW w:w="9629" w:type="dxa"/>
          </w:tcPr>
          <w:p w14:paraId="0527AA52" w14:textId="743AA78C" w:rsidR="0048400F" w:rsidRPr="00596EE5" w:rsidRDefault="0048400F" w:rsidP="007D78C2">
            <w:pPr>
              <w:pStyle w:val="Tabletext"/>
              <w:spacing w:before="120"/>
              <w:rPr>
                <w:b/>
                <w:bCs/>
                <w:u w:val="single"/>
              </w:rPr>
            </w:pPr>
            <w:r w:rsidRPr="00596EE5">
              <w:rPr>
                <w:b/>
                <w:bCs/>
                <w:sz w:val="24"/>
                <w:szCs w:val="22"/>
                <w:u w:val="single"/>
              </w:rPr>
              <w:lastRenderedPageBreak/>
              <w:t>2024</w:t>
            </w:r>
          </w:p>
          <w:p w14:paraId="42BA95AB" w14:textId="4930B017" w:rsidR="0048400F" w:rsidRPr="00596EE5" w:rsidRDefault="007D78C2" w:rsidP="00DB087E">
            <w:pPr>
              <w:pStyle w:val="enumlev1"/>
            </w:pPr>
            <w:r w:rsidRPr="007D78C2">
              <w:t>•</w:t>
            </w:r>
            <w:r w:rsidR="0048400F" w:rsidRPr="00596EE5">
              <w:tab/>
              <w:t>Manifestation de haut niveau du SMSI+20 (Forum de 2024 du SMSI)</w:t>
            </w:r>
          </w:p>
          <w:p w14:paraId="0B0C8B27" w14:textId="2427A98C" w:rsidR="0048400F" w:rsidRPr="00596EE5" w:rsidRDefault="007D78C2" w:rsidP="00DB087E">
            <w:pPr>
              <w:pStyle w:val="enumlev1"/>
            </w:pPr>
            <w:r w:rsidRPr="007D78C2">
              <w:t>•</w:t>
            </w:r>
            <w:r w:rsidR="0048400F" w:rsidRPr="00596EE5">
              <w:tab/>
              <w:t>Réunion de la Commission de statistique de l</w:t>
            </w:r>
            <w:r w:rsidR="0069586A" w:rsidRPr="00596EE5">
              <w:t>'</w:t>
            </w:r>
            <w:r w:rsidR="0048400F" w:rsidRPr="00596EE5">
              <w:t>ONU (UNSC) (mars)</w:t>
            </w:r>
          </w:p>
          <w:p w14:paraId="7B431C53" w14:textId="21BA768D" w:rsidR="0048400F" w:rsidRPr="00596EE5" w:rsidRDefault="007D78C2" w:rsidP="00DB087E">
            <w:pPr>
              <w:pStyle w:val="enumlev1"/>
            </w:pPr>
            <w:r w:rsidRPr="007D78C2">
              <w:t>•</w:t>
            </w:r>
            <w:r w:rsidR="0048400F" w:rsidRPr="00596EE5">
              <w:tab/>
              <w:t>Réunion de haut niveau et réunion de travail du groupe UNGIS (dans le cadre du forum du</w:t>
            </w:r>
            <w:r w:rsidR="00596EE5" w:rsidRPr="00596EE5">
              <w:t> </w:t>
            </w:r>
            <w:r w:rsidR="0048400F" w:rsidRPr="00596EE5">
              <w:t>SMSI)</w:t>
            </w:r>
          </w:p>
          <w:p w14:paraId="58A28F17" w14:textId="78F1BB32" w:rsidR="0048400F" w:rsidRPr="00596EE5" w:rsidRDefault="007D78C2" w:rsidP="00DB087E">
            <w:pPr>
              <w:pStyle w:val="enumlev1"/>
            </w:pPr>
            <w:r w:rsidRPr="007D78C2">
              <w:t>•</w:t>
            </w:r>
            <w:r w:rsidR="0048400F" w:rsidRPr="00596EE5">
              <w:tab/>
              <w:t xml:space="preserve">Consultations </w:t>
            </w:r>
            <w:proofErr w:type="gramStart"/>
            <w:r w:rsidR="0048400F" w:rsidRPr="00596EE5">
              <w:t>régionales:</w:t>
            </w:r>
            <w:proofErr w:type="gramEnd"/>
            <w:r w:rsidR="0048400F" w:rsidRPr="00596EE5">
              <w:t xml:space="preserve"> Bureaux régionaux de l</w:t>
            </w:r>
            <w:r w:rsidR="0069586A" w:rsidRPr="00596EE5">
              <w:t>'</w:t>
            </w:r>
            <w:r w:rsidR="0048400F" w:rsidRPr="00596EE5">
              <w:t>UIT et Commissions régionales de l</w:t>
            </w:r>
            <w:r w:rsidR="0069586A" w:rsidRPr="00596EE5">
              <w:t>'</w:t>
            </w:r>
            <w:r w:rsidR="0048400F" w:rsidRPr="00596EE5">
              <w:t>ONU (examens régionaux dans le cadre du SMSI)</w:t>
            </w:r>
          </w:p>
          <w:p w14:paraId="6F5857C5" w14:textId="2877ADA0" w:rsidR="0048400F" w:rsidRPr="00596EE5" w:rsidRDefault="007D78C2" w:rsidP="00DB087E">
            <w:pPr>
              <w:pStyle w:val="enumlev1"/>
            </w:pPr>
            <w:r w:rsidRPr="007D78C2">
              <w:t>•</w:t>
            </w:r>
            <w:r w:rsidR="0048400F" w:rsidRPr="00596EE5">
              <w:tab/>
              <w:t>CMDT-24</w:t>
            </w:r>
          </w:p>
          <w:p w14:paraId="30490DC7" w14:textId="7DFD7448" w:rsidR="0048400F" w:rsidRPr="00596EE5" w:rsidRDefault="007D78C2" w:rsidP="007D78C2">
            <w:pPr>
              <w:pStyle w:val="enumlev1"/>
              <w:spacing w:after="120"/>
            </w:pPr>
            <w:r w:rsidRPr="007D78C2">
              <w:t>•</w:t>
            </w:r>
            <w:r w:rsidR="0048400F" w:rsidRPr="00596EE5">
              <w:tab/>
              <w:t>Contributions au Forum politique de haut niveau de 2024 et renforcement des liens entre les grandes orientations du SMSI et les ODD (</w:t>
            </w:r>
            <w:r w:rsidR="00A356D7" w:rsidRPr="00596EE5">
              <w:t>p</w:t>
            </w:r>
            <w:r w:rsidR="0048400F" w:rsidRPr="00596EE5">
              <w:t>articipation à l</w:t>
            </w:r>
            <w:r w:rsidR="0069586A" w:rsidRPr="00596EE5">
              <w:t>'</w:t>
            </w:r>
            <w:r w:rsidR="0048400F" w:rsidRPr="00596EE5">
              <w:t>examen des ODD et renforcement des liens avec les grandes orientations du SMSI)</w:t>
            </w:r>
          </w:p>
        </w:tc>
      </w:tr>
      <w:tr w:rsidR="0048400F" w:rsidRPr="00596EE5" w14:paraId="222BE784" w14:textId="77777777" w:rsidTr="00C83781">
        <w:tc>
          <w:tcPr>
            <w:tcW w:w="9629" w:type="dxa"/>
          </w:tcPr>
          <w:p w14:paraId="57A776B3" w14:textId="77777777" w:rsidR="0048400F" w:rsidRPr="00596EE5" w:rsidRDefault="0048400F" w:rsidP="007D78C2">
            <w:pPr>
              <w:pStyle w:val="Tabletext"/>
              <w:spacing w:before="120"/>
              <w:rPr>
                <w:b/>
                <w:bCs/>
                <w:u w:val="single"/>
              </w:rPr>
            </w:pPr>
            <w:r w:rsidRPr="00596EE5">
              <w:rPr>
                <w:b/>
                <w:bCs/>
                <w:sz w:val="24"/>
                <w:szCs w:val="22"/>
                <w:u w:val="single"/>
              </w:rPr>
              <w:t>2025</w:t>
            </w:r>
          </w:p>
          <w:p w14:paraId="5952AF40" w14:textId="635A784B" w:rsidR="0048400F" w:rsidRPr="00596EE5" w:rsidRDefault="007D78C2" w:rsidP="00DB087E">
            <w:pPr>
              <w:pStyle w:val="enumlev1"/>
            </w:pPr>
            <w:r w:rsidRPr="007D78C2">
              <w:t>•</w:t>
            </w:r>
            <w:r w:rsidR="0048400F" w:rsidRPr="00596EE5">
              <w:tab/>
              <w:t xml:space="preserve">Forum de 2025 du </w:t>
            </w:r>
            <w:proofErr w:type="gramStart"/>
            <w:r w:rsidR="0048400F" w:rsidRPr="00596EE5">
              <w:t>SMSI:</w:t>
            </w:r>
            <w:proofErr w:type="gramEnd"/>
            <w:r w:rsidR="0048400F" w:rsidRPr="00596EE5">
              <w:t xml:space="preserve"> Rapport à dix ans sur les contributions aux grandes orientations du SMSI en vue d</w:t>
            </w:r>
            <w:r w:rsidR="0069586A" w:rsidRPr="00596EE5">
              <w:t>'</w:t>
            </w:r>
            <w:r w:rsidR="0048400F" w:rsidRPr="00596EE5">
              <w:t>atteindre les ODD</w:t>
            </w:r>
          </w:p>
          <w:p w14:paraId="541A15FF" w14:textId="08875C40" w:rsidR="0048400F" w:rsidRPr="00596EE5" w:rsidRDefault="007D78C2" w:rsidP="00DB087E">
            <w:pPr>
              <w:pStyle w:val="enumlev1"/>
            </w:pPr>
            <w:r w:rsidRPr="007D78C2">
              <w:t>•</w:t>
            </w:r>
            <w:r w:rsidR="0048400F" w:rsidRPr="00596EE5">
              <w:tab/>
            </w:r>
            <w:proofErr w:type="gramStart"/>
            <w:r w:rsidR="0048400F" w:rsidRPr="00596EE5">
              <w:t>2025:</w:t>
            </w:r>
            <w:proofErr w:type="gramEnd"/>
            <w:r w:rsidR="0048400F" w:rsidRPr="00596EE5">
              <w:t xml:space="preserve"> Contribution et participation à la réunion de haut niveau de l</w:t>
            </w:r>
            <w:r w:rsidR="0069586A" w:rsidRPr="00596EE5">
              <w:t>'</w:t>
            </w:r>
            <w:r w:rsidR="0048400F" w:rsidRPr="00596EE5">
              <w:t>Assemblée générale des Nations Unies sur le processus du SMSI</w:t>
            </w:r>
          </w:p>
          <w:p w14:paraId="353114A1" w14:textId="77777777" w:rsidR="007D78C2" w:rsidRDefault="007D78C2" w:rsidP="007D78C2">
            <w:pPr>
              <w:pStyle w:val="enumlev1"/>
            </w:pPr>
            <w:r w:rsidRPr="007D78C2">
              <w:t>•</w:t>
            </w:r>
            <w:r w:rsidR="0048400F" w:rsidRPr="00596EE5">
              <w:tab/>
              <w:t>Soumission des résultats du processus d</w:t>
            </w:r>
            <w:r w:rsidR="0069586A" w:rsidRPr="00596EE5">
              <w:t>'</w:t>
            </w:r>
            <w:r w:rsidR="0048400F" w:rsidRPr="00596EE5">
              <w:t>examen du SMSI</w:t>
            </w:r>
            <w:r w:rsidR="00276531" w:rsidRPr="00596EE5">
              <w:t>.</w:t>
            </w:r>
          </w:p>
          <w:p w14:paraId="48989F81" w14:textId="4B17E071" w:rsidR="0048400F" w:rsidRPr="00596EE5" w:rsidRDefault="007D78C2" w:rsidP="007D78C2">
            <w:pPr>
              <w:pStyle w:val="enumlev1"/>
              <w:spacing w:before="40" w:after="120"/>
            </w:pPr>
            <w:r>
              <w:tab/>
            </w:r>
            <w:r w:rsidR="0048400F" w:rsidRPr="00596EE5">
              <w:t>Contributions au Forum politique de haut niveau de 2025 et renforcement des liens entre les grandes orientations du SMSI et les ODD (Participation à l</w:t>
            </w:r>
            <w:r w:rsidR="0069586A" w:rsidRPr="00596EE5">
              <w:t>'</w:t>
            </w:r>
            <w:r w:rsidR="0048400F" w:rsidRPr="00596EE5">
              <w:t>examen des ODD et renforcement des liens avec les grandes orientations du SMSI)</w:t>
            </w:r>
          </w:p>
        </w:tc>
      </w:tr>
    </w:tbl>
    <w:p w14:paraId="7E0171B6" w14:textId="77777777" w:rsidR="0048400F" w:rsidRPr="00596EE5" w:rsidRDefault="0048400F" w:rsidP="00DB087E">
      <w:pPr>
        <w:pStyle w:val="Reasons"/>
      </w:pPr>
    </w:p>
    <w:p w14:paraId="187459EA" w14:textId="77777777" w:rsidR="0048400F" w:rsidRPr="00596EE5" w:rsidRDefault="0048400F" w:rsidP="00DB087E">
      <w:pPr>
        <w:jc w:val="center"/>
      </w:pPr>
      <w:r w:rsidRPr="00596EE5">
        <w:t>______________</w:t>
      </w:r>
    </w:p>
    <w:sectPr w:rsidR="0048400F" w:rsidRPr="00596EE5" w:rsidSect="005C3890">
      <w:headerReference w:type="even" r:id="rId32"/>
      <w:headerReference w:type="default" r:id="rId33"/>
      <w:footerReference w:type="even" r:id="rId34"/>
      <w:footerReference w:type="default" r:id="rId35"/>
      <w:headerReference w:type="first" r:id="rId36"/>
      <w:footerReference w:type="first" r:id="rId3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938B" w14:textId="77777777" w:rsidR="000A6977" w:rsidRDefault="000A6977">
      <w:r>
        <w:separator/>
      </w:r>
    </w:p>
  </w:endnote>
  <w:endnote w:type="continuationSeparator" w:id="0">
    <w:p w14:paraId="62F6EF34" w14:textId="77777777" w:rsidR="000A6977" w:rsidRDefault="000A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F90F" w14:textId="19F7E404" w:rsidR="00732045" w:rsidRDefault="007C6302">
    <w:pPr>
      <w:pStyle w:val="Footer"/>
    </w:pPr>
    <w:fldSimple w:instr=" FILENAME \p \* MERGEFORMAT ">
      <w:r>
        <w:t>P:\FRA\SG\CONSEIL\C22\000\059F.docx</w:t>
      </w:r>
    </w:fldSimple>
    <w:r w:rsidR="00732045">
      <w:tab/>
    </w:r>
    <w:r w:rsidR="002F1B76">
      <w:fldChar w:fldCharType="begin"/>
    </w:r>
    <w:r w:rsidR="00732045">
      <w:instrText xml:space="preserve"> savedate \@ dd.MM.yy </w:instrText>
    </w:r>
    <w:r w:rsidR="002F1B76">
      <w:fldChar w:fldCharType="separate"/>
    </w:r>
    <w:r w:rsidR="00573783">
      <w:t>14.03.22</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7362" w14:textId="6DEC638E" w:rsidR="00732045" w:rsidRDefault="007C6302" w:rsidP="00234B5D">
    <w:pPr>
      <w:pStyle w:val="Footer"/>
    </w:pPr>
    <w:r w:rsidRPr="00573783">
      <w:rPr>
        <w:color w:val="F2F2F2" w:themeColor="background1" w:themeShade="F2"/>
      </w:rPr>
      <w:fldChar w:fldCharType="begin"/>
    </w:r>
    <w:r w:rsidRPr="00573783">
      <w:rPr>
        <w:color w:val="F2F2F2" w:themeColor="background1" w:themeShade="F2"/>
      </w:rPr>
      <w:instrText xml:space="preserve"> FILENAME \p  \* MERGEFORMAT </w:instrText>
    </w:r>
    <w:r w:rsidRPr="00573783">
      <w:rPr>
        <w:color w:val="F2F2F2" w:themeColor="background1" w:themeShade="F2"/>
      </w:rPr>
      <w:fldChar w:fldCharType="separate"/>
    </w:r>
    <w:r w:rsidRPr="00573783">
      <w:rPr>
        <w:color w:val="F2F2F2" w:themeColor="background1" w:themeShade="F2"/>
      </w:rPr>
      <w:t>P:\FRA\SG\CONSEIL\C22\000\059F.docx</w:t>
    </w:r>
    <w:r w:rsidRPr="00573783">
      <w:rPr>
        <w:color w:val="F2F2F2" w:themeColor="background1" w:themeShade="F2"/>
      </w:rPr>
      <w:fldChar w:fldCharType="end"/>
    </w:r>
    <w:r w:rsidR="00234B5D" w:rsidRPr="00573783">
      <w:rPr>
        <w:color w:val="F2F2F2" w:themeColor="background1" w:themeShade="F2"/>
      </w:rPr>
      <w:t xml:space="preserve"> (5</w:t>
    </w:r>
    <w:r w:rsidR="0048400F" w:rsidRPr="00573783">
      <w:rPr>
        <w:color w:val="F2F2F2" w:themeColor="background1" w:themeShade="F2"/>
      </w:rPr>
      <w:t>01583)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9AC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F78F" w14:textId="77777777" w:rsidR="000A6977" w:rsidRDefault="000A6977">
      <w:r>
        <w:t>____________________</w:t>
      </w:r>
    </w:p>
  </w:footnote>
  <w:footnote w:type="continuationSeparator" w:id="0">
    <w:p w14:paraId="095FA5D0" w14:textId="77777777" w:rsidR="000A6977" w:rsidRDefault="000A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0C7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EDBA37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7939" w14:textId="153A310F" w:rsidR="00732045" w:rsidRDefault="00C27A7C" w:rsidP="00475FB3">
    <w:pPr>
      <w:pStyle w:val="Header"/>
    </w:pPr>
    <w:r>
      <w:fldChar w:fldCharType="begin"/>
    </w:r>
    <w:r>
      <w:instrText>PAGE</w:instrText>
    </w:r>
    <w:r>
      <w:fldChar w:fldCharType="separate"/>
    </w:r>
    <w:r w:rsidR="007C6302">
      <w:rPr>
        <w:noProof/>
      </w:rPr>
      <w:t>6</w:t>
    </w:r>
    <w:r>
      <w:rPr>
        <w:noProof/>
      </w:rPr>
      <w:fldChar w:fldCharType="end"/>
    </w:r>
  </w:p>
  <w:p w14:paraId="6FB03A86" w14:textId="31E6A0FC" w:rsidR="00732045" w:rsidRDefault="00732045" w:rsidP="00106B19">
    <w:pPr>
      <w:pStyle w:val="Header"/>
    </w:pPr>
    <w:r>
      <w:t>C</w:t>
    </w:r>
    <w:r w:rsidR="009C353C">
      <w:t>2</w:t>
    </w:r>
    <w:r w:rsidR="0083391C">
      <w:t>2</w:t>
    </w:r>
    <w:r>
      <w:t>/</w:t>
    </w:r>
    <w:r w:rsidR="0048400F">
      <w:t>59</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BD95" w14:textId="77777777" w:rsidR="00573783" w:rsidRDefault="00573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FA1B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FE2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08E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04C2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6A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08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54C4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ED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FC06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5ACC2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77"/>
    <w:rsid w:val="000A6977"/>
    <w:rsid w:val="000D0D0A"/>
    <w:rsid w:val="00103163"/>
    <w:rsid w:val="00106B19"/>
    <w:rsid w:val="00115D93"/>
    <w:rsid w:val="001247A8"/>
    <w:rsid w:val="001378C0"/>
    <w:rsid w:val="0018694A"/>
    <w:rsid w:val="001A3287"/>
    <w:rsid w:val="001A6508"/>
    <w:rsid w:val="001D4C31"/>
    <w:rsid w:val="001E4D21"/>
    <w:rsid w:val="00207CD1"/>
    <w:rsid w:val="00234B5D"/>
    <w:rsid w:val="002477A2"/>
    <w:rsid w:val="00263A51"/>
    <w:rsid w:val="00267E02"/>
    <w:rsid w:val="00276531"/>
    <w:rsid w:val="002A5D44"/>
    <w:rsid w:val="002E0BC4"/>
    <w:rsid w:val="002F1B76"/>
    <w:rsid w:val="0033568E"/>
    <w:rsid w:val="00355FF5"/>
    <w:rsid w:val="00361350"/>
    <w:rsid w:val="003C3FAE"/>
    <w:rsid w:val="004038CB"/>
    <w:rsid w:val="0040546F"/>
    <w:rsid w:val="0042404A"/>
    <w:rsid w:val="0044618F"/>
    <w:rsid w:val="0046769A"/>
    <w:rsid w:val="00475FB3"/>
    <w:rsid w:val="0048400F"/>
    <w:rsid w:val="004C37A9"/>
    <w:rsid w:val="004D1D50"/>
    <w:rsid w:val="004F259E"/>
    <w:rsid w:val="00511F1D"/>
    <w:rsid w:val="00520F36"/>
    <w:rsid w:val="00540615"/>
    <w:rsid w:val="00540A6D"/>
    <w:rsid w:val="00571EEA"/>
    <w:rsid w:val="00573783"/>
    <w:rsid w:val="00575417"/>
    <w:rsid w:val="005768E1"/>
    <w:rsid w:val="00596EE5"/>
    <w:rsid w:val="005B1938"/>
    <w:rsid w:val="005C3890"/>
    <w:rsid w:val="005F7BFE"/>
    <w:rsid w:val="00600017"/>
    <w:rsid w:val="006235CA"/>
    <w:rsid w:val="006643AB"/>
    <w:rsid w:val="0069586A"/>
    <w:rsid w:val="007210CD"/>
    <w:rsid w:val="00732045"/>
    <w:rsid w:val="007369DB"/>
    <w:rsid w:val="007956C2"/>
    <w:rsid w:val="007A187E"/>
    <w:rsid w:val="007C6302"/>
    <w:rsid w:val="007C72C2"/>
    <w:rsid w:val="007D4436"/>
    <w:rsid w:val="007D78C2"/>
    <w:rsid w:val="007F257A"/>
    <w:rsid w:val="007F3665"/>
    <w:rsid w:val="00800037"/>
    <w:rsid w:val="0083391C"/>
    <w:rsid w:val="00861D73"/>
    <w:rsid w:val="00897553"/>
    <w:rsid w:val="008A4E87"/>
    <w:rsid w:val="008D76E6"/>
    <w:rsid w:val="00915057"/>
    <w:rsid w:val="0092392D"/>
    <w:rsid w:val="0093234A"/>
    <w:rsid w:val="00956A78"/>
    <w:rsid w:val="0097363B"/>
    <w:rsid w:val="009C307F"/>
    <w:rsid w:val="009C353C"/>
    <w:rsid w:val="00A2113E"/>
    <w:rsid w:val="00A23A51"/>
    <w:rsid w:val="00A24607"/>
    <w:rsid w:val="00A25CD3"/>
    <w:rsid w:val="00A356D7"/>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742FD"/>
    <w:rsid w:val="00CA08ED"/>
    <w:rsid w:val="00CF183B"/>
    <w:rsid w:val="00D375CD"/>
    <w:rsid w:val="00D553A2"/>
    <w:rsid w:val="00D774D3"/>
    <w:rsid w:val="00D904E8"/>
    <w:rsid w:val="00DA08C3"/>
    <w:rsid w:val="00DB087E"/>
    <w:rsid w:val="00DB5A3E"/>
    <w:rsid w:val="00DC22AA"/>
    <w:rsid w:val="00DF74DD"/>
    <w:rsid w:val="00E25AD0"/>
    <w:rsid w:val="00EB6350"/>
    <w:rsid w:val="00F15B57"/>
    <w:rsid w:val="00F427DB"/>
    <w:rsid w:val="00F6090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77906"/>
  <w15:docId w15:val="{07E4950B-E9DB-4805-A477-A94C9821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Style 58,超????,超?级链,超级链接,하이퍼링크2"/>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234B5D"/>
    <w:rPr>
      <w:color w:val="605E5C"/>
      <w:shd w:val="clear" w:color="auto" w:fill="E1DFDD"/>
    </w:rPr>
  </w:style>
  <w:style w:type="table" w:styleId="TableGrid">
    <w:name w:val="Table Grid"/>
    <w:basedOn w:val="TableNormal"/>
    <w:rsid w:val="0048400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0/299" TargetMode="External"/><Relationship Id="rId18" Type="http://schemas.openxmlformats.org/officeDocument/2006/relationships/hyperlink" Target="https://www.itu.int/en/council/Documents/basic-texts/RES-140-E.pdf" TargetMode="External"/><Relationship Id="rId26" Type="http://schemas.openxmlformats.org/officeDocument/2006/relationships/hyperlink" Target="https://www.itu.int/md/D14-WTDC17-C-0115/en" TargetMode="External"/><Relationship Id="rId39" Type="http://schemas.openxmlformats.org/officeDocument/2006/relationships/theme" Target="theme/theme1.xml"/><Relationship Id="rId21" Type="http://schemas.openxmlformats.org/officeDocument/2006/relationships/hyperlink" Target="http://www.wsis.org/forum"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un.org/ga/search/view_doc.asp?symbol=A/70/684" TargetMode="External"/><Relationship Id="rId17" Type="http://schemas.openxmlformats.org/officeDocument/2006/relationships/hyperlink" Target="https://www.un.org/ga/search/view_doc.asp?symbol=E/RES/2020/12" TargetMode="External"/><Relationship Id="rId25" Type="http://schemas.openxmlformats.org/officeDocument/2006/relationships/hyperlink" Target="https://www.itu.int/en/itu-wsis/Documents/WSIS+10Report.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org/ga/search/view_doc.asp?symbol=E/RES/2021/28" TargetMode="External"/><Relationship Id="rId20" Type="http://schemas.openxmlformats.org/officeDocument/2006/relationships/hyperlink" Target="https://www.itu.int/md/S19-CL-C-0121/en" TargetMode="External"/><Relationship Id="rId29" Type="http://schemas.openxmlformats.org/officeDocument/2006/relationships/hyperlink" Target="http://www.itu.int/en/council/cwg-wsis/Pag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ga/search/view_doc.asp?symbol=A/RES/71/212&amp;Lang=F" TargetMode="External"/><Relationship Id="rId24" Type="http://schemas.openxmlformats.org/officeDocument/2006/relationships/hyperlink" Target="http://www.itu.int/en/ITU-D/Statistics/Documents/publications/wsisreview2014/WSIS2014_review.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n.org/ga/search/viewm_doc.asp?symbol=A/RES/70/1" TargetMode="External"/><Relationship Id="rId23" Type="http://schemas.openxmlformats.org/officeDocument/2006/relationships/hyperlink" Target="https://www.itu.int/net/wsis/implementation/2014/forum/inc/doc/outcome/362828V2F.pdf" TargetMode="External"/><Relationship Id="rId28" Type="http://schemas.openxmlformats.org/officeDocument/2006/relationships/hyperlink" Target="https://www.itu.int/md/S21-CL-C-0028/en" TargetMode="External"/><Relationship Id="rId36" Type="http://schemas.openxmlformats.org/officeDocument/2006/relationships/header" Target="header3.xml"/><Relationship Id="rId10" Type="http://schemas.openxmlformats.org/officeDocument/2006/relationships/hyperlink" Target="https://www.un.org/fr/ga/search/view_doc.asp?symbol=A/RES/73/218" TargetMode="External"/><Relationship Id="rId19" Type="http://schemas.openxmlformats.org/officeDocument/2006/relationships/hyperlink" Target="https://www.itu.int/md/S19-CL-C-0137/en" TargetMode="External"/><Relationship Id="rId31" Type="http://schemas.openxmlformats.org/officeDocument/2006/relationships/hyperlink" Target="https://www.itu.int/md/S22-CWGWSIS38-C-0018/en" TargetMode="External"/><Relationship Id="rId4" Type="http://schemas.openxmlformats.org/officeDocument/2006/relationships/webSettings" Target="webSettings.xml"/><Relationship Id="rId9" Type="http://schemas.openxmlformats.org/officeDocument/2006/relationships/hyperlink" Target="https://documents-dds-ny.un.org/doc/UNDOC/GEN/N20/379/41/PDF/N2037941.pdf?OpenElement" TargetMode="External"/><Relationship Id="rId14" Type="http://schemas.openxmlformats.org/officeDocument/2006/relationships/hyperlink" Target="https://undocs.org/Home/Mobile?FinalSymbol=A%2FRES%2F70%2F125&amp;Language=E&amp;DeviceType=Desktop" TargetMode="External"/><Relationship Id="rId22" Type="http://schemas.openxmlformats.org/officeDocument/2006/relationships/hyperlink" Target="https://www.itu.int/net/wsis/implementation/2014/forum/inc/doc/outcome/362828V2F.pdf" TargetMode="External"/><Relationship Id="rId27" Type="http://schemas.openxmlformats.org/officeDocument/2006/relationships/hyperlink" Target="https://www.itu.int/dms_pub/itu-t/opb/res/T-RES-T.75-2016-PDF-F.pdf" TargetMode="External"/><Relationship Id="rId30" Type="http://schemas.openxmlformats.org/officeDocument/2006/relationships/hyperlink" Target="https://undocs.org/Home/Mobile?FinalSymbol=A%2FRES%2F70%2F125&amp;Language=E&amp;DeviceType=Desktop" TargetMode="External"/><Relationship Id="rId35" Type="http://schemas.openxmlformats.org/officeDocument/2006/relationships/footer" Target="footer2.xml"/><Relationship Id="rId8" Type="http://schemas.openxmlformats.org/officeDocument/2006/relationships/hyperlink" Target="https://undocs.org/en/A/RES/76/189"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6</Pages>
  <Words>2370</Words>
  <Characters>14550</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16887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Sommet Mondial sur la Société de l'Information (SMSI)+20: le SMSI après 2025 feuille de route pour le SMSI+20</dc:title>
  <dc:subject>Conseil 2022</dc:subject>
  <dc:creator>French</dc:creator>
  <cp:keywords>C22, C2022, Council-22</cp:keywords>
  <dc:description/>
  <cp:lastModifiedBy>Xue, Kun</cp:lastModifiedBy>
  <cp:revision>2</cp:revision>
  <cp:lastPrinted>2000-07-18T08:55:00Z</cp:lastPrinted>
  <dcterms:created xsi:type="dcterms:W3CDTF">2022-03-14T15:08:00Z</dcterms:created>
  <dcterms:modified xsi:type="dcterms:W3CDTF">2022-03-14T15:08:00Z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