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GB"/>
        </w:rPr>
        <w:id w:val="1259248692"/>
        <w:docPartObj>
          <w:docPartGallery w:val="Cover Pages"/>
          <w:docPartUnique/>
        </w:docPartObj>
      </w:sdtPr>
      <w:sdtEndPr>
        <w:rPr>
          <w:rFonts w:asciiTheme="majorHAnsi" w:eastAsiaTheme="majorEastAsia" w:hAnsiTheme="majorHAnsi" w:cstheme="majorBidi"/>
          <w:color w:val="2F5496" w:themeColor="accent1" w:themeShade="BF"/>
          <w:sz w:val="52"/>
          <w:szCs w:val="52"/>
        </w:rPr>
      </w:sdtEndPr>
      <w:sdtContent>
        <w:p w14:paraId="1DEBCBCE" w14:textId="14187105" w:rsidR="008348ED" w:rsidRPr="009F2084" w:rsidRDefault="008348ED" w:rsidP="00512B50">
          <w:pPr>
            <w:spacing w:before="120" w:after="120"/>
            <w:rPr>
              <w:lang w:val="en-GB"/>
            </w:rPr>
          </w:pPr>
        </w:p>
        <w:tbl>
          <w:tblPr>
            <w:tblpPr w:leftFromText="180" w:rightFromText="180" w:horzAnchor="margin" w:tblpY="-675"/>
            <w:tblW w:w="10065" w:type="dxa"/>
            <w:tblLayout w:type="fixed"/>
            <w:tblLook w:val="0000" w:firstRow="0" w:lastRow="0" w:firstColumn="0" w:lastColumn="0" w:noHBand="0" w:noVBand="0"/>
          </w:tblPr>
          <w:tblGrid>
            <w:gridCol w:w="6911"/>
            <w:gridCol w:w="3154"/>
          </w:tblGrid>
          <w:tr w:rsidR="0015630D" w:rsidRPr="009F2084" w14:paraId="1A1427C7" w14:textId="77777777" w:rsidTr="00406E2C">
            <w:trPr>
              <w:cantSplit/>
              <w:trHeight w:val="1276"/>
            </w:trPr>
            <w:tc>
              <w:tcPr>
                <w:tcW w:w="6911" w:type="dxa"/>
              </w:tcPr>
              <w:p w14:paraId="7B5559B2" w14:textId="026772CA" w:rsidR="0015630D" w:rsidRPr="009F2084" w:rsidRDefault="0021126F" w:rsidP="001D6A43">
                <w:pPr>
                  <w:spacing w:before="360" w:after="48" w:line="240" w:lineRule="atLeast"/>
                  <w:rPr>
                    <w:position w:val="6"/>
                    <w:lang w:val="en-GB"/>
                  </w:rPr>
                </w:pPr>
                <w:bookmarkStart w:id="0" w:name="dc06"/>
                <w:bookmarkEnd w:id="0"/>
                <w:r w:rsidRPr="0021126F">
                  <w:rPr>
                    <w:rFonts w:ascii="Calibri" w:eastAsia="Times New Roman" w:hAnsi="Calibri" w:cs="Times New Roman"/>
                    <w:b/>
                    <w:bCs/>
                    <w:position w:val="6"/>
                    <w:sz w:val="30"/>
                    <w:szCs w:val="30"/>
                    <w:lang w:val="en-GB" w:eastAsia="en-US"/>
                  </w:rPr>
                  <w:t>Council 2022</w:t>
                </w:r>
                <w:r w:rsidRPr="0021126F">
                  <w:rPr>
                    <w:rFonts w:ascii="Calibri" w:eastAsia="Times New Roman" w:hAnsi="Calibri" w:cs="Times"/>
                    <w:b/>
                    <w:position w:val="6"/>
                    <w:sz w:val="26"/>
                    <w:szCs w:val="26"/>
                    <w:lang w:val="en-US" w:eastAsia="en-US"/>
                  </w:rPr>
                  <w:br/>
                </w:r>
                <w:r w:rsidRPr="0021126F">
                  <w:rPr>
                    <w:rFonts w:ascii="Calibri" w:eastAsia="Times New Roman" w:hAnsi="Calibri" w:cs="Times New Roman"/>
                    <w:b/>
                    <w:bCs/>
                    <w:position w:val="6"/>
                    <w:lang w:val="en-GB" w:eastAsia="en-US"/>
                  </w:rPr>
                  <w:t>Geneva, 21–31 March 2022</w:t>
                </w:r>
              </w:p>
            </w:tc>
            <w:tc>
              <w:tcPr>
                <w:tcW w:w="3154" w:type="dxa"/>
                <w:vAlign w:val="center"/>
              </w:tcPr>
              <w:p w14:paraId="145EF61B" w14:textId="77777777" w:rsidR="0015630D" w:rsidRPr="009F2084" w:rsidRDefault="0015630D" w:rsidP="001D6A43">
                <w:pPr>
                  <w:spacing w:line="240" w:lineRule="atLeast"/>
                  <w:rPr>
                    <w:lang w:val="en-GB"/>
                  </w:rPr>
                </w:pPr>
                <w:bookmarkStart w:id="1" w:name="ditulogo"/>
                <w:bookmarkEnd w:id="1"/>
                <w:r w:rsidRPr="009F2084">
                  <w:rPr>
                    <w:noProof/>
                    <w:lang w:val="en-GB" w:eastAsia="en-US"/>
                  </w:rPr>
                  <w:drawing>
                    <wp:inline distT="0" distB="0" distL="0" distR="0" wp14:anchorId="76CB20D7" wp14:editId="69B7D2FC">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15630D" w:rsidRPr="009F2084" w14:paraId="6C59B269" w14:textId="77777777" w:rsidTr="00406E2C">
            <w:trPr>
              <w:cantSplit/>
            </w:trPr>
            <w:tc>
              <w:tcPr>
                <w:tcW w:w="6911" w:type="dxa"/>
                <w:tcBorders>
                  <w:bottom w:val="single" w:sz="12" w:space="0" w:color="auto"/>
                </w:tcBorders>
              </w:tcPr>
              <w:p w14:paraId="1246B917" w14:textId="3B6ADCDB" w:rsidR="0015630D" w:rsidRPr="00AF4769" w:rsidRDefault="0015630D" w:rsidP="001D6A43">
                <w:pPr>
                  <w:spacing w:after="48" w:line="240" w:lineRule="atLeast"/>
                  <w:rPr>
                    <w:b/>
                    <w:smallCaps/>
                    <w:lang w:val="en-GB"/>
                  </w:rPr>
                </w:pPr>
              </w:p>
            </w:tc>
            <w:tc>
              <w:tcPr>
                <w:tcW w:w="3154" w:type="dxa"/>
                <w:tcBorders>
                  <w:bottom w:val="single" w:sz="12" w:space="0" w:color="auto"/>
                </w:tcBorders>
              </w:tcPr>
              <w:p w14:paraId="3E3758E2" w14:textId="77777777" w:rsidR="0015630D" w:rsidRPr="009F2084" w:rsidRDefault="0015630D" w:rsidP="001D6A43">
                <w:pPr>
                  <w:spacing w:line="240" w:lineRule="atLeast"/>
                  <w:rPr>
                    <w:lang w:val="en-GB"/>
                  </w:rPr>
                </w:pPr>
              </w:p>
            </w:tc>
          </w:tr>
          <w:tr w:rsidR="0015630D" w:rsidRPr="009F2084" w14:paraId="41DE29DF" w14:textId="77777777" w:rsidTr="00406E2C">
            <w:trPr>
              <w:cantSplit/>
            </w:trPr>
            <w:tc>
              <w:tcPr>
                <w:tcW w:w="6911" w:type="dxa"/>
                <w:tcBorders>
                  <w:top w:val="single" w:sz="12" w:space="0" w:color="auto"/>
                </w:tcBorders>
              </w:tcPr>
              <w:p w14:paraId="481E5DF4" w14:textId="77777777" w:rsidR="0015630D" w:rsidRPr="009F2084" w:rsidRDefault="0015630D" w:rsidP="00A143CF">
                <w:pPr>
                  <w:spacing w:line="240" w:lineRule="atLeast"/>
                  <w:rPr>
                    <w:b/>
                    <w:smallCaps/>
                    <w:lang w:val="en-GB"/>
                  </w:rPr>
                </w:pPr>
              </w:p>
            </w:tc>
            <w:tc>
              <w:tcPr>
                <w:tcW w:w="3154" w:type="dxa"/>
                <w:tcBorders>
                  <w:top w:val="single" w:sz="12" w:space="0" w:color="auto"/>
                </w:tcBorders>
              </w:tcPr>
              <w:p w14:paraId="50074490" w14:textId="34B8B0E9" w:rsidR="0015630D" w:rsidRPr="009F2084" w:rsidRDefault="0015630D" w:rsidP="00A143CF">
                <w:pPr>
                  <w:spacing w:line="240" w:lineRule="atLeast"/>
                  <w:rPr>
                    <w:lang w:val="en-GB"/>
                  </w:rPr>
                </w:pPr>
              </w:p>
            </w:tc>
          </w:tr>
          <w:tr w:rsidR="0015630D" w:rsidRPr="009F2084" w14:paraId="780BA33F" w14:textId="77777777" w:rsidTr="00406E2C">
            <w:trPr>
              <w:cantSplit/>
              <w:trHeight w:val="23"/>
            </w:trPr>
            <w:tc>
              <w:tcPr>
                <w:tcW w:w="6911" w:type="dxa"/>
                <w:vMerge w:val="restart"/>
              </w:tcPr>
              <w:p w14:paraId="02F91686" w14:textId="395B1555" w:rsidR="0015630D" w:rsidRPr="009F2084" w:rsidRDefault="00FA7068" w:rsidP="00A143CF">
                <w:pPr>
                  <w:tabs>
                    <w:tab w:val="left" w:pos="851"/>
                  </w:tabs>
                  <w:spacing w:line="240" w:lineRule="atLeast"/>
                  <w:rPr>
                    <w:b/>
                    <w:lang w:val="en-GB"/>
                  </w:rPr>
                </w:pPr>
                <w:bookmarkStart w:id="2" w:name="dmeeting" w:colFirst="0" w:colLast="0"/>
                <w:bookmarkStart w:id="3" w:name="dnum" w:colFirst="1" w:colLast="1"/>
                <w:r w:rsidRPr="00395A6F">
                  <w:rPr>
                    <w:b/>
                  </w:rPr>
                  <w:t xml:space="preserve">Agenda item: ADM </w:t>
                </w:r>
                <w:r w:rsidR="00BC6452">
                  <w:rPr>
                    <w:b/>
                  </w:rPr>
                  <w:t>2</w:t>
                </w:r>
                <w:r>
                  <w:rPr>
                    <w:b/>
                  </w:rPr>
                  <w:t>5</w:t>
                </w:r>
              </w:p>
            </w:tc>
            <w:tc>
              <w:tcPr>
                <w:tcW w:w="3154" w:type="dxa"/>
              </w:tcPr>
              <w:p w14:paraId="28E1C33C" w14:textId="0E291DC0" w:rsidR="0015630D" w:rsidRPr="00AF4769" w:rsidRDefault="00406E2C" w:rsidP="00A143CF">
                <w:pPr>
                  <w:tabs>
                    <w:tab w:val="left" w:pos="851"/>
                  </w:tabs>
                  <w:spacing w:line="240" w:lineRule="atLeast"/>
                  <w:rPr>
                    <w:b/>
                    <w:lang w:val="en-GB"/>
                  </w:rPr>
                </w:pPr>
                <w:r w:rsidRPr="00AF4769">
                  <w:rPr>
                    <w:rFonts w:ascii="Calibri" w:eastAsia="Times New Roman" w:hAnsi="Calibri" w:cs="Times New Roman Bold"/>
                    <w:b/>
                    <w:spacing w:val="-4"/>
                    <w:szCs w:val="20"/>
                    <w:lang w:val="en-GB" w:eastAsia="en-US"/>
                  </w:rPr>
                  <w:t xml:space="preserve">Document </w:t>
                </w:r>
                <w:r w:rsidR="00F56CFA">
                  <w:rPr>
                    <w:rFonts w:ascii="Calibri" w:eastAsia="Times New Roman" w:hAnsi="Calibri" w:cs="Times New Roman Bold"/>
                    <w:b/>
                    <w:spacing w:val="-4"/>
                    <w:szCs w:val="20"/>
                    <w:lang w:val="en-GB" w:eastAsia="en-US"/>
                  </w:rPr>
                  <w:t>C22/57</w:t>
                </w:r>
              </w:p>
            </w:tc>
          </w:tr>
          <w:tr w:rsidR="0015630D" w:rsidRPr="009F2084" w14:paraId="2C543A58" w14:textId="77777777" w:rsidTr="00406E2C">
            <w:trPr>
              <w:cantSplit/>
              <w:trHeight w:val="23"/>
            </w:trPr>
            <w:tc>
              <w:tcPr>
                <w:tcW w:w="6911" w:type="dxa"/>
                <w:vMerge/>
              </w:tcPr>
              <w:p w14:paraId="71829F8B" w14:textId="77777777" w:rsidR="0015630D" w:rsidRPr="009F2084" w:rsidRDefault="0015630D" w:rsidP="00A143CF">
                <w:pPr>
                  <w:tabs>
                    <w:tab w:val="left" w:pos="851"/>
                  </w:tabs>
                  <w:spacing w:line="240" w:lineRule="atLeast"/>
                  <w:rPr>
                    <w:b/>
                    <w:lang w:val="en-GB"/>
                  </w:rPr>
                </w:pPr>
                <w:bookmarkStart w:id="4" w:name="ddate" w:colFirst="1" w:colLast="1"/>
                <w:bookmarkEnd w:id="2"/>
                <w:bookmarkEnd w:id="3"/>
              </w:p>
            </w:tc>
            <w:tc>
              <w:tcPr>
                <w:tcW w:w="3154" w:type="dxa"/>
              </w:tcPr>
              <w:p w14:paraId="3B2F9AD9" w14:textId="31CCAA35" w:rsidR="0015630D" w:rsidRPr="00F56CFA" w:rsidRDefault="00CA1DB4" w:rsidP="00A143CF">
                <w:pPr>
                  <w:tabs>
                    <w:tab w:val="left" w:pos="993"/>
                  </w:tabs>
                  <w:rPr>
                    <w:b/>
                    <w:lang w:val="en-GB"/>
                  </w:rPr>
                </w:pPr>
                <w:r>
                  <w:rPr>
                    <w:b/>
                    <w:lang w:val="en-GB"/>
                  </w:rPr>
                  <w:t>1</w:t>
                </w:r>
                <w:r w:rsidR="00F56CFA" w:rsidRPr="00F56CFA">
                  <w:rPr>
                    <w:b/>
                    <w:lang w:val="en-GB"/>
                  </w:rPr>
                  <w:t>8</w:t>
                </w:r>
                <w:r w:rsidR="0053145A" w:rsidRPr="00F56CFA">
                  <w:rPr>
                    <w:b/>
                    <w:lang w:val="en-GB"/>
                  </w:rPr>
                  <w:t xml:space="preserve"> </w:t>
                </w:r>
                <w:r w:rsidR="00F6034D" w:rsidRPr="00F56CFA">
                  <w:rPr>
                    <w:b/>
                    <w:lang w:val="en-GB"/>
                  </w:rPr>
                  <w:t>February</w:t>
                </w:r>
                <w:r w:rsidR="0053145A" w:rsidRPr="00F56CFA">
                  <w:rPr>
                    <w:b/>
                    <w:lang w:val="en-GB"/>
                  </w:rPr>
                  <w:t xml:space="preserve"> </w:t>
                </w:r>
                <w:r w:rsidR="0015630D" w:rsidRPr="00F56CFA">
                  <w:rPr>
                    <w:b/>
                    <w:lang w:val="en-GB"/>
                  </w:rPr>
                  <w:t>202</w:t>
                </w:r>
                <w:r w:rsidR="00550B4A" w:rsidRPr="00F56CFA">
                  <w:rPr>
                    <w:b/>
                    <w:lang w:val="en-GB"/>
                  </w:rPr>
                  <w:t>2</w:t>
                </w:r>
              </w:p>
            </w:tc>
          </w:tr>
          <w:tr w:rsidR="0015630D" w:rsidRPr="009F2084" w14:paraId="49C7D289" w14:textId="77777777" w:rsidTr="00406E2C">
            <w:trPr>
              <w:cantSplit/>
              <w:trHeight w:val="80"/>
            </w:trPr>
            <w:tc>
              <w:tcPr>
                <w:tcW w:w="6911" w:type="dxa"/>
                <w:vMerge/>
              </w:tcPr>
              <w:p w14:paraId="364F0EB2" w14:textId="77777777" w:rsidR="0015630D" w:rsidRPr="009F2084" w:rsidRDefault="0015630D" w:rsidP="00A143CF">
                <w:pPr>
                  <w:tabs>
                    <w:tab w:val="left" w:pos="851"/>
                  </w:tabs>
                  <w:spacing w:line="240" w:lineRule="atLeast"/>
                  <w:rPr>
                    <w:b/>
                    <w:lang w:val="en-GB"/>
                  </w:rPr>
                </w:pPr>
                <w:bookmarkStart w:id="5" w:name="dorlang" w:colFirst="1" w:colLast="1"/>
                <w:bookmarkEnd w:id="4"/>
              </w:p>
            </w:tc>
            <w:tc>
              <w:tcPr>
                <w:tcW w:w="3154" w:type="dxa"/>
              </w:tcPr>
              <w:p w14:paraId="11F39C82" w14:textId="7B63109B" w:rsidR="0015630D" w:rsidRPr="00AF4769" w:rsidRDefault="00550B4A" w:rsidP="00A143CF">
                <w:pPr>
                  <w:tabs>
                    <w:tab w:val="left" w:pos="993"/>
                  </w:tabs>
                  <w:rPr>
                    <w:b/>
                    <w:lang w:val="en-GB"/>
                  </w:rPr>
                </w:pPr>
                <w:r>
                  <w:rPr>
                    <w:b/>
                    <w:lang w:val="en-GB"/>
                  </w:rPr>
                  <w:t>Original:</w:t>
                </w:r>
                <w:r w:rsidR="003C2CEE">
                  <w:rPr>
                    <w:b/>
                    <w:lang w:val="en-GB"/>
                  </w:rPr>
                  <w:t xml:space="preserve"> </w:t>
                </w:r>
                <w:r w:rsidR="0015630D" w:rsidRPr="00AF4769">
                  <w:rPr>
                    <w:b/>
                    <w:lang w:val="en-GB"/>
                  </w:rPr>
                  <w:t xml:space="preserve">English </w:t>
                </w:r>
              </w:p>
            </w:tc>
          </w:tr>
          <w:tr w:rsidR="0015630D" w:rsidRPr="000A18EC" w14:paraId="0C871220" w14:textId="77777777" w:rsidTr="00406E2C">
            <w:trPr>
              <w:cantSplit/>
            </w:trPr>
            <w:tc>
              <w:tcPr>
                <w:tcW w:w="10065" w:type="dxa"/>
                <w:gridSpan w:val="2"/>
              </w:tcPr>
              <w:p w14:paraId="11E4AB2A" w14:textId="2611515C" w:rsidR="0015630D" w:rsidRPr="00AF4769" w:rsidRDefault="00550B4A" w:rsidP="001D6A43">
                <w:pPr>
                  <w:pStyle w:val="Source"/>
                  <w:framePr w:hSpace="0" w:wrap="auto" w:hAnchor="text" w:yAlign="inline"/>
                </w:pPr>
                <w:bookmarkStart w:id="6" w:name="dsource" w:colFirst="0" w:colLast="0"/>
                <w:bookmarkEnd w:id="5"/>
                <w:r>
                  <w:t>Report</w:t>
                </w:r>
                <w:r w:rsidR="00035F37" w:rsidRPr="00AF4769">
                  <w:t xml:space="preserve"> by the Secretar</w:t>
                </w:r>
                <w:r>
                  <w:t>y-General</w:t>
                </w:r>
              </w:p>
            </w:tc>
          </w:tr>
          <w:tr w:rsidR="0015630D" w:rsidRPr="000A18EC" w14:paraId="0380946F" w14:textId="77777777" w:rsidTr="00406E2C">
            <w:trPr>
              <w:cantSplit/>
            </w:trPr>
            <w:tc>
              <w:tcPr>
                <w:tcW w:w="10065" w:type="dxa"/>
                <w:gridSpan w:val="2"/>
              </w:tcPr>
              <w:p w14:paraId="34CEFB04" w14:textId="204FFEE7" w:rsidR="0015630D" w:rsidRPr="009F2084" w:rsidRDefault="00446B8E" w:rsidP="001D6A43">
                <w:pPr>
                  <w:pStyle w:val="Title1"/>
                  <w:framePr w:hSpace="0" w:wrap="auto" w:hAnchor="text" w:yAlign="inline"/>
                </w:pPr>
                <w:bookmarkStart w:id="7" w:name="dtitle1" w:colFirst="0" w:colLast="0"/>
                <w:bookmarkEnd w:id="6"/>
                <w:r w:rsidRPr="009F2084">
                  <w:t xml:space="preserve">NEW </w:t>
                </w:r>
                <w:r w:rsidR="0015630D" w:rsidRPr="009F2084">
                  <w:t xml:space="preserve">ITU aCCOUNTABILITY </w:t>
                </w:r>
                <w:r w:rsidRPr="009F2084">
                  <w:t xml:space="preserve">model and </w:t>
                </w:r>
                <w:r w:rsidR="0015630D" w:rsidRPr="009F2084">
                  <w:t>fRAMEWORK</w:t>
                </w:r>
              </w:p>
            </w:tc>
          </w:tr>
        </w:tbl>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1E7347" w:rsidRPr="000A18EC" w14:paraId="1C47CA6E" w14:textId="77777777" w:rsidTr="001D6A43">
            <w:trPr>
              <w:trHeight w:val="2770"/>
            </w:trPr>
            <w:tc>
              <w:tcPr>
                <w:tcW w:w="8080" w:type="dxa"/>
                <w:tcBorders>
                  <w:top w:val="single" w:sz="12" w:space="0" w:color="auto"/>
                  <w:left w:val="single" w:sz="12" w:space="0" w:color="auto"/>
                  <w:bottom w:val="single" w:sz="12" w:space="0" w:color="auto"/>
                  <w:right w:val="single" w:sz="12" w:space="0" w:color="auto"/>
                </w:tcBorders>
              </w:tcPr>
              <w:bookmarkEnd w:id="7"/>
              <w:p w14:paraId="35D945ED" w14:textId="77777777" w:rsidR="001E7347" w:rsidRPr="009F2084" w:rsidRDefault="001E7347" w:rsidP="00A143CF">
                <w:pPr>
                  <w:spacing w:before="120" w:after="120"/>
                  <w:rPr>
                    <w:b/>
                    <w:bCs/>
                    <w:lang w:val="en-GB"/>
                  </w:rPr>
                </w:pPr>
                <w:r w:rsidRPr="009F2084">
                  <w:rPr>
                    <w:b/>
                    <w:bCs/>
                    <w:lang w:val="en-GB"/>
                  </w:rPr>
                  <w:t>Summary</w:t>
                </w:r>
              </w:p>
              <w:p w14:paraId="6B5C6A70" w14:textId="72722208" w:rsidR="001E7347" w:rsidRPr="009F2084" w:rsidRDefault="001E7347" w:rsidP="00A143CF">
                <w:pPr>
                  <w:spacing w:before="120" w:after="120"/>
                  <w:jc w:val="both"/>
                  <w:rPr>
                    <w:lang w:val="en-GB"/>
                  </w:rPr>
                </w:pPr>
                <w:r w:rsidRPr="009F2084">
                  <w:rPr>
                    <w:lang w:val="en-GB"/>
                  </w:rPr>
                  <w:t>This report presents the</w:t>
                </w:r>
                <w:r w:rsidR="002E2AB8" w:rsidRPr="009F2084">
                  <w:rPr>
                    <w:lang w:val="en-GB"/>
                  </w:rPr>
                  <w:t xml:space="preserve"> components of the</w:t>
                </w:r>
                <w:r w:rsidRPr="009F2084">
                  <w:rPr>
                    <w:lang w:val="en-GB"/>
                  </w:rPr>
                  <w:t xml:space="preserve"> </w:t>
                </w:r>
                <w:r w:rsidR="004D730F" w:rsidRPr="009F2084">
                  <w:rPr>
                    <w:lang w:val="en-GB"/>
                  </w:rPr>
                  <w:t xml:space="preserve">new </w:t>
                </w:r>
                <w:r w:rsidRPr="009F2084">
                  <w:rPr>
                    <w:lang w:val="en-GB"/>
                  </w:rPr>
                  <w:t xml:space="preserve">ITU </w:t>
                </w:r>
                <w:r w:rsidR="00082C0D">
                  <w:rPr>
                    <w:lang w:val="en-GB"/>
                  </w:rPr>
                  <w:t>A</w:t>
                </w:r>
                <w:r w:rsidRPr="009F2084">
                  <w:rPr>
                    <w:lang w:val="en-GB"/>
                  </w:rPr>
                  <w:t xml:space="preserve">ccountability </w:t>
                </w:r>
                <w:r w:rsidR="00082C0D">
                  <w:rPr>
                    <w:lang w:val="en-GB"/>
                  </w:rPr>
                  <w:t>M</w:t>
                </w:r>
                <w:r w:rsidR="0021126F">
                  <w:rPr>
                    <w:lang w:val="en-GB"/>
                  </w:rPr>
                  <w:t xml:space="preserve">odel and </w:t>
                </w:r>
                <w:r w:rsidR="00082C0D">
                  <w:rPr>
                    <w:lang w:val="en-GB"/>
                  </w:rPr>
                  <w:t>F</w:t>
                </w:r>
                <w:r w:rsidRPr="009F2084">
                  <w:rPr>
                    <w:lang w:val="en-GB"/>
                  </w:rPr>
                  <w:t>ramework.</w:t>
                </w:r>
                <w:r w:rsidR="00E66498">
                  <w:rPr>
                    <w:lang w:val="en-GB"/>
                  </w:rPr>
                  <w:t xml:space="preserve"> </w:t>
                </w:r>
                <w:r w:rsidR="00557D4B" w:rsidRPr="009F2084">
                  <w:rPr>
                    <w:lang w:val="en-GB"/>
                  </w:rPr>
                  <w:t xml:space="preserve"> ITU will </w:t>
                </w:r>
                <w:r w:rsidR="002E2338" w:rsidRPr="009F2084">
                  <w:rPr>
                    <w:lang w:val="en-GB"/>
                  </w:rPr>
                  <w:t xml:space="preserve">continuously </w:t>
                </w:r>
                <w:r w:rsidR="00557D4B" w:rsidRPr="009F2084">
                  <w:rPr>
                    <w:lang w:val="en-GB"/>
                  </w:rPr>
                  <w:t xml:space="preserve">monitor </w:t>
                </w:r>
                <w:r w:rsidR="002E2338" w:rsidRPr="009F2084">
                  <w:rPr>
                    <w:lang w:val="en-GB"/>
                  </w:rPr>
                  <w:t xml:space="preserve">the status of the components </w:t>
                </w:r>
                <w:r w:rsidR="006A30C5" w:rsidRPr="009F2084">
                  <w:rPr>
                    <w:lang w:val="en-GB"/>
                  </w:rPr>
                  <w:t>and</w:t>
                </w:r>
                <w:r w:rsidR="00E66498">
                  <w:rPr>
                    <w:lang w:val="en-GB"/>
                  </w:rPr>
                  <w:br/>
                </w:r>
                <w:r w:rsidR="006A30C5" w:rsidRPr="009F2084">
                  <w:rPr>
                    <w:lang w:val="en-GB"/>
                  </w:rPr>
                  <w:t>eva</w:t>
                </w:r>
                <w:r w:rsidR="00E66498">
                  <w:rPr>
                    <w:lang w:val="en-GB"/>
                  </w:rPr>
                  <w:t>l</w:t>
                </w:r>
                <w:r w:rsidR="006A30C5" w:rsidRPr="009F2084">
                  <w:rPr>
                    <w:lang w:val="en-GB"/>
                  </w:rPr>
                  <w:t>uat</w:t>
                </w:r>
                <w:r w:rsidR="00B70B59" w:rsidRPr="009F2084">
                  <w:rPr>
                    <w:lang w:val="en-GB"/>
                  </w:rPr>
                  <w:t>e</w:t>
                </w:r>
                <w:r w:rsidR="006A30C5" w:rsidRPr="009F2084">
                  <w:rPr>
                    <w:lang w:val="en-GB"/>
                  </w:rPr>
                  <w:t xml:space="preserve"> </w:t>
                </w:r>
                <w:r w:rsidR="00805272" w:rsidRPr="009F2084">
                  <w:rPr>
                    <w:lang w:val="en-GB"/>
                  </w:rPr>
                  <w:t xml:space="preserve">their efficiency and efficacy, </w:t>
                </w:r>
                <w:proofErr w:type="gramStart"/>
                <w:r w:rsidR="00805272" w:rsidRPr="009F2084">
                  <w:rPr>
                    <w:lang w:val="en-GB"/>
                  </w:rPr>
                  <w:t xml:space="preserve">in order </w:t>
                </w:r>
                <w:r w:rsidR="002E2338" w:rsidRPr="009F2084">
                  <w:rPr>
                    <w:lang w:val="en-GB"/>
                  </w:rPr>
                  <w:t>to</w:t>
                </w:r>
                <w:proofErr w:type="gramEnd"/>
                <w:r w:rsidR="002E2338" w:rsidRPr="009F2084">
                  <w:rPr>
                    <w:lang w:val="en-GB"/>
                  </w:rPr>
                  <w:t xml:space="preserve"> incorporate </w:t>
                </w:r>
                <w:r w:rsidR="006A30C5" w:rsidRPr="009F2084">
                  <w:rPr>
                    <w:lang w:val="en-GB"/>
                  </w:rPr>
                  <w:t xml:space="preserve">further improvements </w:t>
                </w:r>
                <w:r w:rsidR="00EC2B6B" w:rsidRPr="009F2084">
                  <w:rPr>
                    <w:lang w:val="en-GB"/>
                  </w:rPr>
                  <w:t>in</w:t>
                </w:r>
                <w:r w:rsidR="006A30C5" w:rsidRPr="009F2084">
                  <w:rPr>
                    <w:lang w:val="en-GB"/>
                  </w:rPr>
                  <w:t>to the framework.</w:t>
                </w:r>
              </w:p>
              <w:p w14:paraId="536C469E" w14:textId="1A3815B0" w:rsidR="001E7347" w:rsidRPr="009F2084" w:rsidRDefault="001E7347" w:rsidP="00A143CF">
                <w:pPr>
                  <w:spacing w:before="120" w:after="120"/>
                  <w:rPr>
                    <w:b/>
                    <w:bCs/>
                    <w:lang w:val="en-GB"/>
                  </w:rPr>
                </w:pPr>
                <w:r w:rsidRPr="009F2084">
                  <w:rPr>
                    <w:b/>
                    <w:bCs/>
                    <w:lang w:val="en-GB"/>
                  </w:rPr>
                  <w:t>Action required</w:t>
                </w:r>
              </w:p>
              <w:p w14:paraId="7BDE0605" w14:textId="1438B514" w:rsidR="001E7347" w:rsidRPr="009F2084" w:rsidRDefault="001A1885" w:rsidP="00A143CF">
                <w:pPr>
                  <w:spacing w:before="120" w:after="120"/>
                  <w:rPr>
                    <w:lang w:val="en-GB"/>
                  </w:rPr>
                </w:pPr>
                <w:r>
                  <w:rPr>
                    <w:lang w:val="en-GB"/>
                  </w:rPr>
                  <w:t>Council is</w:t>
                </w:r>
                <w:r w:rsidR="00BB6873" w:rsidRPr="009F2084">
                  <w:rPr>
                    <w:lang w:val="en-GB"/>
                  </w:rPr>
                  <w:t xml:space="preserve"> invited </w:t>
                </w:r>
                <w:r w:rsidR="00BB6873" w:rsidRPr="009F2084">
                  <w:rPr>
                    <w:b/>
                    <w:bCs/>
                    <w:lang w:val="en-GB"/>
                  </w:rPr>
                  <w:t>to endorse</w:t>
                </w:r>
                <w:r w:rsidR="00BB6873" w:rsidRPr="009F2084">
                  <w:rPr>
                    <w:lang w:val="en-GB"/>
                  </w:rPr>
                  <w:t xml:space="preserve"> the new ITU </w:t>
                </w:r>
                <w:r w:rsidR="00E66498">
                  <w:rPr>
                    <w:lang w:val="en-GB"/>
                  </w:rPr>
                  <w:t>a</w:t>
                </w:r>
                <w:r w:rsidR="00BB6873" w:rsidRPr="009F2084">
                  <w:rPr>
                    <w:lang w:val="en-GB"/>
                  </w:rPr>
                  <w:t xml:space="preserve">ccountability </w:t>
                </w:r>
                <w:r w:rsidR="00E66498">
                  <w:rPr>
                    <w:lang w:val="en-GB"/>
                  </w:rPr>
                  <w:t>model and f</w:t>
                </w:r>
                <w:r w:rsidR="00BB6873" w:rsidRPr="009F2084">
                  <w:rPr>
                    <w:lang w:val="en-GB"/>
                  </w:rPr>
                  <w:t>ramework</w:t>
                </w:r>
                <w:r w:rsidR="001E7347" w:rsidRPr="009F2084">
                  <w:rPr>
                    <w:lang w:val="en-GB"/>
                  </w:rPr>
                  <w:t>.</w:t>
                </w:r>
              </w:p>
              <w:p w14:paraId="51269642" w14:textId="77777777" w:rsidR="001E7347" w:rsidRPr="009F2084" w:rsidRDefault="001E7347" w:rsidP="00A143CF">
                <w:pPr>
                  <w:pStyle w:val="Table"/>
                  <w:keepNext w:val="0"/>
                  <w:spacing w:before="120"/>
                  <w:rPr>
                    <w:rFonts w:ascii="Calibri" w:hAnsi="Calibri"/>
                    <w:caps w:val="0"/>
                    <w:sz w:val="22"/>
                  </w:rPr>
                </w:pPr>
                <w:r w:rsidRPr="009F2084">
                  <w:rPr>
                    <w:rFonts w:ascii="Calibri" w:hAnsi="Calibri"/>
                    <w:caps w:val="0"/>
                    <w:sz w:val="22"/>
                  </w:rPr>
                  <w:t>____________</w:t>
                </w:r>
              </w:p>
              <w:p w14:paraId="090068FA" w14:textId="77777777" w:rsidR="00AA4A18" w:rsidRPr="004E4E58" w:rsidRDefault="00AA4A18" w:rsidP="00A143CF">
                <w:pPr>
                  <w:spacing w:before="120" w:after="120"/>
                  <w:rPr>
                    <w:b/>
                    <w:bCs/>
                    <w:lang w:val="en-GB" w:eastAsia="en-US"/>
                  </w:rPr>
                </w:pPr>
                <w:r w:rsidRPr="004E4E58">
                  <w:rPr>
                    <w:b/>
                    <w:bCs/>
                    <w:lang w:val="en-GB" w:eastAsia="en-US"/>
                  </w:rPr>
                  <w:t>References</w:t>
                </w:r>
              </w:p>
              <w:bookmarkStart w:id="8" w:name="_Hlk89889342"/>
              <w:p w14:paraId="0F99D9DE" w14:textId="66BEFA5F" w:rsidR="00AA4A18" w:rsidRPr="009F2084" w:rsidRDefault="00C8663D" w:rsidP="00D902A1">
                <w:pPr>
                  <w:spacing w:before="120"/>
                  <w:rPr>
                    <w:lang w:val="en-GB" w:eastAsia="en-US"/>
                  </w:rPr>
                </w:pPr>
                <w:r w:rsidRPr="00D902A1">
                  <w:rPr>
                    <w:i/>
                    <w:iCs/>
                    <w:lang w:val="en-GB"/>
                  </w:rPr>
                  <w:fldChar w:fldCharType="begin"/>
                </w:r>
                <w:r w:rsidR="00662D78" w:rsidRPr="00D902A1">
                  <w:rPr>
                    <w:i/>
                    <w:iCs/>
                    <w:lang w:val="en-GB"/>
                  </w:rPr>
                  <w:instrText>HYPERLINK "https://www.itu.int/md/S22-CWGFHR15-C-0005/en"</w:instrText>
                </w:r>
                <w:r w:rsidRPr="00D902A1">
                  <w:rPr>
                    <w:i/>
                    <w:iCs/>
                    <w:lang w:val="en-GB"/>
                  </w:rPr>
                  <w:fldChar w:fldCharType="separate"/>
                </w:r>
                <w:r w:rsidRPr="00D902A1">
                  <w:rPr>
                    <w:rStyle w:val="Hyperlink"/>
                    <w:i/>
                    <w:iCs/>
                    <w:lang w:val="en-GB"/>
                  </w:rPr>
                  <w:t>CWG-FHR-15/5</w:t>
                </w:r>
                <w:r w:rsidRPr="00D902A1">
                  <w:rPr>
                    <w:i/>
                    <w:iCs/>
                    <w:lang w:val="en-GB"/>
                  </w:rPr>
                  <w:fldChar w:fldCharType="end"/>
                </w:r>
                <w:r w:rsidRPr="00D902A1">
                  <w:rPr>
                    <w:i/>
                    <w:iCs/>
                    <w:lang w:val="en-GB"/>
                  </w:rPr>
                  <w:t>;</w:t>
                </w:r>
                <w:r w:rsidR="00550B4A" w:rsidRPr="00D902A1">
                  <w:rPr>
                    <w:i/>
                    <w:iCs/>
                    <w:lang w:val="en-GB"/>
                  </w:rPr>
                  <w:t xml:space="preserve"> </w:t>
                </w:r>
                <w:hyperlink r:id="rId12" w:history="1">
                  <w:r w:rsidR="00450ABD" w:rsidRPr="00D902A1">
                    <w:rPr>
                      <w:rStyle w:val="Hyperlink"/>
                      <w:i/>
                      <w:iCs/>
                      <w:lang w:val="en-GB"/>
                    </w:rPr>
                    <w:t>C</w:t>
                  </w:r>
                  <w:r w:rsidR="00B83C24" w:rsidRPr="00D902A1">
                    <w:rPr>
                      <w:rStyle w:val="Hyperlink"/>
                      <w:i/>
                      <w:iCs/>
                      <w:lang w:val="en-GB"/>
                    </w:rPr>
                    <w:t>WG</w:t>
                  </w:r>
                  <w:r w:rsidR="00CC10A3" w:rsidRPr="00D902A1">
                    <w:rPr>
                      <w:rStyle w:val="Hyperlink"/>
                      <w:i/>
                      <w:iCs/>
                      <w:lang w:val="en-GB"/>
                    </w:rPr>
                    <w:t>-FHR-14/2</w:t>
                  </w:r>
                </w:hyperlink>
                <w:bookmarkEnd w:id="8"/>
                <w:r w:rsidR="00450ABD" w:rsidRPr="00D902A1">
                  <w:rPr>
                    <w:i/>
                    <w:iCs/>
                    <w:lang w:val="en-GB"/>
                  </w:rPr>
                  <w:t>;</w:t>
                </w:r>
                <w:r w:rsidR="00D902A1">
                  <w:rPr>
                    <w:i/>
                    <w:iCs/>
                    <w:lang w:val="en-GB"/>
                  </w:rPr>
                  <w:t xml:space="preserve"> </w:t>
                </w:r>
                <w:hyperlink r:id="rId13" w:history="1">
                  <w:r w:rsidR="00450ABD" w:rsidRPr="00D902A1">
                    <w:rPr>
                      <w:rStyle w:val="Hyperlink"/>
                      <w:i/>
                      <w:iCs/>
                      <w:lang w:val="en-GB"/>
                    </w:rPr>
                    <w:t>C20/43</w:t>
                  </w:r>
                </w:hyperlink>
                <w:r w:rsidR="00450ABD" w:rsidRPr="00D902A1">
                  <w:rPr>
                    <w:rFonts w:cstheme="minorHAnsi"/>
                    <w:i/>
                    <w:iCs/>
                    <w:lang w:val="en-GB"/>
                  </w:rPr>
                  <w:t>;</w:t>
                </w:r>
                <w:r w:rsidR="00662D78" w:rsidRPr="00D902A1">
                  <w:rPr>
                    <w:rFonts w:cstheme="minorHAnsi"/>
                    <w:i/>
                    <w:iCs/>
                    <w:lang w:val="en-GB"/>
                  </w:rPr>
                  <w:t xml:space="preserve"> </w:t>
                </w:r>
                <w:hyperlink r:id="rId14" w:tgtFrame="_blank" w:history="1">
                  <w:r w:rsidR="00450ABD" w:rsidRPr="00D902A1">
                    <w:rPr>
                      <w:rStyle w:val="normaltextrun"/>
                      <w:rFonts w:cs="Calibri"/>
                      <w:i/>
                      <w:iCs/>
                      <w:color w:val="0000FF"/>
                      <w:u w:val="single"/>
                      <w:shd w:val="clear" w:color="auto" w:fill="FFFFFF"/>
                      <w:lang w:val="en-GB"/>
                    </w:rPr>
                    <w:t>C17/64</w:t>
                  </w:r>
                </w:hyperlink>
                <w:r w:rsidR="00450ABD" w:rsidRPr="00D902A1">
                  <w:rPr>
                    <w:rStyle w:val="normaltextrun"/>
                    <w:rFonts w:cs="Calibri"/>
                    <w:i/>
                    <w:iCs/>
                    <w:color w:val="000000"/>
                    <w:shd w:val="clear" w:color="auto" w:fill="FFFFFF"/>
                    <w:lang w:val="en-GB"/>
                  </w:rPr>
                  <w:t>,</w:t>
                </w:r>
                <w:r w:rsidR="00D902A1">
                  <w:rPr>
                    <w:rStyle w:val="normaltextrun"/>
                    <w:rFonts w:cs="Calibri"/>
                    <w:i/>
                    <w:iCs/>
                    <w:color w:val="000000"/>
                    <w:shd w:val="clear" w:color="auto" w:fill="FFFFFF"/>
                    <w:lang w:val="en-GB"/>
                  </w:rPr>
                  <w:t xml:space="preserve"> </w:t>
                </w:r>
                <w:hyperlink r:id="rId15" w:tgtFrame="_blank" w:history="1">
                  <w:r w:rsidR="00450ABD" w:rsidRPr="00D902A1">
                    <w:rPr>
                      <w:rStyle w:val="normaltextrun"/>
                      <w:rFonts w:cs="Calibri"/>
                      <w:i/>
                      <w:iCs/>
                      <w:color w:val="0000FF"/>
                      <w:u w:val="single"/>
                      <w:shd w:val="clear" w:color="auto" w:fill="FFFFFF"/>
                      <w:lang w:val="en-GB"/>
                    </w:rPr>
                    <w:t>JIU/REP/2011/5</w:t>
                  </w:r>
                </w:hyperlink>
                <w:r w:rsidR="00450ABD" w:rsidRPr="00D902A1">
                  <w:rPr>
                    <w:rStyle w:val="normaltextrun"/>
                    <w:rFonts w:cs="Calibri"/>
                    <w:i/>
                    <w:iCs/>
                    <w:shd w:val="clear" w:color="auto" w:fill="FFFFFF"/>
                    <w:lang w:val="en-GB"/>
                  </w:rPr>
                  <w:t>, </w:t>
                </w:r>
                <w:hyperlink r:id="rId16" w:tgtFrame="_blank" w:history="1">
                  <w:r w:rsidR="00450ABD" w:rsidRPr="00D902A1">
                    <w:rPr>
                      <w:rStyle w:val="normaltextrun"/>
                      <w:rFonts w:cs="Calibri"/>
                      <w:i/>
                      <w:iCs/>
                      <w:color w:val="0000FF"/>
                      <w:u w:val="single"/>
                      <w:shd w:val="clear" w:color="auto" w:fill="FFFFFF"/>
                      <w:lang w:val="en-GB"/>
                    </w:rPr>
                    <w:t>JIU/REP/2016/1</w:t>
                  </w:r>
                </w:hyperlink>
                <w:r w:rsidR="00450ABD" w:rsidRPr="00D902A1">
                  <w:rPr>
                    <w:rStyle w:val="normaltextrun"/>
                    <w:rFonts w:cs="Calibri"/>
                    <w:i/>
                    <w:iCs/>
                    <w:shd w:val="clear" w:color="auto" w:fill="FFFFFF"/>
                    <w:lang w:val="en-GB"/>
                  </w:rPr>
                  <w:t xml:space="preserve">, and UN General Assembly </w:t>
                </w:r>
                <w:hyperlink r:id="rId17" w:tgtFrame="_blank" w:history="1">
                  <w:r w:rsidR="00450ABD" w:rsidRPr="00D902A1">
                    <w:rPr>
                      <w:rStyle w:val="normaltextrun"/>
                      <w:rFonts w:cs="Calibri"/>
                      <w:i/>
                      <w:iCs/>
                      <w:color w:val="0000FF"/>
                      <w:u w:val="single"/>
                      <w:shd w:val="clear" w:color="auto" w:fill="FFFFFF"/>
                      <w:lang w:val="en-GB"/>
                    </w:rPr>
                    <w:t>Resolution 64/259</w:t>
                  </w:r>
                </w:hyperlink>
                <w:r w:rsidR="00450ABD" w:rsidRPr="00D902A1">
                  <w:rPr>
                    <w:i/>
                    <w:iCs/>
                    <w:lang w:val="en-GB"/>
                  </w:rPr>
                  <w:t xml:space="preserve">, </w:t>
                </w:r>
                <w:hyperlink r:id="rId18" w:history="1">
                  <w:r w:rsidR="00450ABD" w:rsidRPr="00D902A1">
                    <w:rPr>
                      <w:rStyle w:val="Hyperlink"/>
                      <w:i/>
                      <w:iCs/>
                      <w:lang w:val="en-GB"/>
                    </w:rPr>
                    <w:t>CWG-FHR-INF/12-1</w:t>
                  </w:r>
                </w:hyperlink>
              </w:p>
            </w:tc>
          </w:tr>
        </w:tbl>
        <w:p w14:paraId="1C610825" w14:textId="56BC7827" w:rsidR="00923F6C" w:rsidRPr="009F2084" w:rsidRDefault="00CA1DB4" w:rsidP="00923F6C">
          <w:pPr>
            <w:rPr>
              <w:lang w:val="en-GB"/>
            </w:rPr>
          </w:pPr>
        </w:p>
        <w:bookmarkStart w:id="9" w:name="dbreak" w:displacedByCustomXml="next"/>
        <w:bookmarkEnd w:id="9" w:displacedByCustomXml="next"/>
        <w:bookmarkStart w:id="10" w:name="dstart" w:displacedByCustomXml="next"/>
        <w:bookmarkEnd w:id="10" w:displacedByCustomXml="next"/>
      </w:sdtContent>
    </w:sdt>
    <w:p w14:paraId="49CC84D6" w14:textId="77777777" w:rsidR="00B76914" w:rsidRDefault="00B76914" w:rsidP="0053145A">
      <w:pPr>
        <w:rPr>
          <w:rFonts w:eastAsia="Times New Roman"/>
          <w:b/>
          <w:lang w:val="en-GB"/>
        </w:rPr>
      </w:pPr>
    </w:p>
    <w:p w14:paraId="1D117AA8" w14:textId="7C7C6702" w:rsidR="0053145A" w:rsidRPr="009F2084" w:rsidRDefault="0053145A" w:rsidP="0053145A">
      <w:pPr>
        <w:rPr>
          <w:rFonts w:eastAsia="Times New Roman" w:cstheme="minorHAnsi"/>
          <w:b/>
          <w:bCs/>
          <w:lang w:val="en-GB"/>
        </w:rPr>
      </w:pPr>
      <w:r w:rsidRPr="009F2084">
        <w:rPr>
          <w:rFonts w:eastAsia="Times New Roman"/>
          <w:b/>
          <w:lang w:val="en-GB"/>
        </w:rPr>
        <w:br w:type="page"/>
      </w:r>
    </w:p>
    <w:p w14:paraId="62B93048" w14:textId="60303752" w:rsidR="006B4CE9" w:rsidRPr="009F2084" w:rsidRDefault="00466BAA" w:rsidP="00D902A1">
      <w:pPr>
        <w:spacing w:before="240" w:after="120"/>
        <w:rPr>
          <w:b/>
          <w:bCs/>
          <w:lang w:val="en-GB"/>
        </w:rPr>
      </w:pPr>
      <w:r>
        <w:rPr>
          <w:b/>
          <w:bCs/>
          <w:lang w:val="en-GB"/>
        </w:rPr>
        <w:lastRenderedPageBreak/>
        <w:t>Foreword</w:t>
      </w:r>
    </w:p>
    <w:p w14:paraId="68EF6667" w14:textId="6472001B" w:rsidR="00A56CFC" w:rsidRPr="009F2084" w:rsidRDefault="006B4CE9" w:rsidP="00D902A1">
      <w:pPr>
        <w:pStyle w:val="ListParagraph"/>
        <w:snapToGrid w:val="0"/>
        <w:spacing w:before="120" w:after="120"/>
        <w:ind w:left="0"/>
        <w:contextualSpacing w:val="0"/>
        <w:jc w:val="both"/>
        <w:rPr>
          <w:spacing w:val="-2"/>
          <w:sz w:val="22"/>
          <w:szCs w:val="22"/>
          <w:lang w:val="en-GB"/>
        </w:rPr>
      </w:pPr>
      <w:r w:rsidRPr="009F2084">
        <w:rPr>
          <w:spacing w:val="-2"/>
          <w:sz w:val="22"/>
          <w:szCs w:val="22"/>
          <w:lang w:val="en-GB"/>
        </w:rPr>
        <w:t xml:space="preserve">The full review of the ITU Accountability Framework has been a project set up to further strengthen the accountability mechanisms within the organization. Being one of the measures identified by the Working Group on Internal Controls responding to a high-risk issue, the review of the framework considers the recommendations from </w:t>
      </w:r>
      <w:r w:rsidRPr="001A1885">
        <w:rPr>
          <w:spacing w:val="-2"/>
          <w:sz w:val="22"/>
          <w:szCs w:val="22"/>
          <w:lang w:val="en-GB"/>
        </w:rPr>
        <w:t>the External Auditor Report (2019 Financial Statements) and the PWC Report on Regional Presence.</w:t>
      </w:r>
    </w:p>
    <w:p w14:paraId="757E1DA8" w14:textId="1E33629A" w:rsidR="006B4CE9" w:rsidRPr="009F2084" w:rsidRDefault="006B4CE9" w:rsidP="00D902A1">
      <w:pPr>
        <w:pStyle w:val="ListParagraph"/>
        <w:snapToGrid w:val="0"/>
        <w:spacing w:before="120" w:after="120"/>
        <w:ind w:left="0"/>
        <w:contextualSpacing w:val="0"/>
        <w:jc w:val="both"/>
        <w:rPr>
          <w:spacing w:val="-2"/>
          <w:sz w:val="22"/>
          <w:szCs w:val="22"/>
          <w:lang w:val="en-GB"/>
        </w:rPr>
      </w:pPr>
      <w:r w:rsidRPr="009F2084">
        <w:rPr>
          <w:spacing w:val="-2"/>
          <w:sz w:val="22"/>
          <w:szCs w:val="22"/>
          <w:lang w:val="en-GB"/>
        </w:rPr>
        <w:t>The introduction of the new framework will contribute to the overall improvements undertaken to strengthen internal controls, as earlier reported to Council and to the Council Working Group on Financial and Human Resources</w:t>
      </w:r>
      <w:r w:rsidR="005C0351">
        <w:rPr>
          <w:spacing w:val="-2"/>
          <w:sz w:val="22"/>
          <w:szCs w:val="22"/>
          <w:lang w:val="en-GB"/>
        </w:rPr>
        <w:t xml:space="preserve"> (CWG-FHR) (documents </w:t>
      </w:r>
      <w:hyperlink r:id="rId19" w:history="1">
        <w:r w:rsidR="00CC10A3" w:rsidRPr="00F32023">
          <w:rPr>
            <w:rStyle w:val="Hyperlink"/>
            <w:spacing w:val="-2"/>
            <w:sz w:val="22"/>
            <w:szCs w:val="22"/>
            <w:lang w:val="en-GB"/>
          </w:rPr>
          <w:t>CWG-FHR-14/2</w:t>
        </w:r>
      </w:hyperlink>
      <w:r w:rsidR="005C0351">
        <w:rPr>
          <w:rStyle w:val="Hyperlink"/>
          <w:spacing w:val="-2"/>
          <w:sz w:val="22"/>
          <w:szCs w:val="22"/>
          <w:u w:val="none"/>
          <w:lang w:val="en-GB"/>
        </w:rPr>
        <w:t xml:space="preserve"> </w:t>
      </w:r>
      <w:r w:rsidR="005C0351" w:rsidRPr="005C0351">
        <w:rPr>
          <w:rStyle w:val="Hyperlink"/>
          <w:color w:val="auto"/>
          <w:spacing w:val="-2"/>
          <w:sz w:val="22"/>
          <w:szCs w:val="22"/>
          <w:u w:val="none"/>
          <w:lang w:val="en-GB"/>
        </w:rPr>
        <w:t>and</w:t>
      </w:r>
      <w:r w:rsidR="005C0351">
        <w:rPr>
          <w:rStyle w:val="Hyperlink"/>
          <w:spacing w:val="-2"/>
          <w:sz w:val="22"/>
          <w:szCs w:val="22"/>
          <w:u w:val="none"/>
          <w:lang w:val="en-GB"/>
        </w:rPr>
        <w:t xml:space="preserve"> </w:t>
      </w:r>
      <w:hyperlink r:id="rId20" w:history="1">
        <w:r w:rsidR="00F32023" w:rsidRPr="00F32023">
          <w:rPr>
            <w:rStyle w:val="Hyperlink"/>
            <w:sz w:val="22"/>
            <w:szCs w:val="22"/>
            <w:lang w:val="en-GB"/>
          </w:rPr>
          <w:t>CWG-FHR-15/5</w:t>
        </w:r>
      </w:hyperlink>
      <w:r w:rsidR="00F32023" w:rsidRPr="00F32023">
        <w:rPr>
          <w:sz w:val="22"/>
          <w:szCs w:val="22"/>
          <w:lang w:val="en-GB"/>
        </w:rPr>
        <w:t>)</w:t>
      </w:r>
      <w:r w:rsidRPr="00F32023">
        <w:rPr>
          <w:spacing w:val="-2"/>
          <w:sz w:val="22"/>
          <w:szCs w:val="22"/>
          <w:lang w:val="en-GB"/>
        </w:rPr>
        <w:t>.</w:t>
      </w:r>
    </w:p>
    <w:p w14:paraId="4D918F70" w14:textId="27E6F586" w:rsidR="00E61618" w:rsidRPr="009F2084" w:rsidRDefault="00E5512A" w:rsidP="00D902A1">
      <w:pPr>
        <w:pStyle w:val="ListParagraph"/>
        <w:snapToGrid w:val="0"/>
        <w:spacing w:before="120" w:after="120"/>
        <w:ind w:left="0"/>
        <w:contextualSpacing w:val="0"/>
        <w:jc w:val="both"/>
        <w:rPr>
          <w:spacing w:val="-2"/>
          <w:sz w:val="22"/>
          <w:szCs w:val="22"/>
          <w:lang w:val="en-GB"/>
        </w:rPr>
      </w:pPr>
      <w:r>
        <w:rPr>
          <w:spacing w:val="-2"/>
          <w:sz w:val="22"/>
          <w:szCs w:val="22"/>
          <w:lang w:val="en-GB"/>
        </w:rPr>
        <w:t>T</w:t>
      </w:r>
      <w:r w:rsidR="00E61618" w:rsidRPr="009F2084">
        <w:rPr>
          <w:spacing w:val="-2"/>
          <w:sz w:val="22"/>
          <w:szCs w:val="22"/>
          <w:lang w:val="en-GB"/>
        </w:rPr>
        <w:t>he new framework has been developed to be aligned with the ongoing management initiatives that all contribute to better accountability:</w:t>
      </w:r>
    </w:p>
    <w:p w14:paraId="6438ACC1" w14:textId="76ECDD53" w:rsidR="00E61618" w:rsidRPr="009F2084" w:rsidRDefault="00E61618" w:rsidP="00D902A1">
      <w:pPr>
        <w:pStyle w:val="ListParagraph"/>
        <w:numPr>
          <w:ilvl w:val="0"/>
          <w:numId w:val="4"/>
        </w:numPr>
        <w:tabs>
          <w:tab w:val="left" w:pos="709"/>
        </w:tabs>
        <w:snapToGrid w:val="0"/>
        <w:spacing w:before="120" w:after="120"/>
        <w:ind w:left="714" w:hanging="357"/>
        <w:contextualSpacing w:val="0"/>
        <w:jc w:val="both"/>
        <w:rPr>
          <w:spacing w:val="-2"/>
          <w:sz w:val="22"/>
          <w:szCs w:val="22"/>
          <w:lang w:val="en-GB"/>
        </w:rPr>
      </w:pPr>
      <w:r w:rsidRPr="009F2084">
        <w:rPr>
          <w:spacing w:val="-2"/>
          <w:sz w:val="22"/>
          <w:szCs w:val="22"/>
          <w:lang w:val="en-GB"/>
        </w:rPr>
        <w:t xml:space="preserve">The Action Plan of the Working Group on Internal </w:t>
      </w:r>
      <w:proofErr w:type="gramStart"/>
      <w:r w:rsidRPr="009F2084">
        <w:rPr>
          <w:spacing w:val="-2"/>
          <w:sz w:val="22"/>
          <w:szCs w:val="22"/>
          <w:lang w:val="en-GB"/>
        </w:rPr>
        <w:t>Controls;</w:t>
      </w:r>
      <w:proofErr w:type="gramEnd"/>
    </w:p>
    <w:p w14:paraId="6D48459F" w14:textId="77777777" w:rsidR="00E61618" w:rsidRPr="009F2084" w:rsidRDefault="00E61618" w:rsidP="00D902A1">
      <w:pPr>
        <w:pStyle w:val="ListParagraph"/>
        <w:numPr>
          <w:ilvl w:val="0"/>
          <w:numId w:val="4"/>
        </w:numPr>
        <w:snapToGrid w:val="0"/>
        <w:spacing w:before="120" w:after="120"/>
        <w:contextualSpacing w:val="0"/>
        <w:jc w:val="both"/>
        <w:rPr>
          <w:spacing w:val="-2"/>
          <w:sz w:val="22"/>
          <w:szCs w:val="22"/>
          <w:lang w:val="en-GB"/>
        </w:rPr>
      </w:pPr>
      <w:r w:rsidRPr="009F2084">
        <w:rPr>
          <w:spacing w:val="-2"/>
          <w:sz w:val="22"/>
          <w:szCs w:val="22"/>
          <w:lang w:val="en-GB"/>
        </w:rPr>
        <w:t xml:space="preserve">The improvements in the Results-Based Management framework and the development of the delegation of authority </w:t>
      </w:r>
      <w:proofErr w:type="gramStart"/>
      <w:r w:rsidRPr="009F2084">
        <w:rPr>
          <w:spacing w:val="-2"/>
          <w:sz w:val="22"/>
          <w:szCs w:val="22"/>
          <w:lang w:val="en-GB"/>
        </w:rPr>
        <w:t>framework;</w:t>
      </w:r>
      <w:proofErr w:type="gramEnd"/>
    </w:p>
    <w:p w14:paraId="08A3D8FB" w14:textId="77777777" w:rsidR="00E61618" w:rsidRPr="009F2084" w:rsidRDefault="00E61618" w:rsidP="00D902A1">
      <w:pPr>
        <w:pStyle w:val="ListParagraph"/>
        <w:numPr>
          <w:ilvl w:val="0"/>
          <w:numId w:val="4"/>
        </w:numPr>
        <w:snapToGrid w:val="0"/>
        <w:spacing w:before="120" w:after="120"/>
        <w:contextualSpacing w:val="0"/>
        <w:jc w:val="both"/>
        <w:rPr>
          <w:spacing w:val="-2"/>
          <w:sz w:val="22"/>
          <w:szCs w:val="22"/>
          <w:lang w:val="en-GB"/>
        </w:rPr>
      </w:pPr>
      <w:r w:rsidRPr="009F2084">
        <w:rPr>
          <w:spacing w:val="-2"/>
          <w:sz w:val="22"/>
          <w:szCs w:val="22"/>
          <w:lang w:val="en-GB"/>
        </w:rPr>
        <w:t xml:space="preserve">The implementation of the Risk Management Action </w:t>
      </w:r>
      <w:proofErr w:type="gramStart"/>
      <w:r w:rsidRPr="009F2084">
        <w:rPr>
          <w:spacing w:val="-2"/>
          <w:sz w:val="22"/>
          <w:szCs w:val="22"/>
          <w:lang w:val="en-GB"/>
        </w:rPr>
        <w:t>Plan;</w:t>
      </w:r>
      <w:proofErr w:type="gramEnd"/>
    </w:p>
    <w:p w14:paraId="10C7BE2C" w14:textId="77777777" w:rsidR="00E61618" w:rsidRPr="009F2084" w:rsidRDefault="00E61618" w:rsidP="00D902A1">
      <w:pPr>
        <w:pStyle w:val="ListParagraph"/>
        <w:numPr>
          <w:ilvl w:val="0"/>
          <w:numId w:val="4"/>
        </w:numPr>
        <w:snapToGrid w:val="0"/>
        <w:spacing w:before="120" w:after="120"/>
        <w:contextualSpacing w:val="0"/>
        <w:jc w:val="both"/>
        <w:rPr>
          <w:spacing w:val="-2"/>
          <w:sz w:val="22"/>
          <w:szCs w:val="22"/>
          <w:lang w:val="en-GB"/>
        </w:rPr>
      </w:pPr>
      <w:r w:rsidRPr="009F2084">
        <w:rPr>
          <w:spacing w:val="-2"/>
          <w:sz w:val="22"/>
          <w:szCs w:val="22"/>
          <w:lang w:val="en-GB"/>
        </w:rPr>
        <w:t xml:space="preserve">The development of the ITU Compliance </w:t>
      </w:r>
      <w:proofErr w:type="gramStart"/>
      <w:r w:rsidRPr="009F2084">
        <w:rPr>
          <w:spacing w:val="-2"/>
          <w:sz w:val="22"/>
          <w:szCs w:val="22"/>
          <w:lang w:val="en-GB"/>
        </w:rPr>
        <w:t>Dashboard;</w:t>
      </w:r>
      <w:proofErr w:type="gramEnd"/>
    </w:p>
    <w:p w14:paraId="59D75F2C" w14:textId="77777777" w:rsidR="00E61618" w:rsidRPr="009F2084" w:rsidRDefault="00E61618" w:rsidP="00D902A1">
      <w:pPr>
        <w:pStyle w:val="ListParagraph"/>
        <w:numPr>
          <w:ilvl w:val="0"/>
          <w:numId w:val="4"/>
        </w:numPr>
        <w:snapToGrid w:val="0"/>
        <w:spacing w:before="120" w:after="120"/>
        <w:ind w:left="714" w:hanging="357"/>
        <w:contextualSpacing w:val="0"/>
        <w:jc w:val="both"/>
        <w:rPr>
          <w:spacing w:val="-2"/>
          <w:sz w:val="22"/>
          <w:szCs w:val="22"/>
          <w:lang w:val="en-GB"/>
        </w:rPr>
      </w:pPr>
      <w:r w:rsidRPr="009F2084">
        <w:rPr>
          <w:spacing w:val="-2"/>
          <w:sz w:val="22"/>
          <w:szCs w:val="22"/>
          <w:lang w:val="en-GB"/>
        </w:rPr>
        <w:t>Other related projects, including the Leadership Culture Assessment and the Culture Diagnosis and Skills Gap Project.</w:t>
      </w:r>
    </w:p>
    <w:p w14:paraId="3C634866" w14:textId="02F14A3F" w:rsidR="00AD6F14" w:rsidRDefault="00AD6F14" w:rsidP="00D902A1">
      <w:pPr>
        <w:snapToGrid w:val="0"/>
        <w:spacing w:before="120" w:after="120"/>
        <w:jc w:val="both"/>
        <w:rPr>
          <w:spacing w:val="-2"/>
          <w:sz w:val="22"/>
          <w:szCs w:val="22"/>
          <w:lang w:val="en-GB"/>
        </w:rPr>
      </w:pPr>
      <w:r w:rsidRPr="009F2084">
        <w:rPr>
          <w:spacing w:val="-2"/>
          <w:sz w:val="22"/>
          <w:szCs w:val="22"/>
          <w:lang w:val="en-GB"/>
        </w:rPr>
        <w:t>In addition, consultations were held with internal experts, other UN agencies and IMAC to test the framework</w:t>
      </w:r>
      <w:r w:rsidR="00386A5B">
        <w:rPr>
          <w:spacing w:val="-2"/>
          <w:sz w:val="22"/>
          <w:szCs w:val="22"/>
          <w:lang w:val="en-GB"/>
        </w:rPr>
        <w:t xml:space="preserve"> and </w:t>
      </w:r>
      <w:r w:rsidR="00517035">
        <w:rPr>
          <w:spacing w:val="-2"/>
          <w:sz w:val="22"/>
          <w:szCs w:val="22"/>
          <w:lang w:val="en-GB"/>
        </w:rPr>
        <w:t xml:space="preserve">get advice on good practice </w:t>
      </w:r>
      <w:r w:rsidR="00386A5B">
        <w:rPr>
          <w:spacing w:val="-2"/>
          <w:sz w:val="22"/>
          <w:szCs w:val="22"/>
          <w:lang w:val="en-GB"/>
        </w:rPr>
        <w:t>from other organizations</w:t>
      </w:r>
      <w:r w:rsidRPr="009F2084">
        <w:rPr>
          <w:spacing w:val="-2"/>
          <w:sz w:val="22"/>
          <w:szCs w:val="22"/>
          <w:lang w:val="en-GB"/>
        </w:rPr>
        <w:t xml:space="preserve">. Those consultations will </w:t>
      </w:r>
      <w:proofErr w:type="gramStart"/>
      <w:r w:rsidRPr="009F2084">
        <w:rPr>
          <w:spacing w:val="-2"/>
          <w:sz w:val="22"/>
          <w:szCs w:val="22"/>
          <w:lang w:val="en-GB"/>
        </w:rPr>
        <w:t>continue on</w:t>
      </w:r>
      <w:proofErr w:type="gramEnd"/>
      <w:r w:rsidRPr="009F2084">
        <w:rPr>
          <w:spacing w:val="-2"/>
          <w:sz w:val="22"/>
          <w:szCs w:val="22"/>
          <w:lang w:val="en-GB"/>
        </w:rPr>
        <w:t xml:space="preserve"> an ongoing basis to make the framework a living document.</w:t>
      </w:r>
      <w:r w:rsidR="001C04E3">
        <w:rPr>
          <w:spacing w:val="-2"/>
          <w:sz w:val="22"/>
          <w:szCs w:val="22"/>
          <w:lang w:val="en-GB"/>
        </w:rPr>
        <w:t xml:space="preserve"> The monitoring and evaluation of the framework will take place internally.</w:t>
      </w:r>
      <w:r>
        <w:rPr>
          <w:spacing w:val="-2"/>
          <w:sz w:val="22"/>
          <w:szCs w:val="22"/>
          <w:lang w:val="en-GB"/>
        </w:rPr>
        <w:t xml:space="preserve"> </w:t>
      </w:r>
    </w:p>
    <w:p w14:paraId="3BC65502" w14:textId="5E676363" w:rsidR="001A7369" w:rsidRDefault="001A7369" w:rsidP="00D902A1">
      <w:pPr>
        <w:snapToGrid w:val="0"/>
        <w:spacing w:before="120" w:after="120"/>
        <w:jc w:val="both"/>
        <w:rPr>
          <w:spacing w:val="-2"/>
          <w:sz w:val="22"/>
          <w:szCs w:val="22"/>
          <w:lang w:val="en-GB"/>
        </w:rPr>
      </w:pPr>
      <w:r w:rsidRPr="00A143CF">
        <w:rPr>
          <w:sz w:val="22"/>
          <w:szCs w:val="22"/>
          <w:lang w:val="en-GB"/>
        </w:rPr>
        <w:t>The below framework incorporates nine components and 36 elements and represents the new ITU</w:t>
      </w:r>
      <w:r w:rsidRPr="009F2084">
        <w:rPr>
          <w:spacing w:val="-2"/>
          <w:sz w:val="22"/>
          <w:szCs w:val="22"/>
          <w:lang w:val="en-GB"/>
        </w:rPr>
        <w:t xml:space="preserve"> Accountability Framework.</w:t>
      </w:r>
    </w:p>
    <w:p w14:paraId="3F5CC527" w14:textId="223EAE57" w:rsidR="003A00A5" w:rsidRPr="003A00A5" w:rsidRDefault="003A00A5" w:rsidP="00D902A1">
      <w:pPr>
        <w:snapToGrid w:val="0"/>
        <w:spacing w:before="120" w:after="120"/>
        <w:jc w:val="both"/>
        <w:rPr>
          <w:spacing w:val="-2"/>
          <w:sz w:val="22"/>
          <w:szCs w:val="22"/>
          <w:lang w:val="en-GB"/>
        </w:rPr>
      </w:pPr>
      <w:r w:rsidRPr="003A00A5">
        <w:rPr>
          <w:spacing w:val="-2"/>
          <w:sz w:val="22"/>
          <w:szCs w:val="22"/>
          <w:lang w:val="en-GB"/>
        </w:rPr>
        <w:t xml:space="preserve">A few other components had been identified as potential new elements, (example: </w:t>
      </w:r>
      <w:r w:rsidR="005C0351">
        <w:rPr>
          <w:spacing w:val="-2"/>
          <w:sz w:val="22"/>
          <w:szCs w:val="22"/>
          <w:lang w:val="en-GB"/>
        </w:rPr>
        <w:t xml:space="preserve"> </w:t>
      </w:r>
      <w:r>
        <w:rPr>
          <w:spacing w:val="-2"/>
          <w:sz w:val="22"/>
          <w:szCs w:val="22"/>
          <w:lang w:val="en-GB"/>
        </w:rPr>
        <w:t>Ombuds</w:t>
      </w:r>
      <w:r w:rsidRPr="003A00A5">
        <w:rPr>
          <w:spacing w:val="-2"/>
          <w:sz w:val="22"/>
          <w:szCs w:val="22"/>
          <w:lang w:val="en-GB"/>
        </w:rPr>
        <w:t>) and as the framework evolves, may be considered in a next iteration.</w:t>
      </w:r>
    </w:p>
    <w:p w14:paraId="0BCD54F6" w14:textId="203FB4BC" w:rsidR="003A00A5" w:rsidRDefault="00F329DE" w:rsidP="00D902A1">
      <w:pPr>
        <w:spacing w:before="120" w:after="120"/>
        <w:rPr>
          <w:spacing w:val="-2"/>
          <w:sz w:val="22"/>
          <w:szCs w:val="22"/>
          <w:lang w:val="en-GB"/>
        </w:rPr>
      </w:pPr>
      <w:r w:rsidRPr="0071637F">
        <w:rPr>
          <w:spacing w:val="-2"/>
          <w:sz w:val="22"/>
          <w:szCs w:val="22"/>
          <w:lang w:val="en-GB"/>
        </w:rPr>
        <w:t xml:space="preserve">Following the guidance </w:t>
      </w:r>
      <w:r w:rsidR="00AE366D" w:rsidRPr="0071637F">
        <w:rPr>
          <w:spacing w:val="-2"/>
          <w:sz w:val="22"/>
          <w:szCs w:val="22"/>
          <w:lang w:val="en-GB"/>
        </w:rPr>
        <w:t xml:space="preserve">received by the CWG-FHR, the document </w:t>
      </w:r>
      <w:r w:rsidR="0071637F" w:rsidRPr="0071637F">
        <w:rPr>
          <w:spacing w:val="-2"/>
          <w:sz w:val="22"/>
          <w:szCs w:val="22"/>
          <w:lang w:val="en-GB"/>
        </w:rPr>
        <w:t>is</w:t>
      </w:r>
      <w:r w:rsidR="00AE366D" w:rsidRPr="0071637F">
        <w:rPr>
          <w:spacing w:val="-2"/>
          <w:sz w:val="22"/>
          <w:szCs w:val="22"/>
          <w:lang w:val="en-GB"/>
        </w:rPr>
        <w:t xml:space="preserve"> submitted to Council for </w:t>
      </w:r>
      <w:r w:rsidR="000A18EC">
        <w:rPr>
          <w:spacing w:val="-2"/>
          <w:sz w:val="22"/>
          <w:szCs w:val="22"/>
          <w:lang w:val="en-GB"/>
        </w:rPr>
        <w:t>endorsemen</w:t>
      </w:r>
      <w:r w:rsidR="00CE6129">
        <w:rPr>
          <w:spacing w:val="-2"/>
          <w:sz w:val="22"/>
          <w:szCs w:val="22"/>
          <w:lang w:val="en-GB"/>
        </w:rPr>
        <w:t>t</w:t>
      </w:r>
      <w:r w:rsidR="00AE366D" w:rsidRPr="0071637F">
        <w:rPr>
          <w:spacing w:val="-2"/>
          <w:sz w:val="22"/>
          <w:szCs w:val="22"/>
          <w:lang w:val="en-GB"/>
        </w:rPr>
        <w:t xml:space="preserve"> and </w:t>
      </w:r>
      <w:r w:rsidR="0071637F" w:rsidRPr="0071637F">
        <w:rPr>
          <w:spacing w:val="-2"/>
          <w:sz w:val="22"/>
          <w:szCs w:val="22"/>
          <w:lang w:val="en-GB"/>
        </w:rPr>
        <w:t xml:space="preserve">will </w:t>
      </w:r>
      <w:proofErr w:type="spellStart"/>
      <w:r w:rsidR="0071637F" w:rsidRPr="0071637F">
        <w:rPr>
          <w:spacing w:val="-2"/>
          <w:sz w:val="22"/>
          <w:szCs w:val="22"/>
          <w:lang w:val="en-GB"/>
        </w:rPr>
        <w:t>subesquently</w:t>
      </w:r>
      <w:proofErr w:type="spellEnd"/>
      <w:r w:rsidR="00FE0535" w:rsidRPr="0071637F">
        <w:rPr>
          <w:spacing w:val="-2"/>
          <w:sz w:val="22"/>
          <w:szCs w:val="22"/>
          <w:lang w:val="en-GB"/>
        </w:rPr>
        <w:t xml:space="preserve"> </w:t>
      </w:r>
      <w:r w:rsidR="007C2290">
        <w:rPr>
          <w:spacing w:val="-2"/>
          <w:sz w:val="22"/>
          <w:szCs w:val="22"/>
          <w:lang w:val="en-GB"/>
        </w:rPr>
        <w:t xml:space="preserve">be </w:t>
      </w:r>
      <w:r w:rsidR="002056DB" w:rsidRPr="0071637F">
        <w:rPr>
          <w:spacing w:val="-2"/>
          <w:sz w:val="22"/>
          <w:szCs w:val="22"/>
          <w:lang w:val="en-GB"/>
        </w:rPr>
        <w:t>translated into</w:t>
      </w:r>
      <w:r w:rsidR="00CE650E" w:rsidRPr="0071637F">
        <w:rPr>
          <w:spacing w:val="-2"/>
          <w:sz w:val="22"/>
          <w:szCs w:val="22"/>
          <w:lang w:val="en-GB"/>
        </w:rPr>
        <w:t xml:space="preserve"> a Service Order</w:t>
      </w:r>
      <w:r w:rsidR="00D94506" w:rsidRPr="0071637F">
        <w:rPr>
          <w:spacing w:val="-2"/>
          <w:sz w:val="22"/>
          <w:szCs w:val="22"/>
          <w:lang w:val="en-GB"/>
        </w:rPr>
        <w:t>, as an administrative and legal basis,</w:t>
      </w:r>
      <w:r w:rsidR="00CE650E" w:rsidRPr="009F2084">
        <w:rPr>
          <w:spacing w:val="-2"/>
          <w:sz w:val="22"/>
          <w:szCs w:val="22"/>
          <w:lang w:val="en-GB"/>
        </w:rPr>
        <w:t xml:space="preserve"> to be issued by the ITU Secretary-General.</w:t>
      </w:r>
    </w:p>
    <w:p w14:paraId="59C65E1C" w14:textId="77777777" w:rsidR="00D902A1" w:rsidRDefault="00D902A1">
      <w:pPr>
        <w:rPr>
          <w:rFonts w:eastAsia="Times New Roman"/>
          <w:b/>
          <w:lang w:val="en-GB"/>
        </w:rPr>
      </w:pPr>
      <w:r>
        <w:rPr>
          <w:rFonts w:eastAsia="Times New Roman"/>
          <w:b/>
          <w:lang w:val="en-GB"/>
        </w:rPr>
        <w:br w:type="page"/>
      </w:r>
    </w:p>
    <w:p w14:paraId="7B7C09CB" w14:textId="472461BD" w:rsidR="00526D9D" w:rsidRDefault="00003A4D">
      <w:pPr>
        <w:rPr>
          <w:rFonts w:eastAsia="Times New Roman"/>
          <w:b/>
          <w:lang w:val="en-GB"/>
        </w:rPr>
      </w:pPr>
      <w:r w:rsidRPr="009F2084">
        <w:rPr>
          <w:rFonts w:eastAsia="Times New Roman" w:cstheme="minorHAnsi"/>
          <w:b/>
          <w:bCs/>
          <w:noProof/>
          <w:lang w:val="en-GB"/>
        </w:rPr>
        <w:lastRenderedPageBreak/>
        <w:drawing>
          <wp:anchor distT="0" distB="0" distL="114300" distR="114300" simplePos="0" relativeHeight="251658259" behindDoc="1" locked="0" layoutInCell="1" allowOverlap="1" wp14:anchorId="1CA16E5D" wp14:editId="095544B2">
            <wp:simplePos x="0" y="0"/>
            <wp:positionH relativeFrom="margin">
              <wp:posOffset>133350</wp:posOffset>
            </wp:positionH>
            <wp:positionV relativeFrom="paragraph">
              <wp:posOffset>3562350</wp:posOffset>
            </wp:positionV>
            <wp:extent cx="5267325" cy="5055235"/>
            <wp:effectExtent l="0" t="0" r="0" b="0"/>
            <wp:wrapTight wrapText="bothSides">
              <wp:wrapPolygon edited="0">
                <wp:start x="2812" y="0"/>
                <wp:lineTo x="2812" y="18558"/>
                <wp:lineTo x="19452" y="18558"/>
                <wp:lineTo x="19452" y="0"/>
                <wp:lineTo x="2812" y="0"/>
              </wp:wrapPolygon>
            </wp:wrapTight>
            <wp:docPr id="131" name="Picture 13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1" descr="Chart&#10;&#10;Description automatically generated"/>
                    <pic:cNvPicPr>
                      <a:picLocks noChangeAspect="1" noChangeArrowheads="1"/>
                    </pic:cNvPicPr>
                  </pic:nvPicPr>
                  <pic:blipFill rotWithShape="1">
                    <a:blip r:embed="rId21">
                      <a:extLst>
                        <a:ext uri="{28A0092B-C50C-407E-A947-70E740481C1C}">
                          <a14:useLocalDpi xmlns:a14="http://schemas.microsoft.com/office/drawing/2010/main" val="0"/>
                        </a:ext>
                      </a:extLst>
                    </a:blip>
                    <a:srcRect t="8176"/>
                    <a:stretch/>
                  </pic:blipFill>
                  <pic:spPr bwMode="auto">
                    <a:xfrm>
                      <a:off x="0" y="0"/>
                      <a:ext cx="5267325" cy="50552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F2084">
        <w:rPr>
          <w:rFonts w:eastAsia="Times New Roman" w:cstheme="minorHAnsi"/>
          <w:b/>
          <w:bCs/>
          <w:noProof/>
          <w:lang w:val="en-GB" w:eastAsia="en-US"/>
        </w:rPr>
        <mc:AlternateContent>
          <mc:Choice Requires="wps">
            <w:drawing>
              <wp:anchor distT="45720" distB="45720" distL="114300" distR="114300" simplePos="0" relativeHeight="251658254" behindDoc="0" locked="0" layoutInCell="1" allowOverlap="1" wp14:anchorId="455AC9F5" wp14:editId="57DB62BD">
                <wp:simplePos x="0" y="0"/>
                <wp:positionH relativeFrom="margin">
                  <wp:posOffset>-847725</wp:posOffset>
                </wp:positionH>
                <wp:positionV relativeFrom="paragraph">
                  <wp:posOffset>1573530</wp:posOffset>
                </wp:positionV>
                <wp:extent cx="7124700" cy="1139190"/>
                <wp:effectExtent l="0" t="0" r="0" b="3810"/>
                <wp:wrapSquare wrapText="bothSides"/>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1139190"/>
                        </a:xfrm>
                        <a:prstGeom prst="rect">
                          <a:avLst/>
                        </a:prstGeom>
                        <a:solidFill>
                          <a:srgbClr val="1A9AD7"/>
                        </a:solidFill>
                        <a:ln w="9525">
                          <a:noFill/>
                          <a:miter lim="800000"/>
                          <a:headEnd/>
                          <a:tailEnd/>
                        </a:ln>
                      </wps:spPr>
                      <wps:txbx>
                        <w:txbxContent>
                          <w:p w14:paraId="24B8B78F" w14:textId="2A1538D5" w:rsidR="006A38F5" w:rsidRPr="009C63BF" w:rsidRDefault="006A38F5" w:rsidP="006A38F5">
                            <w:pPr>
                              <w:jc w:val="center"/>
                              <w:rPr>
                                <w:b/>
                                <w:color w:val="FFFFFF" w:themeColor="background1"/>
                                <w:sz w:val="56"/>
                                <w:szCs w:val="56"/>
                                <w:lang w:val="en-US"/>
                              </w:rPr>
                            </w:pPr>
                            <w:r w:rsidRPr="009C63BF">
                              <w:rPr>
                                <w:rFonts w:eastAsia="Times New Roman" w:cstheme="minorHAnsi"/>
                                <w:b/>
                                <w:color w:val="FFFFFF" w:themeColor="background1"/>
                                <w:sz w:val="56"/>
                                <w:szCs w:val="56"/>
                                <w:lang w:val="en-US"/>
                              </w:rPr>
                              <w:t>The ITU A</w:t>
                            </w:r>
                            <w:r>
                              <w:rPr>
                                <w:rFonts w:eastAsia="Times New Roman" w:cstheme="minorHAnsi"/>
                                <w:b/>
                                <w:color w:val="FFFFFF" w:themeColor="background1"/>
                                <w:sz w:val="56"/>
                                <w:szCs w:val="56"/>
                                <w:lang w:val="en-US"/>
                              </w:rPr>
                              <w:t>ccountability</w:t>
                            </w:r>
                            <w:r w:rsidRPr="009C63BF">
                              <w:rPr>
                                <w:rFonts w:eastAsia="Times New Roman" w:cstheme="minorHAnsi"/>
                                <w:b/>
                                <w:color w:val="FFFFFF" w:themeColor="background1"/>
                                <w:sz w:val="56"/>
                                <w:szCs w:val="56"/>
                                <w:lang w:val="en-US"/>
                              </w:rPr>
                              <w:t xml:space="preserve"> F</w:t>
                            </w:r>
                            <w:r>
                              <w:rPr>
                                <w:rFonts w:eastAsia="Times New Roman" w:cstheme="minorHAnsi"/>
                                <w:b/>
                                <w:color w:val="FFFFFF" w:themeColor="background1"/>
                                <w:sz w:val="56"/>
                                <w:szCs w:val="56"/>
                                <w:lang w:val="en-US"/>
                              </w:rPr>
                              <w:t>ramework</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5AC9F5" id="_x0000_t202" coordsize="21600,21600" o:spt="202" path="m,l,21600r21600,l21600,xe">
                <v:stroke joinstyle="miter"/>
                <v:path gradientshapeok="t" o:connecttype="rect"/>
              </v:shapetype>
              <v:shape id="Textfeld 2" o:spid="_x0000_s1026" type="#_x0000_t202" style="position:absolute;margin-left:-66.75pt;margin-top:123.9pt;width:561pt;height:89.7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" fillcolor="#1a9ad7" stroked="f">
                <v:textbox>
                  <w:txbxContent>
                    <w:p w14:paraId="24B8B78F" w14:textId="2A1538D5" w:rsidR="006A38F5" w:rsidRPr="009C63BF" w:rsidRDefault="006A38F5" w:rsidP="006A38F5">
                      <w:pPr>
                        <w:jc w:val="center"/>
                        <w:rPr>
                          <w:b/>
                          <w:color w:val="FFFFFF" w:themeColor="background1"/>
                          <w:sz w:val="56"/>
                          <w:szCs w:val="56"/>
                          <w:lang w:val="en-US"/>
                        </w:rPr>
                      </w:pPr>
                      <w:r w:rsidRPr="009C63BF">
                        <w:rPr>
                          <w:rFonts w:eastAsia="Times New Roman" w:cstheme="minorHAnsi"/>
                          <w:b/>
                          <w:color w:val="FFFFFF" w:themeColor="background1"/>
                          <w:sz w:val="56"/>
                          <w:szCs w:val="56"/>
                          <w:lang w:val="en-US"/>
                        </w:rPr>
                        <w:t>The ITU A</w:t>
                      </w:r>
                      <w:r>
                        <w:rPr>
                          <w:rFonts w:eastAsia="Times New Roman" w:cstheme="minorHAnsi"/>
                          <w:b/>
                          <w:color w:val="FFFFFF" w:themeColor="background1"/>
                          <w:sz w:val="56"/>
                          <w:szCs w:val="56"/>
                          <w:lang w:val="en-US"/>
                        </w:rPr>
                        <w:t>ccountability</w:t>
                      </w:r>
                      <w:r w:rsidRPr="009C63BF">
                        <w:rPr>
                          <w:rFonts w:eastAsia="Times New Roman" w:cstheme="minorHAnsi"/>
                          <w:b/>
                          <w:color w:val="FFFFFF" w:themeColor="background1"/>
                          <w:sz w:val="56"/>
                          <w:szCs w:val="56"/>
                          <w:lang w:val="en-US"/>
                        </w:rPr>
                        <w:t xml:space="preserve"> F</w:t>
                      </w:r>
                      <w:r>
                        <w:rPr>
                          <w:rFonts w:eastAsia="Times New Roman" w:cstheme="minorHAnsi"/>
                          <w:b/>
                          <w:color w:val="FFFFFF" w:themeColor="background1"/>
                          <w:sz w:val="56"/>
                          <w:szCs w:val="56"/>
                          <w:lang w:val="en-US"/>
                        </w:rPr>
                        <w:t>ramework</w:t>
                      </w:r>
                    </w:p>
                  </w:txbxContent>
                </v:textbox>
                <w10:wrap type="square" anchorx="margin"/>
              </v:shape>
            </w:pict>
          </mc:Fallback>
        </mc:AlternateContent>
      </w:r>
      <w:r w:rsidRPr="009F2084">
        <w:rPr>
          <w:noProof/>
          <w:lang w:val="en-GB" w:eastAsia="en-US"/>
        </w:rPr>
        <mc:AlternateContent>
          <mc:Choice Requires="wps">
            <w:drawing>
              <wp:anchor distT="0" distB="0" distL="114300" distR="114300" simplePos="0" relativeHeight="251658240" behindDoc="0" locked="0" layoutInCell="1" allowOverlap="1" wp14:anchorId="59F3B14C" wp14:editId="1B949B54">
                <wp:simplePos x="0" y="0"/>
                <wp:positionH relativeFrom="page">
                  <wp:align>right</wp:align>
                </wp:positionH>
                <wp:positionV relativeFrom="paragraph">
                  <wp:posOffset>0</wp:posOffset>
                </wp:positionV>
                <wp:extent cx="7552690" cy="9333230"/>
                <wp:effectExtent l="0" t="0" r="0" b="1270"/>
                <wp:wrapNone/>
                <wp:docPr id="17" name="Rectangle 16">
                  <a:extLst xmlns:a="http://schemas.openxmlformats.org/drawingml/2006/main">
                    <a:ext uri="{FF2B5EF4-FFF2-40B4-BE49-F238E27FC236}">
                      <a16:creationId xmlns:a16="http://schemas.microsoft.com/office/drawing/2014/main" id="{1D1F3B30-3852-47C8-A563-C8CA485FE2E3}"/>
                    </a:ext>
                  </a:extLst>
                </wp:docPr>
                <wp:cNvGraphicFramePr/>
                <a:graphic xmlns:a="http://schemas.openxmlformats.org/drawingml/2006/main">
                  <a:graphicData uri="http://schemas.microsoft.com/office/word/2010/wordprocessingShape">
                    <wps:wsp>
                      <wps:cNvSpPr/>
                      <wps:spPr>
                        <a:xfrm>
                          <a:off x="0" y="0"/>
                          <a:ext cx="7552690" cy="9333230"/>
                        </a:xfrm>
                        <a:prstGeom prst="rect">
                          <a:avLst/>
                        </a:prstGeom>
                        <a:solidFill>
                          <a:srgbClr val="1A9AD7"/>
                        </a:solidFill>
                        <a:ln w="6350" cap="sq">
                          <a:no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2C7A3" id="Rectangle 16" o:spid="_x0000_s1026" style="position:absolute;margin-left:543.5pt;margin-top:0;width:594.7pt;height:734.9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" fillcolor="#1a9ad7" stroked="f" strokeweight=".5pt">
                <v:stroke endcap="square"/>
                <w10:wrap anchorx="page"/>
              </v:rect>
            </w:pict>
          </mc:Fallback>
        </mc:AlternateContent>
      </w:r>
      <w:r w:rsidRPr="009F2084">
        <w:rPr>
          <w:rFonts w:eastAsia="Times New Roman" w:cstheme="minorHAnsi"/>
          <w:b/>
          <w:bCs/>
          <w:noProof/>
          <w:sz w:val="32"/>
          <w:szCs w:val="32"/>
          <w:lang w:val="en-GB" w:eastAsia="en-US"/>
        </w:rPr>
        <mc:AlternateContent>
          <mc:Choice Requires="wps">
            <w:drawing>
              <wp:anchor distT="0" distB="0" distL="114300" distR="114300" simplePos="0" relativeHeight="251658256" behindDoc="0" locked="0" layoutInCell="1" allowOverlap="1" wp14:anchorId="204B7F41" wp14:editId="5F1764F7">
                <wp:simplePos x="0" y="0"/>
                <wp:positionH relativeFrom="column">
                  <wp:posOffset>-574675</wp:posOffset>
                </wp:positionH>
                <wp:positionV relativeFrom="paragraph">
                  <wp:posOffset>-556260</wp:posOffset>
                </wp:positionV>
                <wp:extent cx="3752850" cy="416560"/>
                <wp:effectExtent l="0" t="0" r="19050" b="21590"/>
                <wp:wrapNone/>
                <wp:docPr id="28" name="Rectangle 28"/>
                <wp:cNvGraphicFramePr/>
                <a:graphic xmlns:a="http://schemas.openxmlformats.org/drawingml/2006/main">
                  <a:graphicData uri="http://schemas.microsoft.com/office/word/2010/wordprocessingShape">
                    <wps:wsp>
                      <wps:cNvSpPr/>
                      <wps:spPr>
                        <a:xfrm>
                          <a:off x="0" y="0"/>
                          <a:ext cx="3752850" cy="4165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762CA7" w14:textId="060BD289" w:rsidR="006A38F5" w:rsidRPr="001B42EA" w:rsidRDefault="006A38F5" w:rsidP="006A38F5">
                            <w:pPr>
                              <w:jc w:val="center"/>
                              <w:rPr>
                                <w:color w:val="000000" w:themeColor="text1"/>
                                <w:lang w:val="en-US"/>
                              </w:rPr>
                            </w:pPr>
                            <w:r w:rsidRPr="00D11736">
                              <w:rPr>
                                <w:b/>
                                <w:bCs/>
                                <w:color w:val="1A9AD7"/>
                                <w:lang w:val="en-US"/>
                              </w:rPr>
                              <w:t xml:space="preserve">ITU </w:t>
                            </w:r>
                            <w:r w:rsidRPr="0067608C">
                              <w:rPr>
                                <w:b/>
                                <w:bCs/>
                                <w:color w:val="000000" w:themeColor="text1"/>
                                <w:lang w:val="en-US"/>
                              </w:rPr>
                              <w:t xml:space="preserve">| </w:t>
                            </w:r>
                            <w:r w:rsidR="00391F71">
                              <w:rPr>
                                <w:b/>
                                <w:bCs/>
                                <w:color w:val="000000" w:themeColor="text1"/>
                                <w:lang w:val="en-US"/>
                              </w:rPr>
                              <w:t>ACCOUNTABILITY FRAMEWORK</w:t>
                            </w:r>
                            <w:r>
                              <w:rPr>
                                <w:b/>
                                <w:bCs/>
                                <w:color w:val="000000" w:themeColor="text1"/>
                                <w:lang w:val="en-US"/>
                              </w:rPr>
                              <w:t xml:space="preserve"> </w:t>
                            </w:r>
                            <w:r w:rsidR="0053145A">
                              <w:rPr>
                                <w:b/>
                                <w:bCs/>
                                <w:color w:val="000000" w:themeColor="text1"/>
                                <w:lang w:val="en-US"/>
                              </w:rPr>
                              <w:t>–</w:t>
                            </w:r>
                            <w:r>
                              <w:rPr>
                                <w:b/>
                                <w:bCs/>
                                <w:color w:val="000000" w:themeColor="text1"/>
                                <w:lang w:val="en-US"/>
                              </w:rPr>
                              <w:t xml:space="preserve"> </w:t>
                            </w:r>
                            <w:r w:rsidR="0053145A">
                              <w:rPr>
                                <w:b/>
                                <w:bCs/>
                                <w:color w:val="000000" w:themeColor="text1"/>
                                <w:lang w:val="en-US"/>
                              </w:rPr>
                              <w:t>December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4B7F41" id="Rectangle 28" o:spid="_x0000_s1027" style="position:absolute;margin-left:-45.25pt;margin-top:-43.8pt;width:295.5pt;height:32.8pt;z-index:25165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" fillcolor="white [3212]" strokecolor="white [3212]" strokeweight="1pt">
                <v:textbox>
                  <w:txbxContent>
                    <w:p w14:paraId="20762CA7" w14:textId="060BD289" w:rsidR="006A38F5" w:rsidRPr="001B42EA" w:rsidRDefault="006A38F5" w:rsidP="006A38F5">
                      <w:pPr>
                        <w:jc w:val="center"/>
                        <w:rPr>
                          <w:color w:val="000000" w:themeColor="text1"/>
                          <w:lang w:val="en-US"/>
                        </w:rPr>
                      </w:pPr>
                      <w:r w:rsidRPr="00D11736">
                        <w:rPr>
                          <w:b/>
                          <w:bCs/>
                          <w:color w:val="1A9AD7"/>
                          <w:lang w:val="en-US"/>
                        </w:rPr>
                        <w:t xml:space="preserve">ITU </w:t>
                      </w:r>
                      <w:r w:rsidRPr="0067608C">
                        <w:rPr>
                          <w:b/>
                          <w:bCs/>
                          <w:color w:val="000000" w:themeColor="text1"/>
                          <w:lang w:val="en-US"/>
                        </w:rPr>
                        <w:t xml:space="preserve">| </w:t>
                      </w:r>
                      <w:r w:rsidR="00391F71">
                        <w:rPr>
                          <w:b/>
                          <w:bCs/>
                          <w:color w:val="000000" w:themeColor="text1"/>
                          <w:lang w:val="en-US"/>
                        </w:rPr>
                        <w:t>ACCOUNTABILITY FRAMEWORK</w:t>
                      </w:r>
                      <w:r>
                        <w:rPr>
                          <w:b/>
                          <w:bCs/>
                          <w:color w:val="000000" w:themeColor="text1"/>
                          <w:lang w:val="en-US"/>
                        </w:rPr>
                        <w:t xml:space="preserve"> </w:t>
                      </w:r>
                      <w:r w:rsidR="0053145A">
                        <w:rPr>
                          <w:b/>
                          <w:bCs/>
                          <w:color w:val="000000" w:themeColor="text1"/>
                          <w:lang w:val="en-US"/>
                        </w:rPr>
                        <w:t>–</w:t>
                      </w:r>
                      <w:r>
                        <w:rPr>
                          <w:b/>
                          <w:bCs/>
                          <w:color w:val="000000" w:themeColor="text1"/>
                          <w:lang w:val="en-US"/>
                        </w:rPr>
                        <w:t xml:space="preserve"> </w:t>
                      </w:r>
                      <w:r w:rsidR="0053145A">
                        <w:rPr>
                          <w:b/>
                          <w:bCs/>
                          <w:color w:val="000000" w:themeColor="text1"/>
                          <w:lang w:val="en-US"/>
                        </w:rPr>
                        <w:t>December 2021</w:t>
                      </w:r>
                    </w:p>
                  </w:txbxContent>
                </v:textbox>
              </v:rect>
            </w:pict>
          </mc:Fallback>
        </mc:AlternateContent>
      </w:r>
      <w:r w:rsidRPr="009F2084">
        <w:rPr>
          <w:noProof/>
          <w:lang w:val="en-GB" w:eastAsia="en-US"/>
        </w:rPr>
        <mc:AlternateContent>
          <mc:Choice Requires="wps">
            <w:drawing>
              <wp:anchor distT="0" distB="0" distL="114300" distR="114300" simplePos="0" relativeHeight="251658241" behindDoc="0" locked="0" layoutInCell="1" allowOverlap="1" wp14:anchorId="5C0CF40E" wp14:editId="06F0899B">
                <wp:simplePos x="0" y="0"/>
                <wp:positionH relativeFrom="page">
                  <wp:posOffset>0</wp:posOffset>
                </wp:positionH>
                <wp:positionV relativeFrom="paragraph">
                  <wp:posOffset>-914400</wp:posOffset>
                </wp:positionV>
                <wp:extent cx="7552690" cy="904875"/>
                <wp:effectExtent l="0" t="0" r="0" b="9525"/>
                <wp:wrapNone/>
                <wp:docPr id="1" name="Rectangle 16"/>
                <wp:cNvGraphicFramePr/>
                <a:graphic xmlns:a="http://schemas.openxmlformats.org/drawingml/2006/main">
                  <a:graphicData uri="http://schemas.microsoft.com/office/word/2010/wordprocessingShape">
                    <wps:wsp>
                      <wps:cNvSpPr/>
                      <wps:spPr>
                        <a:xfrm>
                          <a:off x="0" y="0"/>
                          <a:ext cx="7552690" cy="904875"/>
                        </a:xfrm>
                        <a:prstGeom prst="rect">
                          <a:avLst/>
                        </a:prstGeom>
                        <a:solidFill>
                          <a:schemeClr val="bg1"/>
                        </a:solidFill>
                        <a:ln w="6350" cap="sq">
                          <a:no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30D11" id="Rectangle 16" o:spid="_x0000_s1026" style="position:absolute;margin-left:0;margin-top:-1in;width:594.7pt;height:71.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" fillcolor="white [3212]" stroked="f" strokeweight=".5pt">
                <v:stroke endcap="square"/>
                <w10:wrap anchorx="page"/>
              </v:rect>
            </w:pict>
          </mc:Fallback>
        </mc:AlternateContent>
      </w:r>
      <w:r w:rsidRPr="009F2084">
        <w:rPr>
          <w:noProof/>
          <w:lang w:val="en-GB" w:eastAsia="en-US"/>
        </w:rPr>
        <mc:AlternateContent>
          <mc:Choice Requires="wps">
            <w:drawing>
              <wp:anchor distT="0" distB="0" distL="114300" distR="114300" simplePos="0" relativeHeight="251658257" behindDoc="0" locked="0" layoutInCell="1" allowOverlap="1" wp14:anchorId="70FE54F5" wp14:editId="792EC404">
                <wp:simplePos x="0" y="0"/>
                <wp:positionH relativeFrom="column">
                  <wp:posOffset>-118745</wp:posOffset>
                </wp:positionH>
                <wp:positionV relativeFrom="paragraph">
                  <wp:posOffset>-11430</wp:posOffset>
                </wp:positionV>
                <wp:extent cx="553085" cy="270510"/>
                <wp:effectExtent l="0" t="0" r="0" b="0"/>
                <wp:wrapNone/>
                <wp:docPr id="60" name="Isosceles Triangle 59">
                  <a:extLst xmlns:a="http://schemas.openxmlformats.org/drawingml/2006/main">
                    <a:ext uri="{FF2B5EF4-FFF2-40B4-BE49-F238E27FC236}">
                      <a16:creationId xmlns:a16="http://schemas.microsoft.com/office/drawing/2014/main" id="{299B6C14-34C1-46BD-AE1A-201E0FE30E28}"/>
                    </a:ext>
                  </a:extLst>
                </wp:docPr>
                <wp:cNvGraphicFramePr/>
                <a:graphic xmlns:a="http://schemas.openxmlformats.org/drawingml/2006/main">
                  <a:graphicData uri="http://schemas.microsoft.com/office/word/2010/wordprocessingShape">
                    <wps:wsp>
                      <wps:cNvSpPr/>
                      <wps:spPr>
                        <a:xfrm rot="10800000">
                          <a:off x="0" y="0"/>
                          <a:ext cx="553085" cy="27051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4DD019D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9" o:spid="_x0000_s1026" type="#_x0000_t5" style="position:absolute;margin-left:-9.35pt;margin-top:-.9pt;width:43.55pt;height:21.3pt;rotation:180;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" fillcolor="white [3212]" stroked="f" strokeweight="1pt"/>
            </w:pict>
          </mc:Fallback>
        </mc:AlternateContent>
      </w:r>
      <w:r w:rsidRPr="009F2084">
        <w:rPr>
          <w:noProof/>
          <w:lang w:val="en-GB" w:eastAsia="en-US"/>
        </w:rPr>
        <mc:AlternateContent>
          <mc:Choice Requires="wpg">
            <w:drawing>
              <wp:anchor distT="0" distB="0" distL="114300" distR="114300" simplePos="0" relativeHeight="251658255" behindDoc="0" locked="0" layoutInCell="1" allowOverlap="1" wp14:anchorId="79611BC1" wp14:editId="1B2858E4">
                <wp:simplePos x="0" y="0"/>
                <wp:positionH relativeFrom="column">
                  <wp:posOffset>5374640</wp:posOffset>
                </wp:positionH>
                <wp:positionV relativeFrom="paragraph">
                  <wp:posOffset>-749935</wp:posOffset>
                </wp:positionV>
                <wp:extent cx="1039495" cy="608330"/>
                <wp:effectExtent l="0" t="0" r="8255" b="0"/>
                <wp:wrapNone/>
                <wp:docPr id="25" name="Group 56"/>
                <wp:cNvGraphicFramePr/>
                <a:graphic xmlns:a="http://schemas.openxmlformats.org/drawingml/2006/main">
                  <a:graphicData uri="http://schemas.microsoft.com/office/word/2010/wordprocessingGroup">
                    <wpg:wgp>
                      <wpg:cNvGrpSpPr/>
                      <wpg:grpSpPr>
                        <a:xfrm>
                          <a:off x="0" y="0"/>
                          <a:ext cx="1039495" cy="608330"/>
                          <a:chOff x="0" y="0"/>
                          <a:chExt cx="1039632" cy="608604"/>
                        </a:xfrm>
                      </wpg:grpSpPr>
                      <pic:pic xmlns:pic="http://schemas.openxmlformats.org/drawingml/2006/picture">
                        <pic:nvPicPr>
                          <pic:cNvPr id="26" name="Picture 26" descr="See the source image"/>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607632" y="97744"/>
                            <a:ext cx="432000" cy="432000"/>
                          </a:xfrm>
                          <a:prstGeom prst="rect">
                            <a:avLst/>
                          </a:prstGeom>
                          <a:noFill/>
                          <a:ln>
                            <a:noFill/>
                          </a:ln>
                        </pic:spPr>
                      </pic:pic>
                      <pic:pic xmlns:pic="http://schemas.openxmlformats.org/drawingml/2006/picture">
                        <pic:nvPicPr>
                          <pic:cNvPr id="27" name="Picture 27" descr="A close up of a logo&#10;&#10;Description automatically generated"/>
                          <pic:cNvPicPr>
                            <a:picLocks noChangeAspect="1"/>
                          </pic:cNvPicPr>
                        </pic:nvPicPr>
                        <pic:blipFill>
                          <a:blip r:embed="rId23" cstate="screen">
                            <a:extLst>
                              <a:ext uri="{28A0092B-C50C-407E-A947-70E740481C1C}">
                                <a14:useLocalDpi xmlns:a14="http://schemas.microsoft.com/office/drawing/2010/main"/>
                              </a:ext>
                            </a:extLst>
                          </a:blip>
                          <a:stretch>
                            <a:fillRect/>
                          </a:stretch>
                        </pic:blipFill>
                        <pic:spPr>
                          <a:xfrm>
                            <a:off x="0" y="0"/>
                            <a:ext cx="601445" cy="608604"/>
                          </a:xfrm>
                          <a:prstGeom prst="rect">
                            <a:avLst/>
                          </a:prstGeom>
                        </pic:spPr>
                      </pic:pic>
                    </wpg:wgp>
                  </a:graphicData>
                </a:graphic>
              </wp:anchor>
            </w:drawing>
          </mc:Choice>
          <mc:Fallback>
            <w:pict>
              <v:group w14:anchorId="218C998A" id="Group 56" o:spid="_x0000_s1026" style="position:absolute;margin-left:423.2pt;margin-top:-59.05pt;width:81.85pt;height:47.9pt;z-index:251658255" coordsize="10396,60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alt="See the source image" style="position:absolute;left:6076;top:977;width:4320;height:4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">
                  <v:imagedata r:id="rId24" o:title="See the source image"/>
                </v:shape>
                <v:shape id="Picture 27" o:spid="_x0000_s1028" type="#_x0000_t75" alt="A close up of a logo&#10;&#10;Description automatically generated" style="position:absolute;width:6014;height:6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">
                  <v:imagedata r:id="rId25" o:title="A close up of a logo&#10;&#10;Description automatically generated"/>
                </v:shape>
              </v:group>
            </w:pict>
          </mc:Fallback>
        </mc:AlternateContent>
      </w:r>
      <w:r w:rsidR="00526D9D">
        <w:rPr>
          <w:rFonts w:eastAsia="Times New Roman"/>
          <w:b/>
          <w:lang w:val="en-GB"/>
        </w:rPr>
        <w:br w:type="page"/>
      </w:r>
    </w:p>
    <w:p w14:paraId="786540F7" w14:textId="297B9D61" w:rsidR="006B7B9A" w:rsidRPr="009F2084" w:rsidRDefault="006B7B9A" w:rsidP="006B7B9A">
      <w:pPr>
        <w:rPr>
          <w:rFonts w:eastAsia="Times New Roman" w:cstheme="minorHAnsi"/>
          <w:b/>
          <w:bCs/>
          <w:lang w:val="en-GB"/>
        </w:rPr>
      </w:pPr>
    </w:p>
    <w:p w14:paraId="01D9BC4E" w14:textId="25691FB3" w:rsidR="00630CA2" w:rsidRDefault="00630CA2">
      <w:pPr>
        <w:pStyle w:val="TOC1"/>
        <w:tabs>
          <w:tab w:val="right" w:leader="dot" w:pos="9016"/>
        </w:tabs>
        <w:rPr>
          <w:rFonts w:eastAsia="Times New Roman" w:cstheme="minorHAnsi"/>
          <w:b/>
          <w:bCs/>
          <w:lang w:val="en-GB"/>
        </w:rPr>
      </w:pPr>
      <w:r>
        <w:rPr>
          <w:rFonts w:eastAsia="Times New Roman" w:cstheme="minorHAnsi"/>
          <w:b/>
          <w:bCs/>
          <w:lang w:val="en-GB"/>
        </w:rPr>
        <w:t>Table of Contents</w:t>
      </w:r>
    </w:p>
    <w:p w14:paraId="699901BA" w14:textId="7448C6FA" w:rsidR="00240E62" w:rsidRDefault="00C17E97">
      <w:pPr>
        <w:pStyle w:val="TOC1"/>
        <w:tabs>
          <w:tab w:val="right" w:leader="dot" w:pos="9016"/>
        </w:tabs>
        <w:rPr>
          <w:noProof/>
          <w:sz w:val="22"/>
          <w:szCs w:val="22"/>
          <w:lang w:val="en-GB" w:eastAsia="en-GB"/>
        </w:rPr>
      </w:pPr>
      <w:r>
        <w:rPr>
          <w:rFonts w:eastAsia="Times New Roman" w:cstheme="minorHAnsi"/>
          <w:b/>
          <w:bCs/>
          <w:lang w:val="en-GB"/>
        </w:rPr>
        <w:fldChar w:fldCharType="begin"/>
      </w:r>
      <w:r>
        <w:rPr>
          <w:rFonts w:eastAsia="Times New Roman" w:cstheme="minorHAnsi"/>
          <w:b/>
          <w:bCs/>
          <w:lang w:val="en-GB"/>
        </w:rPr>
        <w:instrText xml:space="preserve"> TOC \o "1-3" \h \z \u </w:instrText>
      </w:r>
      <w:r>
        <w:rPr>
          <w:rFonts w:eastAsia="Times New Roman" w:cstheme="minorHAnsi"/>
          <w:b/>
          <w:bCs/>
          <w:lang w:val="en-GB"/>
        </w:rPr>
        <w:fldChar w:fldCharType="separate"/>
      </w:r>
      <w:hyperlink w:anchor="_Toc94801310" w:history="1">
        <w:r w:rsidR="00240E62" w:rsidRPr="00B0656D">
          <w:rPr>
            <w:rStyle w:val="Hyperlink"/>
            <w:noProof/>
            <w:lang w:val="en-GB"/>
          </w:rPr>
          <w:t>1 Introduction</w:t>
        </w:r>
        <w:r w:rsidR="00240E62">
          <w:rPr>
            <w:noProof/>
            <w:webHidden/>
          </w:rPr>
          <w:tab/>
        </w:r>
        <w:r w:rsidR="00240E62">
          <w:rPr>
            <w:noProof/>
            <w:webHidden/>
          </w:rPr>
          <w:fldChar w:fldCharType="begin"/>
        </w:r>
        <w:r w:rsidR="00240E62">
          <w:rPr>
            <w:noProof/>
            <w:webHidden/>
          </w:rPr>
          <w:instrText xml:space="preserve"> PAGEREF _Toc94801310 \h </w:instrText>
        </w:r>
        <w:r w:rsidR="00240E62">
          <w:rPr>
            <w:noProof/>
            <w:webHidden/>
          </w:rPr>
        </w:r>
        <w:r w:rsidR="00240E62">
          <w:rPr>
            <w:noProof/>
            <w:webHidden/>
          </w:rPr>
          <w:fldChar w:fldCharType="separate"/>
        </w:r>
        <w:r w:rsidR="00B67993">
          <w:rPr>
            <w:noProof/>
            <w:webHidden/>
          </w:rPr>
          <w:t>5</w:t>
        </w:r>
        <w:r w:rsidR="00240E62">
          <w:rPr>
            <w:noProof/>
            <w:webHidden/>
          </w:rPr>
          <w:fldChar w:fldCharType="end"/>
        </w:r>
      </w:hyperlink>
    </w:p>
    <w:p w14:paraId="2DE43B20" w14:textId="39B4FC11" w:rsidR="00240E62" w:rsidRDefault="00CA1DB4">
      <w:pPr>
        <w:pStyle w:val="TOC1"/>
        <w:tabs>
          <w:tab w:val="right" w:leader="dot" w:pos="9016"/>
        </w:tabs>
        <w:rPr>
          <w:noProof/>
          <w:sz w:val="22"/>
          <w:szCs w:val="22"/>
          <w:lang w:val="en-GB" w:eastAsia="en-GB"/>
        </w:rPr>
      </w:pPr>
      <w:hyperlink w:anchor="_Toc94801311" w:history="1">
        <w:r w:rsidR="00240E62" w:rsidRPr="00B0656D">
          <w:rPr>
            <w:rStyle w:val="Hyperlink"/>
            <w:noProof/>
            <w:lang w:val="en-GB"/>
          </w:rPr>
          <w:t>2 The ITU Accountability Framework Model</w:t>
        </w:r>
        <w:r w:rsidR="00240E62">
          <w:rPr>
            <w:noProof/>
            <w:webHidden/>
          </w:rPr>
          <w:tab/>
        </w:r>
        <w:r w:rsidR="00240E62">
          <w:rPr>
            <w:noProof/>
            <w:webHidden/>
          </w:rPr>
          <w:fldChar w:fldCharType="begin"/>
        </w:r>
        <w:r w:rsidR="00240E62">
          <w:rPr>
            <w:noProof/>
            <w:webHidden/>
          </w:rPr>
          <w:instrText xml:space="preserve"> PAGEREF _Toc94801311 \h </w:instrText>
        </w:r>
        <w:r w:rsidR="00240E62">
          <w:rPr>
            <w:noProof/>
            <w:webHidden/>
          </w:rPr>
        </w:r>
        <w:r w:rsidR="00240E62">
          <w:rPr>
            <w:noProof/>
            <w:webHidden/>
          </w:rPr>
          <w:fldChar w:fldCharType="separate"/>
        </w:r>
        <w:r w:rsidR="00B67993">
          <w:rPr>
            <w:noProof/>
            <w:webHidden/>
          </w:rPr>
          <w:t>6</w:t>
        </w:r>
        <w:r w:rsidR="00240E62">
          <w:rPr>
            <w:noProof/>
            <w:webHidden/>
          </w:rPr>
          <w:fldChar w:fldCharType="end"/>
        </w:r>
      </w:hyperlink>
    </w:p>
    <w:p w14:paraId="27BD0C73" w14:textId="2A53F09A" w:rsidR="00240E62" w:rsidRDefault="00CA1DB4">
      <w:pPr>
        <w:pStyle w:val="TOC2"/>
        <w:tabs>
          <w:tab w:val="right" w:leader="dot" w:pos="9016"/>
        </w:tabs>
        <w:rPr>
          <w:noProof/>
          <w:sz w:val="22"/>
          <w:szCs w:val="22"/>
          <w:lang w:val="en-GB" w:eastAsia="en-GB"/>
        </w:rPr>
      </w:pPr>
      <w:hyperlink w:anchor="_Toc94801312" w:history="1">
        <w:r w:rsidR="00240E62" w:rsidRPr="00B0656D">
          <w:rPr>
            <w:rStyle w:val="Hyperlink"/>
            <w:noProof/>
            <w:lang w:val="en-GB"/>
          </w:rPr>
          <w:t>Personal Accountability at the Centre of the ITU AF</w:t>
        </w:r>
        <w:r w:rsidR="00240E62">
          <w:rPr>
            <w:noProof/>
            <w:webHidden/>
          </w:rPr>
          <w:tab/>
        </w:r>
        <w:r w:rsidR="00240E62">
          <w:rPr>
            <w:noProof/>
            <w:webHidden/>
          </w:rPr>
          <w:fldChar w:fldCharType="begin"/>
        </w:r>
        <w:r w:rsidR="00240E62">
          <w:rPr>
            <w:noProof/>
            <w:webHidden/>
          </w:rPr>
          <w:instrText xml:space="preserve"> PAGEREF _Toc94801312 \h </w:instrText>
        </w:r>
        <w:r w:rsidR="00240E62">
          <w:rPr>
            <w:noProof/>
            <w:webHidden/>
          </w:rPr>
        </w:r>
        <w:r w:rsidR="00240E62">
          <w:rPr>
            <w:noProof/>
            <w:webHidden/>
          </w:rPr>
          <w:fldChar w:fldCharType="separate"/>
        </w:r>
        <w:r w:rsidR="00B67993">
          <w:rPr>
            <w:noProof/>
            <w:webHidden/>
          </w:rPr>
          <w:t>6</w:t>
        </w:r>
        <w:r w:rsidR="00240E62">
          <w:rPr>
            <w:noProof/>
            <w:webHidden/>
          </w:rPr>
          <w:fldChar w:fldCharType="end"/>
        </w:r>
      </w:hyperlink>
    </w:p>
    <w:p w14:paraId="1A9358BE" w14:textId="0C10ECA6" w:rsidR="00240E62" w:rsidRDefault="00CA1DB4">
      <w:pPr>
        <w:pStyle w:val="TOC2"/>
        <w:tabs>
          <w:tab w:val="right" w:leader="dot" w:pos="9016"/>
        </w:tabs>
        <w:rPr>
          <w:noProof/>
          <w:sz w:val="22"/>
          <w:szCs w:val="22"/>
          <w:lang w:val="en-GB" w:eastAsia="en-GB"/>
        </w:rPr>
      </w:pPr>
      <w:hyperlink w:anchor="_Toc94801313" w:history="1">
        <w:r w:rsidR="00240E62" w:rsidRPr="00B0656D">
          <w:rPr>
            <w:rStyle w:val="Hyperlink"/>
            <w:noProof/>
            <w:lang w:val="en-GB"/>
          </w:rPr>
          <w:t>Component 1 – Control Environment &amp; Oversight</w:t>
        </w:r>
        <w:r w:rsidR="00240E62">
          <w:rPr>
            <w:noProof/>
            <w:webHidden/>
          </w:rPr>
          <w:tab/>
        </w:r>
        <w:r w:rsidR="00240E62">
          <w:rPr>
            <w:noProof/>
            <w:webHidden/>
          </w:rPr>
          <w:fldChar w:fldCharType="begin"/>
        </w:r>
        <w:r w:rsidR="00240E62">
          <w:rPr>
            <w:noProof/>
            <w:webHidden/>
          </w:rPr>
          <w:instrText xml:space="preserve"> PAGEREF _Toc94801313 \h </w:instrText>
        </w:r>
        <w:r w:rsidR="00240E62">
          <w:rPr>
            <w:noProof/>
            <w:webHidden/>
          </w:rPr>
        </w:r>
        <w:r w:rsidR="00240E62">
          <w:rPr>
            <w:noProof/>
            <w:webHidden/>
          </w:rPr>
          <w:fldChar w:fldCharType="separate"/>
        </w:r>
        <w:r w:rsidR="00B67993">
          <w:rPr>
            <w:noProof/>
            <w:webHidden/>
          </w:rPr>
          <w:t>7</w:t>
        </w:r>
        <w:r w:rsidR="00240E62">
          <w:rPr>
            <w:noProof/>
            <w:webHidden/>
          </w:rPr>
          <w:fldChar w:fldCharType="end"/>
        </w:r>
      </w:hyperlink>
    </w:p>
    <w:p w14:paraId="21C03702" w14:textId="18F468A3" w:rsidR="00240E62" w:rsidRDefault="00CA1DB4">
      <w:pPr>
        <w:pStyle w:val="TOC3"/>
        <w:tabs>
          <w:tab w:val="left" w:pos="880"/>
          <w:tab w:val="right" w:leader="dot" w:pos="9016"/>
        </w:tabs>
        <w:rPr>
          <w:rFonts w:cstheme="minorBidi"/>
          <w:noProof/>
          <w:lang w:val="en-GB" w:eastAsia="en-GB"/>
        </w:rPr>
      </w:pPr>
      <w:hyperlink w:anchor="_Toc94801314" w:history="1">
        <w:r w:rsidR="00240E62" w:rsidRPr="00B0656D">
          <w:rPr>
            <w:rStyle w:val="Hyperlink"/>
            <w:noProof/>
            <w:lang w:eastAsia="zh-CN"/>
          </w:rPr>
          <w:t>1.</w:t>
        </w:r>
        <w:r w:rsidR="00240E62">
          <w:rPr>
            <w:rFonts w:cstheme="minorBidi"/>
            <w:noProof/>
            <w:lang w:val="en-GB" w:eastAsia="en-GB"/>
          </w:rPr>
          <w:tab/>
        </w:r>
        <w:r w:rsidR="00240E62" w:rsidRPr="00B0656D">
          <w:rPr>
            <w:rStyle w:val="Hyperlink"/>
            <w:noProof/>
          </w:rPr>
          <w:t>Covenant with ITU Membership</w:t>
        </w:r>
        <w:r w:rsidR="00240E62">
          <w:rPr>
            <w:noProof/>
            <w:webHidden/>
          </w:rPr>
          <w:tab/>
        </w:r>
        <w:r w:rsidR="00240E62">
          <w:rPr>
            <w:noProof/>
            <w:webHidden/>
          </w:rPr>
          <w:fldChar w:fldCharType="begin"/>
        </w:r>
        <w:r w:rsidR="00240E62">
          <w:rPr>
            <w:noProof/>
            <w:webHidden/>
          </w:rPr>
          <w:instrText xml:space="preserve"> PAGEREF _Toc94801314 \h </w:instrText>
        </w:r>
        <w:r w:rsidR="00240E62">
          <w:rPr>
            <w:noProof/>
            <w:webHidden/>
          </w:rPr>
        </w:r>
        <w:r w:rsidR="00240E62">
          <w:rPr>
            <w:noProof/>
            <w:webHidden/>
          </w:rPr>
          <w:fldChar w:fldCharType="separate"/>
        </w:r>
        <w:r w:rsidR="00B67993">
          <w:rPr>
            <w:noProof/>
            <w:webHidden/>
          </w:rPr>
          <w:t>7</w:t>
        </w:r>
        <w:r w:rsidR="00240E62">
          <w:rPr>
            <w:noProof/>
            <w:webHidden/>
          </w:rPr>
          <w:fldChar w:fldCharType="end"/>
        </w:r>
      </w:hyperlink>
    </w:p>
    <w:p w14:paraId="660B143A" w14:textId="1FAC3952" w:rsidR="00240E62" w:rsidRDefault="00CA1DB4">
      <w:pPr>
        <w:pStyle w:val="TOC3"/>
        <w:tabs>
          <w:tab w:val="left" w:pos="880"/>
          <w:tab w:val="right" w:leader="dot" w:pos="9016"/>
        </w:tabs>
        <w:rPr>
          <w:rFonts w:cstheme="minorBidi"/>
          <w:noProof/>
          <w:lang w:val="en-GB" w:eastAsia="en-GB"/>
        </w:rPr>
      </w:pPr>
      <w:hyperlink w:anchor="_Toc94801315" w:history="1">
        <w:r w:rsidR="00240E62" w:rsidRPr="00B0656D">
          <w:rPr>
            <w:rStyle w:val="Hyperlink"/>
            <w:rFonts w:cstheme="minorHAnsi"/>
            <w:noProof/>
            <w:lang w:eastAsia="zh-CN"/>
          </w:rPr>
          <w:t>2.</w:t>
        </w:r>
        <w:r w:rsidR="00240E62">
          <w:rPr>
            <w:rFonts w:cstheme="minorBidi"/>
            <w:noProof/>
            <w:lang w:val="en-GB" w:eastAsia="en-GB"/>
          </w:rPr>
          <w:tab/>
        </w:r>
        <w:r w:rsidR="00240E62" w:rsidRPr="00B0656D">
          <w:rPr>
            <w:rStyle w:val="Hyperlink"/>
            <w:noProof/>
          </w:rPr>
          <w:t>Ethics and Standards of Conduct</w:t>
        </w:r>
        <w:r w:rsidR="00240E62">
          <w:rPr>
            <w:noProof/>
            <w:webHidden/>
          </w:rPr>
          <w:tab/>
        </w:r>
        <w:r w:rsidR="00240E62">
          <w:rPr>
            <w:noProof/>
            <w:webHidden/>
          </w:rPr>
          <w:fldChar w:fldCharType="begin"/>
        </w:r>
        <w:r w:rsidR="00240E62">
          <w:rPr>
            <w:noProof/>
            <w:webHidden/>
          </w:rPr>
          <w:instrText xml:space="preserve"> PAGEREF _Toc94801315 \h </w:instrText>
        </w:r>
        <w:r w:rsidR="00240E62">
          <w:rPr>
            <w:noProof/>
            <w:webHidden/>
          </w:rPr>
        </w:r>
        <w:r w:rsidR="00240E62">
          <w:rPr>
            <w:noProof/>
            <w:webHidden/>
          </w:rPr>
          <w:fldChar w:fldCharType="separate"/>
        </w:r>
        <w:r w:rsidR="00B67993">
          <w:rPr>
            <w:noProof/>
            <w:webHidden/>
          </w:rPr>
          <w:t>7</w:t>
        </w:r>
        <w:r w:rsidR="00240E62">
          <w:rPr>
            <w:noProof/>
            <w:webHidden/>
          </w:rPr>
          <w:fldChar w:fldCharType="end"/>
        </w:r>
      </w:hyperlink>
    </w:p>
    <w:p w14:paraId="5213E05E" w14:textId="342EEA91" w:rsidR="00240E62" w:rsidRDefault="00CA1DB4">
      <w:pPr>
        <w:pStyle w:val="TOC3"/>
        <w:tabs>
          <w:tab w:val="left" w:pos="880"/>
          <w:tab w:val="right" w:leader="dot" w:pos="9016"/>
        </w:tabs>
        <w:rPr>
          <w:rFonts w:cstheme="minorBidi"/>
          <w:noProof/>
          <w:lang w:val="en-GB" w:eastAsia="en-GB"/>
        </w:rPr>
      </w:pPr>
      <w:hyperlink w:anchor="_Toc94801316" w:history="1">
        <w:r w:rsidR="00240E62" w:rsidRPr="00B0656D">
          <w:rPr>
            <w:rStyle w:val="Hyperlink"/>
            <w:rFonts w:cstheme="minorHAnsi"/>
            <w:noProof/>
            <w:lang w:eastAsia="zh-CN"/>
          </w:rPr>
          <w:t>3.</w:t>
        </w:r>
        <w:r w:rsidR="00240E62">
          <w:rPr>
            <w:rFonts w:cstheme="minorBidi"/>
            <w:noProof/>
            <w:lang w:val="en-GB" w:eastAsia="en-GB"/>
          </w:rPr>
          <w:tab/>
        </w:r>
        <w:r w:rsidR="00240E62" w:rsidRPr="00B0656D">
          <w:rPr>
            <w:rStyle w:val="Hyperlink"/>
            <w:noProof/>
          </w:rPr>
          <w:t>Entity Level Controls</w:t>
        </w:r>
        <w:r w:rsidR="00240E62">
          <w:rPr>
            <w:noProof/>
            <w:webHidden/>
          </w:rPr>
          <w:tab/>
        </w:r>
        <w:r w:rsidR="00240E62">
          <w:rPr>
            <w:noProof/>
            <w:webHidden/>
          </w:rPr>
          <w:fldChar w:fldCharType="begin"/>
        </w:r>
        <w:r w:rsidR="00240E62">
          <w:rPr>
            <w:noProof/>
            <w:webHidden/>
          </w:rPr>
          <w:instrText xml:space="preserve"> PAGEREF _Toc94801316 \h </w:instrText>
        </w:r>
        <w:r w:rsidR="00240E62">
          <w:rPr>
            <w:noProof/>
            <w:webHidden/>
          </w:rPr>
        </w:r>
        <w:r w:rsidR="00240E62">
          <w:rPr>
            <w:noProof/>
            <w:webHidden/>
          </w:rPr>
          <w:fldChar w:fldCharType="separate"/>
        </w:r>
        <w:r w:rsidR="00B67993">
          <w:rPr>
            <w:noProof/>
            <w:webHidden/>
          </w:rPr>
          <w:t>7</w:t>
        </w:r>
        <w:r w:rsidR="00240E62">
          <w:rPr>
            <w:noProof/>
            <w:webHidden/>
          </w:rPr>
          <w:fldChar w:fldCharType="end"/>
        </w:r>
      </w:hyperlink>
    </w:p>
    <w:p w14:paraId="5F93542F" w14:textId="474939C4" w:rsidR="00240E62" w:rsidRDefault="00CA1DB4">
      <w:pPr>
        <w:pStyle w:val="TOC3"/>
        <w:tabs>
          <w:tab w:val="left" w:pos="880"/>
          <w:tab w:val="right" w:leader="dot" w:pos="9016"/>
        </w:tabs>
        <w:rPr>
          <w:rFonts w:cstheme="minorBidi"/>
          <w:noProof/>
          <w:lang w:val="en-GB" w:eastAsia="en-GB"/>
        </w:rPr>
      </w:pPr>
      <w:hyperlink w:anchor="_Toc94801317" w:history="1">
        <w:r w:rsidR="00240E62" w:rsidRPr="00B0656D">
          <w:rPr>
            <w:rStyle w:val="Hyperlink"/>
            <w:noProof/>
            <w:lang w:eastAsia="zh-CN"/>
          </w:rPr>
          <w:t>4.</w:t>
        </w:r>
        <w:r w:rsidR="00240E62">
          <w:rPr>
            <w:rFonts w:cstheme="minorBidi"/>
            <w:noProof/>
            <w:lang w:val="en-GB" w:eastAsia="en-GB"/>
          </w:rPr>
          <w:tab/>
        </w:r>
        <w:r w:rsidR="00240E62" w:rsidRPr="00B0656D">
          <w:rPr>
            <w:rStyle w:val="Hyperlink"/>
            <w:noProof/>
          </w:rPr>
          <w:t>Regulatory Framework</w:t>
        </w:r>
        <w:r w:rsidR="00240E62">
          <w:rPr>
            <w:noProof/>
            <w:webHidden/>
          </w:rPr>
          <w:tab/>
        </w:r>
        <w:r w:rsidR="00240E62">
          <w:rPr>
            <w:noProof/>
            <w:webHidden/>
          </w:rPr>
          <w:fldChar w:fldCharType="begin"/>
        </w:r>
        <w:r w:rsidR="00240E62">
          <w:rPr>
            <w:noProof/>
            <w:webHidden/>
          </w:rPr>
          <w:instrText xml:space="preserve"> PAGEREF _Toc94801317 \h </w:instrText>
        </w:r>
        <w:r w:rsidR="00240E62">
          <w:rPr>
            <w:noProof/>
            <w:webHidden/>
          </w:rPr>
        </w:r>
        <w:r w:rsidR="00240E62">
          <w:rPr>
            <w:noProof/>
            <w:webHidden/>
          </w:rPr>
          <w:fldChar w:fldCharType="separate"/>
        </w:r>
        <w:r w:rsidR="00B67993">
          <w:rPr>
            <w:noProof/>
            <w:webHidden/>
          </w:rPr>
          <w:t>7</w:t>
        </w:r>
        <w:r w:rsidR="00240E62">
          <w:rPr>
            <w:noProof/>
            <w:webHidden/>
          </w:rPr>
          <w:fldChar w:fldCharType="end"/>
        </w:r>
      </w:hyperlink>
    </w:p>
    <w:p w14:paraId="32116757" w14:textId="4E6D96A6" w:rsidR="00240E62" w:rsidRDefault="00CA1DB4">
      <w:pPr>
        <w:pStyle w:val="TOC3"/>
        <w:tabs>
          <w:tab w:val="left" w:pos="880"/>
          <w:tab w:val="right" w:leader="dot" w:pos="9016"/>
        </w:tabs>
        <w:rPr>
          <w:rFonts w:cstheme="minorBidi"/>
          <w:noProof/>
          <w:lang w:val="en-GB" w:eastAsia="en-GB"/>
        </w:rPr>
      </w:pPr>
      <w:hyperlink w:anchor="_Toc94801318" w:history="1">
        <w:r w:rsidR="00240E62" w:rsidRPr="00B0656D">
          <w:rPr>
            <w:rStyle w:val="Hyperlink"/>
            <w:rFonts w:cstheme="minorHAnsi"/>
            <w:noProof/>
            <w:lang w:eastAsia="zh-CN"/>
          </w:rPr>
          <w:t>5.</w:t>
        </w:r>
        <w:r w:rsidR="00240E62">
          <w:rPr>
            <w:rFonts w:cstheme="minorBidi"/>
            <w:noProof/>
            <w:lang w:val="en-GB" w:eastAsia="en-GB"/>
          </w:rPr>
          <w:tab/>
        </w:r>
        <w:r w:rsidR="00240E62" w:rsidRPr="00B0656D">
          <w:rPr>
            <w:rStyle w:val="Hyperlink"/>
            <w:noProof/>
          </w:rPr>
          <w:t>Responsibility and Delegated Authority:</w:t>
        </w:r>
        <w:r w:rsidR="00240E62">
          <w:rPr>
            <w:noProof/>
            <w:webHidden/>
          </w:rPr>
          <w:tab/>
        </w:r>
        <w:r w:rsidR="00240E62">
          <w:rPr>
            <w:noProof/>
            <w:webHidden/>
          </w:rPr>
          <w:fldChar w:fldCharType="begin"/>
        </w:r>
        <w:r w:rsidR="00240E62">
          <w:rPr>
            <w:noProof/>
            <w:webHidden/>
          </w:rPr>
          <w:instrText xml:space="preserve"> PAGEREF _Toc94801318 \h </w:instrText>
        </w:r>
        <w:r w:rsidR="00240E62">
          <w:rPr>
            <w:noProof/>
            <w:webHidden/>
          </w:rPr>
        </w:r>
        <w:r w:rsidR="00240E62">
          <w:rPr>
            <w:noProof/>
            <w:webHidden/>
          </w:rPr>
          <w:fldChar w:fldCharType="separate"/>
        </w:r>
        <w:r w:rsidR="00B67993">
          <w:rPr>
            <w:noProof/>
            <w:webHidden/>
          </w:rPr>
          <w:t>8</w:t>
        </w:r>
        <w:r w:rsidR="00240E62">
          <w:rPr>
            <w:noProof/>
            <w:webHidden/>
          </w:rPr>
          <w:fldChar w:fldCharType="end"/>
        </w:r>
      </w:hyperlink>
    </w:p>
    <w:p w14:paraId="60B64D65" w14:textId="76683DE8" w:rsidR="00240E62" w:rsidRDefault="00CA1DB4">
      <w:pPr>
        <w:pStyle w:val="TOC3"/>
        <w:tabs>
          <w:tab w:val="left" w:pos="880"/>
          <w:tab w:val="right" w:leader="dot" w:pos="9016"/>
        </w:tabs>
        <w:rPr>
          <w:rFonts w:cstheme="minorBidi"/>
          <w:noProof/>
          <w:lang w:val="en-GB" w:eastAsia="en-GB"/>
        </w:rPr>
      </w:pPr>
      <w:hyperlink w:anchor="_Toc94801319" w:history="1">
        <w:r w:rsidR="00240E62" w:rsidRPr="00B0656D">
          <w:rPr>
            <w:rStyle w:val="Hyperlink"/>
            <w:rFonts w:cstheme="minorHAnsi"/>
            <w:noProof/>
            <w:lang w:eastAsia="zh-CN"/>
          </w:rPr>
          <w:t>6.</w:t>
        </w:r>
        <w:r w:rsidR="00240E62">
          <w:rPr>
            <w:rFonts w:cstheme="minorBidi"/>
            <w:noProof/>
            <w:lang w:val="en-GB" w:eastAsia="en-GB"/>
          </w:rPr>
          <w:tab/>
        </w:r>
        <w:r w:rsidR="00240E62" w:rsidRPr="00B0656D">
          <w:rPr>
            <w:rStyle w:val="Hyperlink"/>
            <w:bCs/>
            <w:noProof/>
          </w:rPr>
          <w:t>The</w:t>
        </w:r>
        <w:r w:rsidR="00240E62" w:rsidRPr="00B0656D">
          <w:rPr>
            <w:rStyle w:val="Hyperlink"/>
            <w:noProof/>
          </w:rPr>
          <w:t xml:space="preserve"> External Auditor</w:t>
        </w:r>
        <w:r w:rsidR="00240E62">
          <w:rPr>
            <w:noProof/>
            <w:webHidden/>
          </w:rPr>
          <w:tab/>
        </w:r>
        <w:r w:rsidR="00240E62">
          <w:rPr>
            <w:noProof/>
            <w:webHidden/>
          </w:rPr>
          <w:fldChar w:fldCharType="begin"/>
        </w:r>
        <w:r w:rsidR="00240E62">
          <w:rPr>
            <w:noProof/>
            <w:webHidden/>
          </w:rPr>
          <w:instrText xml:space="preserve"> PAGEREF _Toc94801319 \h </w:instrText>
        </w:r>
        <w:r w:rsidR="00240E62">
          <w:rPr>
            <w:noProof/>
            <w:webHidden/>
          </w:rPr>
        </w:r>
        <w:r w:rsidR="00240E62">
          <w:rPr>
            <w:noProof/>
            <w:webHidden/>
          </w:rPr>
          <w:fldChar w:fldCharType="separate"/>
        </w:r>
        <w:r w:rsidR="00B67993">
          <w:rPr>
            <w:noProof/>
            <w:webHidden/>
          </w:rPr>
          <w:t>8</w:t>
        </w:r>
        <w:r w:rsidR="00240E62">
          <w:rPr>
            <w:noProof/>
            <w:webHidden/>
          </w:rPr>
          <w:fldChar w:fldCharType="end"/>
        </w:r>
      </w:hyperlink>
    </w:p>
    <w:p w14:paraId="4CC3FEE5" w14:textId="7E61EE9B" w:rsidR="00240E62" w:rsidRDefault="00CA1DB4">
      <w:pPr>
        <w:pStyle w:val="TOC3"/>
        <w:tabs>
          <w:tab w:val="left" w:pos="880"/>
          <w:tab w:val="right" w:leader="dot" w:pos="9016"/>
        </w:tabs>
        <w:rPr>
          <w:rFonts w:cstheme="minorBidi"/>
          <w:noProof/>
          <w:lang w:val="en-GB" w:eastAsia="en-GB"/>
        </w:rPr>
      </w:pPr>
      <w:hyperlink w:anchor="_Toc94801320" w:history="1">
        <w:r w:rsidR="00240E62" w:rsidRPr="00B0656D">
          <w:rPr>
            <w:rStyle w:val="Hyperlink"/>
            <w:noProof/>
            <w:lang w:eastAsia="zh-CN"/>
          </w:rPr>
          <w:t>7.</w:t>
        </w:r>
        <w:r w:rsidR="00240E62">
          <w:rPr>
            <w:rFonts w:cstheme="minorBidi"/>
            <w:noProof/>
            <w:lang w:val="en-GB" w:eastAsia="en-GB"/>
          </w:rPr>
          <w:tab/>
        </w:r>
        <w:r w:rsidR="00240E62" w:rsidRPr="00B0656D">
          <w:rPr>
            <w:rStyle w:val="Hyperlink"/>
            <w:bCs/>
            <w:noProof/>
          </w:rPr>
          <w:t>The</w:t>
        </w:r>
        <w:r w:rsidR="00240E62" w:rsidRPr="00B0656D">
          <w:rPr>
            <w:rStyle w:val="Hyperlink"/>
            <w:noProof/>
          </w:rPr>
          <w:t xml:space="preserve"> </w:t>
        </w:r>
        <w:r w:rsidR="00240E62" w:rsidRPr="00B0656D">
          <w:rPr>
            <w:rStyle w:val="Hyperlink"/>
            <w:noProof/>
            <w:spacing w:val="2"/>
          </w:rPr>
          <w:t>Independent Management Advisory Committee (IMAC)</w:t>
        </w:r>
        <w:r w:rsidR="00240E62">
          <w:rPr>
            <w:noProof/>
            <w:webHidden/>
          </w:rPr>
          <w:tab/>
        </w:r>
        <w:r w:rsidR="00240E62">
          <w:rPr>
            <w:noProof/>
            <w:webHidden/>
          </w:rPr>
          <w:fldChar w:fldCharType="begin"/>
        </w:r>
        <w:r w:rsidR="00240E62">
          <w:rPr>
            <w:noProof/>
            <w:webHidden/>
          </w:rPr>
          <w:instrText xml:space="preserve"> PAGEREF _Toc94801320 \h </w:instrText>
        </w:r>
        <w:r w:rsidR="00240E62">
          <w:rPr>
            <w:noProof/>
            <w:webHidden/>
          </w:rPr>
        </w:r>
        <w:r w:rsidR="00240E62">
          <w:rPr>
            <w:noProof/>
            <w:webHidden/>
          </w:rPr>
          <w:fldChar w:fldCharType="separate"/>
        </w:r>
        <w:r w:rsidR="00B67993">
          <w:rPr>
            <w:noProof/>
            <w:webHidden/>
          </w:rPr>
          <w:t>8</w:t>
        </w:r>
        <w:r w:rsidR="00240E62">
          <w:rPr>
            <w:noProof/>
            <w:webHidden/>
          </w:rPr>
          <w:fldChar w:fldCharType="end"/>
        </w:r>
      </w:hyperlink>
    </w:p>
    <w:p w14:paraId="161683EA" w14:textId="71D2BF82" w:rsidR="00240E62" w:rsidRDefault="00CA1DB4">
      <w:pPr>
        <w:pStyle w:val="TOC3"/>
        <w:tabs>
          <w:tab w:val="left" w:pos="880"/>
          <w:tab w:val="right" w:leader="dot" w:pos="9016"/>
        </w:tabs>
        <w:rPr>
          <w:rFonts w:cstheme="minorBidi"/>
          <w:noProof/>
          <w:lang w:val="en-GB" w:eastAsia="en-GB"/>
        </w:rPr>
      </w:pPr>
      <w:hyperlink w:anchor="_Toc94801321" w:history="1">
        <w:r w:rsidR="00240E62" w:rsidRPr="00B0656D">
          <w:rPr>
            <w:rStyle w:val="Hyperlink"/>
            <w:rFonts w:cstheme="minorHAnsi"/>
            <w:noProof/>
            <w:lang w:eastAsia="zh-CN"/>
          </w:rPr>
          <w:t>8.</w:t>
        </w:r>
        <w:r w:rsidR="00240E62">
          <w:rPr>
            <w:rFonts w:cstheme="minorBidi"/>
            <w:noProof/>
            <w:lang w:val="en-GB" w:eastAsia="en-GB"/>
          </w:rPr>
          <w:tab/>
        </w:r>
        <w:r w:rsidR="00240E62" w:rsidRPr="00B0656D">
          <w:rPr>
            <w:rStyle w:val="Hyperlink"/>
            <w:bCs/>
            <w:noProof/>
          </w:rPr>
          <w:t>The</w:t>
        </w:r>
        <w:r w:rsidR="00240E62" w:rsidRPr="00B0656D">
          <w:rPr>
            <w:rStyle w:val="Hyperlink"/>
            <w:noProof/>
          </w:rPr>
          <w:t xml:space="preserve"> Joint Inspection Unit (JIU)</w:t>
        </w:r>
        <w:r w:rsidR="00240E62">
          <w:rPr>
            <w:noProof/>
            <w:webHidden/>
          </w:rPr>
          <w:tab/>
        </w:r>
        <w:r w:rsidR="00240E62">
          <w:rPr>
            <w:noProof/>
            <w:webHidden/>
          </w:rPr>
          <w:fldChar w:fldCharType="begin"/>
        </w:r>
        <w:r w:rsidR="00240E62">
          <w:rPr>
            <w:noProof/>
            <w:webHidden/>
          </w:rPr>
          <w:instrText xml:space="preserve"> PAGEREF _Toc94801321 \h </w:instrText>
        </w:r>
        <w:r w:rsidR="00240E62">
          <w:rPr>
            <w:noProof/>
            <w:webHidden/>
          </w:rPr>
        </w:r>
        <w:r w:rsidR="00240E62">
          <w:rPr>
            <w:noProof/>
            <w:webHidden/>
          </w:rPr>
          <w:fldChar w:fldCharType="separate"/>
        </w:r>
        <w:r w:rsidR="00B67993">
          <w:rPr>
            <w:noProof/>
            <w:webHidden/>
          </w:rPr>
          <w:t>8</w:t>
        </w:r>
        <w:r w:rsidR="00240E62">
          <w:rPr>
            <w:noProof/>
            <w:webHidden/>
          </w:rPr>
          <w:fldChar w:fldCharType="end"/>
        </w:r>
      </w:hyperlink>
    </w:p>
    <w:p w14:paraId="78CF70FC" w14:textId="3DEC1C30" w:rsidR="00240E62" w:rsidRDefault="00CA1DB4">
      <w:pPr>
        <w:pStyle w:val="TOC2"/>
        <w:tabs>
          <w:tab w:val="right" w:leader="dot" w:pos="9016"/>
        </w:tabs>
        <w:rPr>
          <w:noProof/>
          <w:sz w:val="22"/>
          <w:szCs w:val="22"/>
          <w:lang w:val="en-GB" w:eastAsia="en-GB"/>
        </w:rPr>
      </w:pPr>
      <w:hyperlink w:anchor="_Toc94801322" w:history="1">
        <w:r w:rsidR="00240E62" w:rsidRPr="00B0656D">
          <w:rPr>
            <w:rStyle w:val="Hyperlink"/>
            <w:noProof/>
            <w:lang w:val="en-GB"/>
          </w:rPr>
          <w:t>Component 2 – Result Based Management (RBM)</w:t>
        </w:r>
        <w:r w:rsidR="00240E62">
          <w:rPr>
            <w:noProof/>
            <w:webHidden/>
          </w:rPr>
          <w:tab/>
        </w:r>
        <w:r w:rsidR="00240E62">
          <w:rPr>
            <w:noProof/>
            <w:webHidden/>
          </w:rPr>
          <w:fldChar w:fldCharType="begin"/>
        </w:r>
        <w:r w:rsidR="00240E62">
          <w:rPr>
            <w:noProof/>
            <w:webHidden/>
          </w:rPr>
          <w:instrText xml:space="preserve"> PAGEREF _Toc94801322 \h </w:instrText>
        </w:r>
        <w:r w:rsidR="00240E62">
          <w:rPr>
            <w:noProof/>
            <w:webHidden/>
          </w:rPr>
        </w:r>
        <w:r w:rsidR="00240E62">
          <w:rPr>
            <w:noProof/>
            <w:webHidden/>
          </w:rPr>
          <w:fldChar w:fldCharType="separate"/>
        </w:r>
        <w:r w:rsidR="00B67993">
          <w:rPr>
            <w:noProof/>
            <w:webHidden/>
          </w:rPr>
          <w:t>8</w:t>
        </w:r>
        <w:r w:rsidR="00240E62">
          <w:rPr>
            <w:noProof/>
            <w:webHidden/>
          </w:rPr>
          <w:fldChar w:fldCharType="end"/>
        </w:r>
      </w:hyperlink>
    </w:p>
    <w:p w14:paraId="492E709A" w14:textId="3FFAFA5A" w:rsidR="00240E62" w:rsidRDefault="00CA1DB4">
      <w:pPr>
        <w:pStyle w:val="TOC3"/>
        <w:tabs>
          <w:tab w:val="left" w:pos="880"/>
          <w:tab w:val="right" w:leader="dot" w:pos="9016"/>
        </w:tabs>
        <w:rPr>
          <w:rFonts w:cstheme="minorBidi"/>
          <w:noProof/>
          <w:lang w:val="en-GB" w:eastAsia="en-GB"/>
        </w:rPr>
      </w:pPr>
      <w:hyperlink w:anchor="_Toc94801323" w:history="1">
        <w:r w:rsidR="00240E62" w:rsidRPr="00B0656D">
          <w:rPr>
            <w:rStyle w:val="Hyperlink"/>
            <w:noProof/>
            <w:lang w:eastAsia="zh-CN"/>
          </w:rPr>
          <w:t>9.</w:t>
        </w:r>
        <w:r w:rsidR="00240E62">
          <w:rPr>
            <w:rFonts w:cstheme="minorBidi"/>
            <w:noProof/>
            <w:lang w:val="en-GB" w:eastAsia="en-GB"/>
          </w:rPr>
          <w:tab/>
        </w:r>
        <w:r w:rsidR="00240E62" w:rsidRPr="00B0656D">
          <w:rPr>
            <w:rStyle w:val="Hyperlink"/>
            <w:noProof/>
          </w:rPr>
          <w:t>ITU Results Framework</w:t>
        </w:r>
        <w:r w:rsidR="00240E62">
          <w:rPr>
            <w:noProof/>
            <w:webHidden/>
          </w:rPr>
          <w:tab/>
        </w:r>
        <w:r w:rsidR="00240E62">
          <w:rPr>
            <w:noProof/>
            <w:webHidden/>
          </w:rPr>
          <w:fldChar w:fldCharType="begin"/>
        </w:r>
        <w:r w:rsidR="00240E62">
          <w:rPr>
            <w:noProof/>
            <w:webHidden/>
          </w:rPr>
          <w:instrText xml:space="preserve"> PAGEREF _Toc94801323 \h </w:instrText>
        </w:r>
        <w:r w:rsidR="00240E62">
          <w:rPr>
            <w:noProof/>
            <w:webHidden/>
          </w:rPr>
        </w:r>
        <w:r w:rsidR="00240E62">
          <w:rPr>
            <w:noProof/>
            <w:webHidden/>
          </w:rPr>
          <w:fldChar w:fldCharType="separate"/>
        </w:r>
        <w:r w:rsidR="00B67993">
          <w:rPr>
            <w:noProof/>
            <w:webHidden/>
          </w:rPr>
          <w:t>8</w:t>
        </w:r>
        <w:r w:rsidR="00240E62">
          <w:rPr>
            <w:noProof/>
            <w:webHidden/>
          </w:rPr>
          <w:fldChar w:fldCharType="end"/>
        </w:r>
      </w:hyperlink>
    </w:p>
    <w:p w14:paraId="15A2A3EE" w14:textId="66E65AA8" w:rsidR="00240E62" w:rsidRDefault="00CA1DB4">
      <w:pPr>
        <w:pStyle w:val="TOC3"/>
        <w:tabs>
          <w:tab w:val="left" w:pos="1100"/>
          <w:tab w:val="right" w:leader="dot" w:pos="9016"/>
        </w:tabs>
        <w:rPr>
          <w:rFonts w:cstheme="minorBidi"/>
          <w:noProof/>
          <w:lang w:val="en-GB" w:eastAsia="en-GB"/>
        </w:rPr>
      </w:pPr>
      <w:hyperlink w:anchor="_Toc94801324" w:history="1">
        <w:r w:rsidR="00240E62" w:rsidRPr="00B0656D">
          <w:rPr>
            <w:rStyle w:val="Hyperlink"/>
            <w:rFonts w:cstheme="minorHAnsi"/>
            <w:noProof/>
            <w:lang w:eastAsia="zh-CN"/>
          </w:rPr>
          <w:t>10.</w:t>
        </w:r>
        <w:r w:rsidR="00240E62">
          <w:rPr>
            <w:rFonts w:cstheme="minorBidi"/>
            <w:noProof/>
            <w:lang w:val="en-GB" w:eastAsia="en-GB"/>
          </w:rPr>
          <w:tab/>
        </w:r>
        <w:r w:rsidR="00240E62" w:rsidRPr="00B0656D">
          <w:rPr>
            <w:rStyle w:val="Hyperlink"/>
            <w:noProof/>
          </w:rPr>
          <w:t>Budget</w:t>
        </w:r>
        <w:r w:rsidR="00240E62">
          <w:rPr>
            <w:noProof/>
            <w:webHidden/>
          </w:rPr>
          <w:tab/>
        </w:r>
        <w:r w:rsidR="00240E62">
          <w:rPr>
            <w:noProof/>
            <w:webHidden/>
          </w:rPr>
          <w:fldChar w:fldCharType="begin"/>
        </w:r>
        <w:r w:rsidR="00240E62">
          <w:rPr>
            <w:noProof/>
            <w:webHidden/>
          </w:rPr>
          <w:instrText xml:space="preserve"> PAGEREF _Toc94801324 \h </w:instrText>
        </w:r>
        <w:r w:rsidR="00240E62">
          <w:rPr>
            <w:noProof/>
            <w:webHidden/>
          </w:rPr>
        </w:r>
        <w:r w:rsidR="00240E62">
          <w:rPr>
            <w:noProof/>
            <w:webHidden/>
          </w:rPr>
          <w:fldChar w:fldCharType="separate"/>
        </w:r>
        <w:r w:rsidR="00B67993">
          <w:rPr>
            <w:noProof/>
            <w:webHidden/>
          </w:rPr>
          <w:t>8</w:t>
        </w:r>
        <w:r w:rsidR="00240E62">
          <w:rPr>
            <w:noProof/>
            <w:webHidden/>
          </w:rPr>
          <w:fldChar w:fldCharType="end"/>
        </w:r>
      </w:hyperlink>
    </w:p>
    <w:p w14:paraId="1B77AF17" w14:textId="2391F6BD" w:rsidR="00240E62" w:rsidRDefault="00CA1DB4">
      <w:pPr>
        <w:pStyle w:val="TOC3"/>
        <w:tabs>
          <w:tab w:val="left" w:pos="1100"/>
          <w:tab w:val="right" w:leader="dot" w:pos="9016"/>
        </w:tabs>
        <w:rPr>
          <w:rFonts w:cstheme="minorBidi"/>
          <w:noProof/>
          <w:lang w:val="en-GB" w:eastAsia="en-GB"/>
        </w:rPr>
      </w:pPr>
      <w:hyperlink w:anchor="_Toc94801325" w:history="1">
        <w:r w:rsidR="00240E62" w:rsidRPr="00B0656D">
          <w:rPr>
            <w:rStyle w:val="Hyperlink"/>
            <w:noProof/>
            <w:lang w:eastAsia="zh-CN"/>
          </w:rPr>
          <w:t>11.</w:t>
        </w:r>
        <w:r w:rsidR="00240E62">
          <w:rPr>
            <w:rFonts w:cstheme="minorBidi"/>
            <w:noProof/>
            <w:lang w:val="en-GB" w:eastAsia="en-GB"/>
          </w:rPr>
          <w:tab/>
        </w:r>
        <w:r w:rsidR="00240E62" w:rsidRPr="00B0656D">
          <w:rPr>
            <w:rStyle w:val="Hyperlink"/>
            <w:noProof/>
          </w:rPr>
          <w:t xml:space="preserve">Annual </w:t>
        </w:r>
        <w:r w:rsidR="00240E62" w:rsidRPr="00B0656D">
          <w:rPr>
            <w:rStyle w:val="Hyperlink"/>
            <w:noProof/>
            <w:spacing w:val="2"/>
          </w:rPr>
          <w:t>Operational Planning Process</w:t>
        </w:r>
        <w:r w:rsidR="00240E62">
          <w:rPr>
            <w:noProof/>
            <w:webHidden/>
          </w:rPr>
          <w:tab/>
        </w:r>
        <w:r w:rsidR="00240E62">
          <w:rPr>
            <w:noProof/>
            <w:webHidden/>
          </w:rPr>
          <w:fldChar w:fldCharType="begin"/>
        </w:r>
        <w:r w:rsidR="00240E62">
          <w:rPr>
            <w:noProof/>
            <w:webHidden/>
          </w:rPr>
          <w:instrText xml:space="preserve"> PAGEREF _Toc94801325 \h </w:instrText>
        </w:r>
        <w:r w:rsidR="00240E62">
          <w:rPr>
            <w:noProof/>
            <w:webHidden/>
          </w:rPr>
        </w:r>
        <w:r w:rsidR="00240E62">
          <w:rPr>
            <w:noProof/>
            <w:webHidden/>
          </w:rPr>
          <w:fldChar w:fldCharType="separate"/>
        </w:r>
        <w:r w:rsidR="00B67993">
          <w:rPr>
            <w:noProof/>
            <w:webHidden/>
          </w:rPr>
          <w:t>8</w:t>
        </w:r>
        <w:r w:rsidR="00240E62">
          <w:rPr>
            <w:noProof/>
            <w:webHidden/>
          </w:rPr>
          <w:fldChar w:fldCharType="end"/>
        </w:r>
      </w:hyperlink>
    </w:p>
    <w:p w14:paraId="5984BFB9" w14:textId="4D262115" w:rsidR="00240E62" w:rsidRDefault="00CA1DB4">
      <w:pPr>
        <w:pStyle w:val="TOC3"/>
        <w:tabs>
          <w:tab w:val="left" w:pos="1100"/>
          <w:tab w:val="right" w:leader="dot" w:pos="9016"/>
        </w:tabs>
        <w:rPr>
          <w:rFonts w:cstheme="minorBidi"/>
          <w:noProof/>
          <w:lang w:val="en-GB" w:eastAsia="en-GB"/>
        </w:rPr>
      </w:pPr>
      <w:hyperlink w:anchor="_Toc94801326" w:history="1">
        <w:r w:rsidR="00240E62" w:rsidRPr="00B0656D">
          <w:rPr>
            <w:rStyle w:val="Hyperlink"/>
            <w:rFonts w:cstheme="minorHAnsi"/>
            <w:noProof/>
            <w:lang w:eastAsia="zh-CN"/>
          </w:rPr>
          <w:t>12.</w:t>
        </w:r>
        <w:r w:rsidR="00240E62">
          <w:rPr>
            <w:rFonts w:cstheme="minorBidi"/>
            <w:noProof/>
            <w:lang w:val="en-GB" w:eastAsia="en-GB"/>
          </w:rPr>
          <w:tab/>
        </w:r>
        <w:r w:rsidR="00240E62" w:rsidRPr="00B0656D">
          <w:rPr>
            <w:rStyle w:val="Hyperlink"/>
            <w:noProof/>
          </w:rPr>
          <w:t>Feedback Mechanisms for ITU Membership</w:t>
        </w:r>
        <w:r w:rsidR="00240E62">
          <w:rPr>
            <w:noProof/>
            <w:webHidden/>
          </w:rPr>
          <w:tab/>
        </w:r>
        <w:r w:rsidR="00240E62">
          <w:rPr>
            <w:noProof/>
            <w:webHidden/>
          </w:rPr>
          <w:fldChar w:fldCharType="begin"/>
        </w:r>
        <w:r w:rsidR="00240E62">
          <w:rPr>
            <w:noProof/>
            <w:webHidden/>
          </w:rPr>
          <w:instrText xml:space="preserve"> PAGEREF _Toc94801326 \h </w:instrText>
        </w:r>
        <w:r w:rsidR="00240E62">
          <w:rPr>
            <w:noProof/>
            <w:webHidden/>
          </w:rPr>
        </w:r>
        <w:r w:rsidR="00240E62">
          <w:rPr>
            <w:noProof/>
            <w:webHidden/>
          </w:rPr>
          <w:fldChar w:fldCharType="separate"/>
        </w:r>
        <w:r w:rsidR="00B67993">
          <w:rPr>
            <w:noProof/>
            <w:webHidden/>
          </w:rPr>
          <w:t>8</w:t>
        </w:r>
        <w:r w:rsidR="00240E62">
          <w:rPr>
            <w:noProof/>
            <w:webHidden/>
          </w:rPr>
          <w:fldChar w:fldCharType="end"/>
        </w:r>
      </w:hyperlink>
    </w:p>
    <w:p w14:paraId="54BC0927" w14:textId="26240FA4" w:rsidR="00240E62" w:rsidRDefault="00CA1DB4">
      <w:pPr>
        <w:pStyle w:val="TOC2"/>
        <w:tabs>
          <w:tab w:val="right" w:leader="dot" w:pos="9016"/>
        </w:tabs>
        <w:rPr>
          <w:noProof/>
          <w:sz w:val="22"/>
          <w:szCs w:val="22"/>
          <w:lang w:val="en-GB" w:eastAsia="en-GB"/>
        </w:rPr>
      </w:pPr>
      <w:hyperlink w:anchor="_Toc94801327" w:history="1">
        <w:r w:rsidR="00240E62" w:rsidRPr="00B0656D">
          <w:rPr>
            <w:rStyle w:val="Hyperlink"/>
            <w:noProof/>
            <w:lang w:val="en-GB"/>
          </w:rPr>
          <w:t>Component 3 – Risk Management</w:t>
        </w:r>
        <w:r w:rsidR="00240E62">
          <w:rPr>
            <w:noProof/>
            <w:webHidden/>
          </w:rPr>
          <w:tab/>
        </w:r>
        <w:r w:rsidR="00240E62">
          <w:rPr>
            <w:noProof/>
            <w:webHidden/>
          </w:rPr>
          <w:fldChar w:fldCharType="begin"/>
        </w:r>
        <w:r w:rsidR="00240E62">
          <w:rPr>
            <w:noProof/>
            <w:webHidden/>
          </w:rPr>
          <w:instrText xml:space="preserve"> PAGEREF _Toc94801327 \h </w:instrText>
        </w:r>
        <w:r w:rsidR="00240E62">
          <w:rPr>
            <w:noProof/>
            <w:webHidden/>
          </w:rPr>
        </w:r>
        <w:r w:rsidR="00240E62">
          <w:rPr>
            <w:noProof/>
            <w:webHidden/>
          </w:rPr>
          <w:fldChar w:fldCharType="separate"/>
        </w:r>
        <w:r w:rsidR="00B67993">
          <w:rPr>
            <w:noProof/>
            <w:webHidden/>
          </w:rPr>
          <w:t>8</w:t>
        </w:r>
        <w:r w:rsidR="00240E62">
          <w:rPr>
            <w:noProof/>
            <w:webHidden/>
          </w:rPr>
          <w:fldChar w:fldCharType="end"/>
        </w:r>
      </w:hyperlink>
    </w:p>
    <w:p w14:paraId="4CB7FB0D" w14:textId="45D0B6DE" w:rsidR="00240E62" w:rsidRDefault="00CA1DB4">
      <w:pPr>
        <w:pStyle w:val="TOC3"/>
        <w:tabs>
          <w:tab w:val="left" w:pos="1100"/>
          <w:tab w:val="right" w:leader="dot" w:pos="9016"/>
        </w:tabs>
        <w:rPr>
          <w:rFonts w:cstheme="minorBidi"/>
          <w:noProof/>
          <w:lang w:val="en-GB" w:eastAsia="en-GB"/>
        </w:rPr>
      </w:pPr>
      <w:hyperlink w:anchor="_Toc94801328" w:history="1">
        <w:r w:rsidR="00240E62" w:rsidRPr="00B0656D">
          <w:rPr>
            <w:rStyle w:val="Hyperlink"/>
            <w:rFonts w:cstheme="minorHAnsi"/>
            <w:noProof/>
            <w:lang w:eastAsia="zh-CN"/>
          </w:rPr>
          <w:t>13.</w:t>
        </w:r>
        <w:r w:rsidR="00240E62">
          <w:rPr>
            <w:rFonts w:cstheme="minorBidi"/>
            <w:noProof/>
            <w:lang w:val="en-GB" w:eastAsia="en-GB"/>
          </w:rPr>
          <w:tab/>
        </w:r>
        <w:r w:rsidR="00240E62" w:rsidRPr="00B0656D">
          <w:rPr>
            <w:rStyle w:val="Hyperlink"/>
            <w:noProof/>
          </w:rPr>
          <w:t>Risk Management</w:t>
        </w:r>
        <w:r w:rsidR="00240E62">
          <w:rPr>
            <w:noProof/>
            <w:webHidden/>
          </w:rPr>
          <w:tab/>
        </w:r>
        <w:r w:rsidR="00240E62">
          <w:rPr>
            <w:noProof/>
            <w:webHidden/>
          </w:rPr>
          <w:fldChar w:fldCharType="begin"/>
        </w:r>
        <w:r w:rsidR="00240E62">
          <w:rPr>
            <w:noProof/>
            <w:webHidden/>
          </w:rPr>
          <w:instrText xml:space="preserve"> PAGEREF _Toc94801328 \h </w:instrText>
        </w:r>
        <w:r w:rsidR="00240E62">
          <w:rPr>
            <w:noProof/>
            <w:webHidden/>
          </w:rPr>
        </w:r>
        <w:r w:rsidR="00240E62">
          <w:rPr>
            <w:noProof/>
            <w:webHidden/>
          </w:rPr>
          <w:fldChar w:fldCharType="separate"/>
        </w:r>
        <w:r w:rsidR="00B67993">
          <w:rPr>
            <w:noProof/>
            <w:webHidden/>
          </w:rPr>
          <w:t>9</w:t>
        </w:r>
        <w:r w:rsidR="00240E62">
          <w:rPr>
            <w:noProof/>
            <w:webHidden/>
          </w:rPr>
          <w:fldChar w:fldCharType="end"/>
        </w:r>
      </w:hyperlink>
    </w:p>
    <w:p w14:paraId="4927126A" w14:textId="01C5994A" w:rsidR="00240E62" w:rsidRDefault="00CA1DB4">
      <w:pPr>
        <w:pStyle w:val="TOC3"/>
        <w:tabs>
          <w:tab w:val="left" w:pos="1100"/>
          <w:tab w:val="right" w:leader="dot" w:pos="9016"/>
        </w:tabs>
        <w:rPr>
          <w:rFonts w:cstheme="minorBidi"/>
          <w:noProof/>
          <w:lang w:val="en-GB" w:eastAsia="en-GB"/>
        </w:rPr>
      </w:pPr>
      <w:hyperlink w:anchor="_Toc94801329" w:history="1">
        <w:r w:rsidR="00240E62" w:rsidRPr="00B0656D">
          <w:rPr>
            <w:rStyle w:val="Hyperlink"/>
            <w:rFonts w:cstheme="minorHAnsi"/>
            <w:noProof/>
            <w:lang w:eastAsia="zh-CN"/>
          </w:rPr>
          <w:t>14.</w:t>
        </w:r>
        <w:r w:rsidR="00240E62">
          <w:rPr>
            <w:rFonts w:cstheme="minorBidi"/>
            <w:noProof/>
            <w:lang w:val="en-GB" w:eastAsia="en-GB"/>
          </w:rPr>
          <w:tab/>
        </w:r>
        <w:r w:rsidR="00240E62" w:rsidRPr="00B0656D">
          <w:rPr>
            <w:rStyle w:val="Hyperlink"/>
            <w:noProof/>
          </w:rPr>
          <w:t>Technology enabled pattern recognition of inconsistencies</w:t>
        </w:r>
        <w:r w:rsidR="00240E62">
          <w:rPr>
            <w:noProof/>
            <w:webHidden/>
          </w:rPr>
          <w:tab/>
        </w:r>
        <w:r w:rsidR="00240E62">
          <w:rPr>
            <w:noProof/>
            <w:webHidden/>
          </w:rPr>
          <w:fldChar w:fldCharType="begin"/>
        </w:r>
        <w:r w:rsidR="00240E62">
          <w:rPr>
            <w:noProof/>
            <w:webHidden/>
          </w:rPr>
          <w:instrText xml:space="preserve"> PAGEREF _Toc94801329 \h </w:instrText>
        </w:r>
        <w:r w:rsidR="00240E62">
          <w:rPr>
            <w:noProof/>
            <w:webHidden/>
          </w:rPr>
        </w:r>
        <w:r w:rsidR="00240E62">
          <w:rPr>
            <w:noProof/>
            <w:webHidden/>
          </w:rPr>
          <w:fldChar w:fldCharType="separate"/>
        </w:r>
        <w:r w:rsidR="00B67993">
          <w:rPr>
            <w:noProof/>
            <w:webHidden/>
          </w:rPr>
          <w:t>9</w:t>
        </w:r>
        <w:r w:rsidR="00240E62">
          <w:rPr>
            <w:noProof/>
            <w:webHidden/>
          </w:rPr>
          <w:fldChar w:fldCharType="end"/>
        </w:r>
      </w:hyperlink>
    </w:p>
    <w:p w14:paraId="7AFA4D89" w14:textId="6653EF6C" w:rsidR="00240E62" w:rsidRDefault="00CA1DB4">
      <w:pPr>
        <w:pStyle w:val="TOC2"/>
        <w:tabs>
          <w:tab w:val="right" w:leader="dot" w:pos="9016"/>
        </w:tabs>
        <w:rPr>
          <w:noProof/>
          <w:sz w:val="22"/>
          <w:szCs w:val="22"/>
          <w:lang w:val="en-GB" w:eastAsia="en-GB"/>
        </w:rPr>
      </w:pPr>
      <w:hyperlink w:anchor="_Toc94801330" w:history="1">
        <w:r w:rsidR="00240E62" w:rsidRPr="00B0656D">
          <w:rPr>
            <w:rStyle w:val="Hyperlink"/>
            <w:noProof/>
            <w:lang w:val="en-GB"/>
          </w:rPr>
          <w:t>Component 4 – Control Activities</w:t>
        </w:r>
        <w:r w:rsidR="00240E62">
          <w:rPr>
            <w:noProof/>
            <w:webHidden/>
          </w:rPr>
          <w:tab/>
        </w:r>
        <w:r w:rsidR="00240E62">
          <w:rPr>
            <w:noProof/>
            <w:webHidden/>
          </w:rPr>
          <w:fldChar w:fldCharType="begin"/>
        </w:r>
        <w:r w:rsidR="00240E62">
          <w:rPr>
            <w:noProof/>
            <w:webHidden/>
          </w:rPr>
          <w:instrText xml:space="preserve"> PAGEREF _Toc94801330 \h </w:instrText>
        </w:r>
        <w:r w:rsidR="00240E62">
          <w:rPr>
            <w:noProof/>
            <w:webHidden/>
          </w:rPr>
        </w:r>
        <w:r w:rsidR="00240E62">
          <w:rPr>
            <w:noProof/>
            <w:webHidden/>
          </w:rPr>
          <w:fldChar w:fldCharType="separate"/>
        </w:r>
        <w:r w:rsidR="00B67993">
          <w:rPr>
            <w:noProof/>
            <w:webHidden/>
          </w:rPr>
          <w:t>9</w:t>
        </w:r>
        <w:r w:rsidR="00240E62">
          <w:rPr>
            <w:noProof/>
            <w:webHidden/>
          </w:rPr>
          <w:fldChar w:fldCharType="end"/>
        </w:r>
      </w:hyperlink>
    </w:p>
    <w:p w14:paraId="6F7D8996" w14:textId="69F17585" w:rsidR="00240E62" w:rsidRDefault="00CA1DB4">
      <w:pPr>
        <w:pStyle w:val="TOC3"/>
        <w:tabs>
          <w:tab w:val="left" w:pos="1100"/>
          <w:tab w:val="right" w:leader="dot" w:pos="9016"/>
        </w:tabs>
        <w:rPr>
          <w:rFonts w:cstheme="minorBidi"/>
          <w:noProof/>
          <w:lang w:val="en-GB" w:eastAsia="en-GB"/>
        </w:rPr>
      </w:pPr>
      <w:hyperlink w:anchor="_Toc94801331" w:history="1">
        <w:r w:rsidR="00240E62" w:rsidRPr="00B0656D">
          <w:rPr>
            <w:rStyle w:val="Hyperlink"/>
            <w:noProof/>
            <w:lang w:eastAsia="zh-CN"/>
          </w:rPr>
          <w:t>15.</w:t>
        </w:r>
        <w:r w:rsidR="00240E62">
          <w:rPr>
            <w:rFonts w:cstheme="minorBidi"/>
            <w:noProof/>
            <w:lang w:val="en-GB" w:eastAsia="en-GB"/>
          </w:rPr>
          <w:tab/>
        </w:r>
        <w:r w:rsidR="00240E62" w:rsidRPr="00B0656D">
          <w:rPr>
            <w:rStyle w:val="Hyperlink"/>
            <w:noProof/>
          </w:rPr>
          <w:t>Process Level Controls</w:t>
        </w:r>
        <w:r w:rsidR="00240E62">
          <w:rPr>
            <w:noProof/>
            <w:webHidden/>
          </w:rPr>
          <w:tab/>
        </w:r>
        <w:r w:rsidR="00240E62">
          <w:rPr>
            <w:noProof/>
            <w:webHidden/>
          </w:rPr>
          <w:fldChar w:fldCharType="begin"/>
        </w:r>
        <w:r w:rsidR="00240E62">
          <w:rPr>
            <w:noProof/>
            <w:webHidden/>
          </w:rPr>
          <w:instrText xml:space="preserve"> PAGEREF _Toc94801331 \h </w:instrText>
        </w:r>
        <w:r w:rsidR="00240E62">
          <w:rPr>
            <w:noProof/>
            <w:webHidden/>
          </w:rPr>
        </w:r>
        <w:r w:rsidR="00240E62">
          <w:rPr>
            <w:noProof/>
            <w:webHidden/>
          </w:rPr>
          <w:fldChar w:fldCharType="separate"/>
        </w:r>
        <w:r w:rsidR="00B67993">
          <w:rPr>
            <w:noProof/>
            <w:webHidden/>
          </w:rPr>
          <w:t>9</w:t>
        </w:r>
        <w:r w:rsidR="00240E62">
          <w:rPr>
            <w:noProof/>
            <w:webHidden/>
          </w:rPr>
          <w:fldChar w:fldCharType="end"/>
        </w:r>
      </w:hyperlink>
    </w:p>
    <w:p w14:paraId="3E143368" w14:textId="161EF5F7" w:rsidR="00240E62" w:rsidRDefault="00CA1DB4">
      <w:pPr>
        <w:pStyle w:val="TOC3"/>
        <w:tabs>
          <w:tab w:val="left" w:pos="1100"/>
          <w:tab w:val="right" w:leader="dot" w:pos="9016"/>
        </w:tabs>
        <w:rPr>
          <w:rFonts w:cstheme="minorBidi"/>
          <w:noProof/>
          <w:lang w:val="en-GB" w:eastAsia="en-GB"/>
        </w:rPr>
      </w:pPr>
      <w:hyperlink w:anchor="_Toc94801332" w:history="1">
        <w:r w:rsidR="00240E62" w:rsidRPr="00B0656D">
          <w:rPr>
            <w:rStyle w:val="Hyperlink"/>
            <w:noProof/>
            <w:lang w:eastAsia="en-GB"/>
          </w:rPr>
          <w:t>16.</w:t>
        </w:r>
        <w:r w:rsidR="00240E62">
          <w:rPr>
            <w:rFonts w:cstheme="minorBidi"/>
            <w:noProof/>
            <w:lang w:val="en-GB" w:eastAsia="en-GB"/>
          </w:rPr>
          <w:tab/>
        </w:r>
        <w:r w:rsidR="00240E62" w:rsidRPr="00B0656D">
          <w:rPr>
            <w:rStyle w:val="Hyperlink"/>
            <w:noProof/>
          </w:rPr>
          <w:t>Internal Letter of Representation</w:t>
        </w:r>
        <w:r w:rsidR="00240E62">
          <w:rPr>
            <w:noProof/>
            <w:webHidden/>
          </w:rPr>
          <w:tab/>
        </w:r>
        <w:r w:rsidR="00240E62">
          <w:rPr>
            <w:noProof/>
            <w:webHidden/>
          </w:rPr>
          <w:fldChar w:fldCharType="begin"/>
        </w:r>
        <w:r w:rsidR="00240E62">
          <w:rPr>
            <w:noProof/>
            <w:webHidden/>
          </w:rPr>
          <w:instrText xml:space="preserve"> PAGEREF _Toc94801332 \h </w:instrText>
        </w:r>
        <w:r w:rsidR="00240E62">
          <w:rPr>
            <w:noProof/>
            <w:webHidden/>
          </w:rPr>
        </w:r>
        <w:r w:rsidR="00240E62">
          <w:rPr>
            <w:noProof/>
            <w:webHidden/>
          </w:rPr>
          <w:fldChar w:fldCharType="separate"/>
        </w:r>
        <w:r w:rsidR="00B67993">
          <w:rPr>
            <w:noProof/>
            <w:webHidden/>
          </w:rPr>
          <w:t>9</w:t>
        </w:r>
        <w:r w:rsidR="00240E62">
          <w:rPr>
            <w:noProof/>
            <w:webHidden/>
          </w:rPr>
          <w:fldChar w:fldCharType="end"/>
        </w:r>
      </w:hyperlink>
    </w:p>
    <w:p w14:paraId="2804F69F" w14:textId="6423FC67" w:rsidR="00240E62" w:rsidRDefault="00CA1DB4">
      <w:pPr>
        <w:pStyle w:val="TOC3"/>
        <w:tabs>
          <w:tab w:val="left" w:pos="1100"/>
          <w:tab w:val="right" w:leader="dot" w:pos="9016"/>
        </w:tabs>
        <w:rPr>
          <w:rFonts w:cstheme="minorBidi"/>
          <w:noProof/>
          <w:lang w:val="en-GB" w:eastAsia="en-GB"/>
        </w:rPr>
      </w:pPr>
      <w:hyperlink w:anchor="_Toc94801333" w:history="1">
        <w:r w:rsidR="00240E62" w:rsidRPr="00B0656D">
          <w:rPr>
            <w:rStyle w:val="Hyperlink"/>
            <w:noProof/>
            <w:lang w:eastAsia="zh-CN"/>
          </w:rPr>
          <w:t>17.</w:t>
        </w:r>
        <w:r w:rsidR="00240E62">
          <w:rPr>
            <w:rFonts w:cstheme="minorBidi"/>
            <w:noProof/>
            <w:lang w:val="en-GB" w:eastAsia="en-GB"/>
          </w:rPr>
          <w:tab/>
        </w:r>
        <w:r w:rsidR="00240E62" w:rsidRPr="00B0656D">
          <w:rPr>
            <w:rStyle w:val="Hyperlink"/>
            <w:noProof/>
          </w:rPr>
          <w:t>Anti-Fraud Controls</w:t>
        </w:r>
        <w:r w:rsidR="00240E62">
          <w:rPr>
            <w:noProof/>
            <w:webHidden/>
          </w:rPr>
          <w:tab/>
        </w:r>
        <w:r w:rsidR="00240E62">
          <w:rPr>
            <w:noProof/>
            <w:webHidden/>
          </w:rPr>
          <w:fldChar w:fldCharType="begin"/>
        </w:r>
        <w:r w:rsidR="00240E62">
          <w:rPr>
            <w:noProof/>
            <w:webHidden/>
          </w:rPr>
          <w:instrText xml:space="preserve"> PAGEREF _Toc94801333 \h </w:instrText>
        </w:r>
        <w:r w:rsidR="00240E62">
          <w:rPr>
            <w:noProof/>
            <w:webHidden/>
          </w:rPr>
        </w:r>
        <w:r w:rsidR="00240E62">
          <w:rPr>
            <w:noProof/>
            <w:webHidden/>
          </w:rPr>
          <w:fldChar w:fldCharType="separate"/>
        </w:r>
        <w:r w:rsidR="00B67993">
          <w:rPr>
            <w:noProof/>
            <w:webHidden/>
          </w:rPr>
          <w:t>9</w:t>
        </w:r>
        <w:r w:rsidR="00240E62">
          <w:rPr>
            <w:noProof/>
            <w:webHidden/>
          </w:rPr>
          <w:fldChar w:fldCharType="end"/>
        </w:r>
      </w:hyperlink>
    </w:p>
    <w:p w14:paraId="6176036F" w14:textId="60292C7D" w:rsidR="00240E62" w:rsidRDefault="00CA1DB4">
      <w:pPr>
        <w:pStyle w:val="TOC3"/>
        <w:tabs>
          <w:tab w:val="left" w:pos="1100"/>
          <w:tab w:val="right" w:leader="dot" w:pos="9016"/>
        </w:tabs>
        <w:rPr>
          <w:rFonts w:cstheme="minorBidi"/>
          <w:noProof/>
          <w:lang w:val="en-GB" w:eastAsia="en-GB"/>
        </w:rPr>
      </w:pPr>
      <w:hyperlink w:anchor="_Toc94801334" w:history="1">
        <w:r w:rsidR="00240E62" w:rsidRPr="00B0656D">
          <w:rPr>
            <w:rStyle w:val="Hyperlink"/>
            <w:rFonts w:cstheme="minorHAnsi"/>
            <w:noProof/>
            <w:lang w:eastAsia="zh-CN"/>
          </w:rPr>
          <w:t>18.</w:t>
        </w:r>
        <w:r w:rsidR="00240E62">
          <w:rPr>
            <w:rFonts w:cstheme="minorBidi"/>
            <w:noProof/>
            <w:lang w:val="en-GB" w:eastAsia="en-GB"/>
          </w:rPr>
          <w:tab/>
        </w:r>
        <w:r w:rsidR="00240E62" w:rsidRPr="00B0656D">
          <w:rPr>
            <w:rStyle w:val="Hyperlink"/>
            <w:noProof/>
          </w:rPr>
          <w:t>Quality Control</w:t>
        </w:r>
        <w:r w:rsidR="00240E62">
          <w:rPr>
            <w:noProof/>
            <w:webHidden/>
          </w:rPr>
          <w:tab/>
        </w:r>
        <w:r w:rsidR="00240E62">
          <w:rPr>
            <w:noProof/>
            <w:webHidden/>
          </w:rPr>
          <w:fldChar w:fldCharType="begin"/>
        </w:r>
        <w:r w:rsidR="00240E62">
          <w:rPr>
            <w:noProof/>
            <w:webHidden/>
          </w:rPr>
          <w:instrText xml:space="preserve"> PAGEREF _Toc94801334 \h </w:instrText>
        </w:r>
        <w:r w:rsidR="00240E62">
          <w:rPr>
            <w:noProof/>
            <w:webHidden/>
          </w:rPr>
        </w:r>
        <w:r w:rsidR="00240E62">
          <w:rPr>
            <w:noProof/>
            <w:webHidden/>
          </w:rPr>
          <w:fldChar w:fldCharType="separate"/>
        </w:r>
        <w:r w:rsidR="00B67993">
          <w:rPr>
            <w:noProof/>
            <w:webHidden/>
          </w:rPr>
          <w:t>9</w:t>
        </w:r>
        <w:r w:rsidR="00240E62">
          <w:rPr>
            <w:noProof/>
            <w:webHidden/>
          </w:rPr>
          <w:fldChar w:fldCharType="end"/>
        </w:r>
      </w:hyperlink>
    </w:p>
    <w:p w14:paraId="076E92B8" w14:textId="5F4F17FD" w:rsidR="00240E62" w:rsidRDefault="00CA1DB4">
      <w:pPr>
        <w:pStyle w:val="TOC3"/>
        <w:tabs>
          <w:tab w:val="left" w:pos="1100"/>
          <w:tab w:val="right" w:leader="dot" w:pos="9016"/>
        </w:tabs>
        <w:rPr>
          <w:rFonts w:cstheme="minorBidi"/>
          <w:noProof/>
          <w:lang w:val="en-GB" w:eastAsia="en-GB"/>
        </w:rPr>
      </w:pPr>
      <w:hyperlink w:anchor="_Toc94801335" w:history="1">
        <w:r w:rsidR="00240E62" w:rsidRPr="00B0656D">
          <w:rPr>
            <w:rStyle w:val="Hyperlink"/>
            <w:rFonts w:cstheme="minorHAnsi"/>
            <w:noProof/>
            <w:lang w:eastAsia="zh-CN"/>
          </w:rPr>
          <w:t>19.</w:t>
        </w:r>
        <w:r w:rsidR="00240E62">
          <w:rPr>
            <w:rFonts w:cstheme="minorBidi"/>
            <w:noProof/>
            <w:lang w:val="en-GB" w:eastAsia="en-GB"/>
          </w:rPr>
          <w:tab/>
        </w:r>
        <w:r w:rsidR="00240E62" w:rsidRPr="00B0656D">
          <w:rPr>
            <w:rStyle w:val="Hyperlink"/>
            <w:rFonts w:eastAsiaTheme="majorEastAsia"/>
            <w:noProof/>
          </w:rPr>
          <w:t>A</w:t>
        </w:r>
        <w:r w:rsidR="00240E62" w:rsidRPr="00B0656D">
          <w:rPr>
            <w:rStyle w:val="Hyperlink"/>
            <w:noProof/>
          </w:rPr>
          <w:t>nnual Declaration of Interests and Compliance Statement</w:t>
        </w:r>
        <w:r w:rsidR="00240E62">
          <w:rPr>
            <w:noProof/>
            <w:webHidden/>
          </w:rPr>
          <w:tab/>
        </w:r>
        <w:r w:rsidR="00240E62">
          <w:rPr>
            <w:noProof/>
            <w:webHidden/>
          </w:rPr>
          <w:fldChar w:fldCharType="begin"/>
        </w:r>
        <w:r w:rsidR="00240E62">
          <w:rPr>
            <w:noProof/>
            <w:webHidden/>
          </w:rPr>
          <w:instrText xml:space="preserve"> PAGEREF _Toc94801335 \h </w:instrText>
        </w:r>
        <w:r w:rsidR="00240E62">
          <w:rPr>
            <w:noProof/>
            <w:webHidden/>
          </w:rPr>
        </w:r>
        <w:r w:rsidR="00240E62">
          <w:rPr>
            <w:noProof/>
            <w:webHidden/>
          </w:rPr>
          <w:fldChar w:fldCharType="separate"/>
        </w:r>
        <w:r w:rsidR="00B67993">
          <w:rPr>
            <w:noProof/>
            <w:webHidden/>
          </w:rPr>
          <w:t>10</w:t>
        </w:r>
        <w:r w:rsidR="00240E62">
          <w:rPr>
            <w:noProof/>
            <w:webHidden/>
          </w:rPr>
          <w:fldChar w:fldCharType="end"/>
        </w:r>
      </w:hyperlink>
    </w:p>
    <w:p w14:paraId="37FF44B5" w14:textId="6BB10E9B" w:rsidR="00240E62" w:rsidRDefault="00CA1DB4">
      <w:pPr>
        <w:pStyle w:val="TOC3"/>
        <w:tabs>
          <w:tab w:val="left" w:pos="1100"/>
          <w:tab w:val="right" w:leader="dot" w:pos="9016"/>
        </w:tabs>
        <w:rPr>
          <w:rFonts w:cstheme="minorBidi"/>
          <w:noProof/>
          <w:lang w:val="en-GB" w:eastAsia="en-GB"/>
        </w:rPr>
      </w:pPr>
      <w:hyperlink w:anchor="_Toc94801336" w:history="1">
        <w:r w:rsidR="00240E62" w:rsidRPr="00B0656D">
          <w:rPr>
            <w:rStyle w:val="Hyperlink"/>
            <w:noProof/>
            <w:lang w:eastAsia="zh-CN"/>
          </w:rPr>
          <w:t>20.</w:t>
        </w:r>
        <w:r w:rsidR="00240E62">
          <w:rPr>
            <w:rFonts w:cstheme="minorBidi"/>
            <w:noProof/>
            <w:lang w:val="en-GB" w:eastAsia="en-GB"/>
          </w:rPr>
          <w:tab/>
        </w:r>
        <w:r w:rsidR="00240E62" w:rsidRPr="00B0656D">
          <w:rPr>
            <w:rStyle w:val="Hyperlink"/>
            <w:noProof/>
          </w:rPr>
          <w:t>Internal Audit Unit (IAU)</w:t>
        </w:r>
        <w:r w:rsidR="00240E62">
          <w:rPr>
            <w:noProof/>
            <w:webHidden/>
          </w:rPr>
          <w:tab/>
        </w:r>
        <w:r w:rsidR="00240E62">
          <w:rPr>
            <w:noProof/>
            <w:webHidden/>
          </w:rPr>
          <w:fldChar w:fldCharType="begin"/>
        </w:r>
        <w:r w:rsidR="00240E62">
          <w:rPr>
            <w:noProof/>
            <w:webHidden/>
          </w:rPr>
          <w:instrText xml:space="preserve"> PAGEREF _Toc94801336 \h </w:instrText>
        </w:r>
        <w:r w:rsidR="00240E62">
          <w:rPr>
            <w:noProof/>
            <w:webHidden/>
          </w:rPr>
        </w:r>
        <w:r w:rsidR="00240E62">
          <w:rPr>
            <w:noProof/>
            <w:webHidden/>
          </w:rPr>
          <w:fldChar w:fldCharType="separate"/>
        </w:r>
        <w:r w:rsidR="00B67993">
          <w:rPr>
            <w:noProof/>
            <w:webHidden/>
          </w:rPr>
          <w:t>10</w:t>
        </w:r>
        <w:r w:rsidR="00240E62">
          <w:rPr>
            <w:noProof/>
            <w:webHidden/>
          </w:rPr>
          <w:fldChar w:fldCharType="end"/>
        </w:r>
      </w:hyperlink>
    </w:p>
    <w:p w14:paraId="56FB9F81" w14:textId="0A153ED5" w:rsidR="00240E62" w:rsidRDefault="00CA1DB4">
      <w:pPr>
        <w:pStyle w:val="TOC3"/>
        <w:tabs>
          <w:tab w:val="left" w:pos="1100"/>
          <w:tab w:val="right" w:leader="dot" w:pos="9016"/>
        </w:tabs>
        <w:rPr>
          <w:rFonts w:cstheme="minorBidi"/>
          <w:noProof/>
          <w:lang w:val="en-GB" w:eastAsia="en-GB"/>
        </w:rPr>
      </w:pPr>
      <w:hyperlink w:anchor="_Toc94801337" w:history="1">
        <w:r w:rsidR="00240E62" w:rsidRPr="00B0656D">
          <w:rPr>
            <w:rStyle w:val="Hyperlink"/>
            <w:rFonts w:cstheme="minorHAnsi"/>
            <w:noProof/>
            <w:lang w:eastAsia="zh-CN"/>
          </w:rPr>
          <w:t>21.</w:t>
        </w:r>
        <w:r w:rsidR="00240E62">
          <w:rPr>
            <w:rFonts w:cstheme="minorBidi"/>
            <w:noProof/>
            <w:lang w:val="en-GB" w:eastAsia="en-GB"/>
          </w:rPr>
          <w:tab/>
        </w:r>
        <w:r w:rsidR="00240E62" w:rsidRPr="00B0656D">
          <w:rPr>
            <w:rStyle w:val="Hyperlink"/>
            <w:bCs/>
            <w:noProof/>
          </w:rPr>
          <w:t>The</w:t>
        </w:r>
        <w:r w:rsidR="00240E62" w:rsidRPr="00B0656D">
          <w:rPr>
            <w:rStyle w:val="Hyperlink"/>
            <w:noProof/>
          </w:rPr>
          <w:t xml:space="preserve"> ITU Compliance Dashboard</w:t>
        </w:r>
        <w:r w:rsidR="00240E62">
          <w:rPr>
            <w:noProof/>
            <w:webHidden/>
          </w:rPr>
          <w:tab/>
        </w:r>
        <w:r w:rsidR="00240E62">
          <w:rPr>
            <w:noProof/>
            <w:webHidden/>
          </w:rPr>
          <w:fldChar w:fldCharType="begin"/>
        </w:r>
        <w:r w:rsidR="00240E62">
          <w:rPr>
            <w:noProof/>
            <w:webHidden/>
          </w:rPr>
          <w:instrText xml:space="preserve"> PAGEREF _Toc94801337 \h </w:instrText>
        </w:r>
        <w:r w:rsidR="00240E62">
          <w:rPr>
            <w:noProof/>
            <w:webHidden/>
          </w:rPr>
        </w:r>
        <w:r w:rsidR="00240E62">
          <w:rPr>
            <w:noProof/>
            <w:webHidden/>
          </w:rPr>
          <w:fldChar w:fldCharType="separate"/>
        </w:r>
        <w:r w:rsidR="00B67993">
          <w:rPr>
            <w:noProof/>
            <w:webHidden/>
          </w:rPr>
          <w:t>10</w:t>
        </w:r>
        <w:r w:rsidR="00240E62">
          <w:rPr>
            <w:noProof/>
            <w:webHidden/>
          </w:rPr>
          <w:fldChar w:fldCharType="end"/>
        </w:r>
      </w:hyperlink>
    </w:p>
    <w:p w14:paraId="0E230A35" w14:textId="72E689C5" w:rsidR="00240E62" w:rsidRDefault="00CA1DB4">
      <w:pPr>
        <w:pStyle w:val="TOC2"/>
        <w:tabs>
          <w:tab w:val="right" w:leader="dot" w:pos="9016"/>
        </w:tabs>
        <w:rPr>
          <w:noProof/>
          <w:sz w:val="22"/>
          <w:szCs w:val="22"/>
          <w:lang w:val="en-GB" w:eastAsia="en-GB"/>
        </w:rPr>
      </w:pPr>
      <w:hyperlink w:anchor="_Toc94801338" w:history="1">
        <w:r w:rsidR="00240E62" w:rsidRPr="00B0656D">
          <w:rPr>
            <w:rStyle w:val="Hyperlink"/>
            <w:noProof/>
            <w:lang w:val="en-GB"/>
          </w:rPr>
          <w:t>Component 5 – Information</w:t>
        </w:r>
        <w:r w:rsidR="00240E62">
          <w:rPr>
            <w:noProof/>
            <w:webHidden/>
          </w:rPr>
          <w:tab/>
        </w:r>
        <w:r w:rsidR="00240E62">
          <w:rPr>
            <w:noProof/>
            <w:webHidden/>
          </w:rPr>
          <w:fldChar w:fldCharType="begin"/>
        </w:r>
        <w:r w:rsidR="00240E62">
          <w:rPr>
            <w:noProof/>
            <w:webHidden/>
          </w:rPr>
          <w:instrText xml:space="preserve"> PAGEREF _Toc94801338 \h </w:instrText>
        </w:r>
        <w:r w:rsidR="00240E62">
          <w:rPr>
            <w:noProof/>
            <w:webHidden/>
          </w:rPr>
        </w:r>
        <w:r w:rsidR="00240E62">
          <w:rPr>
            <w:noProof/>
            <w:webHidden/>
          </w:rPr>
          <w:fldChar w:fldCharType="separate"/>
        </w:r>
        <w:r w:rsidR="00B67993">
          <w:rPr>
            <w:noProof/>
            <w:webHidden/>
          </w:rPr>
          <w:t>10</w:t>
        </w:r>
        <w:r w:rsidR="00240E62">
          <w:rPr>
            <w:noProof/>
            <w:webHidden/>
          </w:rPr>
          <w:fldChar w:fldCharType="end"/>
        </w:r>
      </w:hyperlink>
    </w:p>
    <w:p w14:paraId="714B4DC5" w14:textId="66202BC0" w:rsidR="00240E62" w:rsidRDefault="00CA1DB4">
      <w:pPr>
        <w:pStyle w:val="TOC3"/>
        <w:tabs>
          <w:tab w:val="left" w:pos="1100"/>
          <w:tab w:val="right" w:leader="dot" w:pos="9016"/>
        </w:tabs>
        <w:rPr>
          <w:rFonts w:cstheme="minorBidi"/>
          <w:noProof/>
          <w:lang w:val="en-GB" w:eastAsia="en-GB"/>
        </w:rPr>
      </w:pPr>
      <w:hyperlink w:anchor="_Toc94801339" w:history="1">
        <w:r w:rsidR="00240E62" w:rsidRPr="00B0656D">
          <w:rPr>
            <w:rStyle w:val="Hyperlink"/>
            <w:noProof/>
            <w:lang w:eastAsia="zh-CN"/>
          </w:rPr>
          <w:t>22.</w:t>
        </w:r>
        <w:r w:rsidR="00240E62">
          <w:rPr>
            <w:rFonts w:cstheme="minorBidi"/>
            <w:noProof/>
            <w:lang w:val="en-GB" w:eastAsia="en-GB"/>
          </w:rPr>
          <w:tab/>
        </w:r>
        <w:r w:rsidR="00240E62" w:rsidRPr="00B0656D">
          <w:rPr>
            <w:rStyle w:val="Hyperlink"/>
            <w:noProof/>
          </w:rPr>
          <w:t>Information Disclosure and Management</w:t>
        </w:r>
        <w:r w:rsidR="00240E62">
          <w:rPr>
            <w:noProof/>
            <w:webHidden/>
          </w:rPr>
          <w:tab/>
        </w:r>
        <w:r w:rsidR="00240E62">
          <w:rPr>
            <w:noProof/>
            <w:webHidden/>
          </w:rPr>
          <w:fldChar w:fldCharType="begin"/>
        </w:r>
        <w:r w:rsidR="00240E62">
          <w:rPr>
            <w:noProof/>
            <w:webHidden/>
          </w:rPr>
          <w:instrText xml:space="preserve"> PAGEREF _Toc94801339 \h </w:instrText>
        </w:r>
        <w:r w:rsidR="00240E62">
          <w:rPr>
            <w:noProof/>
            <w:webHidden/>
          </w:rPr>
        </w:r>
        <w:r w:rsidR="00240E62">
          <w:rPr>
            <w:noProof/>
            <w:webHidden/>
          </w:rPr>
          <w:fldChar w:fldCharType="separate"/>
        </w:r>
        <w:r w:rsidR="00B67993">
          <w:rPr>
            <w:noProof/>
            <w:webHidden/>
          </w:rPr>
          <w:t>10</w:t>
        </w:r>
        <w:r w:rsidR="00240E62">
          <w:rPr>
            <w:noProof/>
            <w:webHidden/>
          </w:rPr>
          <w:fldChar w:fldCharType="end"/>
        </w:r>
      </w:hyperlink>
    </w:p>
    <w:p w14:paraId="70F37972" w14:textId="2B3BD443" w:rsidR="00240E62" w:rsidRDefault="00CA1DB4">
      <w:pPr>
        <w:pStyle w:val="TOC3"/>
        <w:tabs>
          <w:tab w:val="left" w:pos="1100"/>
          <w:tab w:val="right" w:leader="dot" w:pos="9016"/>
        </w:tabs>
        <w:rPr>
          <w:rFonts w:cstheme="minorBidi"/>
          <w:noProof/>
          <w:lang w:val="en-GB" w:eastAsia="en-GB"/>
        </w:rPr>
      </w:pPr>
      <w:hyperlink w:anchor="_Toc94801340" w:history="1">
        <w:r w:rsidR="00240E62" w:rsidRPr="00B0656D">
          <w:rPr>
            <w:rStyle w:val="Hyperlink"/>
            <w:rFonts w:cstheme="minorHAnsi"/>
            <w:noProof/>
            <w:lang w:eastAsia="zh-CN"/>
          </w:rPr>
          <w:t>23.</w:t>
        </w:r>
        <w:r w:rsidR="00240E62">
          <w:rPr>
            <w:rFonts w:cstheme="minorBidi"/>
            <w:noProof/>
            <w:lang w:val="en-GB" w:eastAsia="en-GB"/>
          </w:rPr>
          <w:tab/>
        </w:r>
        <w:r w:rsidR="00240E62" w:rsidRPr="00B0656D">
          <w:rPr>
            <w:rStyle w:val="Hyperlink"/>
            <w:noProof/>
          </w:rPr>
          <w:t>The ITU Financial Operating Report and the Report on the Implementation of the</w:t>
        </w:r>
        <w:r w:rsidR="006C79F7">
          <w:rPr>
            <w:rStyle w:val="Hyperlink"/>
            <w:noProof/>
          </w:rPr>
          <w:br/>
        </w:r>
        <w:r w:rsidR="006C79F7">
          <w:rPr>
            <w:rStyle w:val="Hyperlink"/>
            <w:noProof/>
          </w:rPr>
          <w:tab/>
        </w:r>
        <w:r w:rsidR="00240E62" w:rsidRPr="00B0656D">
          <w:rPr>
            <w:rStyle w:val="Hyperlink"/>
            <w:noProof/>
          </w:rPr>
          <w:t>Strategic Plan and the Activities of the Union</w:t>
        </w:r>
        <w:r w:rsidR="00240E62">
          <w:rPr>
            <w:noProof/>
            <w:webHidden/>
          </w:rPr>
          <w:tab/>
        </w:r>
        <w:r w:rsidR="00240E62">
          <w:rPr>
            <w:noProof/>
            <w:webHidden/>
          </w:rPr>
          <w:fldChar w:fldCharType="begin"/>
        </w:r>
        <w:r w:rsidR="00240E62">
          <w:rPr>
            <w:noProof/>
            <w:webHidden/>
          </w:rPr>
          <w:instrText xml:space="preserve"> PAGEREF _Toc94801340 \h </w:instrText>
        </w:r>
        <w:r w:rsidR="00240E62">
          <w:rPr>
            <w:noProof/>
            <w:webHidden/>
          </w:rPr>
        </w:r>
        <w:r w:rsidR="00240E62">
          <w:rPr>
            <w:noProof/>
            <w:webHidden/>
          </w:rPr>
          <w:fldChar w:fldCharType="separate"/>
        </w:r>
        <w:r w:rsidR="00B67993">
          <w:rPr>
            <w:noProof/>
            <w:webHidden/>
          </w:rPr>
          <w:t>11</w:t>
        </w:r>
        <w:r w:rsidR="00240E62">
          <w:rPr>
            <w:noProof/>
            <w:webHidden/>
          </w:rPr>
          <w:fldChar w:fldCharType="end"/>
        </w:r>
      </w:hyperlink>
    </w:p>
    <w:p w14:paraId="4787066C" w14:textId="1E89A31D" w:rsidR="00240E62" w:rsidRDefault="00CA1DB4">
      <w:pPr>
        <w:pStyle w:val="TOC3"/>
        <w:tabs>
          <w:tab w:val="left" w:pos="1100"/>
          <w:tab w:val="right" w:leader="dot" w:pos="9016"/>
        </w:tabs>
        <w:rPr>
          <w:rFonts w:cstheme="minorBidi"/>
          <w:noProof/>
          <w:lang w:val="en-GB" w:eastAsia="en-GB"/>
        </w:rPr>
      </w:pPr>
      <w:hyperlink w:anchor="_Toc94801341" w:history="1">
        <w:r w:rsidR="00240E62" w:rsidRPr="00B0656D">
          <w:rPr>
            <w:rStyle w:val="Hyperlink"/>
            <w:rFonts w:cstheme="minorHAnsi"/>
            <w:noProof/>
            <w:lang w:eastAsia="zh-CN"/>
          </w:rPr>
          <w:t>24.</w:t>
        </w:r>
        <w:r w:rsidR="00240E62">
          <w:rPr>
            <w:rFonts w:cstheme="minorBidi"/>
            <w:noProof/>
            <w:lang w:val="en-GB" w:eastAsia="en-GB"/>
          </w:rPr>
          <w:tab/>
        </w:r>
        <w:r w:rsidR="00240E62" w:rsidRPr="00B0656D">
          <w:rPr>
            <w:rStyle w:val="Hyperlink"/>
            <w:noProof/>
          </w:rPr>
          <w:t>Risk Management and Internal Control Dashboards</w:t>
        </w:r>
        <w:r w:rsidR="00240E62">
          <w:rPr>
            <w:noProof/>
            <w:webHidden/>
          </w:rPr>
          <w:tab/>
        </w:r>
        <w:r w:rsidR="00240E62">
          <w:rPr>
            <w:noProof/>
            <w:webHidden/>
          </w:rPr>
          <w:fldChar w:fldCharType="begin"/>
        </w:r>
        <w:r w:rsidR="00240E62">
          <w:rPr>
            <w:noProof/>
            <w:webHidden/>
          </w:rPr>
          <w:instrText xml:space="preserve"> PAGEREF _Toc94801341 \h </w:instrText>
        </w:r>
        <w:r w:rsidR="00240E62">
          <w:rPr>
            <w:noProof/>
            <w:webHidden/>
          </w:rPr>
        </w:r>
        <w:r w:rsidR="00240E62">
          <w:rPr>
            <w:noProof/>
            <w:webHidden/>
          </w:rPr>
          <w:fldChar w:fldCharType="separate"/>
        </w:r>
        <w:r w:rsidR="00B67993">
          <w:rPr>
            <w:noProof/>
            <w:webHidden/>
          </w:rPr>
          <w:t>11</w:t>
        </w:r>
        <w:r w:rsidR="00240E62">
          <w:rPr>
            <w:noProof/>
            <w:webHidden/>
          </w:rPr>
          <w:fldChar w:fldCharType="end"/>
        </w:r>
      </w:hyperlink>
    </w:p>
    <w:p w14:paraId="220E2864" w14:textId="2F48BAEA" w:rsidR="00240E62" w:rsidRDefault="00CA1DB4">
      <w:pPr>
        <w:pStyle w:val="TOC3"/>
        <w:tabs>
          <w:tab w:val="left" w:pos="1100"/>
          <w:tab w:val="right" w:leader="dot" w:pos="9016"/>
        </w:tabs>
        <w:rPr>
          <w:rFonts w:cstheme="minorBidi"/>
          <w:noProof/>
          <w:lang w:val="en-GB" w:eastAsia="en-GB"/>
        </w:rPr>
      </w:pPr>
      <w:hyperlink w:anchor="_Toc94801342" w:history="1">
        <w:r w:rsidR="00240E62" w:rsidRPr="00B0656D">
          <w:rPr>
            <w:rStyle w:val="Hyperlink"/>
            <w:rFonts w:cstheme="minorHAnsi"/>
            <w:noProof/>
            <w:lang w:eastAsia="zh-CN"/>
          </w:rPr>
          <w:t>25.</w:t>
        </w:r>
        <w:r w:rsidR="00240E62">
          <w:rPr>
            <w:rFonts w:cstheme="minorBidi"/>
            <w:noProof/>
            <w:lang w:val="en-GB" w:eastAsia="en-GB"/>
          </w:rPr>
          <w:tab/>
        </w:r>
        <w:r w:rsidR="00240E62" w:rsidRPr="00B0656D">
          <w:rPr>
            <w:rStyle w:val="Hyperlink"/>
            <w:noProof/>
          </w:rPr>
          <w:t>Legal and Compliance Framework of Digital Assets:</w:t>
        </w:r>
        <w:r w:rsidR="00240E62">
          <w:rPr>
            <w:noProof/>
            <w:webHidden/>
          </w:rPr>
          <w:tab/>
        </w:r>
        <w:r w:rsidR="00240E62">
          <w:rPr>
            <w:noProof/>
            <w:webHidden/>
          </w:rPr>
          <w:fldChar w:fldCharType="begin"/>
        </w:r>
        <w:r w:rsidR="00240E62">
          <w:rPr>
            <w:noProof/>
            <w:webHidden/>
          </w:rPr>
          <w:instrText xml:space="preserve"> PAGEREF _Toc94801342 \h </w:instrText>
        </w:r>
        <w:r w:rsidR="00240E62">
          <w:rPr>
            <w:noProof/>
            <w:webHidden/>
          </w:rPr>
        </w:r>
        <w:r w:rsidR="00240E62">
          <w:rPr>
            <w:noProof/>
            <w:webHidden/>
          </w:rPr>
          <w:fldChar w:fldCharType="separate"/>
        </w:r>
        <w:r w:rsidR="00B67993">
          <w:rPr>
            <w:noProof/>
            <w:webHidden/>
          </w:rPr>
          <w:t>11</w:t>
        </w:r>
        <w:r w:rsidR="00240E62">
          <w:rPr>
            <w:noProof/>
            <w:webHidden/>
          </w:rPr>
          <w:fldChar w:fldCharType="end"/>
        </w:r>
      </w:hyperlink>
    </w:p>
    <w:p w14:paraId="18F738FF" w14:textId="77777777" w:rsidR="00B67993" w:rsidRDefault="00B67993">
      <w:pPr>
        <w:rPr>
          <w:noProof/>
        </w:rPr>
      </w:pPr>
      <w:r>
        <w:rPr>
          <w:noProof/>
        </w:rPr>
        <w:br w:type="page"/>
      </w:r>
    </w:p>
    <w:p w14:paraId="14303EED" w14:textId="2E08762A" w:rsidR="00240E62" w:rsidRDefault="00CA1DB4">
      <w:pPr>
        <w:pStyle w:val="TOC2"/>
        <w:tabs>
          <w:tab w:val="right" w:leader="dot" w:pos="9016"/>
        </w:tabs>
        <w:rPr>
          <w:noProof/>
          <w:sz w:val="22"/>
          <w:szCs w:val="22"/>
          <w:lang w:val="en-GB" w:eastAsia="en-GB"/>
        </w:rPr>
      </w:pPr>
      <w:hyperlink w:anchor="_Toc94801343" w:history="1">
        <w:r w:rsidR="00240E62" w:rsidRPr="00B0656D">
          <w:rPr>
            <w:rStyle w:val="Hyperlink"/>
            <w:noProof/>
            <w:lang w:val="en-GB"/>
          </w:rPr>
          <w:t>Component 6 – Communication</w:t>
        </w:r>
        <w:r w:rsidR="00240E62">
          <w:rPr>
            <w:noProof/>
            <w:webHidden/>
          </w:rPr>
          <w:tab/>
        </w:r>
        <w:r w:rsidR="00240E62">
          <w:rPr>
            <w:noProof/>
            <w:webHidden/>
          </w:rPr>
          <w:fldChar w:fldCharType="begin"/>
        </w:r>
        <w:r w:rsidR="00240E62">
          <w:rPr>
            <w:noProof/>
            <w:webHidden/>
          </w:rPr>
          <w:instrText xml:space="preserve"> PAGEREF _Toc94801343 \h </w:instrText>
        </w:r>
        <w:r w:rsidR="00240E62">
          <w:rPr>
            <w:noProof/>
            <w:webHidden/>
          </w:rPr>
        </w:r>
        <w:r w:rsidR="00240E62">
          <w:rPr>
            <w:noProof/>
            <w:webHidden/>
          </w:rPr>
          <w:fldChar w:fldCharType="separate"/>
        </w:r>
        <w:r w:rsidR="00B67993">
          <w:rPr>
            <w:noProof/>
            <w:webHidden/>
          </w:rPr>
          <w:t>11</w:t>
        </w:r>
        <w:r w:rsidR="00240E62">
          <w:rPr>
            <w:noProof/>
            <w:webHidden/>
          </w:rPr>
          <w:fldChar w:fldCharType="end"/>
        </w:r>
      </w:hyperlink>
    </w:p>
    <w:p w14:paraId="19EABF39" w14:textId="32579505" w:rsidR="00240E62" w:rsidRDefault="00CA1DB4">
      <w:pPr>
        <w:pStyle w:val="TOC3"/>
        <w:tabs>
          <w:tab w:val="left" w:pos="1100"/>
          <w:tab w:val="right" w:leader="dot" w:pos="9016"/>
        </w:tabs>
        <w:rPr>
          <w:rFonts w:cstheme="minorBidi"/>
          <w:noProof/>
          <w:lang w:val="en-GB" w:eastAsia="en-GB"/>
        </w:rPr>
      </w:pPr>
      <w:hyperlink w:anchor="_Toc94801344" w:history="1">
        <w:r w:rsidR="00240E62" w:rsidRPr="00B0656D">
          <w:rPr>
            <w:rStyle w:val="Hyperlink"/>
            <w:rFonts w:cstheme="minorHAnsi"/>
            <w:noProof/>
            <w:lang w:eastAsia="zh-CN"/>
          </w:rPr>
          <w:t>26.</w:t>
        </w:r>
        <w:r w:rsidR="00240E62">
          <w:rPr>
            <w:rFonts w:cstheme="minorBidi"/>
            <w:noProof/>
            <w:lang w:val="en-GB" w:eastAsia="en-GB"/>
          </w:rPr>
          <w:tab/>
        </w:r>
        <w:r w:rsidR="00240E62" w:rsidRPr="00B0656D">
          <w:rPr>
            <w:rStyle w:val="Hyperlink"/>
            <w:bCs/>
            <w:noProof/>
          </w:rPr>
          <w:t>The</w:t>
        </w:r>
        <w:r w:rsidR="00240E62" w:rsidRPr="00B0656D">
          <w:rPr>
            <w:rStyle w:val="Hyperlink"/>
            <w:noProof/>
          </w:rPr>
          <w:t xml:space="preserve"> ITU Staff Council</w:t>
        </w:r>
        <w:r w:rsidR="00240E62">
          <w:rPr>
            <w:noProof/>
            <w:webHidden/>
          </w:rPr>
          <w:tab/>
        </w:r>
        <w:r w:rsidR="00240E62">
          <w:rPr>
            <w:noProof/>
            <w:webHidden/>
          </w:rPr>
          <w:fldChar w:fldCharType="begin"/>
        </w:r>
        <w:r w:rsidR="00240E62">
          <w:rPr>
            <w:noProof/>
            <w:webHidden/>
          </w:rPr>
          <w:instrText xml:space="preserve"> PAGEREF _Toc94801344 \h </w:instrText>
        </w:r>
        <w:r w:rsidR="00240E62">
          <w:rPr>
            <w:noProof/>
            <w:webHidden/>
          </w:rPr>
        </w:r>
        <w:r w:rsidR="00240E62">
          <w:rPr>
            <w:noProof/>
            <w:webHidden/>
          </w:rPr>
          <w:fldChar w:fldCharType="separate"/>
        </w:r>
        <w:r w:rsidR="00B67993">
          <w:rPr>
            <w:noProof/>
            <w:webHidden/>
          </w:rPr>
          <w:t>11</w:t>
        </w:r>
        <w:r w:rsidR="00240E62">
          <w:rPr>
            <w:noProof/>
            <w:webHidden/>
          </w:rPr>
          <w:fldChar w:fldCharType="end"/>
        </w:r>
      </w:hyperlink>
    </w:p>
    <w:p w14:paraId="5DB6BF3A" w14:textId="4C302C1F" w:rsidR="00240E62" w:rsidRDefault="00CA1DB4">
      <w:pPr>
        <w:pStyle w:val="TOC3"/>
        <w:tabs>
          <w:tab w:val="left" w:pos="1100"/>
          <w:tab w:val="right" w:leader="dot" w:pos="9016"/>
        </w:tabs>
        <w:rPr>
          <w:rFonts w:cstheme="minorBidi"/>
          <w:noProof/>
          <w:lang w:val="en-GB" w:eastAsia="en-GB"/>
        </w:rPr>
      </w:pPr>
      <w:hyperlink w:anchor="_Toc94801345" w:history="1">
        <w:r w:rsidR="00240E62" w:rsidRPr="00B0656D">
          <w:rPr>
            <w:rStyle w:val="Hyperlink"/>
            <w:noProof/>
            <w:lang w:eastAsia="zh-CN"/>
          </w:rPr>
          <w:t>27.</w:t>
        </w:r>
        <w:r w:rsidR="00240E62">
          <w:rPr>
            <w:rFonts w:cstheme="minorBidi"/>
            <w:noProof/>
            <w:lang w:val="en-GB" w:eastAsia="en-GB"/>
          </w:rPr>
          <w:tab/>
        </w:r>
        <w:r w:rsidR="00240E62" w:rsidRPr="00B0656D">
          <w:rPr>
            <w:rStyle w:val="Hyperlink"/>
            <w:noProof/>
          </w:rPr>
          <w:t>Internal and External Communication</w:t>
        </w:r>
        <w:r w:rsidR="00240E62">
          <w:rPr>
            <w:noProof/>
            <w:webHidden/>
          </w:rPr>
          <w:tab/>
        </w:r>
        <w:r w:rsidR="00240E62">
          <w:rPr>
            <w:noProof/>
            <w:webHidden/>
          </w:rPr>
          <w:fldChar w:fldCharType="begin"/>
        </w:r>
        <w:r w:rsidR="00240E62">
          <w:rPr>
            <w:noProof/>
            <w:webHidden/>
          </w:rPr>
          <w:instrText xml:space="preserve"> PAGEREF _Toc94801345 \h </w:instrText>
        </w:r>
        <w:r w:rsidR="00240E62">
          <w:rPr>
            <w:noProof/>
            <w:webHidden/>
          </w:rPr>
        </w:r>
        <w:r w:rsidR="00240E62">
          <w:rPr>
            <w:noProof/>
            <w:webHidden/>
          </w:rPr>
          <w:fldChar w:fldCharType="separate"/>
        </w:r>
        <w:r w:rsidR="00B67993">
          <w:rPr>
            <w:noProof/>
            <w:webHidden/>
          </w:rPr>
          <w:t>11</w:t>
        </w:r>
        <w:r w:rsidR="00240E62">
          <w:rPr>
            <w:noProof/>
            <w:webHidden/>
          </w:rPr>
          <w:fldChar w:fldCharType="end"/>
        </w:r>
      </w:hyperlink>
    </w:p>
    <w:p w14:paraId="46D305E3" w14:textId="3E35B5E5" w:rsidR="00240E62" w:rsidRDefault="00CA1DB4">
      <w:pPr>
        <w:pStyle w:val="TOC2"/>
        <w:tabs>
          <w:tab w:val="right" w:leader="dot" w:pos="9016"/>
        </w:tabs>
        <w:rPr>
          <w:noProof/>
          <w:sz w:val="22"/>
          <w:szCs w:val="22"/>
          <w:lang w:val="en-GB" w:eastAsia="en-GB"/>
        </w:rPr>
      </w:pPr>
      <w:hyperlink w:anchor="_Toc94801346" w:history="1">
        <w:r w:rsidR="00240E62" w:rsidRPr="00B0656D">
          <w:rPr>
            <w:rStyle w:val="Hyperlink"/>
            <w:noProof/>
            <w:lang w:val="en-GB"/>
          </w:rPr>
          <w:t>Component 7 – Performance Management</w:t>
        </w:r>
        <w:r w:rsidR="00240E62">
          <w:rPr>
            <w:noProof/>
            <w:webHidden/>
          </w:rPr>
          <w:tab/>
        </w:r>
        <w:r w:rsidR="00240E62">
          <w:rPr>
            <w:noProof/>
            <w:webHidden/>
          </w:rPr>
          <w:fldChar w:fldCharType="begin"/>
        </w:r>
        <w:r w:rsidR="00240E62">
          <w:rPr>
            <w:noProof/>
            <w:webHidden/>
          </w:rPr>
          <w:instrText xml:space="preserve"> PAGEREF _Toc94801346 \h </w:instrText>
        </w:r>
        <w:r w:rsidR="00240E62">
          <w:rPr>
            <w:noProof/>
            <w:webHidden/>
          </w:rPr>
        </w:r>
        <w:r w:rsidR="00240E62">
          <w:rPr>
            <w:noProof/>
            <w:webHidden/>
          </w:rPr>
          <w:fldChar w:fldCharType="separate"/>
        </w:r>
        <w:r w:rsidR="00B67993">
          <w:rPr>
            <w:noProof/>
            <w:webHidden/>
          </w:rPr>
          <w:t>12</w:t>
        </w:r>
        <w:r w:rsidR="00240E62">
          <w:rPr>
            <w:noProof/>
            <w:webHidden/>
          </w:rPr>
          <w:fldChar w:fldCharType="end"/>
        </w:r>
      </w:hyperlink>
    </w:p>
    <w:p w14:paraId="2895ABEF" w14:textId="05E8BA60" w:rsidR="00240E62" w:rsidRDefault="00CA1DB4">
      <w:pPr>
        <w:pStyle w:val="TOC3"/>
        <w:tabs>
          <w:tab w:val="left" w:pos="1100"/>
          <w:tab w:val="right" w:leader="dot" w:pos="9016"/>
        </w:tabs>
        <w:rPr>
          <w:rFonts w:cstheme="minorBidi"/>
          <w:noProof/>
          <w:lang w:val="en-GB" w:eastAsia="en-GB"/>
        </w:rPr>
      </w:pPr>
      <w:hyperlink w:anchor="_Toc94801347" w:history="1">
        <w:r w:rsidR="00240E62" w:rsidRPr="00B0656D">
          <w:rPr>
            <w:rStyle w:val="Hyperlink"/>
            <w:noProof/>
            <w:lang w:eastAsia="zh-CN"/>
          </w:rPr>
          <w:t>28.</w:t>
        </w:r>
        <w:r w:rsidR="00240E62">
          <w:rPr>
            <w:rFonts w:cstheme="minorBidi"/>
            <w:noProof/>
            <w:lang w:val="en-GB" w:eastAsia="en-GB"/>
          </w:rPr>
          <w:tab/>
        </w:r>
        <w:r w:rsidR="00240E62" w:rsidRPr="00B0656D">
          <w:rPr>
            <w:rStyle w:val="Hyperlink"/>
            <w:noProof/>
          </w:rPr>
          <w:t>Staff Performance Appraisals and Feedback</w:t>
        </w:r>
        <w:r w:rsidR="00240E62">
          <w:rPr>
            <w:noProof/>
            <w:webHidden/>
          </w:rPr>
          <w:tab/>
        </w:r>
        <w:r w:rsidR="00240E62">
          <w:rPr>
            <w:noProof/>
            <w:webHidden/>
          </w:rPr>
          <w:fldChar w:fldCharType="begin"/>
        </w:r>
        <w:r w:rsidR="00240E62">
          <w:rPr>
            <w:noProof/>
            <w:webHidden/>
          </w:rPr>
          <w:instrText xml:space="preserve"> PAGEREF _Toc94801347 \h </w:instrText>
        </w:r>
        <w:r w:rsidR="00240E62">
          <w:rPr>
            <w:noProof/>
            <w:webHidden/>
          </w:rPr>
        </w:r>
        <w:r w:rsidR="00240E62">
          <w:rPr>
            <w:noProof/>
            <w:webHidden/>
          </w:rPr>
          <w:fldChar w:fldCharType="separate"/>
        </w:r>
        <w:r w:rsidR="00B67993">
          <w:rPr>
            <w:noProof/>
            <w:webHidden/>
          </w:rPr>
          <w:t>12</w:t>
        </w:r>
        <w:r w:rsidR="00240E62">
          <w:rPr>
            <w:noProof/>
            <w:webHidden/>
          </w:rPr>
          <w:fldChar w:fldCharType="end"/>
        </w:r>
      </w:hyperlink>
    </w:p>
    <w:p w14:paraId="10F1BAD5" w14:textId="334A217E" w:rsidR="00240E62" w:rsidRDefault="00CA1DB4">
      <w:pPr>
        <w:pStyle w:val="TOC3"/>
        <w:tabs>
          <w:tab w:val="left" w:pos="1100"/>
          <w:tab w:val="right" w:leader="dot" w:pos="9016"/>
        </w:tabs>
        <w:rPr>
          <w:rFonts w:cstheme="minorBidi"/>
          <w:noProof/>
          <w:lang w:val="en-GB" w:eastAsia="en-GB"/>
        </w:rPr>
      </w:pPr>
      <w:hyperlink w:anchor="_Toc94801348" w:history="1">
        <w:r w:rsidR="00240E62" w:rsidRPr="00B0656D">
          <w:rPr>
            <w:rStyle w:val="Hyperlink"/>
            <w:rFonts w:cstheme="minorHAnsi"/>
            <w:noProof/>
            <w:lang w:eastAsia="zh-CN"/>
          </w:rPr>
          <w:t>29.</w:t>
        </w:r>
        <w:r w:rsidR="00240E62">
          <w:rPr>
            <w:rFonts w:cstheme="minorBidi"/>
            <w:noProof/>
            <w:lang w:val="en-GB" w:eastAsia="en-GB"/>
          </w:rPr>
          <w:tab/>
        </w:r>
        <w:r w:rsidR="00240E62" w:rsidRPr="00B0656D">
          <w:rPr>
            <w:rStyle w:val="Hyperlink"/>
            <w:noProof/>
          </w:rPr>
          <w:t>A new Underperformance Policy</w:t>
        </w:r>
        <w:r w:rsidR="00240E62">
          <w:rPr>
            <w:noProof/>
            <w:webHidden/>
          </w:rPr>
          <w:tab/>
        </w:r>
        <w:r w:rsidR="00240E62">
          <w:rPr>
            <w:noProof/>
            <w:webHidden/>
          </w:rPr>
          <w:fldChar w:fldCharType="begin"/>
        </w:r>
        <w:r w:rsidR="00240E62">
          <w:rPr>
            <w:noProof/>
            <w:webHidden/>
          </w:rPr>
          <w:instrText xml:space="preserve"> PAGEREF _Toc94801348 \h </w:instrText>
        </w:r>
        <w:r w:rsidR="00240E62">
          <w:rPr>
            <w:noProof/>
            <w:webHidden/>
          </w:rPr>
        </w:r>
        <w:r w:rsidR="00240E62">
          <w:rPr>
            <w:noProof/>
            <w:webHidden/>
          </w:rPr>
          <w:fldChar w:fldCharType="separate"/>
        </w:r>
        <w:r w:rsidR="00B67993">
          <w:rPr>
            <w:noProof/>
            <w:webHidden/>
          </w:rPr>
          <w:t>12</w:t>
        </w:r>
        <w:r w:rsidR="00240E62">
          <w:rPr>
            <w:noProof/>
            <w:webHidden/>
          </w:rPr>
          <w:fldChar w:fldCharType="end"/>
        </w:r>
      </w:hyperlink>
    </w:p>
    <w:p w14:paraId="24992A0A" w14:textId="458BE3EC" w:rsidR="00240E62" w:rsidRDefault="00CA1DB4">
      <w:pPr>
        <w:pStyle w:val="TOC3"/>
        <w:tabs>
          <w:tab w:val="left" w:pos="1100"/>
          <w:tab w:val="right" w:leader="dot" w:pos="9016"/>
        </w:tabs>
        <w:rPr>
          <w:rFonts w:cstheme="minorBidi"/>
          <w:noProof/>
          <w:lang w:val="en-GB" w:eastAsia="en-GB"/>
        </w:rPr>
      </w:pPr>
      <w:hyperlink w:anchor="_Toc94801349" w:history="1">
        <w:r w:rsidR="00240E62" w:rsidRPr="00B0656D">
          <w:rPr>
            <w:rStyle w:val="Hyperlink"/>
            <w:rFonts w:cstheme="minorHAnsi"/>
            <w:noProof/>
            <w:lang w:eastAsia="zh-CN"/>
          </w:rPr>
          <w:t>30.</w:t>
        </w:r>
        <w:r w:rsidR="00240E62">
          <w:rPr>
            <w:rFonts w:cstheme="minorBidi"/>
            <w:noProof/>
            <w:lang w:val="en-GB" w:eastAsia="en-GB"/>
          </w:rPr>
          <w:tab/>
        </w:r>
        <w:r w:rsidR="00240E62" w:rsidRPr="00B0656D">
          <w:rPr>
            <w:rStyle w:val="Hyperlink"/>
            <w:noProof/>
          </w:rPr>
          <w:t>A new ITU Staff Recognition and Rewards Programme</w:t>
        </w:r>
        <w:r w:rsidR="00240E62">
          <w:rPr>
            <w:noProof/>
            <w:webHidden/>
          </w:rPr>
          <w:tab/>
        </w:r>
        <w:r w:rsidR="00240E62">
          <w:rPr>
            <w:noProof/>
            <w:webHidden/>
          </w:rPr>
          <w:fldChar w:fldCharType="begin"/>
        </w:r>
        <w:r w:rsidR="00240E62">
          <w:rPr>
            <w:noProof/>
            <w:webHidden/>
          </w:rPr>
          <w:instrText xml:space="preserve"> PAGEREF _Toc94801349 \h </w:instrText>
        </w:r>
        <w:r w:rsidR="00240E62">
          <w:rPr>
            <w:noProof/>
            <w:webHidden/>
          </w:rPr>
        </w:r>
        <w:r w:rsidR="00240E62">
          <w:rPr>
            <w:noProof/>
            <w:webHidden/>
          </w:rPr>
          <w:fldChar w:fldCharType="separate"/>
        </w:r>
        <w:r w:rsidR="00B67993">
          <w:rPr>
            <w:noProof/>
            <w:webHidden/>
          </w:rPr>
          <w:t>12</w:t>
        </w:r>
        <w:r w:rsidR="00240E62">
          <w:rPr>
            <w:noProof/>
            <w:webHidden/>
          </w:rPr>
          <w:fldChar w:fldCharType="end"/>
        </w:r>
      </w:hyperlink>
    </w:p>
    <w:p w14:paraId="22EE7F00" w14:textId="5F856E5F" w:rsidR="00240E62" w:rsidRDefault="00CA1DB4">
      <w:pPr>
        <w:pStyle w:val="TOC2"/>
        <w:tabs>
          <w:tab w:val="right" w:leader="dot" w:pos="9016"/>
        </w:tabs>
        <w:rPr>
          <w:noProof/>
          <w:sz w:val="22"/>
          <w:szCs w:val="22"/>
          <w:lang w:val="en-GB" w:eastAsia="en-GB"/>
        </w:rPr>
      </w:pPr>
      <w:hyperlink w:anchor="_Toc94801350" w:history="1">
        <w:r w:rsidR="00240E62" w:rsidRPr="00B0656D">
          <w:rPr>
            <w:rStyle w:val="Hyperlink"/>
            <w:noProof/>
            <w:lang w:val="en-GB"/>
          </w:rPr>
          <w:t>Component 8 – Monitoring &amp; Evaluation</w:t>
        </w:r>
        <w:r w:rsidR="00240E62">
          <w:rPr>
            <w:noProof/>
            <w:webHidden/>
          </w:rPr>
          <w:tab/>
        </w:r>
        <w:r w:rsidR="00240E62">
          <w:rPr>
            <w:noProof/>
            <w:webHidden/>
          </w:rPr>
          <w:fldChar w:fldCharType="begin"/>
        </w:r>
        <w:r w:rsidR="00240E62">
          <w:rPr>
            <w:noProof/>
            <w:webHidden/>
          </w:rPr>
          <w:instrText xml:space="preserve"> PAGEREF _Toc94801350 \h </w:instrText>
        </w:r>
        <w:r w:rsidR="00240E62">
          <w:rPr>
            <w:noProof/>
            <w:webHidden/>
          </w:rPr>
        </w:r>
        <w:r w:rsidR="00240E62">
          <w:rPr>
            <w:noProof/>
            <w:webHidden/>
          </w:rPr>
          <w:fldChar w:fldCharType="separate"/>
        </w:r>
        <w:r w:rsidR="00B67993">
          <w:rPr>
            <w:noProof/>
            <w:webHidden/>
          </w:rPr>
          <w:t>12</w:t>
        </w:r>
        <w:r w:rsidR="00240E62">
          <w:rPr>
            <w:noProof/>
            <w:webHidden/>
          </w:rPr>
          <w:fldChar w:fldCharType="end"/>
        </w:r>
      </w:hyperlink>
    </w:p>
    <w:p w14:paraId="328AF3C6" w14:textId="0D17AB68" w:rsidR="00240E62" w:rsidRDefault="00CA1DB4">
      <w:pPr>
        <w:pStyle w:val="TOC3"/>
        <w:tabs>
          <w:tab w:val="left" w:pos="1100"/>
          <w:tab w:val="right" w:leader="dot" w:pos="9016"/>
        </w:tabs>
        <w:rPr>
          <w:rFonts w:cstheme="minorBidi"/>
          <w:noProof/>
          <w:lang w:val="en-GB" w:eastAsia="en-GB"/>
        </w:rPr>
      </w:pPr>
      <w:hyperlink w:anchor="_Toc94801351" w:history="1">
        <w:r w:rsidR="00240E62" w:rsidRPr="00B0656D">
          <w:rPr>
            <w:rStyle w:val="Hyperlink"/>
            <w:rFonts w:cstheme="minorHAnsi"/>
            <w:noProof/>
            <w:lang w:eastAsia="zh-CN"/>
          </w:rPr>
          <w:t>31.</w:t>
        </w:r>
        <w:r w:rsidR="00240E62">
          <w:rPr>
            <w:rFonts w:cstheme="minorBidi"/>
            <w:noProof/>
            <w:lang w:val="en-GB" w:eastAsia="en-GB"/>
          </w:rPr>
          <w:tab/>
        </w:r>
        <w:r w:rsidR="00240E62" w:rsidRPr="00B0656D">
          <w:rPr>
            <w:rStyle w:val="Hyperlink"/>
            <w:noProof/>
          </w:rPr>
          <w:t>Monitoring performance and financial data</w:t>
        </w:r>
        <w:r w:rsidR="00240E62">
          <w:rPr>
            <w:noProof/>
            <w:webHidden/>
          </w:rPr>
          <w:tab/>
        </w:r>
        <w:r w:rsidR="00240E62">
          <w:rPr>
            <w:noProof/>
            <w:webHidden/>
          </w:rPr>
          <w:fldChar w:fldCharType="begin"/>
        </w:r>
        <w:r w:rsidR="00240E62">
          <w:rPr>
            <w:noProof/>
            <w:webHidden/>
          </w:rPr>
          <w:instrText xml:space="preserve"> PAGEREF _Toc94801351 \h </w:instrText>
        </w:r>
        <w:r w:rsidR="00240E62">
          <w:rPr>
            <w:noProof/>
            <w:webHidden/>
          </w:rPr>
        </w:r>
        <w:r w:rsidR="00240E62">
          <w:rPr>
            <w:noProof/>
            <w:webHidden/>
          </w:rPr>
          <w:fldChar w:fldCharType="separate"/>
        </w:r>
        <w:r w:rsidR="00B67993">
          <w:rPr>
            <w:noProof/>
            <w:webHidden/>
          </w:rPr>
          <w:t>12</w:t>
        </w:r>
        <w:r w:rsidR="00240E62">
          <w:rPr>
            <w:noProof/>
            <w:webHidden/>
          </w:rPr>
          <w:fldChar w:fldCharType="end"/>
        </w:r>
      </w:hyperlink>
    </w:p>
    <w:p w14:paraId="17B6C56E" w14:textId="7C2747BC" w:rsidR="00240E62" w:rsidRDefault="00CA1DB4">
      <w:pPr>
        <w:pStyle w:val="TOC3"/>
        <w:tabs>
          <w:tab w:val="left" w:pos="1100"/>
          <w:tab w:val="right" w:leader="dot" w:pos="9016"/>
        </w:tabs>
        <w:rPr>
          <w:rFonts w:cstheme="minorBidi"/>
          <w:noProof/>
          <w:lang w:val="en-GB" w:eastAsia="en-GB"/>
        </w:rPr>
      </w:pPr>
      <w:hyperlink w:anchor="_Toc94801352" w:history="1">
        <w:r w:rsidR="00240E62" w:rsidRPr="00B0656D">
          <w:rPr>
            <w:rStyle w:val="Hyperlink"/>
            <w:rFonts w:cstheme="minorHAnsi"/>
            <w:noProof/>
            <w:lang w:eastAsia="zh-CN"/>
          </w:rPr>
          <w:t>32.</w:t>
        </w:r>
        <w:r w:rsidR="00240E62">
          <w:rPr>
            <w:rFonts w:cstheme="minorBidi"/>
            <w:noProof/>
            <w:lang w:val="en-GB" w:eastAsia="en-GB"/>
          </w:rPr>
          <w:tab/>
        </w:r>
        <w:r w:rsidR="00240E62" w:rsidRPr="00B0656D">
          <w:rPr>
            <w:rStyle w:val="Hyperlink"/>
            <w:noProof/>
          </w:rPr>
          <w:t>Evaluation Culture</w:t>
        </w:r>
        <w:r w:rsidR="00240E62">
          <w:rPr>
            <w:noProof/>
            <w:webHidden/>
          </w:rPr>
          <w:tab/>
        </w:r>
        <w:r w:rsidR="00240E62">
          <w:rPr>
            <w:noProof/>
            <w:webHidden/>
          </w:rPr>
          <w:fldChar w:fldCharType="begin"/>
        </w:r>
        <w:r w:rsidR="00240E62">
          <w:rPr>
            <w:noProof/>
            <w:webHidden/>
          </w:rPr>
          <w:instrText xml:space="preserve"> PAGEREF _Toc94801352 \h </w:instrText>
        </w:r>
        <w:r w:rsidR="00240E62">
          <w:rPr>
            <w:noProof/>
            <w:webHidden/>
          </w:rPr>
        </w:r>
        <w:r w:rsidR="00240E62">
          <w:rPr>
            <w:noProof/>
            <w:webHidden/>
          </w:rPr>
          <w:fldChar w:fldCharType="separate"/>
        </w:r>
        <w:r w:rsidR="00B67993">
          <w:rPr>
            <w:noProof/>
            <w:webHidden/>
          </w:rPr>
          <w:t>13</w:t>
        </w:r>
        <w:r w:rsidR="00240E62">
          <w:rPr>
            <w:noProof/>
            <w:webHidden/>
          </w:rPr>
          <w:fldChar w:fldCharType="end"/>
        </w:r>
      </w:hyperlink>
    </w:p>
    <w:p w14:paraId="59C0BFE9" w14:textId="053B6527" w:rsidR="00240E62" w:rsidRDefault="00CA1DB4">
      <w:pPr>
        <w:pStyle w:val="TOC2"/>
        <w:tabs>
          <w:tab w:val="right" w:leader="dot" w:pos="9016"/>
        </w:tabs>
        <w:rPr>
          <w:noProof/>
          <w:sz w:val="22"/>
          <w:szCs w:val="22"/>
          <w:lang w:val="en-GB" w:eastAsia="en-GB"/>
        </w:rPr>
      </w:pPr>
      <w:hyperlink w:anchor="_Toc94801353" w:history="1">
        <w:r w:rsidR="00240E62" w:rsidRPr="00B0656D">
          <w:rPr>
            <w:rStyle w:val="Hyperlink"/>
            <w:noProof/>
            <w:lang w:val="en-GB"/>
          </w:rPr>
          <w:t>Component 9 – Trusted Places</w:t>
        </w:r>
        <w:r w:rsidR="00240E62">
          <w:rPr>
            <w:noProof/>
            <w:webHidden/>
          </w:rPr>
          <w:tab/>
        </w:r>
        <w:r w:rsidR="00240E62">
          <w:rPr>
            <w:noProof/>
            <w:webHidden/>
          </w:rPr>
          <w:fldChar w:fldCharType="begin"/>
        </w:r>
        <w:r w:rsidR="00240E62">
          <w:rPr>
            <w:noProof/>
            <w:webHidden/>
          </w:rPr>
          <w:instrText xml:space="preserve"> PAGEREF _Toc94801353 \h </w:instrText>
        </w:r>
        <w:r w:rsidR="00240E62">
          <w:rPr>
            <w:noProof/>
            <w:webHidden/>
          </w:rPr>
        </w:r>
        <w:r w:rsidR="00240E62">
          <w:rPr>
            <w:noProof/>
            <w:webHidden/>
          </w:rPr>
          <w:fldChar w:fldCharType="separate"/>
        </w:r>
        <w:r w:rsidR="00B67993">
          <w:rPr>
            <w:noProof/>
            <w:webHidden/>
          </w:rPr>
          <w:t>13</w:t>
        </w:r>
        <w:r w:rsidR="00240E62">
          <w:rPr>
            <w:noProof/>
            <w:webHidden/>
          </w:rPr>
          <w:fldChar w:fldCharType="end"/>
        </w:r>
      </w:hyperlink>
    </w:p>
    <w:p w14:paraId="528F3B44" w14:textId="0191F94C" w:rsidR="00240E62" w:rsidRDefault="00CA1DB4">
      <w:pPr>
        <w:pStyle w:val="TOC3"/>
        <w:tabs>
          <w:tab w:val="left" w:pos="1100"/>
          <w:tab w:val="right" w:leader="dot" w:pos="9016"/>
        </w:tabs>
        <w:rPr>
          <w:rFonts w:cstheme="minorBidi"/>
          <w:noProof/>
          <w:lang w:val="en-GB" w:eastAsia="en-GB"/>
        </w:rPr>
      </w:pPr>
      <w:hyperlink w:anchor="_Toc94801354" w:history="1">
        <w:r w:rsidR="00240E62" w:rsidRPr="00B0656D">
          <w:rPr>
            <w:rStyle w:val="Hyperlink"/>
            <w:rFonts w:cstheme="minorHAnsi"/>
            <w:noProof/>
            <w:lang w:eastAsia="zh-CN"/>
          </w:rPr>
          <w:t>33.</w:t>
        </w:r>
        <w:r w:rsidR="00240E62">
          <w:rPr>
            <w:rFonts w:cstheme="minorBidi"/>
            <w:noProof/>
            <w:lang w:val="en-GB" w:eastAsia="en-GB"/>
          </w:rPr>
          <w:tab/>
        </w:r>
        <w:r w:rsidR="00240E62" w:rsidRPr="00B0656D">
          <w:rPr>
            <w:rStyle w:val="Hyperlink"/>
            <w:noProof/>
            <w:spacing w:val="4"/>
          </w:rPr>
          <w:t xml:space="preserve">The </w:t>
        </w:r>
        <w:r w:rsidR="00240E62" w:rsidRPr="00B0656D">
          <w:rPr>
            <w:rStyle w:val="Hyperlink"/>
            <w:noProof/>
            <w:spacing w:val="6"/>
          </w:rPr>
          <w:t>Policy and protection for reporting misconduct</w:t>
        </w:r>
        <w:r w:rsidR="00240E62" w:rsidRPr="00B0656D">
          <w:rPr>
            <w:rStyle w:val="Hyperlink"/>
            <w:noProof/>
          </w:rPr>
          <w:t xml:space="preserve"> (Whistleblowing)</w:t>
        </w:r>
        <w:r w:rsidR="00240E62">
          <w:rPr>
            <w:noProof/>
            <w:webHidden/>
          </w:rPr>
          <w:tab/>
        </w:r>
        <w:r w:rsidR="00240E62">
          <w:rPr>
            <w:noProof/>
            <w:webHidden/>
          </w:rPr>
          <w:fldChar w:fldCharType="begin"/>
        </w:r>
        <w:r w:rsidR="00240E62">
          <w:rPr>
            <w:noProof/>
            <w:webHidden/>
          </w:rPr>
          <w:instrText xml:space="preserve"> PAGEREF _Toc94801354 \h </w:instrText>
        </w:r>
        <w:r w:rsidR="00240E62">
          <w:rPr>
            <w:noProof/>
            <w:webHidden/>
          </w:rPr>
        </w:r>
        <w:r w:rsidR="00240E62">
          <w:rPr>
            <w:noProof/>
            <w:webHidden/>
          </w:rPr>
          <w:fldChar w:fldCharType="separate"/>
        </w:r>
        <w:r w:rsidR="00B67993">
          <w:rPr>
            <w:noProof/>
            <w:webHidden/>
          </w:rPr>
          <w:t>13</w:t>
        </w:r>
        <w:r w:rsidR="00240E62">
          <w:rPr>
            <w:noProof/>
            <w:webHidden/>
          </w:rPr>
          <w:fldChar w:fldCharType="end"/>
        </w:r>
      </w:hyperlink>
    </w:p>
    <w:p w14:paraId="5BE16F93" w14:textId="4FE24030" w:rsidR="00240E62" w:rsidRDefault="00CA1DB4">
      <w:pPr>
        <w:pStyle w:val="TOC3"/>
        <w:tabs>
          <w:tab w:val="left" w:pos="1100"/>
          <w:tab w:val="right" w:leader="dot" w:pos="9016"/>
        </w:tabs>
        <w:rPr>
          <w:rFonts w:cstheme="minorBidi"/>
          <w:noProof/>
          <w:lang w:val="en-GB" w:eastAsia="en-GB"/>
        </w:rPr>
      </w:pPr>
      <w:hyperlink w:anchor="_Toc94801355" w:history="1">
        <w:r w:rsidR="00240E62" w:rsidRPr="00B0656D">
          <w:rPr>
            <w:rStyle w:val="Hyperlink"/>
            <w:noProof/>
            <w:lang w:eastAsia="zh-CN"/>
          </w:rPr>
          <w:t>34.</w:t>
        </w:r>
        <w:r w:rsidR="00240E62">
          <w:rPr>
            <w:rFonts w:cstheme="minorBidi"/>
            <w:noProof/>
            <w:lang w:val="en-GB" w:eastAsia="en-GB"/>
          </w:rPr>
          <w:tab/>
        </w:r>
        <w:r w:rsidR="00240E62" w:rsidRPr="00B0656D">
          <w:rPr>
            <w:rStyle w:val="Hyperlink"/>
            <w:rFonts w:eastAsiaTheme="majorEastAsia"/>
            <w:noProof/>
          </w:rPr>
          <w:t xml:space="preserve">The </w:t>
        </w:r>
        <w:r w:rsidR="00240E62" w:rsidRPr="00B0656D">
          <w:rPr>
            <w:rStyle w:val="Hyperlink"/>
            <w:noProof/>
          </w:rPr>
          <w:t>Ethics Office</w:t>
        </w:r>
        <w:r w:rsidR="00240E62">
          <w:rPr>
            <w:noProof/>
            <w:webHidden/>
          </w:rPr>
          <w:tab/>
        </w:r>
        <w:r w:rsidR="00240E62">
          <w:rPr>
            <w:noProof/>
            <w:webHidden/>
          </w:rPr>
          <w:fldChar w:fldCharType="begin"/>
        </w:r>
        <w:r w:rsidR="00240E62">
          <w:rPr>
            <w:noProof/>
            <w:webHidden/>
          </w:rPr>
          <w:instrText xml:space="preserve"> PAGEREF _Toc94801355 \h </w:instrText>
        </w:r>
        <w:r w:rsidR="00240E62">
          <w:rPr>
            <w:noProof/>
            <w:webHidden/>
          </w:rPr>
        </w:r>
        <w:r w:rsidR="00240E62">
          <w:rPr>
            <w:noProof/>
            <w:webHidden/>
          </w:rPr>
          <w:fldChar w:fldCharType="separate"/>
        </w:r>
        <w:r w:rsidR="00B67993">
          <w:rPr>
            <w:noProof/>
            <w:webHidden/>
          </w:rPr>
          <w:t>13</w:t>
        </w:r>
        <w:r w:rsidR="00240E62">
          <w:rPr>
            <w:noProof/>
            <w:webHidden/>
          </w:rPr>
          <w:fldChar w:fldCharType="end"/>
        </w:r>
      </w:hyperlink>
    </w:p>
    <w:p w14:paraId="72824C5E" w14:textId="6D9DAC2F" w:rsidR="00240E62" w:rsidRDefault="00CA1DB4">
      <w:pPr>
        <w:pStyle w:val="TOC3"/>
        <w:tabs>
          <w:tab w:val="left" w:pos="1100"/>
          <w:tab w:val="right" w:leader="dot" w:pos="9016"/>
        </w:tabs>
        <w:rPr>
          <w:rFonts w:cstheme="minorBidi"/>
          <w:noProof/>
          <w:lang w:val="en-GB" w:eastAsia="en-GB"/>
        </w:rPr>
      </w:pPr>
      <w:hyperlink w:anchor="_Toc94801356" w:history="1">
        <w:r w:rsidR="00240E62" w:rsidRPr="00B0656D">
          <w:rPr>
            <w:rStyle w:val="Hyperlink"/>
            <w:noProof/>
            <w:lang w:eastAsia="zh-CN"/>
          </w:rPr>
          <w:t>35.</w:t>
        </w:r>
        <w:r w:rsidR="00240E62">
          <w:rPr>
            <w:rFonts w:cstheme="minorBidi"/>
            <w:noProof/>
            <w:lang w:val="en-GB" w:eastAsia="en-GB"/>
          </w:rPr>
          <w:tab/>
        </w:r>
        <w:r w:rsidR="00240E62" w:rsidRPr="00B0656D">
          <w:rPr>
            <w:rStyle w:val="Hyperlink"/>
            <w:noProof/>
          </w:rPr>
          <w:t>Mediators</w:t>
        </w:r>
        <w:r w:rsidR="00240E62">
          <w:rPr>
            <w:noProof/>
            <w:webHidden/>
          </w:rPr>
          <w:tab/>
        </w:r>
        <w:r w:rsidR="00240E62">
          <w:rPr>
            <w:noProof/>
            <w:webHidden/>
          </w:rPr>
          <w:fldChar w:fldCharType="begin"/>
        </w:r>
        <w:r w:rsidR="00240E62">
          <w:rPr>
            <w:noProof/>
            <w:webHidden/>
          </w:rPr>
          <w:instrText xml:space="preserve"> PAGEREF _Toc94801356 \h </w:instrText>
        </w:r>
        <w:r w:rsidR="00240E62">
          <w:rPr>
            <w:noProof/>
            <w:webHidden/>
          </w:rPr>
        </w:r>
        <w:r w:rsidR="00240E62">
          <w:rPr>
            <w:noProof/>
            <w:webHidden/>
          </w:rPr>
          <w:fldChar w:fldCharType="separate"/>
        </w:r>
        <w:r w:rsidR="00B67993">
          <w:rPr>
            <w:noProof/>
            <w:webHidden/>
          </w:rPr>
          <w:t>13</w:t>
        </w:r>
        <w:r w:rsidR="00240E62">
          <w:rPr>
            <w:noProof/>
            <w:webHidden/>
          </w:rPr>
          <w:fldChar w:fldCharType="end"/>
        </w:r>
      </w:hyperlink>
    </w:p>
    <w:p w14:paraId="0BB8968E" w14:textId="3870390A" w:rsidR="00240E62" w:rsidRDefault="00CA1DB4">
      <w:pPr>
        <w:pStyle w:val="TOC3"/>
        <w:tabs>
          <w:tab w:val="left" w:pos="1100"/>
          <w:tab w:val="right" w:leader="dot" w:pos="9016"/>
        </w:tabs>
        <w:rPr>
          <w:rFonts w:cstheme="minorBidi"/>
          <w:noProof/>
          <w:lang w:val="en-GB" w:eastAsia="en-GB"/>
        </w:rPr>
      </w:pPr>
      <w:hyperlink w:anchor="_Toc94801357" w:history="1">
        <w:r w:rsidR="00240E62" w:rsidRPr="00B0656D">
          <w:rPr>
            <w:rStyle w:val="Hyperlink"/>
            <w:rFonts w:cstheme="minorHAnsi"/>
            <w:noProof/>
            <w:lang w:eastAsia="zh-CN"/>
          </w:rPr>
          <w:t>36.</w:t>
        </w:r>
        <w:r w:rsidR="00240E62">
          <w:rPr>
            <w:rFonts w:cstheme="minorBidi"/>
            <w:noProof/>
            <w:lang w:val="en-GB" w:eastAsia="en-GB"/>
          </w:rPr>
          <w:tab/>
        </w:r>
        <w:r w:rsidR="00240E62" w:rsidRPr="00B0656D">
          <w:rPr>
            <w:rStyle w:val="Hyperlink"/>
            <w:noProof/>
          </w:rPr>
          <w:t>Access to formal complaint mechanism</w:t>
        </w:r>
        <w:r w:rsidR="00240E62">
          <w:rPr>
            <w:noProof/>
            <w:webHidden/>
          </w:rPr>
          <w:tab/>
        </w:r>
        <w:r w:rsidR="00240E62">
          <w:rPr>
            <w:noProof/>
            <w:webHidden/>
          </w:rPr>
          <w:fldChar w:fldCharType="begin"/>
        </w:r>
        <w:r w:rsidR="00240E62">
          <w:rPr>
            <w:noProof/>
            <w:webHidden/>
          </w:rPr>
          <w:instrText xml:space="preserve"> PAGEREF _Toc94801357 \h </w:instrText>
        </w:r>
        <w:r w:rsidR="00240E62">
          <w:rPr>
            <w:noProof/>
            <w:webHidden/>
          </w:rPr>
        </w:r>
        <w:r w:rsidR="00240E62">
          <w:rPr>
            <w:noProof/>
            <w:webHidden/>
          </w:rPr>
          <w:fldChar w:fldCharType="separate"/>
        </w:r>
        <w:r w:rsidR="00B67993">
          <w:rPr>
            <w:noProof/>
            <w:webHidden/>
          </w:rPr>
          <w:t>13</w:t>
        </w:r>
        <w:r w:rsidR="00240E62">
          <w:rPr>
            <w:noProof/>
            <w:webHidden/>
          </w:rPr>
          <w:fldChar w:fldCharType="end"/>
        </w:r>
      </w:hyperlink>
    </w:p>
    <w:p w14:paraId="43748859" w14:textId="4163EDA3" w:rsidR="00240E62" w:rsidRDefault="00CA1DB4">
      <w:pPr>
        <w:pStyle w:val="TOC1"/>
        <w:tabs>
          <w:tab w:val="right" w:leader="dot" w:pos="9016"/>
        </w:tabs>
        <w:rPr>
          <w:noProof/>
          <w:sz w:val="22"/>
          <w:szCs w:val="22"/>
          <w:lang w:val="en-GB" w:eastAsia="en-GB"/>
        </w:rPr>
      </w:pPr>
      <w:hyperlink w:anchor="_Toc94801358" w:history="1">
        <w:r w:rsidR="00240E62" w:rsidRPr="00B0656D">
          <w:rPr>
            <w:rStyle w:val="Hyperlink"/>
            <w:noProof/>
            <w:lang w:val="en-GB"/>
          </w:rPr>
          <w:t>3 The Design of the ITU Accountability Framework</w:t>
        </w:r>
        <w:r w:rsidR="00240E62">
          <w:rPr>
            <w:noProof/>
            <w:webHidden/>
          </w:rPr>
          <w:tab/>
        </w:r>
        <w:r w:rsidR="00240E62">
          <w:rPr>
            <w:noProof/>
            <w:webHidden/>
          </w:rPr>
          <w:fldChar w:fldCharType="begin"/>
        </w:r>
        <w:r w:rsidR="00240E62">
          <w:rPr>
            <w:noProof/>
            <w:webHidden/>
          </w:rPr>
          <w:instrText xml:space="preserve"> PAGEREF _Toc94801358 \h </w:instrText>
        </w:r>
        <w:r w:rsidR="00240E62">
          <w:rPr>
            <w:noProof/>
            <w:webHidden/>
          </w:rPr>
        </w:r>
        <w:r w:rsidR="00240E62">
          <w:rPr>
            <w:noProof/>
            <w:webHidden/>
          </w:rPr>
          <w:fldChar w:fldCharType="separate"/>
        </w:r>
        <w:r w:rsidR="00B67993">
          <w:rPr>
            <w:noProof/>
            <w:webHidden/>
          </w:rPr>
          <w:t>14</w:t>
        </w:r>
        <w:r w:rsidR="00240E62">
          <w:rPr>
            <w:noProof/>
            <w:webHidden/>
          </w:rPr>
          <w:fldChar w:fldCharType="end"/>
        </w:r>
      </w:hyperlink>
    </w:p>
    <w:p w14:paraId="689F921A" w14:textId="726655AD" w:rsidR="00240E62" w:rsidRDefault="00CA1DB4">
      <w:pPr>
        <w:pStyle w:val="TOC2"/>
        <w:tabs>
          <w:tab w:val="right" w:leader="dot" w:pos="9016"/>
        </w:tabs>
        <w:rPr>
          <w:noProof/>
          <w:sz w:val="22"/>
          <w:szCs w:val="22"/>
          <w:lang w:val="en-GB" w:eastAsia="en-GB"/>
        </w:rPr>
      </w:pPr>
      <w:hyperlink w:anchor="_Toc94801359" w:history="1">
        <w:r w:rsidR="00240E62" w:rsidRPr="00B0656D">
          <w:rPr>
            <w:rStyle w:val="Hyperlink"/>
            <w:i/>
            <w:iCs/>
            <w:noProof/>
            <w:lang w:val="en-GB"/>
          </w:rPr>
          <w:t>The Structural Components of the Model</w:t>
        </w:r>
        <w:r w:rsidR="00240E62">
          <w:rPr>
            <w:noProof/>
            <w:webHidden/>
          </w:rPr>
          <w:tab/>
        </w:r>
        <w:r w:rsidR="00240E62">
          <w:rPr>
            <w:noProof/>
            <w:webHidden/>
          </w:rPr>
          <w:fldChar w:fldCharType="begin"/>
        </w:r>
        <w:r w:rsidR="00240E62">
          <w:rPr>
            <w:noProof/>
            <w:webHidden/>
          </w:rPr>
          <w:instrText xml:space="preserve"> PAGEREF _Toc94801359 \h </w:instrText>
        </w:r>
        <w:r w:rsidR="00240E62">
          <w:rPr>
            <w:noProof/>
            <w:webHidden/>
          </w:rPr>
        </w:r>
        <w:r w:rsidR="00240E62">
          <w:rPr>
            <w:noProof/>
            <w:webHidden/>
          </w:rPr>
          <w:fldChar w:fldCharType="separate"/>
        </w:r>
        <w:r w:rsidR="00B67993">
          <w:rPr>
            <w:noProof/>
            <w:webHidden/>
          </w:rPr>
          <w:t>15</w:t>
        </w:r>
        <w:r w:rsidR="00240E62">
          <w:rPr>
            <w:noProof/>
            <w:webHidden/>
          </w:rPr>
          <w:fldChar w:fldCharType="end"/>
        </w:r>
      </w:hyperlink>
    </w:p>
    <w:p w14:paraId="4CB4CC22" w14:textId="067B1CEE" w:rsidR="00240E62" w:rsidRDefault="00CA1DB4">
      <w:pPr>
        <w:pStyle w:val="TOC2"/>
        <w:tabs>
          <w:tab w:val="right" w:leader="dot" w:pos="9016"/>
        </w:tabs>
        <w:rPr>
          <w:noProof/>
          <w:sz w:val="22"/>
          <w:szCs w:val="22"/>
          <w:lang w:val="en-GB" w:eastAsia="en-GB"/>
        </w:rPr>
      </w:pPr>
      <w:hyperlink w:anchor="_Toc94801360" w:history="1">
        <w:r w:rsidR="00240E62" w:rsidRPr="00B0656D">
          <w:rPr>
            <w:rStyle w:val="Hyperlink"/>
            <w:i/>
            <w:iCs/>
            <w:noProof/>
            <w:lang w:val="en-GB"/>
          </w:rPr>
          <w:t>The Culture Components of the Model</w:t>
        </w:r>
        <w:r w:rsidR="00240E62">
          <w:rPr>
            <w:noProof/>
            <w:webHidden/>
          </w:rPr>
          <w:tab/>
        </w:r>
        <w:r w:rsidR="00240E62">
          <w:rPr>
            <w:noProof/>
            <w:webHidden/>
          </w:rPr>
          <w:fldChar w:fldCharType="begin"/>
        </w:r>
        <w:r w:rsidR="00240E62">
          <w:rPr>
            <w:noProof/>
            <w:webHidden/>
          </w:rPr>
          <w:instrText xml:space="preserve"> PAGEREF _Toc94801360 \h </w:instrText>
        </w:r>
        <w:r w:rsidR="00240E62">
          <w:rPr>
            <w:noProof/>
            <w:webHidden/>
          </w:rPr>
        </w:r>
        <w:r w:rsidR="00240E62">
          <w:rPr>
            <w:noProof/>
            <w:webHidden/>
          </w:rPr>
          <w:fldChar w:fldCharType="separate"/>
        </w:r>
        <w:r w:rsidR="00B67993">
          <w:rPr>
            <w:noProof/>
            <w:webHidden/>
          </w:rPr>
          <w:t>16</w:t>
        </w:r>
        <w:r w:rsidR="00240E62">
          <w:rPr>
            <w:noProof/>
            <w:webHidden/>
          </w:rPr>
          <w:fldChar w:fldCharType="end"/>
        </w:r>
      </w:hyperlink>
    </w:p>
    <w:p w14:paraId="3B9C0BD9" w14:textId="18A9AC48" w:rsidR="00625B31" w:rsidRDefault="00C17E97">
      <w:pPr>
        <w:rPr>
          <w:rFonts w:eastAsia="Times New Roman" w:cstheme="minorHAnsi"/>
          <w:b/>
          <w:bCs/>
          <w:lang w:val="en-GB"/>
        </w:rPr>
      </w:pPr>
      <w:r>
        <w:rPr>
          <w:rFonts w:eastAsia="Times New Roman" w:cstheme="minorHAnsi"/>
          <w:b/>
          <w:bCs/>
          <w:lang w:val="en-GB"/>
        </w:rPr>
        <w:fldChar w:fldCharType="end"/>
      </w:r>
      <w:r w:rsidR="00625B31">
        <w:rPr>
          <w:rFonts w:eastAsia="Times New Roman" w:cstheme="minorHAnsi"/>
          <w:b/>
          <w:bCs/>
          <w:lang w:val="en-GB"/>
        </w:rPr>
        <w:br w:type="page"/>
      </w:r>
    </w:p>
    <w:p w14:paraId="5427BD0C" w14:textId="7008BF84" w:rsidR="00793053" w:rsidRPr="009F2084" w:rsidRDefault="006B7B9A" w:rsidP="00D902A1">
      <w:pPr>
        <w:pStyle w:val="Heading1"/>
        <w:spacing w:after="120"/>
        <w:rPr>
          <w:szCs w:val="24"/>
          <w:lang w:val="en-GB"/>
        </w:rPr>
      </w:pPr>
      <w:bookmarkStart w:id="11" w:name="_Toc94801310"/>
      <w:r w:rsidRPr="009F2084">
        <w:rPr>
          <w:szCs w:val="24"/>
          <w:lang w:val="en-GB"/>
        </w:rPr>
        <w:lastRenderedPageBreak/>
        <w:t xml:space="preserve">1 </w:t>
      </w:r>
      <w:r w:rsidR="006A0300" w:rsidRPr="009F2084">
        <w:rPr>
          <w:szCs w:val="24"/>
          <w:lang w:val="en-GB"/>
        </w:rPr>
        <w:t>Introduction</w:t>
      </w:r>
      <w:bookmarkEnd w:id="11"/>
    </w:p>
    <w:p w14:paraId="35243C53" w14:textId="162120F6" w:rsidR="00824432" w:rsidRPr="009F2084" w:rsidRDefault="00B806ED" w:rsidP="007C4EFA">
      <w:pPr>
        <w:spacing w:before="120" w:after="120"/>
        <w:jc w:val="both"/>
        <w:rPr>
          <w:lang w:val="en-GB"/>
        </w:rPr>
      </w:pPr>
      <w:r w:rsidRPr="009F2084">
        <w:rPr>
          <w:lang w:val="en-GB"/>
        </w:rPr>
        <w:t xml:space="preserve">The ITU Accountability Framework </w:t>
      </w:r>
      <w:r w:rsidR="00EF161F" w:rsidRPr="009F2084">
        <w:rPr>
          <w:lang w:val="en-GB"/>
        </w:rPr>
        <w:t xml:space="preserve">provides a comprehensive view of the components that </w:t>
      </w:r>
      <w:r w:rsidR="0040006F" w:rsidRPr="009F2084">
        <w:rPr>
          <w:lang w:val="en-GB"/>
        </w:rPr>
        <w:t>give</w:t>
      </w:r>
      <w:r w:rsidR="00EF161F" w:rsidRPr="009F2084">
        <w:rPr>
          <w:lang w:val="en-GB"/>
        </w:rPr>
        <w:t xml:space="preserve"> assurance</w:t>
      </w:r>
      <w:r w:rsidR="006A09B1" w:rsidRPr="009F2084">
        <w:rPr>
          <w:lang w:val="en-GB"/>
        </w:rPr>
        <w:t xml:space="preserve"> of the organiz</w:t>
      </w:r>
      <w:r w:rsidR="00D24C50" w:rsidRPr="009F2084">
        <w:rPr>
          <w:lang w:val="en-GB"/>
        </w:rPr>
        <w:t xml:space="preserve">ation’s system of governance and accountability to its membership. </w:t>
      </w:r>
      <w:r w:rsidR="001F126B" w:rsidRPr="009F2084">
        <w:rPr>
          <w:lang w:val="en-GB"/>
        </w:rPr>
        <w:t>The A</w:t>
      </w:r>
      <w:r w:rsidR="009C2CB3" w:rsidRPr="009F2084">
        <w:rPr>
          <w:lang w:val="en-GB"/>
        </w:rPr>
        <w:t xml:space="preserve">ccountability </w:t>
      </w:r>
      <w:r w:rsidR="001F126B" w:rsidRPr="009F2084">
        <w:rPr>
          <w:lang w:val="en-GB"/>
        </w:rPr>
        <w:t>F</w:t>
      </w:r>
      <w:r w:rsidR="009C2CB3" w:rsidRPr="009F2084">
        <w:rPr>
          <w:lang w:val="en-GB"/>
        </w:rPr>
        <w:t>ramework</w:t>
      </w:r>
      <w:r w:rsidR="001F126B" w:rsidRPr="009F2084">
        <w:rPr>
          <w:lang w:val="en-GB"/>
        </w:rPr>
        <w:t xml:space="preserve"> is informed by the</w:t>
      </w:r>
      <w:r w:rsidR="001B752E" w:rsidRPr="009F2084">
        <w:rPr>
          <w:lang w:val="en-GB"/>
        </w:rPr>
        <w:t xml:space="preserve"> Joint Inspection Unit’s (JIU) report </w:t>
      </w:r>
      <w:r w:rsidR="001B752E" w:rsidRPr="009F2084">
        <w:rPr>
          <w:i/>
          <w:lang w:val="en-GB"/>
        </w:rPr>
        <w:t>Accountability Frameworks in the United Nations System</w:t>
      </w:r>
      <w:r w:rsidR="00617CDB" w:rsidRPr="009F2084">
        <w:rPr>
          <w:lang w:val="en-GB"/>
        </w:rPr>
        <w:t xml:space="preserve"> (JIU/REP/2011/5).</w:t>
      </w:r>
    </w:p>
    <w:p w14:paraId="1D620027" w14:textId="2E79330C" w:rsidR="00575364" w:rsidRPr="009F2084" w:rsidRDefault="00575364" w:rsidP="007C4EFA">
      <w:pPr>
        <w:spacing w:before="120" w:after="120"/>
        <w:jc w:val="both"/>
        <w:rPr>
          <w:lang w:val="en-GB"/>
        </w:rPr>
      </w:pPr>
      <w:r w:rsidRPr="009F2084">
        <w:rPr>
          <w:lang w:val="en-GB"/>
        </w:rPr>
        <w:t xml:space="preserve">The concept of accountability is defined in the United Nations General Assembly (UNGA) Resolution (A/RES/64/259) in paragraph 8 as follows: </w:t>
      </w:r>
    </w:p>
    <w:p w14:paraId="1FC62FF9" w14:textId="2F1FF548" w:rsidR="00575364" w:rsidRPr="009F2084" w:rsidRDefault="00575364" w:rsidP="003D33D6">
      <w:pPr>
        <w:spacing w:before="120" w:after="120"/>
        <w:jc w:val="both"/>
        <w:rPr>
          <w:i/>
          <w:iCs/>
          <w:lang w:val="en-GB"/>
        </w:rPr>
      </w:pPr>
      <w:r w:rsidRPr="009F2084">
        <w:rPr>
          <w:i/>
          <w:iCs/>
          <w:lang w:val="en-GB"/>
        </w:rPr>
        <w:t xml:space="preserve">“Accountability is the obligation of the Secretariat and its staff members to be answerable for all decisions made and actions taken by them, and to be responsible for </w:t>
      </w:r>
      <w:proofErr w:type="spellStart"/>
      <w:r w:rsidRPr="009F2084">
        <w:rPr>
          <w:i/>
          <w:iCs/>
          <w:lang w:val="en-GB"/>
        </w:rPr>
        <w:t>honoring</w:t>
      </w:r>
      <w:proofErr w:type="spellEnd"/>
      <w:r w:rsidRPr="009F2084">
        <w:rPr>
          <w:i/>
          <w:iCs/>
          <w:lang w:val="en-GB"/>
        </w:rPr>
        <w:t xml:space="preserve"> their commitments, without qualification or exception.” </w:t>
      </w:r>
    </w:p>
    <w:p w14:paraId="0EC893A8" w14:textId="69B028D6" w:rsidR="002515C0" w:rsidRPr="009F2084" w:rsidRDefault="002515C0" w:rsidP="003D33D6">
      <w:pPr>
        <w:spacing w:before="120" w:after="120"/>
        <w:jc w:val="both"/>
        <w:rPr>
          <w:lang w:val="en-GB"/>
        </w:rPr>
      </w:pPr>
      <w:r w:rsidRPr="009F2084">
        <w:rPr>
          <w:lang w:val="en-GB"/>
        </w:rPr>
        <w:t xml:space="preserve">The ITU Accountability Framework (hereafter “AF”) </w:t>
      </w:r>
      <w:r w:rsidR="007821A8" w:rsidRPr="009F2084">
        <w:rPr>
          <w:lang w:val="en-GB"/>
        </w:rPr>
        <w:t>draws on best practi</w:t>
      </w:r>
      <w:r w:rsidR="006A09B1" w:rsidRPr="009F2084">
        <w:rPr>
          <w:lang w:val="en-GB"/>
        </w:rPr>
        <w:t>c</w:t>
      </w:r>
      <w:r w:rsidR="007821A8" w:rsidRPr="009F2084">
        <w:rPr>
          <w:lang w:val="en-GB"/>
        </w:rPr>
        <w:t>es from the public and private sector.</w:t>
      </w:r>
      <w:r w:rsidR="00896885" w:rsidRPr="009F2084">
        <w:rPr>
          <w:lang w:val="en-GB"/>
        </w:rPr>
        <w:t xml:space="preserve"> It </w:t>
      </w:r>
      <w:r w:rsidRPr="009F2084">
        <w:rPr>
          <w:lang w:val="en-GB"/>
        </w:rPr>
        <w:t>is embracing</w:t>
      </w:r>
      <w:r w:rsidR="00896885" w:rsidRPr="009F2084">
        <w:rPr>
          <w:lang w:val="en-GB"/>
        </w:rPr>
        <w:t xml:space="preserve"> overall nine components with 3</w:t>
      </w:r>
      <w:r w:rsidR="00966205" w:rsidRPr="009F2084">
        <w:rPr>
          <w:lang w:val="en-GB"/>
        </w:rPr>
        <w:t>6</w:t>
      </w:r>
      <w:r w:rsidR="00896885" w:rsidRPr="009F2084">
        <w:rPr>
          <w:lang w:val="en-GB"/>
        </w:rPr>
        <w:t xml:space="preserve"> elements, such as </w:t>
      </w:r>
      <w:r w:rsidRPr="009F2084">
        <w:rPr>
          <w:lang w:val="en-GB"/>
        </w:rPr>
        <w:t>RBM, development of delegation of authority framework,</w:t>
      </w:r>
      <w:r w:rsidR="00FD6160" w:rsidRPr="009F2084">
        <w:rPr>
          <w:lang w:val="en-GB"/>
        </w:rPr>
        <w:t xml:space="preserve"> and</w:t>
      </w:r>
      <w:r w:rsidRPr="009F2084">
        <w:rPr>
          <w:lang w:val="en-GB"/>
        </w:rPr>
        <w:t xml:space="preserve"> risk management to achieve a new level of </w:t>
      </w:r>
      <w:r w:rsidR="00FD6160" w:rsidRPr="009F2084">
        <w:rPr>
          <w:lang w:val="en-GB"/>
        </w:rPr>
        <w:t>accountability</w:t>
      </w:r>
      <w:r w:rsidRPr="009F2084">
        <w:rPr>
          <w:lang w:val="en-GB"/>
        </w:rPr>
        <w:t>. ITU</w:t>
      </w:r>
      <w:r w:rsidR="00FD6160" w:rsidRPr="009F2084">
        <w:rPr>
          <w:lang w:val="en-GB"/>
        </w:rPr>
        <w:t xml:space="preserve"> will ensure</w:t>
      </w:r>
      <w:r w:rsidRPr="009F2084">
        <w:rPr>
          <w:lang w:val="en-GB"/>
        </w:rPr>
        <w:t xml:space="preserve"> that the</w:t>
      </w:r>
      <w:r w:rsidR="00FD6160" w:rsidRPr="009F2084">
        <w:rPr>
          <w:lang w:val="en-GB"/>
        </w:rPr>
        <w:t xml:space="preserve"> AF</w:t>
      </w:r>
      <w:r w:rsidRPr="009F2084">
        <w:rPr>
          <w:lang w:val="en-GB"/>
        </w:rPr>
        <w:t xml:space="preserve"> responds to evolving circumstances and </w:t>
      </w:r>
      <w:r w:rsidR="40C290BE" w:rsidRPr="009F2084">
        <w:rPr>
          <w:lang w:val="en-GB"/>
        </w:rPr>
        <w:t xml:space="preserve">applies </w:t>
      </w:r>
      <w:r w:rsidRPr="009F2084">
        <w:rPr>
          <w:lang w:val="en-GB"/>
        </w:rPr>
        <w:t xml:space="preserve">best practices </w:t>
      </w:r>
      <w:r w:rsidR="00FD6160" w:rsidRPr="009F2084">
        <w:rPr>
          <w:lang w:val="en-GB"/>
        </w:rPr>
        <w:t>from</w:t>
      </w:r>
      <w:r w:rsidRPr="009F2084">
        <w:rPr>
          <w:lang w:val="en-GB"/>
        </w:rPr>
        <w:t xml:space="preserve"> the UN system.</w:t>
      </w:r>
      <w:r w:rsidR="00FD6160" w:rsidRPr="009F2084">
        <w:rPr>
          <w:lang w:val="en-GB"/>
        </w:rPr>
        <w:t xml:space="preserve"> </w:t>
      </w:r>
    </w:p>
    <w:p w14:paraId="1183F9C7" w14:textId="3145EA7D" w:rsidR="003F538D" w:rsidRPr="009F2084" w:rsidRDefault="00BE5D5A" w:rsidP="003D33D6">
      <w:pPr>
        <w:spacing w:before="120" w:after="120"/>
        <w:jc w:val="both"/>
        <w:rPr>
          <w:lang w:val="en-GB"/>
        </w:rPr>
      </w:pPr>
      <w:r w:rsidRPr="009F2084">
        <w:rPr>
          <w:lang w:val="en-GB"/>
        </w:rPr>
        <w:t>Precisely, t</w:t>
      </w:r>
      <w:r w:rsidR="00575364" w:rsidRPr="009F2084">
        <w:rPr>
          <w:lang w:val="en-GB"/>
        </w:rPr>
        <w:t xml:space="preserve">he </w:t>
      </w:r>
      <w:r w:rsidR="00A722A1" w:rsidRPr="009F2084">
        <w:rPr>
          <w:lang w:val="en-GB"/>
        </w:rPr>
        <w:t>AF</w:t>
      </w:r>
      <w:r w:rsidR="0035536D" w:rsidRPr="009F2084">
        <w:rPr>
          <w:lang w:val="en-GB"/>
        </w:rPr>
        <w:t xml:space="preserve"> </w:t>
      </w:r>
      <w:r w:rsidR="005C7932" w:rsidRPr="009F2084">
        <w:rPr>
          <w:lang w:val="en-GB"/>
        </w:rPr>
        <w:t xml:space="preserve">has been </w:t>
      </w:r>
      <w:r w:rsidR="00115AC8" w:rsidRPr="009F2084">
        <w:rPr>
          <w:lang w:val="en-GB"/>
        </w:rPr>
        <w:t>developed</w:t>
      </w:r>
      <w:r w:rsidR="00F06979" w:rsidRPr="009F2084" w:rsidDel="00AE49B2">
        <w:rPr>
          <w:lang w:val="en-GB"/>
        </w:rPr>
        <w:t xml:space="preserve"> </w:t>
      </w:r>
      <w:r w:rsidR="0C18DE0D" w:rsidRPr="009F2084">
        <w:rPr>
          <w:lang w:val="en-GB"/>
        </w:rPr>
        <w:t xml:space="preserve">based on </w:t>
      </w:r>
      <w:r w:rsidR="00115AC8" w:rsidRPr="009F2084">
        <w:rPr>
          <w:lang w:val="en-GB"/>
        </w:rPr>
        <w:t>th</w:t>
      </w:r>
      <w:r w:rsidR="00913E13" w:rsidRPr="009F2084">
        <w:rPr>
          <w:lang w:val="en-GB"/>
        </w:rPr>
        <w:t>r</w:t>
      </w:r>
      <w:r w:rsidR="00115AC8" w:rsidRPr="009F2084">
        <w:rPr>
          <w:lang w:val="en-GB"/>
        </w:rPr>
        <w:t>e</w:t>
      </w:r>
      <w:r w:rsidR="00A20906" w:rsidRPr="009F2084">
        <w:rPr>
          <w:lang w:val="en-GB"/>
        </w:rPr>
        <w:t xml:space="preserve">e </w:t>
      </w:r>
      <w:r w:rsidR="00115AC8" w:rsidRPr="009F2084">
        <w:rPr>
          <w:lang w:val="en-GB"/>
        </w:rPr>
        <w:t xml:space="preserve">design </w:t>
      </w:r>
      <w:r w:rsidR="00A20906" w:rsidRPr="009F2084">
        <w:rPr>
          <w:lang w:val="en-GB"/>
        </w:rPr>
        <w:t>principles:</w:t>
      </w:r>
      <w:r w:rsidR="00913E13" w:rsidRPr="009F2084">
        <w:rPr>
          <w:lang w:val="en-GB"/>
        </w:rPr>
        <w:t xml:space="preserve"> </w:t>
      </w:r>
    </w:p>
    <w:p w14:paraId="07C8E648" w14:textId="04D779EA" w:rsidR="006F0E17" w:rsidRPr="009F2084" w:rsidRDefault="006F0E17" w:rsidP="006F0E17">
      <w:pPr>
        <w:spacing w:before="120" w:after="120"/>
        <w:jc w:val="both"/>
        <w:rPr>
          <w:lang w:val="en-GB"/>
        </w:rPr>
      </w:pPr>
      <w:r w:rsidRPr="009F2084">
        <w:rPr>
          <w:lang w:val="en-GB"/>
        </w:rPr>
        <w:t xml:space="preserve">1) </w:t>
      </w:r>
      <w:r w:rsidR="0092509F" w:rsidRPr="009F2084">
        <w:rPr>
          <w:lang w:val="en-GB"/>
        </w:rPr>
        <w:t>T</w:t>
      </w:r>
      <w:r w:rsidR="00913E13" w:rsidRPr="009F2084">
        <w:rPr>
          <w:lang w:val="en-GB"/>
        </w:rPr>
        <w:t>he elements of three models</w:t>
      </w:r>
      <w:r w:rsidR="0092509F" w:rsidRPr="009F2084">
        <w:rPr>
          <w:lang w:val="en-GB"/>
        </w:rPr>
        <w:t xml:space="preserve"> </w:t>
      </w:r>
      <w:r w:rsidR="3F0D8F07" w:rsidRPr="009F2084">
        <w:rPr>
          <w:lang w:val="en-GB"/>
        </w:rPr>
        <w:t xml:space="preserve">have been considered to ensure </w:t>
      </w:r>
      <w:r w:rsidR="00913E13" w:rsidRPr="009F2084">
        <w:rPr>
          <w:lang w:val="en-GB"/>
        </w:rPr>
        <w:t>proper accountability and foster</w:t>
      </w:r>
      <w:r w:rsidR="007F0DB0" w:rsidRPr="009F2084">
        <w:rPr>
          <w:lang w:val="en-GB"/>
        </w:rPr>
        <w:t>ing</w:t>
      </w:r>
      <w:r w:rsidR="00913E13" w:rsidRPr="009F2084">
        <w:rPr>
          <w:lang w:val="en-GB"/>
        </w:rPr>
        <w:t xml:space="preserve"> transparency a</w:t>
      </w:r>
      <w:r w:rsidR="0014568A" w:rsidRPr="009F2084">
        <w:rPr>
          <w:lang w:val="en-GB"/>
        </w:rPr>
        <w:t>s well as</w:t>
      </w:r>
      <w:r w:rsidR="00913E13" w:rsidRPr="009F2084">
        <w:rPr>
          <w:lang w:val="en-GB"/>
        </w:rPr>
        <w:t xml:space="preserve"> responsibility</w:t>
      </w:r>
      <w:r w:rsidR="00EC1F33" w:rsidRPr="009F2084">
        <w:rPr>
          <w:lang w:val="en-GB"/>
        </w:rPr>
        <w:t>:</w:t>
      </w:r>
    </w:p>
    <w:p w14:paraId="464E2538" w14:textId="51BDCCAB" w:rsidR="00115AC8" w:rsidRPr="009F2084" w:rsidRDefault="00DB29C3" w:rsidP="00713F3C">
      <w:pPr>
        <w:pStyle w:val="ListParagraph"/>
        <w:numPr>
          <w:ilvl w:val="0"/>
          <w:numId w:val="3"/>
        </w:numPr>
        <w:spacing w:before="120" w:after="120"/>
        <w:ind w:left="357" w:hanging="357"/>
        <w:contextualSpacing w:val="0"/>
        <w:jc w:val="both"/>
        <w:rPr>
          <w:lang w:val="en-GB"/>
        </w:rPr>
      </w:pPr>
      <w:r w:rsidRPr="009F2084">
        <w:rPr>
          <w:lang w:val="en-GB"/>
        </w:rPr>
        <w:t>T</w:t>
      </w:r>
      <w:r w:rsidR="00115AC8" w:rsidRPr="009F2084">
        <w:rPr>
          <w:lang w:val="en-GB"/>
        </w:rPr>
        <w:t xml:space="preserve">he </w:t>
      </w:r>
      <w:r w:rsidR="00115AC8" w:rsidRPr="009F2084">
        <w:rPr>
          <w:b/>
          <w:lang w:val="en-GB"/>
        </w:rPr>
        <w:t xml:space="preserve">17 </w:t>
      </w:r>
      <w:r w:rsidR="00591B7E" w:rsidRPr="009F2084">
        <w:rPr>
          <w:b/>
          <w:lang w:val="en-GB"/>
        </w:rPr>
        <w:t>b</w:t>
      </w:r>
      <w:r w:rsidR="00FF6D68" w:rsidRPr="009F2084">
        <w:rPr>
          <w:b/>
          <w:lang w:val="en-GB"/>
        </w:rPr>
        <w:t>enchmarks</w:t>
      </w:r>
      <w:r w:rsidR="00591B7E" w:rsidRPr="009F2084">
        <w:rPr>
          <w:b/>
          <w:lang w:val="en-GB"/>
        </w:rPr>
        <w:t xml:space="preserve"> </w:t>
      </w:r>
      <w:r w:rsidR="00880EE8" w:rsidRPr="009F2084">
        <w:rPr>
          <w:bCs/>
          <w:lang w:val="en-GB"/>
        </w:rPr>
        <w:t>identified</w:t>
      </w:r>
      <w:r w:rsidR="00591B7E" w:rsidRPr="009F2084">
        <w:rPr>
          <w:bCs/>
          <w:lang w:val="en-GB"/>
        </w:rPr>
        <w:t xml:space="preserve"> in</w:t>
      </w:r>
      <w:r w:rsidR="00591B7E" w:rsidRPr="009F2084">
        <w:rPr>
          <w:b/>
          <w:lang w:val="en-GB"/>
        </w:rPr>
        <w:t xml:space="preserve"> </w:t>
      </w:r>
      <w:r w:rsidR="00591B7E" w:rsidRPr="009F2084">
        <w:rPr>
          <w:lang w:val="en-GB"/>
        </w:rPr>
        <w:t>JIU/REP/2011/5</w:t>
      </w:r>
      <w:r w:rsidR="008716E7" w:rsidRPr="009F2084">
        <w:rPr>
          <w:lang w:val="en-GB"/>
        </w:rPr>
        <w:t xml:space="preserve"> </w:t>
      </w:r>
      <w:r w:rsidR="00115AC8" w:rsidRPr="009F2084">
        <w:rPr>
          <w:lang w:val="en-GB"/>
        </w:rPr>
        <w:t xml:space="preserve">are fully reflected </w:t>
      </w:r>
      <w:r w:rsidR="00954049" w:rsidRPr="009F2084">
        <w:rPr>
          <w:lang w:val="en-GB"/>
        </w:rPr>
        <w:t>in the ITU AF</w:t>
      </w:r>
      <w:r w:rsidR="00115AC8" w:rsidRPr="009F2084">
        <w:rPr>
          <w:lang w:val="en-GB"/>
        </w:rPr>
        <w:t xml:space="preserve">. </w:t>
      </w:r>
      <w:r w:rsidR="0036579E" w:rsidRPr="009F2084">
        <w:rPr>
          <w:lang w:val="en-GB"/>
        </w:rPr>
        <w:t>Also</w:t>
      </w:r>
      <w:r w:rsidR="00520C92" w:rsidRPr="009F2084">
        <w:rPr>
          <w:lang w:val="en-GB"/>
        </w:rPr>
        <w:t>,</w:t>
      </w:r>
      <w:r w:rsidR="00591B7E" w:rsidRPr="009F2084">
        <w:rPr>
          <w:lang w:val="en-GB"/>
        </w:rPr>
        <w:t xml:space="preserve"> </w:t>
      </w:r>
      <w:r w:rsidR="00842BC2" w:rsidRPr="009F2084">
        <w:rPr>
          <w:rFonts w:eastAsia="Times New Roman"/>
          <w:lang w:val="en-GB"/>
        </w:rPr>
        <w:t>t</w:t>
      </w:r>
      <w:r w:rsidR="00544BCE" w:rsidRPr="009F2084">
        <w:rPr>
          <w:rFonts w:eastAsia="Times New Roman"/>
          <w:lang w:val="en-GB"/>
        </w:rPr>
        <w:t>he key components of a robust accountability framework</w:t>
      </w:r>
      <w:r w:rsidR="00037E66" w:rsidRPr="009F2084">
        <w:rPr>
          <w:rFonts w:eastAsia="Times New Roman"/>
          <w:lang w:val="en-GB"/>
        </w:rPr>
        <w:t>,</w:t>
      </w:r>
      <w:r w:rsidR="00544BCE" w:rsidRPr="009F2084">
        <w:rPr>
          <w:rFonts w:eastAsia="Times New Roman"/>
          <w:lang w:val="en-GB"/>
        </w:rPr>
        <w:t xml:space="preserve"> as identified </w:t>
      </w:r>
      <w:r w:rsidR="00520C92" w:rsidRPr="009F2084">
        <w:rPr>
          <w:rFonts w:eastAsia="Times New Roman"/>
          <w:lang w:val="en-GB"/>
        </w:rPr>
        <w:t xml:space="preserve">in the </w:t>
      </w:r>
      <w:r w:rsidR="00F8208F" w:rsidRPr="009F2084">
        <w:rPr>
          <w:rFonts w:eastAsia="Times New Roman"/>
          <w:lang w:val="en-GB"/>
        </w:rPr>
        <w:t>report</w:t>
      </w:r>
      <w:r w:rsidR="367A5CC3" w:rsidRPr="009F2084">
        <w:rPr>
          <w:rFonts w:eastAsia="Times New Roman"/>
          <w:lang w:val="en-GB"/>
        </w:rPr>
        <w:t>,</w:t>
      </w:r>
      <w:r w:rsidR="00E46AD1" w:rsidRPr="009F2084">
        <w:rPr>
          <w:rFonts w:eastAsia="Times New Roman"/>
          <w:lang w:val="en-GB"/>
        </w:rPr>
        <w:t xml:space="preserve"> </w:t>
      </w:r>
      <w:r w:rsidR="0036579E" w:rsidRPr="009F2084">
        <w:rPr>
          <w:rFonts w:eastAsia="Times New Roman"/>
          <w:lang w:val="en-GB"/>
        </w:rPr>
        <w:t>have been integrated, namely</w:t>
      </w:r>
      <w:r w:rsidR="00544BCE" w:rsidRPr="009F2084">
        <w:rPr>
          <w:rFonts w:eastAsia="Times New Roman"/>
          <w:lang w:val="en-GB"/>
        </w:rPr>
        <w:t xml:space="preserve"> (</w:t>
      </w:r>
      <w:proofErr w:type="spellStart"/>
      <w:r w:rsidR="00544BCE" w:rsidRPr="009F2084">
        <w:rPr>
          <w:rFonts w:eastAsia="Times New Roman"/>
          <w:lang w:val="en-GB"/>
        </w:rPr>
        <w:t>i</w:t>
      </w:r>
      <w:proofErr w:type="spellEnd"/>
      <w:r w:rsidR="00544BCE" w:rsidRPr="009F2084">
        <w:rPr>
          <w:rFonts w:eastAsia="Times New Roman"/>
          <w:lang w:val="en-GB"/>
        </w:rPr>
        <w:t xml:space="preserve">) the political covenant with Member States; (ii) internal controls; and (iii) complaints and response mechanisms. </w:t>
      </w:r>
    </w:p>
    <w:p w14:paraId="344DC80D" w14:textId="71441FEF" w:rsidR="006A6185" w:rsidRPr="009F2084" w:rsidRDefault="006A6185" w:rsidP="00713F3C">
      <w:pPr>
        <w:pStyle w:val="ListParagraph"/>
        <w:numPr>
          <w:ilvl w:val="0"/>
          <w:numId w:val="3"/>
        </w:numPr>
        <w:spacing w:before="120" w:after="120"/>
        <w:ind w:left="357" w:hanging="357"/>
        <w:contextualSpacing w:val="0"/>
        <w:jc w:val="both"/>
        <w:rPr>
          <w:lang w:val="en-GB"/>
        </w:rPr>
      </w:pPr>
      <w:r w:rsidRPr="009F2084">
        <w:rPr>
          <w:lang w:val="en-GB"/>
        </w:rPr>
        <w:t>T</w:t>
      </w:r>
      <w:r w:rsidR="00115AC8" w:rsidRPr="009F2084">
        <w:rPr>
          <w:lang w:val="en-GB"/>
        </w:rPr>
        <w:t>he</w:t>
      </w:r>
      <w:r w:rsidR="00E34935" w:rsidRPr="009F2084">
        <w:rPr>
          <w:lang w:val="en-GB"/>
        </w:rPr>
        <w:t xml:space="preserve"> AF draws on the</w:t>
      </w:r>
      <w:r w:rsidR="00115AC8" w:rsidRPr="009F2084">
        <w:rPr>
          <w:lang w:val="en-GB"/>
        </w:rPr>
        <w:t xml:space="preserve"> </w:t>
      </w:r>
      <w:r w:rsidR="00922ABE" w:rsidRPr="009F2084">
        <w:rPr>
          <w:b/>
          <w:lang w:val="en-GB"/>
        </w:rPr>
        <w:t xml:space="preserve">Committee of Sponsoring Organizations of the Treadway Commission </w:t>
      </w:r>
      <w:r w:rsidR="00555C51" w:rsidRPr="009F2084">
        <w:rPr>
          <w:b/>
          <w:lang w:val="en-GB"/>
        </w:rPr>
        <w:t>(</w:t>
      </w:r>
      <w:r w:rsidR="00115AC8" w:rsidRPr="009F2084">
        <w:rPr>
          <w:b/>
          <w:lang w:val="en-GB"/>
        </w:rPr>
        <w:t>COSO</w:t>
      </w:r>
      <w:r w:rsidR="00555C51" w:rsidRPr="009F2084">
        <w:rPr>
          <w:b/>
          <w:lang w:val="en-GB"/>
        </w:rPr>
        <w:t>)</w:t>
      </w:r>
      <w:r w:rsidR="00115AC8" w:rsidRPr="009F2084">
        <w:rPr>
          <w:b/>
          <w:lang w:val="en-GB"/>
        </w:rPr>
        <w:t xml:space="preserve"> </w:t>
      </w:r>
      <w:r w:rsidR="005179BB" w:rsidRPr="009F2084">
        <w:rPr>
          <w:bCs/>
          <w:lang w:val="en-GB"/>
        </w:rPr>
        <w:t>Internal Control-Integrated Framework, as it is applied within the International Organization of Supreme Audit Institutions</w:t>
      </w:r>
      <w:r w:rsidR="007750DA" w:rsidRPr="009F2084">
        <w:rPr>
          <w:bCs/>
          <w:lang w:val="en-GB"/>
        </w:rPr>
        <w:t>’ (INTOSAI) guidelines for internal control standards for the public sector</w:t>
      </w:r>
      <w:r w:rsidR="00825C1A" w:rsidRPr="009F2084">
        <w:rPr>
          <w:lang w:val="en-GB"/>
        </w:rPr>
        <w:t xml:space="preserve">. </w:t>
      </w:r>
      <w:r w:rsidR="00904215" w:rsidRPr="009F2084">
        <w:rPr>
          <w:lang w:val="en-GB"/>
        </w:rPr>
        <w:t>Specifically, it</w:t>
      </w:r>
      <w:r w:rsidR="00B6607C" w:rsidRPr="009F2084">
        <w:rPr>
          <w:lang w:val="en-GB"/>
        </w:rPr>
        <w:t xml:space="preserve"> incorporates the five COSO components, namely</w:t>
      </w:r>
      <w:r w:rsidR="4929EDCD" w:rsidRPr="009F2084">
        <w:rPr>
          <w:lang w:val="en-GB"/>
        </w:rPr>
        <w:t>:</w:t>
      </w:r>
      <w:r w:rsidR="00B6607C" w:rsidRPr="009F2084">
        <w:rPr>
          <w:lang w:val="en-GB"/>
        </w:rPr>
        <w:t xml:space="preserve"> </w:t>
      </w:r>
      <w:r w:rsidR="01683C9B" w:rsidRPr="009F2084">
        <w:rPr>
          <w:lang w:val="en-GB"/>
        </w:rPr>
        <w:t>C</w:t>
      </w:r>
      <w:r w:rsidR="00115AC8" w:rsidRPr="009F2084">
        <w:rPr>
          <w:lang w:val="en-GB"/>
        </w:rPr>
        <w:t>ontrol environment; risk management; control activities; information and communication; and monitoring. Additionally, the model includes components for planning and ethics.</w:t>
      </w:r>
    </w:p>
    <w:p w14:paraId="797A0181" w14:textId="1A877744" w:rsidR="00115AC8" w:rsidRPr="009F2084" w:rsidRDefault="00115AC8" w:rsidP="00713F3C">
      <w:pPr>
        <w:pStyle w:val="ListParagraph"/>
        <w:numPr>
          <w:ilvl w:val="0"/>
          <w:numId w:val="3"/>
        </w:numPr>
        <w:spacing w:before="120" w:after="120"/>
        <w:ind w:left="357" w:hanging="357"/>
        <w:contextualSpacing w:val="0"/>
        <w:jc w:val="both"/>
        <w:rPr>
          <w:rFonts w:eastAsia="Times New Roman" w:cstheme="minorHAnsi"/>
          <w:bCs/>
          <w:lang w:val="en-GB"/>
        </w:rPr>
      </w:pPr>
      <w:r w:rsidRPr="009F2084">
        <w:rPr>
          <w:lang w:val="en-GB"/>
        </w:rPr>
        <w:t xml:space="preserve">The </w:t>
      </w:r>
      <w:r w:rsidR="009531DC" w:rsidRPr="009F2084">
        <w:rPr>
          <w:lang w:val="en-GB"/>
        </w:rPr>
        <w:t xml:space="preserve">AF is expressed in terms of the </w:t>
      </w:r>
      <w:r w:rsidRPr="009F2084">
        <w:rPr>
          <w:rFonts w:eastAsia="Times New Roman" w:cstheme="minorHAnsi"/>
          <w:b/>
          <w:bCs/>
          <w:lang w:val="en-GB"/>
        </w:rPr>
        <w:t>Three Lines Model (TLM)</w:t>
      </w:r>
      <w:r w:rsidRPr="009F2084">
        <w:rPr>
          <w:rFonts w:eastAsia="Times New Roman" w:cstheme="minorHAnsi"/>
          <w:bCs/>
          <w:lang w:val="en-GB"/>
        </w:rPr>
        <w:t xml:space="preserve">. </w:t>
      </w:r>
      <w:r w:rsidR="00762D02" w:rsidRPr="009F2084">
        <w:rPr>
          <w:rFonts w:eastAsia="Times New Roman" w:cstheme="minorHAnsi"/>
          <w:bCs/>
          <w:lang w:val="en-GB"/>
        </w:rPr>
        <w:t>O</w:t>
      </w:r>
      <w:r w:rsidRPr="009F2084">
        <w:rPr>
          <w:rFonts w:eastAsia="Times New Roman" w:cstheme="minorHAnsi"/>
          <w:bCs/>
          <w:lang w:val="en-GB"/>
        </w:rPr>
        <w:t>perational managers are the “first line” – those who own and manage risks and controls during implementation (Performance and Risk Management). The “second line” is comprised of the Control Activities, established by the management of the organi</w:t>
      </w:r>
      <w:r w:rsidR="006A09B1" w:rsidRPr="009F2084">
        <w:rPr>
          <w:rFonts w:eastAsia="Times New Roman" w:cstheme="minorHAnsi"/>
          <w:bCs/>
          <w:lang w:val="en-GB"/>
        </w:rPr>
        <w:t>z</w:t>
      </w:r>
      <w:r w:rsidRPr="009F2084">
        <w:rPr>
          <w:rFonts w:eastAsia="Times New Roman" w:cstheme="minorHAnsi"/>
          <w:bCs/>
          <w:lang w:val="en-GB"/>
        </w:rPr>
        <w:t xml:space="preserve">ation to </w:t>
      </w:r>
      <w:proofErr w:type="gramStart"/>
      <w:r w:rsidRPr="009F2084">
        <w:rPr>
          <w:rFonts w:eastAsia="Times New Roman" w:cstheme="minorHAnsi"/>
          <w:bCs/>
          <w:lang w:val="en-GB"/>
        </w:rPr>
        <w:t>strengthen</w:t>
      </w:r>
      <w:proofErr w:type="gramEnd"/>
      <w:r w:rsidRPr="009F2084">
        <w:rPr>
          <w:rFonts w:eastAsia="Times New Roman" w:cstheme="minorHAnsi"/>
          <w:bCs/>
          <w:lang w:val="en-GB"/>
        </w:rPr>
        <w:t xml:space="preserve"> and monitor the first line of controls. </w:t>
      </w:r>
      <w:r w:rsidR="00DA4658" w:rsidRPr="009F2084">
        <w:rPr>
          <w:rFonts w:eastAsia="Times New Roman" w:cstheme="minorHAnsi"/>
          <w:bCs/>
          <w:lang w:val="en-GB"/>
        </w:rPr>
        <w:t xml:space="preserve">The “third line” refers to an independent </w:t>
      </w:r>
      <w:r w:rsidR="00E11D0A" w:rsidRPr="009F2084">
        <w:rPr>
          <w:rFonts w:eastAsia="Times New Roman" w:cstheme="minorHAnsi"/>
          <w:bCs/>
          <w:lang w:val="en-GB"/>
        </w:rPr>
        <w:t xml:space="preserve">and objective </w:t>
      </w:r>
      <w:r w:rsidR="00DA4658" w:rsidRPr="009F2084">
        <w:rPr>
          <w:rFonts w:eastAsia="Times New Roman" w:cstheme="minorHAnsi"/>
          <w:bCs/>
          <w:lang w:val="en-GB"/>
        </w:rPr>
        <w:t>assurance</w:t>
      </w:r>
      <w:r w:rsidR="00E11D0A" w:rsidRPr="009F2084">
        <w:rPr>
          <w:rFonts w:eastAsia="Times New Roman" w:cstheme="minorHAnsi"/>
          <w:bCs/>
          <w:lang w:val="en-GB"/>
        </w:rPr>
        <w:t xml:space="preserve"> and advice on all matters related </w:t>
      </w:r>
      <w:r w:rsidR="00E03964" w:rsidRPr="009F2084">
        <w:rPr>
          <w:rFonts w:eastAsia="Times New Roman" w:cstheme="minorHAnsi"/>
          <w:bCs/>
          <w:lang w:val="en-GB"/>
        </w:rPr>
        <w:t>to the achievement of the objectives.</w:t>
      </w:r>
    </w:p>
    <w:p w14:paraId="20BAC297" w14:textId="3E2BD77F" w:rsidR="00913E13" w:rsidRPr="009F2084" w:rsidRDefault="00EF454A" w:rsidP="003D33D6">
      <w:pPr>
        <w:spacing w:before="120" w:after="120"/>
        <w:jc w:val="both"/>
        <w:rPr>
          <w:lang w:val="en-GB"/>
        </w:rPr>
      </w:pPr>
      <w:r w:rsidRPr="009F2084">
        <w:rPr>
          <w:lang w:val="en-GB"/>
        </w:rPr>
        <w:t>2)</w:t>
      </w:r>
      <w:r w:rsidR="00913E13" w:rsidRPr="009F2084">
        <w:rPr>
          <w:lang w:val="en-GB"/>
        </w:rPr>
        <w:t xml:space="preserve"> T</w:t>
      </w:r>
      <w:r w:rsidR="00BC68D8" w:rsidRPr="009F2084">
        <w:rPr>
          <w:lang w:val="en-GB"/>
        </w:rPr>
        <w:t>he</w:t>
      </w:r>
      <w:r w:rsidR="00913E13" w:rsidRPr="009F2084">
        <w:rPr>
          <w:lang w:val="en-GB"/>
        </w:rPr>
        <w:t xml:space="preserve"> </w:t>
      </w:r>
      <w:r w:rsidR="00BC68D8" w:rsidRPr="009F2084">
        <w:rPr>
          <w:lang w:val="en-GB"/>
        </w:rPr>
        <w:t xml:space="preserve">AF is part of </w:t>
      </w:r>
      <w:r w:rsidR="00EF37AB" w:rsidRPr="009F2084">
        <w:rPr>
          <w:lang w:val="en-GB"/>
        </w:rPr>
        <w:t>how</w:t>
      </w:r>
      <w:r w:rsidR="00BC68D8" w:rsidRPr="009F2084">
        <w:rPr>
          <w:lang w:val="en-GB"/>
        </w:rPr>
        <w:t xml:space="preserve"> </w:t>
      </w:r>
      <w:r w:rsidR="00921E7A" w:rsidRPr="009F2084">
        <w:rPr>
          <w:lang w:val="en-GB"/>
        </w:rPr>
        <w:t>the organi</w:t>
      </w:r>
      <w:r w:rsidR="006A09B1" w:rsidRPr="009F2084">
        <w:rPr>
          <w:lang w:val="en-GB"/>
        </w:rPr>
        <w:t>z</w:t>
      </w:r>
      <w:r w:rsidR="00921E7A" w:rsidRPr="009F2084">
        <w:rPr>
          <w:lang w:val="en-GB"/>
        </w:rPr>
        <w:t>ation</w:t>
      </w:r>
      <w:r w:rsidR="00BC68D8" w:rsidRPr="009F2084">
        <w:rPr>
          <w:lang w:val="en-GB"/>
        </w:rPr>
        <w:t xml:space="preserve"> operat</w:t>
      </w:r>
      <w:r w:rsidR="00EF37AB" w:rsidRPr="009F2084">
        <w:rPr>
          <w:lang w:val="en-GB"/>
        </w:rPr>
        <w:t>es</w:t>
      </w:r>
      <w:r w:rsidR="00BC68D8" w:rsidRPr="009F2084">
        <w:rPr>
          <w:lang w:val="en-GB"/>
        </w:rPr>
        <w:t xml:space="preserve"> as well as </w:t>
      </w:r>
      <w:r w:rsidR="00921E7A" w:rsidRPr="009F2084">
        <w:rPr>
          <w:lang w:val="en-GB"/>
        </w:rPr>
        <w:t xml:space="preserve">part of its </w:t>
      </w:r>
      <w:r w:rsidR="00BC68D8" w:rsidRPr="009F2084">
        <w:rPr>
          <w:lang w:val="en-GB"/>
        </w:rPr>
        <w:t>cultural development</w:t>
      </w:r>
      <w:r w:rsidR="00913E13" w:rsidRPr="009F2084">
        <w:rPr>
          <w:lang w:val="en-GB"/>
        </w:rPr>
        <w:t>.</w:t>
      </w:r>
    </w:p>
    <w:p w14:paraId="7290A77E" w14:textId="209F5793" w:rsidR="008177AB" w:rsidRPr="009F2084" w:rsidRDefault="00EF454A" w:rsidP="003D33D6">
      <w:pPr>
        <w:spacing w:before="120" w:after="120"/>
        <w:jc w:val="both"/>
        <w:rPr>
          <w:lang w:val="en-GB"/>
        </w:rPr>
      </w:pPr>
      <w:r w:rsidRPr="009F2084">
        <w:rPr>
          <w:lang w:val="en-GB"/>
        </w:rPr>
        <w:t>3)</w:t>
      </w:r>
      <w:r w:rsidR="00913E13" w:rsidRPr="009F2084">
        <w:rPr>
          <w:lang w:val="en-GB"/>
        </w:rPr>
        <w:t xml:space="preserve"> T</w:t>
      </w:r>
      <w:r w:rsidR="00D15C47" w:rsidRPr="009F2084">
        <w:rPr>
          <w:lang w:val="en-GB"/>
        </w:rPr>
        <w:t>he</w:t>
      </w:r>
      <w:r w:rsidR="00913E13" w:rsidRPr="009F2084">
        <w:rPr>
          <w:lang w:val="en-GB"/>
        </w:rPr>
        <w:t xml:space="preserve"> </w:t>
      </w:r>
      <w:r w:rsidR="00D15C47" w:rsidRPr="009F2084">
        <w:rPr>
          <w:lang w:val="en-GB"/>
        </w:rPr>
        <w:t xml:space="preserve">AF is a tool </w:t>
      </w:r>
      <w:r w:rsidR="588AA55D" w:rsidRPr="009F2084">
        <w:rPr>
          <w:lang w:val="en-GB"/>
        </w:rPr>
        <w:t>for</w:t>
      </w:r>
      <w:r w:rsidR="00D15C47" w:rsidRPr="009F2084">
        <w:rPr>
          <w:lang w:val="en-GB"/>
        </w:rPr>
        <w:t xml:space="preserve"> foster</w:t>
      </w:r>
      <w:r w:rsidR="22EE2D09" w:rsidRPr="009F2084">
        <w:rPr>
          <w:lang w:val="en-GB"/>
        </w:rPr>
        <w:t>ing</w:t>
      </w:r>
      <w:r w:rsidR="00D15C47" w:rsidRPr="009F2084">
        <w:rPr>
          <w:lang w:val="en-GB"/>
        </w:rPr>
        <w:t xml:space="preserve"> ITU</w:t>
      </w:r>
      <w:r w:rsidR="00A818D1" w:rsidRPr="009F2084">
        <w:rPr>
          <w:lang w:val="en-GB"/>
        </w:rPr>
        <w:t>’</w:t>
      </w:r>
      <w:r w:rsidR="00D15C47" w:rsidRPr="009F2084">
        <w:rPr>
          <w:lang w:val="en-GB"/>
        </w:rPr>
        <w:t xml:space="preserve">s performance </w:t>
      </w:r>
      <w:r w:rsidR="16C0C1E5" w:rsidRPr="009F2084">
        <w:rPr>
          <w:lang w:val="en-GB"/>
        </w:rPr>
        <w:t>and</w:t>
      </w:r>
      <w:r w:rsidR="09F3951D" w:rsidRPr="009F2084">
        <w:rPr>
          <w:lang w:val="en-GB"/>
        </w:rPr>
        <w:t xml:space="preserve"> enabl</w:t>
      </w:r>
      <w:r w:rsidR="5B690788" w:rsidRPr="009F2084">
        <w:rPr>
          <w:lang w:val="en-GB"/>
        </w:rPr>
        <w:t>ing</w:t>
      </w:r>
      <w:r w:rsidR="00D23E1B" w:rsidRPr="009F2084">
        <w:rPr>
          <w:lang w:val="en-GB"/>
        </w:rPr>
        <w:t xml:space="preserve"> </w:t>
      </w:r>
      <w:r w:rsidR="05714D8A" w:rsidRPr="009F2084">
        <w:rPr>
          <w:lang w:val="en-GB"/>
        </w:rPr>
        <w:t>the engagement of</w:t>
      </w:r>
      <w:r w:rsidR="00D15C47" w:rsidRPr="009F2084">
        <w:rPr>
          <w:lang w:val="en-GB"/>
        </w:rPr>
        <w:t xml:space="preserve"> </w:t>
      </w:r>
      <w:r w:rsidR="00495A8E" w:rsidRPr="009F2084">
        <w:rPr>
          <w:lang w:val="en-GB"/>
        </w:rPr>
        <w:t>all ITU staff</w:t>
      </w:r>
      <w:r w:rsidR="0099263D" w:rsidRPr="009F2084">
        <w:rPr>
          <w:lang w:val="en-GB"/>
        </w:rPr>
        <w:t xml:space="preserve">. </w:t>
      </w:r>
    </w:p>
    <w:p w14:paraId="67A4AADE" w14:textId="1D503B26" w:rsidR="001B5015" w:rsidRPr="009F2084" w:rsidRDefault="001B5015" w:rsidP="003D33D6">
      <w:pPr>
        <w:spacing w:before="120" w:after="120"/>
        <w:jc w:val="both"/>
        <w:rPr>
          <w:rFonts w:eastAsia="Times New Roman" w:cstheme="minorHAnsi"/>
          <w:bCs/>
          <w:lang w:val="en-GB"/>
        </w:rPr>
      </w:pPr>
      <w:r w:rsidRPr="009F2084">
        <w:rPr>
          <w:rFonts w:eastAsia="Times New Roman" w:cstheme="minorHAnsi"/>
          <w:bCs/>
          <w:lang w:val="en-GB"/>
        </w:rPr>
        <w:br w:type="page"/>
      </w:r>
    </w:p>
    <w:p w14:paraId="0C2672C7" w14:textId="7F090C00" w:rsidR="00714339" w:rsidRPr="009F2084" w:rsidRDefault="00D97DA6" w:rsidP="004660A8">
      <w:pPr>
        <w:pStyle w:val="Heading1"/>
        <w:rPr>
          <w:szCs w:val="24"/>
          <w:lang w:val="en-GB"/>
        </w:rPr>
      </w:pPr>
      <w:bookmarkStart w:id="12" w:name="_Toc94801311"/>
      <w:r w:rsidRPr="009F2084">
        <w:rPr>
          <w:szCs w:val="24"/>
          <w:lang w:val="en-GB"/>
        </w:rPr>
        <w:lastRenderedPageBreak/>
        <w:t xml:space="preserve">2 </w:t>
      </w:r>
      <w:r w:rsidR="00D148AC" w:rsidRPr="009F2084">
        <w:rPr>
          <w:szCs w:val="24"/>
          <w:lang w:val="en-GB"/>
        </w:rPr>
        <w:t>The ITU Accountability Framework Model</w:t>
      </w:r>
      <w:bookmarkEnd w:id="12"/>
    </w:p>
    <w:p w14:paraId="0298F865" w14:textId="69B0ABE7" w:rsidR="004D50F7" w:rsidRPr="009F2084" w:rsidRDefault="00D148AC" w:rsidP="00B10C0A">
      <w:pPr>
        <w:spacing w:before="120" w:after="120"/>
        <w:jc w:val="both"/>
        <w:rPr>
          <w:rFonts w:eastAsia="Times New Roman"/>
          <w:lang w:val="en-GB"/>
        </w:rPr>
      </w:pPr>
      <w:r w:rsidRPr="009F2084">
        <w:rPr>
          <w:rFonts w:eastAsia="Times New Roman"/>
          <w:lang w:val="en-GB"/>
        </w:rPr>
        <w:t xml:space="preserve">The </w:t>
      </w:r>
      <w:r w:rsidR="00F006FE" w:rsidRPr="009F2084">
        <w:rPr>
          <w:rFonts w:eastAsia="Times New Roman"/>
          <w:lang w:val="en-GB"/>
        </w:rPr>
        <w:t xml:space="preserve">below figure illustrates the </w:t>
      </w:r>
      <w:r w:rsidR="00EC733E" w:rsidRPr="009F2084">
        <w:rPr>
          <w:rFonts w:eastAsia="Times New Roman"/>
          <w:lang w:val="en-GB"/>
        </w:rPr>
        <w:t>ITU Accountability Framework</w:t>
      </w:r>
      <w:r w:rsidR="00A50C6E" w:rsidRPr="009F2084">
        <w:rPr>
          <w:rFonts w:eastAsia="Times New Roman"/>
          <w:lang w:val="en-GB"/>
        </w:rPr>
        <w:t xml:space="preserve"> </w:t>
      </w:r>
      <w:r w:rsidR="00CF6B53" w:rsidRPr="009F2084">
        <w:rPr>
          <w:rFonts w:eastAsia="Times New Roman"/>
          <w:lang w:val="en-GB"/>
        </w:rPr>
        <w:t>with its</w:t>
      </w:r>
      <w:r w:rsidR="00A50C6E" w:rsidRPr="009F2084">
        <w:rPr>
          <w:rFonts w:eastAsia="Times New Roman"/>
          <w:lang w:val="en-GB"/>
        </w:rPr>
        <w:t xml:space="preserve"> </w:t>
      </w:r>
      <w:r w:rsidR="00647393" w:rsidRPr="009F2084">
        <w:rPr>
          <w:rFonts w:eastAsia="Times New Roman"/>
          <w:lang w:val="en-GB"/>
        </w:rPr>
        <w:t>9</w:t>
      </w:r>
      <w:r w:rsidR="00123EB7" w:rsidRPr="009F2084">
        <w:rPr>
          <w:rFonts w:eastAsia="Times New Roman"/>
          <w:lang w:val="en-GB"/>
        </w:rPr>
        <w:t xml:space="preserve"> </w:t>
      </w:r>
      <w:r w:rsidR="00F52A26" w:rsidRPr="009F2084">
        <w:rPr>
          <w:rFonts w:eastAsia="Times New Roman"/>
          <w:lang w:val="en-GB"/>
        </w:rPr>
        <w:t xml:space="preserve">components </w:t>
      </w:r>
      <w:r w:rsidR="00CF6B53" w:rsidRPr="009F2084">
        <w:rPr>
          <w:rFonts w:eastAsia="Times New Roman"/>
          <w:lang w:val="en-GB"/>
        </w:rPr>
        <w:t>and</w:t>
      </w:r>
      <w:r w:rsidR="00F52A26" w:rsidRPr="009F2084">
        <w:rPr>
          <w:rFonts w:eastAsia="Times New Roman"/>
          <w:lang w:val="en-GB"/>
        </w:rPr>
        <w:t xml:space="preserve"> 3</w:t>
      </w:r>
      <w:r w:rsidR="00966205" w:rsidRPr="009F2084">
        <w:rPr>
          <w:rFonts w:eastAsia="Times New Roman"/>
          <w:lang w:val="en-GB"/>
        </w:rPr>
        <w:t>6</w:t>
      </w:r>
      <w:r w:rsidR="00F52A26" w:rsidRPr="009F2084">
        <w:rPr>
          <w:rFonts w:eastAsia="Times New Roman"/>
          <w:lang w:val="en-GB"/>
        </w:rPr>
        <w:t xml:space="preserve"> elements.</w:t>
      </w:r>
      <w:r w:rsidR="00CF6B53" w:rsidRPr="009F2084">
        <w:rPr>
          <w:rFonts w:eastAsia="Times New Roman"/>
          <w:lang w:val="en-GB"/>
        </w:rPr>
        <w:t xml:space="preserve"> In the </w:t>
      </w:r>
      <w:r w:rsidR="00F64408" w:rsidRPr="009F2084">
        <w:rPr>
          <w:rFonts w:eastAsia="Times New Roman"/>
          <w:lang w:val="en-GB"/>
        </w:rPr>
        <w:t>subsequent section</w:t>
      </w:r>
      <w:r w:rsidR="7613347D" w:rsidRPr="009F2084">
        <w:rPr>
          <w:rFonts w:eastAsia="Times New Roman"/>
          <w:lang w:val="en-GB"/>
        </w:rPr>
        <w:t>,</w:t>
      </w:r>
      <w:r w:rsidR="00CF6B53" w:rsidRPr="009F2084">
        <w:rPr>
          <w:rFonts w:eastAsia="Times New Roman"/>
          <w:lang w:val="en-GB"/>
        </w:rPr>
        <w:t xml:space="preserve"> </w:t>
      </w:r>
      <w:r w:rsidR="002235A0" w:rsidRPr="009F2084">
        <w:rPr>
          <w:rFonts w:eastAsia="Times New Roman"/>
          <w:lang w:val="en-GB"/>
        </w:rPr>
        <w:t>each component and</w:t>
      </w:r>
      <w:r w:rsidR="00F64408" w:rsidRPr="009F2084">
        <w:rPr>
          <w:rFonts w:eastAsia="Times New Roman"/>
          <w:lang w:val="en-GB"/>
        </w:rPr>
        <w:t xml:space="preserve"> element </w:t>
      </w:r>
      <w:proofErr w:type="gramStart"/>
      <w:r w:rsidR="00F64408" w:rsidRPr="009F2084">
        <w:rPr>
          <w:rFonts w:eastAsia="Times New Roman"/>
          <w:lang w:val="en-GB"/>
        </w:rPr>
        <w:t>is</w:t>
      </w:r>
      <w:proofErr w:type="gramEnd"/>
      <w:r w:rsidR="00F64408" w:rsidRPr="009F2084">
        <w:rPr>
          <w:rFonts w:eastAsia="Times New Roman"/>
          <w:lang w:val="en-GB"/>
        </w:rPr>
        <w:t xml:space="preserve"> described in</w:t>
      </w:r>
      <w:r w:rsidR="00714339" w:rsidRPr="009F2084">
        <w:rPr>
          <w:rFonts w:eastAsia="Times New Roman"/>
          <w:lang w:val="en-GB"/>
        </w:rPr>
        <w:t>-depth</w:t>
      </w:r>
      <w:r w:rsidR="00F64408" w:rsidRPr="009F2084">
        <w:rPr>
          <w:rFonts w:eastAsia="Times New Roman"/>
          <w:lang w:val="en-GB"/>
        </w:rPr>
        <w:t>.</w:t>
      </w:r>
    </w:p>
    <w:p w14:paraId="7E454C0E" w14:textId="77777777" w:rsidR="004D56E9" w:rsidRPr="009F2084" w:rsidRDefault="004D56E9" w:rsidP="00B10C0A">
      <w:pPr>
        <w:spacing w:before="120" w:after="120"/>
        <w:jc w:val="both"/>
        <w:rPr>
          <w:rFonts w:eastAsia="Times New Roman"/>
          <w:lang w:val="en-GB"/>
        </w:rPr>
      </w:pPr>
    </w:p>
    <w:p w14:paraId="69FAD391" w14:textId="2B57DBA6" w:rsidR="003845E4" w:rsidRPr="009F2084" w:rsidRDefault="003E447A" w:rsidP="00B10C0A">
      <w:pPr>
        <w:spacing w:before="120" w:after="120"/>
        <w:jc w:val="both"/>
        <w:rPr>
          <w:rFonts w:eastAsia="Times New Roman" w:cstheme="minorHAnsi"/>
          <w:b/>
          <w:lang w:val="en-GB"/>
        </w:rPr>
      </w:pPr>
      <w:r w:rsidRPr="009F2084">
        <w:rPr>
          <w:rFonts w:eastAsia="Times New Roman" w:cstheme="minorHAnsi"/>
          <w:b/>
          <w:noProof/>
          <w:lang w:val="en-GB"/>
        </w:rPr>
        <w:drawing>
          <wp:inline distT="0" distB="0" distL="0" distR="0" wp14:anchorId="370D777C" wp14:editId="67562174">
            <wp:extent cx="6101545" cy="7143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09494" cy="7153056"/>
                    </a:xfrm>
                    <a:prstGeom prst="rect">
                      <a:avLst/>
                    </a:prstGeom>
                    <a:noFill/>
                  </pic:spPr>
                </pic:pic>
              </a:graphicData>
            </a:graphic>
          </wp:inline>
        </w:drawing>
      </w:r>
    </w:p>
    <w:p w14:paraId="0425DDD8" w14:textId="39338DD2" w:rsidR="00A611FF" w:rsidRPr="009F2084" w:rsidRDefault="00484C30" w:rsidP="00B93159">
      <w:pPr>
        <w:pStyle w:val="Heading2"/>
        <w:shd w:val="clear" w:color="auto" w:fill="00B0F0"/>
        <w:rPr>
          <w:color w:val="FFFFFF" w:themeColor="background1"/>
          <w:lang w:val="en-GB"/>
        </w:rPr>
      </w:pPr>
      <w:bookmarkStart w:id="13" w:name="_Toc94801312"/>
      <w:r w:rsidRPr="009F2084">
        <w:rPr>
          <w:color w:val="FFFFFF" w:themeColor="background1"/>
          <w:lang w:val="en-GB"/>
        </w:rPr>
        <w:lastRenderedPageBreak/>
        <w:t xml:space="preserve">Personal Accountability at the Centre of </w:t>
      </w:r>
      <w:r w:rsidR="008875FA" w:rsidRPr="009F2084">
        <w:rPr>
          <w:color w:val="FFFFFF" w:themeColor="background1"/>
          <w:lang w:val="en-GB"/>
        </w:rPr>
        <w:t xml:space="preserve">the </w:t>
      </w:r>
      <w:r w:rsidRPr="009F2084">
        <w:rPr>
          <w:color w:val="FFFFFF" w:themeColor="background1"/>
          <w:lang w:val="en-GB"/>
        </w:rPr>
        <w:t>ITU AF</w:t>
      </w:r>
      <w:bookmarkEnd w:id="13"/>
    </w:p>
    <w:p w14:paraId="1F7F455D" w14:textId="5D3AB2B8" w:rsidR="00C95B93" w:rsidRPr="009F2084" w:rsidRDefault="00304F80" w:rsidP="001E5376">
      <w:pPr>
        <w:spacing w:before="120"/>
        <w:jc w:val="both"/>
        <w:rPr>
          <w:lang w:val="en-GB"/>
        </w:rPr>
      </w:pPr>
      <w:r w:rsidRPr="00A143CF">
        <w:rPr>
          <w:noProof/>
          <w:spacing w:val="-2"/>
          <w:lang w:val="en-GB" w:eastAsia="en-US"/>
        </w:rPr>
        <mc:AlternateContent>
          <mc:Choice Requires="wpg">
            <w:drawing>
              <wp:anchor distT="0" distB="0" distL="114300" distR="114300" simplePos="0" relativeHeight="251658244" behindDoc="0" locked="0" layoutInCell="1" allowOverlap="1" wp14:anchorId="18406954" wp14:editId="2BD85C2F">
                <wp:simplePos x="0" y="0"/>
                <wp:positionH relativeFrom="column">
                  <wp:posOffset>-228600</wp:posOffset>
                </wp:positionH>
                <wp:positionV relativeFrom="paragraph">
                  <wp:posOffset>130810</wp:posOffset>
                </wp:positionV>
                <wp:extent cx="2070100" cy="1295400"/>
                <wp:effectExtent l="0" t="19050" r="0" b="19050"/>
                <wp:wrapSquare wrapText="bothSides"/>
                <wp:docPr id="4" name="Gruppieren 2"/>
                <wp:cNvGraphicFramePr/>
                <a:graphic xmlns:a="http://schemas.openxmlformats.org/drawingml/2006/main">
                  <a:graphicData uri="http://schemas.microsoft.com/office/word/2010/wordprocessingGroup">
                    <wpg:wgp>
                      <wpg:cNvGrpSpPr/>
                      <wpg:grpSpPr>
                        <a:xfrm>
                          <a:off x="0" y="0"/>
                          <a:ext cx="2070100" cy="1295400"/>
                          <a:chOff x="0" y="0"/>
                          <a:chExt cx="1980112" cy="1197186"/>
                        </a:xfrm>
                      </wpg:grpSpPr>
                      <wps:wsp>
                        <wps:cNvPr id="8" name="Oval 3"/>
                        <wps:cNvSpPr/>
                        <wps:spPr>
                          <a:xfrm>
                            <a:off x="398406" y="0"/>
                            <a:ext cx="1197180" cy="1197186"/>
                          </a:xfrm>
                          <a:prstGeom prst="ellipse">
                            <a:avLst/>
                          </a:prstGeom>
                          <a:solidFill>
                            <a:schemeClr val="accent4">
                              <a:lumMod val="40000"/>
                              <a:lumOff val="60000"/>
                            </a:schemeClr>
                          </a:solidFill>
                          <a:ln w="28575" cap="flat" cmpd="sng" algn="ctr">
                            <a:solidFill>
                              <a:schemeClr val="bg1">
                                <a:lumMod val="95000"/>
                              </a:schemeClr>
                            </a:solidFill>
                            <a:prstDash val="solid"/>
                          </a:ln>
                          <a:effectLst/>
                        </wps:spPr>
                        <wps:bodyPr rtlCol="0" anchor="ctr"/>
                      </wps:wsp>
                      <wps:wsp>
                        <wps:cNvPr id="9" name="Textfeld 39"/>
                        <wps:cNvSpPr txBox="1"/>
                        <wps:spPr>
                          <a:xfrm>
                            <a:off x="0" y="322414"/>
                            <a:ext cx="1980112" cy="523477"/>
                          </a:xfrm>
                          <a:prstGeom prst="rect">
                            <a:avLst/>
                          </a:prstGeom>
                          <a:noFill/>
                          <a:ln>
                            <a:noFill/>
                          </a:ln>
                        </wps:spPr>
                        <wps:txbx>
                          <w:txbxContent>
                            <w:p w14:paraId="075E3C71" w14:textId="77777777" w:rsidR="00484C30" w:rsidRDefault="00484C30" w:rsidP="00484C30">
                              <w:pPr>
                                <w:jc w:val="center"/>
                                <w:textAlignment w:val="baseline"/>
                                <w:rPr>
                                  <w:rFonts w:hAnsi="Calibri" w:cs="Calibri"/>
                                  <w:color w:val="000000" w:themeColor="text1"/>
                                  <w:sz w:val="28"/>
                                  <w:szCs w:val="28"/>
                                  <w:lang w:val="en-AU"/>
                                </w:rPr>
                              </w:pPr>
                              <w:r>
                                <w:rPr>
                                  <w:rFonts w:hAnsi="Calibri" w:cs="Calibri"/>
                                  <w:color w:val="000000" w:themeColor="text1"/>
                                  <w:sz w:val="28"/>
                                  <w:szCs w:val="28"/>
                                  <w:lang w:val="en-AU"/>
                                </w:rPr>
                                <w:t xml:space="preserve">Personal </w:t>
                              </w:r>
                            </w:p>
                            <w:p w14:paraId="45417F29" w14:textId="77777777" w:rsidR="00484C30" w:rsidRDefault="00484C30" w:rsidP="00484C30">
                              <w:pPr>
                                <w:jc w:val="center"/>
                                <w:textAlignment w:val="baseline"/>
                                <w:rPr>
                                  <w:rFonts w:hAnsi="Calibri" w:cs="Calibri"/>
                                  <w:color w:val="000000" w:themeColor="text1"/>
                                  <w:sz w:val="28"/>
                                  <w:szCs w:val="28"/>
                                  <w:lang w:val="en-AU"/>
                                </w:rPr>
                              </w:pPr>
                              <w:r>
                                <w:rPr>
                                  <w:rFonts w:hAnsi="Calibri" w:cs="Calibri"/>
                                  <w:color w:val="000000" w:themeColor="text1"/>
                                  <w:sz w:val="28"/>
                                  <w:szCs w:val="28"/>
                                  <w:lang w:val="en-AU"/>
                                </w:rPr>
                                <w:t>Accountability</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8406954" id="Gruppieren 2" o:spid="_x0000_s1028" style="position:absolute;left:0;text-align:left;margin-left:-18pt;margin-top:10.3pt;width:163pt;height:102pt;z-index:251658244;mso-width-relative:margin;mso-height-relative:margin" coordsize="19801,11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">
                <v:oval id="Oval 3" o:spid="_x0000_s1029" style="position:absolute;left:3984;width:11971;height:11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" fillcolor="#ffe599 [1303]" strokecolor="#f2f2f2 [3052]" strokeweight="2.25pt"/>
                <v:shape id="Textfeld 39" o:spid="_x0000_s1030" type="#_x0000_t202" style="position:absolute;top:3224;width:19801;height:5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75E3C71" w14:textId="77777777" w:rsidR="00484C30" w:rsidRDefault="00484C30" w:rsidP="00484C30">
                        <w:pPr>
                          <w:jc w:val="center"/>
                          <w:textAlignment w:val="baseline"/>
                          <w:rPr>
                            <w:rFonts w:hAnsi="Calibri" w:cs="Calibri"/>
                            <w:color w:val="000000" w:themeColor="text1"/>
                            <w:sz w:val="28"/>
                            <w:szCs w:val="28"/>
                            <w:lang w:val="en-AU"/>
                          </w:rPr>
                        </w:pPr>
                        <w:r>
                          <w:rPr>
                            <w:rFonts w:hAnsi="Calibri" w:cs="Calibri"/>
                            <w:color w:val="000000" w:themeColor="text1"/>
                            <w:sz w:val="28"/>
                            <w:szCs w:val="28"/>
                            <w:lang w:val="en-AU"/>
                          </w:rPr>
                          <w:t xml:space="preserve">Personal </w:t>
                        </w:r>
                      </w:p>
                      <w:p w14:paraId="45417F29" w14:textId="77777777" w:rsidR="00484C30" w:rsidRDefault="00484C30" w:rsidP="00484C30">
                        <w:pPr>
                          <w:jc w:val="center"/>
                          <w:textAlignment w:val="baseline"/>
                          <w:rPr>
                            <w:rFonts w:hAnsi="Calibri" w:cs="Calibri"/>
                            <w:color w:val="000000" w:themeColor="text1"/>
                            <w:sz w:val="28"/>
                            <w:szCs w:val="28"/>
                            <w:lang w:val="en-AU"/>
                          </w:rPr>
                        </w:pPr>
                        <w:r>
                          <w:rPr>
                            <w:rFonts w:hAnsi="Calibri" w:cs="Calibri"/>
                            <w:color w:val="000000" w:themeColor="text1"/>
                            <w:sz w:val="28"/>
                            <w:szCs w:val="28"/>
                            <w:lang w:val="en-AU"/>
                          </w:rPr>
                          <w:t>Accountability</w:t>
                        </w:r>
                      </w:p>
                    </w:txbxContent>
                  </v:textbox>
                </v:shape>
                <w10:wrap type="square"/>
              </v:group>
            </w:pict>
          </mc:Fallback>
        </mc:AlternateContent>
      </w:r>
      <w:r w:rsidR="0083393E" w:rsidRPr="00A143CF">
        <w:rPr>
          <w:spacing w:val="-2"/>
          <w:lang w:val="en-GB"/>
        </w:rPr>
        <w:t>P</w:t>
      </w:r>
      <w:r w:rsidR="00D622BC" w:rsidRPr="00A143CF">
        <w:rPr>
          <w:spacing w:val="-2"/>
          <w:lang w:val="en-GB"/>
        </w:rPr>
        <w:t>ersonal Accountability means to be willing to take ownership of tasks, objectives</w:t>
      </w:r>
      <w:r w:rsidR="00A93A95" w:rsidRPr="00A143CF">
        <w:rPr>
          <w:spacing w:val="-2"/>
          <w:lang w:val="en-GB"/>
        </w:rPr>
        <w:t>,</w:t>
      </w:r>
      <w:r w:rsidR="00D01535" w:rsidRPr="00A143CF">
        <w:rPr>
          <w:spacing w:val="-2"/>
          <w:lang w:val="en-GB"/>
        </w:rPr>
        <w:t xml:space="preserve"> and the outcome of all involved</w:t>
      </w:r>
      <w:r w:rsidR="00D01535" w:rsidRPr="009F2084">
        <w:rPr>
          <w:lang w:val="en-GB"/>
        </w:rPr>
        <w:t xml:space="preserve"> actions. A person who feels accountable is fully accepting the responsibility for what happens – good or bad. Personal Accountability is a professional mindset </w:t>
      </w:r>
      <w:r w:rsidR="008C1044" w:rsidRPr="009F2084">
        <w:rPr>
          <w:lang w:val="en-GB"/>
        </w:rPr>
        <w:t xml:space="preserve">which can be trained </w:t>
      </w:r>
      <w:r w:rsidR="0083393E" w:rsidRPr="009F2084">
        <w:rPr>
          <w:lang w:val="en-GB"/>
        </w:rPr>
        <w:t xml:space="preserve">but should </w:t>
      </w:r>
      <w:r w:rsidR="00EB7102" w:rsidRPr="009F2084">
        <w:rPr>
          <w:lang w:val="en-GB"/>
        </w:rPr>
        <w:t xml:space="preserve">also </w:t>
      </w:r>
      <w:r w:rsidR="0083393E" w:rsidRPr="009F2084">
        <w:rPr>
          <w:lang w:val="en-GB"/>
        </w:rPr>
        <w:t>com</w:t>
      </w:r>
      <w:r w:rsidR="2D548D19" w:rsidRPr="009F2084">
        <w:rPr>
          <w:lang w:val="en-GB"/>
        </w:rPr>
        <w:t>e</w:t>
      </w:r>
      <w:r w:rsidR="0083393E" w:rsidRPr="009F2084">
        <w:rPr>
          <w:lang w:val="en-GB"/>
        </w:rPr>
        <w:t xml:space="preserve"> from an alignment of </w:t>
      </w:r>
      <w:r w:rsidR="0698A30F" w:rsidRPr="009F2084">
        <w:rPr>
          <w:lang w:val="en-GB"/>
        </w:rPr>
        <w:t>one's</w:t>
      </w:r>
      <w:r w:rsidR="000A44EE" w:rsidRPr="009F2084">
        <w:rPr>
          <w:lang w:val="en-GB"/>
        </w:rPr>
        <w:t xml:space="preserve"> </w:t>
      </w:r>
      <w:r w:rsidR="0083393E" w:rsidRPr="009F2084">
        <w:rPr>
          <w:lang w:val="en-GB"/>
        </w:rPr>
        <w:t xml:space="preserve">personal </w:t>
      </w:r>
      <w:r w:rsidR="00D7680C" w:rsidRPr="009F2084">
        <w:rPr>
          <w:lang w:val="en-GB"/>
        </w:rPr>
        <w:t xml:space="preserve">values </w:t>
      </w:r>
      <w:r w:rsidR="0083393E" w:rsidRPr="009F2084">
        <w:rPr>
          <w:lang w:val="en-GB"/>
        </w:rPr>
        <w:t xml:space="preserve">and the </w:t>
      </w:r>
      <w:r w:rsidR="00AC2FBB" w:rsidRPr="009F2084">
        <w:rPr>
          <w:lang w:val="en-GB"/>
        </w:rPr>
        <w:t xml:space="preserve">ITU </w:t>
      </w:r>
      <w:r w:rsidR="0083393E" w:rsidRPr="009F2084">
        <w:rPr>
          <w:lang w:val="en-GB"/>
        </w:rPr>
        <w:t>organi</w:t>
      </w:r>
      <w:r w:rsidR="00145E7A" w:rsidRPr="009F2084">
        <w:rPr>
          <w:lang w:val="en-GB"/>
        </w:rPr>
        <w:t>z</w:t>
      </w:r>
      <w:r w:rsidR="0083393E" w:rsidRPr="009F2084">
        <w:rPr>
          <w:lang w:val="en-GB"/>
        </w:rPr>
        <w:t xml:space="preserve">ational </w:t>
      </w:r>
      <w:r w:rsidR="005222F3" w:rsidRPr="009F2084">
        <w:rPr>
          <w:lang w:val="en-GB"/>
        </w:rPr>
        <w:t xml:space="preserve">set of </w:t>
      </w:r>
      <w:r w:rsidR="0083393E" w:rsidRPr="009F2084">
        <w:rPr>
          <w:lang w:val="en-GB"/>
        </w:rPr>
        <w:t xml:space="preserve">values </w:t>
      </w:r>
      <w:r w:rsidR="005222F3" w:rsidRPr="009F2084">
        <w:rPr>
          <w:lang w:val="en-GB"/>
        </w:rPr>
        <w:t>and principles</w:t>
      </w:r>
      <w:r w:rsidR="0083393E" w:rsidRPr="009F2084">
        <w:rPr>
          <w:lang w:val="en-GB"/>
        </w:rPr>
        <w:t>.</w:t>
      </w:r>
    </w:p>
    <w:p w14:paraId="394B9E20" w14:textId="77777777" w:rsidR="009E6ED8" w:rsidRPr="009F2084" w:rsidRDefault="009E6ED8" w:rsidP="001E5376">
      <w:pPr>
        <w:spacing w:before="120"/>
        <w:jc w:val="both"/>
        <w:rPr>
          <w:lang w:val="en-GB"/>
        </w:rPr>
      </w:pPr>
    </w:p>
    <w:p w14:paraId="50FD8B1F" w14:textId="45FB5163" w:rsidR="00334AB5" w:rsidRPr="009F2084" w:rsidRDefault="00C377AF" w:rsidP="00B93159">
      <w:pPr>
        <w:pStyle w:val="Heading2"/>
        <w:shd w:val="clear" w:color="auto" w:fill="00B0F0"/>
        <w:rPr>
          <w:color w:val="FFFFFF" w:themeColor="background1"/>
          <w:lang w:val="en-GB"/>
        </w:rPr>
      </w:pPr>
      <w:bookmarkStart w:id="14" w:name="_Toc94801313"/>
      <w:r w:rsidRPr="009F2084">
        <w:rPr>
          <w:color w:val="FFFFFF" w:themeColor="background1"/>
          <w:lang w:val="en-GB"/>
        </w:rPr>
        <w:t xml:space="preserve">Component 1 – </w:t>
      </w:r>
      <w:r w:rsidR="00340477" w:rsidRPr="009F2084">
        <w:rPr>
          <w:color w:val="FFFFFF" w:themeColor="background1"/>
          <w:lang w:val="en-GB"/>
        </w:rPr>
        <w:t>Control Environment</w:t>
      </w:r>
      <w:r w:rsidR="008D368E" w:rsidRPr="009F2084">
        <w:rPr>
          <w:color w:val="FFFFFF" w:themeColor="background1"/>
          <w:lang w:val="en-GB"/>
        </w:rPr>
        <w:t xml:space="preserve"> </w:t>
      </w:r>
      <w:r w:rsidR="00AB3C40" w:rsidRPr="009F2084">
        <w:rPr>
          <w:color w:val="FFFFFF" w:themeColor="background1"/>
          <w:lang w:val="en-GB"/>
        </w:rPr>
        <w:t>&amp;</w:t>
      </w:r>
      <w:r w:rsidR="008D368E" w:rsidRPr="009F2084">
        <w:rPr>
          <w:color w:val="FFFFFF" w:themeColor="background1"/>
          <w:lang w:val="en-GB"/>
        </w:rPr>
        <w:t xml:space="preserve"> Oversight</w:t>
      </w:r>
      <w:bookmarkEnd w:id="14"/>
    </w:p>
    <w:p w14:paraId="7E9D1F25" w14:textId="057EED93" w:rsidR="00885578" w:rsidRDefault="00B6230E" w:rsidP="00026154">
      <w:pPr>
        <w:spacing w:before="120" w:after="120"/>
        <w:jc w:val="both"/>
        <w:rPr>
          <w:rFonts w:eastAsia="Times New Roman"/>
          <w:lang w:val="en-GB"/>
        </w:rPr>
      </w:pPr>
      <w:r w:rsidRPr="009F2084">
        <w:rPr>
          <w:rFonts w:eastAsia="Times New Roman" w:cstheme="minorHAnsi"/>
          <w:noProof/>
          <w:lang w:val="en-GB" w:eastAsia="en-US"/>
        </w:rPr>
        <w:drawing>
          <wp:anchor distT="0" distB="0" distL="114300" distR="114300" simplePos="0" relativeHeight="251658246" behindDoc="1" locked="0" layoutInCell="1" allowOverlap="1" wp14:anchorId="011500E8" wp14:editId="5BDFE751">
            <wp:simplePos x="0" y="0"/>
            <wp:positionH relativeFrom="margin">
              <wp:align>left</wp:align>
            </wp:positionH>
            <wp:positionV relativeFrom="paragraph">
              <wp:posOffset>78105</wp:posOffset>
            </wp:positionV>
            <wp:extent cx="1439499" cy="2040644"/>
            <wp:effectExtent l="0" t="0" r="8890" b="0"/>
            <wp:wrapTight wrapText="bothSides">
              <wp:wrapPolygon edited="0">
                <wp:start x="0" y="0"/>
                <wp:lineTo x="0" y="21378"/>
                <wp:lineTo x="21447" y="21378"/>
                <wp:lineTo x="2144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39499" cy="2040644"/>
                    </a:xfrm>
                    <a:prstGeom prst="rect">
                      <a:avLst/>
                    </a:prstGeom>
                    <a:noFill/>
                  </pic:spPr>
                </pic:pic>
              </a:graphicData>
            </a:graphic>
            <wp14:sizeRelH relativeFrom="page">
              <wp14:pctWidth>0</wp14:pctWidth>
            </wp14:sizeRelH>
            <wp14:sizeRelV relativeFrom="page">
              <wp14:pctHeight>0</wp14:pctHeight>
            </wp14:sizeRelV>
          </wp:anchor>
        </w:drawing>
      </w:r>
      <w:r w:rsidR="00C377AF" w:rsidRPr="009F2084">
        <w:rPr>
          <w:rFonts w:eastAsia="Times New Roman"/>
          <w:lang w:val="en-GB"/>
        </w:rPr>
        <w:t xml:space="preserve">The first component of the </w:t>
      </w:r>
      <w:r w:rsidR="00C377AF" w:rsidRPr="00A143CF">
        <w:rPr>
          <w:rFonts w:eastAsia="Times New Roman"/>
          <w:spacing w:val="2"/>
          <w:lang w:val="en-GB"/>
        </w:rPr>
        <w:t xml:space="preserve">Framework </w:t>
      </w:r>
      <w:r w:rsidR="008D368E" w:rsidRPr="00A143CF">
        <w:rPr>
          <w:rFonts w:eastAsia="Times New Roman"/>
          <w:spacing w:val="2"/>
          <w:lang w:val="en-GB"/>
        </w:rPr>
        <w:t>comprises the elements</w:t>
      </w:r>
      <w:r w:rsidR="008D368E" w:rsidRPr="009F2084">
        <w:rPr>
          <w:rFonts w:eastAsia="Times New Roman"/>
          <w:lang w:val="en-GB"/>
        </w:rPr>
        <w:t xml:space="preserve"> C</w:t>
      </w:r>
      <w:r w:rsidR="00CB6776" w:rsidRPr="009F2084">
        <w:rPr>
          <w:rFonts w:eastAsia="Times New Roman"/>
          <w:lang w:val="en-GB"/>
        </w:rPr>
        <w:t>ontrol Environment</w:t>
      </w:r>
      <w:r w:rsidR="008D368E" w:rsidRPr="009F2084">
        <w:rPr>
          <w:rFonts w:eastAsia="Times New Roman"/>
          <w:lang w:val="en-GB"/>
        </w:rPr>
        <w:t xml:space="preserve"> and Oversight</w:t>
      </w:r>
      <w:r w:rsidR="00C377AF" w:rsidRPr="009F2084">
        <w:rPr>
          <w:rFonts w:eastAsia="Times New Roman"/>
          <w:lang w:val="en-GB"/>
        </w:rPr>
        <w:t>.</w:t>
      </w:r>
      <w:r w:rsidR="00051F70" w:rsidRPr="009F2084">
        <w:rPr>
          <w:rFonts w:eastAsia="Times New Roman"/>
          <w:lang w:val="en-GB"/>
        </w:rPr>
        <w:t xml:space="preserve"> </w:t>
      </w:r>
      <w:r w:rsidR="00885578" w:rsidRPr="009F2084">
        <w:rPr>
          <w:rFonts w:eastAsia="Times New Roman"/>
          <w:lang w:val="en-GB"/>
        </w:rPr>
        <w:t xml:space="preserve">The </w:t>
      </w:r>
      <w:r w:rsidR="008D368E" w:rsidRPr="009F2084">
        <w:rPr>
          <w:rFonts w:eastAsia="Times New Roman"/>
          <w:lang w:val="en-GB"/>
        </w:rPr>
        <w:t>C</w:t>
      </w:r>
      <w:r w:rsidR="00885578" w:rsidRPr="009F2084">
        <w:rPr>
          <w:rFonts w:eastAsia="Times New Roman"/>
          <w:lang w:val="en-GB"/>
        </w:rPr>
        <w:t xml:space="preserve">ontrol </w:t>
      </w:r>
      <w:r w:rsidR="008D368E" w:rsidRPr="009F2084">
        <w:rPr>
          <w:rFonts w:eastAsia="Times New Roman"/>
          <w:lang w:val="en-GB"/>
        </w:rPr>
        <w:t>E</w:t>
      </w:r>
      <w:r w:rsidR="00885578" w:rsidRPr="009F2084">
        <w:rPr>
          <w:rFonts w:eastAsia="Times New Roman"/>
          <w:lang w:val="en-GB"/>
        </w:rPr>
        <w:t xml:space="preserve">nvironment sets the tone of the </w:t>
      </w:r>
      <w:r w:rsidR="008D368E" w:rsidRPr="009F2084">
        <w:rPr>
          <w:rFonts w:eastAsia="Times New Roman"/>
          <w:lang w:val="en-GB"/>
        </w:rPr>
        <w:t>o</w:t>
      </w:r>
      <w:r w:rsidR="00885578" w:rsidRPr="009F2084">
        <w:rPr>
          <w:rFonts w:eastAsia="Times New Roman"/>
          <w:lang w:val="en-GB"/>
        </w:rPr>
        <w:t>rgani</w:t>
      </w:r>
      <w:r w:rsidR="006A09B1" w:rsidRPr="009F2084">
        <w:rPr>
          <w:rFonts w:eastAsia="Times New Roman"/>
          <w:lang w:val="en-GB"/>
        </w:rPr>
        <w:t>z</w:t>
      </w:r>
      <w:r w:rsidR="00885578" w:rsidRPr="009F2084">
        <w:rPr>
          <w:rFonts w:eastAsia="Times New Roman"/>
          <w:lang w:val="en-GB"/>
        </w:rPr>
        <w:t>ation, influencing the control consciousness of its staff. It is the foundation for all other components of the internal control system, providing discipline and structure.</w:t>
      </w:r>
      <w:r w:rsidR="00C867CC" w:rsidRPr="009F2084">
        <w:rPr>
          <w:rFonts w:eastAsia="Times New Roman"/>
          <w:lang w:val="en-GB"/>
        </w:rPr>
        <w:t xml:space="preserve"> </w:t>
      </w:r>
      <w:r w:rsidR="002C7BE6" w:rsidRPr="009F2084">
        <w:rPr>
          <w:rFonts w:eastAsia="Times New Roman"/>
          <w:lang w:val="en-GB"/>
        </w:rPr>
        <w:t>In a</w:t>
      </w:r>
      <w:r w:rsidR="0030435B" w:rsidRPr="009F2084">
        <w:rPr>
          <w:rFonts w:eastAsia="Times New Roman"/>
          <w:lang w:val="en-GB"/>
        </w:rPr>
        <w:t xml:space="preserve">ddition to this internal perspective, Member States </w:t>
      </w:r>
      <w:r w:rsidR="4FC7F1E4" w:rsidRPr="009F2084">
        <w:rPr>
          <w:rFonts w:eastAsia="Times New Roman"/>
          <w:lang w:val="en-GB"/>
        </w:rPr>
        <w:t xml:space="preserve">also </w:t>
      </w:r>
      <w:r w:rsidR="0030435B" w:rsidRPr="009F2084">
        <w:rPr>
          <w:rFonts w:eastAsia="Times New Roman"/>
          <w:lang w:val="en-GB"/>
        </w:rPr>
        <w:t xml:space="preserve">provide oversight </w:t>
      </w:r>
      <w:r w:rsidR="102CFD54" w:rsidRPr="009F2084">
        <w:rPr>
          <w:rFonts w:eastAsia="Times New Roman"/>
          <w:lang w:val="en-GB"/>
        </w:rPr>
        <w:t>of</w:t>
      </w:r>
      <w:r w:rsidR="0030435B" w:rsidRPr="009F2084">
        <w:rPr>
          <w:rFonts w:eastAsia="Times New Roman"/>
          <w:lang w:val="en-GB"/>
        </w:rPr>
        <w:t xml:space="preserve"> the organi</w:t>
      </w:r>
      <w:r w:rsidR="006A09B1" w:rsidRPr="009F2084">
        <w:rPr>
          <w:rFonts w:eastAsia="Times New Roman"/>
          <w:lang w:val="en-GB"/>
        </w:rPr>
        <w:t>z</w:t>
      </w:r>
      <w:r w:rsidR="0030435B" w:rsidRPr="009F2084">
        <w:rPr>
          <w:rFonts w:eastAsia="Times New Roman"/>
          <w:lang w:val="en-GB"/>
        </w:rPr>
        <w:t>ation through oversight mechanisms.</w:t>
      </w:r>
    </w:p>
    <w:p w14:paraId="445B1429" w14:textId="2E806A78" w:rsidR="00B065E0" w:rsidRDefault="00885578" w:rsidP="00713F3C">
      <w:pPr>
        <w:pStyle w:val="ListParagraph"/>
        <w:numPr>
          <w:ilvl w:val="0"/>
          <w:numId w:val="1"/>
        </w:numPr>
        <w:spacing w:before="120" w:after="120"/>
        <w:ind w:left="0" w:firstLine="0"/>
        <w:contextualSpacing w:val="0"/>
        <w:jc w:val="both"/>
        <w:rPr>
          <w:rFonts w:eastAsia="Times New Roman"/>
          <w:lang w:val="en-GB"/>
        </w:rPr>
      </w:pPr>
      <w:bookmarkStart w:id="15" w:name="_Toc94801314"/>
      <w:r w:rsidRPr="009C4DA3">
        <w:rPr>
          <w:rStyle w:val="Heading3Char"/>
          <w:rFonts w:eastAsiaTheme="minorEastAsia"/>
        </w:rPr>
        <w:t xml:space="preserve">Covenant with </w:t>
      </w:r>
      <w:r w:rsidR="00B41328" w:rsidRPr="009C4DA3">
        <w:rPr>
          <w:rStyle w:val="Heading3Char"/>
          <w:rFonts w:eastAsiaTheme="minorEastAsia"/>
        </w:rPr>
        <w:t>ITU Membership</w:t>
      </w:r>
      <w:bookmarkEnd w:id="15"/>
      <w:r w:rsidR="00D844A9" w:rsidRPr="009F2084">
        <w:rPr>
          <w:rFonts w:eastAsia="Times New Roman"/>
          <w:sz w:val="18"/>
          <w:szCs w:val="18"/>
          <w:lang w:val="en-GB"/>
        </w:rPr>
        <w:t xml:space="preserve"> </w:t>
      </w:r>
      <w:r w:rsidR="008D368E" w:rsidRPr="009F2084">
        <w:rPr>
          <w:rFonts w:eastAsia="Times New Roman"/>
          <w:lang w:val="en-GB"/>
        </w:rPr>
        <w:t xml:space="preserve">represents the most significant </w:t>
      </w:r>
      <w:r w:rsidR="008D368E" w:rsidRPr="00A143CF">
        <w:rPr>
          <w:rFonts w:eastAsia="Times New Roman"/>
          <w:spacing w:val="2"/>
          <w:lang w:val="en-GB"/>
        </w:rPr>
        <w:t>eleme</w:t>
      </w:r>
      <w:r w:rsidR="008D368E" w:rsidRPr="00A143CF">
        <w:rPr>
          <w:rFonts w:eastAsia="Times New Roman"/>
          <w:spacing w:val="4"/>
          <w:lang w:val="en-GB"/>
        </w:rPr>
        <w:t xml:space="preserve">nt of the </w:t>
      </w:r>
      <w:r w:rsidRPr="00A143CF">
        <w:rPr>
          <w:rFonts w:eastAsia="Times New Roman"/>
          <w:spacing w:val="4"/>
          <w:lang w:val="en-GB"/>
        </w:rPr>
        <w:t>Control Environment</w:t>
      </w:r>
      <w:r w:rsidR="008D368E" w:rsidRPr="00A143CF">
        <w:rPr>
          <w:rFonts w:eastAsia="Times New Roman"/>
          <w:spacing w:val="4"/>
          <w:lang w:val="en-GB"/>
        </w:rPr>
        <w:t xml:space="preserve"> and Oversight</w:t>
      </w:r>
      <w:r w:rsidRPr="00A143CF">
        <w:rPr>
          <w:rFonts w:eastAsia="Times New Roman"/>
          <w:spacing w:val="4"/>
          <w:lang w:val="en-GB"/>
        </w:rPr>
        <w:t xml:space="preserve">. The </w:t>
      </w:r>
      <w:r w:rsidR="008C6DAD" w:rsidRPr="00A143CF">
        <w:rPr>
          <w:rFonts w:eastAsia="Times New Roman"/>
          <w:spacing w:val="4"/>
          <w:lang w:val="en-GB"/>
        </w:rPr>
        <w:t>ITU</w:t>
      </w:r>
      <w:r w:rsidR="008D368E" w:rsidRPr="00A143CF">
        <w:rPr>
          <w:rFonts w:eastAsia="Times New Roman"/>
          <w:spacing w:val="4"/>
          <w:lang w:val="en-GB"/>
        </w:rPr>
        <w:t xml:space="preserve"> Constitution</w:t>
      </w:r>
      <w:r w:rsidR="008D368E" w:rsidRPr="009F2084">
        <w:rPr>
          <w:rFonts w:eastAsia="Times New Roman"/>
          <w:lang w:val="en-GB"/>
        </w:rPr>
        <w:t xml:space="preserve"> and</w:t>
      </w:r>
      <w:r w:rsidRPr="009F2084">
        <w:rPr>
          <w:rFonts w:eastAsia="Times New Roman"/>
          <w:lang w:val="en-GB"/>
        </w:rPr>
        <w:t xml:space="preserve"> </w:t>
      </w:r>
      <w:r w:rsidRPr="00A143CF">
        <w:rPr>
          <w:rFonts w:eastAsia="Times New Roman"/>
          <w:spacing w:val="2"/>
          <w:lang w:val="en-GB"/>
        </w:rPr>
        <w:t xml:space="preserve">Convention establish and define the </w:t>
      </w:r>
      <w:r w:rsidR="00E22107" w:rsidRPr="00A143CF">
        <w:rPr>
          <w:rFonts w:eastAsia="Times New Roman"/>
          <w:spacing w:val="2"/>
          <w:lang w:val="en-GB"/>
        </w:rPr>
        <w:t>o</w:t>
      </w:r>
      <w:r w:rsidRPr="00A143CF">
        <w:rPr>
          <w:rFonts w:eastAsia="Times New Roman"/>
          <w:spacing w:val="2"/>
          <w:lang w:val="en-GB"/>
        </w:rPr>
        <w:t>rgani</w:t>
      </w:r>
      <w:r w:rsidR="006A09B1" w:rsidRPr="00A143CF">
        <w:rPr>
          <w:rFonts w:eastAsia="Times New Roman"/>
          <w:spacing w:val="2"/>
          <w:lang w:val="en-GB"/>
        </w:rPr>
        <w:t>z</w:t>
      </w:r>
      <w:r w:rsidRPr="00A143CF">
        <w:rPr>
          <w:rFonts w:eastAsia="Times New Roman"/>
          <w:spacing w:val="2"/>
          <w:lang w:val="en-GB"/>
        </w:rPr>
        <w:t>ation’s</w:t>
      </w:r>
      <w:r w:rsidRPr="009F2084">
        <w:rPr>
          <w:rFonts w:eastAsia="Times New Roman"/>
          <w:lang w:val="en-GB"/>
        </w:rPr>
        <w:t xml:space="preserve"> mandate</w:t>
      </w:r>
      <w:r w:rsidR="49E58DA2" w:rsidRPr="009F2084">
        <w:rPr>
          <w:rFonts w:eastAsia="Times New Roman"/>
          <w:lang w:val="en-GB"/>
        </w:rPr>
        <w:t xml:space="preserve"> </w:t>
      </w:r>
      <w:r w:rsidRPr="009F2084">
        <w:rPr>
          <w:rFonts w:eastAsia="Times New Roman"/>
          <w:lang w:val="en-GB"/>
        </w:rPr>
        <w:t>and</w:t>
      </w:r>
      <w:r w:rsidR="008D368E" w:rsidRPr="009F2084">
        <w:rPr>
          <w:rFonts w:eastAsia="Times New Roman"/>
          <w:lang w:val="en-GB"/>
        </w:rPr>
        <w:t xml:space="preserve"> </w:t>
      </w:r>
      <w:r w:rsidRPr="009F2084">
        <w:rPr>
          <w:rFonts w:eastAsia="Times New Roman"/>
          <w:lang w:val="en-GB"/>
        </w:rPr>
        <w:t>forms the legal basis for the services provided</w:t>
      </w:r>
      <w:r w:rsidR="008D368E" w:rsidRPr="009F2084">
        <w:rPr>
          <w:rFonts w:eastAsia="Times New Roman"/>
          <w:lang w:val="en-GB"/>
        </w:rPr>
        <w:t>.</w:t>
      </w:r>
      <w:r w:rsidR="00391B71" w:rsidRPr="009F2084">
        <w:rPr>
          <w:rFonts w:eastAsia="Times New Roman"/>
          <w:lang w:val="en-GB"/>
        </w:rPr>
        <w:t xml:space="preserve"> </w:t>
      </w:r>
      <w:r w:rsidR="00655237" w:rsidRPr="009F2084">
        <w:rPr>
          <w:rFonts w:eastAsia="Times New Roman"/>
          <w:lang w:val="en-GB"/>
        </w:rPr>
        <w:t xml:space="preserve">Furthermore, </w:t>
      </w:r>
      <w:r w:rsidR="00435779" w:rsidRPr="009F2084">
        <w:rPr>
          <w:rFonts w:eastAsia="Times New Roman"/>
          <w:lang w:val="en-GB"/>
        </w:rPr>
        <w:t xml:space="preserve">Resolutions and Decisions adopted by Governing Bodies of the Union </w:t>
      </w:r>
      <w:r w:rsidR="001024E0" w:rsidRPr="009F2084">
        <w:rPr>
          <w:rFonts w:eastAsia="Times New Roman"/>
          <w:lang w:val="en-GB"/>
        </w:rPr>
        <w:t>a</w:t>
      </w:r>
      <w:r w:rsidR="00B9504A" w:rsidRPr="009F2084">
        <w:rPr>
          <w:rFonts w:eastAsia="Times New Roman"/>
          <w:lang w:val="en-GB"/>
        </w:rPr>
        <w:t xml:space="preserve">lso provide instructions </w:t>
      </w:r>
      <w:r w:rsidR="003C7EAF" w:rsidRPr="009F2084">
        <w:rPr>
          <w:rFonts w:eastAsia="Times New Roman"/>
          <w:lang w:val="en-GB"/>
        </w:rPr>
        <w:t>on</w:t>
      </w:r>
      <w:r w:rsidR="00B9504A" w:rsidRPr="009F2084">
        <w:rPr>
          <w:rFonts w:eastAsia="Times New Roman"/>
          <w:lang w:val="en-GB"/>
        </w:rPr>
        <w:t xml:space="preserve"> the functioning of the organi</w:t>
      </w:r>
      <w:r w:rsidR="006A09B1" w:rsidRPr="009F2084">
        <w:rPr>
          <w:rFonts w:eastAsia="Times New Roman"/>
          <w:lang w:val="en-GB"/>
        </w:rPr>
        <w:t>z</w:t>
      </w:r>
      <w:r w:rsidR="00B9504A" w:rsidRPr="009F2084">
        <w:rPr>
          <w:rFonts w:eastAsia="Times New Roman"/>
          <w:lang w:val="en-GB"/>
        </w:rPr>
        <w:t>ation.</w:t>
      </w:r>
    </w:p>
    <w:p w14:paraId="2E1EA369" w14:textId="77CEB360" w:rsidR="00A643FC" w:rsidRPr="009F2084" w:rsidRDefault="00C36392" w:rsidP="00713F3C">
      <w:pPr>
        <w:pStyle w:val="ListParagraph"/>
        <w:numPr>
          <w:ilvl w:val="0"/>
          <w:numId w:val="1"/>
        </w:numPr>
        <w:spacing w:before="120" w:after="120"/>
        <w:ind w:left="0" w:firstLine="0"/>
        <w:contextualSpacing w:val="0"/>
        <w:jc w:val="both"/>
        <w:rPr>
          <w:rFonts w:eastAsia="Times New Roman" w:cstheme="minorHAnsi"/>
          <w:lang w:val="en-GB"/>
        </w:rPr>
      </w:pPr>
      <w:bookmarkStart w:id="16" w:name="_Toc94801315"/>
      <w:r w:rsidRPr="009F2084">
        <w:rPr>
          <w:rStyle w:val="Heading3Char"/>
          <w:rFonts w:eastAsiaTheme="minorEastAsia"/>
        </w:rPr>
        <w:t>Ethi</w:t>
      </w:r>
      <w:r w:rsidR="00D578B6" w:rsidRPr="009F2084">
        <w:rPr>
          <w:rStyle w:val="Heading3Char"/>
          <w:rFonts w:eastAsiaTheme="minorEastAsia"/>
        </w:rPr>
        <w:t xml:space="preserve">cs and </w:t>
      </w:r>
      <w:r w:rsidRPr="009F2084">
        <w:rPr>
          <w:rStyle w:val="Heading3Char"/>
          <w:rFonts w:eastAsiaTheme="minorEastAsia"/>
        </w:rPr>
        <w:t>Standards</w:t>
      </w:r>
      <w:r w:rsidR="00D578B6" w:rsidRPr="009F2084">
        <w:rPr>
          <w:rStyle w:val="Heading3Char"/>
          <w:rFonts w:eastAsiaTheme="minorEastAsia"/>
        </w:rPr>
        <w:t xml:space="preserve"> of Conduct</w:t>
      </w:r>
      <w:bookmarkEnd w:id="16"/>
      <w:r w:rsidR="00F87CF7" w:rsidRPr="009F2084">
        <w:rPr>
          <w:rStyle w:val="Heading2Char"/>
          <w:szCs w:val="24"/>
          <w:lang w:val="en-GB"/>
        </w:rPr>
        <w:t>:</w:t>
      </w:r>
      <w:r w:rsidR="001E7C51" w:rsidRPr="009F2084">
        <w:rPr>
          <w:rFonts w:eastAsia="Times New Roman" w:cstheme="minorHAnsi"/>
          <w:lang w:val="en-GB"/>
        </w:rPr>
        <w:t xml:space="preserve"> </w:t>
      </w:r>
      <w:r w:rsidR="00B25AFB" w:rsidRPr="009F2084">
        <w:rPr>
          <w:rFonts w:eastAsia="Times New Roman" w:cstheme="minorHAnsi"/>
          <w:lang w:val="en-GB"/>
        </w:rPr>
        <w:t>ITU staff are expected to uphold and promote</w:t>
      </w:r>
      <w:r w:rsidR="008F4847" w:rsidRPr="009F2084">
        <w:rPr>
          <w:rFonts w:eastAsia="Times New Roman" w:cstheme="minorHAnsi"/>
          <w:lang w:val="en-GB"/>
        </w:rPr>
        <w:t xml:space="preserve"> </w:t>
      </w:r>
      <w:r w:rsidR="00B25AFB" w:rsidRPr="009F2084">
        <w:rPr>
          <w:rFonts w:eastAsia="Times New Roman" w:cstheme="minorHAnsi"/>
          <w:lang w:val="en-GB"/>
        </w:rPr>
        <w:t>the</w:t>
      </w:r>
      <w:r w:rsidR="008F4847" w:rsidRPr="009F2084">
        <w:rPr>
          <w:rFonts w:eastAsia="Times New Roman" w:cstheme="minorHAnsi"/>
          <w:lang w:val="en-GB"/>
        </w:rPr>
        <w:t xml:space="preserve"> </w:t>
      </w:r>
      <w:r w:rsidR="00B25AFB" w:rsidRPr="00A143CF">
        <w:rPr>
          <w:rFonts w:eastAsia="Times New Roman" w:cstheme="minorHAnsi"/>
          <w:spacing w:val="2"/>
          <w:lang w:val="en-GB"/>
        </w:rPr>
        <w:t>highest standards of ethical and professional conduct. The</w:t>
      </w:r>
      <w:r w:rsidR="008F4847" w:rsidRPr="00A143CF">
        <w:rPr>
          <w:rFonts w:eastAsia="Times New Roman" w:cstheme="minorHAnsi"/>
          <w:spacing w:val="2"/>
          <w:lang w:val="en-GB"/>
        </w:rPr>
        <w:t xml:space="preserve"> </w:t>
      </w:r>
      <w:r w:rsidR="00B25AFB" w:rsidRPr="00A143CF">
        <w:rPr>
          <w:rFonts w:eastAsia="Times New Roman" w:cstheme="minorHAnsi"/>
          <w:spacing w:val="2"/>
          <w:lang w:val="en-GB"/>
        </w:rPr>
        <w:t>Standards of Conduct for the</w:t>
      </w:r>
      <w:r w:rsidR="00B25AFB" w:rsidRPr="009F2084">
        <w:rPr>
          <w:rFonts w:eastAsia="Times New Roman" w:cstheme="minorHAnsi"/>
          <w:lang w:val="en-GB"/>
        </w:rPr>
        <w:t xml:space="preserve"> International Civil Service</w:t>
      </w:r>
      <w:r w:rsidR="008F4847" w:rsidRPr="009F2084">
        <w:rPr>
          <w:rFonts w:eastAsia="Times New Roman" w:cstheme="minorHAnsi"/>
          <w:lang w:val="en-GB"/>
        </w:rPr>
        <w:t xml:space="preserve"> </w:t>
      </w:r>
      <w:r w:rsidR="00B25AFB" w:rsidRPr="009F2084">
        <w:rPr>
          <w:rFonts w:eastAsia="Times New Roman" w:cstheme="minorHAnsi"/>
          <w:lang w:val="en-GB"/>
        </w:rPr>
        <w:t>is</w:t>
      </w:r>
      <w:r w:rsidR="008F4847" w:rsidRPr="009F2084">
        <w:rPr>
          <w:rFonts w:eastAsia="Times New Roman" w:cstheme="minorHAnsi"/>
          <w:lang w:val="en-GB"/>
        </w:rPr>
        <w:t xml:space="preserve"> </w:t>
      </w:r>
      <w:r w:rsidR="00B25AFB" w:rsidRPr="009F2084">
        <w:rPr>
          <w:rFonts w:eastAsia="Times New Roman" w:cstheme="minorHAnsi"/>
          <w:lang w:val="en-GB"/>
        </w:rPr>
        <w:t>applicable</w:t>
      </w:r>
      <w:r w:rsidR="008F4847" w:rsidRPr="009F2084">
        <w:rPr>
          <w:rFonts w:eastAsia="Times New Roman" w:cstheme="minorHAnsi"/>
          <w:lang w:val="en-GB"/>
        </w:rPr>
        <w:t xml:space="preserve"> </w:t>
      </w:r>
      <w:r w:rsidR="00B25AFB" w:rsidRPr="009F2084">
        <w:rPr>
          <w:rFonts w:eastAsia="Times New Roman" w:cstheme="minorHAnsi"/>
          <w:lang w:val="en-GB"/>
        </w:rPr>
        <w:t>to</w:t>
      </w:r>
      <w:r w:rsidR="008F4847" w:rsidRPr="009F2084">
        <w:rPr>
          <w:rFonts w:eastAsia="Times New Roman" w:cstheme="minorHAnsi"/>
          <w:lang w:val="en-GB"/>
        </w:rPr>
        <w:t xml:space="preserve"> </w:t>
      </w:r>
      <w:r w:rsidR="00B25AFB" w:rsidRPr="009F2084">
        <w:rPr>
          <w:rFonts w:eastAsia="Times New Roman" w:cstheme="minorHAnsi"/>
          <w:lang w:val="en-GB"/>
        </w:rPr>
        <w:t>all</w:t>
      </w:r>
      <w:r w:rsidR="008F4847" w:rsidRPr="009F2084">
        <w:rPr>
          <w:rFonts w:eastAsia="Times New Roman" w:cstheme="minorHAnsi"/>
          <w:lang w:val="en-GB"/>
        </w:rPr>
        <w:t xml:space="preserve"> </w:t>
      </w:r>
      <w:r w:rsidR="00B25AFB" w:rsidRPr="009F2084">
        <w:rPr>
          <w:rFonts w:eastAsia="Times New Roman" w:cstheme="minorHAnsi"/>
          <w:lang w:val="en-GB"/>
        </w:rPr>
        <w:t xml:space="preserve">ITU </w:t>
      </w:r>
      <w:r w:rsidR="0015620F" w:rsidRPr="009F2084">
        <w:rPr>
          <w:rFonts w:eastAsia="Times New Roman" w:cstheme="minorHAnsi"/>
          <w:lang w:val="en-GB"/>
        </w:rPr>
        <w:t>s</w:t>
      </w:r>
      <w:r w:rsidR="00B25AFB" w:rsidRPr="009F2084">
        <w:rPr>
          <w:rFonts w:eastAsia="Times New Roman" w:cstheme="minorHAnsi"/>
          <w:lang w:val="en-GB"/>
        </w:rPr>
        <w:t>taff</w:t>
      </w:r>
      <w:r w:rsidR="008F4847" w:rsidRPr="009F2084">
        <w:rPr>
          <w:rFonts w:eastAsia="Times New Roman" w:cstheme="minorHAnsi"/>
          <w:lang w:val="en-GB"/>
        </w:rPr>
        <w:t xml:space="preserve"> </w:t>
      </w:r>
      <w:r w:rsidR="00B25AFB" w:rsidRPr="009F2084">
        <w:rPr>
          <w:rFonts w:eastAsia="Times New Roman" w:cstheme="minorHAnsi"/>
          <w:lang w:val="en-GB"/>
        </w:rPr>
        <w:t>and provides guidance on the standards of conduct expected of staff.</w:t>
      </w:r>
      <w:r w:rsidR="00222E79" w:rsidRPr="009F2084">
        <w:rPr>
          <w:rFonts w:eastAsia="Times New Roman" w:cstheme="minorHAnsi"/>
          <w:lang w:val="en-GB"/>
        </w:rPr>
        <w:t xml:space="preserve"> </w:t>
      </w:r>
      <w:r w:rsidR="00B25AFB" w:rsidRPr="009F2084">
        <w:rPr>
          <w:rFonts w:eastAsia="Times New Roman" w:cstheme="minorHAnsi"/>
          <w:lang w:val="en-GB"/>
        </w:rPr>
        <w:t>Emphasis is placed on the accountability of staff members for their actions and decisions.</w:t>
      </w:r>
    </w:p>
    <w:p w14:paraId="3CA2D38A" w14:textId="12ACE36B" w:rsidR="00C36392" w:rsidRPr="009F2084" w:rsidRDefault="00A643FC" w:rsidP="00432E6A">
      <w:pPr>
        <w:pStyle w:val="ListParagraph"/>
        <w:ind w:left="0"/>
        <w:jc w:val="both"/>
        <w:rPr>
          <w:rFonts w:eastAsia="Times New Roman"/>
          <w:lang w:val="en-GB"/>
        </w:rPr>
      </w:pPr>
      <w:r w:rsidRPr="009F2084">
        <w:rPr>
          <w:rFonts w:eastAsia="Times New Roman"/>
          <w:lang w:val="en-GB"/>
        </w:rPr>
        <w:t>T</w:t>
      </w:r>
      <w:r w:rsidR="00B25AFB" w:rsidRPr="009F2084">
        <w:rPr>
          <w:rFonts w:eastAsia="Times New Roman"/>
          <w:lang w:val="en-GB"/>
        </w:rPr>
        <w:t>he</w:t>
      </w:r>
      <w:r w:rsidR="007F0112" w:rsidRPr="009F2084">
        <w:rPr>
          <w:rFonts w:eastAsia="Times New Roman"/>
          <w:lang w:val="en-GB"/>
        </w:rPr>
        <w:t xml:space="preserve"> </w:t>
      </w:r>
      <w:r w:rsidR="00B25AFB" w:rsidRPr="009F2084">
        <w:rPr>
          <w:b/>
          <w:bCs/>
          <w:lang w:val="en-GB"/>
        </w:rPr>
        <w:t>Code</w:t>
      </w:r>
      <w:r w:rsidR="007F0112" w:rsidRPr="009F2084">
        <w:rPr>
          <w:b/>
          <w:bCs/>
          <w:lang w:val="en-GB"/>
        </w:rPr>
        <w:t xml:space="preserve"> </w:t>
      </w:r>
      <w:r w:rsidR="00B25AFB" w:rsidRPr="009F2084">
        <w:rPr>
          <w:b/>
          <w:bCs/>
          <w:lang w:val="en-GB"/>
        </w:rPr>
        <w:t>of</w:t>
      </w:r>
      <w:r w:rsidR="007F0112" w:rsidRPr="009F2084">
        <w:rPr>
          <w:b/>
          <w:bCs/>
          <w:lang w:val="en-GB"/>
        </w:rPr>
        <w:t xml:space="preserve"> </w:t>
      </w:r>
      <w:r w:rsidR="00B25AFB" w:rsidRPr="009F2084">
        <w:rPr>
          <w:b/>
          <w:bCs/>
          <w:lang w:val="en-GB"/>
        </w:rPr>
        <w:t>Ethics</w:t>
      </w:r>
      <w:r w:rsidR="007F0112" w:rsidRPr="009F2084">
        <w:rPr>
          <w:b/>
          <w:bCs/>
          <w:lang w:val="en-GB"/>
        </w:rPr>
        <w:t xml:space="preserve"> </w:t>
      </w:r>
      <w:r w:rsidR="00B25AFB" w:rsidRPr="009F2084">
        <w:rPr>
          <w:b/>
          <w:bCs/>
          <w:lang w:val="en-GB"/>
        </w:rPr>
        <w:t>for</w:t>
      </w:r>
      <w:r w:rsidR="007F0112" w:rsidRPr="009F2084">
        <w:rPr>
          <w:b/>
          <w:bCs/>
          <w:lang w:val="en-GB"/>
        </w:rPr>
        <w:t xml:space="preserve"> </w:t>
      </w:r>
      <w:r w:rsidR="00B25AFB" w:rsidRPr="009F2084">
        <w:rPr>
          <w:b/>
          <w:bCs/>
          <w:lang w:val="en-GB"/>
        </w:rPr>
        <w:t>ITU</w:t>
      </w:r>
      <w:r w:rsidR="007F0112" w:rsidRPr="009F2084">
        <w:rPr>
          <w:b/>
          <w:bCs/>
          <w:lang w:val="en-GB"/>
        </w:rPr>
        <w:t xml:space="preserve"> </w:t>
      </w:r>
      <w:r w:rsidR="00B25AFB" w:rsidRPr="009F2084">
        <w:rPr>
          <w:b/>
          <w:bCs/>
          <w:lang w:val="en-GB"/>
        </w:rPr>
        <w:t>Personnel</w:t>
      </w:r>
      <w:r w:rsidR="007F0112" w:rsidRPr="009F2084">
        <w:rPr>
          <w:rFonts w:eastAsia="Times New Roman"/>
          <w:lang w:val="en-GB"/>
        </w:rPr>
        <w:t xml:space="preserve"> </w:t>
      </w:r>
      <w:r w:rsidR="00B25AFB" w:rsidRPr="009F2084">
        <w:rPr>
          <w:rFonts w:eastAsia="Times New Roman"/>
          <w:lang w:val="en-GB"/>
        </w:rPr>
        <w:t>sets</w:t>
      </w:r>
      <w:r w:rsidR="00C16FF9" w:rsidRPr="009F2084">
        <w:rPr>
          <w:rFonts w:eastAsia="Times New Roman"/>
          <w:lang w:val="en-GB"/>
        </w:rPr>
        <w:t xml:space="preserve"> </w:t>
      </w:r>
      <w:r w:rsidR="00B25AFB" w:rsidRPr="009F2084">
        <w:rPr>
          <w:rFonts w:eastAsia="Times New Roman"/>
          <w:lang w:val="en-GB"/>
        </w:rPr>
        <w:t>out</w:t>
      </w:r>
      <w:r w:rsidR="00C16FF9" w:rsidRPr="009F2084">
        <w:rPr>
          <w:rFonts w:eastAsia="Times New Roman"/>
          <w:lang w:val="en-GB"/>
        </w:rPr>
        <w:t xml:space="preserve"> </w:t>
      </w:r>
      <w:r w:rsidR="00B25AFB" w:rsidRPr="009F2084">
        <w:rPr>
          <w:rFonts w:eastAsia="Times New Roman"/>
          <w:lang w:val="en-GB"/>
        </w:rPr>
        <w:t>the</w:t>
      </w:r>
      <w:r w:rsidR="00C16FF9" w:rsidRPr="009F2084">
        <w:rPr>
          <w:rFonts w:eastAsia="Times New Roman"/>
          <w:lang w:val="en-GB"/>
        </w:rPr>
        <w:t xml:space="preserve"> </w:t>
      </w:r>
      <w:r w:rsidR="00B25AFB" w:rsidRPr="009F2084">
        <w:rPr>
          <w:rFonts w:eastAsia="Times New Roman"/>
          <w:lang w:val="en-GB"/>
        </w:rPr>
        <w:t>values</w:t>
      </w:r>
      <w:r w:rsidR="00C16FF9" w:rsidRPr="009F2084">
        <w:rPr>
          <w:rFonts w:eastAsia="Times New Roman"/>
          <w:lang w:val="en-GB"/>
        </w:rPr>
        <w:t xml:space="preserve"> </w:t>
      </w:r>
      <w:r w:rsidR="00B25AFB" w:rsidRPr="009F2084">
        <w:rPr>
          <w:rFonts w:eastAsia="Times New Roman"/>
          <w:lang w:val="en-GB"/>
        </w:rPr>
        <w:t>and</w:t>
      </w:r>
      <w:r w:rsidR="00C16FF9" w:rsidRPr="009F2084">
        <w:rPr>
          <w:rFonts w:eastAsia="Times New Roman"/>
          <w:lang w:val="en-GB"/>
        </w:rPr>
        <w:t xml:space="preserve"> </w:t>
      </w:r>
      <w:r w:rsidR="00B25AFB" w:rsidRPr="009F2084">
        <w:rPr>
          <w:rFonts w:eastAsia="Times New Roman"/>
          <w:lang w:val="en-GB"/>
        </w:rPr>
        <w:t>principles</w:t>
      </w:r>
      <w:r w:rsidR="00C16FF9" w:rsidRPr="009F2084">
        <w:rPr>
          <w:rFonts w:eastAsia="Times New Roman"/>
          <w:lang w:val="en-GB"/>
        </w:rPr>
        <w:t xml:space="preserve"> </w:t>
      </w:r>
      <w:r w:rsidR="00B25AFB" w:rsidRPr="009F2084">
        <w:rPr>
          <w:rFonts w:eastAsia="Times New Roman"/>
          <w:lang w:val="en-GB"/>
        </w:rPr>
        <w:t>to</w:t>
      </w:r>
      <w:r w:rsidR="00C16FF9" w:rsidRPr="009F2084">
        <w:rPr>
          <w:rFonts w:eastAsia="Times New Roman"/>
          <w:lang w:val="en-GB"/>
        </w:rPr>
        <w:t xml:space="preserve"> </w:t>
      </w:r>
      <w:r w:rsidR="00B25AFB" w:rsidRPr="009F2084">
        <w:rPr>
          <w:rFonts w:eastAsia="Times New Roman"/>
          <w:lang w:val="en-GB"/>
        </w:rPr>
        <w:t>guide</w:t>
      </w:r>
      <w:r w:rsidR="00C16FF9" w:rsidRPr="009F2084">
        <w:rPr>
          <w:rFonts w:eastAsia="Times New Roman"/>
          <w:lang w:val="en-GB"/>
        </w:rPr>
        <w:t xml:space="preserve"> </w:t>
      </w:r>
      <w:r w:rsidR="00B25AFB" w:rsidRPr="009F2084">
        <w:rPr>
          <w:rFonts w:eastAsia="Times New Roman"/>
          <w:lang w:val="en-GB"/>
        </w:rPr>
        <w:t>the</w:t>
      </w:r>
      <w:r w:rsidR="00C16FF9" w:rsidRPr="009F2084">
        <w:rPr>
          <w:rFonts w:eastAsia="Times New Roman"/>
          <w:lang w:val="en-GB"/>
        </w:rPr>
        <w:t xml:space="preserve"> </w:t>
      </w:r>
      <w:r w:rsidR="00B25AFB" w:rsidRPr="009F2084">
        <w:rPr>
          <w:rFonts w:eastAsia="Times New Roman"/>
          <w:lang w:val="en-GB"/>
        </w:rPr>
        <w:t>conduct</w:t>
      </w:r>
      <w:r w:rsidR="00C16FF9" w:rsidRPr="009F2084">
        <w:rPr>
          <w:rFonts w:eastAsia="Times New Roman"/>
          <w:lang w:val="en-GB"/>
        </w:rPr>
        <w:t xml:space="preserve"> </w:t>
      </w:r>
      <w:r w:rsidR="00B25AFB" w:rsidRPr="009F2084">
        <w:rPr>
          <w:rFonts w:eastAsia="Times New Roman"/>
          <w:lang w:val="en-GB"/>
        </w:rPr>
        <w:t>and</w:t>
      </w:r>
      <w:r w:rsidR="00C16FF9" w:rsidRPr="009F2084">
        <w:rPr>
          <w:rFonts w:eastAsia="Times New Roman"/>
          <w:lang w:val="en-GB"/>
        </w:rPr>
        <w:t xml:space="preserve"> </w:t>
      </w:r>
      <w:r w:rsidR="00B25AFB" w:rsidRPr="00A143CF">
        <w:rPr>
          <w:rFonts w:eastAsia="Times New Roman"/>
          <w:spacing w:val="2"/>
          <w:lang w:val="en-GB"/>
        </w:rPr>
        <w:t>behaviour</w:t>
      </w:r>
      <w:r w:rsidR="00C16FF9" w:rsidRPr="00A143CF">
        <w:rPr>
          <w:rFonts w:eastAsia="Times New Roman"/>
          <w:spacing w:val="2"/>
          <w:lang w:val="en-GB"/>
        </w:rPr>
        <w:t xml:space="preserve"> o</w:t>
      </w:r>
      <w:r w:rsidR="00B25AFB" w:rsidRPr="00A143CF">
        <w:rPr>
          <w:rFonts w:eastAsia="Times New Roman"/>
          <w:spacing w:val="2"/>
          <w:lang w:val="en-GB"/>
        </w:rPr>
        <w:t>f</w:t>
      </w:r>
      <w:r w:rsidR="00C16FF9" w:rsidRPr="00A143CF">
        <w:rPr>
          <w:rFonts w:eastAsia="Times New Roman"/>
          <w:spacing w:val="2"/>
          <w:lang w:val="en-GB"/>
        </w:rPr>
        <w:t xml:space="preserve"> </w:t>
      </w:r>
      <w:r w:rsidR="00B25AFB" w:rsidRPr="00A143CF">
        <w:rPr>
          <w:rFonts w:eastAsia="Times New Roman"/>
          <w:spacing w:val="2"/>
          <w:lang w:val="en-GB"/>
        </w:rPr>
        <w:t>ITU</w:t>
      </w:r>
      <w:r w:rsidR="00C16FF9" w:rsidRPr="00A143CF">
        <w:rPr>
          <w:rFonts w:eastAsia="Times New Roman"/>
          <w:spacing w:val="2"/>
          <w:lang w:val="en-GB"/>
        </w:rPr>
        <w:t xml:space="preserve"> </w:t>
      </w:r>
      <w:r w:rsidR="14D36D7A" w:rsidRPr="00A143CF">
        <w:rPr>
          <w:rFonts w:eastAsia="Times New Roman"/>
          <w:spacing w:val="2"/>
          <w:lang w:val="en-GB"/>
        </w:rPr>
        <w:t>staff</w:t>
      </w:r>
      <w:r w:rsidR="00B25AFB" w:rsidRPr="00A143CF">
        <w:rPr>
          <w:rFonts w:eastAsia="Times New Roman"/>
          <w:spacing w:val="2"/>
          <w:lang w:val="en-GB"/>
        </w:rPr>
        <w:t>.</w:t>
      </w:r>
      <w:r w:rsidR="00D37FE2" w:rsidRPr="00A143CF">
        <w:rPr>
          <w:rFonts w:eastAsia="Times New Roman"/>
          <w:spacing w:val="2"/>
          <w:lang w:val="en-GB"/>
        </w:rPr>
        <w:t xml:space="preserve"> </w:t>
      </w:r>
      <w:r w:rsidR="00B25AFB" w:rsidRPr="00A143CF">
        <w:rPr>
          <w:rFonts w:eastAsia="Times New Roman"/>
          <w:spacing w:val="2"/>
          <w:lang w:val="en-GB"/>
        </w:rPr>
        <w:t>ITU</w:t>
      </w:r>
      <w:r w:rsidR="00D16B8A" w:rsidRPr="00A143CF">
        <w:rPr>
          <w:rFonts w:eastAsia="Times New Roman"/>
          <w:spacing w:val="2"/>
          <w:lang w:val="en-GB"/>
        </w:rPr>
        <w:t xml:space="preserve"> </w:t>
      </w:r>
      <w:r w:rsidR="00B25AFB" w:rsidRPr="00A143CF">
        <w:rPr>
          <w:rFonts w:eastAsia="Times New Roman"/>
          <w:spacing w:val="2"/>
          <w:lang w:val="en-GB"/>
        </w:rPr>
        <w:t>has</w:t>
      </w:r>
      <w:r w:rsidR="00D37FE2" w:rsidRPr="00A143CF">
        <w:rPr>
          <w:rFonts w:eastAsia="Times New Roman"/>
          <w:spacing w:val="2"/>
          <w:lang w:val="en-GB"/>
        </w:rPr>
        <w:t xml:space="preserve"> </w:t>
      </w:r>
      <w:r w:rsidR="00B25AFB" w:rsidRPr="00A143CF">
        <w:rPr>
          <w:rFonts w:eastAsia="Times New Roman"/>
          <w:spacing w:val="2"/>
          <w:lang w:val="en-GB"/>
        </w:rPr>
        <w:t>zero-tolerance</w:t>
      </w:r>
      <w:r w:rsidR="00D37FE2" w:rsidRPr="00A143CF">
        <w:rPr>
          <w:rFonts w:eastAsia="Times New Roman"/>
          <w:spacing w:val="2"/>
          <w:lang w:val="en-GB"/>
        </w:rPr>
        <w:t xml:space="preserve"> </w:t>
      </w:r>
      <w:r w:rsidR="00B25AFB" w:rsidRPr="00A143CF">
        <w:rPr>
          <w:rFonts w:eastAsia="Times New Roman"/>
          <w:spacing w:val="2"/>
          <w:lang w:val="en-GB"/>
        </w:rPr>
        <w:t>for</w:t>
      </w:r>
      <w:r w:rsidR="00D37FE2" w:rsidRPr="00A143CF">
        <w:rPr>
          <w:rFonts w:eastAsia="Times New Roman"/>
          <w:spacing w:val="2"/>
          <w:lang w:val="en-GB"/>
        </w:rPr>
        <w:t xml:space="preserve"> </w:t>
      </w:r>
      <w:r w:rsidR="00B25AFB" w:rsidRPr="00A143CF">
        <w:rPr>
          <w:rFonts w:eastAsia="Times New Roman"/>
          <w:spacing w:val="2"/>
          <w:lang w:val="en-GB"/>
        </w:rPr>
        <w:t>misconduct</w:t>
      </w:r>
      <w:r w:rsidR="00D37FE2" w:rsidRPr="00A143CF">
        <w:rPr>
          <w:rFonts w:eastAsia="Times New Roman"/>
          <w:spacing w:val="2"/>
          <w:lang w:val="en-GB"/>
        </w:rPr>
        <w:t xml:space="preserve"> </w:t>
      </w:r>
      <w:r w:rsidR="00B25AFB" w:rsidRPr="00A143CF">
        <w:rPr>
          <w:rFonts w:eastAsia="Times New Roman"/>
          <w:spacing w:val="2"/>
          <w:lang w:val="en-GB"/>
        </w:rPr>
        <w:t>and has issued</w:t>
      </w:r>
      <w:r w:rsidR="00D37FE2" w:rsidRPr="00A143CF">
        <w:rPr>
          <w:rFonts w:eastAsia="Times New Roman"/>
          <w:spacing w:val="2"/>
          <w:lang w:val="en-GB"/>
        </w:rPr>
        <w:t xml:space="preserve"> </w:t>
      </w:r>
      <w:r w:rsidR="00B25AFB" w:rsidRPr="00A143CF">
        <w:rPr>
          <w:rFonts w:eastAsia="Times New Roman"/>
          <w:spacing w:val="2"/>
          <w:lang w:val="en-GB"/>
        </w:rPr>
        <w:t>related</w:t>
      </w:r>
      <w:r w:rsidR="00D37FE2" w:rsidRPr="009F2084">
        <w:rPr>
          <w:rFonts w:eastAsia="Times New Roman"/>
          <w:lang w:val="en-GB"/>
        </w:rPr>
        <w:t xml:space="preserve"> </w:t>
      </w:r>
      <w:r w:rsidR="00B25AFB" w:rsidRPr="009F2084">
        <w:rPr>
          <w:rFonts w:eastAsia="Times New Roman"/>
          <w:lang w:val="en-GB"/>
        </w:rPr>
        <w:t>policies which include the ITU Policy on Harassment and Abuse of Authority,</w:t>
      </w:r>
      <w:r w:rsidR="00D37FE2" w:rsidRPr="009F2084">
        <w:rPr>
          <w:rFonts w:eastAsia="Times New Roman"/>
          <w:lang w:val="en-GB"/>
        </w:rPr>
        <w:t xml:space="preserve"> </w:t>
      </w:r>
      <w:r w:rsidR="00B25AFB" w:rsidRPr="009F2084">
        <w:rPr>
          <w:rFonts w:eastAsia="Times New Roman"/>
          <w:lang w:val="en-GB"/>
        </w:rPr>
        <w:t xml:space="preserve">the Policy and Protection for Reporting Misconduct (Whistleblowing), the ITU Investigation Guidelines, and the Policy Against Fraud, </w:t>
      </w:r>
      <w:proofErr w:type="gramStart"/>
      <w:r w:rsidR="00B25AFB" w:rsidRPr="009F2084">
        <w:rPr>
          <w:rFonts w:eastAsia="Times New Roman"/>
          <w:lang w:val="en-GB"/>
        </w:rPr>
        <w:t>Corruption</w:t>
      </w:r>
      <w:proofErr w:type="gramEnd"/>
      <w:r w:rsidR="00B25AFB" w:rsidRPr="009F2084">
        <w:rPr>
          <w:rFonts w:eastAsia="Times New Roman"/>
          <w:lang w:val="en-GB"/>
        </w:rPr>
        <w:t xml:space="preserve"> and other Proscribed</w:t>
      </w:r>
      <w:r w:rsidR="00D37FE2" w:rsidRPr="009F2084">
        <w:rPr>
          <w:rFonts w:eastAsia="Times New Roman"/>
          <w:lang w:val="en-GB"/>
        </w:rPr>
        <w:t xml:space="preserve"> </w:t>
      </w:r>
      <w:r w:rsidR="00B25AFB" w:rsidRPr="009F2084">
        <w:rPr>
          <w:rFonts w:eastAsia="Times New Roman"/>
          <w:lang w:val="en-GB"/>
        </w:rPr>
        <w:t>Practices.</w:t>
      </w:r>
      <w:r w:rsidR="001A4555" w:rsidRPr="009F2084">
        <w:rPr>
          <w:rFonts w:eastAsia="Times New Roman"/>
          <w:lang w:val="en-GB"/>
        </w:rPr>
        <w:t xml:space="preserve"> </w:t>
      </w:r>
      <w:r w:rsidR="00B25AFB" w:rsidRPr="009F2084">
        <w:rPr>
          <w:rFonts w:eastAsia="Times New Roman"/>
          <w:lang w:val="en-GB"/>
        </w:rPr>
        <w:t xml:space="preserve">Ethics training is provided to all staff, and an anti-fraud training course is also provided </w:t>
      </w:r>
      <w:proofErr w:type="gramStart"/>
      <w:r w:rsidR="402E9C3F" w:rsidRPr="009F2084">
        <w:rPr>
          <w:rFonts w:eastAsia="Times New Roman"/>
          <w:lang w:val="en-GB"/>
        </w:rPr>
        <w:t>in order</w:t>
      </w:r>
      <w:r w:rsidR="00B25AFB" w:rsidRPr="009F2084">
        <w:rPr>
          <w:rFonts w:eastAsia="Times New Roman"/>
          <w:lang w:val="en-GB"/>
        </w:rPr>
        <w:t xml:space="preserve"> to</w:t>
      </w:r>
      <w:proofErr w:type="gramEnd"/>
      <w:r w:rsidR="009C5630" w:rsidRPr="009F2084">
        <w:rPr>
          <w:rFonts w:eastAsia="Times New Roman"/>
          <w:lang w:val="en-GB"/>
        </w:rPr>
        <w:t xml:space="preserve"> </w:t>
      </w:r>
      <w:r w:rsidR="00B25AFB" w:rsidRPr="009F2084">
        <w:rPr>
          <w:rFonts w:eastAsia="Times New Roman"/>
          <w:lang w:val="en-GB"/>
        </w:rPr>
        <w:t>build</w:t>
      </w:r>
      <w:r w:rsidR="009C5630" w:rsidRPr="009F2084">
        <w:rPr>
          <w:rFonts w:eastAsia="Times New Roman"/>
          <w:lang w:val="en-GB"/>
        </w:rPr>
        <w:t xml:space="preserve"> </w:t>
      </w:r>
      <w:r w:rsidR="00B25AFB" w:rsidRPr="009F2084">
        <w:rPr>
          <w:rFonts w:eastAsia="Times New Roman"/>
          <w:lang w:val="en-GB"/>
        </w:rPr>
        <w:t>on</w:t>
      </w:r>
      <w:r w:rsidR="009C5630" w:rsidRPr="009F2084">
        <w:rPr>
          <w:rFonts w:eastAsia="Times New Roman"/>
          <w:lang w:val="en-GB"/>
        </w:rPr>
        <w:t xml:space="preserve"> </w:t>
      </w:r>
      <w:r w:rsidR="00B25AFB" w:rsidRPr="009F2084">
        <w:rPr>
          <w:rFonts w:eastAsia="Times New Roman"/>
          <w:lang w:val="en-GB"/>
        </w:rPr>
        <w:t>the</w:t>
      </w:r>
      <w:r w:rsidR="009C5630" w:rsidRPr="009F2084">
        <w:rPr>
          <w:rFonts w:eastAsia="Times New Roman"/>
          <w:lang w:val="en-GB"/>
        </w:rPr>
        <w:t xml:space="preserve"> </w:t>
      </w:r>
      <w:r w:rsidR="00B25AFB" w:rsidRPr="009F2084">
        <w:rPr>
          <w:rFonts w:eastAsia="Times New Roman"/>
          <w:lang w:val="en-GB"/>
        </w:rPr>
        <w:t>Policy</w:t>
      </w:r>
      <w:r w:rsidR="009C5630" w:rsidRPr="009F2084">
        <w:rPr>
          <w:rFonts w:eastAsia="Times New Roman"/>
          <w:lang w:val="en-GB"/>
        </w:rPr>
        <w:t xml:space="preserve"> </w:t>
      </w:r>
      <w:r w:rsidR="00B25AFB" w:rsidRPr="009F2084">
        <w:rPr>
          <w:rFonts w:eastAsia="Times New Roman"/>
          <w:lang w:val="en-GB"/>
        </w:rPr>
        <w:t>Against</w:t>
      </w:r>
      <w:r w:rsidR="009C5630" w:rsidRPr="009F2084">
        <w:rPr>
          <w:rFonts w:eastAsia="Times New Roman"/>
          <w:lang w:val="en-GB"/>
        </w:rPr>
        <w:t xml:space="preserve"> </w:t>
      </w:r>
      <w:r w:rsidR="00B25AFB" w:rsidRPr="009F2084">
        <w:rPr>
          <w:rFonts w:eastAsia="Times New Roman"/>
          <w:lang w:val="en-GB"/>
        </w:rPr>
        <w:t>Fraud,</w:t>
      </w:r>
      <w:r w:rsidR="009C5630" w:rsidRPr="009F2084">
        <w:rPr>
          <w:rFonts w:eastAsia="Times New Roman"/>
          <w:lang w:val="en-GB"/>
        </w:rPr>
        <w:t xml:space="preserve"> </w:t>
      </w:r>
      <w:r w:rsidR="00B25AFB" w:rsidRPr="009F2084">
        <w:rPr>
          <w:rFonts w:eastAsia="Times New Roman"/>
          <w:lang w:val="en-GB"/>
        </w:rPr>
        <w:t>Corruption and other</w:t>
      </w:r>
      <w:r w:rsidR="009C5630" w:rsidRPr="009F2084">
        <w:rPr>
          <w:rFonts w:eastAsia="Times New Roman"/>
          <w:lang w:val="en-GB"/>
        </w:rPr>
        <w:t xml:space="preserve"> </w:t>
      </w:r>
      <w:r w:rsidR="00B25AFB" w:rsidRPr="009F2084">
        <w:rPr>
          <w:rFonts w:eastAsia="Times New Roman"/>
          <w:lang w:val="en-GB"/>
        </w:rPr>
        <w:t>Proscribed</w:t>
      </w:r>
      <w:r w:rsidR="009C5630" w:rsidRPr="009F2084">
        <w:rPr>
          <w:rFonts w:eastAsia="Times New Roman"/>
          <w:lang w:val="en-GB"/>
        </w:rPr>
        <w:t xml:space="preserve"> </w:t>
      </w:r>
      <w:r w:rsidR="00B25AFB" w:rsidRPr="009F2084">
        <w:rPr>
          <w:rFonts w:eastAsia="Times New Roman"/>
          <w:lang w:val="en-GB"/>
        </w:rPr>
        <w:t>Practices.</w:t>
      </w:r>
      <w:r w:rsidR="009C5630" w:rsidRPr="009F2084">
        <w:rPr>
          <w:rFonts w:eastAsia="Times New Roman"/>
          <w:lang w:val="en-GB"/>
        </w:rPr>
        <w:t xml:space="preserve"> </w:t>
      </w:r>
      <w:r w:rsidR="00B25AFB" w:rsidRPr="009F2084">
        <w:rPr>
          <w:rFonts w:eastAsia="Times New Roman"/>
          <w:lang w:val="en-GB"/>
        </w:rPr>
        <w:t>In addition,</w:t>
      </w:r>
      <w:r w:rsidR="009C5630" w:rsidRPr="009F2084">
        <w:rPr>
          <w:rFonts w:eastAsia="Times New Roman"/>
          <w:lang w:val="en-GB"/>
        </w:rPr>
        <w:t xml:space="preserve"> </w:t>
      </w:r>
      <w:r w:rsidR="00B25AFB" w:rsidRPr="009F2084">
        <w:rPr>
          <w:rFonts w:eastAsia="Times New Roman"/>
          <w:lang w:val="en-GB"/>
        </w:rPr>
        <w:t>staff must now complete an annual Declaration of Interests and Compliance Statement</w:t>
      </w:r>
      <w:r w:rsidR="009C5630" w:rsidRPr="009F2084">
        <w:rPr>
          <w:rFonts w:eastAsia="Times New Roman"/>
          <w:lang w:val="en-GB"/>
        </w:rPr>
        <w:t xml:space="preserve"> </w:t>
      </w:r>
      <w:r w:rsidR="00B25AFB" w:rsidRPr="009F2084">
        <w:rPr>
          <w:rFonts w:eastAsia="Times New Roman"/>
          <w:lang w:val="en-GB"/>
        </w:rPr>
        <w:t>in</w:t>
      </w:r>
      <w:r w:rsidR="00D16B8A" w:rsidRPr="009F2084">
        <w:rPr>
          <w:rFonts w:eastAsia="Times New Roman"/>
          <w:lang w:val="en-GB"/>
        </w:rPr>
        <w:t xml:space="preserve"> </w:t>
      </w:r>
      <w:r w:rsidR="00B25AFB" w:rsidRPr="009F2084">
        <w:rPr>
          <w:rFonts w:eastAsia="Times New Roman"/>
          <w:lang w:val="en-GB"/>
        </w:rPr>
        <w:t>accordance with</w:t>
      </w:r>
      <w:r w:rsidR="009C5630" w:rsidRPr="009F2084">
        <w:rPr>
          <w:rFonts w:eastAsia="Times New Roman"/>
          <w:lang w:val="en-GB"/>
        </w:rPr>
        <w:t xml:space="preserve"> </w:t>
      </w:r>
      <w:r w:rsidR="00B25AFB" w:rsidRPr="009F2084">
        <w:rPr>
          <w:rFonts w:eastAsia="Times New Roman"/>
          <w:lang w:val="en-GB"/>
        </w:rPr>
        <w:t>the</w:t>
      </w:r>
      <w:r w:rsidR="009C5630" w:rsidRPr="009F2084">
        <w:rPr>
          <w:rFonts w:eastAsia="Times New Roman"/>
          <w:lang w:val="en-GB"/>
        </w:rPr>
        <w:t xml:space="preserve"> </w:t>
      </w:r>
      <w:r w:rsidR="00B25AFB" w:rsidRPr="009F2084">
        <w:rPr>
          <w:rFonts w:eastAsia="Times New Roman"/>
          <w:lang w:val="en-GB"/>
        </w:rPr>
        <w:t>ITU</w:t>
      </w:r>
      <w:r w:rsidR="009C5630" w:rsidRPr="009F2084">
        <w:rPr>
          <w:rFonts w:eastAsia="Times New Roman"/>
          <w:lang w:val="en-GB"/>
        </w:rPr>
        <w:t xml:space="preserve"> </w:t>
      </w:r>
      <w:r w:rsidR="00B25AFB" w:rsidRPr="009F2084">
        <w:rPr>
          <w:rFonts w:eastAsia="Times New Roman"/>
          <w:lang w:val="en-GB"/>
        </w:rPr>
        <w:t>Policy</w:t>
      </w:r>
      <w:r w:rsidR="009C5630" w:rsidRPr="009F2084">
        <w:rPr>
          <w:rFonts w:eastAsia="Times New Roman"/>
          <w:lang w:val="en-GB"/>
        </w:rPr>
        <w:t xml:space="preserve"> </w:t>
      </w:r>
      <w:r w:rsidR="00B25AFB" w:rsidRPr="009F2084">
        <w:rPr>
          <w:rFonts w:eastAsia="Times New Roman"/>
          <w:lang w:val="en-GB"/>
        </w:rPr>
        <w:t>on</w:t>
      </w:r>
      <w:r w:rsidR="009C5630" w:rsidRPr="009F2084">
        <w:rPr>
          <w:rFonts w:eastAsia="Times New Roman"/>
          <w:lang w:val="en-GB"/>
        </w:rPr>
        <w:t xml:space="preserve"> </w:t>
      </w:r>
      <w:r w:rsidR="00B25AFB" w:rsidRPr="009F2084">
        <w:rPr>
          <w:rFonts w:eastAsia="Times New Roman"/>
          <w:lang w:val="en-GB"/>
        </w:rPr>
        <w:t>De</w:t>
      </w:r>
      <w:r w:rsidR="23C464A3" w:rsidRPr="009F2084">
        <w:rPr>
          <w:rFonts w:eastAsia="Times New Roman"/>
          <w:lang w:val="en-GB"/>
        </w:rPr>
        <w:t>c</w:t>
      </w:r>
      <w:r w:rsidR="00B25AFB" w:rsidRPr="009F2084">
        <w:rPr>
          <w:rFonts w:eastAsia="Times New Roman"/>
          <w:lang w:val="en-GB"/>
        </w:rPr>
        <w:t>laration</w:t>
      </w:r>
      <w:r w:rsidR="009C5630" w:rsidRPr="009F2084">
        <w:rPr>
          <w:rFonts w:eastAsia="Times New Roman"/>
          <w:lang w:val="en-GB"/>
        </w:rPr>
        <w:t xml:space="preserve"> </w:t>
      </w:r>
      <w:r w:rsidR="00B25AFB" w:rsidRPr="009F2084">
        <w:rPr>
          <w:rFonts w:eastAsia="Times New Roman"/>
          <w:lang w:val="en-GB"/>
        </w:rPr>
        <w:t>of</w:t>
      </w:r>
      <w:r w:rsidR="009C5630" w:rsidRPr="009F2084">
        <w:rPr>
          <w:rFonts w:eastAsia="Times New Roman"/>
          <w:lang w:val="en-GB"/>
        </w:rPr>
        <w:t xml:space="preserve"> </w:t>
      </w:r>
      <w:r w:rsidR="00B25AFB" w:rsidRPr="009F2084">
        <w:rPr>
          <w:rFonts w:eastAsia="Times New Roman"/>
          <w:lang w:val="en-GB"/>
        </w:rPr>
        <w:t>Interests.</w:t>
      </w:r>
      <w:r w:rsidR="009C5630" w:rsidRPr="009F2084">
        <w:rPr>
          <w:rFonts w:eastAsia="Times New Roman"/>
          <w:lang w:val="en-GB"/>
        </w:rPr>
        <w:t xml:space="preserve"> </w:t>
      </w:r>
      <w:r w:rsidR="00B25AFB" w:rsidRPr="009F2084">
        <w:rPr>
          <w:rFonts w:eastAsia="Times New Roman"/>
          <w:lang w:val="en-GB"/>
        </w:rPr>
        <w:t>Furthermore,</w:t>
      </w:r>
      <w:r w:rsidR="009C5630" w:rsidRPr="009F2084">
        <w:rPr>
          <w:rFonts w:eastAsia="Times New Roman"/>
          <w:lang w:val="en-GB"/>
        </w:rPr>
        <w:t xml:space="preserve"> </w:t>
      </w:r>
      <w:r w:rsidR="00B25AFB" w:rsidRPr="009F2084">
        <w:rPr>
          <w:rFonts w:eastAsia="Times New Roman"/>
          <w:lang w:val="en-GB"/>
        </w:rPr>
        <w:t>Chapter X of the Staff Regulations and Staff Rules</w:t>
      </w:r>
      <w:r w:rsidR="00FB56F1" w:rsidRPr="009F2084">
        <w:rPr>
          <w:rFonts w:eastAsia="Times New Roman"/>
          <w:lang w:val="en-GB"/>
        </w:rPr>
        <w:t xml:space="preserve"> </w:t>
      </w:r>
      <w:r w:rsidR="00B25AFB" w:rsidRPr="009F2084">
        <w:rPr>
          <w:rFonts w:eastAsia="Times New Roman"/>
          <w:lang w:val="en-GB"/>
        </w:rPr>
        <w:t>describes disciplinary measures.</w:t>
      </w:r>
    </w:p>
    <w:p w14:paraId="1A64C745" w14:textId="6D78891F" w:rsidR="00885578" w:rsidRPr="009F2084" w:rsidRDefault="00885578" w:rsidP="00713F3C">
      <w:pPr>
        <w:pStyle w:val="ListParagraph"/>
        <w:numPr>
          <w:ilvl w:val="0"/>
          <w:numId w:val="1"/>
        </w:numPr>
        <w:spacing w:before="120" w:after="120"/>
        <w:ind w:left="0" w:firstLine="0"/>
        <w:contextualSpacing w:val="0"/>
        <w:jc w:val="both"/>
        <w:rPr>
          <w:rFonts w:eastAsia="Times New Roman" w:cstheme="minorHAnsi"/>
          <w:lang w:val="en-GB"/>
        </w:rPr>
      </w:pPr>
      <w:bookmarkStart w:id="17" w:name="_Toc94801316"/>
      <w:r w:rsidRPr="009F2084">
        <w:rPr>
          <w:rStyle w:val="Heading3Char"/>
          <w:rFonts w:eastAsiaTheme="minorEastAsia"/>
        </w:rPr>
        <w:t>Entity Level Controls</w:t>
      </w:r>
      <w:bookmarkEnd w:id="17"/>
      <w:r w:rsidRPr="009F2084">
        <w:rPr>
          <w:rFonts w:eastAsia="Times New Roman" w:cstheme="minorHAnsi"/>
          <w:lang w:val="en-GB"/>
        </w:rPr>
        <w:t xml:space="preserve"> are recorded in </w:t>
      </w:r>
      <w:r w:rsidR="009F459F" w:rsidRPr="009F2084">
        <w:rPr>
          <w:rFonts w:eastAsia="Times New Roman" w:cstheme="minorHAnsi"/>
          <w:lang w:val="en-GB"/>
        </w:rPr>
        <w:t>the</w:t>
      </w:r>
      <w:r w:rsidR="008D368E" w:rsidRPr="009F2084">
        <w:rPr>
          <w:rFonts w:eastAsia="Times New Roman" w:cstheme="minorHAnsi"/>
          <w:lang w:val="en-GB"/>
        </w:rPr>
        <w:t xml:space="preserve"> </w:t>
      </w:r>
      <w:r w:rsidRPr="009F2084">
        <w:rPr>
          <w:rFonts w:eastAsia="Times New Roman" w:cstheme="minorHAnsi"/>
          <w:lang w:val="en-GB"/>
        </w:rPr>
        <w:t>R</w:t>
      </w:r>
      <w:r w:rsidR="008D368E" w:rsidRPr="009F2084">
        <w:rPr>
          <w:rFonts w:eastAsia="Times New Roman" w:cstheme="minorHAnsi"/>
          <w:lang w:val="en-GB"/>
        </w:rPr>
        <w:t xml:space="preserve">isk </w:t>
      </w:r>
      <w:r w:rsidRPr="009F2084">
        <w:rPr>
          <w:rFonts w:eastAsia="Times New Roman" w:cstheme="minorHAnsi"/>
          <w:lang w:val="en-GB"/>
        </w:rPr>
        <w:t>M</w:t>
      </w:r>
      <w:r w:rsidR="008D368E" w:rsidRPr="009F2084">
        <w:rPr>
          <w:rFonts w:eastAsia="Times New Roman" w:cstheme="minorHAnsi"/>
          <w:lang w:val="en-GB"/>
        </w:rPr>
        <w:t xml:space="preserve">anagement </w:t>
      </w:r>
      <w:r w:rsidRPr="009F2084">
        <w:rPr>
          <w:rFonts w:eastAsia="Times New Roman" w:cstheme="minorHAnsi"/>
          <w:lang w:val="en-GB"/>
        </w:rPr>
        <w:t>system</w:t>
      </w:r>
      <w:r w:rsidR="004E1AF3" w:rsidRPr="009F2084">
        <w:rPr>
          <w:rFonts w:eastAsia="Times New Roman" w:cstheme="minorHAnsi"/>
          <w:lang w:val="en-GB"/>
        </w:rPr>
        <w:t xml:space="preserve"> (ITU risk register)</w:t>
      </w:r>
      <w:r w:rsidRPr="009F2084">
        <w:rPr>
          <w:rFonts w:eastAsia="Times New Roman" w:cstheme="minorHAnsi"/>
          <w:lang w:val="en-GB"/>
        </w:rPr>
        <w:t xml:space="preserve"> </w:t>
      </w:r>
      <w:r w:rsidRPr="00A143CF">
        <w:rPr>
          <w:rFonts w:eastAsia="Times New Roman" w:cstheme="minorHAnsi"/>
          <w:spacing w:val="4"/>
          <w:lang w:val="en-GB"/>
        </w:rPr>
        <w:t>and describe the measures that are in place to provide assurance of good organi</w:t>
      </w:r>
      <w:r w:rsidR="006A09B1" w:rsidRPr="00A143CF">
        <w:rPr>
          <w:rFonts w:eastAsia="Times New Roman" w:cstheme="minorHAnsi"/>
          <w:spacing w:val="4"/>
          <w:lang w:val="en-GB"/>
        </w:rPr>
        <w:t>z</w:t>
      </w:r>
      <w:r w:rsidRPr="00A143CF">
        <w:rPr>
          <w:rFonts w:eastAsia="Times New Roman" w:cstheme="minorHAnsi"/>
          <w:spacing w:val="4"/>
          <w:lang w:val="en-GB"/>
        </w:rPr>
        <w:t>ational</w:t>
      </w:r>
      <w:r w:rsidRPr="009F2084">
        <w:rPr>
          <w:rFonts w:eastAsia="Times New Roman" w:cstheme="minorHAnsi"/>
          <w:lang w:val="en-GB"/>
        </w:rPr>
        <w:t xml:space="preserve"> governance.</w:t>
      </w:r>
    </w:p>
    <w:p w14:paraId="11681E47" w14:textId="0B894DDB" w:rsidR="00FD2727" w:rsidRPr="009F2084" w:rsidRDefault="00885578" w:rsidP="00713F3C">
      <w:pPr>
        <w:pStyle w:val="ListParagraph"/>
        <w:keepNext/>
        <w:keepLines/>
        <w:numPr>
          <w:ilvl w:val="0"/>
          <w:numId w:val="1"/>
        </w:numPr>
        <w:spacing w:before="120" w:after="120"/>
        <w:ind w:left="0" w:firstLine="0"/>
        <w:contextualSpacing w:val="0"/>
        <w:jc w:val="both"/>
        <w:rPr>
          <w:rFonts w:eastAsia="Times New Roman"/>
          <w:lang w:val="en-GB"/>
        </w:rPr>
      </w:pPr>
      <w:bookmarkStart w:id="18" w:name="_Toc94801317"/>
      <w:r w:rsidRPr="00FC7F2F">
        <w:rPr>
          <w:rStyle w:val="Heading3Char"/>
          <w:rFonts w:eastAsiaTheme="minorEastAsia"/>
        </w:rPr>
        <w:lastRenderedPageBreak/>
        <w:t>Regulatory Framework</w:t>
      </w:r>
      <w:bookmarkEnd w:id="18"/>
      <w:r w:rsidRPr="009F2084">
        <w:rPr>
          <w:rFonts w:eastAsia="Times New Roman"/>
          <w:lang w:val="en-GB"/>
        </w:rPr>
        <w:t xml:space="preserve"> includes the Financial Regulations and </w:t>
      </w:r>
      <w:r w:rsidR="00F627C8" w:rsidRPr="009F2084">
        <w:rPr>
          <w:rFonts w:eastAsia="Times New Roman"/>
          <w:lang w:val="en-GB"/>
        </w:rPr>
        <w:t xml:space="preserve">Financial </w:t>
      </w:r>
      <w:r w:rsidRPr="009F2084">
        <w:rPr>
          <w:rFonts w:eastAsia="Times New Roman"/>
          <w:lang w:val="en-GB"/>
        </w:rPr>
        <w:t xml:space="preserve">Rules (FRR), the </w:t>
      </w:r>
      <w:r w:rsidRPr="00A143CF">
        <w:rPr>
          <w:rFonts w:eastAsia="Times New Roman"/>
          <w:spacing w:val="2"/>
          <w:lang w:val="en-GB"/>
        </w:rPr>
        <w:t>Staff Regulations and</w:t>
      </w:r>
      <w:r w:rsidR="00F627C8" w:rsidRPr="00A143CF">
        <w:rPr>
          <w:rFonts w:eastAsia="Times New Roman"/>
          <w:spacing w:val="2"/>
          <w:lang w:val="en-GB"/>
        </w:rPr>
        <w:t xml:space="preserve"> Staff</w:t>
      </w:r>
      <w:r w:rsidRPr="00A143CF">
        <w:rPr>
          <w:rFonts w:eastAsia="Times New Roman"/>
          <w:spacing w:val="2"/>
          <w:lang w:val="en-GB"/>
        </w:rPr>
        <w:t xml:space="preserve"> Rules and administrative issuances</w:t>
      </w:r>
      <w:r w:rsidR="00056D0E" w:rsidRPr="00A143CF">
        <w:rPr>
          <w:rFonts w:eastAsia="Times New Roman"/>
          <w:spacing w:val="2"/>
          <w:lang w:val="en-GB"/>
        </w:rPr>
        <w:t xml:space="preserve"> as well as </w:t>
      </w:r>
      <w:r w:rsidR="00AC5D2C" w:rsidRPr="00A143CF">
        <w:rPr>
          <w:rFonts w:eastAsia="Times New Roman"/>
          <w:spacing w:val="2"/>
          <w:lang w:val="en-GB"/>
        </w:rPr>
        <w:t>the Service</w:t>
      </w:r>
      <w:r w:rsidR="00AC5D2C" w:rsidRPr="009F2084">
        <w:rPr>
          <w:rFonts w:eastAsia="Times New Roman"/>
          <w:lang w:val="en-GB"/>
        </w:rPr>
        <w:t xml:space="preserve"> Orders</w:t>
      </w:r>
      <w:r w:rsidR="00241B79" w:rsidRPr="009F2084">
        <w:rPr>
          <w:rFonts w:eastAsia="Times New Roman"/>
          <w:lang w:val="en-GB"/>
        </w:rPr>
        <w:t xml:space="preserve"> and the Procurement Manual</w:t>
      </w:r>
      <w:r w:rsidRPr="009F2084">
        <w:rPr>
          <w:rFonts w:eastAsia="Times New Roman"/>
          <w:lang w:val="en-GB"/>
        </w:rPr>
        <w:t xml:space="preserve">. The FRR govern the implementation of activities and the financial management of </w:t>
      </w:r>
      <w:r w:rsidR="00E51B8C" w:rsidRPr="009F2084">
        <w:rPr>
          <w:rFonts w:eastAsia="Times New Roman"/>
          <w:lang w:val="en-GB"/>
        </w:rPr>
        <w:t>ITU</w:t>
      </w:r>
      <w:r w:rsidRPr="009F2084">
        <w:rPr>
          <w:rFonts w:eastAsia="Times New Roman"/>
          <w:lang w:val="en-GB"/>
        </w:rPr>
        <w:t>. The S</w:t>
      </w:r>
      <w:r w:rsidR="0071486E" w:rsidRPr="009F2084">
        <w:rPr>
          <w:rFonts w:eastAsia="Times New Roman"/>
          <w:lang w:val="en-GB"/>
        </w:rPr>
        <w:t xml:space="preserve">taff </w:t>
      </w:r>
      <w:r w:rsidRPr="009F2084">
        <w:rPr>
          <w:rFonts w:eastAsia="Times New Roman"/>
          <w:lang w:val="en-GB"/>
        </w:rPr>
        <w:t>R</w:t>
      </w:r>
      <w:r w:rsidR="0071486E" w:rsidRPr="009F2084">
        <w:rPr>
          <w:rFonts w:eastAsia="Times New Roman"/>
          <w:lang w:val="en-GB"/>
        </w:rPr>
        <w:t xml:space="preserve">egulations and Staff </w:t>
      </w:r>
      <w:r w:rsidRPr="009F2084">
        <w:rPr>
          <w:rFonts w:eastAsia="Times New Roman"/>
          <w:lang w:val="en-GB"/>
        </w:rPr>
        <w:t>R</w:t>
      </w:r>
      <w:r w:rsidR="0071486E" w:rsidRPr="009F2084">
        <w:rPr>
          <w:rFonts w:eastAsia="Times New Roman"/>
          <w:lang w:val="en-GB"/>
        </w:rPr>
        <w:t>ules</w:t>
      </w:r>
      <w:r w:rsidRPr="009F2084">
        <w:rPr>
          <w:rFonts w:eastAsia="Times New Roman"/>
          <w:lang w:val="en-GB"/>
        </w:rPr>
        <w:t xml:space="preserve"> embody the fundamental conditions of service and the basic rights, </w:t>
      </w:r>
      <w:r w:rsidR="001041AB" w:rsidRPr="009F2084">
        <w:rPr>
          <w:rFonts w:eastAsia="Times New Roman"/>
          <w:lang w:val="en-GB"/>
        </w:rPr>
        <w:t>duties,</w:t>
      </w:r>
      <w:r w:rsidRPr="009F2084">
        <w:rPr>
          <w:rFonts w:eastAsia="Times New Roman"/>
          <w:lang w:val="en-GB"/>
        </w:rPr>
        <w:t xml:space="preserve"> and obligations of staff members. They also encompass the broad principles of human resource management.</w:t>
      </w:r>
      <w:r w:rsidR="001E0AFD" w:rsidRPr="009F2084">
        <w:rPr>
          <w:rFonts w:eastAsia="Times New Roman"/>
          <w:lang w:val="en-GB"/>
        </w:rPr>
        <w:t xml:space="preserve"> </w:t>
      </w:r>
      <w:r w:rsidRPr="009F2084">
        <w:rPr>
          <w:rFonts w:eastAsia="Times New Roman"/>
          <w:lang w:val="en-GB"/>
        </w:rPr>
        <w:t xml:space="preserve">Administrative issuances serve normative and/or informative purposes, as appropriate. </w:t>
      </w:r>
      <w:proofErr w:type="gramStart"/>
      <w:r w:rsidRPr="009F2084">
        <w:rPr>
          <w:rFonts w:eastAsia="Times New Roman"/>
          <w:lang w:val="en-GB"/>
        </w:rPr>
        <w:t>As a general rule</w:t>
      </w:r>
      <w:proofErr w:type="gramEnd"/>
      <w:r w:rsidRPr="009F2084">
        <w:rPr>
          <w:rFonts w:eastAsia="Times New Roman"/>
          <w:lang w:val="en-GB"/>
        </w:rPr>
        <w:t xml:space="preserve">, </w:t>
      </w:r>
      <w:r w:rsidRPr="00A143CF">
        <w:rPr>
          <w:rFonts w:eastAsia="Times New Roman"/>
          <w:spacing w:val="4"/>
          <w:lang w:val="en-GB"/>
        </w:rPr>
        <w:t>office instructions have a binding character and address a wide range of matters, while</w:t>
      </w:r>
      <w:r w:rsidRPr="009F2084">
        <w:rPr>
          <w:rFonts w:eastAsia="Times New Roman"/>
          <w:lang w:val="en-GB"/>
        </w:rPr>
        <w:t xml:space="preserve"> information circulars and other administrative issuances in principle inform staff of matters of general </w:t>
      </w:r>
      <w:r w:rsidRPr="00A143CF">
        <w:rPr>
          <w:rFonts w:eastAsia="Times New Roman"/>
          <w:spacing w:val="2"/>
          <w:lang w:val="en-GB"/>
        </w:rPr>
        <w:t>interest and provide guidance on established policies and practices. These are</w:t>
      </w:r>
      <w:r w:rsidRPr="009F2084">
        <w:rPr>
          <w:rFonts w:eastAsia="Times New Roman"/>
          <w:lang w:val="en-GB"/>
        </w:rPr>
        <w:t xml:space="preserve"> documented </w:t>
      </w:r>
      <w:r w:rsidR="2AA36900" w:rsidRPr="009F2084">
        <w:rPr>
          <w:rFonts w:eastAsia="Times New Roman"/>
          <w:lang w:val="en-GB"/>
        </w:rPr>
        <w:t>via</w:t>
      </w:r>
      <w:r w:rsidRPr="009F2084">
        <w:rPr>
          <w:rFonts w:eastAsia="Times New Roman"/>
          <w:lang w:val="en-GB"/>
        </w:rPr>
        <w:t xml:space="preserve"> the Secretariat’s intranet system.</w:t>
      </w:r>
    </w:p>
    <w:p w14:paraId="1151C3C7" w14:textId="7B2E6D00" w:rsidR="00885578" w:rsidRPr="009F2084" w:rsidRDefault="009C6D37" w:rsidP="00943C04">
      <w:pPr>
        <w:pStyle w:val="ListParagraph"/>
        <w:spacing w:before="120" w:after="120"/>
        <w:ind w:left="0"/>
        <w:contextualSpacing w:val="0"/>
        <w:jc w:val="both"/>
        <w:rPr>
          <w:rFonts w:eastAsia="Times New Roman" w:cstheme="minorHAnsi"/>
          <w:lang w:val="en-GB"/>
        </w:rPr>
      </w:pPr>
      <w:r w:rsidRPr="009F2084">
        <w:rPr>
          <w:rFonts w:eastAsia="Times New Roman" w:cstheme="minorHAnsi"/>
          <w:lang w:val="en-GB"/>
        </w:rPr>
        <w:t>Furthermore, a recruitment policy on restricting hiring of family members and relatives is in place. Additionally, a policy for retirees (ITU applies the UN limitations) and for staff members leaving the organization within an early separation programme has been put in place as well.</w:t>
      </w:r>
    </w:p>
    <w:p w14:paraId="48BB3CB5" w14:textId="38D3FABC" w:rsidR="00ED1454" w:rsidRPr="009F2084" w:rsidRDefault="00FC7F2F" w:rsidP="00713F3C">
      <w:pPr>
        <w:pStyle w:val="ListParagraph"/>
        <w:numPr>
          <w:ilvl w:val="0"/>
          <w:numId w:val="1"/>
        </w:numPr>
        <w:spacing w:before="120" w:after="120"/>
        <w:ind w:left="0" w:firstLine="0"/>
        <w:contextualSpacing w:val="0"/>
        <w:jc w:val="both"/>
        <w:rPr>
          <w:rFonts w:eastAsia="Times New Roman" w:cstheme="minorHAnsi"/>
          <w:lang w:val="en-GB"/>
        </w:rPr>
      </w:pPr>
      <w:bookmarkStart w:id="19" w:name="_Toc94801318"/>
      <w:r w:rsidRPr="00883267">
        <w:rPr>
          <w:rStyle w:val="Heading3Char"/>
          <w:rFonts w:eastAsiaTheme="minorEastAsia"/>
        </w:rPr>
        <w:t>Responsibility and Delegated Authority</w:t>
      </w:r>
      <w:r>
        <w:rPr>
          <w:rStyle w:val="Heading3Char"/>
          <w:rFonts w:eastAsiaTheme="minorEastAsia"/>
        </w:rPr>
        <w:t>:</w:t>
      </w:r>
      <w:bookmarkEnd w:id="19"/>
      <w:r w:rsidRPr="009F2084">
        <w:rPr>
          <w:rFonts w:eastAsia="Times New Roman" w:cstheme="minorHAnsi"/>
          <w:lang w:val="en-GB"/>
        </w:rPr>
        <w:t xml:space="preserve"> </w:t>
      </w:r>
      <w:r w:rsidR="00885578" w:rsidRPr="009F2084">
        <w:rPr>
          <w:rFonts w:eastAsia="Times New Roman" w:cstheme="minorHAnsi"/>
          <w:lang w:val="en-GB"/>
        </w:rPr>
        <w:t xml:space="preserve">The FRR </w:t>
      </w:r>
      <w:r w:rsidR="00DB2A3C" w:rsidRPr="009F2084">
        <w:rPr>
          <w:rFonts w:eastAsia="Times New Roman" w:cstheme="minorHAnsi"/>
          <w:lang w:val="en-GB"/>
        </w:rPr>
        <w:t xml:space="preserve">and the Service Orders </w:t>
      </w:r>
      <w:r w:rsidR="00885578" w:rsidRPr="009F2084">
        <w:rPr>
          <w:rFonts w:eastAsia="Times New Roman" w:cstheme="minorHAnsi"/>
          <w:lang w:val="en-GB"/>
        </w:rPr>
        <w:t xml:space="preserve">provide for </w:t>
      </w:r>
      <w:r w:rsidR="00885578" w:rsidRPr="00A143CF">
        <w:rPr>
          <w:rFonts w:eastAsia="Times New Roman" w:cstheme="minorHAnsi"/>
          <w:spacing w:val="2"/>
          <w:lang w:val="en-GB"/>
        </w:rPr>
        <w:t xml:space="preserve">delegation of authority that allows the </w:t>
      </w:r>
      <w:r w:rsidR="007867FB" w:rsidRPr="00A143CF">
        <w:rPr>
          <w:rFonts w:eastAsia="Times New Roman" w:cstheme="minorHAnsi"/>
          <w:spacing w:val="2"/>
          <w:lang w:val="en-GB"/>
        </w:rPr>
        <w:t>o</w:t>
      </w:r>
      <w:r w:rsidR="00885578" w:rsidRPr="00A143CF">
        <w:rPr>
          <w:rFonts w:eastAsia="Times New Roman" w:cstheme="minorHAnsi"/>
          <w:spacing w:val="2"/>
          <w:lang w:val="en-GB"/>
        </w:rPr>
        <w:t>rgani</w:t>
      </w:r>
      <w:r w:rsidR="00145E7A" w:rsidRPr="00A143CF">
        <w:rPr>
          <w:rFonts w:eastAsia="Times New Roman" w:cstheme="minorHAnsi"/>
          <w:spacing w:val="2"/>
          <w:lang w:val="en-GB"/>
        </w:rPr>
        <w:t>z</w:t>
      </w:r>
      <w:r w:rsidR="00885578" w:rsidRPr="00A143CF">
        <w:rPr>
          <w:rFonts w:eastAsia="Times New Roman" w:cstheme="minorHAnsi"/>
          <w:spacing w:val="2"/>
          <w:lang w:val="en-GB"/>
        </w:rPr>
        <w:t xml:space="preserve">ation to achieve its </w:t>
      </w:r>
      <w:r w:rsidR="007867FB" w:rsidRPr="00A143CF">
        <w:rPr>
          <w:rFonts w:eastAsia="Times New Roman" w:cstheme="minorHAnsi"/>
          <w:spacing w:val="2"/>
          <w:lang w:val="en-GB"/>
        </w:rPr>
        <w:t>e</w:t>
      </w:r>
      <w:r w:rsidR="00885578" w:rsidRPr="00A143CF">
        <w:rPr>
          <w:rFonts w:eastAsia="Times New Roman" w:cstheme="minorHAnsi"/>
          <w:spacing w:val="2"/>
          <w:lang w:val="en-GB"/>
        </w:rPr>
        <w:t xml:space="preserve">xpected </w:t>
      </w:r>
      <w:r w:rsidR="007867FB" w:rsidRPr="00A143CF">
        <w:rPr>
          <w:rFonts w:eastAsia="Times New Roman" w:cstheme="minorHAnsi"/>
          <w:spacing w:val="2"/>
          <w:lang w:val="en-GB"/>
        </w:rPr>
        <w:t>r</w:t>
      </w:r>
      <w:r w:rsidR="00885578" w:rsidRPr="00A143CF">
        <w:rPr>
          <w:rFonts w:eastAsia="Times New Roman" w:cstheme="minorHAnsi"/>
          <w:spacing w:val="2"/>
          <w:lang w:val="en-GB"/>
        </w:rPr>
        <w:t>esults in an</w:t>
      </w:r>
      <w:r w:rsidR="00885578" w:rsidRPr="009F2084">
        <w:rPr>
          <w:rFonts w:eastAsia="Times New Roman" w:cstheme="minorHAnsi"/>
          <w:lang w:val="en-GB"/>
        </w:rPr>
        <w:t xml:space="preserve"> effective and orderly manner.</w:t>
      </w:r>
      <w:r w:rsidR="00C86718" w:rsidRPr="009F2084">
        <w:rPr>
          <w:rFonts w:eastAsia="Times New Roman" w:cstheme="minorHAnsi"/>
          <w:lang w:val="en-GB"/>
        </w:rPr>
        <w:t xml:space="preserve"> </w:t>
      </w:r>
      <w:r w:rsidR="00885578" w:rsidRPr="009F2084">
        <w:rPr>
          <w:rFonts w:eastAsia="Times New Roman" w:cstheme="minorHAnsi"/>
          <w:lang w:val="en-GB"/>
        </w:rPr>
        <w:t xml:space="preserve">A culture of accountability emanates from the </w:t>
      </w:r>
      <w:r w:rsidR="00885578" w:rsidRPr="00FC7F2F">
        <w:rPr>
          <w:rStyle w:val="Heading3Char"/>
          <w:rFonts w:eastAsiaTheme="minorEastAsia"/>
          <w:b w:val="0"/>
        </w:rPr>
        <w:t>Responsibility and Delegated Authority</w:t>
      </w:r>
      <w:r w:rsidR="00885578" w:rsidRPr="009F2084">
        <w:rPr>
          <w:rFonts w:eastAsia="Times New Roman" w:cstheme="minorHAnsi"/>
          <w:lang w:val="en-GB"/>
        </w:rPr>
        <w:t xml:space="preserve"> that is also integrated into the </w:t>
      </w:r>
      <w:r w:rsidR="00886C7A" w:rsidRPr="009F2084">
        <w:rPr>
          <w:rFonts w:eastAsia="Times New Roman" w:cstheme="minorHAnsi"/>
          <w:lang w:val="en-GB"/>
        </w:rPr>
        <w:t>o</w:t>
      </w:r>
      <w:r w:rsidR="00885578" w:rsidRPr="009F2084">
        <w:rPr>
          <w:rFonts w:eastAsia="Times New Roman" w:cstheme="minorHAnsi"/>
          <w:lang w:val="en-GB"/>
        </w:rPr>
        <w:t>rgani</w:t>
      </w:r>
      <w:r w:rsidR="00145E7A" w:rsidRPr="009F2084">
        <w:rPr>
          <w:rFonts w:eastAsia="Times New Roman" w:cstheme="minorHAnsi"/>
          <w:lang w:val="en-GB"/>
        </w:rPr>
        <w:t>z</w:t>
      </w:r>
      <w:r w:rsidR="00885578" w:rsidRPr="009F2084">
        <w:rPr>
          <w:rFonts w:eastAsia="Times New Roman" w:cstheme="minorHAnsi"/>
          <w:lang w:val="en-GB"/>
        </w:rPr>
        <w:t>ation’s ERP system.</w:t>
      </w:r>
    </w:p>
    <w:p w14:paraId="2586BE17" w14:textId="52B710EC" w:rsidR="00CB5B0E" w:rsidRPr="009F2084" w:rsidRDefault="001E33DE" w:rsidP="00713F3C">
      <w:pPr>
        <w:pStyle w:val="ListParagraph"/>
        <w:numPr>
          <w:ilvl w:val="0"/>
          <w:numId w:val="1"/>
        </w:numPr>
        <w:spacing w:before="120" w:after="120"/>
        <w:ind w:left="0" w:firstLine="0"/>
        <w:contextualSpacing w:val="0"/>
        <w:jc w:val="both"/>
        <w:rPr>
          <w:rFonts w:eastAsia="Times New Roman" w:cstheme="minorHAnsi"/>
          <w:lang w:val="en-GB"/>
        </w:rPr>
      </w:pPr>
      <w:bookmarkStart w:id="20" w:name="_Toc94801319"/>
      <w:r w:rsidRPr="001E33DE">
        <w:rPr>
          <w:rStyle w:val="Heading3Char"/>
          <w:rFonts w:eastAsiaTheme="minorEastAsia"/>
          <w:b w:val="0"/>
          <w:bCs/>
        </w:rPr>
        <w:t>The</w:t>
      </w:r>
      <w:r>
        <w:rPr>
          <w:rStyle w:val="Heading3Char"/>
          <w:rFonts w:eastAsiaTheme="minorEastAsia"/>
        </w:rPr>
        <w:t xml:space="preserve"> </w:t>
      </w:r>
      <w:r w:rsidR="006D72EF" w:rsidRPr="00883267">
        <w:rPr>
          <w:rStyle w:val="Heading3Char"/>
          <w:rFonts w:eastAsiaTheme="minorEastAsia"/>
        </w:rPr>
        <w:t>External Auditor</w:t>
      </w:r>
      <w:bookmarkEnd w:id="20"/>
      <w:r w:rsidR="006D72EF" w:rsidRPr="009F2084">
        <w:rPr>
          <w:rFonts w:eastAsia="Times New Roman" w:cstheme="minorHAnsi"/>
          <w:lang w:val="en-GB"/>
        </w:rPr>
        <w:t xml:space="preserve"> provides an opinion on ITU’s financial statements and on compliance with the regulatory framework of the organi</w:t>
      </w:r>
      <w:r w:rsidR="00145E7A" w:rsidRPr="009F2084">
        <w:rPr>
          <w:rFonts w:eastAsia="Times New Roman" w:cstheme="minorHAnsi"/>
          <w:lang w:val="en-GB"/>
        </w:rPr>
        <w:t>z</w:t>
      </w:r>
      <w:r w:rsidR="006D72EF" w:rsidRPr="009F2084">
        <w:rPr>
          <w:rFonts w:eastAsia="Times New Roman" w:cstheme="minorHAnsi"/>
          <w:lang w:val="en-GB"/>
        </w:rPr>
        <w:t xml:space="preserve">ation. They </w:t>
      </w:r>
      <w:r w:rsidR="002B30CB" w:rsidRPr="009F2084">
        <w:rPr>
          <w:rFonts w:eastAsia="Times New Roman" w:cstheme="minorHAnsi"/>
          <w:lang w:val="en-GB"/>
        </w:rPr>
        <w:t xml:space="preserve">issue recommendations and </w:t>
      </w:r>
      <w:proofErr w:type="gramStart"/>
      <w:r w:rsidR="002B30CB" w:rsidRPr="009F2084">
        <w:rPr>
          <w:rFonts w:eastAsia="Times New Roman" w:cstheme="minorHAnsi"/>
          <w:lang w:val="en-GB"/>
        </w:rPr>
        <w:t>monitor regula</w:t>
      </w:r>
      <w:r w:rsidR="008E2134" w:rsidRPr="009F2084">
        <w:rPr>
          <w:rFonts w:eastAsia="Times New Roman" w:cstheme="minorHAnsi"/>
          <w:lang w:val="en-GB"/>
        </w:rPr>
        <w:t>rly</w:t>
      </w:r>
      <w:proofErr w:type="gramEnd"/>
      <w:r w:rsidR="008E2134" w:rsidRPr="009F2084">
        <w:rPr>
          <w:rFonts w:eastAsia="Times New Roman" w:cstheme="minorHAnsi"/>
          <w:lang w:val="en-GB"/>
        </w:rPr>
        <w:t xml:space="preserve"> </w:t>
      </w:r>
      <w:r w:rsidR="008A6F4A" w:rsidRPr="009F2084">
        <w:rPr>
          <w:rFonts w:eastAsia="Times New Roman" w:cstheme="minorHAnsi"/>
          <w:lang w:val="en-GB"/>
        </w:rPr>
        <w:t xml:space="preserve">their implementation. </w:t>
      </w:r>
      <w:r w:rsidR="00D12D66" w:rsidRPr="009F2084">
        <w:rPr>
          <w:rFonts w:eastAsia="Times New Roman" w:cstheme="minorHAnsi"/>
          <w:lang w:val="en-GB"/>
        </w:rPr>
        <w:t>Their reports are publicly accessible</w:t>
      </w:r>
      <w:r w:rsidR="00D2591E" w:rsidRPr="009F2084">
        <w:rPr>
          <w:rFonts w:eastAsia="Times New Roman" w:cstheme="minorHAnsi"/>
          <w:lang w:val="en-GB"/>
        </w:rPr>
        <w:t xml:space="preserve"> once approved by the Council.</w:t>
      </w:r>
    </w:p>
    <w:p w14:paraId="5C9C5AB0" w14:textId="46785BFA" w:rsidR="00DF7856" w:rsidRPr="009F2084" w:rsidRDefault="001E33DE" w:rsidP="00713F3C">
      <w:pPr>
        <w:pStyle w:val="ListParagraph"/>
        <w:numPr>
          <w:ilvl w:val="0"/>
          <w:numId w:val="1"/>
        </w:numPr>
        <w:spacing w:before="120" w:after="120"/>
        <w:ind w:left="0" w:firstLine="0"/>
        <w:contextualSpacing w:val="0"/>
        <w:jc w:val="both"/>
        <w:rPr>
          <w:rFonts w:eastAsia="Times New Roman"/>
          <w:lang w:val="en-GB"/>
        </w:rPr>
      </w:pPr>
      <w:bookmarkStart w:id="21" w:name="_Toc94801320"/>
      <w:r w:rsidRPr="001E33DE">
        <w:rPr>
          <w:rStyle w:val="Heading3Char"/>
          <w:rFonts w:eastAsiaTheme="minorEastAsia"/>
          <w:b w:val="0"/>
          <w:bCs/>
        </w:rPr>
        <w:t>The</w:t>
      </w:r>
      <w:r>
        <w:rPr>
          <w:rStyle w:val="Heading3Char"/>
          <w:rFonts w:eastAsiaTheme="minorEastAsia"/>
        </w:rPr>
        <w:t xml:space="preserve"> </w:t>
      </w:r>
      <w:r w:rsidR="00CB5B0E" w:rsidRPr="00A143CF">
        <w:rPr>
          <w:rStyle w:val="Heading3Char"/>
          <w:rFonts w:eastAsiaTheme="minorEastAsia"/>
          <w:spacing w:val="2"/>
        </w:rPr>
        <w:t>Independent Management Advisory Committee (IMAC)</w:t>
      </w:r>
      <w:bookmarkEnd w:id="21"/>
      <w:r w:rsidR="00CB5B0E" w:rsidRPr="00A143CF">
        <w:rPr>
          <w:rFonts w:ascii="Calibri" w:eastAsia="Times New Roman" w:hAnsi="Calibri"/>
          <w:b/>
          <w:spacing w:val="2"/>
          <w:lang w:val="en-GB"/>
        </w:rPr>
        <w:t xml:space="preserve"> </w:t>
      </w:r>
      <w:r w:rsidR="00CB5B0E" w:rsidRPr="00A143CF">
        <w:rPr>
          <w:rFonts w:ascii="Calibri" w:eastAsia="Times New Roman" w:hAnsi="Calibri"/>
          <w:spacing w:val="2"/>
          <w:lang w:val="en-GB"/>
        </w:rPr>
        <w:t>is the subsidiary body of</w:t>
      </w:r>
      <w:r w:rsidR="00CB5B0E" w:rsidRPr="009F2084">
        <w:rPr>
          <w:rFonts w:eastAsia="Times New Roman"/>
          <w:lang w:val="en-GB"/>
        </w:rPr>
        <w:t xml:space="preserve"> the ITU Council</w:t>
      </w:r>
      <w:r w:rsidR="006F579C" w:rsidRPr="009F2084">
        <w:rPr>
          <w:rFonts w:eastAsia="Times New Roman"/>
          <w:lang w:val="en-GB"/>
        </w:rPr>
        <w:t xml:space="preserve">. It </w:t>
      </w:r>
      <w:r w:rsidR="00CB5B0E" w:rsidRPr="009F2084">
        <w:rPr>
          <w:rFonts w:eastAsia="Times New Roman"/>
          <w:lang w:val="en-GB"/>
        </w:rPr>
        <w:t xml:space="preserve">serves in an expert advisory capacity and assists the Council and the Secretary-General in effectively fulfilling their governance responsibilities, including ensuring the functioning of ITU's internal control systems, risk management and governance processes, </w:t>
      </w:r>
      <w:r w:rsidR="7C2D8161" w:rsidRPr="009F2084">
        <w:rPr>
          <w:rFonts w:eastAsia="Times New Roman"/>
          <w:lang w:val="en-GB"/>
        </w:rPr>
        <w:t>as well as its</w:t>
      </w:r>
      <w:r w:rsidR="00CB5B0E" w:rsidRPr="009F2084">
        <w:rPr>
          <w:rFonts w:eastAsia="Times New Roman"/>
          <w:lang w:val="en-GB"/>
        </w:rPr>
        <w:t xml:space="preserve"> human resources management.</w:t>
      </w:r>
    </w:p>
    <w:p w14:paraId="20C8A168" w14:textId="063A8329" w:rsidR="00DF7856" w:rsidRPr="009F2084" w:rsidRDefault="001E33DE" w:rsidP="00713F3C">
      <w:pPr>
        <w:pStyle w:val="ListParagraph"/>
        <w:numPr>
          <w:ilvl w:val="0"/>
          <w:numId w:val="1"/>
        </w:numPr>
        <w:spacing w:before="120" w:after="120"/>
        <w:ind w:left="0" w:firstLine="0"/>
        <w:contextualSpacing w:val="0"/>
        <w:jc w:val="both"/>
        <w:rPr>
          <w:rFonts w:eastAsia="Times New Roman" w:cstheme="minorHAnsi"/>
          <w:lang w:val="en-GB"/>
        </w:rPr>
      </w:pPr>
      <w:bookmarkStart w:id="22" w:name="_Toc94801321"/>
      <w:r w:rsidRPr="001E33DE">
        <w:rPr>
          <w:rStyle w:val="Heading3Char"/>
          <w:rFonts w:eastAsiaTheme="minorEastAsia"/>
          <w:b w:val="0"/>
          <w:bCs/>
        </w:rPr>
        <w:t>The</w:t>
      </w:r>
      <w:r>
        <w:rPr>
          <w:rStyle w:val="Heading3Char"/>
          <w:rFonts w:eastAsiaTheme="minorEastAsia"/>
        </w:rPr>
        <w:t xml:space="preserve"> </w:t>
      </w:r>
      <w:r w:rsidR="00DF7856" w:rsidRPr="00883267">
        <w:rPr>
          <w:rStyle w:val="Heading3Char"/>
          <w:rFonts w:eastAsiaTheme="minorEastAsia"/>
        </w:rPr>
        <w:t>Joint Inspection Unit (JIU)</w:t>
      </w:r>
      <w:bookmarkEnd w:id="22"/>
      <w:r w:rsidR="00DF7856" w:rsidRPr="009F2084">
        <w:rPr>
          <w:rFonts w:eastAsia="Times New Roman" w:cstheme="minorHAnsi"/>
          <w:lang w:val="en-GB"/>
        </w:rPr>
        <w:t xml:space="preserve"> is the independent external oversight body of the United Nations (UN) system mandated to conduct system-wide evaluations, inspections, and investigations. The implementation of JIU recommendations addressed to legislative bodies is reported by the Secretariat to Member States. </w:t>
      </w:r>
    </w:p>
    <w:p w14:paraId="59793353" w14:textId="5A9EFC3A" w:rsidR="00411968" w:rsidRPr="00883267" w:rsidRDefault="00411968" w:rsidP="00883267">
      <w:pPr>
        <w:pStyle w:val="Heading2"/>
        <w:shd w:val="clear" w:color="auto" w:fill="00B0F0"/>
        <w:rPr>
          <w:color w:val="FFFFFF" w:themeColor="background1"/>
          <w:lang w:val="en-GB"/>
        </w:rPr>
      </w:pPr>
      <w:bookmarkStart w:id="23" w:name="_Toc94801322"/>
      <w:r w:rsidRPr="00883267">
        <w:rPr>
          <w:color w:val="FFFFFF" w:themeColor="background1"/>
          <w:lang w:val="en-GB"/>
        </w:rPr>
        <w:t>Component 2 – Result Based Management (RBM)</w:t>
      </w:r>
      <w:bookmarkEnd w:id="23"/>
    </w:p>
    <w:p w14:paraId="5F5297DD" w14:textId="50793C3E" w:rsidR="002F01E5" w:rsidRPr="009F2084" w:rsidRDefault="00A10A2B" w:rsidP="0040071E">
      <w:pPr>
        <w:spacing w:before="120" w:after="120"/>
        <w:jc w:val="both"/>
        <w:rPr>
          <w:rFonts w:eastAsia="Times New Roman" w:cstheme="minorHAnsi"/>
          <w:b/>
          <w:bCs/>
          <w:lang w:val="en-GB"/>
        </w:rPr>
      </w:pPr>
      <w:r w:rsidRPr="009F2084">
        <w:rPr>
          <w:rFonts w:eastAsia="Times New Roman" w:cstheme="minorHAnsi"/>
          <w:noProof/>
          <w:lang w:val="en-GB" w:eastAsia="en-US"/>
        </w:rPr>
        <w:drawing>
          <wp:anchor distT="0" distB="0" distL="114300" distR="114300" simplePos="0" relativeHeight="251658247" behindDoc="1" locked="0" layoutInCell="1" allowOverlap="1" wp14:anchorId="1E20DA11" wp14:editId="27E4F9E9">
            <wp:simplePos x="0" y="0"/>
            <wp:positionH relativeFrom="margin">
              <wp:align>left</wp:align>
            </wp:positionH>
            <wp:positionV relativeFrom="paragraph">
              <wp:posOffset>79284</wp:posOffset>
            </wp:positionV>
            <wp:extent cx="1440000" cy="2036564"/>
            <wp:effectExtent l="0" t="0" r="8255" b="1905"/>
            <wp:wrapTight wrapText="bothSides">
              <wp:wrapPolygon edited="0">
                <wp:start x="0" y="0"/>
                <wp:lineTo x="0" y="21418"/>
                <wp:lineTo x="21438" y="21418"/>
                <wp:lineTo x="21438"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40000" cy="2036564"/>
                    </a:xfrm>
                    <a:prstGeom prst="rect">
                      <a:avLst/>
                    </a:prstGeom>
                    <a:noFill/>
                  </pic:spPr>
                </pic:pic>
              </a:graphicData>
            </a:graphic>
            <wp14:sizeRelH relativeFrom="page">
              <wp14:pctWidth>0</wp14:pctWidth>
            </wp14:sizeRelH>
            <wp14:sizeRelV relativeFrom="page">
              <wp14:pctHeight>0</wp14:pctHeight>
            </wp14:sizeRelV>
          </wp:anchor>
        </w:drawing>
      </w:r>
      <w:r w:rsidR="002F01E5" w:rsidRPr="009F2084">
        <w:rPr>
          <w:rFonts w:eastAsia="Times New Roman"/>
          <w:lang w:val="en-GB"/>
        </w:rPr>
        <w:t xml:space="preserve">The second component of the Framework </w:t>
      </w:r>
      <w:r w:rsidR="008D368E" w:rsidRPr="009F2084">
        <w:rPr>
          <w:rFonts w:eastAsia="Times New Roman"/>
          <w:lang w:val="en-GB"/>
        </w:rPr>
        <w:t>encompass</w:t>
      </w:r>
      <w:r w:rsidR="004C6045" w:rsidRPr="009F2084">
        <w:rPr>
          <w:rFonts w:eastAsia="Times New Roman"/>
          <w:lang w:val="en-GB"/>
        </w:rPr>
        <w:t>es</w:t>
      </w:r>
      <w:r w:rsidR="008D368E" w:rsidRPr="009F2084">
        <w:rPr>
          <w:rFonts w:eastAsia="Times New Roman"/>
          <w:lang w:val="en-GB"/>
        </w:rPr>
        <w:t xml:space="preserve"> both the proactive planning component </w:t>
      </w:r>
      <w:r w:rsidR="002F01E5" w:rsidRPr="009F2084">
        <w:rPr>
          <w:rFonts w:eastAsia="Times New Roman"/>
          <w:lang w:val="en-GB"/>
        </w:rPr>
        <w:t>Result Based</w:t>
      </w:r>
      <w:r w:rsidR="008D368E" w:rsidRPr="009F2084">
        <w:rPr>
          <w:rFonts w:eastAsia="Times New Roman"/>
          <w:lang w:val="en-GB"/>
        </w:rPr>
        <w:t xml:space="preserve"> Management (RBM)</w:t>
      </w:r>
      <w:r w:rsidR="002F01E5" w:rsidRPr="009F2084">
        <w:rPr>
          <w:rFonts w:eastAsia="Times New Roman"/>
          <w:lang w:val="en-GB"/>
        </w:rPr>
        <w:t xml:space="preserve"> process</w:t>
      </w:r>
      <w:r w:rsidR="00245EC6" w:rsidRPr="009F2084">
        <w:rPr>
          <w:rFonts w:eastAsia="Times New Roman"/>
          <w:lang w:val="en-GB"/>
        </w:rPr>
        <w:t>,</w:t>
      </w:r>
      <w:r w:rsidR="008D368E" w:rsidRPr="009F2084">
        <w:rPr>
          <w:rFonts w:eastAsia="Times New Roman"/>
          <w:lang w:val="en-GB"/>
        </w:rPr>
        <w:t xml:space="preserve"> as well as the reactive component Feedback Mechanisms</w:t>
      </w:r>
      <w:r w:rsidR="002F01E5" w:rsidRPr="009F2084">
        <w:rPr>
          <w:rFonts w:eastAsia="Times New Roman"/>
          <w:lang w:val="en-GB"/>
        </w:rPr>
        <w:t>.</w:t>
      </w:r>
      <w:r w:rsidR="00FD6160" w:rsidRPr="009F2084">
        <w:rPr>
          <w:rFonts w:eastAsia="Times New Roman"/>
          <w:lang w:val="en-GB"/>
        </w:rPr>
        <w:t xml:space="preserve"> RBM is opera</w:t>
      </w:r>
      <w:r w:rsidR="00145E7A" w:rsidRPr="009F2084">
        <w:rPr>
          <w:rFonts w:eastAsia="Times New Roman"/>
          <w:lang w:val="en-GB"/>
        </w:rPr>
        <w:t>tional and coherent with organiz</w:t>
      </w:r>
      <w:r w:rsidR="00FD6160" w:rsidRPr="009F2084">
        <w:rPr>
          <w:rFonts w:eastAsia="Times New Roman"/>
          <w:lang w:val="en-GB"/>
        </w:rPr>
        <w:t>ational mandates and objectives, and cascades down into unit and personal work plans.</w:t>
      </w:r>
    </w:p>
    <w:p w14:paraId="6650C86B" w14:textId="63F53A03" w:rsidR="00294CD0" w:rsidRPr="009F2084" w:rsidRDefault="001D037B" w:rsidP="00713F3C">
      <w:pPr>
        <w:pStyle w:val="ListParagraph"/>
        <w:numPr>
          <w:ilvl w:val="0"/>
          <w:numId w:val="1"/>
        </w:numPr>
        <w:spacing w:before="120" w:after="120"/>
        <w:ind w:left="0" w:firstLine="0"/>
        <w:contextualSpacing w:val="0"/>
        <w:jc w:val="both"/>
        <w:rPr>
          <w:rFonts w:eastAsia="Times New Roman"/>
          <w:lang w:val="en-GB"/>
        </w:rPr>
      </w:pPr>
      <w:bookmarkStart w:id="24" w:name="_Toc94801323"/>
      <w:r w:rsidRPr="00FC7F2F">
        <w:rPr>
          <w:rStyle w:val="Heading3Char"/>
          <w:rFonts w:eastAsiaTheme="minorEastAsia"/>
        </w:rPr>
        <w:t>ITU Results Framework</w:t>
      </w:r>
      <w:bookmarkEnd w:id="24"/>
      <w:r w:rsidRPr="009F2084">
        <w:rPr>
          <w:rFonts w:eastAsia="Times New Roman"/>
          <w:lang w:val="en-GB"/>
        </w:rPr>
        <w:t xml:space="preserve">, presented in the </w:t>
      </w:r>
      <w:r w:rsidR="00BF0B78" w:rsidRPr="009F2084">
        <w:rPr>
          <w:rFonts w:eastAsia="Times New Roman"/>
          <w:lang w:val="en-GB"/>
        </w:rPr>
        <w:t>o</w:t>
      </w:r>
      <w:r w:rsidRPr="009F2084">
        <w:rPr>
          <w:rFonts w:eastAsia="Times New Roman"/>
          <w:lang w:val="en-GB"/>
        </w:rPr>
        <w:t>rgani</w:t>
      </w:r>
      <w:r w:rsidR="00145E7A" w:rsidRPr="009F2084">
        <w:rPr>
          <w:rFonts w:eastAsia="Times New Roman"/>
          <w:lang w:val="en-GB"/>
        </w:rPr>
        <w:t>z</w:t>
      </w:r>
      <w:r w:rsidRPr="009F2084">
        <w:rPr>
          <w:rFonts w:eastAsia="Times New Roman"/>
          <w:lang w:val="en-GB"/>
        </w:rPr>
        <w:t xml:space="preserve">ation’s </w:t>
      </w:r>
      <w:r w:rsidR="008D368E" w:rsidRPr="009F2084">
        <w:rPr>
          <w:rFonts w:eastAsia="Times New Roman"/>
          <w:lang w:val="en-GB"/>
        </w:rPr>
        <w:t>strategic and operational plan</w:t>
      </w:r>
      <w:r w:rsidR="00EA24EF" w:rsidRPr="009F2084">
        <w:rPr>
          <w:rFonts w:eastAsia="Times New Roman"/>
          <w:lang w:val="en-GB"/>
        </w:rPr>
        <w:t>s</w:t>
      </w:r>
      <w:r w:rsidR="62C30C45" w:rsidRPr="009F2084">
        <w:rPr>
          <w:rFonts w:eastAsia="Times New Roman"/>
          <w:lang w:val="en-GB"/>
        </w:rPr>
        <w:t>,</w:t>
      </w:r>
      <w:r w:rsidR="008D368E" w:rsidRPr="009F2084">
        <w:rPr>
          <w:rFonts w:eastAsia="Times New Roman"/>
          <w:lang w:val="en-GB"/>
        </w:rPr>
        <w:t xml:space="preserve"> </w:t>
      </w:r>
      <w:r w:rsidRPr="009F2084">
        <w:rPr>
          <w:rFonts w:eastAsia="Times New Roman"/>
          <w:lang w:val="en-GB"/>
        </w:rPr>
        <w:t xml:space="preserve">consists </w:t>
      </w:r>
      <w:r w:rsidR="00A52547" w:rsidRPr="009F2084">
        <w:rPr>
          <w:rFonts w:eastAsia="Times New Roman"/>
          <w:lang w:val="en-GB"/>
        </w:rPr>
        <w:t>of</w:t>
      </w:r>
      <w:r w:rsidRPr="009F2084">
        <w:rPr>
          <w:rFonts w:eastAsia="Times New Roman"/>
          <w:lang w:val="en-GB"/>
        </w:rPr>
        <w:t xml:space="preserve"> </w:t>
      </w:r>
      <w:r w:rsidR="00BF0B78" w:rsidRPr="009F2084">
        <w:rPr>
          <w:rFonts w:eastAsia="Times New Roman"/>
          <w:lang w:val="en-GB"/>
        </w:rPr>
        <w:t>s</w:t>
      </w:r>
      <w:r w:rsidRPr="009F2084">
        <w:rPr>
          <w:rFonts w:eastAsia="Times New Roman"/>
          <w:lang w:val="en-GB"/>
        </w:rPr>
        <w:t xml:space="preserve">trategic </w:t>
      </w:r>
      <w:r w:rsidR="00BF0B78" w:rsidRPr="009F2084">
        <w:rPr>
          <w:rFonts w:eastAsia="Times New Roman"/>
          <w:lang w:val="en-GB"/>
        </w:rPr>
        <w:t>g</w:t>
      </w:r>
      <w:r w:rsidRPr="009F2084">
        <w:rPr>
          <w:rFonts w:eastAsia="Times New Roman"/>
          <w:lang w:val="en-GB"/>
        </w:rPr>
        <w:t>oals</w:t>
      </w:r>
      <w:r w:rsidR="008D368E" w:rsidRPr="009F2084">
        <w:rPr>
          <w:rFonts w:eastAsia="Times New Roman"/>
          <w:lang w:val="en-GB"/>
        </w:rPr>
        <w:t xml:space="preserve"> and objectives,</w:t>
      </w:r>
      <w:r w:rsidR="000431A4" w:rsidRPr="009F2084">
        <w:rPr>
          <w:rFonts w:eastAsia="Times New Roman"/>
          <w:lang w:val="en-GB"/>
        </w:rPr>
        <w:t xml:space="preserve"> </w:t>
      </w:r>
      <w:r w:rsidR="00C97363" w:rsidRPr="009F2084">
        <w:rPr>
          <w:rFonts w:eastAsia="Times New Roman"/>
          <w:lang w:val="en-GB"/>
        </w:rPr>
        <w:t xml:space="preserve">their </w:t>
      </w:r>
      <w:r w:rsidR="000431A4" w:rsidRPr="009F2084">
        <w:rPr>
          <w:rFonts w:eastAsia="Times New Roman"/>
          <w:lang w:val="en-GB"/>
        </w:rPr>
        <w:t>corresponding targets and outcomes</w:t>
      </w:r>
      <w:r w:rsidR="00700753" w:rsidRPr="009F2084">
        <w:rPr>
          <w:rFonts w:eastAsia="Times New Roman"/>
          <w:lang w:val="en-GB"/>
        </w:rPr>
        <w:t xml:space="preserve"> </w:t>
      </w:r>
      <w:r w:rsidR="0034411C" w:rsidRPr="009F2084">
        <w:rPr>
          <w:rFonts w:eastAsia="Times New Roman"/>
          <w:lang w:val="en-GB"/>
        </w:rPr>
        <w:t>and the</w:t>
      </w:r>
      <w:r w:rsidR="00FF6B75" w:rsidRPr="009F2084">
        <w:rPr>
          <w:rFonts w:eastAsia="Times New Roman"/>
          <w:lang w:val="en-GB"/>
        </w:rPr>
        <w:t xml:space="preserve"> outputs</w:t>
      </w:r>
      <w:r w:rsidR="0034411C" w:rsidRPr="009F2084">
        <w:rPr>
          <w:rFonts w:eastAsia="Times New Roman"/>
          <w:lang w:val="en-GB"/>
        </w:rPr>
        <w:t xml:space="preserve"> delivered by </w:t>
      </w:r>
      <w:r w:rsidR="008B1DC6" w:rsidRPr="009F2084">
        <w:rPr>
          <w:rFonts w:eastAsia="Times New Roman"/>
          <w:lang w:val="en-GB"/>
        </w:rPr>
        <w:t>ITU</w:t>
      </w:r>
      <w:r w:rsidRPr="009F2084">
        <w:rPr>
          <w:rFonts w:eastAsia="Times New Roman"/>
          <w:lang w:val="en-GB"/>
        </w:rPr>
        <w:t xml:space="preserve">. The contribution of </w:t>
      </w:r>
      <w:r w:rsidR="00F768BC" w:rsidRPr="009F2084">
        <w:rPr>
          <w:rFonts w:eastAsia="Times New Roman"/>
          <w:lang w:val="en-GB"/>
        </w:rPr>
        <w:t xml:space="preserve">the work of </w:t>
      </w:r>
      <w:r w:rsidR="002814F7" w:rsidRPr="009F2084">
        <w:rPr>
          <w:rFonts w:eastAsia="Times New Roman"/>
          <w:lang w:val="en-GB"/>
        </w:rPr>
        <w:t>ITU</w:t>
      </w:r>
      <w:r w:rsidRPr="009F2084">
        <w:rPr>
          <w:rFonts w:eastAsia="Times New Roman"/>
          <w:lang w:val="en-GB"/>
        </w:rPr>
        <w:t xml:space="preserve"> is</w:t>
      </w:r>
      <w:r w:rsidR="0059380D" w:rsidRPr="009F2084">
        <w:rPr>
          <w:rFonts w:eastAsia="Times New Roman"/>
          <w:lang w:val="en-GB"/>
        </w:rPr>
        <w:t xml:space="preserve"> </w:t>
      </w:r>
      <w:r w:rsidRPr="009F2084">
        <w:rPr>
          <w:rFonts w:eastAsia="Times New Roman"/>
          <w:lang w:val="en-GB"/>
        </w:rPr>
        <w:t>defined through performance indicators which have baselines and targets established.</w:t>
      </w:r>
      <w:r w:rsidR="00E163C3" w:rsidRPr="009F2084">
        <w:rPr>
          <w:rFonts w:eastAsia="Times New Roman"/>
          <w:lang w:val="en-GB"/>
        </w:rPr>
        <w:t xml:space="preserve"> </w:t>
      </w:r>
      <w:r w:rsidR="00913E13" w:rsidRPr="009F2084">
        <w:rPr>
          <w:rFonts w:eastAsia="Times New Roman"/>
          <w:lang w:val="en-GB"/>
        </w:rPr>
        <w:t xml:space="preserve">An </w:t>
      </w:r>
      <w:r w:rsidR="00687107" w:rsidRPr="009F2084">
        <w:rPr>
          <w:rFonts w:eastAsia="Times New Roman"/>
          <w:lang w:val="en-GB"/>
        </w:rPr>
        <w:t xml:space="preserve">overview </w:t>
      </w:r>
      <w:r w:rsidR="00913E13" w:rsidRPr="009F2084">
        <w:rPr>
          <w:rFonts w:eastAsia="Times New Roman"/>
          <w:lang w:val="en-GB"/>
        </w:rPr>
        <w:t xml:space="preserve">of these indicators is </w:t>
      </w:r>
      <w:r w:rsidR="00523391" w:rsidRPr="009F2084">
        <w:rPr>
          <w:rFonts w:eastAsia="Times New Roman"/>
          <w:lang w:val="en-GB"/>
        </w:rPr>
        <w:t>presented</w:t>
      </w:r>
      <w:r w:rsidR="00545A59" w:rsidRPr="009F2084">
        <w:rPr>
          <w:rFonts w:eastAsia="Times New Roman"/>
          <w:lang w:val="en-GB"/>
        </w:rPr>
        <w:t xml:space="preserve"> </w:t>
      </w:r>
      <w:r w:rsidR="00EC3A4A" w:rsidRPr="009F2084">
        <w:rPr>
          <w:rFonts w:eastAsia="Times New Roman"/>
          <w:lang w:val="en-GB"/>
        </w:rPr>
        <w:t xml:space="preserve">through </w:t>
      </w:r>
      <w:r w:rsidR="00545A59" w:rsidRPr="009F2084">
        <w:rPr>
          <w:rFonts w:eastAsia="Times New Roman"/>
          <w:lang w:val="en-GB"/>
        </w:rPr>
        <w:t xml:space="preserve">the annual report on the implementation of the </w:t>
      </w:r>
      <w:r w:rsidR="00EB2849" w:rsidRPr="009F2084">
        <w:rPr>
          <w:rFonts w:eastAsia="Times New Roman"/>
          <w:lang w:val="en-GB"/>
        </w:rPr>
        <w:t>strategic plan</w:t>
      </w:r>
      <w:r w:rsidR="00913E13" w:rsidRPr="009F2084">
        <w:rPr>
          <w:rFonts w:eastAsia="Times New Roman"/>
          <w:lang w:val="en-GB"/>
        </w:rPr>
        <w:t>.</w:t>
      </w:r>
    </w:p>
    <w:p w14:paraId="4A77408F" w14:textId="7C0E5A2A" w:rsidR="008F0B5A" w:rsidRPr="009F2084" w:rsidRDefault="00FC7F2F" w:rsidP="00713F3C">
      <w:pPr>
        <w:pStyle w:val="ListParagraph"/>
        <w:numPr>
          <w:ilvl w:val="0"/>
          <w:numId w:val="1"/>
        </w:numPr>
        <w:spacing w:before="120" w:after="120"/>
        <w:ind w:left="0" w:firstLine="0"/>
        <w:contextualSpacing w:val="0"/>
        <w:jc w:val="both"/>
        <w:rPr>
          <w:rFonts w:eastAsia="Times New Roman" w:cstheme="minorHAnsi"/>
          <w:lang w:val="en-GB"/>
        </w:rPr>
      </w:pPr>
      <w:bookmarkStart w:id="25" w:name="_Toc94801324"/>
      <w:r w:rsidRPr="00FC7F2F">
        <w:rPr>
          <w:rStyle w:val="Heading3Char"/>
          <w:rFonts w:eastAsiaTheme="minorEastAsia"/>
        </w:rPr>
        <w:lastRenderedPageBreak/>
        <w:t>Budget</w:t>
      </w:r>
      <w:bookmarkEnd w:id="25"/>
      <w:r>
        <w:rPr>
          <w:rFonts w:eastAsia="Times New Roman" w:cstheme="minorHAnsi"/>
          <w:lang w:val="en-GB"/>
        </w:rPr>
        <w:t xml:space="preserve">: </w:t>
      </w:r>
      <w:r w:rsidR="00323372" w:rsidRPr="009F2084">
        <w:rPr>
          <w:rFonts w:eastAsia="Times New Roman" w:cstheme="minorHAnsi"/>
          <w:lang w:val="en-GB"/>
        </w:rPr>
        <w:t xml:space="preserve">Member </w:t>
      </w:r>
      <w:r w:rsidR="00E163C3" w:rsidRPr="009F2084">
        <w:rPr>
          <w:rFonts w:eastAsia="Times New Roman" w:cstheme="minorHAnsi"/>
          <w:lang w:val="en-GB"/>
        </w:rPr>
        <w:t>s</w:t>
      </w:r>
      <w:r w:rsidR="00323372" w:rsidRPr="009F2084">
        <w:rPr>
          <w:rFonts w:eastAsia="Times New Roman" w:cstheme="minorHAnsi"/>
          <w:lang w:val="en-GB"/>
        </w:rPr>
        <w:t>tates approve the</w:t>
      </w:r>
      <w:r w:rsidR="00601B2E" w:rsidRPr="009F2084">
        <w:rPr>
          <w:rFonts w:eastAsia="Times New Roman" w:cstheme="minorHAnsi"/>
          <w:lang w:val="en-GB"/>
        </w:rPr>
        <w:t xml:space="preserve"> financial plans as well as the</w:t>
      </w:r>
      <w:r w:rsidR="00323372" w:rsidRPr="009F2084">
        <w:rPr>
          <w:rFonts w:eastAsia="Times New Roman" w:cstheme="minorHAnsi"/>
          <w:lang w:val="en-GB"/>
        </w:rPr>
        <w:t xml:space="preserve"> biennial </w:t>
      </w:r>
      <w:r w:rsidR="00323372" w:rsidRPr="00FC7F2F">
        <w:rPr>
          <w:rFonts w:eastAsia="Times New Roman" w:cstheme="minorHAnsi"/>
          <w:lang w:val="en-GB"/>
        </w:rPr>
        <w:t>Budget</w:t>
      </w:r>
      <w:r w:rsidR="00323372" w:rsidRPr="009F2084">
        <w:rPr>
          <w:rFonts w:eastAsia="Times New Roman" w:cstheme="minorHAnsi"/>
          <w:lang w:val="en-GB"/>
        </w:rPr>
        <w:t xml:space="preserve"> that sets out how resources are allocated </w:t>
      </w:r>
      <w:r w:rsidR="008D368E" w:rsidRPr="009F2084">
        <w:rPr>
          <w:rFonts w:eastAsia="Times New Roman" w:cstheme="minorHAnsi"/>
          <w:lang w:val="en-GB"/>
        </w:rPr>
        <w:t>f</w:t>
      </w:r>
      <w:r w:rsidR="00323372" w:rsidRPr="009F2084">
        <w:rPr>
          <w:rFonts w:eastAsia="Times New Roman" w:cstheme="minorHAnsi"/>
          <w:lang w:val="en-GB"/>
        </w:rPr>
        <w:t>or the achievement of</w:t>
      </w:r>
      <w:r w:rsidR="008D368E" w:rsidRPr="009F2084">
        <w:rPr>
          <w:rFonts w:eastAsia="Times New Roman" w:cstheme="minorHAnsi"/>
          <w:lang w:val="en-GB"/>
        </w:rPr>
        <w:t xml:space="preserve"> the goals and objectives</w:t>
      </w:r>
      <w:r w:rsidR="00323372" w:rsidRPr="009F2084">
        <w:rPr>
          <w:rFonts w:eastAsia="Times New Roman" w:cstheme="minorHAnsi"/>
          <w:lang w:val="en-GB"/>
        </w:rPr>
        <w:t>. Implementation strategies and risks are clearly defined for each</w:t>
      </w:r>
      <w:r w:rsidR="008D368E" w:rsidRPr="009F2084">
        <w:rPr>
          <w:rFonts w:eastAsia="Times New Roman" w:cstheme="minorHAnsi"/>
          <w:lang w:val="en-GB"/>
        </w:rPr>
        <w:t xml:space="preserve"> objective</w:t>
      </w:r>
      <w:r w:rsidR="00323372" w:rsidRPr="009F2084">
        <w:rPr>
          <w:rFonts w:eastAsia="Times New Roman" w:cstheme="minorHAnsi"/>
          <w:lang w:val="en-GB"/>
        </w:rPr>
        <w:t>.</w:t>
      </w:r>
    </w:p>
    <w:p w14:paraId="3B9F5573" w14:textId="3106CF4E" w:rsidR="004466A1" w:rsidRPr="009F2084" w:rsidRDefault="00FC7F2F" w:rsidP="00713F3C">
      <w:pPr>
        <w:pStyle w:val="ListParagraph"/>
        <w:numPr>
          <w:ilvl w:val="0"/>
          <w:numId w:val="1"/>
        </w:numPr>
        <w:spacing w:before="120" w:after="120"/>
        <w:ind w:left="0" w:firstLine="0"/>
        <w:contextualSpacing w:val="0"/>
        <w:jc w:val="both"/>
        <w:rPr>
          <w:rFonts w:eastAsia="Times New Roman"/>
          <w:lang w:val="en-GB"/>
        </w:rPr>
      </w:pPr>
      <w:bookmarkStart w:id="26" w:name="_Toc94801325"/>
      <w:r w:rsidRPr="00FC7F2F">
        <w:rPr>
          <w:rStyle w:val="Heading3Char"/>
          <w:rFonts w:eastAsiaTheme="minorEastAsia"/>
        </w:rPr>
        <w:t xml:space="preserve">Annual </w:t>
      </w:r>
      <w:r w:rsidRPr="00680B9D">
        <w:rPr>
          <w:rStyle w:val="Heading3Char"/>
          <w:rFonts w:eastAsiaTheme="minorEastAsia"/>
          <w:spacing w:val="2"/>
        </w:rPr>
        <w:t>Operational Planning Process</w:t>
      </w:r>
      <w:bookmarkEnd w:id="26"/>
      <w:r w:rsidRPr="00680B9D">
        <w:rPr>
          <w:rFonts w:ascii="Calibri" w:eastAsia="Times New Roman" w:hAnsi="Calibri"/>
          <w:spacing w:val="2"/>
          <w:lang w:val="en-GB"/>
        </w:rPr>
        <w:t xml:space="preserve">: </w:t>
      </w:r>
      <w:r w:rsidR="00CB5B0E" w:rsidRPr="00680B9D">
        <w:rPr>
          <w:rFonts w:ascii="Calibri" w:eastAsia="Times New Roman" w:hAnsi="Calibri"/>
          <w:spacing w:val="2"/>
          <w:lang w:val="en-GB"/>
        </w:rPr>
        <w:t>An</w:t>
      </w:r>
      <w:r w:rsidR="002D1B65" w:rsidRPr="00680B9D">
        <w:rPr>
          <w:rFonts w:ascii="Calibri" w:eastAsia="Times New Roman" w:hAnsi="Calibri"/>
          <w:spacing w:val="2"/>
          <w:lang w:val="en-GB"/>
        </w:rPr>
        <w:t>n</w:t>
      </w:r>
      <w:r w:rsidR="00CB5B0E" w:rsidRPr="00680B9D">
        <w:rPr>
          <w:rFonts w:ascii="Calibri" w:eastAsia="Times New Roman" w:hAnsi="Calibri"/>
          <w:spacing w:val="2"/>
          <w:lang w:val="en-GB"/>
        </w:rPr>
        <w:t>u</w:t>
      </w:r>
      <w:r w:rsidR="002D1B65" w:rsidRPr="00680B9D">
        <w:rPr>
          <w:rFonts w:ascii="Calibri" w:eastAsia="Times New Roman" w:hAnsi="Calibri"/>
          <w:spacing w:val="2"/>
          <w:lang w:val="en-GB"/>
        </w:rPr>
        <w:t>al Planning is operationali</w:t>
      </w:r>
      <w:r w:rsidR="00FC72CA" w:rsidRPr="00680B9D">
        <w:rPr>
          <w:rFonts w:ascii="Calibri" w:eastAsia="Times New Roman" w:hAnsi="Calibri"/>
          <w:spacing w:val="2"/>
          <w:lang w:val="en-GB"/>
        </w:rPr>
        <w:t>s</w:t>
      </w:r>
      <w:r w:rsidR="002D1B65" w:rsidRPr="00680B9D">
        <w:rPr>
          <w:rFonts w:ascii="Calibri" w:eastAsia="Times New Roman" w:hAnsi="Calibri"/>
          <w:spacing w:val="2"/>
          <w:lang w:val="en-GB"/>
        </w:rPr>
        <w:t>ed through</w:t>
      </w:r>
      <w:r w:rsidR="002D1B65" w:rsidRPr="009F2084">
        <w:rPr>
          <w:rFonts w:eastAsia="Times New Roman"/>
          <w:lang w:val="en-GB"/>
        </w:rPr>
        <w:t xml:space="preserve"> the </w:t>
      </w:r>
      <w:r w:rsidR="002D1B65" w:rsidRPr="00FC7F2F">
        <w:rPr>
          <w:rFonts w:eastAsia="Times New Roman"/>
          <w:lang w:val="en-GB"/>
        </w:rPr>
        <w:t>Annual</w:t>
      </w:r>
      <w:r w:rsidR="00CB5B0E" w:rsidRPr="00FC7F2F">
        <w:rPr>
          <w:rFonts w:eastAsia="Times New Roman"/>
          <w:lang w:val="en-GB"/>
        </w:rPr>
        <w:t xml:space="preserve"> </w:t>
      </w:r>
      <w:r w:rsidR="00D97BFC" w:rsidRPr="00FC7F2F">
        <w:rPr>
          <w:rFonts w:eastAsia="Times New Roman"/>
          <w:lang w:val="en-GB"/>
        </w:rPr>
        <w:t xml:space="preserve">Operational </w:t>
      </w:r>
      <w:r w:rsidR="002D1B65" w:rsidRPr="00FC7F2F">
        <w:rPr>
          <w:rFonts w:eastAsia="Times New Roman"/>
          <w:lang w:val="en-GB"/>
        </w:rPr>
        <w:t xml:space="preserve">Planning </w:t>
      </w:r>
      <w:r w:rsidR="00837824" w:rsidRPr="00FC7F2F">
        <w:rPr>
          <w:rFonts w:eastAsia="Times New Roman"/>
          <w:lang w:val="en-GB"/>
        </w:rPr>
        <w:t>P</w:t>
      </w:r>
      <w:r w:rsidR="002D1B65" w:rsidRPr="00FC7F2F">
        <w:rPr>
          <w:rFonts w:eastAsia="Times New Roman"/>
          <w:lang w:val="en-GB"/>
        </w:rPr>
        <w:t>rocess</w:t>
      </w:r>
      <w:r w:rsidR="002D1B65" w:rsidRPr="009F2084">
        <w:rPr>
          <w:rFonts w:eastAsia="Times New Roman"/>
          <w:lang w:val="en-GB"/>
        </w:rPr>
        <w:t xml:space="preserve">, which is supported by </w:t>
      </w:r>
      <w:r w:rsidR="00AB3C40" w:rsidRPr="009F2084">
        <w:rPr>
          <w:rFonts w:eastAsia="Times New Roman"/>
          <w:lang w:val="en-GB"/>
        </w:rPr>
        <w:t xml:space="preserve">specific planning tools. </w:t>
      </w:r>
      <w:r w:rsidR="001D6CEF" w:rsidRPr="009F2084">
        <w:rPr>
          <w:rFonts w:eastAsia="Times New Roman"/>
          <w:lang w:val="en-GB"/>
        </w:rPr>
        <w:t xml:space="preserve">The </w:t>
      </w:r>
      <w:r w:rsidR="00F739EC" w:rsidRPr="009F2084">
        <w:rPr>
          <w:rFonts w:eastAsia="Times New Roman"/>
          <w:lang w:val="en-GB"/>
        </w:rPr>
        <w:t>annual rolling operational plans operationalise the 4-year strategic plan</w:t>
      </w:r>
      <w:r w:rsidR="00D05C01" w:rsidRPr="009F2084">
        <w:rPr>
          <w:rFonts w:eastAsia="Times New Roman"/>
          <w:lang w:val="en-GB"/>
        </w:rPr>
        <w:t xml:space="preserve">, </w:t>
      </w:r>
      <w:r w:rsidR="00151A52" w:rsidRPr="009F2084">
        <w:rPr>
          <w:rFonts w:eastAsia="Times New Roman"/>
          <w:lang w:val="en-GB"/>
        </w:rPr>
        <w:t xml:space="preserve">guiding the work </w:t>
      </w:r>
      <w:r w:rsidR="00151A52" w:rsidRPr="00680B9D">
        <w:rPr>
          <w:rFonts w:eastAsia="Times New Roman"/>
          <w:spacing w:val="2"/>
          <w:lang w:val="en-GB"/>
        </w:rPr>
        <w:t xml:space="preserve">plans for departments and units, </w:t>
      </w:r>
      <w:r w:rsidR="005850AF" w:rsidRPr="00680B9D">
        <w:rPr>
          <w:rFonts w:eastAsia="Times New Roman"/>
          <w:spacing w:val="2"/>
          <w:lang w:val="en-GB"/>
        </w:rPr>
        <w:t xml:space="preserve">which </w:t>
      </w:r>
      <w:r w:rsidR="00DF7D87" w:rsidRPr="00680B9D">
        <w:rPr>
          <w:rFonts w:eastAsia="Times New Roman"/>
          <w:spacing w:val="2"/>
          <w:lang w:val="en-GB"/>
        </w:rPr>
        <w:t>cascad</w:t>
      </w:r>
      <w:r w:rsidR="274A55B9" w:rsidRPr="00680B9D">
        <w:rPr>
          <w:rFonts w:eastAsia="Times New Roman"/>
          <w:spacing w:val="2"/>
          <w:lang w:val="en-GB"/>
        </w:rPr>
        <w:t>e</w:t>
      </w:r>
      <w:r w:rsidR="00DF7D87" w:rsidRPr="00680B9D">
        <w:rPr>
          <w:rFonts w:eastAsia="Times New Roman"/>
          <w:spacing w:val="2"/>
          <w:lang w:val="en-GB"/>
        </w:rPr>
        <w:t xml:space="preserve"> down to the individual objectives of the</w:t>
      </w:r>
      <w:r w:rsidR="00DF7D87" w:rsidRPr="009F2084">
        <w:rPr>
          <w:rFonts w:eastAsia="Times New Roman"/>
          <w:lang w:val="en-GB"/>
        </w:rPr>
        <w:t xml:space="preserve"> </w:t>
      </w:r>
      <w:r w:rsidR="004753B6" w:rsidRPr="009F2084">
        <w:rPr>
          <w:rFonts w:eastAsia="Times New Roman"/>
          <w:lang w:val="en-GB"/>
        </w:rPr>
        <w:t>electronic</w:t>
      </w:r>
      <w:r w:rsidR="00B93D32" w:rsidRPr="009F2084">
        <w:rPr>
          <w:rFonts w:eastAsia="Times New Roman"/>
          <w:lang w:val="en-GB"/>
        </w:rPr>
        <w:t xml:space="preserve"> </w:t>
      </w:r>
      <w:r w:rsidR="004753B6" w:rsidRPr="009F2084">
        <w:rPr>
          <w:rFonts w:eastAsia="Times New Roman"/>
          <w:lang w:val="en-GB"/>
        </w:rPr>
        <w:t>Performance Management and Development System</w:t>
      </w:r>
      <w:r w:rsidR="00B93D32" w:rsidRPr="009F2084">
        <w:rPr>
          <w:rFonts w:eastAsia="Times New Roman"/>
          <w:lang w:val="en-GB"/>
        </w:rPr>
        <w:t xml:space="preserve"> </w:t>
      </w:r>
      <w:r w:rsidR="004753B6" w:rsidRPr="009F2084">
        <w:rPr>
          <w:rFonts w:eastAsia="Times New Roman"/>
          <w:lang w:val="en-GB"/>
        </w:rPr>
        <w:t>(</w:t>
      </w:r>
      <w:proofErr w:type="spellStart"/>
      <w:r w:rsidR="00B93D32" w:rsidRPr="009F2084">
        <w:rPr>
          <w:rFonts w:eastAsia="Times New Roman"/>
          <w:lang w:val="en-GB"/>
        </w:rPr>
        <w:t>ePMDS</w:t>
      </w:r>
      <w:proofErr w:type="spellEnd"/>
      <w:r w:rsidR="00B93D32" w:rsidRPr="009F2084">
        <w:rPr>
          <w:rFonts w:eastAsia="Times New Roman"/>
          <w:lang w:val="en-GB"/>
        </w:rPr>
        <w:t>).</w:t>
      </w:r>
    </w:p>
    <w:p w14:paraId="7E76905F" w14:textId="6120F021" w:rsidR="00007315" w:rsidRPr="009F2084" w:rsidRDefault="00007315" w:rsidP="00713F3C">
      <w:pPr>
        <w:pStyle w:val="ListParagraph"/>
        <w:numPr>
          <w:ilvl w:val="0"/>
          <w:numId w:val="1"/>
        </w:numPr>
        <w:spacing w:before="120" w:after="120"/>
        <w:ind w:left="0" w:firstLine="0"/>
        <w:contextualSpacing w:val="0"/>
        <w:jc w:val="both"/>
        <w:rPr>
          <w:rFonts w:eastAsia="Times New Roman" w:cstheme="minorHAnsi"/>
          <w:lang w:val="en-GB"/>
        </w:rPr>
      </w:pPr>
      <w:bookmarkStart w:id="27" w:name="_Toc94801326"/>
      <w:r w:rsidRPr="00FC7F2F">
        <w:rPr>
          <w:rStyle w:val="Heading3Char"/>
          <w:rFonts w:eastAsiaTheme="minorEastAsia"/>
        </w:rPr>
        <w:t xml:space="preserve">Feedback Mechanisms for </w:t>
      </w:r>
      <w:r w:rsidR="00A24324" w:rsidRPr="00FC7F2F">
        <w:rPr>
          <w:rStyle w:val="Heading3Char"/>
          <w:rFonts w:eastAsiaTheme="minorEastAsia"/>
        </w:rPr>
        <w:t>ITU</w:t>
      </w:r>
      <w:r w:rsidR="000502DE" w:rsidRPr="00FC7F2F">
        <w:rPr>
          <w:rStyle w:val="Heading3Char"/>
          <w:rFonts w:eastAsiaTheme="minorEastAsia"/>
        </w:rPr>
        <w:t xml:space="preserve"> </w:t>
      </w:r>
      <w:r w:rsidR="0070493E" w:rsidRPr="00FC7F2F">
        <w:rPr>
          <w:rStyle w:val="Heading3Char"/>
          <w:rFonts w:eastAsiaTheme="minorEastAsia"/>
        </w:rPr>
        <w:t>M</w:t>
      </w:r>
      <w:r w:rsidR="000502DE" w:rsidRPr="00FC7F2F">
        <w:rPr>
          <w:rStyle w:val="Heading3Char"/>
          <w:rFonts w:eastAsiaTheme="minorEastAsia"/>
        </w:rPr>
        <w:t>embership</w:t>
      </w:r>
      <w:bookmarkEnd w:id="27"/>
      <w:r w:rsidRPr="009F2084">
        <w:rPr>
          <w:rFonts w:eastAsia="Times New Roman" w:cstheme="minorHAnsi"/>
          <w:b/>
          <w:bCs/>
          <w:lang w:val="en-GB"/>
        </w:rPr>
        <w:t xml:space="preserve"> </w:t>
      </w:r>
      <w:r w:rsidRPr="009F2084">
        <w:rPr>
          <w:rFonts w:eastAsia="Times New Roman" w:cstheme="minorHAnsi"/>
          <w:lang w:val="en-GB"/>
        </w:rPr>
        <w:t>include</w:t>
      </w:r>
      <w:r w:rsidR="00097570" w:rsidRPr="009F2084">
        <w:rPr>
          <w:rFonts w:eastAsia="Times New Roman" w:cstheme="minorHAnsi"/>
          <w:lang w:val="en-GB"/>
        </w:rPr>
        <w:t xml:space="preserve"> all </w:t>
      </w:r>
      <w:r w:rsidR="00B46DB9" w:rsidRPr="009F2084">
        <w:rPr>
          <w:rFonts w:eastAsia="Times New Roman" w:cstheme="minorHAnsi"/>
          <w:lang w:val="en-GB"/>
        </w:rPr>
        <w:t>processes</w:t>
      </w:r>
      <w:r w:rsidR="00E00FF1" w:rsidRPr="009F2084">
        <w:rPr>
          <w:rFonts w:eastAsia="Times New Roman" w:cstheme="minorHAnsi"/>
          <w:lang w:val="en-GB"/>
        </w:rPr>
        <w:t xml:space="preserve"> </w:t>
      </w:r>
      <w:r w:rsidR="00D627DB" w:rsidRPr="009F2084">
        <w:rPr>
          <w:rFonts w:eastAsia="Times New Roman" w:cstheme="minorHAnsi"/>
          <w:lang w:val="en-GB"/>
        </w:rPr>
        <w:t xml:space="preserve">that enable </w:t>
      </w:r>
      <w:r w:rsidR="009A173D" w:rsidRPr="009F2084">
        <w:rPr>
          <w:rFonts w:eastAsia="Times New Roman" w:cstheme="minorHAnsi"/>
          <w:lang w:val="en-GB"/>
        </w:rPr>
        <w:t xml:space="preserve">direct </w:t>
      </w:r>
      <w:r w:rsidR="007929E0" w:rsidRPr="009F2084">
        <w:rPr>
          <w:rFonts w:eastAsia="Times New Roman" w:cstheme="minorHAnsi"/>
          <w:lang w:val="en-GB"/>
        </w:rPr>
        <w:t xml:space="preserve">contact </w:t>
      </w:r>
      <w:r w:rsidR="00A42AD7" w:rsidRPr="009F2084">
        <w:rPr>
          <w:rFonts w:eastAsia="Times New Roman" w:cstheme="minorHAnsi"/>
          <w:lang w:val="en-GB"/>
        </w:rPr>
        <w:t xml:space="preserve">and engagement </w:t>
      </w:r>
      <w:r w:rsidR="007929E0" w:rsidRPr="009F2084">
        <w:rPr>
          <w:rFonts w:eastAsia="Times New Roman" w:cstheme="minorHAnsi"/>
          <w:lang w:val="en-GB"/>
        </w:rPr>
        <w:t xml:space="preserve">with the Secretariat, </w:t>
      </w:r>
      <w:r w:rsidR="00BD02B0" w:rsidRPr="009F2084">
        <w:rPr>
          <w:rFonts w:eastAsia="Times New Roman" w:cstheme="minorHAnsi"/>
          <w:lang w:val="en-GB"/>
        </w:rPr>
        <w:t xml:space="preserve">through the </w:t>
      </w:r>
      <w:r w:rsidR="00406BDB" w:rsidRPr="009F2084">
        <w:rPr>
          <w:rFonts w:eastAsia="Times New Roman" w:cstheme="minorHAnsi"/>
          <w:lang w:val="en-GB"/>
        </w:rPr>
        <w:t xml:space="preserve">meetings of the </w:t>
      </w:r>
      <w:r w:rsidR="00B34B9D" w:rsidRPr="009F2084">
        <w:rPr>
          <w:rFonts w:eastAsia="Times New Roman" w:cstheme="minorHAnsi"/>
          <w:lang w:val="en-GB"/>
        </w:rPr>
        <w:t xml:space="preserve">Council and </w:t>
      </w:r>
      <w:r w:rsidR="00FE027B" w:rsidRPr="009F2084">
        <w:rPr>
          <w:rFonts w:eastAsia="Times New Roman" w:cstheme="minorHAnsi"/>
          <w:lang w:val="en-GB"/>
        </w:rPr>
        <w:t>its Council Working Groups and Expert Groups, the Sector advisory groups</w:t>
      </w:r>
      <w:r w:rsidR="00B84E5A" w:rsidRPr="009F2084">
        <w:rPr>
          <w:rFonts w:eastAsia="Times New Roman" w:cstheme="minorHAnsi"/>
          <w:lang w:val="en-GB"/>
        </w:rPr>
        <w:t>, as well as any</w:t>
      </w:r>
      <w:r w:rsidR="00407692" w:rsidRPr="009F2084">
        <w:rPr>
          <w:rFonts w:eastAsia="Times New Roman" w:cstheme="minorHAnsi"/>
          <w:lang w:val="en-GB"/>
        </w:rPr>
        <w:t xml:space="preserve"> </w:t>
      </w:r>
      <w:r w:rsidR="007F534A" w:rsidRPr="009F2084">
        <w:rPr>
          <w:rFonts w:eastAsia="Times New Roman" w:cstheme="minorHAnsi"/>
          <w:lang w:val="en-GB"/>
        </w:rPr>
        <w:t>other formal or</w:t>
      </w:r>
      <w:r w:rsidR="00B84E5A" w:rsidRPr="009F2084">
        <w:rPr>
          <w:rFonts w:eastAsia="Times New Roman" w:cstheme="minorHAnsi"/>
          <w:lang w:val="en-GB"/>
        </w:rPr>
        <w:t xml:space="preserve"> </w:t>
      </w:r>
      <w:r w:rsidRPr="009F2084">
        <w:rPr>
          <w:rFonts w:eastAsia="Times New Roman" w:cstheme="minorHAnsi"/>
          <w:lang w:val="en-GB"/>
        </w:rPr>
        <w:t>informal consultation</w:t>
      </w:r>
      <w:r w:rsidR="00CC0169" w:rsidRPr="009F2084">
        <w:rPr>
          <w:rFonts w:eastAsia="Times New Roman" w:cstheme="minorHAnsi"/>
          <w:lang w:val="en-GB"/>
        </w:rPr>
        <w:t xml:space="preserve"> mechanisms (including the Sector-specific </w:t>
      </w:r>
      <w:r w:rsidR="001C0B07" w:rsidRPr="009F2084">
        <w:rPr>
          <w:rFonts w:eastAsia="Times New Roman" w:cstheme="minorHAnsi"/>
          <w:lang w:val="en-GB"/>
        </w:rPr>
        <w:t>study groups</w:t>
      </w:r>
      <w:r w:rsidR="00E82083" w:rsidRPr="009F2084">
        <w:rPr>
          <w:rFonts w:eastAsia="Times New Roman" w:cstheme="minorHAnsi"/>
          <w:lang w:val="en-GB"/>
        </w:rPr>
        <w:t xml:space="preserve"> and</w:t>
      </w:r>
      <w:r w:rsidR="001C0B07" w:rsidRPr="009F2084">
        <w:rPr>
          <w:rFonts w:eastAsia="Times New Roman" w:cstheme="minorHAnsi"/>
          <w:lang w:val="en-GB"/>
        </w:rPr>
        <w:t xml:space="preserve"> working parties, </w:t>
      </w:r>
      <w:r w:rsidR="00E82083" w:rsidRPr="009F2084">
        <w:rPr>
          <w:rFonts w:eastAsia="Times New Roman" w:cstheme="minorHAnsi"/>
          <w:lang w:val="en-GB"/>
        </w:rPr>
        <w:t xml:space="preserve">focus groups, and </w:t>
      </w:r>
      <w:r w:rsidR="00C6443A" w:rsidRPr="009F2084">
        <w:rPr>
          <w:rFonts w:eastAsia="Times New Roman" w:cstheme="minorHAnsi"/>
          <w:lang w:val="en-GB"/>
        </w:rPr>
        <w:t xml:space="preserve">other </w:t>
      </w:r>
      <w:r w:rsidR="00E82083" w:rsidRPr="009F2084">
        <w:rPr>
          <w:rFonts w:eastAsia="Times New Roman" w:cstheme="minorHAnsi"/>
          <w:lang w:val="en-GB"/>
        </w:rPr>
        <w:t>initiatives)</w:t>
      </w:r>
      <w:r w:rsidRPr="009F2084">
        <w:rPr>
          <w:rFonts w:eastAsia="Times New Roman" w:cstheme="minorHAnsi"/>
          <w:lang w:val="en-GB"/>
        </w:rPr>
        <w:t>.</w:t>
      </w:r>
    </w:p>
    <w:p w14:paraId="3AEE05DE" w14:textId="04E24F9D" w:rsidR="00EB58EC" w:rsidRPr="00FC7F2F" w:rsidRDefault="00EB58EC" w:rsidP="00FC7F2F">
      <w:pPr>
        <w:pStyle w:val="Heading2"/>
        <w:shd w:val="clear" w:color="auto" w:fill="00B0F0"/>
        <w:rPr>
          <w:color w:val="FFFFFF" w:themeColor="background1"/>
          <w:lang w:val="en-GB"/>
        </w:rPr>
      </w:pPr>
      <w:bookmarkStart w:id="28" w:name="_Toc94801327"/>
      <w:r w:rsidRPr="00FC7F2F">
        <w:rPr>
          <w:color w:val="FFFFFF" w:themeColor="background1"/>
          <w:lang w:val="en-GB"/>
        </w:rPr>
        <w:t>Component 3 – Risk Management</w:t>
      </w:r>
      <w:bookmarkEnd w:id="28"/>
      <w:r w:rsidRPr="00FC7F2F">
        <w:rPr>
          <w:color w:val="FFFFFF" w:themeColor="background1"/>
          <w:lang w:val="en-GB"/>
        </w:rPr>
        <w:t xml:space="preserve"> </w:t>
      </w:r>
    </w:p>
    <w:p w14:paraId="0726B81F" w14:textId="35F9F253" w:rsidR="00276D9A" w:rsidRPr="009F2084" w:rsidRDefault="00D436F0" w:rsidP="0040071E">
      <w:pPr>
        <w:spacing w:before="120" w:after="120"/>
        <w:jc w:val="both"/>
        <w:rPr>
          <w:rFonts w:eastAsia="Times New Roman" w:cstheme="minorHAnsi"/>
          <w:bCs/>
          <w:lang w:val="en-GB"/>
        </w:rPr>
      </w:pPr>
      <w:r w:rsidRPr="009F2084">
        <w:rPr>
          <w:rFonts w:eastAsia="Times New Roman" w:cstheme="minorHAnsi"/>
          <w:noProof/>
          <w:lang w:val="en-GB" w:eastAsia="en-US"/>
        </w:rPr>
        <w:drawing>
          <wp:anchor distT="0" distB="0" distL="114300" distR="114300" simplePos="0" relativeHeight="251658248" behindDoc="1" locked="0" layoutInCell="1" allowOverlap="1" wp14:anchorId="7E17664A" wp14:editId="2986E14A">
            <wp:simplePos x="0" y="0"/>
            <wp:positionH relativeFrom="column">
              <wp:posOffset>0</wp:posOffset>
            </wp:positionH>
            <wp:positionV relativeFrom="paragraph">
              <wp:posOffset>77470</wp:posOffset>
            </wp:positionV>
            <wp:extent cx="1548000" cy="1079195"/>
            <wp:effectExtent l="0" t="0" r="0" b="6985"/>
            <wp:wrapTight wrapText="bothSides">
              <wp:wrapPolygon edited="0">
                <wp:start x="0" y="0"/>
                <wp:lineTo x="0" y="21358"/>
                <wp:lineTo x="21272" y="21358"/>
                <wp:lineTo x="21272" y="763"/>
                <wp:lineTo x="21006"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48000" cy="1079195"/>
                    </a:xfrm>
                    <a:prstGeom prst="rect">
                      <a:avLst/>
                    </a:prstGeom>
                    <a:noFill/>
                  </pic:spPr>
                </pic:pic>
              </a:graphicData>
            </a:graphic>
            <wp14:sizeRelH relativeFrom="page">
              <wp14:pctWidth>0</wp14:pctWidth>
            </wp14:sizeRelH>
            <wp14:sizeRelV relativeFrom="page">
              <wp14:pctHeight>0</wp14:pctHeight>
            </wp14:sizeRelV>
          </wp:anchor>
        </w:drawing>
      </w:r>
      <w:r w:rsidR="00276D9A" w:rsidRPr="009F2084">
        <w:rPr>
          <w:rFonts w:eastAsia="Times New Roman"/>
          <w:lang w:val="en-GB"/>
        </w:rPr>
        <w:t>Th</w:t>
      </w:r>
      <w:r w:rsidR="00AB3C40" w:rsidRPr="009F2084">
        <w:rPr>
          <w:rFonts w:eastAsia="Times New Roman"/>
          <w:lang w:val="en-GB"/>
        </w:rPr>
        <w:t xml:space="preserve">e Risk Management component describes the process of identifying and analysing relevant risks to achieve the entity’s objectives and determining the appropriate response, thereby illustrating the full </w:t>
      </w:r>
      <w:r w:rsidR="00631FB8" w:rsidRPr="009F2084">
        <w:rPr>
          <w:rFonts w:eastAsia="Times New Roman"/>
          <w:lang w:val="en-GB"/>
        </w:rPr>
        <w:t>lifecycle</w:t>
      </w:r>
      <w:r w:rsidR="00AB3C40" w:rsidRPr="009F2084">
        <w:rPr>
          <w:rFonts w:eastAsia="Times New Roman"/>
          <w:lang w:val="en-GB"/>
        </w:rPr>
        <w:t xml:space="preserve"> of the management of risks, including financial rules and recognition of inconsistencies.</w:t>
      </w:r>
    </w:p>
    <w:p w14:paraId="47C4A568" w14:textId="0AFF10AF" w:rsidR="009F3484" w:rsidRPr="009F2084" w:rsidRDefault="00854D0C" w:rsidP="00713F3C">
      <w:pPr>
        <w:pStyle w:val="ListParagraph"/>
        <w:numPr>
          <w:ilvl w:val="0"/>
          <w:numId w:val="1"/>
        </w:numPr>
        <w:spacing w:before="120" w:after="120"/>
        <w:ind w:left="0" w:firstLine="0"/>
        <w:contextualSpacing w:val="0"/>
        <w:jc w:val="both"/>
        <w:rPr>
          <w:rFonts w:eastAsia="Times New Roman" w:cstheme="minorHAnsi"/>
          <w:lang w:val="en-GB"/>
        </w:rPr>
      </w:pPr>
      <w:bookmarkStart w:id="29" w:name="_Toc94801328"/>
      <w:r w:rsidRPr="00FC7F2F">
        <w:rPr>
          <w:rStyle w:val="Heading3Char"/>
          <w:rFonts w:eastAsiaTheme="minorEastAsia"/>
        </w:rPr>
        <w:t>Risk Management</w:t>
      </w:r>
      <w:bookmarkEnd w:id="29"/>
      <w:r w:rsidRPr="009F2084">
        <w:rPr>
          <w:rFonts w:eastAsia="Times New Roman" w:cstheme="minorHAnsi"/>
          <w:lang w:val="en-GB"/>
        </w:rPr>
        <w:t xml:space="preserve"> is performed across all functions of the </w:t>
      </w:r>
      <w:r w:rsidR="00B539CC" w:rsidRPr="009F2084">
        <w:rPr>
          <w:rFonts w:eastAsia="Times New Roman" w:cstheme="minorHAnsi"/>
          <w:lang w:val="en-GB"/>
        </w:rPr>
        <w:t>o</w:t>
      </w:r>
      <w:r w:rsidRPr="009F2084">
        <w:rPr>
          <w:rFonts w:eastAsia="Times New Roman" w:cstheme="minorHAnsi"/>
          <w:lang w:val="en-GB"/>
        </w:rPr>
        <w:t>rgani</w:t>
      </w:r>
      <w:r w:rsidR="00145E7A" w:rsidRPr="009F2084">
        <w:rPr>
          <w:rFonts w:eastAsia="Times New Roman" w:cstheme="minorHAnsi"/>
          <w:lang w:val="en-GB"/>
        </w:rPr>
        <w:t>z</w:t>
      </w:r>
      <w:r w:rsidRPr="009F2084">
        <w:rPr>
          <w:rFonts w:eastAsia="Times New Roman" w:cstheme="minorHAnsi"/>
          <w:lang w:val="en-GB"/>
        </w:rPr>
        <w:t xml:space="preserve">ation to ensure that results are achieved as laid out in the </w:t>
      </w:r>
      <w:r w:rsidR="004A2502" w:rsidRPr="009F2084">
        <w:rPr>
          <w:rFonts w:eastAsia="Times New Roman" w:cstheme="minorHAnsi"/>
          <w:lang w:val="en-GB"/>
        </w:rPr>
        <w:t>strategic and operational plans</w:t>
      </w:r>
      <w:r w:rsidRPr="009F2084">
        <w:rPr>
          <w:rFonts w:eastAsia="Times New Roman" w:cstheme="minorHAnsi"/>
          <w:lang w:val="en-GB"/>
        </w:rPr>
        <w:t xml:space="preserve">, and in line with the </w:t>
      </w:r>
      <w:r w:rsidR="00B539CC" w:rsidRPr="009F2084">
        <w:rPr>
          <w:rFonts w:eastAsia="Times New Roman" w:cstheme="minorHAnsi"/>
          <w:lang w:val="en-GB"/>
        </w:rPr>
        <w:t>o</w:t>
      </w:r>
      <w:r w:rsidRPr="009F2084">
        <w:rPr>
          <w:rFonts w:eastAsia="Times New Roman" w:cstheme="minorHAnsi"/>
          <w:lang w:val="en-GB"/>
        </w:rPr>
        <w:t>rgani</w:t>
      </w:r>
      <w:r w:rsidR="00145E7A" w:rsidRPr="009F2084">
        <w:rPr>
          <w:rFonts w:eastAsia="Times New Roman" w:cstheme="minorHAnsi"/>
          <w:lang w:val="en-GB"/>
        </w:rPr>
        <w:t>z</w:t>
      </w:r>
      <w:r w:rsidRPr="009F2084">
        <w:rPr>
          <w:rFonts w:eastAsia="Times New Roman" w:cstheme="minorHAnsi"/>
          <w:lang w:val="en-GB"/>
        </w:rPr>
        <w:t>ation’s regulatory framework a</w:t>
      </w:r>
      <w:r w:rsidR="00B539CC" w:rsidRPr="009F2084">
        <w:rPr>
          <w:rFonts w:eastAsia="Times New Roman" w:cstheme="minorHAnsi"/>
          <w:lang w:val="en-GB"/>
        </w:rPr>
        <w:t>s well as</w:t>
      </w:r>
      <w:r w:rsidRPr="009F2084">
        <w:rPr>
          <w:rFonts w:eastAsia="Times New Roman" w:cstheme="minorHAnsi"/>
          <w:lang w:val="en-GB"/>
        </w:rPr>
        <w:t xml:space="preserve"> ethical </w:t>
      </w:r>
      <w:r w:rsidR="00B539CC" w:rsidRPr="009F2084">
        <w:rPr>
          <w:rFonts w:eastAsia="Times New Roman" w:cstheme="minorHAnsi"/>
          <w:lang w:val="en-GB"/>
        </w:rPr>
        <w:t>and</w:t>
      </w:r>
      <w:r w:rsidRPr="009F2084">
        <w:rPr>
          <w:rFonts w:eastAsia="Times New Roman" w:cstheme="minorHAnsi"/>
          <w:lang w:val="en-GB"/>
        </w:rPr>
        <w:t xml:space="preserve"> integrity standards. </w:t>
      </w:r>
      <w:r w:rsidR="00656BDA" w:rsidRPr="009F2084">
        <w:rPr>
          <w:rFonts w:eastAsia="Times New Roman" w:cstheme="minorHAnsi"/>
          <w:lang w:val="en-GB"/>
        </w:rPr>
        <w:t>T</w:t>
      </w:r>
      <w:r w:rsidRPr="009F2084">
        <w:rPr>
          <w:rFonts w:eastAsia="Times New Roman" w:cstheme="minorHAnsi"/>
          <w:lang w:val="en-GB"/>
        </w:rPr>
        <w:t xml:space="preserve">he acceptable level of risk </w:t>
      </w:r>
      <w:r w:rsidR="00656BDA" w:rsidRPr="009F2084">
        <w:rPr>
          <w:rFonts w:eastAsia="Times New Roman" w:cstheme="minorHAnsi"/>
          <w:lang w:val="en-GB"/>
        </w:rPr>
        <w:t xml:space="preserve">is defined </w:t>
      </w:r>
      <w:r w:rsidRPr="009F2084">
        <w:rPr>
          <w:rFonts w:eastAsia="Times New Roman" w:cstheme="minorHAnsi"/>
          <w:lang w:val="en-GB"/>
        </w:rPr>
        <w:t xml:space="preserve">in the ITU Risk Appetite Statement and the Secretariat’s risk management processes are defined in the ITU </w:t>
      </w:r>
      <w:r w:rsidR="00164A36" w:rsidRPr="009F2084">
        <w:rPr>
          <w:rFonts w:eastAsia="Times New Roman" w:cstheme="minorHAnsi"/>
          <w:lang w:val="en-GB"/>
        </w:rPr>
        <w:t>Risk Management</w:t>
      </w:r>
      <w:r w:rsidRPr="009F2084">
        <w:rPr>
          <w:rFonts w:eastAsia="Times New Roman" w:cstheme="minorHAnsi"/>
          <w:lang w:val="en-GB"/>
        </w:rPr>
        <w:t xml:space="preserve"> Policy. </w:t>
      </w:r>
      <w:r w:rsidR="00B70029" w:rsidRPr="009F2084">
        <w:rPr>
          <w:rFonts w:eastAsia="Times New Roman" w:cstheme="minorHAnsi"/>
          <w:lang w:val="en-GB"/>
        </w:rPr>
        <w:t xml:space="preserve">The </w:t>
      </w:r>
      <w:r w:rsidR="00974B59" w:rsidRPr="009F2084">
        <w:rPr>
          <w:rFonts w:eastAsia="Times New Roman" w:cstheme="minorHAnsi"/>
          <w:lang w:val="en-GB"/>
        </w:rPr>
        <w:t>day</w:t>
      </w:r>
      <w:r w:rsidR="00BE3615" w:rsidRPr="009F2084">
        <w:rPr>
          <w:rFonts w:eastAsia="Times New Roman" w:cstheme="minorHAnsi"/>
          <w:lang w:val="en-GB"/>
        </w:rPr>
        <w:t xml:space="preserve">-to-day </w:t>
      </w:r>
      <w:r w:rsidR="00B70029" w:rsidRPr="009F2084">
        <w:rPr>
          <w:rFonts w:eastAsia="Times New Roman" w:cstheme="minorHAnsi"/>
          <w:lang w:val="en-GB"/>
        </w:rPr>
        <w:t>o</w:t>
      </w:r>
      <w:r w:rsidR="0047413C" w:rsidRPr="009F2084">
        <w:rPr>
          <w:rFonts w:eastAsia="Times New Roman" w:cstheme="minorHAnsi"/>
          <w:lang w:val="en-GB"/>
        </w:rPr>
        <w:t>perational details</w:t>
      </w:r>
      <w:r w:rsidR="007873FB" w:rsidRPr="009F2084">
        <w:rPr>
          <w:rFonts w:eastAsia="Times New Roman" w:cstheme="minorHAnsi"/>
          <w:lang w:val="en-GB"/>
        </w:rPr>
        <w:t xml:space="preserve"> of managing risks and controls at ITU</w:t>
      </w:r>
      <w:r w:rsidRPr="009F2084">
        <w:rPr>
          <w:rFonts w:eastAsia="Times New Roman" w:cstheme="minorHAnsi"/>
          <w:lang w:val="en-GB"/>
        </w:rPr>
        <w:t xml:space="preserve"> are documented in the Risk </w:t>
      </w:r>
      <w:r w:rsidR="009E45E6" w:rsidRPr="009F2084">
        <w:rPr>
          <w:rFonts w:eastAsia="Times New Roman" w:cstheme="minorHAnsi"/>
          <w:lang w:val="en-GB"/>
        </w:rPr>
        <w:t xml:space="preserve">Management </w:t>
      </w:r>
      <w:r w:rsidRPr="009F2084">
        <w:rPr>
          <w:rFonts w:eastAsia="Times New Roman" w:cstheme="minorHAnsi"/>
          <w:lang w:val="en-GB"/>
        </w:rPr>
        <w:t>and Internal Controls Manual.</w:t>
      </w:r>
    </w:p>
    <w:p w14:paraId="6B495676" w14:textId="1BC80787" w:rsidR="00DC2F06" w:rsidRPr="009F2084" w:rsidRDefault="00A620D6" w:rsidP="00DC2F06">
      <w:pPr>
        <w:pStyle w:val="ListParagraph"/>
        <w:spacing w:before="120" w:after="120"/>
        <w:ind w:left="0"/>
        <w:contextualSpacing w:val="0"/>
        <w:jc w:val="both"/>
        <w:rPr>
          <w:rFonts w:eastAsia="Times New Roman" w:cstheme="minorHAnsi"/>
          <w:lang w:val="en-GB"/>
        </w:rPr>
      </w:pPr>
      <w:r w:rsidRPr="009F2084">
        <w:rPr>
          <w:rFonts w:eastAsia="Times New Roman" w:cstheme="minorHAnsi"/>
          <w:lang w:val="en-GB"/>
        </w:rPr>
        <w:t xml:space="preserve">The </w:t>
      </w:r>
      <w:r w:rsidRPr="00FC7F2F">
        <w:rPr>
          <w:rFonts w:eastAsia="Times New Roman" w:cstheme="minorHAnsi"/>
          <w:lang w:val="en-GB"/>
        </w:rPr>
        <w:t>Organization Resilience Management System</w:t>
      </w:r>
      <w:r w:rsidRPr="009F2084">
        <w:rPr>
          <w:rFonts w:eastAsia="Times New Roman" w:cstheme="minorHAnsi"/>
          <w:lang w:val="en-GB"/>
        </w:rPr>
        <w:t xml:space="preserve"> (ORMS)</w:t>
      </w:r>
      <w:r w:rsidR="00210254" w:rsidRPr="009F2084">
        <w:rPr>
          <w:rFonts w:eastAsia="Times New Roman" w:cstheme="minorHAnsi"/>
          <w:lang w:val="en-GB"/>
        </w:rPr>
        <w:t xml:space="preserve"> is divided in two components, </w:t>
      </w:r>
      <w:r w:rsidR="004341C9" w:rsidRPr="009F2084">
        <w:rPr>
          <w:rFonts w:eastAsia="Times New Roman" w:cstheme="minorHAnsi"/>
          <w:lang w:val="en-GB"/>
        </w:rPr>
        <w:t xml:space="preserve">Business Continuity (BC) and Crisis Management (CM). </w:t>
      </w:r>
      <w:r w:rsidR="007A3515" w:rsidRPr="009F2084">
        <w:rPr>
          <w:rFonts w:eastAsia="Times New Roman" w:cstheme="minorHAnsi"/>
          <w:lang w:val="en-GB"/>
        </w:rPr>
        <w:t xml:space="preserve">A Business Continuity Management System has been developed in the context of current international standards and best </w:t>
      </w:r>
      <w:proofErr w:type="spellStart"/>
      <w:r w:rsidR="007A3515" w:rsidRPr="009F2084">
        <w:rPr>
          <w:rFonts w:eastAsia="Times New Roman" w:cstheme="minorHAnsi"/>
          <w:lang w:val="en-GB"/>
        </w:rPr>
        <w:t>prac</w:t>
      </w:r>
      <w:proofErr w:type="spellEnd"/>
      <w:r w:rsidR="007A3515" w:rsidRPr="009F2084">
        <w:rPr>
          <w:rFonts w:eastAsia="Times New Roman" w:cstheme="minorHAnsi"/>
          <w:lang w:val="en-GB"/>
        </w:rPr>
        <w:t xml:space="preserve">-tice. It comprises a structured group of policy, plans, </w:t>
      </w:r>
      <w:proofErr w:type="gramStart"/>
      <w:r w:rsidR="007A3515" w:rsidRPr="009F2084">
        <w:rPr>
          <w:rFonts w:eastAsia="Times New Roman" w:cstheme="minorHAnsi"/>
          <w:lang w:val="en-GB"/>
        </w:rPr>
        <w:t>guidelines</w:t>
      </w:r>
      <w:proofErr w:type="gramEnd"/>
      <w:r w:rsidR="007A3515" w:rsidRPr="009F2084">
        <w:rPr>
          <w:rFonts w:eastAsia="Times New Roman" w:cstheme="minorHAnsi"/>
          <w:lang w:val="en-GB"/>
        </w:rPr>
        <w:t xml:space="preserve"> and reports which together enable the realization of business continuity</w:t>
      </w:r>
      <w:r w:rsidR="00FF5235" w:rsidRPr="009F2084">
        <w:rPr>
          <w:rFonts w:eastAsia="Times New Roman" w:cstheme="minorHAnsi"/>
          <w:lang w:val="en-GB"/>
        </w:rPr>
        <w:t>, while a holistic approach has been established for effective Crisis Management (CM) of all ITU activities globally.</w:t>
      </w:r>
    </w:p>
    <w:p w14:paraId="14216F27" w14:textId="63998CA8" w:rsidR="006939D7" w:rsidRPr="009F2084" w:rsidRDefault="00FC7F2F" w:rsidP="00713F3C">
      <w:pPr>
        <w:pStyle w:val="ListParagraph"/>
        <w:numPr>
          <w:ilvl w:val="0"/>
          <w:numId w:val="1"/>
        </w:numPr>
        <w:spacing w:before="120" w:after="120"/>
        <w:ind w:left="0" w:firstLine="0"/>
        <w:contextualSpacing w:val="0"/>
        <w:jc w:val="both"/>
        <w:rPr>
          <w:rFonts w:eastAsia="Times New Roman" w:cstheme="minorHAnsi"/>
          <w:lang w:val="en-GB"/>
        </w:rPr>
      </w:pPr>
      <w:bookmarkStart w:id="30" w:name="_Toc94801329"/>
      <w:r w:rsidRPr="00FC7F2F">
        <w:rPr>
          <w:rStyle w:val="Heading3Char"/>
          <w:rFonts w:eastAsiaTheme="minorEastAsia"/>
        </w:rPr>
        <w:t>Technology enabled pattern recognition of inconsistencies</w:t>
      </w:r>
      <w:bookmarkEnd w:id="30"/>
      <w:r>
        <w:rPr>
          <w:rFonts w:eastAsia="Times New Roman"/>
          <w:lang w:val="en-GB"/>
        </w:rPr>
        <w:t>:</w:t>
      </w:r>
      <w:r w:rsidRPr="009F2084">
        <w:rPr>
          <w:rFonts w:eastAsia="Times New Roman"/>
          <w:lang w:val="en-GB"/>
        </w:rPr>
        <w:t xml:space="preserve"> </w:t>
      </w:r>
      <w:proofErr w:type="gramStart"/>
      <w:r w:rsidR="00645DA4" w:rsidRPr="009F2084">
        <w:rPr>
          <w:rFonts w:eastAsia="Times New Roman"/>
          <w:lang w:val="en-GB"/>
        </w:rPr>
        <w:t>New</w:t>
      </w:r>
      <w:proofErr w:type="gramEnd"/>
      <w:r w:rsidR="000B0D4E" w:rsidRPr="009F2084">
        <w:rPr>
          <w:rFonts w:eastAsia="Times New Roman"/>
          <w:lang w:val="en-GB"/>
        </w:rPr>
        <w:t xml:space="preserve"> systems, tools, and</w:t>
      </w:r>
      <w:r w:rsidR="00645DA4" w:rsidRPr="009F2084">
        <w:rPr>
          <w:rFonts w:eastAsia="Times New Roman"/>
          <w:lang w:val="en-GB"/>
        </w:rPr>
        <w:t xml:space="preserve"> technologies like Artificial Intelligence</w:t>
      </w:r>
      <w:r w:rsidR="006C5FF7" w:rsidRPr="009F2084">
        <w:rPr>
          <w:rFonts w:eastAsia="Times New Roman"/>
          <w:lang w:val="en-GB"/>
        </w:rPr>
        <w:t xml:space="preserve"> (AI)</w:t>
      </w:r>
      <w:r w:rsidR="00645DA4" w:rsidRPr="009F2084">
        <w:rPr>
          <w:rFonts w:eastAsia="Times New Roman"/>
          <w:lang w:val="en-GB"/>
        </w:rPr>
        <w:t xml:space="preserve"> </w:t>
      </w:r>
      <w:r w:rsidR="00C7504B" w:rsidRPr="009F2084">
        <w:rPr>
          <w:rFonts w:eastAsia="Times New Roman"/>
          <w:lang w:val="en-GB"/>
        </w:rPr>
        <w:t xml:space="preserve">are </w:t>
      </w:r>
      <w:r w:rsidR="45AB0E92" w:rsidRPr="009F2084">
        <w:rPr>
          <w:rFonts w:eastAsia="Times New Roman"/>
          <w:lang w:val="en-GB"/>
        </w:rPr>
        <w:t>now</w:t>
      </w:r>
      <w:r w:rsidR="00C7504B" w:rsidRPr="009F2084">
        <w:rPr>
          <w:rFonts w:eastAsia="Times New Roman"/>
          <w:lang w:val="en-GB"/>
        </w:rPr>
        <w:t xml:space="preserve"> able to</w:t>
      </w:r>
      <w:r w:rsidR="00F650E4" w:rsidRPr="009F2084">
        <w:rPr>
          <w:rFonts w:eastAsia="Times New Roman"/>
          <w:lang w:val="en-GB"/>
        </w:rPr>
        <w:t xml:space="preserve"> </w:t>
      </w:r>
      <w:r w:rsidR="006E5A1D" w:rsidRPr="009F2084">
        <w:rPr>
          <w:rFonts w:eastAsia="Times New Roman"/>
          <w:lang w:val="en-GB"/>
        </w:rPr>
        <w:t>identify</w:t>
      </w:r>
      <w:r w:rsidR="00F650E4" w:rsidRPr="009F2084">
        <w:rPr>
          <w:rFonts w:eastAsia="Times New Roman"/>
          <w:lang w:val="en-GB"/>
        </w:rPr>
        <w:t xml:space="preserve"> </w:t>
      </w:r>
      <w:r w:rsidR="009537F8" w:rsidRPr="009F2084">
        <w:rPr>
          <w:rFonts w:eastAsia="Times New Roman"/>
          <w:lang w:val="en-GB"/>
        </w:rPr>
        <w:t xml:space="preserve">inconsistencies, deviations from the </w:t>
      </w:r>
      <w:r w:rsidR="00545452" w:rsidRPr="009F2084">
        <w:rPr>
          <w:rFonts w:eastAsia="Times New Roman"/>
          <w:lang w:val="en-GB"/>
        </w:rPr>
        <w:t>expected pattern</w:t>
      </w:r>
      <w:r w:rsidR="009537F8" w:rsidRPr="009F2084">
        <w:rPr>
          <w:rFonts w:eastAsia="Times New Roman"/>
          <w:lang w:val="en-GB"/>
        </w:rPr>
        <w:t xml:space="preserve"> and unusual relationships </w:t>
      </w:r>
      <w:r w:rsidR="00D150AA" w:rsidRPr="009F2084">
        <w:rPr>
          <w:rFonts w:eastAsia="Times New Roman"/>
          <w:lang w:val="en-GB"/>
        </w:rPr>
        <w:t xml:space="preserve">within </w:t>
      </w:r>
      <w:r w:rsidR="00CD5842" w:rsidRPr="009F2084">
        <w:rPr>
          <w:rFonts w:eastAsia="Times New Roman"/>
          <w:lang w:val="en-GB"/>
        </w:rPr>
        <w:t>related documents.</w:t>
      </w:r>
      <w:r w:rsidR="006834E0" w:rsidRPr="009F2084">
        <w:rPr>
          <w:rFonts w:eastAsia="Times New Roman"/>
          <w:lang w:val="en-GB"/>
        </w:rPr>
        <w:t xml:space="preserve"> </w:t>
      </w:r>
      <w:r w:rsidR="00505B6B" w:rsidRPr="009F2084">
        <w:rPr>
          <w:rFonts w:eastAsia="Times New Roman"/>
          <w:lang w:val="en-GB"/>
        </w:rPr>
        <w:t>A</w:t>
      </w:r>
      <w:r w:rsidR="00F1024A" w:rsidRPr="009F2084">
        <w:rPr>
          <w:rFonts w:eastAsia="Times New Roman"/>
          <w:lang w:val="en-GB"/>
        </w:rPr>
        <w:t>I</w:t>
      </w:r>
      <w:r w:rsidR="00505B6B" w:rsidRPr="009F2084">
        <w:rPr>
          <w:rFonts w:eastAsia="Times New Roman"/>
          <w:lang w:val="en-GB"/>
        </w:rPr>
        <w:t xml:space="preserve"> will be a key </w:t>
      </w:r>
      <w:r w:rsidR="00B25F37" w:rsidRPr="009F2084">
        <w:rPr>
          <w:rFonts w:eastAsia="Times New Roman"/>
          <w:lang w:val="en-GB"/>
        </w:rPr>
        <w:t>feature</w:t>
      </w:r>
      <w:r w:rsidR="00505B6B" w:rsidRPr="009F2084">
        <w:rPr>
          <w:rFonts w:eastAsia="Times New Roman"/>
          <w:lang w:val="en-GB"/>
        </w:rPr>
        <w:t xml:space="preserve"> </w:t>
      </w:r>
      <w:proofErr w:type="gramStart"/>
      <w:r w:rsidR="00491EE5" w:rsidRPr="009F2084">
        <w:rPr>
          <w:rFonts w:eastAsia="Times New Roman"/>
          <w:lang w:val="en-GB"/>
        </w:rPr>
        <w:t>in the near future</w:t>
      </w:r>
      <w:proofErr w:type="gramEnd"/>
      <w:r w:rsidR="00491EE5" w:rsidRPr="009F2084">
        <w:rPr>
          <w:rFonts w:eastAsia="Times New Roman"/>
          <w:lang w:val="en-GB"/>
        </w:rPr>
        <w:t xml:space="preserve"> to support an</w:t>
      </w:r>
      <w:r w:rsidR="006A3F95" w:rsidRPr="009F2084">
        <w:rPr>
          <w:rFonts w:eastAsia="Times New Roman"/>
          <w:lang w:val="en-GB"/>
        </w:rPr>
        <w:t>d</w:t>
      </w:r>
      <w:r w:rsidR="00491EE5" w:rsidRPr="009F2084">
        <w:rPr>
          <w:rFonts w:eastAsia="Times New Roman"/>
          <w:lang w:val="en-GB"/>
        </w:rPr>
        <w:t xml:space="preserve"> enhance </w:t>
      </w:r>
      <w:r w:rsidR="00444163" w:rsidRPr="009F2084">
        <w:rPr>
          <w:rFonts w:eastAsia="Times New Roman"/>
          <w:lang w:val="en-GB"/>
        </w:rPr>
        <w:t>human control</w:t>
      </w:r>
      <w:r w:rsidR="00F1024A" w:rsidRPr="009F2084">
        <w:rPr>
          <w:rFonts w:eastAsia="Times New Roman"/>
          <w:lang w:val="en-GB"/>
        </w:rPr>
        <w:t xml:space="preserve"> and supervision activities</w:t>
      </w:r>
      <w:r w:rsidR="007B5624" w:rsidRPr="009F2084">
        <w:rPr>
          <w:rFonts w:eastAsia="Times New Roman"/>
          <w:lang w:val="en-GB"/>
        </w:rPr>
        <w:t xml:space="preserve"> through</w:t>
      </w:r>
      <w:r w:rsidR="00491EE5" w:rsidRPr="009F2084">
        <w:rPr>
          <w:rFonts w:eastAsia="Times New Roman"/>
          <w:lang w:val="en-GB"/>
        </w:rPr>
        <w:t xml:space="preserve"> </w:t>
      </w:r>
      <w:r w:rsidR="007B5624" w:rsidRPr="00FC7F2F">
        <w:rPr>
          <w:rFonts w:eastAsia="Times New Roman"/>
          <w:lang w:val="en-GB"/>
        </w:rPr>
        <w:t>t</w:t>
      </w:r>
      <w:r w:rsidR="0011300A" w:rsidRPr="00FC7F2F">
        <w:rPr>
          <w:rFonts w:eastAsia="Times New Roman"/>
          <w:lang w:val="en-GB"/>
        </w:rPr>
        <w:t>echnology enabled pattern recognition of inconsistencies</w:t>
      </w:r>
      <w:r w:rsidR="007B5624" w:rsidRPr="009F2084">
        <w:rPr>
          <w:rFonts w:eastAsia="Times New Roman"/>
          <w:lang w:val="en-GB"/>
        </w:rPr>
        <w:t xml:space="preserve">. </w:t>
      </w:r>
      <w:r w:rsidR="00FA4181" w:rsidRPr="009F2084">
        <w:rPr>
          <w:rFonts w:eastAsia="Times New Roman"/>
          <w:lang w:val="en-GB"/>
        </w:rPr>
        <w:t>Overall, this</w:t>
      </w:r>
      <w:r w:rsidR="0062404F" w:rsidRPr="009F2084">
        <w:rPr>
          <w:rFonts w:eastAsia="Times New Roman"/>
          <w:lang w:val="en-GB"/>
        </w:rPr>
        <w:t xml:space="preserve"> can be considered as a cross-cutting </w:t>
      </w:r>
      <w:r w:rsidR="00560393" w:rsidRPr="009F2084">
        <w:rPr>
          <w:rFonts w:eastAsia="Times New Roman"/>
          <w:lang w:val="en-GB"/>
        </w:rPr>
        <w:t>component</w:t>
      </w:r>
      <w:r w:rsidR="008B1D76" w:rsidRPr="009F2084">
        <w:rPr>
          <w:rFonts w:eastAsia="Times New Roman"/>
          <w:lang w:val="en-GB"/>
        </w:rPr>
        <w:t>, as AI is extensively used</w:t>
      </w:r>
      <w:r w:rsidR="00C9083A" w:rsidRPr="009F2084">
        <w:rPr>
          <w:rFonts w:eastAsia="Times New Roman"/>
          <w:lang w:val="en-GB"/>
        </w:rPr>
        <w:t xml:space="preserve"> to prevent fraud and improve control mechanisms</w:t>
      </w:r>
      <w:r w:rsidR="0086200C" w:rsidRPr="009F2084">
        <w:rPr>
          <w:rFonts w:eastAsia="Times New Roman"/>
          <w:lang w:val="en-GB"/>
        </w:rPr>
        <w:t>.</w:t>
      </w:r>
    </w:p>
    <w:p w14:paraId="26D918B6" w14:textId="461D1B55" w:rsidR="00CB44FD" w:rsidRPr="00FC7F2F" w:rsidRDefault="00CB44FD" w:rsidP="00FC7F2F">
      <w:pPr>
        <w:pStyle w:val="Heading2"/>
        <w:shd w:val="clear" w:color="auto" w:fill="00B0F0"/>
        <w:rPr>
          <w:color w:val="FFFFFF" w:themeColor="background1"/>
          <w:lang w:val="en-GB"/>
        </w:rPr>
      </w:pPr>
      <w:bookmarkStart w:id="31" w:name="_Toc94801330"/>
      <w:r w:rsidRPr="00FC7F2F">
        <w:rPr>
          <w:color w:val="FFFFFF" w:themeColor="background1"/>
          <w:lang w:val="en-GB"/>
        </w:rPr>
        <w:lastRenderedPageBreak/>
        <w:t>Component 4 – Control Activities</w:t>
      </w:r>
      <w:bookmarkEnd w:id="31"/>
    </w:p>
    <w:p w14:paraId="269C8732" w14:textId="752AD470" w:rsidR="00242A5A" w:rsidRPr="009F2084" w:rsidRDefault="001C7F3B" w:rsidP="004C6BEA">
      <w:pPr>
        <w:jc w:val="both"/>
        <w:rPr>
          <w:rFonts w:eastAsia="Times New Roman" w:cstheme="minorHAnsi"/>
          <w:b/>
          <w:lang w:val="en-GB"/>
        </w:rPr>
      </w:pPr>
      <w:r w:rsidRPr="009F2084">
        <w:rPr>
          <w:rFonts w:eastAsia="Times New Roman" w:cstheme="minorHAnsi"/>
          <w:noProof/>
          <w:lang w:val="en-GB" w:eastAsia="en-US"/>
        </w:rPr>
        <w:drawing>
          <wp:anchor distT="0" distB="0" distL="114300" distR="114300" simplePos="0" relativeHeight="251658249" behindDoc="1" locked="0" layoutInCell="1" allowOverlap="1" wp14:anchorId="0D63A981" wp14:editId="42E57EF2">
            <wp:simplePos x="0" y="0"/>
            <wp:positionH relativeFrom="margin">
              <wp:align>left</wp:align>
            </wp:positionH>
            <wp:positionV relativeFrom="paragraph">
              <wp:posOffset>54115</wp:posOffset>
            </wp:positionV>
            <wp:extent cx="1622107" cy="2016000"/>
            <wp:effectExtent l="0" t="0" r="0" b="3810"/>
            <wp:wrapTight wrapText="bothSides">
              <wp:wrapPolygon edited="0">
                <wp:start x="0" y="0"/>
                <wp:lineTo x="0" y="21437"/>
                <wp:lineTo x="21312" y="21437"/>
                <wp:lineTo x="21312" y="408"/>
                <wp:lineTo x="21059"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22107" cy="2016000"/>
                    </a:xfrm>
                    <a:prstGeom prst="rect">
                      <a:avLst/>
                    </a:prstGeom>
                    <a:noFill/>
                  </pic:spPr>
                </pic:pic>
              </a:graphicData>
            </a:graphic>
            <wp14:sizeRelH relativeFrom="page">
              <wp14:pctWidth>0</wp14:pctWidth>
            </wp14:sizeRelH>
            <wp14:sizeRelV relativeFrom="page">
              <wp14:pctHeight>0</wp14:pctHeight>
            </wp14:sizeRelV>
          </wp:anchor>
        </w:drawing>
      </w:r>
      <w:r w:rsidR="00242A5A" w:rsidRPr="009F2084">
        <w:rPr>
          <w:rFonts w:eastAsia="Times New Roman"/>
          <w:lang w:val="en-GB"/>
        </w:rPr>
        <w:t xml:space="preserve">Control activities are performed at various levels of the </w:t>
      </w:r>
      <w:r w:rsidR="00D941D7" w:rsidRPr="009F2084">
        <w:rPr>
          <w:rFonts w:eastAsia="Times New Roman"/>
          <w:lang w:val="en-GB"/>
        </w:rPr>
        <w:t>o</w:t>
      </w:r>
      <w:r w:rsidR="00242A5A" w:rsidRPr="009F2084">
        <w:rPr>
          <w:rFonts w:eastAsia="Times New Roman"/>
          <w:lang w:val="en-GB"/>
        </w:rPr>
        <w:t>rgani</w:t>
      </w:r>
      <w:r w:rsidR="00145E7A" w:rsidRPr="009F2084">
        <w:rPr>
          <w:rFonts w:eastAsia="Times New Roman"/>
          <w:lang w:val="en-GB"/>
        </w:rPr>
        <w:t>z</w:t>
      </w:r>
      <w:r w:rsidR="00242A5A" w:rsidRPr="009F2084">
        <w:rPr>
          <w:rFonts w:eastAsia="Times New Roman"/>
          <w:lang w:val="en-GB"/>
        </w:rPr>
        <w:t xml:space="preserve">ation and are established to ensure reasonable assurance regarding the reliability of reporting, the effectiveness and efficiency of operations, compliance with applicable policies, regulations and rules, and the safeguarding of resources. </w:t>
      </w:r>
      <w:r w:rsidR="00F05617" w:rsidRPr="009F2084">
        <w:rPr>
          <w:rFonts w:eastAsia="Times New Roman"/>
          <w:lang w:val="en-GB"/>
        </w:rPr>
        <w:t>Failure to comply with enforced policies/regulations results in clear consequences. Sanctions shall be clear and proportional and implemented at all levels.</w:t>
      </w:r>
    </w:p>
    <w:p w14:paraId="097CC4D1" w14:textId="31AAC775" w:rsidR="00A311BA" w:rsidRPr="009F2084" w:rsidRDefault="00C452A5" w:rsidP="00713F3C">
      <w:pPr>
        <w:pStyle w:val="ListParagraph"/>
        <w:numPr>
          <w:ilvl w:val="0"/>
          <w:numId w:val="1"/>
        </w:numPr>
        <w:spacing w:before="120" w:after="120"/>
        <w:ind w:left="0" w:firstLine="0"/>
        <w:contextualSpacing w:val="0"/>
        <w:jc w:val="both"/>
        <w:rPr>
          <w:rFonts w:eastAsia="Times New Roman"/>
          <w:lang w:val="en-GB"/>
        </w:rPr>
      </w:pPr>
      <w:bookmarkStart w:id="32" w:name="_Toc94801331"/>
      <w:r w:rsidRPr="00FC7F2F">
        <w:rPr>
          <w:rStyle w:val="Heading3Char"/>
          <w:rFonts w:eastAsiaTheme="minorEastAsia"/>
        </w:rPr>
        <w:t>Process Level Controls</w:t>
      </w:r>
      <w:bookmarkEnd w:id="32"/>
      <w:r w:rsidRPr="009F2084">
        <w:rPr>
          <w:rFonts w:eastAsia="Times New Roman"/>
          <w:b/>
          <w:lang w:val="en-GB"/>
        </w:rPr>
        <w:t xml:space="preserve"> </w:t>
      </w:r>
      <w:r w:rsidRPr="009F2084">
        <w:rPr>
          <w:rFonts w:eastAsia="Times New Roman"/>
          <w:lang w:val="en-GB"/>
        </w:rPr>
        <w:t>are the internal control</w:t>
      </w:r>
      <w:r w:rsidR="00A7095A" w:rsidRPr="009F2084">
        <w:rPr>
          <w:rFonts w:eastAsia="Times New Roman"/>
          <w:lang w:val="en-GB"/>
        </w:rPr>
        <w:t xml:space="preserve"> processes, </w:t>
      </w:r>
      <w:proofErr w:type="gramStart"/>
      <w:r w:rsidR="00A7095A" w:rsidRPr="009F2084">
        <w:rPr>
          <w:rFonts w:eastAsia="Times New Roman"/>
          <w:lang w:val="en-GB"/>
        </w:rPr>
        <w:t>tools</w:t>
      </w:r>
      <w:proofErr w:type="gramEnd"/>
      <w:r w:rsidR="00A7095A" w:rsidRPr="009F2084">
        <w:rPr>
          <w:rFonts w:eastAsia="Times New Roman"/>
          <w:lang w:val="en-GB"/>
        </w:rPr>
        <w:t xml:space="preserve"> and systems, </w:t>
      </w:r>
      <w:r w:rsidR="0F4C58CF" w:rsidRPr="009F2084">
        <w:rPr>
          <w:rFonts w:eastAsia="Times New Roman"/>
          <w:lang w:val="en-GB"/>
        </w:rPr>
        <w:t xml:space="preserve">which are </w:t>
      </w:r>
      <w:r w:rsidRPr="009F2084">
        <w:rPr>
          <w:rFonts w:eastAsia="Times New Roman"/>
          <w:lang w:val="en-GB"/>
        </w:rPr>
        <w:t xml:space="preserve">embedded in the various administrative and organizational processes to provide assurance that </w:t>
      </w:r>
      <w:r w:rsidR="519A6E69" w:rsidRPr="009F2084">
        <w:rPr>
          <w:rFonts w:eastAsia="Times New Roman"/>
          <w:lang w:val="en-GB"/>
        </w:rPr>
        <w:t>the processes</w:t>
      </w:r>
      <w:r w:rsidRPr="009F2084">
        <w:rPr>
          <w:rFonts w:eastAsia="Times New Roman"/>
          <w:lang w:val="en-GB"/>
        </w:rPr>
        <w:t xml:space="preserve"> are performed in compliance with the Regulatory Framework.</w:t>
      </w:r>
    </w:p>
    <w:p w14:paraId="7841A985" w14:textId="7B4F1B64" w:rsidR="00A5609F" w:rsidRPr="009F2084" w:rsidRDefault="00FC7F2F" w:rsidP="00713F3C">
      <w:pPr>
        <w:pStyle w:val="ListParagraph"/>
        <w:numPr>
          <w:ilvl w:val="0"/>
          <w:numId w:val="1"/>
        </w:numPr>
        <w:spacing w:before="120" w:after="120"/>
        <w:ind w:left="0" w:firstLine="0"/>
        <w:contextualSpacing w:val="0"/>
        <w:jc w:val="both"/>
        <w:rPr>
          <w:rFonts w:eastAsia="Times New Roman"/>
          <w:sz w:val="28"/>
          <w:szCs w:val="28"/>
          <w:lang w:val="en-GB" w:eastAsia="en-GB"/>
        </w:rPr>
      </w:pPr>
      <w:bookmarkStart w:id="33" w:name="_Toc94801332"/>
      <w:r w:rsidRPr="00FC7F2F">
        <w:rPr>
          <w:rStyle w:val="Heading3Char"/>
          <w:rFonts w:eastAsiaTheme="minorEastAsia"/>
        </w:rPr>
        <w:t>Internal Letter of Representation</w:t>
      </w:r>
      <w:bookmarkEnd w:id="33"/>
      <w:r>
        <w:rPr>
          <w:rFonts w:eastAsia="Times New Roman"/>
          <w:lang w:val="en-GB" w:eastAsia="en-GB"/>
        </w:rPr>
        <w:t xml:space="preserve">: </w:t>
      </w:r>
      <w:r w:rsidR="00A5609F" w:rsidRPr="009F2084">
        <w:rPr>
          <w:rFonts w:eastAsia="Times New Roman"/>
          <w:lang w:val="en-GB" w:eastAsia="en-GB"/>
        </w:rPr>
        <w:t xml:space="preserve">Each Elected official, </w:t>
      </w:r>
      <w:r w:rsidR="00C261E0" w:rsidRPr="009F2084">
        <w:rPr>
          <w:rFonts w:eastAsia="Times New Roman"/>
          <w:lang w:val="en-GB" w:eastAsia="en-GB"/>
        </w:rPr>
        <w:t>e</w:t>
      </w:r>
      <w:r w:rsidR="00A5609F" w:rsidRPr="009F2084">
        <w:rPr>
          <w:rFonts w:eastAsia="Times New Roman"/>
          <w:lang w:val="en-GB" w:eastAsia="en-GB"/>
        </w:rPr>
        <w:t>ach Deputy</w:t>
      </w:r>
      <w:r w:rsidR="002525B7" w:rsidRPr="009F2084">
        <w:rPr>
          <w:rFonts w:eastAsia="Times New Roman"/>
          <w:lang w:val="en-GB" w:eastAsia="en-GB"/>
        </w:rPr>
        <w:t xml:space="preserve"> to the Director</w:t>
      </w:r>
      <w:r w:rsidR="00A5609F" w:rsidRPr="009F2084">
        <w:rPr>
          <w:rFonts w:eastAsia="Times New Roman"/>
          <w:lang w:val="en-GB" w:eastAsia="en-GB"/>
        </w:rPr>
        <w:t xml:space="preserve"> of Bureau</w:t>
      </w:r>
      <w:r w:rsidR="0065047B" w:rsidRPr="009F2084">
        <w:rPr>
          <w:rFonts w:eastAsia="Times New Roman"/>
          <w:lang w:val="en-GB" w:eastAsia="en-GB"/>
        </w:rPr>
        <w:t>x</w:t>
      </w:r>
      <w:r w:rsidR="3595F8B6" w:rsidRPr="009F2084">
        <w:rPr>
          <w:rFonts w:eastAsia="Times New Roman"/>
          <w:lang w:val="en-GB" w:eastAsia="en-GB"/>
        </w:rPr>
        <w:t>,</w:t>
      </w:r>
      <w:r w:rsidR="00393F13" w:rsidRPr="009F2084">
        <w:rPr>
          <w:rFonts w:eastAsia="Times New Roman"/>
          <w:lang w:val="en-GB" w:eastAsia="en-GB"/>
        </w:rPr>
        <w:t xml:space="preserve"> </w:t>
      </w:r>
      <w:r w:rsidR="5A3A38A6" w:rsidRPr="009F2084">
        <w:rPr>
          <w:rFonts w:eastAsia="Times New Roman"/>
          <w:lang w:val="en-GB" w:eastAsia="en-GB"/>
        </w:rPr>
        <w:t>all</w:t>
      </w:r>
      <w:r w:rsidR="00A5609F" w:rsidRPr="009F2084">
        <w:rPr>
          <w:rFonts w:eastAsia="Times New Roman"/>
          <w:lang w:val="en-GB" w:eastAsia="en-GB"/>
        </w:rPr>
        <w:t xml:space="preserve"> </w:t>
      </w:r>
      <w:r w:rsidR="00700CC8" w:rsidRPr="009F2084">
        <w:rPr>
          <w:rFonts w:eastAsia="Times New Roman"/>
          <w:lang w:val="en-GB" w:eastAsia="en-GB"/>
        </w:rPr>
        <w:t>Chiefs</w:t>
      </w:r>
      <w:r w:rsidR="00A5609F" w:rsidRPr="009F2084">
        <w:rPr>
          <w:rFonts w:eastAsia="Times New Roman"/>
          <w:lang w:val="en-GB" w:eastAsia="en-GB"/>
        </w:rPr>
        <w:t xml:space="preserve"> of Department</w:t>
      </w:r>
      <w:r w:rsidR="00DA201B" w:rsidRPr="009F2084">
        <w:rPr>
          <w:rFonts w:eastAsia="Times New Roman"/>
          <w:lang w:val="en-GB" w:eastAsia="en-GB"/>
        </w:rPr>
        <w:t>s</w:t>
      </w:r>
      <w:r w:rsidR="00A5609F" w:rsidRPr="009F2084">
        <w:rPr>
          <w:rFonts w:eastAsia="Times New Roman"/>
          <w:lang w:val="en-GB" w:eastAsia="en-GB"/>
        </w:rPr>
        <w:t xml:space="preserve"> and Heads of </w:t>
      </w:r>
      <w:r w:rsidR="00C80DB3" w:rsidRPr="009F2084">
        <w:rPr>
          <w:rFonts w:eastAsia="Times New Roman"/>
          <w:lang w:val="en-GB" w:eastAsia="en-GB"/>
        </w:rPr>
        <w:t>Divisions/</w:t>
      </w:r>
      <w:r w:rsidR="00A5609F" w:rsidRPr="009F2084">
        <w:rPr>
          <w:rFonts w:eastAsia="Times New Roman"/>
          <w:lang w:val="en-GB" w:eastAsia="en-GB"/>
        </w:rPr>
        <w:t>Unit</w:t>
      </w:r>
      <w:r w:rsidR="00C80DB3" w:rsidRPr="009F2084">
        <w:rPr>
          <w:rFonts w:eastAsia="Times New Roman"/>
          <w:lang w:val="en-GB" w:eastAsia="en-GB"/>
        </w:rPr>
        <w:t>s</w:t>
      </w:r>
      <w:r w:rsidR="00A5609F" w:rsidRPr="009F2084">
        <w:rPr>
          <w:rFonts w:eastAsia="Times New Roman"/>
          <w:lang w:val="en-GB" w:eastAsia="en-GB"/>
        </w:rPr>
        <w:t xml:space="preserve"> of G</w:t>
      </w:r>
      <w:r w:rsidR="00334AD0" w:rsidRPr="009F2084">
        <w:rPr>
          <w:rFonts w:eastAsia="Times New Roman"/>
          <w:lang w:val="en-GB" w:eastAsia="en-GB"/>
        </w:rPr>
        <w:t xml:space="preserve">eneral </w:t>
      </w:r>
      <w:r w:rsidR="00A5609F" w:rsidRPr="009F2084">
        <w:rPr>
          <w:rFonts w:eastAsia="Times New Roman"/>
          <w:lang w:val="en-GB" w:eastAsia="en-GB"/>
        </w:rPr>
        <w:t>S</w:t>
      </w:r>
      <w:r w:rsidR="00334AD0" w:rsidRPr="009F2084">
        <w:rPr>
          <w:rFonts w:eastAsia="Times New Roman"/>
          <w:lang w:val="en-GB" w:eastAsia="en-GB"/>
        </w:rPr>
        <w:t>ecretariat</w:t>
      </w:r>
      <w:r w:rsidR="00D90ACA" w:rsidRPr="009F2084">
        <w:rPr>
          <w:rFonts w:eastAsia="Times New Roman"/>
          <w:lang w:val="en-GB" w:eastAsia="en-GB"/>
        </w:rPr>
        <w:t xml:space="preserve"> </w:t>
      </w:r>
      <w:r w:rsidR="00D90ACA" w:rsidRPr="00E573F8">
        <w:rPr>
          <w:rFonts w:eastAsia="Times New Roman"/>
          <w:spacing w:val="-2"/>
          <w:lang w:val="en-GB" w:eastAsia="en-GB"/>
        </w:rPr>
        <w:t>Departments</w:t>
      </w:r>
      <w:r w:rsidR="00935550" w:rsidRPr="00E573F8">
        <w:rPr>
          <w:rFonts w:eastAsia="Times New Roman"/>
          <w:spacing w:val="-2"/>
          <w:lang w:val="en-GB" w:eastAsia="en-GB"/>
        </w:rPr>
        <w:t xml:space="preserve"> and Financial Controllers</w:t>
      </w:r>
      <w:r w:rsidR="00A5609F" w:rsidRPr="00E573F8">
        <w:rPr>
          <w:rFonts w:eastAsia="Times New Roman"/>
          <w:spacing w:val="-2"/>
          <w:lang w:val="en-GB" w:eastAsia="en-GB"/>
        </w:rPr>
        <w:t xml:space="preserve"> are required to submit an Internal Letter of Representation,</w:t>
      </w:r>
      <w:r w:rsidR="00A5609F" w:rsidRPr="009F2084">
        <w:rPr>
          <w:rFonts w:eastAsia="Times New Roman"/>
          <w:lang w:val="en-GB" w:eastAsia="en-GB"/>
        </w:rPr>
        <w:t xml:space="preserve"> which constitutes a written confirmation that they have duly exercised delegated financial </w:t>
      </w:r>
      <w:r w:rsidR="00A5609F" w:rsidRPr="00E573F8">
        <w:rPr>
          <w:rFonts w:eastAsia="Times New Roman"/>
          <w:spacing w:val="2"/>
          <w:lang w:val="en-GB" w:eastAsia="en-GB"/>
        </w:rPr>
        <w:t>authorities and responsibilities. Possible further improvements will be considered in this process</w:t>
      </w:r>
      <w:r w:rsidR="2D43B099" w:rsidRPr="00E573F8">
        <w:rPr>
          <w:rFonts w:eastAsia="Times New Roman"/>
          <w:spacing w:val="2"/>
          <w:lang w:val="en-GB" w:eastAsia="en-GB"/>
        </w:rPr>
        <w:t>,</w:t>
      </w:r>
      <w:r w:rsidR="00393F13" w:rsidRPr="009F2084">
        <w:rPr>
          <w:rFonts w:eastAsia="Times New Roman"/>
          <w:lang w:val="en-GB" w:eastAsia="en-GB"/>
        </w:rPr>
        <w:t xml:space="preserve"> </w:t>
      </w:r>
      <w:r w:rsidR="00A5609F" w:rsidRPr="009F2084">
        <w:rPr>
          <w:rFonts w:eastAsia="Times New Roman"/>
          <w:lang w:val="en-GB" w:eastAsia="en-GB"/>
        </w:rPr>
        <w:t>assessing whether this has been proven to be a helpful tool, and how the Internal Control processes can be further enhanced.</w:t>
      </w:r>
    </w:p>
    <w:p w14:paraId="3C141508" w14:textId="3A8D021D" w:rsidR="00940C16" w:rsidRPr="009F2084" w:rsidRDefault="001D70AC" w:rsidP="00713F3C">
      <w:pPr>
        <w:pStyle w:val="ListParagraph"/>
        <w:numPr>
          <w:ilvl w:val="0"/>
          <w:numId w:val="1"/>
        </w:numPr>
        <w:spacing w:before="120" w:after="120"/>
        <w:ind w:left="0" w:firstLine="0"/>
        <w:contextualSpacing w:val="0"/>
        <w:jc w:val="both"/>
        <w:rPr>
          <w:rFonts w:eastAsia="Times New Roman"/>
          <w:lang w:val="en-GB"/>
        </w:rPr>
      </w:pPr>
      <w:bookmarkStart w:id="34" w:name="_Toc94801333"/>
      <w:r w:rsidRPr="00FC7F2F">
        <w:rPr>
          <w:rStyle w:val="Heading3Char"/>
          <w:rFonts w:eastAsiaTheme="minorEastAsia"/>
        </w:rPr>
        <w:t>Anti-Fraud Controls</w:t>
      </w:r>
      <w:bookmarkEnd w:id="34"/>
      <w:r w:rsidR="00E61C7C" w:rsidRPr="009F2084">
        <w:rPr>
          <w:rFonts w:eastAsia="Times New Roman"/>
          <w:lang w:val="en-GB"/>
        </w:rPr>
        <w:t xml:space="preserve"> </w:t>
      </w:r>
      <w:r w:rsidRPr="009F2084">
        <w:rPr>
          <w:rFonts w:eastAsia="Times New Roman"/>
          <w:lang w:val="en-GB"/>
        </w:rPr>
        <w:t xml:space="preserve">are in place to deter and detect fraud. </w:t>
      </w:r>
      <w:r w:rsidR="00F47E70" w:rsidRPr="009F2084">
        <w:rPr>
          <w:rFonts w:eastAsia="Times New Roman"/>
          <w:lang w:val="en-GB"/>
        </w:rPr>
        <w:t xml:space="preserve">The ITU </w:t>
      </w:r>
      <w:r w:rsidR="008F45D1" w:rsidRPr="009F2084">
        <w:rPr>
          <w:rFonts w:eastAsia="Times New Roman"/>
          <w:lang w:val="en-GB"/>
        </w:rPr>
        <w:t>Policy Against</w:t>
      </w:r>
      <w:r w:rsidR="00D2043F" w:rsidRPr="009F2084">
        <w:rPr>
          <w:rFonts w:eastAsia="Times New Roman"/>
          <w:lang w:val="en-GB"/>
        </w:rPr>
        <w:t xml:space="preserve"> Fraudulent and Other</w:t>
      </w:r>
      <w:r w:rsidR="006C0F82" w:rsidRPr="009F2084">
        <w:rPr>
          <w:rFonts w:eastAsia="Times New Roman"/>
          <w:lang w:val="en-GB"/>
        </w:rPr>
        <w:t xml:space="preserve"> Proscribed Practices</w:t>
      </w:r>
      <w:r w:rsidRPr="009F2084">
        <w:rPr>
          <w:rFonts w:eastAsia="Times New Roman"/>
          <w:lang w:val="en-GB"/>
        </w:rPr>
        <w:t xml:space="preserve"> </w:t>
      </w:r>
      <w:r w:rsidR="006F53B5" w:rsidRPr="009F2084">
        <w:rPr>
          <w:rFonts w:eastAsia="Times New Roman"/>
          <w:lang w:val="en-GB"/>
        </w:rPr>
        <w:t xml:space="preserve">outlines the policy and procedures adopted by ITU to prevent, </w:t>
      </w:r>
      <w:proofErr w:type="gramStart"/>
      <w:r w:rsidR="006F53B5" w:rsidRPr="009F2084">
        <w:rPr>
          <w:rFonts w:eastAsia="Times New Roman"/>
          <w:lang w:val="en-GB"/>
        </w:rPr>
        <w:t>detect</w:t>
      </w:r>
      <w:proofErr w:type="gramEnd"/>
      <w:r w:rsidR="006F53B5" w:rsidRPr="009F2084">
        <w:rPr>
          <w:rFonts w:eastAsia="Times New Roman"/>
          <w:lang w:val="en-GB"/>
        </w:rPr>
        <w:t xml:space="preserve"> and respond to fraudulent and other proscribed practices. ITU </w:t>
      </w:r>
      <w:r w:rsidR="0C962332" w:rsidRPr="009F2084">
        <w:rPr>
          <w:rFonts w:eastAsia="Times New Roman"/>
          <w:lang w:val="en-GB"/>
        </w:rPr>
        <w:t>staff</w:t>
      </w:r>
      <w:r w:rsidR="006F53B5" w:rsidRPr="009F2084">
        <w:rPr>
          <w:rFonts w:eastAsia="Times New Roman"/>
          <w:lang w:val="en-GB"/>
        </w:rPr>
        <w:t xml:space="preserve"> with information or evidence to support a reasonable belief of fraud, corruption, and other proscribed practices have a duty to report it and will be protected from retaliation related to such reports.</w:t>
      </w:r>
    </w:p>
    <w:p w14:paraId="1711F801" w14:textId="7077F613" w:rsidR="00E61C7C" w:rsidRPr="009F2084" w:rsidRDefault="000D19E9" w:rsidP="00C725F9">
      <w:pPr>
        <w:pStyle w:val="ListParagraph"/>
        <w:spacing w:before="120" w:after="120"/>
        <w:ind w:left="0"/>
        <w:contextualSpacing w:val="0"/>
        <w:jc w:val="both"/>
        <w:rPr>
          <w:rFonts w:eastAsia="Times New Roman" w:cstheme="minorHAnsi"/>
          <w:lang w:val="en-GB"/>
        </w:rPr>
      </w:pPr>
      <w:r w:rsidRPr="009F2084">
        <w:rPr>
          <w:rFonts w:eastAsia="Times New Roman" w:cstheme="minorHAnsi"/>
          <w:lang w:val="en-GB"/>
        </w:rPr>
        <w:t>F</w:t>
      </w:r>
      <w:r w:rsidR="001D70AC" w:rsidRPr="009F2084">
        <w:rPr>
          <w:rFonts w:eastAsia="Times New Roman" w:cstheme="minorHAnsi"/>
          <w:lang w:val="en-GB"/>
        </w:rPr>
        <w:t>raud risk assessment</w:t>
      </w:r>
      <w:r w:rsidRPr="009F2084">
        <w:rPr>
          <w:rFonts w:eastAsia="Times New Roman" w:cstheme="minorHAnsi"/>
          <w:lang w:val="en-GB"/>
        </w:rPr>
        <w:t>s</w:t>
      </w:r>
      <w:r w:rsidR="001D70AC" w:rsidRPr="009F2084">
        <w:rPr>
          <w:rFonts w:eastAsia="Times New Roman" w:cstheme="minorHAnsi"/>
          <w:lang w:val="en-GB"/>
        </w:rPr>
        <w:t xml:space="preserve"> </w:t>
      </w:r>
      <w:r w:rsidRPr="009F2084">
        <w:rPr>
          <w:rFonts w:eastAsia="Times New Roman" w:cstheme="minorHAnsi"/>
          <w:lang w:val="en-GB"/>
        </w:rPr>
        <w:t>are</w:t>
      </w:r>
      <w:r w:rsidR="001D70AC" w:rsidRPr="009F2084">
        <w:rPr>
          <w:rFonts w:eastAsia="Times New Roman" w:cstheme="minorHAnsi"/>
          <w:lang w:val="en-GB"/>
        </w:rPr>
        <w:t xml:space="preserve"> undertaken periodically, to</w:t>
      </w:r>
      <w:r w:rsidR="00E60BBF" w:rsidRPr="009F2084">
        <w:rPr>
          <w:rFonts w:eastAsia="Times New Roman" w:cstheme="minorHAnsi"/>
          <w:lang w:val="en-GB"/>
        </w:rPr>
        <w:t xml:space="preserve"> identify which ITU assets, programmes, activities, and interests are exposed to fraud risk and to assess the level and impact thereof.</w:t>
      </w:r>
    </w:p>
    <w:p w14:paraId="1D46AAB0" w14:textId="77777777" w:rsidR="00934F44" w:rsidRDefault="006078A0" w:rsidP="00713F3C">
      <w:pPr>
        <w:pStyle w:val="ListParagraph"/>
        <w:numPr>
          <w:ilvl w:val="0"/>
          <w:numId w:val="1"/>
        </w:numPr>
        <w:spacing w:before="120" w:after="120"/>
        <w:ind w:left="0" w:firstLine="0"/>
        <w:contextualSpacing w:val="0"/>
        <w:jc w:val="both"/>
        <w:rPr>
          <w:rFonts w:eastAsia="Times New Roman" w:cstheme="minorHAnsi"/>
          <w:lang w:val="en-GB"/>
        </w:rPr>
      </w:pPr>
      <w:bookmarkStart w:id="35" w:name="_Toc94801334"/>
      <w:r w:rsidRPr="00FC7F2F">
        <w:rPr>
          <w:rStyle w:val="Heading3Char"/>
          <w:rFonts w:eastAsiaTheme="minorEastAsia"/>
        </w:rPr>
        <w:t>Quality Control</w:t>
      </w:r>
      <w:bookmarkEnd w:id="35"/>
      <w:r w:rsidRPr="009F2084">
        <w:rPr>
          <w:rFonts w:eastAsia="Times New Roman" w:cstheme="minorHAnsi"/>
          <w:b/>
          <w:lang w:val="en-GB"/>
        </w:rPr>
        <w:t xml:space="preserve"> </w:t>
      </w:r>
      <w:r w:rsidRPr="009F2084">
        <w:rPr>
          <w:rFonts w:eastAsia="Times New Roman" w:cstheme="minorHAnsi"/>
          <w:lang w:val="en-GB"/>
        </w:rPr>
        <w:t xml:space="preserve">activities are undertaken across the </w:t>
      </w:r>
      <w:r w:rsidR="00062194" w:rsidRPr="009F2084">
        <w:rPr>
          <w:rFonts w:eastAsia="Times New Roman" w:cstheme="minorHAnsi"/>
          <w:lang w:val="en-GB"/>
        </w:rPr>
        <w:t>o</w:t>
      </w:r>
      <w:r w:rsidRPr="009F2084">
        <w:rPr>
          <w:rFonts w:eastAsia="Times New Roman" w:cstheme="minorHAnsi"/>
          <w:lang w:val="en-GB"/>
        </w:rPr>
        <w:t>rgani</w:t>
      </w:r>
      <w:r w:rsidR="00145E7A" w:rsidRPr="009F2084">
        <w:rPr>
          <w:rFonts w:eastAsia="Times New Roman" w:cstheme="minorHAnsi"/>
          <w:lang w:val="en-GB"/>
        </w:rPr>
        <w:t>z</w:t>
      </w:r>
      <w:r w:rsidRPr="009F2084">
        <w:rPr>
          <w:rFonts w:eastAsia="Times New Roman" w:cstheme="minorHAnsi"/>
          <w:lang w:val="en-GB"/>
        </w:rPr>
        <w:t>ation</w:t>
      </w:r>
      <w:r w:rsidR="00541835" w:rsidRPr="009F2084">
        <w:rPr>
          <w:rFonts w:eastAsia="Times New Roman" w:cstheme="minorHAnsi"/>
          <w:lang w:val="en-GB"/>
        </w:rPr>
        <w:t>. However, a more holistic approach is currently under consideration</w:t>
      </w:r>
      <w:r w:rsidRPr="009F2084">
        <w:rPr>
          <w:rFonts w:eastAsia="Times New Roman" w:cstheme="minorHAnsi"/>
          <w:lang w:val="en-GB"/>
        </w:rPr>
        <w:t>.</w:t>
      </w:r>
    </w:p>
    <w:p w14:paraId="78A35E14" w14:textId="218C452E" w:rsidR="00E428BE" w:rsidRPr="00934F44" w:rsidRDefault="00FC7F2F" w:rsidP="00713F3C">
      <w:pPr>
        <w:pStyle w:val="ListParagraph"/>
        <w:numPr>
          <w:ilvl w:val="0"/>
          <w:numId w:val="1"/>
        </w:numPr>
        <w:spacing w:before="120" w:after="120"/>
        <w:ind w:left="0" w:firstLine="0"/>
        <w:contextualSpacing w:val="0"/>
        <w:jc w:val="both"/>
        <w:rPr>
          <w:rFonts w:eastAsia="Times New Roman" w:cstheme="minorHAnsi"/>
          <w:lang w:val="en-GB"/>
        </w:rPr>
      </w:pPr>
      <w:bookmarkStart w:id="36" w:name="_Toc94801335"/>
      <w:r w:rsidRPr="00934F44">
        <w:rPr>
          <w:rStyle w:val="Heading3Char"/>
          <w:rFonts w:eastAsiaTheme="majorEastAsia"/>
        </w:rPr>
        <w:t>A</w:t>
      </w:r>
      <w:r w:rsidRPr="00FC7F2F">
        <w:rPr>
          <w:rStyle w:val="Heading3Char"/>
          <w:rFonts w:eastAsiaTheme="minorEastAsia"/>
        </w:rPr>
        <w:t>nnual Declaration of Interests and Compliance Statement</w:t>
      </w:r>
      <w:bookmarkEnd w:id="36"/>
      <w:r w:rsidRPr="00934F44">
        <w:rPr>
          <w:rStyle w:val="Heading2Char"/>
          <w:b w:val="0"/>
          <w:bCs/>
          <w:szCs w:val="24"/>
          <w:lang w:val="en-GB"/>
        </w:rPr>
        <w:t>:</w:t>
      </w:r>
      <w:r w:rsidRPr="00934F44">
        <w:rPr>
          <w:rFonts w:eastAsia="Times New Roman" w:cstheme="minorHAnsi"/>
          <w:lang w:val="en-GB"/>
        </w:rPr>
        <w:t xml:space="preserve"> </w:t>
      </w:r>
      <w:r w:rsidR="00180EDF" w:rsidRPr="00934F44">
        <w:rPr>
          <w:rFonts w:eastAsia="Times New Roman" w:cstheme="minorHAnsi"/>
          <w:lang w:val="en-GB"/>
        </w:rPr>
        <w:t>All ITU staff are required to complete an annual Declaration of Interests and Compliance Statement. As part of their declaration, staff must acknowledge that they are aware of their duties under the Code of Ethics and related policies. In addition, staff must declare if they are aware of any situation or circumstance that would put them in breach of such ITU policies.</w:t>
      </w:r>
      <w:r w:rsidR="00D43FD6" w:rsidRPr="00934F44">
        <w:rPr>
          <w:rFonts w:eastAsia="Times New Roman" w:cstheme="minorHAnsi"/>
          <w:lang w:val="en-GB"/>
        </w:rPr>
        <w:t xml:space="preserve"> </w:t>
      </w:r>
      <w:r w:rsidR="00180EDF" w:rsidRPr="00934F44">
        <w:rPr>
          <w:rFonts w:eastAsia="Times New Roman" w:cstheme="minorHAnsi"/>
          <w:lang w:val="en-GB"/>
        </w:rPr>
        <w:t>The Declaration of Interests and Compliance Statement is described in the ITU Policy on Declaration of Interests.</w:t>
      </w:r>
    </w:p>
    <w:p w14:paraId="1D993BF6" w14:textId="52ED9CE9" w:rsidR="00C555E0" w:rsidRPr="009F2084" w:rsidRDefault="00574E75" w:rsidP="00713F3C">
      <w:pPr>
        <w:pStyle w:val="ListParagraph"/>
        <w:numPr>
          <w:ilvl w:val="0"/>
          <w:numId w:val="2"/>
        </w:numPr>
        <w:spacing w:before="120" w:after="120"/>
        <w:ind w:left="0" w:firstLine="0"/>
        <w:contextualSpacing w:val="0"/>
        <w:jc w:val="both"/>
        <w:rPr>
          <w:rFonts w:eastAsia="Times New Roman"/>
          <w:lang w:val="en-GB"/>
        </w:rPr>
      </w:pPr>
      <w:bookmarkStart w:id="37" w:name="_Toc94801336"/>
      <w:r w:rsidRPr="00FC7F2F">
        <w:rPr>
          <w:rStyle w:val="Heading3Char"/>
          <w:rFonts w:eastAsiaTheme="minorEastAsia"/>
        </w:rPr>
        <w:t>Internal Audit Unit (IAU)</w:t>
      </w:r>
      <w:bookmarkEnd w:id="37"/>
      <w:r w:rsidRPr="009F2084">
        <w:rPr>
          <w:rFonts w:eastAsia="Times New Roman"/>
          <w:b/>
          <w:lang w:val="en-GB"/>
        </w:rPr>
        <w:t xml:space="preserve"> </w:t>
      </w:r>
      <w:r w:rsidRPr="009F2084">
        <w:rPr>
          <w:rFonts w:eastAsia="Times New Roman"/>
          <w:lang w:val="en-GB"/>
        </w:rPr>
        <w:t xml:space="preserve">is an independent function assisting the Secretary-General in fulfilling the internal responsibilities entrusted to the Secretary-General of ensuring that the organization is managed effectively, </w:t>
      </w:r>
      <w:proofErr w:type="gramStart"/>
      <w:r w:rsidRPr="009F2084">
        <w:rPr>
          <w:rFonts w:eastAsia="Times New Roman"/>
          <w:lang w:val="en-GB"/>
        </w:rPr>
        <w:t>efficiently</w:t>
      </w:r>
      <w:proofErr w:type="gramEnd"/>
      <w:r w:rsidRPr="009F2084">
        <w:rPr>
          <w:rFonts w:eastAsia="Times New Roman"/>
          <w:lang w:val="en-GB"/>
        </w:rPr>
        <w:t xml:space="preserve"> and economically, and in conformity with the applicable regulations and rules. This function encompasses the deterrence and prevention of fraud, </w:t>
      </w:r>
      <w:proofErr w:type="gramStart"/>
      <w:r w:rsidRPr="009F2084">
        <w:rPr>
          <w:rFonts w:eastAsia="Times New Roman"/>
          <w:lang w:val="en-GB"/>
        </w:rPr>
        <w:t>waste</w:t>
      </w:r>
      <w:proofErr w:type="gramEnd"/>
      <w:r w:rsidRPr="009F2084">
        <w:rPr>
          <w:rFonts w:eastAsia="Times New Roman"/>
          <w:lang w:val="en-GB"/>
        </w:rPr>
        <w:t xml:space="preserve"> and mismanagement in the </w:t>
      </w:r>
      <w:r w:rsidR="5D66674B" w:rsidRPr="009F2084">
        <w:rPr>
          <w:rFonts w:eastAsia="Times New Roman"/>
          <w:lang w:val="en-GB"/>
        </w:rPr>
        <w:t xml:space="preserve">ITU's </w:t>
      </w:r>
      <w:r w:rsidRPr="009F2084">
        <w:rPr>
          <w:rFonts w:eastAsia="Times New Roman"/>
          <w:lang w:val="en-GB"/>
        </w:rPr>
        <w:t>operations and programmes</w:t>
      </w:r>
      <w:r w:rsidR="00B81762" w:rsidRPr="009F2084">
        <w:rPr>
          <w:rStyle w:val="CommentReference"/>
          <w:lang w:val="en-GB"/>
        </w:rPr>
        <w:t xml:space="preserve">. </w:t>
      </w:r>
      <w:r w:rsidRPr="009F2084">
        <w:rPr>
          <w:rFonts w:eastAsia="Times New Roman"/>
          <w:lang w:val="en-GB"/>
        </w:rPr>
        <w:t xml:space="preserve">ITU </w:t>
      </w:r>
      <w:r w:rsidR="007E2BCF" w:rsidRPr="009F2084">
        <w:rPr>
          <w:rFonts w:eastAsia="Times New Roman"/>
          <w:lang w:val="en-GB"/>
        </w:rPr>
        <w:t>IAU</w:t>
      </w:r>
      <w:r w:rsidRPr="009F2084">
        <w:rPr>
          <w:rFonts w:eastAsia="Times New Roman"/>
          <w:lang w:val="en-GB"/>
        </w:rPr>
        <w:t xml:space="preserve"> is an independent, objective assurance and consulting activity designed to add value and improve ITU’s operations. The purpose of ITU </w:t>
      </w:r>
      <w:r w:rsidR="00273A96" w:rsidRPr="009F2084">
        <w:rPr>
          <w:rFonts w:eastAsia="Times New Roman"/>
          <w:lang w:val="en-GB"/>
        </w:rPr>
        <w:t>IAU</w:t>
      </w:r>
      <w:r w:rsidRPr="009F2084">
        <w:rPr>
          <w:rFonts w:eastAsia="Times New Roman"/>
          <w:lang w:val="en-GB"/>
        </w:rPr>
        <w:t xml:space="preserve"> is to help the organi</w:t>
      </w:r>
      <w:r w:rsidR="006A09B1" w:rsidRPr="009F2084">
        <w:rPr>
          <w:rFonts w:eastAsia="Times New Roman"/>
          <w:lang w:val="en-GB"/>
        </w:rPr>
        <w:t>z</w:t>
      </w:r>
      <w:r w:rsidRPr="009F2084">
        <w:rPr>
          <w:rFonts w:eastAsia="Times New Roman"/>
          <w:lang w:val="en-GB"/>
        </w:rPr>
        <w:t>ation accomplish its objectives by bringing a systematic, disciplined approach to evaluate and improve the effectiveness of risk management, control, and governance processes</w:t>
      </w:r>
      <w:r w:rsidR="009C6064" w:rsidRPr="009F2084">
        <w:rPr>
          <w:rFonts w:eastAsia="Times New Roman"/>
          <w:lang w:val="en-GB"/>
        </w:rPr>
        <w:t>.</w:t>
      </w:r>
      <w:r w:rsidRPr="009F2084">
        <w:rPr>
          <w:rFonts w:eastAsia="Times New Roman"/>
          <w:lang w:val="en-GB"/>
        </w:rPr>
        <w:t xml:space="preserve"> ITU IA</w:t>
      </w:r>
      <w:r w:rsidR="002906DD" w:rsidRPr="009F2084">
        <w:rPr>
          <w:rFonts w:eastAsia="Times New Roman"/>
          <w:lang w:val="en-GB"/>
        </w:rPr>
        <w:t>U</w:t>
      </w:r>
      <w:r w:rsidRPr="009F2084">
        <w:rPr>
          <w:rFonts w:eastAsia="Times New Roman"/>
          <w:lang w:val="en-GB"/>
        </w:rPr>
        <w:t xml:space="preserve"> represents the third line of the TLM and provides assurance as well as assistance to management in the effective discharge of their responsibilities and the achievement of ITU’s Strategic Goals, Objectives, Outcomes, and Expected Results.</w:t>
      </w:r>
    </w:p>
    <w:p w14:paraId="7260C5B6" w14:textId="6DCF2F41" w:rsidR="006F5275" w:rsidRPr="009F2084" w:rsidRDefault="006F5275">
      <w:pPr>
        <w:spacing w:before="120" w:after="120"/>
        <w:jc w:val="both"/>
        <w:rPr>
          <w:lang w:val="en-GB"/>
        </w:rPr>
      </w:pPr>
      <w:r w:rsidRPr="009F2084">
        <w:rPr>
          <w:rFonts w:eastAsia="Times New Roman"/>
          <w:lang w:val="en-GB"/>
        </w:rPr>
        <w:lastRenderedPageBreak/>
        <w:t xml:space="preserve">Furthermore, </w:t>
      </w:r>
      <w:r w:rsidRPr="009F2084">
        <w:rPr>
          <w:lang w:val="en-GB"/>
        </w:rPr>
        <w:t xml:space="preserve">the creation of an independent and dedicated </w:t>
      </w:r>
      <w:r w:rsidRPr="009F2084">
        <w:rPr>
          <w:rStyle w:val="Heading2Char"/>
          <w:b w:val="0"/>
          <w:bCs/>
          <w:szCs w:val="24"/>
          <w:lang w:val="en-GB"/>
        </w:rPr>
        <w:t>Internal Investigat</w:t>
      </w:r>
      <w:r w:rsidR="00CF471E" w:rsidRPr="009F2084">
        <w:rPr>
          <w:rStyle w:val="Heading2Char"/>
          <w:b w:val="0"/>
          <w:bCs/>
          <w:szCs w:val="24"/>
          <w:lang w:val="en-GB"/>
        </w:rPr>
        <w:t>ion Function</w:t>
      </w:r>
      <w:r w:rsidRPr="009F2084">
        <w:rPr>
          <w:rFonts w:eastAsia="Times New Roman"/>
          <w:lang w:val="en-GB"/>
        </w:rPr>
        <w:t xml:space="preserve"> has been recently established. </w:t>
      </w:r>
      <w:r w:rsidRPr="009F2084">
        <w:rPr>
          <w:lang w:val="en-GB"/>
        </w:rPr>
        <w:t xml:space="preserve">The ITU Investigation Guidelines will be completed and updated. Most importantly, a comprehensive review of the disciplinary procedures will occur following the approval of the </w:t>
      </w:r>
      <w:r w:rsidR="00E14C48" w:rsidRPr="009F2084">
        <w:rPr>
          <w:lang w:val="en-GB"/>
        </w:rPr>
        <w:t>internal</w:t>
      </w:r>
      <w:r w:rsidRPr="009F2084">
        <w:rPr>
          <w:lang w:val="en-GB"/>
        </w:rPr>
        <w:t xml:space="preserve"> </w:t>
      </w:r>
      <w:r w:rsidR="00E14C48" w:rsidRPr="009F2084">
        <w:rPr>
          <w:lang w:val="en-GB"/>
        </w:rPr>
        <w:t>i</w:t>
      </w:r>
      <w:r w:rsidRPr="009F2084">
        <w:rPr>
          <w:lang w:val="en-GB"/>
        </w:rPr>
        <w:t>nvestigations position</w:t>
      </w:r>
      <w:r w:rsidR="0098403C" w:rsidRPr="009F2084">
        <w:rPr>
          <w:lang w:val="en-GB"/>
        </w:rPr>
        <w:t>.</w:t>
      </w:r>
    </w:p>
    <w:p w14:paraId="13D9C850" w14:textId="75850BC6" w:rsidR="00AB3C40" w:rsidRPr="009F2084" w:rsidRDefault="003C2AF1" w:rsidP="00713F3C">
      <w:pPr>
        <w:pStyle w:val="ListParagraph"/>
        <w:numPr>
          <w:ilvl w:val="0"/>
          <w:numId w:val="2"/>
        </w:numPr>
        <w:spacing w:before="120" w:after="120"/>
        <w:ind w:left="0" w:firstLine="0"/>
        <w:contextualSpacing w:val="0"/>
        <w:jc w:val="both"/>
        <w:rPr>
          <w:rFonts w:eastAsia="Times New Roman" w:cstheme="minorHAnsi"/>
          <w:lang w:val="en-GB"/>
        </w:rPr>
      </w:pPr>
      <w:bookmarkStart w:id="38" w:name="_Toc94801337"/>
      <w:r w:rsidRPr="003C2AF1">
        <w:rPr>
          <w:rStyle w:val="Heading3Char"/>
          <w:rFonts w:eastAsiaTheme="minorEastAsia"/>
          <w:b w:val="0"/>
          <w:bCs/>
        </w:rPr>
        <w:t>The</w:t>
      </w:r>
      <w:r>
        <w:rPr>
          <w:rStyle w:val="Heading3Char"/>
          <w:rFonts w:eastAsiaTheme="minorEastAsia"/>
        </w:rPr>
        <w:t xml:space="preserve"> </w:t>
      </w:r>
      <w:r w:rsidR="00AB3C40" w:rsidRPr="001E5CA7">
        <w:rPr>
          <w:rStyle w:val="Heading3Char"/>
          <w:rFonts w:eastAsiaTheme="minorEastAsia"/>
        </w:rPr>
        <w:t>ITU Compliance Dashboard</w:t>
      </w:r>
      <w:bookmarkEnd w:id="38"/>
      <w:r w:rsidR="00AB3C40" w:rsidRPr="009F2084">
        <w:rPr>
          <w:rFonts w:eastAsia="Times New Roman" w:cstheme="minorHAnsi"/>
          <w:lang w:val="en-GB"/>
        </w:rPr>
        <w:t xml:space="preserve"> has been implemented as the central repository for all </w:t>
      </w:r>
      <w:r w:rsidR="00AB3C40" w:rsidRPr="00E573F8">
        <w:rPr>
          <w:rFonts w:eastAsia="Times New Roman" w:cstheme="minorHAnsi"/>
          <w:spacing w:val="2"/>
          <w:lang w:val="en-GB"/>
        </w:rPr>
        <w:t xml:space="preserve">recommendations made by internal and external oversight bodies, </w:t>
      </w:r>
      <w:proofErr w:type="gramStart"/>
      <w:r w:rsidR="00AB3C40" w:rsidRPr="00E573F8">
        <w:rPr>
          <w:rFonts w:eastAsia="Times New Roman" w:cstheme="minorHAnsi"/>
          <w:spacing w:val="2"/>
          <w:lang w:val="en-GB"/>
        </w:rPr>
        <w:t>i.e.</w:t>
      </w:r>
      <w:proofErr w:type="gramEnd"/>
      <w:r w:rsidR="00AB3C40" w:rsidRPr="00E573F8">
        <w:rPr>
          <w:rFonts w:eastAsia="Times New Roman" w:cstheme="minorHAnsi"/>
          <w:spacing w:val="2"/>
          <w:lang w:val="en-GB"/>
        </w:rPr>
        <w:t xml:space="preserve"> Internal Audit,</w:t>
      </w:r>
      <w:r w:rsidR="00AB3C40" w:rsidRPr="009F2084">
        <w:rPr>
          <w:rFonts w:eastAsia="Times New Roman" w:cstheme="minorHAnsi"/>
          <w:lang w:val="en-GB"/>
        </w:rPr>
        <w:t xml:space="preserve"> External Audit, IMAC and the JIU. Through the tool, responses to the recommendations are being tracked, follow-up on their implementation is monitored and reports on the implementation are presented to Member States.</w:t>
      </w:r>
    </w:p>
    <w:p w14:paraId="6DAAD2B6" w14:textId="2A01B3EB" w:rsidR="009F2F61" w:rsidRPr="001E5CA7" w:rsidRDefault="004C6BEA" w:rsidP="001E5CA7">
      <w:pPr>
        <w:pStyle w:val="Heading2"/>
        <w:shd w:val="clear" w:color="auto" w:fill="00B0F0"/>
        <w:rPr>
          <w:color w:val="FFFFFF" w:themeColor="background1"/>
          <w:lang w:val="en-GB"/>
        </w:rPr>
      </w:pPr>
      <w:bookmarkStart w:id="39" w:name="_Toc94801338"/>
      <w:r w:rsidRPr="001E5CA7">
        <w:rPr>
          <w:color w:val="FFFFFF" w:themeColor="background1"/>
          <w:lang w:val="en-GB"/>
        </w:rPr>
        <w:t xml:space="preserve">Component </w:t>
      </w:r>
      <w:r w:rsidR="009F2F61" w:rsidRPr="001E5CA7">
        <w:rPr>
          <w:color w:val="FFFFFF" w:themeColor="background1"/>
          <w:lang w:val="en-GB"/>
        </w:rPr>
        <w:t>5</w:t>
      </w:r>
      <w:r w:rsidRPr="001E5CA7">
        <w:rPr>
          <w:color w:val="FFFFFF" w:themeColor="background1"/>
          <w:lang w:val="en-GB"/>
        </w:rPr>
        <w:t xml:space="preserve"> – Informatio</w:t>
      </w:r>
      <w:r w:rsidR="003B75AA" w:rsidRPr="001E5CA7">
        <w:rPr>
          <w:color w:val="FFFFFF" w:themeColor="background1"/>
          <w:lang w:val="en-GB"/>
        </w:rPr>
        <w:t>n</w:t>
      </w:r>
      <w:bookmarkEnd w:id="39"/>
    </w:p>
    <w:p w14:paraId="33417ECF" w14:textId="33CA0D63" w:rsidR="006262F5" w:rsidRPr="009F2084" w:rsidRDefault="007C7C43" w:rsidP="00093945">
      <w:pPr>
        <w:spacing w:before="120" w:after="120"/>
        <w:jc w:val="both"/>
        <w:rPr>
          <w:lang w:val="en-GB"/>
        </w:rPr>
      </w:pPr>
      <w:r w:rsidRPr="009F2084">
        <w:rPr>
          <w:rFonts w:eastAsia="Times New Roman"/>
          <w:noProof/>
          <w:lang w:val="en-GB" w:eastAsia="en-US"/>
        </w:rPr>
        <w:drawing>
          <wp:anchor distT="0" distB="0" distL="114300" distR="114300" simplePos="0" relativeHeight="251658258" behindDoc="1" locked="0" layoutInCell="1" allowOverlap="1" wp14:anchorId="2B9C019A" wp14:editId="30CC3D43">
            <wp:simplePos x="0" y="0"/>
            <wp:positionH relativeFrom="column">
              <wp:posOffset>0</wp:posOffset>
            </wp:positionH>
            <wp:positionV relativeFrom="paragraph">
              <wp:posOffset>73025</wp:posOffset>
            </wp:positionV>
            <wp:extent cx="1656000" cy="2326744"/>
            <wp:effectExtent l="0" t="0" r="1905" b="0"/>
            <wp:wrapTight wrapText="bothSides">
              <wp:wrapPolygon edited="0">
                <wp:start x="0" y="0"/>
                <wp:lineTo x="0" y="21400"/>
                <wp:lineTo x="21376" y="21400"/>
                <wp:lineTo x="21376" y="354"/>
                <wp:lineTo x="211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56000" cy="2326744"/>
                    </a:xfrm>
                    <a:prstGeom prst="rect">
                      <a:avLst/>
                    </a:prstGeom>
                    <a:noFill/>
                  </pic:spPr>
                </pic:pic>
              </a:graphicData>
            </a:graphic>
            <wp14:sizeRelH relativeFrom="page">
              <wp14:pctWidth>0</wp14:pctWidth>
            </wp14:sizeRelH>
            <wp14:sizeRelV relativeFrom="page">
              <wp14:pctHeight>0</wp14:pctHeight>
            </wp14:sizeRelV>
          </wp:anchor>
        </w:drawing>
      </w:r>
      <w:r w:rsidR="006262F5" w:rsidRPr="009F2084">
        <w:rPr>
          <w:rFonts w:eastAsia="Times New Roman"/>
          <w:lang w:val="en-GB"/>
        </w:rPr>
        <w:t>The Information component describes the systems in place to document and report on operational, financial, non-financial, and compliance-related information</w:t>
      </w:r>
      <w:r w:rsidR="00F8269D" w:rsidRPr="009F2084">
        <w:rPr>
          <w:rFonts w:eastAsia="Times New Roman"/>
          <w:lang w:val="en-GB"/>
        </w:rPr>
        <w:t>.</w:t>
      </w:r>
      <w:r w:rsidR="00C517E8" w:rsidRPr="009F2084">
        <w:rPr>
          <w:rFonts w:eastAsia="Times New Roman"/>
          <w:lang w:val="en-GB"/>
        </w:rPr>
        <w:t xml:space="preserve"> T</w:t>
      </w:r>
      <w:r w:rsidR="006262F5" w:rsidRPr="009F2084">
        <w:rPr>
          <w:rFonts w:eastAsia="Times New Roman"/>
          <w:lang w:val="en-GB"/>
        </w:rPr>
        <w:t xml:space="preserve">he form and timeframe within which such information is provided is </w:t>
      </w:r>
      <w:r w:rsidR="002D51F7" w:rsidRPr="009F2084">
        <w:rPr>
          <w:rFonts w:eastAsia="Times New Roman"/>
          <w:lang w:val="en-GB"/>
        </w:rPr>
        <w:t xml:space="preserve">particularly </w:t>
      </w:r>
      <w:r w:rsidR="006262F5" w:rsidRPr="009F2084">
        <w:rPr>
          <w:rFonts w:eastAsia="Times New Roman"/>
          <w:lang w:val="en-GB"/>
        </w:rPr>
        <w:t>critical to ensuring that staff can carry out their responsibilities effectively.</w:t>
      </w:r>
      <w:r w:rsidR="00370D21" w:rsidRPr="009F2084">
        <w:rPr>
          <w:lang w:val="en-GB"/>
        </w:rPr>
        <w:t xml:space="preserve"> </w:t>
      </w:r>
      <w:r w:rsidR="004B6FD2" w:rsidRPr="009F2084">
        <w:rPr>
          <w:lang w:val="en-GB"/>
        </w:rPr>
        <w:t>It further describes whether s</w:t>
      </w:r>
      <w:r w:rsidR="00FE7D52" w:rsidRPr="009F2084">
        <w:rPr>
          <w:lang w:val="en-GB"/>
        </w:rPr>
        <w:t xml:space="preserve">taff at all levels have access to relevant, reliable information that supports decision-making in line with their delegated authorities and </w:t>
      </w:r>
      <w:r w:rsidR="004B6FD2" w:rsidRPr="009F2084">
        <w:rPr>
          <w:lang w:val="en-GB"/>
        </w:rPr>
        <w:t xml:space="preserve">whether </w:t>
      </w:r>
      <w:r w:rsidR="00FE7D52" w:rsidRPr="009F2084">
        <w:rPr>
          <w:lang w:val="en-GB"/>
        </w:rPr>
        <w:t>the organi</w:t>
      </w:r>
      <w:r w:rsidR="00145E7A" w:rsidRPr="009F2084">
        <w:rPr>
          <w:lang w:val="en-GB"/>
        </w:rPr>
        <w:t>z</w:t>
      </w:r>
      <w:r w:rsidR="00FE7D52" w:rsidRPr="009F2084">
        <w:rPr>
          <w:lang w:val="en-GB"/>
        </w:rPr>
        <w:t>ation has an internal and external communication system.</w:t>
      </w:r>
      <w:r w:rsidR="00737E43" w:rsidRPr="009F2084">
        <w:rPr>
          <w:lang w:val="en-GB"/>
        </w:rPr>
        <w:t xml:space="preserve"> </w:t>
      </w:r>
    </w:p>
    <w:p w14:paraId="209E8EDB" w14:textId="1F44F780" w:rsidR="005A1F3A" w:rsidRPr="009F2084" w:rsidRDefault="005F3FF6" w:rsidP="00713F3C">
      <w:pPr>
        <w:pStyle w:val="ListParagraph"/>
        <w:numPr>
          <w:ilvl w:val="0"/>
          <w:numId w:val="2"/>
        </w:numPr>
        <w:spacing w:before="120" w:after="120"/>
        <w:ind w:left="0" w:firstLine="0"/>
        <w:contextualSpacing w:val="0"/>
        <w:jc w:val="both"/>
        <w:rPr>
          <w:lang w:val="en-GB"/>
        </w:rPr>
      </w:pPr>
      <w:bookmarkStart w:id="40" w:name="_Toc94801339"/>
      <w:bookmarkStart w:id="41" w:name="_Hlk38363899"/>
      <w:r w:rsidRPr="001E5CA7">
        <w:rPr>
          <w:rStyle w:val="Heading3Char"/>
          <w:rFonts w:eastAsiaTheme="minorEastAsia"/>
        </w:rPr>
        <w:t>Information Disclosure</w:t>
      </w:r>
      <w:r w:rsidR="00E23AFA" w:rsidRPr="001E5CA7">
        <w:rPr>
          <w:rStyle w:val="Heading3Char"/>
          <w:rFonts w:eastAsiaTheme="minorEastAsia"/>
        </w:rPr>
        <w:t xml:space="preserve"> and</w:t>
      </w:r>
      <w:r w:rsidRPr="001E5CA7">
        <w:rPr>
          <w:rStyle w:val="Heading3Char"/>
          <w:rFonts w:eastAsiaTheme="minorEastAsia"/>
        </w:rPr>
        <w:t xml:space="preserve"> Management</w:t>
      </w:r>
      <w:bookmarkEnd w:id="40"/>
      <w:r w:rsidR="00BA2FCB" w:rsidRPr="009F2084">
        <w:rPr>
          <w:lang w:val="en-GB"/>
        </w:rPr>
        <w:t xml:space="preserve">: As a step </w:t>
      </w:r>
      <w:r w:rsidR="00C87FF6" w:rsidRPr="009F2084">
        <w:rPr>
          <w:lang w:val="en-GB"/>
        </w:rPr>
        <w:t xml:space="preserve">towards </w:t>
      </w:r>
      <w:r w:rsidR="00BA2FCB" w:rsidRPr="009F2084">
        <w:rPr>
          <w:lang w:val="en-GB"/>
        </w:rPr>
        <w:t xml:space="preserve">more transparency and accountability, the ITU </w:t>
      </w:r>
      <w:r w:rsidR="00931A9A" w:rsidRPr="009F2084">
        <w:rPr>
          <w:lang w:val="en-GB"/>
        </w:rPr>
        <w:t>Plenip</w:t>
      </w:r>
      <w:r w:rsidR="00DB4494" w:rsidRPr="009F2084">
        <w:rPr>
          <w:lang w:val="en-GB"/>
        </w:rPr>
        <w:t>otentiary</w:t>
      </w:r>
      <w:r w:rsidR="00B42039" w:rsidRPr="009F2084">
        <w:rPr>
          <w:lang w:val="en-GB"/>
        </w:rPr>
        <w:t xml:space="preserve"> </w:t>
      </w:r>
      <w:r w:rsidR="008B2020" w:rsidRPr="00E573F8">
        <w:rPr>
          <w:spacing w:val="4"/>
          <w:lang w:val="en-GB"/>
        </w:rPr>
        <w:t>Conference</w:t>
      </w:r>
      <w:r w:rsidR="00025AA0" w:rsidRPr="00E573F8">
        <w:rPr>
          <w:spacing w:val="4"/>
          <w:lang w:val="en-GB"/>
        </w:rPr>
        <w:t xml:space="preserve"> </w:t>
      </w:r>
      <w:r w:rsidR="005A08C2" w:rsidRPr="00E573F8">
        <w:rPr>
          <w:spacing w:val="4"/>
          <w:lang w:val="en-GB"/>
        </w:rPr>
        <w:t xml:space="preserve">has </w:t>
      </w:r>
      <w:r w:rsidR="00025AA0" w:rsidRPr="00E573F8">
        <w:rPr>
          <w:spacing w:val="4"/>
          <w:lang w:val="en-GB"/>
        </w:rPr>
        <w:t>approved</w:t>
      </w:r>
      <w:r w:rsidR="00F767D8" w:rsidRPr="00E573F8">
        <w:rPr>
          <w:spacing w:val="4"/>
          <w:lang w:val="en-GB"/>
        </w:rPr>
        <w:t xml:space="preserve"> </w:t>
      </w:r>
      <w:r w:rsidR="00BA2FCB" w:rsidRPr="00E573F8">
        <w:rPr>
          <w:rFonts w:eastAsia="Times New Roman"/>
          <w:spacing w:val="4"/>
          <w:lang w:val="en-GB"/>
        </w:rPr>
        <w:t>ITU’s information/</w:t>
      </w:r>
      <w:r w:rsidR="006228BC" w:rsidRPr="00E573F8">
        <w:rPr>
          <w:rFonts w:eastAsia="Times New Roman"/>
          <w:spacing w:val="4"/>
          <w:lang w:val="en-GB"/>
        </w:rPr>
        <w:t xml:space="preserve"> </w:t>
      </w:r>
      <w:r w:rsidR="00BA2FCB" w:rsidRPr="00E573F8">
        <w:rPr>
          <w:rFonts w:eastAsia="Times New Roman"/>
          <w:spacing w:val="4"/>
          <w:lang w:val="en-GB"/>
        </w:rPr>
        <w:t>document</w:t>
      </w:r>
      <w:r w:rsidR="00BA2FCB" w:rsidRPr="009F2084">
        <w:rPr>
          <w:rFonts w:eastAsia="Times New Roman"/>
          <w:lang w:val="en-GB"/>
        </w:rPr>
        <w:t xml:space="preserve"> access policy</w:t>
      </w:r>
      <w:r w:rsidR="00874E9A" w:rsidRPr="009F2084">
        <w:rPr>
          <w:rFonts w:eastAsia="Times New Roman"/>
          <w:lang w:val="en-GB"/>
        </w:rPr>
        <w:t xml:space="preserve">, </w:t>
      </w:r>
      <w:r w:rsidR="00BA2FCB" w:rsidRPr="009F2084">
        <w:rPr>
          <w:rFonts w:eastAsia="Times New Roman"/>
          <w:lang w:val="en-GB"/>
        </w:rPr>
        <w:t>ensur</w:t>
      </w:r>
      <w:r w:rsidR="00874E9A" w:rsidRPr="009F2084">
        <w:rPr>
          <w:rFonts w:eastAsia="Times New Roman"/>
          <w:lang w:val="en-GB"/>
        </w:rPr>
        <w:t>ing</w:t>
      </w:r>
      <w:r w:rsidR="00BA2FCB" w:rsidRPr="009F2084">
        <w:rPr>
          <w:rFonts w:eastAsia="Times New Roman"/>
          <w:lang w:val="en-GB"/>
        </w:rPr>
        <w:t xml:space="preserve"> access by the public to</w:t>
      </w:r>
      <w:r w:rsidR="000A360B" w:rsidRPr="009F2084">
        <w:rPr>
          <w:rFonts w:eastAsia="Times New Roman"/>
          <w:lang w:val="en-GB"/>
        </w:rPr>
        <w:t xml:space="preserve"> select</w:t>
      </w:r>
      <w:r w:rsidR="00BA2FCB" w:rsidRPr="009F2084">
        <w:rPr>
          <w:rFonts w:eastAsia="Times New Roman"/>
          <w:lang w:val="en-GB"/>
        </w:rPr>
        <w:t xml:space="preserve"> information </w:t>
      </w:r>
      <w:r w:rsidR="00DC1056" w:rsidRPr="009F2084">
        <w:rPr>
          <w:rFonts w:eastAsia="Times New Roman"/>
          <w:lang w:val="en-GB"/>
        </w:rPr>
        <w:t xml:space="preserve">and data </w:t>
      </w:r>
      <w:r w:rsidR="00BA2FCB" w:rsidRPr="009F2084">
        <w:rPr>
          <w:rFonts w:eastAsia="Times New Roman"/>
          <w:lang w:val="en-GB"/>
        </w:rPr>
        <w:t xml:space="preserve">kept, </w:t>
      </w:r>
      <w:proofErr w:type="gramStart"/>
      <w:r w:rsidR="00BA2FCB" w:rsidRPr="009F2084">
        <w:rPr>
          <w:rFonts w:eastAsia="Times New Roman"/>
          <w:lang w:val="en-GB"/>
        </w:rPr>
        <w:t>managed</w:t>
      </w:r>
      <w:proofErr w:type="gramEnd"/>
      <w:r w:rsidR="00BA2FCB" w:rsidRPr="009F2084">
        <w:rPr>
          <w:rFonts w:eastAsia="Times New Roman"/>
          <w:lang w:val="en-GB"/>
        </w:rPr>
        <w:t xml:space="preserve"> or generated by ITU</w:t>
      </w:r>
      <w:r w:rsidR="00874E9A" w:rsidRPr="009F2084">
        <w:rPr>
          <w:rFonts w:eastAsia="Times New Roman"/>
          <w:lang w:val="en-GB"/>
        </w:rPr>
        <w:t>.</w:t>
      </w:r>
      <w:bookmarkEnd w:id="41"/>
      <w:r w:rsidR="00551C97" w:rsidRPr="009F2084">
        <w:rPr>
          <w:lang w:val="en-GB"/>
        </w:rPr>
        <w:t xml:space="preserve"> </w:t>
      </w:r>
      <w:r w:rsidR="00BA2FCB" w:rsidRPr="009F2084">
        <w:rPr>
          <w:lang w:val="en-GB"/>
        </w:rPr>
        <w:t>Consolidated annual reports are presented to the Council</w:t>
      </w:r>
      <w:r w:rsidR="00361C3C" w:rsidRPr="009F2084">
        <w:rPr>
          <w:lang w:val="en-GB"/>
        </w:rPr>
        <w:t xml:space="preserve"> and made public</w:t>
      </w:r>
      <w:r w:rsidR="00A70BBC" w:rsidRPr="009F2084">
        <w:rPr>
          <w:lang w:val="en-GB"/>
        </w:rPr>
        <w:t xml:space="preserve"> upon adoption</w:t>
      </w:r>
      <w:r w:rsidR="00BA2FCB" w:rsidRPr="009F2084">
        <w:rPr>
          <w:lang w:val="en-GB"/>
        </w:rPr>
        <w:t>. Quarterly progress reports are provided to membership.</w:t>
      </w:r>
    </w:p>
    <w:p w14:paraId="7876A301" w14:textId="6227587E" w:rsidR="007B2875" w:rsidRPr="009F2084" w:rsidRDefault="007B2875" w:rsidP="00093945">
      <w:pPr>
        <w:pStyle w:val="ListParagraph"/>
        <w:spacing w:before="120" w:after="120"/>
        <w:ind w:left="0"/>
        <w:contextualSpacing w:val="0"/>
        <w:jc w:val="both"/>
        <w:rPr>
          <w:lang w:val="en-GB"/>
        </w:rPr>
      </w:pPr>
      <w:r w:rsidRPr="009F2084">
        <w:rPr>
          <w:lang w:val="en-GB"/>
        </w:rPr>
        <w:t xml:space="preserve">ITU manages information and knowledge through standardized information management, </w:t>
      </w:r>
      <w:proofErr w:type="gramStart"/>
      <w:r w:rsidRPr="009F2084">
        <w:rPr>
          <w:lang w:val="en-GB"/>
        </w:rPr>
        <w:t>i.e.</w:t>
      </w:r>
      <w:proofErr w:type="gramEnd"/>
      <w:r w:rsidRPr="009F2084">
        <w:rPr>
          <w:lang w:val="en-GB"/>
        </w:rPr>
        <w:t xml:space="preserve"> </w:t>
      </w:r>
      <w:r w:rsidR="002554E3" w:rsidRPr="00E573F8">
        <w:rPr>
          <w:spacing w:val="6"/>
          <w:lang w:val="en-GB"/>
        </w:rPr>
        <w:t>Enterprise Resource Planning (</w:t>
      </w:r>
      <w:r w:rsidRPr="00E573F8">
        <w:rPr>
          <w:spacing w:val="6"/>
          <w:lang w:val="en-GB"/>
        </w:rPr>
        <w:t>ERP</w:t>
      </w:r>
      <w:r w:rsidR="002554E3" w:rsidRPr="00E573F8">
        <w:rPr>
          <w:spacing w:val="6"/>
          <w:lang w:val="en-GB"/>
        </w:rPr>
        <w:t>)</w:t>
      </w:r>
      <w:r w:rsidR="00B81121" w:rsidRPr="00E573F8">
        <w:rPr>
          <w:spacing w:val="6"/>
          <w:lang w:val="en-GB"/>
        </w:rPr>
        <w:t>, customer relationship management</w:t>
      </w:r>
      <w:r w:rsidRPr="00E573F8">
        <w:rPr>
          <w:spacing w:val="6"/>
          <w:lang w:val="en-GB"/>
        </w:rPr>
        <w:t>, SharePoint,</w:t>
      </w:r>
      <w:r w:rsidRPr="009F2084">
        <w:rPr>
          <w:lang w:val="en-GB"/>
        </w:rPr>
        <w:t xml:space="preserve"> </w:t>
      </w:r>
      <w:r w:rsidR="00162AB3" w:rsidRPr="009F2084">
        <w:rPr>
          <w:lang w:val="en-GB"/>
        </w:rPr>
        <w:t>M</w:t>
      </w:r>
      <w:r w:rsidR="00026B16" w:rsidRPr="009F2084">
        <w:rPr>
          <w:lang w:val="en-GB"/>
        </w:rPr>
        <w:t>icrosoft Teams and</w:t>
      </w:r>
      <w:r w:rsidR="00E8280A" w:rsidRPr="009F2084">
        <w:rPr>
          <w:lang w:val="en-GB"/>
        </w:rPr>
        <w:t xml:space="preserve"> ITU intranet</w:t>
      </w:r>
      <w:r w:rsidRPr="009F2084">
        <w:rPr>
          <w:lang w:val="en-GB"/>
        </w:rPr>
        <w:t xml:space="preserve"> repositories,</w:t>
      </w:r>
      <w:r w:rsidR="00027D79" w:rsidRPr="009F2084">
        <w:rPr>
          <w:lang w:val="en-GB"/>
        </w:rPr>
        <w:t xml:space="preserve"> the ITU</w:t>
      </w:r>
      <w:r w:rsidR="00F45AD1" w:rsidRPr="009F2084">
        <w:rPr>
          <w:lang w:val="en-GB"/>
        </w:rPr>
        <w:t xml:space="preserve"> website</w:t>
      </w:r>
      <w:r w:rsidR="00783000" w:rsidRPr="009F2084">
        <w:rPr>
          <w:lang w:val="en-GB"/>
        </w:rPr>
        <w:t>, file repositories</w:t>
      </w:r>
      <w:r w:rsidR="00EF19AF" w:rsidRPr="009F2084">
        <w:rPr>
          <w:lang w:val="en-GB"/>
        </w:rPr>
        <w:t xml:space="preserve"> and</w:t>
      </w:r>
      <w:r w:rsidRPr="009F2084">
        <w:rPr>
          <w:lang w:val="en-GB"/>
        </w:rPr>
        <w:t xml:space="preserve"> B</w:t>
      </w:r>
      <w:r w:rsidR="00155C17" w:rsidRPr="009F2084">
        <w:rPr>
          <w:lang w:val="en-GB"/>
        </w:rPr>
        <w:t xml:space="preserve">usiness </w:t>
      </w:r>
      <w:r w:rsidRPr="009F2084">
        <w:rPr>
          <w:lang w:val="en-GB"/>
        </w:rPr>
        <w:t>I</w:t>
      </w:r>
      <w:r w:rsidR="00155C17" w:rsidRPr="009F2084">
        <w:rPr>
          <w:lang w:val="en-GB"/>
        </w:rPr>
        <w:t>ntelligence (BI) and monitoring</w:t>
      </w:r>
      <w:r w:rsidR="004E062C" w:rsidRPr="009F2084">
        <w:rPr>
          <w:lang w:val="en-GB"/>
        </w:rPr>
        <w:t xml:space="preserve"> and evaluation</w:t>
      </w:r>
      <w:r w:rsidRPr="009F2084">
        <w:rPr>
          <w:lang w:val="en-GB"/>
        </w:rPr>
        <w:t xml:space="preserve"> tools which provide staff</w:t>
      </w:r>
      <w:r w:rsidR="00A73729" w:rsidRPr="009F2084">
        <w:rPr>
          <w:lang w:val="en-GB"/>
        </w:rPr>
        <w:t>, membership and the public</w:t>
      </w:r>
      <w:r w:rsidRPr="009F2084">
        <w:rPr>
          <w:lang w:val="en-GB"/>
        </w:rPr>
        <w:t xml:space="preserve"> access to information based on role and function. The issue of relevant and reliable information to support decision</w:t>
      </w:r>
      <w:r w:rsidR="008F32A3" w:rsidRPr="009F2084">
        <w:rPr>
          <w:lang w:val="en-GB"/>
        </w:rPr>
        <w:t>-</w:t>
      </w:r>
      <w:r w:rsidRPr="009F2084">
        <w:rPr>
          <w:lang w:val="en-GB"/>
        </w:rPr>
        <w:t xml:space="preserve">making </w:t>
      </w:r>
      <w:r w:rsidR="00CA195F" w:rsidRPr="009F2084">
        <w:rPr>
          <w:lang w:val="en-GB"/>
        </w:rPr>
        <w:t>is being</w:t>
      </w:r>
      <w:r w:rsidRPr="009F2084">
        <w:rPr>
          <w:lang w:val="en-GB"/>
        </w:rPr>
        <w:t xml:space="preserve"> reviewed, </w:t>
      </w:r>
      <w:r w:rsidR="00EF0C4B" w:rsidRPr="009F2084">
        <w:rPr>
          <w:lang w:val="en-GB"/>
        </w:rPr>
        <w:t xml:space="preserve">thereby </w:t>
      </w:r>
      <w:proofErr w:type="gramStart"/>
      <w:r w:rsidR="00EF0C4B" w:rsidRPr="009F2084">
        <w:rPr>
          <w:lang w:val="en-GB"/>
        </w:rPr>
        <w:t>identifying</w:t>
      </w:r>
      <w:proofErr w:type="gramEnd"/>
      <w:r w:rsidRPr="009F2084">
        <w:rPr>
          <w:lang w:val="en-GB"/>
        </w:rPr>
        <w:t xml:space="preserve"> </w:t>
      </w:r>
      <w:r w:rsidR="00EF0C4B" w:rsidRPr="009F2084">
        <w:rPr>
          <w:lang w:val="en-GB"/>
        </w:rPr>
        <w:t xml:space="preserve">and implementing </w:t>
      </w:r>
      <w:r w:rsidRPr="009F2084">
        <w:rPr>
          <w:lang w:val="en-GB"/>
        </w:rPr>
        <w:t>improvements required in that area.</w:t>
      </w:r>
    </w:p>
    <w:p w14:paraId="47DDD3A1" w14:textId="065993D7" w:rsidR="009F2F61" w:rsidRPr="009F2084" w:rsidRDefault="003C2AF1" w:rsidP="00713F3C">
      <w:pPr>
        <w:pStyle w:val="ListParagraph"/>
        <w:numPr>
          <w:ilvl w:val="0"/>
          <w:numId w:val="2"/>
        </w:numPr>
        <w:spacing w:before="120" w:after="120"/>
        <w:ind w:left="0" w:firstLine="0"/>
        <w:contextualSpacing w:val="0"/>
        <w:jc w:val="both"/>
        <w:rPr>
          <w:rFonts w:eastAsia="Times New Roman" w:cstheme="minorHAnsi"/>
          <w:lang w:val="en-GB"/>
        </w:rPr>
      </w:pPr>
      <w:bookmarkStart w:id="42" w:name="_Toc94801340"/>
      <w:r>
        <w:rPr>
          <w:rStyle w:val="Heading3Char"/>
          <w:rFonts w:eastAsiaTheme="minorEastAsia"/>
        </w:rPr>
        <w:t xml:space="preserve">The </w:t>
      </w:r>
      <w:r w:rsidR="00E90CA9" w:rsidRPr="001E5CA7">
        <w:rPr>
          <w:rStyle w:val="Heading3Char"/>
          <w:rFonts w:eastAsiaTheme="minorEastAsia"/>
        </w:rPr>
        <w:t xml:space="preserve">ITU </w:t>
      </w:r>
      <w:r w:rsidR="0046386D" w:rsidRPr="001E5CA7">
        <w:rPr>
          <w:rStyle w:val="Heading3Char"/>
          <w:rFonts w:eastAsiaTheme="minorEastAsia"/>
        </w:rPr>
        <w:t>Financial Operating Report</w:t>
      </w:r>
      <w:r w:rsidR="00E90CA9" w:rsidRPr="001E5CA7">
        <w:rPr>
          <w:rStyle w:val="Heading3Char"/>
          <w:rFonts w:eastAsiaTheme="minorEastAsia"/>
        </w:rPr>
        <w:t xml:space="preserve"> </w:t>
      </w:r>
      <w:r w:rsidR="00322FE1" w:rsidRPr="001E5CA7">
        <w:rPr>
          <w:rStyle w:val="Heading3Char"/>
          <w:rFonts w:eastAsiaTheme="minorEastAsia"/>
        </w:rPr>
        <w:t xml:space="preserve">and the </w:t>
      </w:r>
      <w:r w:rsidR="00A56BE0" w:rsidRPr="001E5CA7">
        <w:rPr>
          <w:rStyle w:val="Heading3Char"/>
          <w:rFonts w:eastAsiaTheme="minorEastAsia"/>
        </w:rPr>
        <w:t>Report on the Implementation of the Strategic Plan and the Activities of the Union</w:t>
      </w:r>
      <w:bookmarkEnd w:id="42"/>
      <w:r w:rsidR="001E5CA7">
        <w:rPr>
          <w:rStyle w:val="Heading2Char"/>
          <w:b w:val="0"/>
          <w:szCs w:val="24"/>
          <w:lang w:val="en-GB"/>
        </w:rPr>
        <w:t xml:space="preserve"> </w:t>
      </w:r>
      <w:r w:rsidR="001E5CA7" w:rsidRPr="005130D2">
        <w:rPr>
          <w:rFonts w:eastAsia="Times New Roman" w:cstheme="minorHAnsi"/>
          <w:lang w:val="en-GB"/>
        </w:rPr>
        <w:t>is published annually</w:t>
      </w:r>
      <w:r w:rsidR="00E90CA9" w:rsidRPr="009F2084">
        <w:rPr>
          <w:rFonts w:eastAsia="Times New Roman" w:cstheme="minorHAnsi"/>
          <w:lang w:val="en-GB"/>
        </w:rPr>
        <w:t xml:space="preserve">, providing </w:t>
      </w:r>
      <w:r w:rsidR="00A56BE0" w:rsidRPr="009F2084">
        <w:rPr>
          <w:rFonts w:eastAsia="Times New Roman" w:cstheme="minorHAnsi"/>
          <w:bCs/>
          <w:lang w:val="en-GB"/>
        </w:rPr>
        <w:t>p</w:t>
      </w:r>
      <w:r w:rsidR="00E90CA9" w:rsidRPr="009F2084">
        <w:rPr>
          <w:rFonts w:eastAsia="Times New Roman" w:cstheme="minorHAnsi"/>
          <w:bCs/>
          <w:lang w:val="en-GB"/>
        </w:rPr>
        <w:t xml:space="preserve">erformance and </w:t>
      </w:r>
      <w:r w:rsidR="00A56BE0" w:rsidRPr="009F2084">
        <w:rPr>
          <w:rFonts w:eastAsia="Times New Roman" w:cstheme="minorHAnsi"/>
          <w:bCs/>
          <w:lang w:val="en-GB"/>
        </w:rPr>
        <w:t>f</w:t>
      </w:r>
      <w:r w:rsidR="00E90CA9" w:rsidRPr="009F2084">
        <w:rPr>
          <w:rFonts w:eastAsia="Times New Roman" w:cstheme="minorHAnsi"/>
          <w:bCs/>
          <w:lang w:val="en-GB"/>
        </w:rPr>
        <w:t>inancial</w:t>
      </w:r>
      <w:r w:rsidR="00E90CA9" w:rsidRPr="009F2084">
        <w:rPr>
          <w:rFonts w:eastAsia="Times New Roman" w:cstheme="minorHAnsi"/>
          <w:lang w:val="en-GB"/>
        </w:rPr>
        <w:t xml:space="preserve"> information for Member States’ information and consideration.</w:t>
      </w:r>
      <w:r w:rsidR="00BA0FD9" w:rsidRPr="009F2084">
        <w:rPr>
          <w:rFonts w:eastAsia="Times New Roman" w:cstheme="minorHAnsi"/>
          <w:lang w:val="en-GB"/>
        </w:rPr>
        <w:t xml:space="preserve"> </w:t>
      </w:r>
      <w:r w:rsidR="000530D4" w:rsidRPr="009F2084">
        <w:rPr>
          <w:rFonts w:eastAsia="Times New Roman" w:cstheme="minorHAnsi"/>
          <w:lang w:val="en-GB"/>
        </w:rPr>
        <w:t xml:space="preserve">The report on </w:t>
      </w:r>
      <w:r w:rsidR="000530D4" w:rsidRPr="00E573F8">
        <w:rPr>
          <w:rFonts w:eastAsia="Times New Roman" w:cstheme="minorHAnsi"/>
          <w:spacing w:val="2"/>
          <w:lang w:val="en-GB"/>
        </w:rPr>
        <w:t xml:space="preserve">the implementation of the strategic plan contains information on the progress achieved </w:t>
      </w:r>
      <w:r w:rsidR="000530D4" w:rsidRPr="009F2084">
        <w:rPr>
          <w:rFonts w:eastAsia="Times New Roman" w:cstheme="minorHAnsi"/>
          <w:lang w:val="en-GB"/>
        </w:rPr>
        <w:t>towards the ITU strategic goals</w:t>
      </w:r>
      <w:r w:rsidR="00CA43EF" w:rsidRPr="009F2084">
        <w:rPr>
          <w:rFonts w:eastAsia="Times New Roman" w:cstheme="minorHAnsi"/>
          <w:lang w:val="en-GB"/>
        </w:rPr>
        <w:t xml:space="preserve">, </w:t>
      </w:r>
      <w:proofErr w:type="gramStart"/>
      <w:r w:rsidR="000530D4" w:rsidRPr="009F2084">
        <w:rPr>
          <w:rFonts w:eastAsia="Times New Roman" w:cstheme="minorHAnsi"/>
          <w:lang w:val="en-GB"/>
        </w:rPr>
        <w:t>objectives</w:t>
      </w:r>
      <w:proofErr w:type="gramEnd"/>
      <w:r w:rsidR="00CA43EF" w:rsidRPr="009F2084">
        <w:rPr>
          <w:rFonts w:eastAsia="Times New Roman" w:cstheme="minorHAnsi"/>
          <w:lang w:val="en-GB"/>
        </w:rPr>
        <w:t xml:space="preserve"> and related outcomes</w:t>
      </w:r>
      <w:r w:rsidR="000530D4" w:rsidRPr="009F2084">
        <w:rPr>
          <w:rFonts w:eastAsia="Times New Roman" w:cstheme="minorHAnsi"/>
          <w:lang w:val="en-GB"/>
        </w:rPr>
        <w:t xml:space="preserve">, through the </w:t>
      </w:r>
      <w:r w:rsidR="00CA43EF" w:rsidRPr="009F2084">
        <w:rPr>
          <w:rFonts w:eastAsia="Times New Roman" w:cstheme="minorHAnsi"/>
          <w:lang w:val="en-GB"/>
        </w:rPr>
        <w:t xml:space="preserve">monitoring and </w:t>
      </w:r>
      <w:r w:rsidR="00CA43EF" w:rsidRPr="00E573F8">
        <w:rPr>
          <w:rFonts w:eastAsia="Times New Roman" w:cstheme="minorHAnsi"/>
          <w:spacing w:val="2"/>
          <w:lang w:val="en-GB"/>
        </w:rPr>
        <w:t xml:space="preserve">reporting </w:t>
      </w:r>
      <w:r w:rsidR="000530D4" w:rsidRPr="00E573F8">
        <w:rPr>
          <w:rFonts w:eastAsia="Times New Roman" w:cstheme="minorHAnsi"/>
          <w:spacing w:val="2"/>
          <w:lang w:val="en-GB"/>
        </w:rPr>
        <w:t xml:space="preserve">of </w:t>
      </w:r>
      <w:r w:rsidR="00CA43EF" w:rsidRPr="00E573F8">
        <w:rPr>
          <w:rFonts w:eastAsia="Times New Roman" w:cstheme="minorHAnsi"/>
          <w:spacing w:val="2"/>
          <w:lang w:val="en-GB"/>
        </w:rPr>
        <w:t>k</w:t>
      </w:r>
      <w:r w:rsidR="000530D4" w:rsidRPr="00E573F8">
        <w:rPr>
          <w:rFonts w:eastAsia="Times New Roman" w:cstheme="minorHAnsi"/>
          <w:spacing w:val="2"/>
          <w:lang w:val="en-GB"/>
        </w:rPr>
        <w:t xml:space="preserve">ey </w:t>
      </w:r>
      <w:r w:rsidR="00CA43EF" w:rsidRPr="00E573F8">
        <w:rPr>
          <w:rFonts w:eastAsia="Times New Roman" w:cstheme="minorHAnsi"/>
          <w:spacing w:val="2"/>
          <w:lang w:val="en-GB"/>
        </w:rPr>
        <w:t>p</w:t>
      </w:r>
      <w:r w:rsidR="000530D4" w:rsidRPr="00E573F8">
        <w:rPr>
          <w:rFonts w:eastAsia="Times New Roman" w:cstheme="minorHAnsi"/>
          <w:spacing w:val="2"/>
          <w:lang w:val="en-GB"/>
        </w:rPr>
        <w:t xml:space="preserve">erformance </w:t>
      </w:r>
      <w:r w:rsidR="00CA43EF" w:rsidRPr="00E573F8">
        <w:rPr>
          <w:rFonts w:eastAsia="Times New Roman" w:cstheme="minorHAnsi"/>
          <w:spacing w:val="2"/>
          <w:lang w:val="en-GB"/>
        </w:rPr>
        <w:t>i</w:t>
      </w:r>
      <w:r w:rsidR="000530D4" w:rsidRPr="00E573F8">
        <w:rPr>
          <w:rFonts w:eastAsia="Times New Roman" w:cstheme="minorHAnsi"/>
          <w:spacing w:val="2"/>
          <w:lang w:val="en-GB"/>
        </w:rPr>
        <w:t>ndicators</w:t>
      </w:r>
      <w:r w:rsidR="00CA43EF" w:rsidRPr="00E573F8">
        <w:rPr>
          <w:rFonts w:eastAsia="Times New Roman" w:cstheme="minorHAnsi"/>
          <w:spacing w:val="2"/>
          <w:lang w:val="en-GB"/>
        </w:rPr>
        <w:t xml:space="preserve">. </w:t>
      </w:r>
      <w:r w:rsidR="00E90CA9" w:rsidRPr="00E573F8">
        <w:rPr>
          <w:rFonts w:eastAsia="Times New Roman" w:cstheme="minorHAnsi"/>
          <w:spacing w:val="2"/>
          <w:lang w:val="en-GB"/>
        </w:rPr>
        <w:t>Financial statements are prepared and audited</w:t>
      </w:r>
      <w:r w:rsidR="00E90CA9" w:rsidRPr="009F2084">
        <w:rPr>
          <w:rFonts w:eastAsia="Times New Roman" w:cstheme="minorHAnsi"/>
          <w:lang w:val="en-GB"/>
        </w:rPr>
        <w:t xml:space="preserve"> annually, in compliance with the </w:t>
      </w:r>
      <w:r w:rsidR="0016415D" w:rsidRPr="009F2084">
        <w:rPr>
          <w:rFonts w:eastAsia="Times New Roman" w:cstheme="minorHAnsi"/>
          <w:lang w:val="en-GB"/>
        </w:rPr>
        <w:t xml:space="preserve">ITU </w:t>
      </w:r>
      <w:r w:rsidR="00E90CA9" w:rsidRPr="009F2084">
        <w:rPr>
          <w:rFonts w:eastAsia="Times New Roman" w:cstheme="minorHAnsi"/>
          <w:lang w:val="en-GB"/>
        </w:rPr>
        <w:t xml:space="preserve">Financial Regulations and </w:t>
      </w:r>
      <w:r w:rsidR="00935A89" w:rsidRPr="009F2084">
        <w:rPr>
          <w:rFonts w:eastAsia="Times New Roman" w:cstheme="minorHAnsi"/>
          <w:lang w:val="en-GB"/>
        </w:rPr>
        <w:t xml:space="preserve">Financial </w:t>
      </w:r>
      <w:r w:rsidR="00E90CA9" w:rsidRPr="009F2084">
        <w:rPr>
          <w:rFonts w:eastAsia="Times New Roman" w:cstheme="minorHAnsi"/>
          <w:lang w:val="en-GB"/>
        </w:rPr>
        <w:t xml:space="preserve">Rules and </w:t>
      </w:r>
      <w:r w:rsidR="0043341A" w:rsidRPr="009F2084">
        <w:rPr>
          <w:rFonts w:eastAsia="Times New Roman" w:cstheme="minorHAnsi"/>
          <w:lang w:val="en-GB"/>
        </w:rPr>
        <w:t xml:space="preserve">the </w:t>
      </w:r>
      <w:r w:rsidR="00E90CA9" w:rsidRPr="009F2084">
        <w:rPr>
          <w:rFonts w:eastAsia="Times New Roman" w:cstheme="minorHAnsi"/>
          <w:lang w:val="en-GB"/>
        </w:rPr>
        <w:t xml:space="preserve">International Public Sector Accounting Standards (IPSAS). </w:t>
      </w:r>
      <w:r w:rsidR="00A81819" w:rsidRPr="009F2084">
        <w:rPr>
          <w:rFonts w:eastAsia="Times New Roman" w:cstheme="minorHAnsi"/>
          <w:lang w:val="en-GB"/>
        </w:rPr>
        <w:t>T</w:t>
      </w:r>
      <w:r w:rsidR="00737E43" w:rsidRPr="009F2084">
        <w:rPr>
          <w:rFonts w:eastAsia="Times New Roman" w:cstheme="minorHAnsi"/>
          <w:lang w:val="en-GB"/>
        </w:rPr>
        <w:t xml:space="preserve">here are numerous annual reports: on Internal Audit Activities, </w:t>
      </w:r>
      <w:r w:rsidR="000B4F03" w:rsidRPr="009F2084">
        <w:rPr>
          <w:rFonts w:eastAsia="Times New Roman" w:cstheme="minorHAnsi"/>
          <w:lang w:val="en-GB"/>
        </w:rPr>
        <w:t xml:space="preserve">the </w:t>
      </w:r>
      <w:r w:rsidR="00737E43" w:rsidRPr="009F2084">
        <w:rPr>
          <w:rFonts w:eastAsia="Times New Roman" w:cstheme="minorHAnsi"/>
          <w:lang w:val="en-GB"/>
        </w:rPr>
        <w:t>H</w:t>
      </w:r>
      <w:r w:rsidR="00E90CA9" w:rsidRPr="009F2084">
        <w:rPr>
          <w:rFonts w:eastAsia="Times New Roman" w:cstheme="minorHAnsi"/>
          <w:lang w:val="en-GB"/>
        </w:rPr>
        <w:t xml:space="preserve">uman </w:t>
      </w:r>
      <w:r w:rsidR="00737E43" w:rsidRPr="009F2084">
        <w:rPr>
          <w:rFonts w:eastAsia="Times New Roman" w:cstheme="minorHAnsi"/>
          <w:lang w:val="en-GB"/>
        </w:rPr>
        <w:t>R</w:t>
      </w:r>
      <w:r w:rsidR="00E90CA9" w:rsidRPr="009F2084">
        <w:rPr>
          <w:rFonts w:eastAsia="Times New Roman" w:cstheme="minorHAnsi"/>
          <w:lang w:val="en-GB"/>
        </w:rPr>
        <w:t>esources</w:t>
      </w:r>
      <w:r w:rsidR="000B4F03" w:rsidRPr="009F2084">
        <w:rPr>
          <w:rFonts w:eastAsia="Times New Roman" w:cstheme="minorHAnsi"/>
          <w:lang w:val="en-GB"/>
        </w:rPr>
        <w:t xml:space="preserve"> </w:t>
      </w:r>
      <w:r w:rsidR="00941D3C" w:rsidRPr="009F2084">
        <w:rPr>
          <w:rFonts w:eastAsia="Times New Roman" w:cstheme="minorHAnsi"/>
          <w:lang w:val="en-GB"/>
        </w:rPr>
        <w:t>S</w:t>
      </w:r>
      <w:r w:rsidR="000B4F03" w:rsidRPr="009F2084">
        <w:rPr>
          <w:rFonts w:eastAsia="Times New Roman" w:cstheme="minorHAnsi"/>
          <w:lang w:val="en-GB"/>
        </w:rPr>
        <w:t xml:space="preserve">trategic </w:t>
      </w:r>
      <w:r w:rsidR="00941D3C" w:rsidRPr="009F2084">
        <w:rPr>
          <w:rFonts w:eastAsia="Times New Roman" w:cstheme="minorHAnsi"/>
          <w:lang w:val="en-GB"/>
        </w:rPr>
        <w:t>P</w:t>
      </w:r>
      <w:r w:rsidR="000B4F03" w:rsidRPr="009F2084">
        <w:rPr>
          <w:rFonts w:eastAsia="Times New Roman" w:cstheme="minorHAnsi"/>
          <w:lang w:val="en-GB"/>
        </w:rPr>
        <w:t>lan</w:t>
      </w:r>
      <w:r w:rsidR="00E90CA9" w:rsidRPr="009F2084">
        <w:rPr>
          <w:rFonts w:eastAsia="Times New Roman" w:cstheme="minorHAnsi"/>
          <w:lang w:val="en-GB"/>
        </w:rPr>
        <w:t>, as well as the activities of the Ethics Office</w:t>
      </w:r>
      <w:r w:rsidR="000B4F03" w:rsidRPr="009F2084">
        <w:rPr>
          <w:rFonts w:eastAsia="Times New Roman" w:cstheme="minorHAnsi"/>
          <w:lang w:val="en-GB"/>
        </w:rPr>
        <w:t>.</w:t>
      </w:r>
      <w:r w:rsidR="00A302E2" w:rsidRPr="009F2084">
        <w:rPr>
          <w:lang w:val="en-GB"/>
        </w:rPr>
        <w:t xml:space="preserve"> </w:t>
      </w:r>
      <w:r w:rsidR="006A09B1" w:rsidRPr="009F2084">
        <w:rPr>
          <w:rFonts w:eastAsia="Times New Roman" w:cstheme="minorHAnsi"/>
          <w:lang w:val="en-GB"/>
        </w:rPr>
        <w:t>Financial C</w:t>
      </w:r>
      <w:r w:rsidR="00A302E2" w:rsidRPr="009F2084">
        <w:rPr>
          <w:rFonts w:eastAsia="Times New Roman" w:cstheme="minorHAnsi"/>
          <w:lang w:val="en-GB"/>
        </w:rPr>
        <w:t xml:space="preserve">ircular Letters are issued quarterly on budget execution and forecasts up to the end of the current year. These Circular Letters also provide information on the debt of Members to the Union. </w:t>
      </w:r>
    </w:p>
    <w:p w14:paraId="45BA33CC" w14:textId="77777777" w:rsidR="00934F44" w:rsidRDefault="00ED0F30" w:rsidP="00713F3C">
      <w:pPr>
        <w:pStyle w:val="ListParagraph"/>
        <w:numPr>
          <w:ilvl w:val="0"/>
          <w:numId w:val="2"/>
        </w:numPr>
        <w:spacing w:before="120" w:after="120"/>
        <w:ind w:left="0" w:firstLine="0"/>
        <w:contextualSpacing w:val="0"/>
        <w:jc w:val="both"/>
        <w:rPr>
          <w:rFonts w:eastAsia="Times New Roman" w:cstheme="minorHAnsi"/>
          <w:lang w:val="en-GB"/>
        </w:rPr>
      </w:pPr>
      <w:bookmarkStart w:id="43" w:name="_Toc94801341"/>
      <w:r w:rsidRPr="001E5CA7">
        <w:rPr>
          <w:rStyle w:val="Heading3Char"/>
          <w:rFonts w:eastAsiaTheme="minorEastAsia"/>
        </w:rPr>
        <w:lastRenderedPageBreak/>
        <w:t xml:space="preserve">Risk </w:t>
      </w:r>
      <w:r w:rsidR="005F7B60" w:rsidRPr="001E5CA7">
        <w:rPr>
          <w:rStyle w:val="Heading3Char"/>
          <w:rFonts w:eastAsiaTheme="minorEastAsia"/>
        </w:rPr>
        <w:t>Management</w:t>
      </w:r>
      <w:r w:rsidRPr="001E5CA7">
        <w:rPr>
          <w:rStyle w:val="Heading3Char"/>
          <w:rFonts w:eastAsiaTheme="minorEastAsia"/>
        </w:rPr>
        <w:t xml:space="preserve"> and Internal Control </w:t>
      </w:r>
      <w:r w:rsidR="00AB3C40" w:rsidRPr="001E5CA7">
        <w:rPr>
          <w:rStyle w:val="Heading3Char"/>
          <w:rFonts w:eastAsiaTheme="minorEastAsia"/>
        </w:rPr>
        <w:t>Dashboards</w:t>
      </w:r>
      <w:bookmarkEnd w:id="43"/>
      <w:r w:rsidRPr="009F2084">
        <w:rPr>
          <w:rFonts w:eastAsia="Times New Roman" w:cstheme="minorHAnsi"/>
          <w:lang w:val="en-GB"/>
        </w:rPr>
        <w:t xml:space="preserve"> are available to ITU’s Risk Management </w:t>
      </w:r>
      <w:r w:rsidR="00AB3C40" w:rsidRPr="009F2084">
        <w:rPr>
          <w:rFonts w:eastAsia="Times New Roman" w:cstheme="minorHAnsi"/>
          <w:lang w:val="en-GB"/>
        </w:rPr>
        <w:t xml:space="preserve">Focal </w:t>
      </w:r>
      <w:proofErr w:type="spellStart"/>
      <w:proofErr w:type="gramStart"/>
      <w:r w:rsidR="00AB3C40" w:rsidRPr="009F2084">
        <w:rPr>
          <w:rFonts w:eastAsia="Times New Roman" w:cstheme="minorHAnsi"/>
          <w:lang w:val="en-GB"/>
        </w:rPr>
        <w:t>Points</w:t>
      </w:r>
      <w:r w:rsidR="00B07877" w:rsidRPr="009F2084">
        <w:rPr>
          <w:rFonts w:eastAsia="Times New Roman" w:cstheme="minorHAnsi"/>
          <w:lang w:val="en-GB"/>
        </w:rPr>
        <w:t>,</w:t>
      </w:r>
      <w:r w:rsidR="00AB3C40" w:rsidRPr="009F2084">
        <w:rPr>
          <w:rFonts w:eastAsia="Times New Roman" w:cstheme="minorHAnsi"/>
          <w:lang w:val="en-GB"/>
        </w:rPr>
        <w:t>the</w:t>
      </w:r>
      <w:proofErr w:type="spellEnd"/>
      <w:proofErr w:type="gramEnd"/>
      <w:r w:rsidRPr="009F2084">
        <w:rPr>
          <w:rFonts w:eastAsia="Times New Roman" w:cstheme="minorHAnsi"/>
          <w:lang w:val="en-GB"/>
        </w:rPr>
        <w:t xml:space="preserve"> Senior Management Team and other staff on an as-needed basis provid</w:t>
      </w:r>
      <w:r w:rsidR="00AB3C40" w:rsidRPr="009F2084">
        <w:rPr>
          <w:rFonts w:eastAsia="Times New Roman" w:cstheme="minorHAnsi"/>
          <w:lang w:val="en-GB"/>
        </w:rPr>
        <w:t>ing</w:t>
      </w:r>
      <w:r w:rsidRPr="009F2084">
        <w:rPr>
          <w:rFonts w:eastAsia="Times New Roman" w:cstheme="minorHAnsi"/>
          <w:lang w:val="en-GB"/>
        </w:rPr>
        <w:t xml:space="preserve"> up-to-date information to support management decisions.</w:t>
      </w:r>
    </w:p>
    <w:p w14:paraId="27913E7E" w14:textId="3E16ACEC" w:rsidR="009B7F0C" w:rsidRPr="00934F44" w:rsidRDefault="00547DE9" w:rsidP="00713F3C">
      <w:pPr>
        <w:pStyle w:val="ListParagraph"/>
        <w:numPr>
          <w:ilvl w:val="0"/>
          <w:numId w:val="2"/>
        </w:numPr>
        <w:spacing w:before="120" w:after="120"/>
        <w:ind w:left="0" w:firstLine="0"/>
        <w:contextualSpacing w:val="0"/>
        <w:jc w:val="both"/>
        <w:rPr>
          <w:rFonts w:eastAsia="Times New Roman" w:cstheme="minorHAnsi"/>
          <w:lang w:val="en-GB"/>
        </w:rPr>
      </w:pPr>
      <w:bookmarkStart w:id="44" w:name="_Toc94801342"/>
      <w:r w:rsidRPr="009665AE">
        <w:rPr>
          <w:rStyle w:val="Heading3Char"/>
          <w:rFonts w:eastAsiaTheme="minorEastAsia"/>
        </w:rPr>
        <w:t>L</w:t>
      </w:r>
      <w:r w:rsidR="00330EEC" w:rsidRPr="009665AE">
        <w:rPr>
          <w:rStyle w:val="Heading3Char"/>
          <w:rFonts w:eastAsiaTheme="minorEastAsia"/>
        </w:rPr>
        <w:t xml:space="preserve">egal and </w:t>
      </w:r>
      <w:r w:rsidR="00F356DD" w:rsidRPr="009665AE">
        <w:rPr>
          <w:rStyle w:val="Heading3Char"/>
          <w:rFonts w:eastAsiaTheme="minorEastAsia"/>
        </w:rPr>
        <w:t>Compliance Framework o</w:t>
      </w:r>
      <w:r w:rsidR="00330EEC" w:rsidRPr="009665AE">
        <w:rPr>
          <w:rStyle w:val="Heading3Char"/>
          <w:rFonts w:eastAsiaTheme="minorEastAsia"/>
        </w:rPr>
        <w:t>f</w:t>
      </w:r>
      <w:r w:rsidR="00F356DD" w:rsidRPr="009665AE">
        <w:rPr>
          <w:rStyle w:val="Heading3Char"/>
          <w:rFonts w:eastAsiaTheme="minorEastAsia"/>
        </w:rPr>
        <w:t xml:space="preserve"> Digital Assets</w:t>
      </w:r>
      <w:r w:rsidR="009665AE">
        <w:rPr>
          <w:rStyle w:val="Heading3Char"/>
          <w:rFonts w:eastAsiaTheme="minorEastAsia"/>
        </w:rPr>
        <w:t>:</w:t>
      </w:r>
      <w:bookmarkEnd w:id="44"/>
      <w:r w:rsidR="0038300B" w:rsidRPr="00934F44">
        <w:rPr>
          <w:rFonts w:eastAsia="Times New Roman" w:cstheme="minorHAnsi"/>
          <w:lang w:val="en-GB"/>
        </w:rPr>
        <w:t xml:space="preserve"> </w:t>
      </w:r>
      <w:r w:rsidR="00630CA2">
        <w:rPr>
          <w:rFonts w:eastAsia="Times New Roman" w:cstheme="minorHAnsi"/>
          <w:lang w:val="en-GB"/>
        </w:rPr>
        <w:t>I</w:t>
      </w:r>
      <w:r w:rsidR="0038300B" w:rsidRPr="00934F44">
        <w:rPr>
          <w:rFonts w:eastAsia="Times New Roman" w:cstheme="minorHAnsi"/>
          <w:lang w:val="en-GB"/>
        </w:rPr>
        <w:t>nformation assets need to be protected from loss, damage, or unauthorized disclosure or modification. At the same time, data protection and data privacy are becoming a priority, requiring policies, procedures, and systems to ensure that personal information is captured, stored, and processed in ways that are secure. To address these concerns, ITU is developing an organization-wide data/information classification framework that includes classifying information in terms of both its need for protection from unauthorized access or disclosure (sensitivity) and its need for availability (criticality</w:t>
      </w:r>
      <w:proofErr w:type="gramStart"/>
      <w:r w:rsidR="0038300B" w:rsidRPr="00934F44">
        <w:rPr>
          <w:rFonts w:eastAsia="Times New Roman" w:cstheme="minorHAnsi"/>
          <w:lang w:val="en-GB"/>
        </w:rPr>
        <w:t>), and</w:t>
      </w:r>
      <w:proofErr w:type="gramEnd"/>
      <w:r w:rsidR="0038300B" w:rsidRPr="00934F44">
        <w:rPr>
          <w:rFonts w:eastAsia="Times New Roman" w:cstheme="minorHAnsi"/>
          <w:lang w:val="en-GB"/>
        </w:rPr>
        <w:t xml:space="preserve"> identifying and implementing the protection requirements for each category of information (both sensitivity and criticality) throughout the information lifecycle (creation, storage, use, and disposal).</w:t>
      </w:r>
    </w:p>
    <w:p w14:paraId="36CF179F" w14:textId="18559DBE" w:rsidR="0038300B" w:rsidRPr="009F2084" w:rsidRDefault="0038300B" w:rsidP="009B7F0C">
      <w:pPr>
        <w:pStyle w:val="ListParagraph"/>
        <w:adjustRightInd w:val="0"/>
        <w:snapToGrid w:val="0"/>
        <w:spacing w:after="120"/>
        <w:ind w:left="0"/>
        <w:contextualSpacing w:val="0"/>
        <w:jc w:val="both"/>
        <w:rPr>
          <w:rFonts w:eastAsia="Times New Roman" w:cstheme="minorHAnsi"/>
          <w:lang w:val="en-GB"/>
        </w:rPr>
      </w:pPr>
      <w:r w:rsidRPr="009F2084">
        <w:rPr>
          <w:rFonts w:cstheme="minorHAnsi"/>
          <w:lang w:val="en-GB"/>
        </w:rPr>
        <w:t xml:space="preserve">In parallel with the rapid rollout of tools to enable staff and delegates to work remotely, ITU accelerated the establishment of </w:t>
      </w:r>
      <w:r w:rsidRPr="00934F44">
        <w:rPr>
          <w:rStyle w:val="Heading2Char"/>
          <w:szCs w:val="24"/>
          <w:lang w:val="en-GB"/>
        </w:rPr>
        <w:t>information governance frameworks</w:t>
      </w:r>
      <w:r w:rsidRPr="009F2084">
        <w:rPr>
          <w:rFonts w:cstheme="minorHAnsi"/>
          <w:lang w:val="en-GB"/>
        </w:rPr>
        <w:t xml:space="preserve"> adapted to fully digital work processes. ITU corporate systems (e.g., SAP ERP, CRM, Recruitment) are being upgraded not only to ensure continuing vendor support but also to benefit from improved or new functionalities related to data protection, information management compliance, and data analysis </w:t>
      </w:r>
      <w:r w:rsidRPr="00E573F8">
        <w:rPr>
          <w:rFonts w:cstheme="minorHAnsi"/>
          <w:spacing w:val="4"/>
          <w:lang w:val="en-GB"/>
        </w:rPr>
        <w:t>based on AI/Machine Learning. The issues of “</w:t>
      </w:r>
      <w:r w:rsidRPr="00E573F8">
        <w:rPr>
          <w:rFonts w:cstheme="minorHAnsi"/>
          <w:i/>
          <w:iCs/>
          <w:spacing w:val="4"/>
          <w:lang w:val="en-GB"/>
        </w:rPr>
        <w:t>Device acquisition procedures for forensic</w:t>
      </w:r>
      <w:r w:rsidRPr="009F2084">
        <w:rPr>
          <w:rFonts w:cstheme="minorHAnsi"/>
          <w:i/>
          <w:iCs/>
          <w:lang w:val="en-GB"/>
        </w:rPr>
        <w:t xml:space="preserve"> investigations</w:t>
      </w:r>
      <w:r w:rsidRPr="009F2084">
        <w:rPr>
          <w:rFonts w:cstheme="minorHAnsi"/>
          <w:lang w:val="en-GB"/>
        </w:rPr>
        <w:t>” and “</w:t>
      </w:r>
      <w:r w:rsidRPr="009F2084">
        <w:rPr>
          <w:rFonts w:cstheme="minorHAnsi"/>
          <w:i/>
          <w:iCs/>
          <w:lang w:val="en-GB"/>
        </w:rPr>
        <w:t>legal hold procedures</w:t>
      </w:r>
      <w:r w:rsidRPr="009F2084">
        <w:rPr>
          <w:rFonts w:cstheme="minorHAnsi"/>
          <w:lang w:val="en-GB"/>
        </w:rPr>
        <w:t>” are being reviewed, and guidelines developed, in connection with the newly established investigation function.</w:t>
      </w:r>
    </w:p>
    <w:p w14:paraId="0B837084" w14:textId="3CAD6802" w:rsidR="003D104D" w:rsidRPr="001E5CA7" w:rsidRDefault="003D104D" w:rsidP="001E5CA7">
      <w:pPr>
        <w:pStyle w:val="Heading2"/>
        <w:shd w:val="clear" w:color="auto" w:fill="00B0F0"/>
        <w:rPr>
          <w:color w:val="FFFFFF" w:themeColor="background1"/>
          <w:lang w:val="en-GB"/>
        </w:rPr>
      </w:pPr>
      <w:bookmarkStart w:id="45" w:name="_Toc94801343"/>
      <w:r w:rsidRPr="001E5CA7">
        <w:rPr>
          <w:color w:val="FFFFFF" w:themeColor="background1"/>
          <w:lang w:val="en-GB"/>
        </w:rPr>
        <w:t xml:space="preserve">Component </w:t>
      </w:r>
      <w:r w:rsidR="003B75AA" w:rsidRPr="001E5CA7">
        <w:rPr>
          <w:color w:val="FFFFFF" w:themeColor="background1"/>
          <w:lang w:val="en-GB"/>
        </w:rPr>
        <w:t>6</w:t>
      </w:r>
      <w:r w:rsidRPr="001E5CA7">
        <w:rPr>
          <w:color w:val="FFFFFF" w:themeColor="background1"/>
          <w:lang w:val="en-GB"/>
        </w:rPr>
        <w:t xml:space="preserve"> – Communication</w:t>
      </w:r>
      <w:bookmarkEnd w:id="45"/>
    </w:p>
    <w:p w14:paraId="24E7D400" w14:textId="4FD99085" w:rsidR="003B75AA" w:rsidRPr="009F2084" w:rsidRDefault="006E1ECE" w:rsidP="00093945">
      <w:pPr>
        <w:spacing w:before="120" w:after="120"/>
        <w:jc w:val="both"/>
        <w:rPr>
          <w:rFonts w:eastAsia="Times New Roman" w:cstheme="minorHAnsi"/>
          <w:lang w:val="en-GB"/>
        </w:rPr>
      </w:pPr>
      <w:r w:rsidRPr="009F2084">
        <w:rPr>
          <w:rFonts w:eastAsia="Times New Roman" w:cstheme="minorHAnsi"/>
          <w:noProof/>
          <w:lang w:val="en-GB" w:eastAsia="en-US"/>
        </w:rPr>
        <w:drawing>
          <wp:anchor distT="0" distB="0" distL="114300" distR="114300" simplePos="0" relativeHeight="251658250" behindDoc="1" locked="0" layoutInCell="1" allowOverlap="1" wp14:anchorId="6CD6237D" wp14:editId="3345DC75">
            <wp:simplePos x="0" y="0"/>
            <wp:positionH relativeFrom="column">
              <wp:posOffset>0</wp:posOffset>
            </wp:positionH>
            <wp:positionV relativeFrom="paragraph">
              <wp:posOffset>74930</wp:posOffset>
            </wp:positionV>
            <wp:extent cx="1584000" cy="951270"/>
            <wp:effectExtent l="0" t="0" r="0" b="1270"/>
            <wp:wrapTight wrapText="bothSides">
              <wp:wrapPolygon edited="0">
                <wp:start x="0" y="0"/>
                <wp:lineTo x="0" y="21196"/>
                <wp:lineTo x="21306" y="21196"/>
                <wp:lineTo x="21306" y="433"/>
                <wp:lineTo x="21046"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84000" cy="951270"/>
                    </a:xfrm>
                    <a:prstGeom prst="rect">
                      <a:avLst/>
                    </a:prstGeom>
                    <a:noFill/>
                  </pic:spPr>
                </pic:pic>
              </a:graphicData>
            </a:graphic>
            <wp14:sizeRelH relativeFrom="page">
              <wp14:pctWidth>0</wp14:pctWidth>
            </wp14:sizeRelH>
            <wp14:sizeRelV relativeFrom="page">
              <wp14:pctHeight>0</wp14:pctHeight>
            </wp14:sizeRelV>
          </wp:anchor>
        </w:drawing>
      </w:r>
      <w:r w:rsidR="003B75AA" w:rsidRPr="009F2084">
        <w:rPr>
          <w:rFonts w:eastAsia="Times New Roman"/>
          <w:lang w:val="en-GB"/>
        </w:rPr>
        <w:t>The Communication component</w:t>
      </w:r>
      <w:r w:rsidR="007C6B74" w:rsidRPr="009F2084">
        <w:rPr>
          <w:rFonts w:eastAsia="Times New Roman"/>
          <w:lang w:val="en-GB"/>
        </w:rPr>
        <w:t xml:space="preserve"> is </w:t>
      </w:r>
      <w:r w:rsidR="008A5225" w:rsidRPr="009F2084">
        <w:rPr>
          <w:rFonts w:eastAsia="Times New Roman"/>
          <w:lang w:val="en-GB"/>
        </w:rPr>
        <w:t>crucial</w:t>
      </w:r>
      <w:r w:rsidR="00965227" w:rsidRPr="009F2084">
        <w:rPr>
          <w:rFonts w:eastAsia="Times New Roman"/>
          <w:lang w:val="en-GB"/>
        </w:rPr>
        <w:t xml:space="preserve"> </w:t>
      </w:r>
      <w:r w:rsidR="007C6B74" w:rsidRPr="009F2084">
        <w:rPr>
          <w:rFonts w:eastAsia="Times New Roman"/>
          <w:lang w:val="en-GB"/>
        </w:rPr>
        <w:t>in the AF because it captures the style</w:t>
      </w:r>
      <w:r w:rsidR="00957AE7" w:rsidRPr="009F2084">
        <w:rPr>
          <w:rFonts w:eastAsia="Times New Roman"/>
          <w:lang w:val="en-GB"/>
        </w:rPr>
        <w:t>, conduct</w:t>
      </w:r>
      <w:r w:rsidR="007C6B74" w:rsidRPr="009F2084">
        <w:rPr>
          <w:rFonts w:eastAsia="Times New Roman"/>
          <w:lang w:val="en-GB"/>
        </w:rPr>
        <w:t xml:space="preserve"> and content of all exchanges among </w:t>
      </w:r>
      <w:r w:rsidR="00AB75CD" w:rsidRPr="009F2084">
        <w:rPr>
          <w:rFonts w:eastAsia="Times New Roman"/>
          <w:lang w:val="en-GB"/>
        </w:rPr>
        <w:t>staff</w:t>
      </w:r>
      <w:r w:rsidR="007C6B74" w:rsidRPr="009F2084">
        <w:rPr>
          <w:rFonts w:eastAsia="Times New Roman"/>
          <w:lang w:val="en-GB"/>
        </w:rPr>
        <w:t xml:space="preserve">, </w:t>
      </w:r>
      <w:r w:rsidR="004C1F2B" w:rsidRPr="009F2084">
        <w:rPr>
          <w:rFonts w:eastAsia="Times New Roman"/>
          <w:lang w:val="en-GB"/>
        </w:rPr>
        <w:t>t</w:t>
      </w:r>
      <w:r w:rsidR="007C6B74" w:rsidRPr="009F2084">
        <w:rPr>
          <w:rFonts w:eastAsia="Times New Roman"/>
          <w:lang w:val="en-GB"/>
        </w:rPr>
        <w:t xml:space="preserve">he </w:t>
      </w:r>
      <w:r w:rsidR="005D594A" w:rsidRPr="009F2084">
        <w:rPr>
          <w:rFonts w:eastAsia="Times New Roman"/>
          <w:lang w:val="en-GB"/>
        </w:rPr>
        <w:t xml:space="preserve">middle and the </w:t>
      </w:r>
      <w:r w:rsidR="00A90A44" w:rsidRPr="009F2084">
        <w:rPr>
          <w:rFonts w:eastAsia="Times New Roman"/>
          <w:lang w:val="en-GB"/>
        </w:rPr>
        <w:t>top management,</w:t>
      </w:r>
      <w:r w:rsidR="008A5225" w:rsidRPr="009F2084">
        <w:rPr>
          <w:rFonts w:eastAsia="Times New Roman"/>
          <w:lang w:val="en-GB"/>
        </w:rPr>
        <w:t xml:space="preserve"> exchanges</w:t>
      </w:r>
      <w:r w:rsidR="00864FC4" w:rsidRPr="009F2084">
        <w:rPr>
          <w:rFonts w:eastAsia="Times New Roman"/>
          <w:lang w:val="en-GB"/>
        </w:rPr>
        <w:t xml:space="preserve"> with </w:t>
      </w:r>
      <w:r w:rsidR="006D42F0" w:rsidRPr="009F2084">
        <w:rPr>
          <w:rFonts w:eastAsia="Times New Roman"/>
          <w:lang w:val="en-GB"/>
        </w:rPr>
        <w:t>membersh</w:t>
      </w:r>
      <w:r w:rsidR="00864FC4" w:rsidRPr="009F2084">
        <w:rPr>
          <w:rFonts w:eastAsia="Times New Roman"/>
          <w:lang w:val="en-GB"/>
        </w:rPr>
        <w:t>ip</w:t>
      </w:r>
      <w:r w:rsidR="007C6B74" w:rsidRPr="009F2084">
        <w:rPr>
          <w:rFonts w:eastAsia="Times New Roman"/>
          <w:lang w:val="en-GB"/>
        </w:rPr>
        <w:t xml:space="preserve">, </w:t>
      </w:r>
      <w:r w:rsidR="00542099" w:rsidRPr="009F2084">
        <w:rPr>
          <w:rFonts w:eastAsia="Times New Roman"/>
          <w:lang w:val="en-GB"/>
        </w:rPr>
        <w:t xml:space="preserve">with </w:t>
      </w:r>
      <w:r w:rsidR="007C6B74" w:rsidRPr="009F2084">
        <w:rPr>
          <w:rFonts w:eastAsia="Times New Roman"/>
          <w:lang w:val="en-GB"/>
        </w:rPr>
        <w:t>colleagues from other UN entities</w:t>
      </w:r>
      <w:r w:rsidR="005E111B" w:rsidRPr="009F2084">
        <w:rPr>
          <w:rFonts w:eastAsia="Times New Roman"/>
          <w:lang w:val="en-GB"/>
        </w:rPr>
        <w:t xml:space="preserve"> and with media</w:t>
      </w:r>
      <w:r w:rsidR="009D039E" w:rsidRPr="009F2084">
        <w:rPr>
          <w:rFonts w:eastAsia="Times New Roman"/>
          <w:lang w:val="en-GB"/>
        </w:rPr>
        <w:t>,</w:t>
      </w:r>
      <w:r w:rsidR="007C6B74" w:rsidRPr="009F2084">
        <w:rPr>
          <w:rFonts w:eastAsia="Times New Roman"/>
          <w:lang w:val="en-GB"/>
        </w:rPr>
        <w:t xml:space="preserve"> in a </w:t>
      </w:r>
      <w:r w:rsidR="007C6B74" w:rsidRPr="00E573F8">
        <w:rPr>
          <w:rFonts w:eastAsia="Times New Roman"/>
          <w:spacing w:val="4"/>
          <w:lang w:val="en-GB"/>
        </w:rPr>
        <w:t xml:space="preserve">two-way relationship as discussions, </w:t>
      </w:r>
      <w:r w:rsidR="00647393" w:rsidRPr="00E573F8">
        <w:rPr>
          <w:rFonts w:eastAsia="Times New Roman"/>
          <w:spacing w:val="4"/>
          <w:lang w:val="en-GB"/>
        </w:rPr>
        <w:t>debates,</w:t>
      </w:r>
      <w:r w:rsidR="007C6B74" w:rsidRPr="00E573F8">
        <w:rPr>
          <w:rFonts w:eastAsia="Times New Roman"/>
          <w:spacing w:val="4"/>
          <w:lang w:val="en-GB"/>
        </w:rPr>
        <w:t xml:space="preserve"> discourses</w:t>
      </w:r>
      <w:r w:rsidR="00D6775D" w:rsidRPr="00E573F8">
        <w:rPr>
          <w:rFonts w:eastAsia="Times New Roman"/>
          <w:spacing w:val="4"/>
          <w:lang w:val="en-GB"/>
        </w:rPr>
        <w:t xml:space="preserve"> and</w:t>
      </w:r>
      <w:r w:rsidR="00D6775D" w:rsidRPr="009F2084">
        <w:rPr>
          <w:rFonts w:eastAsia="Times New Roman"/>
          <w:lang w:val="en-GB"/>
        </w:rPr>
        <w:t xml:space="preserve"> mutual promotion</w:t>
      </w:r>
      <w:r w:rsidR="007C6B74" w:rsidRPr="009F2084">
        <w:rPr>
          <w:rFonts w:eastAsia="Times New Roman"/>
          <w:lang w:val="en-GB"/>
        </w:rPr>
        <w:t>. It creates the joint understanding of each other</w:t>
      </w:r>
      <w:r w:rsidR="00647393" w:rsidRPr="009F2084">
        <w:rPr>
          <w:rFonts w:eastAsia="Times New Roman"/>
          <w:lang w:val="en-GB"/>
        </w:rPr>
        <w:t>’</w:t>
      </w:r>
      <w:r w:rsidR="007C6B74" w:rsidRPr="009F2084">
        <w:rPr>
          <w:rFonts w:eastAsia="Times New Roman"/>
          <w:lang w:val="en-GB"/>
        </w:rPr>
        <w:t>s standpoint and leads from problems to solutions.</w:t>
      </w:r>
    </w:p>
    <w:p w14:paraId="01CC6A38" w14:textId="45A0F136" w:rsidR="00D96E16" w:rsidRPr="009F2084" w:rsidRDefault="003C2AF1" w:rsidP="00713F3C">
      <w:pPr>
        <w:pStyle w:val="ListParagraph"/>
        <w:numPr>
          <w:ilvl w:val="0"/>
          <w:numId w:val="2"/>
        </w:numPr>
        <w:spacing w:before="120" w:after="120"/>
        <w:ind w:left="0" w:firstLine="0"/>
        <w:contextualSpacing w:val="0"/>
        <w:jc w:val="both"/>
        <w:rPr>
          <w:rFonts w:eastAsia="Times New Roman" w:cstheme="minorHAnsi"/>
          <w:lang w:val="en-GB"/>
        </w:rPr>
      </w:pPr>
      <w:bookmarkStart w:id="46" w:name="_Toc94801344"/>
      <w:r w:rsidRPr="003C2AF1">
        <w:rPr>
          <w:rStyle w:val="Heading3Char"/>
          <w:rFonts w:eastAsiaTheme="minorEastAsia"/>
          <w:b w:val="0"/>
          <w:bCs/>
        </w:rPr>
        <w:t>The</w:t>
      </w:r>
      <w:r>
        <w:rPr>
          <w:rStyle w:val="Heading3Char"/>
          <w:rFonts w:eastAsiaTheme="minorEastAsia"/>
        </w:rPr>
        <w:t xml:space="preserve"> </w:t>
      </w:r>
      <w:r w:rsidR="004C7C41" w:rsidRPr="001E5CA7">
        <w:rPr>
          <w:rStyle w:val="Heading3Char"/>
          <w:rFonts w:eastAsiaTheme="minorEastAsia"/>
        </w:rPr>
        <w:t xml:space="preserve">ITU </w:t>
      </w:r>
      <w:r w:rsidR="00D96E16" w:rsidRPr="001E5CA7">
        <w:rPr>
          <w:rStyle w:val="Heading3Char"/>
          <w:rFonts w:eastAsiaTheme="minorEastAsia"/>
        </w:rPr>
        <w:t>Staff Council</w:t>
      </w:r>
      <w:bookmarkEnd w:id="46"/>
      <w:r w:rsidR="008E6C11" w:rsidRPr="009F2084">
        <w:rPr>
          <w:rFonts w:eastAsia="Times New Roman" w:cstheme="minorHAnsi"/>
          <w:b/>
          <w:bCs/>
          <w:lang w:val="en-GB"/>
        </w:rPr>
        <w:t xml:space="preserve"> </w:t>
      </w:r>
      <w:r w:rsidR="008E6C11" w:rsidRPr="009F2084">
        <w:rPr>
          <w:rFonts w:eastAsia="Times New Roman" w:cstheme="minorHAnsi"/>
          <w:lang w:val="en-GB"/>
        </w:rPr>
        <w:t xml:space="preserve">serves as an official interface between ITU administration and staff. It </w:t>
      </w:r>
      <w:r w:rsidR="00CF2A61" w:rsidRPr="009F2084">
        <w:rPr>
          <w:rFonts w:eastAsia="Times New Roman" w:cstheme="minorHAnsi"/>
          <w:lang w:val="en-GB"/>
        </w:rPr>
        <w:t>represents staff in internal statutory committees</w:t>
      </w:r>
      <w:r w:rsidR="006363E1" w:rsidRPr="009F2084">
        <w:rPr>
          <w:rFonts w:eastAsia="Times New Roman" w:cstheme="minorHAnsi"/>
          <w:lang w:val="en-GB"/>
        </w:rPr>
        <w:t xml:space="preserve"> and </w:t>
      </w:r>
      <w:r w:rsidR="005B2E1E" w:rsidRPr="009F2084">
        <w:rPr>
          <w:rFonts w:eastAsia="Times New Roman" w:cstheme="minorHAnsi"/>
          <w:lang w:val="en-GB"/>
        </w:rPr>
        <w:t>staff’s interest</w:t>
      </w:r>
      <w:r w:rsidR="006A09B1" w:rsidRPr="009F2084">
        <w:rPr>
          <w:rFonts w:eastAsia="Times New Roman" w:cstheme="minorHAnsi"/>
          <w:lang w:val="en-GB"/>
        </w:rPr>
        <w:t>s</w:t>
      </w:r>
      <w:r w:rsidR="00995A6C" w:rsidRPr="009F2084">
        <w:rPr>
          <w:rFonts w:eastAsia="Times New Roman" w:cstheme="minorHAnsi"/>
          <w:lang w:val="en-GB"/>
        </w:rPr>
        <w:t xml:space="preserve"> in front of the administration.</w:t>
      </w:r>
      <w:r w:rsidR="00CE794C" w:rsidRPr="009F2084">
        <w:rPr>
          <w:rFonts w:eastAsia="Times New Roman" w:cstheme="minorHAnsi"/>
          <w:lang w:val="en-GB"/>
        </w:rPr>
        <w:t xml:space="preserve"> All ITU staff are members of the Staff Council.</w:t>
      </w:r>
      <w:r w:rsidR="006936D9" w:rsidRPr="009F2084">
        <w:rPr>
          <w:rFonts w:eastAsia="Times New Roman" w:cstheme="minorHAnsi"/>
          <w:lang w:val="en-GB"/>
        </w:rPr>
        <w:t xml:space="preserve"> </w:t>
      </w:r>
    </w:p>
    <w:p w14:paraId="0DB174DF" w14:textId="63E0A6D9" w:rsidR="00112396" w:rsidRPr="009F2084" w:rsidRDefault="00131FD1" w:rsidP="00713F3C">
      <w:pPr>
        <w:pStyle w:val="ListParagraph"/>
        <w:numPr>
          <w:ilvl w:val="0"/>
          <w:numId w:val="2"/>
        </w:numPr>
        <w:spacing w:before="120" w:after="120"/>
        <w:ind w:left="0" w:firstLine="0"/>
        <w:contextualSpacing w:val="0"/>
        <w:jc w:val="both"/>
        <w:rPr>
          <w:lang w:val="en-GB"/>
        </w:rPr>
      </w:pPr>
      <w:bookmarkStart w:id="47" w:name="_Toc94801345"/>
      <w:r w:rsidRPr="001E5CA7">
        <w:rPr>
          <w:rStyle w:val="Heading3Char"/>
          <w:rFonts w:eastAsiaTheme="minorEastAsia"/>
        </w:rPr>
        <w:t xml:space="preserve">Internal and External </w:t>
      </w:r>
      <w:r w:rsidR="0026232D" w:rsidRPr="001E5CA7">
        <w:rPr>
          <w:rStyle w:val="Heading3Char"/>
          <w:rFonts w:eastAsiaTheme="minorEastAsia"/>
        </w:rPr>
        <w:t>Communication</w:t>
      </w:r>
      <w:bookmarkEnd w:id="47"/>
      <w:r w:rsidR="00836660" w:rsidRPr="009F2084">
        <w:rPr>
          <w:rStyle w:val="normaltextrun"/>
          <w:rFonts w:ascii="Calibri" w:hAnsi="Calibri" w:cs="Calibri"/>
          <w:b/>
          <w:bCs/>
          <w:color w:val="000000"/>
          <w:shd w:val="clear" w:color="auto" w:fill="FFFFFF"/>
          <w:lang w:val="en-GB"/>
        </w:rPr>
        <w:t xml:space="preserve"> </w:t>
      </w:r>
      <w:r w:rsidR="0026232D" w:rsidRPr="009F2084">
        <w:rPr>
          <w:rFonts w:eastAsia="Times New Roman"/>
          <w:lang w:val="en-GB"/>
        </w:rPr>
        <w:t>supports the Union in</w:t>
      </w:r>
      <w:r w:rsidR="00836660" w:rsidRPr="009F2084">
        <w:rPr>
          <w:rFonts w:eastAsia="Times New Roman"/>
          <w:lang w:val="en-GB"/>
        </w:rPr>
        <w:t xml:space="preserve"> </w:t>
      </w:r>
      <w:r w:rsidR="0026232D" w:rsidRPr="009F2084">
        <w:rPr>
          <w:rFonts w:eastAsia="Times New Roman"/>
          <w:lang w:val="en-GB"/>
        </w:rPr>
        <w:t>achieving its</w:t>
      </w:r>
      <w:r w:rsidR="00836660" w:rsidRPr="009F2084">
        <w:rPr>
          <w:rFonts w:eastAsia="Times New Roman"/>
          <w:lang w:val="en-GB"/>
        </w:rPr>
        <w:t xml:space="preserve"> </w:t>
      </w:r>
      <w:r w:rsidR="0026232D" w:rsidRPr="009F2084">
        <w:rPr>
          <w:rFonts w:eastAsia="Times New Roman"/>
          <w:lang w:val="en-GB"/>
        </w:rPr>
        <w:t>objectives.</w:t>
      </w:r>
      <w:r w:rsidR="00093945" w:rsidRPr="009F2084">
        <w:rPr>
          <w:rFonts w:eastAsia="Times New Roman"/>
          <w:lang w:val="en-GB"/>
        </w:rPr>
        <w:t xml:space="preserve"> </w:t>
      </w:r>
      <w:r w:rsidR="0026232D" w:rsidRPr="009F2084">
        <w:rPr>
          <w:rFonts w:eastAsia="Times New Roman"/>
          <w:lang w:val="en-GB"/>
        </w:rPr>
        <w:t>External communications</w:t>
      </w:r>
      <w:r w:rsidR="00093945" w:rsidRPr="009F2084">
        <w:rPr>
          <w:rFonts w:eastAsia="Times New Roman"/>
          <w:lang w:val="en-GB"/>
        </w:rPr>
        <w:t xml:space="preserve"> </w:t>
      </w:r>
      <w:r w:rsidR="0026232D" w:rsidRPr="009F2084">
        <w:rPr>
          <w:rFonts w:eastAsia="Times New Roman"/>
          <w:lang w:val="en-GB"/>
        </w:rPr>
        <w:t>in the AF</w:t>
      </w:r>
      <w:r w:rsidR="00093945" w:rsidRPr="009F2084">
        <w:rPr>
          <w:rFonts w:eastAsia="Times New Roman"/>
          <w:lang w:val="en-GB"/>
        </w:rPr>
        <w:t xml:space="preserve"> </w:t>
      </w:r>
      <w:r w:rsidR="0026232D" w:rsidRPr="009F2084">
        <w:rPr>
          <w:rFonts w:eastAsia="Times New Roman"/>
          <w:lang w:val="en-GB"/>
        </w:rPr>
        <w:t>means a way of</w:t>
      </w:r>
      <w:r w:rsidR="00093945" w:rsidRPr="009F2084">
        <w:rPr>
          <w:rFonts w:eastAsia="Times New Roman"/>
          <w:lang w:val="en-GB"/>
        </w:rPr>
        <w:t xml:space="preserve"> </w:t>
      </w:r>
      <w:r w:rsidR="0026232D" w:rsidRPr="009F2084">
        <w:rPr>
          <w:rFonts w:eastAsia="Times New Roman"/>
          <w:lang w:val="en-GB"/>
        </w:rPr>
        <w:t>promoting the</w:t>
      </w:r>
      <w:r w:rsidR="00093945" w:rsidRPr="009F2084">
        <w:rPr>
          <w:rFonts w:eastAsia="Times New Roman"/>
          <w:lang w:val="en-GB"/>
        </w:rPr>
        <w:t xml:space="preserve"> </w:t>
      </w:r>
      <w:r w:rsidR="0026232D" w:rsidRPr="009F2084">
        <w:rPr>
          <w:rFonts w:eastAsia="Times New Roman"/>
          <w:lang w:val="en-GB"/>
        </w:rPr>
        <w:t>ITU</w:t>
      </w:r>
      <w:r w:rsidR="00093945" w:rsidRPr="009F2084">
        <w:rPr>
          <w:rFonts w:eastAsia="Times New Roman"/>
          <w:lang w:val="en-GB"/>
        </w:rPr>
        <w:t xml:space="preserve"> </w:t>
      </w:r>
      <w:r w:rsidR="0026232D" w:rsidRPr="009F2084">
        <w:rPr>
          <w:rFonts w:eastAsia="Times New Roman"/>
          <w:lang w:val="en-GB"/>
        </w:rPr>
        <w:t>brand in line with the ITU Constitution, the</w:t>
      </w:r>
      <w:r w:rsidR="00093945" w:rsidRPr="009F2084">
        <w:rPr>
          <w:rFonts w:eastAsia="Times New Roman"/>
          <w:lang w:val="en-GB"/>
        </w:rPr>
        <w:t xml:space="preserve"> </w:t>
      </w:r>
      <w:r w:rsidR="0026232D" w:rsidRPr="009F2084">
        <w:rPr>
          <w:rFonts w:eastAsia="Times New Roman"/>
          <w:lang w:val="en-GB"/>
        </w:rPr>
        <w:t>Connect 2030 Agenda</w:t>
      </w:r>
      <w:r w:rsidR="00093945" w:rsidRPr="009F2084">
        <w:rPr>
          <w:rFonts w:eastAsia="Times New Roman"/>
          <w:lang w:val="en-GB"/>
        </w:rPr>
        <w:t xml:space="preserve"> </w:t>
      </w:r>
      <w:r w:rsidR="0026232D" w:rsidRPr="009F2084">
        <w:rPr>
          <w:rFonts w:eastAsia="Times New Roman"/>
          <w:lang w:val="en-GB"/>
        </w:rPr>
        <w:t>and the Strategic</w:t>
      </w:r>
      <w:r w:rsidR="00093945" w:rsidRPr="009F2084">
        <w:rPr>
          <w:rFonts w:eastAsia="Times New Roman"/>
          <w:lang w:val="en-GB"/>
        </w:rPr>
        <w:t xml:space="preserve"> </w:t>
      </w:r>
      <w:proofErr w:type="spellStart"/>
      <w:proofErr w:type="gramStart"/>
      <w:r w:rsidR="0026232D" w:rsidRPr="009F2084">
        <w:rPr>
          <w:rFonts w:eastAsia="Times New Roman"/>
          <w:lang w:val="en-GB"/>
        </w:rPr>
        <w:t>Plan</w:t>
      </w:r>
      <w:r w:rsidR="5C33F695" w:rsidRPr="009F2084">
        <w:rPr>
          <w:rFonts w:eastAsia="Times New Roman"/>
          <w:lang w:val="en-GB"/>
        </w:rPr>
        <w:t>,</w:t>
      </w:r>
      <w:r w:rsidR="0026232D" w:rsidRPr="009F2084">
        <w:rPr>
          <w:rFonts w:eastAsia="Times New Roman"/>
          <w:lang w:val="en-GB"/>
        </w:rPr>
        <w:t>fostering</w:t>
      </w:r>
      <w:proofErr w:type="spellEnd"/>
      <w:proofErr w:type="gramEnd"/>
      <w:r w:rsidR="0026232D" w:rsidRPr="009F2084">
        <w:rPr>
          <w:rFonts w:eastAsia="Times New Roman"/>
          <w:lang w:val="en-GB"/>
        </w:rPr>
        <w:t xml:space="preserve"> ITU’s reputation and</w:t>
      </w:r>
      <w:r w:rsidR="00DC11C8" w:rsidRPr="009F2084">
        <w:rPr>
          <w:rFonts w:eastAsia="Times New Roman"/>
          <w:lang w:val="en-GB"/>
        </w:rPr>
        <w:t xml:space="preserve"> </w:t>
      </w:r>
      <w:r w:rsidR="0026232D" w:rsidRPr="009F2084">
        <w:rPr>
          <w:rFonts w:eastAsia="Times New Roman"/>
          <w:lang w:val="en-GB"/>
        </w:rPr>
        <w:t>maintaining trust in ITU’s work.</w:t>
      </w:r>
      <w:r w:rsidR="00093945" w:rsidRPr="009F2084">
        <w:rPr>
          <w:rFonts w:eastAsia="Times New Roman"/>
          <w:lang w:val="en-GB"/>
        </w:rPr>
        <w:t xml:space="preserve"> </w:t>
      </w:r>
      <w:r w:rsidR="0026232D" w:rsidRPr="009F2084">
        <w:rPr>
          <w:rFonts w:eastAsia="Times New Roman"/>
          <w:lang w:val="en-GB"/>
        </w:rPr>
        <w:t>This requires</w:t>
      </w:r>
      <w:r w:rsidR="00093945" w:rsidRPr="009F2084">
        <w:rPr>
          <w:rFonts w:eastAsia="Times New Roman"/>
          <w:lang w:val="en-GB"/>
        </w:rPr>
        <w:t xml:space="preserve"> </w:t>
      </w:r>
      <w:r w:rsidR="0026232D" w:rsidRPr="009F2084">
        <w:rPr>
          <w:rFonts w:eastAsia="Times New Roman"/>
          <w:lang w:val="en-GB"/>
        </w:rPr>
        <w:t>listening to audiences and</w:t>
      </w:r>
      <w:r w:rsidR="00093945" w:rsidRPr="009F2084">
        <w:rPr>
          <w:rFonts w:eastAsia="Times New Roman"/>
          <w:lang w:val="en-GB"/>
        </w:rPr>
        <w:t xml:space="preserve"> </w:t>
      </w:r>
      <w:r w:rsidR="0026232D" w:rsidRPr="009F2084">
        <w:rPr>
          <w:rFonts w:eastAsia="Times New Roman"/>
          <w:lang w:val="en-GB"/>
        </w:rPr>
        <w:t>sound judgement in walking the talk of ITU’s Code of Conduct and balancing risks and benefits</w:t>
      </w:r>
      <w:r w:rsidR="00093945" w:rsidRPr="009F2084">
        <w:rPr>
          <w:rFonts w:eastAsia="Times New Roman"/>
          <w:lang w:val="en-GB"/>
        </w:rPr>
        <w:t xml:space="preserve"> </w:t>
      </w:r>
      <w:r w:rsidR="0026232D" w:rsidRPr="009F2084">
        <w:rPr>
          <w:rFonts w:eastAsia="Times New Roman"/>
          <w:lang w:val="en-GB"/>
        </w:rPr>
        <w:t>for</w:t>
      </w:r>
      <w:r w:rsidR="00093945" w:rsidRPr="009F2084">
        <w:rPr>
          <w:rFonts w:eastAsia="Times New Roman"/>
          <w:lang w:val="en-GB"/>
        </w:rPr>
        <w:t xml:space="preserve"> </w:t>
      </w:r>
      <w:r w:rsidR="0026232D" w:rsidRPr="009F2084">
        <w:rPr>
          <w:rFonts w:eastAsia="Times New Roman"/>
          <w:lang w:val="en-GB"/>
        </w:rPr>
        <w:t>the Union,</w:t>
      </w:r>
      <w:r w:rsidR="00093945" w:rsidRPr="009F2084">
        <w:rPr>
          <w:rFonts w:eastAsia="Times New Roman"/>
          <w:lang w:val="en-GB"/>
        </w:rPr>
        <w:t xml:space="preserve"> </w:t>
      </w:r>
      <w:r w:rsidR="0026232D" w:rsidRPr="009F2084">
        <w:rPr>
          <w:rFonts w:eastAsia="Times New Roman"/>
          <w:lang w:val="en-GB"/>
        </w:rPr>
        <w:t>often on the fly.</w:t>
      </w:r>
      <w:r w:rsidR="00093945" w:rsidRPr="009F2084">
        <w:rPr>
          <w:rFonts w:eastAsia="Times New Roman"/>
          <w:lang w:val="en-GB"/>
        </w:rPr>
        <w:t xml:space="preserve"> </w:t>
      </w:r>
      <w:r w:rsidR="0026232D" w:rsidRPr="009F2084">
        <w:rPr>
          <w:rFonts w:eastAsia="Times New Roman"/>
          <w:lang w:val="en-GB"/>
        </w:rPr>
        <w:t>Monitoring and evaluation</w:t>
      </w:r>
      <w:r w:rsidR="00093945" w:rsidRPr="009F2084">
        <w:rPr>
          <w:rFonts w:eastAsia="Times New Roman"/>
          <w:lang w:val="en-GB"/>
        </w:rPr>
        <w:t xml:space="preserve"> </w:t>
      </w:r>
      <w:r w:rsidR="0026232D" w:rsidRPr="009F2084">
        <w:rPr>
          <w:rFonts w:eastAsia="Times New Roman"/>
          <w:lang w:val="en-GB"/>
        </w:rPr>
        <w:t>tools (</w:t>
      </w:r>
      <w:proofErr w:type="gramStart"/>
      <w:r w:rsidR="0026232D" w:rsidRPr="009F2084">
        <w:rPr>
          <w:rFonts w:eastAsia="Times New Roman"/>
          <w:lang w:val="en-GB"/>
        </w:rPr>
        <w:t>e.g.</w:t>
      </w:r>
      <w:proofErr w:type="gramEnd"/>
      <w:r w:rsidR="00093945" w:rsidRPr="009F2084">
        <w:rPr>
          <w:rFonts w:eastAsia="Times New Roman"/>
          <w:lang w:val="en-GB"/>
        </w:rPr>
        <w:t xml:space="preserve"> </w:t>
      </w:r>
      <w:proofErr w:type="spellStart"/>
      <w:r w:rsidR="0026232D" w:rsidRPr="009F2084">
        <w:rPr>
          <w:rFonts w:eastAsia="Times New Roman"/>
          <w:lang w:val="en-GB"/>
        </w:rPr>
        <w:t>Talkwalker</w:t>
      </w:r>
      <w:proofErr w:type="spellEnd"/>
      <w:r w:rsidR="0026232D" w:rsidRPr="009F2084">
        <w:rPr>
          <w:rFonts w:eastAsia="Times New Roman"/>
          <w:lang w:val="en-GB"/>
        </w:rPr>
        <w:t>, Power BI)</w:t>
      </w:r>
      <w:r w:rsidR="00093945" w:rsidRPr="009F2084">
        <w:rPr>
          <w:rFonts w:eastAsia="Times New Roman"/>
          <w:lang w:val="en-GB"/>
        </w:rPr>
        <w:t xml:space="preserve"> </w:t>
      </w:r>
      <w:r w:rsidR="0026232D" w:rsidRPr="009F2084">
        <w:rPr>
          <w:rFonts w:eastAsia="Times New Roman"/>
          <w:lang w:val="en-GB"/>
        </w:rPr>
        <w:t>help</w:t>
      </w:r>
      <w:r w:rsidR="00093945" w:rsidRPr="009F2084">
        <w:rPr>
          <w:rFonts w:eastAsia="Times New Roman"/>
          <w:lang w:val="en-GB"/>
        </w:rPr>
        <w:t xml:space="preserve"> </w:t>
      </w:r>
      <w:r w:rsidR="0026232D" w:rsidRPr="009F2084">
        <w:rPr>
          <w:rFonts w:eastAsia="Times New Roman"/>
          <w:lang w:val="en-GB"/>
        </w:rPr>
        <w:t>optimize</w:t>
      </w:r>
      <w:r w:rsidR="00093945" w:rsidRPr="009F2084">
        <w:rPr>
          <w:rFonts w:eastAsia="Times New Roman"/>
          <w:lang w:val="en-GB"/>
        </w:rPr>
        <w:t xml:space="preserve"> </w:t>
      </w:r>
      <w:r w:rsidR="0026232D" w:rsidRPr="009F2084">
        <w:rPr>
          <w:rFonts w:eastAsia="Times New Roman"/>
          <w:lang w:val="en-GB"/>
        </w:rPr>
        <w:t>communication impact and ITU relevance</w:t>
      </w:r>
      <w:r w:rsidR="00093945" w:rsidRPr="009F2084">
        <w:rPr>
          <w:rFonts w:eastAsia="Times New Roman"/>
          <w:lang w:val="en-GB"/>
        </w:rPr>
        <w:t xml:space="preserve"> </w:t>
      </w:r>
      <w:r w:rsidR="0026232D" w:rsidRPr="009F2084">
        <w:rPr>
          <w:rFonts w:eastAsia="Times New Roman"/>
          <w:lang w:val="en-GB"/>
        </w:rPr>
        <w:t>and make more effective use of limited resources.</w:t>
      </w:r>
      <w:r w:rsidR="00093945" w:rsidRPr="009F2084">
        <w:rPr>
          <w:rFonts w:eastAsia="Times New Roman"/>
          <w:lang w:val="en-GB"/>
        </w:rPr>
        <w:t xml:space="preserve"> </w:t>
      </w:r>
      <w:r w:rsidR="0026232D" w:rsidRPr="009F2084">
        <w:rPr>
          <w:rFonts w:eastAsia="Times New Roman"/>
          <w:lang w:val="en-GB"/>
        </w:rPr>
        <w:t>Internal communications in the AF means</w:t>
      </w:r>
      <w:r w:rsidR="00093945" w:rsidRPr="009F2084">
        <w:rPr>
          <w:rFonts w:eastAsia="Times New Roman"/>
          <w:lang w:val="en-GB"/>
        </w:rPr>
        <w:t xml:space="preserve"> </w:t>
      </w:r>
      <w:r w:rsidR="0026232D" w:rsidRPr="009F2084">
        <w:rPr>
          <w:rFonts w:eastAsia="Times New Roman"/>
          <w:lang w:val="en-GB"/>
        </w:rPr>
        <w:t>listening</w:t>
      </w:r>
      <w:r w:rsidR="00093945" w:rsidRPr="009F2084">
        <w:rPr>
          <w:rFonts w:eastAsia="Times New Roman"/>
          <w:lang w:val="en-GB"/>
        </w:rPr>
        <w:t xml:space="preserve"> </w:t>
      </w:r>
      <w:r w:rsidR="0026232D" w:rsidRPr="009F2084">
        <w:rPr>
          <w:rFonts w:eastAsia="Times New Roman"/>
          <w:lang w:val="en-GB"/>
        </w:rPr>
        <w:t>and two-way</w:t>
      </w:r>
      <w:r w:rsidR="00093945" w:rsidRPr="009F2084">
        <w:rPr>
          <w:rFonts w:eastAsia="Times New Roman"/>
          <w:lang w:val="en-GB"/>
        </w:rPr>
        <w:t xml:space="preserve"> </w:t>
      </w:r>
      <w:r w:rsidR="0026232D" w:rsidRPr="009F2084">
        <w:rPr>
          <w:rFonts w:eastAsia="Times New Roman"/>
          <w:lang w:val="en-GB"/>
        </w:rPr>
        <w:t>and multi-way</w:t>
      </w:r>
      <w:r w:rsidR="00093945" w:rsidRPr="009F2084">
        <w:rPr>
          <w:rFonts w:eastAsia="Times New Roman"/>
          <w:lang w:val="en-GB"/>
        </w:rPr>
        <w:t xml:space="preserve"> </w:t>
      </w:r>
      <w:r w:rsidR="0026232D" w:rsidRPr="009F2084">
        <w:rPr>
          <w:rFonts w:eastAsia="Times New Roman"/>
          <w:lang w:val="en-GB"/>
        </w:rPr>
        <w:t>engagement</w:t>
      </w:r>
      <w:r w:rsidR="00093945" w:rsidRPr="009F2084">
        <w:rPr>
          <w:rFonts w:eastAsia="Times New Roman"/>
          <w:lang w:val="en-GB"/>
        </w:rPr>
        <w:t xml:space="preserve"> </w:t>
      </w:r>
      <w:r w:rsidR="0026232D" w:rsidRPr="009F2084">
        <w:rPr>
          <w:rFonts w:eastAsia="Times New Roman"/>
          <w:lang w:val="en-GB"/>
        </w:rPr>
        <w:t>among staff and among staff and leadership. Leadership trust in</w:t>
      </w:r>
      <w:r w:rsidR="00093945" w:rsidRPr="009F2084">
        <w:rPr>
          <w:rFonts w:eastAsia="Times New Roman"/>
          <w:lang w:val="en-GB"/>
        </w:rPr>
        <w:t xml:space="preserve"> </w:t>
      </w:r>
      <w:r w:rsidR="0026232D" w:rsidRPr="009F2084">
        <w:rPr>
          <w:rFonts w:eastAsia="Times New Roman"/>
          <w:lang w:val="en-GB"/>
        </w:rPr>
        <w:t>the</w:t>
      </w:r>
      <w:r w:rsidR="00093945" w:rsidRPr="009F2084">
        <w:rPr>
          <w:rFonts w:eastAsia="Times New Roman"/>
          <w:lang w:val="en-GB"/>
        </w:rPr>
        <w:t xml:space="preserve"> </w:t>
      </w:r>
      <w:proofErr w:type="gramStart"/>
      <w:r w:rsidR="0026232D" w:rsidRPr="009F2084">
        <w:rPr>
          <w:rFonts w:eastAsia="Times New Roman"/>
          <w:lang w:val="en-GB"/>
        </w:rPr>
        <w:t>communicators’</w:t>
      </w:r>
      <w:proofErr w:type="gramEnd"/>
      <w:r w:rsidR="00093945" w:rsidRPr="009F2084">
        <w:rPr>
          <w:rFonts w:eastAsia="Times New Roman"/>
          <w:lang w:val="en-GB"/>
        </w:rPr>
        <w:t xml:space="preserve"> </w:t>
      </w:r>
      <w:r w:rsidR="0026232D" w:rsidRPr="009F2084">
        <w:rPr>
          <w:rFonts w:eastAsia="Times New Roman"/>
          <w:lang w:val="en-GB"/>
        </w:rPr>
        <w:t>and staff’s</w:t>
      </w:r>
      <w:r w:rsidR="00093945" w:rsidRPr="009F2084">
        <w:rPr>
          <w:rFonts w:eastAsia="Times New Roman"/>
          <w:lang w:val="en-GB"/>
        </w:rPr>
        <w:t xml:space="preserve"> </w:t>
      </w:r>
      <w:r w:rsidR="0026232D" w:rsidRPr="009F2084">
        <w:rPr>
          <w:rFonts w:eastAsia="Times New Roman"/>
          <w:lang w:val="en-GB"/>
        </w:rPr>
        <w:t xml:space="preserve">judgement and personal accountability promote agility and thus timely communication, </w:t>
      </w:r>
      <w:r w:rsidR="0026232D" w:rsidRPr="00E573F8">
        <w:rPr>
          <w:rFonts w:eastAsia="Times New Roman"/>
          <w:spacing w:val="-2"/>
          <w:lang w:val="en-GB"/>
        </w:rPr>
        <w:t>both internally and externally.</w:t>
      </w:r>
      <w:r w:rsidR="00093945" w:rsidRPr="00E573F8">
        <w:rPr>
          <w:rFonts w:eastAsia="Times New Roman"/>
          <w:spacing w:val="-2"/>
          <w:lang w:val="en-GB"/>
        </w:rPr>
        <w:t xml:space="preserve"> </w:t>
      </w:r>
      <w:r w:rsidR="0026232D" w:rsidRPr="00E573F8">
        <w:rPr>
          <w:rFonts w:eastAsia="Times New Roman"/>
          <w:spacing w:val="-2"/>
          <w:lang w:val="en-GB"/>
        </w:rPr>
        <w:t>The</w:t>
      </w:r>
      <w:r w:rsidR="00093945" w:rsidRPr="00E573F8">
        <w:rPr>
          <w:rFonts w:eastAsia="Times New Roman"/>
          <w:spacing w:val="-2"/>
          <w:lang w:val="en-GB"/>
        </w:rPr>
        <w:t xml:space="preserve"> </w:t>
      </w:r>
      <w:r w:rsidR="0026232D" w:rsidRPr="00E573F8">
        <w:rPr>
          <w:rFonts w:eastAsia="Times New Roman"/>
          <w:spacing w:val="-2"/>
          <w:lang w:val="en-GB"/>
        </w:rPr>
        <w:t>communication</w:t>
      </w:r>
      <w:r w:rsidR="00093945" w:rsidRPr="00E573F8">
        <w:rPr>
          <w:rFonts w:eastAsia="Times New Roman"/>
          <w:spacing w:val="-2"/>
          <w:lang w:val="en-GB"/>
        </w:rPr>
        <w:t xml:space="preserve"> </w:t>
      </w:r>
      <w:r w:rsidR="0026232D" w:rsidRPr="00E573F8">
        <w:rPr>
          <w:rFonts w:eastAsia="Times New Roman"/>
          <w:spacing w:val="-2"/>
          <w:lang w:val="en-GB"/>
        </w:rPr>
        <w:t>style</w:t>
      </w:r>
      <w:r w:rsidR="00093945" w:rsidRPr="00E573F8">
        <w:rPr>
          <w:rFonts w:eastAsia="Times New Roman"/>
          <w:spacing w:val="-2"/>
          <w:lang w:val="en-GB"/>
        </w:rPr>
        <w:t xml:space="preserve"> </w:t>
      </w:r>
      <w:r w:rsidR="0026232D" w:rsidRPr="00E573F8">
        <w:rPr>
          <w:rFonts w:eastAsia="Times New Roman"/>
          <w:spacing w:val="-2"/>
          <w:lang w:val="en-GB"/>
        </w:rPr>
        <w:t>of ITU</w:t>
      </w:r>
      <w:r w:rsidR="00093945" w:rsidRPr="00E573F8">
        <w:rPr>
          <w:rFonts w:eastAsia="Times New Roman"/>
          <w:spacing w:val="-2"/>
          <w:lang w:val="en-GB"/>
        </w:rPr>
        <w:t xml:space="preserve"> </w:t>
      </w:r>
      <w:r w:rsidR="0026232D" w:rsidRPr="00E573F8">
        <w:rPr>
          <w:rFonts w:eastAsia="Times New Roman"/>
          <w:spacing w:val="-2"/>
          <w:lang w:val="en-GB"/>
        </w:rPr>
        <w:t>expresses a mindset of openness,</w:t>
      </w:r>
      <w:r w:rsidR="0026232D" w:rsidRPr="009F2084">
        <w:rPr>
          <w:rFonts w:eastAsia="Times New Roman"/>
          <w:lang w:val="en-GB"/>
        </w:rPr>
        <w:t xml:space="preserve"> collegiality,</w:t>
      </w:r>
      <w:r w:rsidR="00093945" w:rsidRPr="009F2084">
        <w:rPr>
          <w:rFonts w:eastAsia="Times New Roman"/>
          <w:lang w:val="en-GB"/>
        </w:rPr>
        <w:t xml:space="preserve"> </w:t>
      </w:r>
      <w:r w:rsidR="0026232D" w:rsidRPr="009F2084">
        <w:rPr>
          <w:rFonts w:eastAsia="Times New Roman"/>
          <w:lang w:val="en-GB"/>
        </w:rPr>
        <w:t>productivity,</w:t>
      </w:r>
      <w:r w:rsidR="00093945" w:rsidRPr="009F2084">
        <w:rPr>
          <w:rFonts w:eastAsia="Times New Roman"/>
          <w:lang w:val="en-GB"/>
        </w:rPr>
        <w:t xml:space="preserve"> </w:t>
      </w:r>
      <w:r w:rsidR="0026232D" w:rsidRPr="009F2084">
        <w:rPr>
          <w:rFonts w:eastAsia="Times New Roman"/>
          <w:lang w:val="en-GB"/>
        </w:rPr>
        <w:t>mutual support,</w:t>
      </w:r>
      <w:r w:rsidR="00093945" w:rsidRPr="009F2084">
        <w:rPr>
          <w:rFonts w:eastAsia="Times New Roman"/>
          <w:lang w:val="en-GB"/>
        </w:rPr>
        <w:t xml:space="preserve"> </w:t>
      </w:r>
      <w:r w:rsidR="0026232D" w:rsidRPr="009F2084">
        <w:rPr>
          <w:rFonts w:eastAsia="Times New Roman"/>
          <w:lang w:val="en-GB"/>
        </w:rPr>
        <w:t>recognition</w:t>
      </w:r>
      <w:r w:rsidR="00093945" w:rsidRPr="009F2084">
        <w:rPr>
          <w:rFonts w:eastAsia="Times New Roman"/>
          <w:lang w:val="en-GB"/>
        </w:rPr>
        <w:t xml:space="preserve"> </w:t>
      </w:r>
      <w:r w:rsidR="0026232D" w:rsidRPr="009F2084">
        <w:rPr>
          <w:rFonts w:eastAsia="Times New Roman"/>
          <w:lang w:val="en-GB"/>
        </w:rPr>
        <w:t>and</w:t>
      </w:r>
      <w:r w:rsidR="00093945" w:rsidRPr="009F2084">
        <w:rPr>
          <w:rFonts w:eastAsia="Times New Roman"/>
          <w:lang w:val="en-GB"/>
        </w:rPr>
        <w:t xml:space="preserve"> </w:t>
      </w:r>
      <w:r w:rsidR="0026232D" w:rsidRPr="009F2084">
        <w:rPr>
          <w:rFonts w:eastAsia="Times New Roman"/>
          <w:lang w:val="en-GB"/>
        </w:rPr>
        <w:t>turning conflicts into solutions.</w:t>
      </w:r>
    </w:p>
    <w:p w14:paraId="2AAEDFFD" w14:textId="37125FAE" w:rsidR="00A50B58" w:rsidRPr="001E5CA7" w:rsidRDefault="009F2F61" w:rsidP="001E5CA7">
      <w:pPr>
        <w:pStyle w:val="Heading2"/>
        <w:shd w:val="clear" w:color="auto" w:fill="00B0F0"/>
        <w:rPr>
          <w:color w:val="FFFFFF" w:themeColor="background1"/>
          <w:lang w:val="en-GB"/>
        </w:rPr>
      </w:pPr>
      <w:bookmarkStart w:id="48" w:name="_Toc94801346"/>
      <w:r w:rsidRPr="001E5CA7">
        <w:rPr>
          <w:color w:val="FFFFFF" w:themeColor="background1"/>
          <w:lang w:val="en-GB"/>
        </w:rPr>
        <w:lastRenderedPageBreak/>
        <w:t xml:space="preserve">Component </w:t>
      </w:r>
      <w:r w:rsidR="003B75AA" w:rsidRPr="001E5CA7">
        <w:rPr>
          <w:color w:val="FFFFFF" w:themeColor="background1"/>
          <w:lang w:val="en-GB"/>
        </w:rPr>
        <w:t>7</w:t>
      </w:r>
      <w:r w:rsidRPr="001E5CA7">
        <w:rPr>
          <w:color w:val="FFFFFF" w:themeColor="background1"/>
          <w:lang w:val="en-GB"/>
        </w:rPr>
        <w:t xml:space="preserve"> </w:t>
      </w:r>
      <w:r w:rsidR="00A50B58" w:rsidRPr="001E5CA7">
        <w:rPr>
          <w:color w:val="FFFFFF" w:themeColor="background1"/>
          <w:lang w:val="en-GB"/>
        </w:rPr>
        <w:t>–</w:t>
      </w:r>
      <w:r w:rsidRPr="001E5CA7">
        <w:rPr>
          <w:color w:val="FFFFFF" w:themeColor="background1"/>
          <w:lang w:val="en-GB"/>
        </w:rPr>
        <w:t xml:space="preserve"> </w:t>
      </w:r>
      <w:r w:rsidR="00A50B58" w:rsidRPr="001E5CA7">
        <w:rPr>
          <w:color w:val="FFFFFF" w:themeColor="background1"/>
          <w:lang w:val="en-GB"/>
        </w:rPr>
        <w:t>Performance Management</w:t>
      </w:r>
      <w:bookmarkEnd w:id="48"/>
    </w:p>
    <w:p w14:paraId="002CD501" w14:textId="18044A0C" w:rsidR="00DA6E50" w:rsidRPr="009F2084" w:rsidRDefault="000E5C2A" w:rsidP="007B625D">
      <w:pPr>
        <w:spacing w:before="120" w:after="120"/>
        <w:jc w:val="both"/>
        <w:rPr>
          <w:noProof/>
          <w:lang w:val="en-GB"/>
        </w:rPr>
      </w:pPr>
      <w:r w:rsidRPr="009F2084">
        <w:rPr>
          <w:rFonts w:eastAsia="Times New Roman" w:cstheme="minorHAnsi"/>
          <w:noProof/>
          <w:lang w:val="en-GB" w:eastAsia="en-US"/>
        </w:rPr>
        <w:drawing>
          <wp:anchor distT="0" distB="0" distL="114300" distR="114300" simplePos="0" relativeHeight="251658251" behindDoc="1" locked="0" layoutInCell="1" allowOverlap="1" wp14:anchorId="1B78401C" wp14:editId="71921ACD">
            <wp:simplePos x="0" y="0"/>
            <wp:positionH relativeFrom="column">
              <wp:posOffset>0</wp:posOffset>
            </wp:positionH>
            <wp:positionV relativeFrom="paragraph">
              <wp:posOffset>77470</wp:posOffset>
            </wp:positionV>
            <wp:extent cx="1584000" cy="1316810"/>
            <wp:effectExtent l="0" t="0" r="0" b="0"/>
            <wp:wrapTight wrapText="bothSides">
              <wp:wrapPolygon edited="0">
                <wp:start x="0" y="0"/>
                <wp:lineTo x="0" y="21256"/>
                <wp:lineTo x="21306" y="21256"/>
                <wp:lineTo x="21306" y="625"/>
                <wp:lineTo x="21046"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84000" cy="1316810"/>
                    </a:xfrm>
                    <a:prstGeom prst="rect">
                      <a:avLst/>
                    </a:prstGeom>
                    <a:noFill/>
                  </pic:spPr>
                </pic:pic>
              </a:graphicData>
            </a:graphic>
            <wp14:sizeRelH relativeFrom="page">
              <wp14:pctWidth>0</wp14:pctWidth>
            </wp14:sizeRelH>
            <wp14:sizeRelV relativeFrom="page">
              <wp14:pctHeight>0</wp14:pctHeight>
            </wp14:sizeRelV>
          </wp:anchor>
        </w:drawing>
      </w:r>
      <w:r w:rsidR="00FB0A97" w:rsidRPr="009F2084">
        <w:rPr>
          <w:rFonts w:eastAsia="Times New Roman"/>
          <w:lang w:val="en-GB"/>
        </w:rPr>
        <w:t xml:space="preserve">The </w:t>
      </w:r>
      <w:r w:rsidR="0007362B" w:rsidRPr="009F2084">
        <w:rPr>
          <w:rFonts w:eastAsia="Times New Roman"/>
          <w:lang w:val="en-GB"/>
        </w:rPr>
        <w:t xml:space="preserve">Performance Management </w:t>
      </w:r>
      <w:r w:rsidR="00FB0A97" w:rsidRPr="009F2084">
        <w:rPr>
          <w:rFonts w:eastAsia="Times New Roman"/>
          <w:lang w:val="en-GB"/>
        </w:rPr>
        <w:t xml:space="preserve">component </w:t>
      </w:r>
      <w:r w:rsidR="00CC5C90" w:rsidRPr="009F2084">
        <w:rPr>
          <w:rFonts w:eastAsia="Times New Roman"/>
          <w:lang w:val="en-GB"/>
        </w:rPr>
        <w:t xml:space="preserve">contains </w:t>
      </w:r>
      <w:r w:rsidR="00743B2A" w:rsidRPr="009F2084">
        <w:rPr>
          <w:rFonts w:eastAsia="Times New Roman"/>
          <w:lang w:val="en-GB"/>
        </w:rPr>
        <w:t xml:space="preserve">performance appraisals </w:t>
      </w:r>
      <w:r w:rsidR="00DB727D" w:rsidRPr="009F2084">
        <w:rPr>
          <w:rFonts w:eastAsia="Times New Roman"/>
          <w:lang w:val="en-GB"/>
        </w:rPr>
        <w:t>and feedback</w:t>
      </w:r>
      <w:r w:rsidR="00DA6E50" w:rsidRPr="009F2084">
        <w:rPr>
          <w:rFonts w:eastAsia="Times New Roman"/>
          <w:lang w:val="en-GB"/>
        </w:rPr>
        <w:t xml:space="preserve">, </w:t>
      </w:r>
      <w:r w:rsidR="573251EE" w:rsidRPr="009F2084">
        <w:rPr>
          <w:rFonts w:eastAsia="Times New Roman"/>
          <w:lang w:val="en-GB"/>
        </w:rPr>
        <w:t>based on</w:t>
      </w:r>
      <w:r w:rsidR="00DA6E50" w:rsidRPr="009F2084">
        <w:rPr>
          <w:rFonts w:eastAsia="Times New Roman"/>
          <w:lang w:val="en-GB"/>
        </w:rPr>
        <w:t xml:space="preserve"> </w:t>
      </w:r>
      <w:r w:rsidR="0045235F" w:rsidRPr="009F2084">
        <w:rPr>
          <w:rFonts w:eastAsia="Times New Roman"/>
          <w:lang w:val="en-GB"/>
        </w:rPr>
        <w:t xml:space="preserve">managing </w:t>
      </w:r>
      <w:r w:rsidR="00631FB8" w:rsidRPr="009F2084">
        <w:rPr>
          <w:rFonts w:eastAsia="Times New Roman"/>
          <w:lang w:val="en-GB"/>
        </w:rPr>
        <w:t>executive</w:t>
      </w:r>
      <w:r w:rsidR="00DA6E50" w:rsidRPr="009F2084">
        <w:rPr>
          <w:rFonts w:eastAsia="Times New Roman"/>
          <w:lang w:val="en-GB"/>
        </w:rPr>
        <w:t xml:space="preserve"> heads, senior </w:t>
      </w:r>
      <w:proofErr w:type="gramStart"/>
      <w:r w:rsidR="00DA6E50" w:rsidRPr="009F2084">
        <w:rPr>
          <w:rFonts w:eastAsia="Times New Roman"/>
          <w:lang w:val="en-GB"/>
        </w:rPr>
        <w:t>managers</w:t>
      </w:r>
      <w:proofErr w:type="gramEnd"/>
      <w:r w:rsidR="00DA6E50" w:rsidRPr="009F2084">
        <w:rPr>
          <w:rFonts w:eastAsia="Times New Roman"/>
          <w:lang w:val="en-GB"/>
        </w:rPr>
        <w:t xml:space="preserve"> and staff members’ performances.</w:t>
      </w:r>
    </w:p>
    <w:p w14:paraId="002FFA44" w14:textId="2A2116CA" w:rsidR="00AE5789" w:rsidRPr="009F2084" w:rsidRDefault="003D22FD" w:rsidP="00713F3C">
      <w:pPr>
        <w:pStyle w:val="ListParagraph"/>
        <w:numPr>
          <w:ilvl w:val="0"/>
          <w:numId w:val="2"/>
        </w:numPr>
        <w:spacing w:before="120" w:after="120"/>
        <w:ind w:left="0" w:firstLine="0"/>
        <w:contextualSpacing w:val="0"/>
        <w:jc w:val="both"/>
        <w:rPr>
          <w:rFonts w:eastAsia="Times New Roman"/>
          <w:color w:val="000000" w:themeColor="text1"/>
          <w:lang w:val="en-GB"/>
        </w:rPr>
      </w:pPr>
      <w:bookmarkStart w:id="49" w:name="_Toc94801347"/>
      <w:r w:rsidRPr="001E5CA7">
        <w:rPr>
          <w:rStyle w:val="Heading3Char"/>
          <w:rFonts w:eastAsiaTheme="minorEastAsia"/>
        </w:rPr>
        <w:t xml:space="preserve">Staff </w:t>
      </w:r>
      <w:r w:rsidR="00383E7D" w:rsidRPr="001E5CA7">
        <w:rPr>
          <w:rStyle w:val="Heading3Char"/>
          <w:rFonts w:eastAsiaTheme="minorEastAsia"/>
        </w:rPr>
        <w:t>P</w:t>
      </w:r>
      <w:r w:rsidR="004F2706" w:rsidRPr="001E5CA7">
        <w:rPr>
          <w:rStyle w:val="Heading3Char"/>
          <w:rFonts w:eastAsiaTheme="minorEastAsia"/>
        </w:rPr>
        <w:t>erformance</w:t>
      </w:r>
      <w:r w:rsidR="00383E7D" w:rsidRPr="001E5CA7">
        <w:rPr>
          <w:rStyle w:val="Heading3Char"/>
          <w:rFonts w:eastAsiaTheme="minorEastAsia"/>
        </w:rPr>
        <w:t xml:space="preserve"> </w:t>
      </w:r>
      <w:r w:rsidR="004460DC" w:rsidRPr="001E5CA7">
        <w:rPr>
          <w:rStyle w:val="Heading3Char"/>
          <w:rFonts w:eastAsiaTheme="minorEastAsia"/>
        </w:rPr>
        <w:t>Appraisals and Feedback</w:t>
      </w:r>
      <w:bookmarkEnd w:id="49"/>
      <w:r w:rsidR="00D95EAE" w:rsidRPr="009F2084">
        <w:rPr>
          <w:rFonts w:eastAsia="Times New Roman"/>
          <w:b/>
          <w:color w:val="000000" w:themeColor="text1"/>
          <w:lang w:val="en-GB"/>
        </w:rPr>
        <w:t xml:space="preserve"> </w:t>
      </w:r>
      <w:r w:rsidR="00D95EAE" w:rsidRPr="009F2084">
        <w:rPr>
          <w:rFonts w:eastAsia="Times New Roman"/>
          <w:color w:val="000000" w:themeColor="text1"/>
          <w:lang w:val="en-GB"/>
        </w:rPr>
        <w:t>is undertaken</w:t>
      </w:r>
      <w:r w:rsidR="00A82593" w:rsidRPr="009F2084">
        <w:rPr>
          <w:rFonts w:eastAsia="Times New Roman"/>
          <w:color w:val="000000" w:themeColor="text1"/>
          <w:lang w:val="en-GB"/>
        </w:rPr>
        <w:t xml:space="preserve"> </w:t>
      </w:r>
      <w:r w:rsidR="008906B3" w:rsidRPr="009F2084">
        <w:rPr>
          <w:rFonts w:eastAsia="Times New Roman"/>
          <w:color w:val="000000" w:themeColor="text1"/>
          <w:lang w:val="en-GB"/>
        </w:rPr>
        <w:t>through a</w:t>
      </w:r>
      <w:r w:rsidR="00886B03" w:rsidRPr="009F2084">
        <w:rPr>
          <w:rFonts w:eastAsia="Times New Roman"/>
          <w:color w:val="000000" w:themeColor="text1"/>
          <w:lang w:val="en-GB"/>
        </w:rPr>
        <w:t xml:space="preserve"> continuous dialogue between </w:t>
      </w:r>
      <w:r w:rsidR="00D95EAE" w:rsidRPr="009F2084">
        <w:rPr>
          <w:rFonts w:eastAsia="Times New Roman"/>
          <w:color w:val="000000" w:themeColor="text1"/>
          <w:lang w:val="en-GB"/>
        </w:rPr>
        <w:t>staff memb</w:t>
      </w:r>
      <w:r w:rsidR="009E05AC" w:rsidRPr="009F2084">
        <w:rPr>
          <w:rFonts w:eastAsia="Times New Roman"/>
          <w:color w:val="000000" w:themeColor="text1"/>
          <w:lang w:val="en-GB"/>
        </w:rPr>
        <w:t>ers and managers on past and future performances.</w:t>
      </w:r>
      <w:r w:rsidR="00A75A33" w:rsidRPr="009F2084">
        <w:rPr>
          <w:rFonts w:eastAsia="Times New Roman"/>
          <w:color w:val="000000" w:themeColor="text1"/>
          <w:lang w:val="en-GB"/>
        </w:rPr>
        <w:t xml:space="preserve"> </w:t>
      </w:r>
      <w:r w:rsidR="001576F5" w:rsidRPr="009F2084">
        <w:rPr>
          <w:rFonts w:eastAsia="Times New Roman"/>
          <w:color w:val="000000" w:themeColor="text1"/>
          <w:lang w:val="en-GB"/>
        </w:rPr>
        <w:t xml:space="preserve">This dialogue fosters a culture of trust, </w:t>
      </w:r>
      <w:proofErr w:type="gramStart"/>
      <w:r w:rsidR="004D5A8B" w:rsidRPr="009F2084">
        <w:rPr>
          <w:rFonts w:eastAsia="Times New Roman"/>
          <w:color w:val="000000" w:themeColor="text1"/>
          <w:lang w:val="en-GB"/>
        </w:rPr>
        <w:t>transparency</w:t>
      </w:r>
      <w:proofErr w:type="gramEnd"/>
      <w:r w:rsidR="004D5A8B" w:rsidRPr="009F2084">
        <w:rPr>
          <w:rFonts w:eastAsia="Times New Roman"/>
          <w:color w:val="000000" w:themeColor="text1"/>
          <w:lang w:val="en-GB"/>
        </w:rPr>
        <w:t xml:space="preserve"> and honesty, where individuals are held accountable for their performance, recognized for their achievements</w:t>
      </w:r>
      <w:r w:rsidR="00E411D5" w:rsidRPr="009F2084">
        <w:rPr>
          <w:rFonts w:eastAsia="Times New Roman"/>
          <w:color w:val="000000" w:themeColor="text1"/>
          <w:lang w:val="en-GB"/>
        </w:rPr>
        <w:t xml:space="preserve"> and mentored to develop their potential</w:t>
      </w:r>
      <w:r w:rsidR="00B01321" w:rsidRPr="009F2084">
        <w:rPr>
          <w:rFonts w:eastAsia="Times New Roman"/>
          <w:color w:val="000000" w:themeColor="text1"/>
          <w:lang w:val="en-GB"/>
        </w:rPr>
        <w:t>.</w:t>
      </w:r>
      <w:r w:rsidR="00874E9A" w:rsidRPr="009F2084">
        <w:rPr>
          <w:rFonts w:eastAsia="Times New Roman"/>
          <w:lang w:val="en-GB"/>
        </w:rPr>
        <w:t xml:space="preserve"> </w:t>
      </w:r>
      <w:r w:rsidR="00CA5ACF" w:rsidRPr="009F2084">
        <w:rPr>
          <w:rFonts w:eastAsia="Times New Roman"/>
          <w:lang w:val="en-GB"/>
        </w:rPr>
        <w:t xml:space="preserve">Staff are </w:t>
      </w:r>
      <w:r w:rsidR="008B51F6" w:rsidRPr="009F2084">
        <w:rPr>
          <w:rFonts w:eastAsia="Times New Roman"/>
          <w:lang w:val="en-GB"/>
        </w:rPr>
        <w:t xml:space="preserve">being held accountable </w:t>
      </w:r>
      <w:r w:rsidR="00CA5ACF" w:rsidRPr="009F2084">
        <w:rPr>
          <w:rFonts w:eastAsia="Times New Roman"/>
          <w:lang w:val="en-GB"/>
        </w:rPr>
        <w:t>through</w:t>
      </w:r>
      <w:r w:rsidR="008B51F6" w:rsidRPr="009F2084">
        <w:rPr>
          <w:rFonts w:eastAsia="Times New Roman"/>
          <w:lang w:val="en-GB"/>
        </w:rPr>
        <w:t xml:space="preserve"> indiv</w:t>
      </w:r>
      <w:r w:rsidR="00B97DE7" w:rsidRPr="009F2084">
        <w:rPr>
          <w:rFonts w:eastAsia="Times New Roman"/>
          <w:lang w:val="en-GB"/>
        </w:rPr>
        <w:t>i</w:t>
      </w:r>
      <w:r w:rsidR="00E766F7" w:rsidRPr="009F2084">
        <w:rPr>
          <w:rFonts w:eastAsia="Times New Roman"/>
          <w:lang w:val="en-GB"/>
        </w:rPr>
        <w:t>d</w:t>
      </w:r>
      <w:r w:rsidR="008B51F6" w:rsidRPr="009F2084">
        <w:rPr>
          <w:rFonts w:eastAsia="Times New Roman"/>
          <w:lang w:val="en-GB"/>
        </w:rPr>
        <w:t xml:space="preserve">ual and team workplans in line with ITU priorities and </w:t>
      </w:r>
      <w:r w:rsidR="005922F1" w:rsidRPr="009F2084">
        <w:rPr>
          <w:rFonts w:eastAsia="Times New Roman"/>
          <w:lang w:val="en-GB"/>
        </w:rPr>
        <w:t xml:space="preserve">the </w:t>
      </w:r>
      <w:r w:rsidR="008B51F6" w:rsidRPr="009F2084">
        <w:rPr>
          <w:rFonts w:eastAsia="Times New Roman"/>
          <w:lang w:val="en-GB"/>
        </w:rPr>
        <w:t>Strategic and Operational Plans.</w:t>
      </w:r>
      <w:r w:rsidR="00874E9A" w:rsidRPr="009F2084">
        <w:rPr>
          <w:rFonts w:eastAsia="Times New Roman"/>
          <w:lang w:val="en-GB"/>
        </w:rPr>
        <w:t xml:space="preserve"> </w:t>
      </w:r>
      <w:r w:rsidR="00ED3DD4" w:rsidRPr="009F2084">
        <w:rPr>
          <w:rFonts w:eastAsia="Times New Roman"/>
          <w:lang w:val="en-GB"/>
        </w:rPr>
        <w:t>Th</w:t>
      </w:r>
      <w:r w:rsidR="00F72046" w:rsidRPr="009F2084">
        <w:rPr>
          <w:rFonts w:eastAsia="Times New Roman"/>
          <w:lang w:val="en-GB"/>
        </w:rPr>
        <w:t>e</w:t>
      </w:r>
      <w:r w:rsidR="00ED3DD4" w:rsidRPr="009F2084">
        <w:rPr>
          <w:rFonts w:eastAsia="Times New Roman"/>
          <w:lang w:val="en-GB"/>
        </w:rPr>
        <w:t xml:space="preserve"> dialogue is carried out between staff members and managers</w:t>
      </w:r>
      <w:r w:rsidR="00080722" w:rsidRPr="009F2084">
        <w:rPr>
          <w:rFonts w:eastAsia="Times New Roman"/>
          <w:lang w:val="en-GB"/>
        </w:rPr>
        <w:t xml:space="preserve"> </w:t>
      </w:r>
      <w:r w:rsidR="004539A5" w:rsidRPr="009F2084">
        <w:rPr>
          <w:rFonts w:eastAsia="Times New Roman"/>
          <w:lang w:val="en-GB"/>
        </w:rPr>
        <w:t>and results</w:t>
      </w:r>
      <w:r w:rsidR="000932FB" w:rsidRPr="009F2084">
        <w:rPr>
          <w:rFonts w:eastAsia="Times New Roman"/>
          <w:lang w:val="en-GB"/>
        </w:rPr>
        <w:t xml:space="preserve"> of performance conversations</w:t>
      </w:r>
      <w:r w:rsidR="000125C9" w:rsidRPr="009F2084">
        <w:rPr>
          <w:rFonts w:eastAsia="Times New Roman"/>
          <w:lang w:val="en-GB"/>
        </w:rPr>
        <w:t xml:space="preserve"> are recorded</w:t>
      </w:r>
      <w:r w:rsidR="00D163B0" w:rsidRPr="009F2084">
        <w:rPr>
          <w:rFonts w:eastAsia="Times New Roman"/>
          <w:lang w:val="en-GB"/>
        </w:rPr>
        <w:t xml:space="preserve"> in the</w:t>
      </w:r>
      <w:r w:rsidR="00F72046" w:rsidRPr="009F2084">
        <w:rPr>
          <w:rFonts w:eastAsia="Times New Roman"/>
          <w:lang w:val="en-GB"/>
        </w:rPr>
        <w:t xml:space="preserve"> </w:t>
      </w:r>
      <w:proofErr w:type="spellStart"/>
      <w:r w:rsidR="00080722" w:rsidRPr="009F2084">
        <w:rPr>
          <w:rFonts w:eastAsia="Times New Roman"/>
          <w:b/>
          <w:lang w:val="en-GB"/>
        </w:rPr>
        <w:t>ePMDS</w:t>
      </w:r>
      <w:proofErr w:type="spellEnd"/>
      <w:r w:rsidR="00354C17" w:rsidRPr="009F2084">
        <w:rPr>
          <w:rFonts w:eastAsia="Times New Roman"/>
          <w:lang w:val="en-GB"/>
        </w:rPr>
        <w:t>.</w:t>
      </w:r>
      <w:r w:rsidR="00F86A59" w:rsidRPr="009F2084">
        <w:rPr>
          <w:rFonts w:eastAsia="Times New Roman"/>
          <w:lang w:val="en-GB"/>
        </w:rPr>
        <w:t xml:space="preserve"> </w:t>
      </w:r>
      <w:r w:rsidR="00815204" w:rsidRPr="009F2084">
        <w:rPr>
          <w:rFonts w:eastAsia="Times New Roman"/>
          <w:lang w:val="en-GB"/>
        </w:rPr>
        <w:t xml:space="preserve">The implementation of </w:t>
      </w:r>
      <w:r w:rsidR="00690958" w:rsidRPr="009F2084">
        <w:rPr>
          <w:rFonts w:eastAsia="Times New Roman"/>
          <w:lang w:val="en-GB"/>
        </w:rPr>
        <w:t xml:space="preserve">work </w:t>
      </w:r>
      <w:r w:rsidR="001B7F1A" w:rsidRPr="009F2084">
        <w:rPr>
          <w:rFonts w:eastAsia="Times New Roman"/>
          <w:lang w:val="en-GB"/>
        </w:rPr>
        <w:t xml:space="preserve">and learning </w:t>
      </w:r>
      <w:r w:rsidR="00690958" w:rsidRPr="009F2084">
        <w:rPr>
          <w:rFonts w:eastAsia="Times New Roman"/>
          <w:lang w:val="en-GB"/>
        </w:rPr>
        <w:t>objectives are conducted</w:t>
      </w:r>
      <w:r w:rsidR="00863A4B" w:rsidRPr="009F2084">
        <w:rPr>
          <w:rFonts w:eastAsia="Times New Roman"/>
          <w:lang w:val="en-GB"/>
        </w:rPr>
        <w:t xml:space="preserve"> </w:t>
      </w:r>
      <w:r w:rsidR="005F47DD" w:rsidRPr="009F2084">
        <w:rPr>
          <w:rFonts w:eastAsia="Times New Roman"/>
          <w:lang w:val="en-GB"/>
        </w:rPr>
        <w:t>annually</w:t>
      </w:r>
      <w:r w:rsidR="001830BB" w:rsidRPr="009F2084">
        <w:rPr>
          <w:rFonts w:eastAsia="Times New Roman"/>
          <w:lang w:val="en-GB"/>
        </w:rPr>
        <w:t xml:space="preserve"> </w:t>
      </w:r>
      <w:proofErr w:type="gramStart"/>
      <w:r w:rsidR="001830BB" w:rsidRPr="009F2084">
        <w:rPr>
          <w:rFonts w:eastAsia="Times New Roman"/>
          <w:lang w:val="en-GB"/>
        </w:rPr>
        <w:t>and  reviewed</w:t>
      </w:r>
      <w:proofErr w:type="gramEnd"/>
      <w:r w:rsidR="001830BB" w:rsidRPr="009F2084">
        <w:rPr>
          <w:rFonts w:eastAsia="Times New Roman"/>
          <w:lang w:val="en-GB"/>
        </w:rPr>
        <w:t xml:space="preserve"> </w:t>
      </w:r>
      <w:r w:rsidR="002D0A1B" w:rsidRPr="009F2084">
        <w:rPr>
          <w:rFonts w:eastAsia="Times New Roman"/>
          <w:lang w:val="en-GB"/>
        </w:rPr>
        <w:t xml:space="preserve">at mid-term and </w:t>
      </w:r>
      <w:r w:rsidR="00AF0CFA" w:rsidRPr="009F2084">
        <w:rPr>
          <w:rFonts w:eastAsia="Times New Roman"/>
          <w:lang w:val="en-GB"/>
        </w:rPr>
        <w:t>year</w:t>
      </w:r>
      <w:r w:rsidR="4DA6BD43" w:rsidRPr="009F2084">
        <w:rPr>
          <w:rFonts w:eastAsia="Times New Roman"/>
          <w:lang w:val="en-GB"/>
        </w:rPr>
        <w:t>-end</w:t>
      </w:r>
      <w:r w:rsidR="005F47DD" w:rsidRPr="009F2084">
        <w:rPr>
          <w:rFonts w:eastAsia="Times New Roman"/>
          <w:lang w:val="en-GB"/>
        </w:rPr>
        <w:t>.</w:t>
      </w:r>
      <w:r w:rsidR="008B369D" w:rsidRPr="009F2084">
        <w:rPr>
          <w:rFonts w:eastAsia="Times New Roman"/>
          <w:lang w:val="en-GB"/>
        </w:rPr>
        <w:t xml:space="preserve"> Furthermore, a frequent dialogue is promoted.</w:t>
      </w:r>
      <w:r w:rsidR="008A7711" w:rsidRPr="009F2084">
        <w:rPr>
          <w:rFonts w:eastAsia="Times New Roman"/>
          <w:lang w:val="en-GB"/>
        </w:rPr>
        <w:t xml:space="preserve"> Staff members are invited to </w:t>
      </w:r>
      <w:proofErr w:type="gramStart"/>
      <w:r w:rsidR="008A7711" w:rsidRPr="009F2084">
        <w:rPr>
          <w:rFonts w:eastAsia="Times New Roman"/>
          <w:lang w:val="en-GB"/>
        </w:rPr>
        <w:t>take action</w:t>
      </w:r>
      <w:proofErr w:type="gramEnd"/>
      <w:r w:rsidR="008A7711" w:rsidRPr="009F2084">
        <w:rPr>
          <w:rFonts w:eastAsia="Times New Roman"/>
          <w:lang w:val="en-GB"/>
        </w:rPr>
        <w:t xml:space="preserve"> through the establishment of training plans for redressing situation</w:t>
      </w:r>
      <w:r w:rsidR="20B03536" w:rsidRPr="009F2084">
        <w:rPr>
          <w:rFonts w:eastAsia="Times New Roman"/>
          <w:lang w:val="en-GB"/>
        </w:rPr>
        <w:t>s</w:t>
      </w:r>
      <w:r w:rsidR="008A7711" w:rsidRPr="009F2084">
        <w:rPr>
          <w:rFonts w:eastAsia="Times New Roman"/>
          <w:lang w:val="en-GB"/>
        </w:rPr>
        <w:t xml:space="preserve"> in collaboration with their supervisors.</w:t>
      </w:r>
    </w:p>
    <w:p w14:paraId="6F3F10F1" w14:textId="09443747" w:rsidR="002E32E2" w:rsidRPr="009F2084" w:rsidRDefault="00CE2665" w:rsidP="007B625D">
      <w:pPr>
        <w:pStyle w:val="ListParagraph"/>
        <w:spacing w:before="120" w:after="120"/>
        <w:ind w:left="0"/>
        <w:contextualSpacing w:val="0"/>
        <w:jc w:val="both"/>
        <w:rPr>
          <w:rFonts w:eastAsia="Times New Roman" w:cstheme="minorHAnsi"/>
          <w:color w:val="000000" w:themeColor="text1"/>
          <w:lang w:val="en-GB"/>
        </w:rPr>
      </w:pPr>
      <w:r w:rsidRPr="00E573F8">
        <w:rPr>
          <w:rFonts w:eastAsia="Times New Roman" w:cstheme="minorHAnsi"/>
          <w:b/>
          <w:bCs/>
          <w:color w:val="000000" w:themeColor="text1"/>
          <w:spacing w:val="4"/>
          <w:lang w:val="en-GB"/>
        </w:rPr>
        <w:t>Up-to-date job descriptions</w:t>
      </w:r>
      <w:r w:rsidRPr="00E573F8">
        <w:rPr>
          <w:rFonts w:eastAsia="Times New Roman" w:cstheme="minorHAnsi"/>
          <w:color w:val="000000" w:themeColor="text1"/>
          <w:spacing w:val="4"/>
          <w:lang w:val="en-GB"/>
        </w:rPr>
        <w:t xml:space="preserve"> </w:t>
      </w:r>
      <w:r w:rsidR="005F4A54" w:rsidRPr="00E573F8">
        <w:rPr>
          <w:rFonts w:eastAsia="Times New Roman" w:cstheme="minorHAnsi"/>
          <w:color w:val="000000" w:themeColor="text1"/>
          <w:spacing w:val="4"/>
          <w:lang w:val="en-GB"/>
        </w:rPr>
        <w:t xml:space="preserve">are </w:t>
      </w:r>
      <w:r w:rsidRPr="00E573F8">
        <w:rPr>
          <w:rFonts w:eastAsia="Times New Roman" w:cstheme="minorHAnsi"/>
          <w:color w:val="000000" w:themeColor="text1"/>
          <w:spacing w:val="4"/>
          <w:lang w:val="en-GB"/>
        </w:rPr>
        <w:t>reflecti</w:t>
      </w:r>
      <w:r w:rsidR="005F4A54" w:rsidRPr="00E573F8">
        <w:rPr>
          <w:rFonts w:eastAsia="Times New Roman" w:cstheme="minorHAnsi"/>
          <w:color w:val="000000" w:themeColor="text1"/>
          <w:spacing w:val="4"/>
          <w:lang w:val="en-GB"/>
        </w:rPr>
        <w:t>ng</w:t>
      </w:r>
      <w:r w:rsidRPr="00E573F8">
        <w:rPr>
          <w:rFonts w:eastAsia="Times New Roman" w:cstheme="minorHAnsi"/>
          <w:color w:val="000000" w:themeColor="text1"/>
          <w:spacing w:val="4"/>
          <w:lang w:val="en-GB"/>
        </w:rPr>
        <w:t xml:space="preserve"> duties and responsibilities </w:t>
      </w:r>
      <w:r w:rsidR="005F4A54" w:rsidRPr="00E573F8">
        <w:rPr>
          <w:rFonts w:eastAsia="Times New Roman" w:cstheme="minorHAnsi"/>
          <w:color w:val="000000" w:themeColor="text1"/>
          <w:spacing w:val="4"/>
          <w:lang w:val="en-GB"/>
        </w:rPr>
        <w:t>of</w:t>
      </w:r>
      <w:r w:rsidRPr="00E573F8">
        <w:rPr>
          <w:rFonts w:eastAsia="Times New Roman" w:cstheme="minorHAnsi"/>
          <w:color w:val="000000" w:themeColor="text1"/>
          <w:spacing w:val="4"/>
          <w:lang w:val="en-GB"/>
        </w:rPr>
        <w:t xml:space="preserve"> the Bureau</w:t>
      </w:r>
      <w:r w:rsidR="007E5C39" w:rsidRPr="00E573F8">
        <w:rPr>
          <w:rFonts w:eastAsia="Times New Roman" w:cstheme="minorHAnsi"/>
          <w:color w:val="000000" w:themeColor="text1"/>
          <w:spacing w:val="4"/>
          <w:lang w:val="en-GB"/>
        </w:rPr>
        <w:t>x</w:t>
      </w:r>
      <w:r w:rsidRPr="00E573F8">
        <w:rPr>
          <w:rFonts w:eastAsia="Times New Roman" w:cstheme="minorHAnsi"/>
          <w:color w:val="000000" w:themeColor="text1"/>
          <w:spacing w:val="4"/>
          <w:lang w:val="en-GB"/>
        </w:rPr>
        <w:t xml:space="preserve"> or</w:t>
      </w:r>
      <w:r w:rsidRPr="009F2084">
        <w:rPr>
          <w:rFonts w:eastAsia="Times New Roman" w:cstheme="minorHAnsi"/>
          <w:color w:val="000000" w:themeColor="text1"/>
          <w:lang w:val="en-GB"/>
        </w:rPr>
        <w:t xml:space="preserve"> Department</w:t>
      </w:r>
      <w:r w:rsidR="007E5C39" w:rsidRPr="009F2084">
        <w:rPr>
          <w:rFonts w:eastAsia="Times New Roman" w:cstheme="minorHAnsi"/>
          <w:color w:val="000000" w:themeColor="text1"/>
          <w:lang w:val="en-GB"/>
        </w:rPr>
        <w:t>s</w:t>
      </w:r>
      <w:r w:rsidRPr="009F2084">
        <w:rPr>
          <w:rFonts w:eastAsia="Times New Roman" w:cstheme="minorHAnsi"/>
          <w:color w:val="000000" w:themeColor="text1"/>
          <w:lang w:val="en-GB"/>
        </w:rPr>
        <w:t>/Unit</w:t>
      </w:r>
      <w:r w:rsidR="002E32E2" w:rsidRPr="009F2084">
        <w:rPr>
          <w:rFonts w:eastAsia="Times New Roman" w:cstheme="minorHAnsi"/>
          <w:color w:val="000000" w:themeColor="text1"/>
          <w:lang w:val="en-GB"/>
        </w:rPr>
        <w:t>s</w:t>
      </w:r>
      <w:r w:rsidRPr="009F2084">
        <w:rPr>
          <w:rFonts w:eastAsia="Times New Roman" w:cstheme="minorHAnsi"/>
          <w:color w:val="000000" w:themeColor="text1"/>
          <w:lang w:val="en-GB"/>
        </w:rPr>
        <w:t xml:space="preserve"> of the G</w:t>
      </w:r>
      <w:r w:rsidR="005F4A54" w:rsidRPr="009F2084">
        <w:rPr>
          <w:rFonts w:eastAsia="Times New Roman" w:cstheme="minorHAnsi"/>
          <w:color w:val="000000" w:themeColor="text1"/>
          <w:lang w:val="en-GB"/>
        </w:rPr>
        <w:t xml:space="preserve">eneral </w:t>
      </w:r>
      <w:r w:rsidRPr="009F2084">
        <w:rPr>
          <w:rFonts w:eastAsia="Times New Roman" w:cstheme="minorHAnsi"/>
          <w:color w:val="000000" w:themeColor="text1"/>
          <w:lang w:val="en-GB"/>
        </w:rPr>
        <w:t>S</w:t>
      </w:r>
      <w:r w:rsidR="005F4A54" w:rsidRPr="009F2084">
        <w:rPr>
          <w:rFonts w:eastAsia="Times New Roman" w:cstheme="minorHAnsi"/>
          <w:color w:val="000000" w:themeColor="text1"/>
          <w:lang w:val="en-GB"/>
        </w:rPr>
        <w:t>ecretariat.</w:t>
      </w:r>
    </w:p>
    <w:p w14:paraId="76DAB5F3" w14:textId="4DC73C26" w:rsidR="006C5616" w:rsidRPr="009F2084" w:rsidRDefault="007A2861" w:rsidP="007B625D">
      <w:pPr>
        <w:pStyle w:val="ListParagraph"/>
        <w:spacing w:before="120" w:after="120"/>
        <w:ind w:left="0"/>
        <w:contextualSpacing w:val="0"/>
        <w:jc w:val="both"/>
        <w:rPr>
          <w:rFonts w:eastAsia="Times New Roman"/>
          <w:lang w:val="en-GB"/>
        </w:rPr>
      </w:pPr>
      <w:r w:rsidRPr="009F2084">
        <w:rPr>
          <w:rFonts w:eastAsia="Times New Roman"/>
          <w:lang w:val="en-GB"/>
        </w:rPr>
        <w:t>A</w:t>
      </w:r>
      <w:r w:rsidR="006A4599" w:rsidRPr="009F2084">
        <w:rPr>
          <w:rFonts w:eastAsia="Times New Roman"/>
          <w:lang w:val="en-GB"/>
        </w:rPr>
        <w:t xml:space="preserve"> </w:t>
      </w:r>
      <w:r w:rsidR="00DA68D2" w:rsidRPr="009F2084">
        <w:rPr>
          <w:rFonts w:eastAsia="Times New Roman"/>
          <w:b/>
          <w:lang w:val="en-GB"/>
        </w:rPr>
        <w:t>360-</w:t>
      </w:r>
      <w:r w:rsidR="00126234" w:rsidRPr="009F2084">
        <w:rPr>
          <w:rFonts w:eastAsia="Times New Roman"/>
          <w:b/>
          <w:lang w:val="en-GB"/>
        </w:rPr>
        <w:t>Pilot</w:t>
      </w:r>
      <w:r w:rsidR="00126234" w:rsidRPr="009F2084">
        <w:rPr>
          <w:rFonts w:eastAsia="Times New Roman"/>
          <w:lang w:val="en-GB"/>
        </w:rPr>
        <w:t xml:space="preserve"> </w:t>
      </w:r>
      <w:r w:rsidR="00DA68D2" w:rsidRPr="009F2084">
        <w:rPr>
          <w:rFonts w:eastAsia="Times New Roman"/>
          <w:lang w:val="en-GB"/>
        </w:rPr>
        <w:t xml:space="preserve">has been implemented </w:t>
      </w:r>
      <w:r w:rsidR="7FA8EEB5" w:rsidRPr="009F2084">
        <w:rPr>
          <w:rFonts w:eastAsia="Times New Roman"/>
          <w:lang w:val="en-GB"/>
        </w:rPr>
        <w:t>to</w:t>
      </w:r>
      <w:r w:rsidR="00B1268D" w:rsidRPr="009F2084">
        <w:rPr>
          <w:rFonts w:eastAsia="Times New Roman"/>
          <w:lang w:val="en-GB"/>
        </w:rPr>
        <w:t xml:space="preserve"> further </w:t>
      </w:r>
      <w:r w:rsidR="006E4BB2" w:rsidRPr="009F2084">
        <w:rPr>
          <w:rFonts w:eastAsia="Times New Roman"/>
          <w:lang w:val="en-GB"/>
        </w:rPr>
        <w:t>strengthen leadership and accountability in the managerial population.</w:t>
      </w:r>
      <w:r w:rsidR="00B673E7" w:rsidRPr="009F2084">
        <w:rPr>
          <w:rFonts w:eastAsia="Times New Roman"/>
          <w:lang w:val="en-GB"/>
        </w:rPr>
        <w:t xml:space="preserve"> This f</w:t>
      </w:r>
      <w:r w:rsidR="00557D99" w:rsidRPr="009F2084">
        <w:rPr>
          <w:rFonts w:eastAsia="Times New Roman"/>
          <w:lang w:val="en-GB"/>
        </w:rPr>
        <w:t xml:space="preserve">eedback mechanism is currently being evaluated </w:t>
      </w:r>
      <w:r w:rsidR="00A2151C" w:rsidRPr="009F2084">
        <w:rPr>
          <w:rFonts w:eastAsia="Times New Roman"/>
          <w:lang w:val="en-GB"/>
        </w:rPr>
        <w:t>for expansion to the whole organization.</w:t>
      </w:r>
      <w:r w:rsidR="006E4BB2" w:rsidRPr="009F2084">
        <w:rPr>
          <w:rFonts w:eastAsia="Times New Roman"/>
          <w:lang w:val="en-GB"/>
        </w:rPr>
        <w:t xml:space="preserve"> This has been done not in the context of a performance review but </w:t>
      </w:r>
      <w:r w:rsidR="002F40FB" w:rsidRPr="009F2084">
        <w:rPr>
          <w:rFonts w:eastAsia="Times New Roman"/>
          <w:lang w:val="en-GB"/>
        </w:rPr>
        <w:t>within a developmental plan.</w:t>
      </w:r>
      <w:r w:rsidR="00AE5789" w:rsidRPr="009F2084">
        <w:rPr>
          <w:rFonts w:eastAsia="Times New Roman"/>
          <w:lang w:val="en-GB"/>
        </w:rPr>
        <w:t xml:space="preserve"> </w:t>
      </w:r>
      <w:r w:rsidR="009707E5" w:rsidRPr="009F2084">
        <w:rPr>
          <w:rFonts w:eastAsia="Times New Roman"/>
          <w:lang w:val="en-GB"/>
        </w:rPr>
        <w:t>Together with management controls, performance monitoring represents the first line in the TLM, where managers are accountable for ensuring that work is undertaken in accordance with approved plans.</w:t>
      </w:r>
    </w:p>
    <w:p w14:paraId="64C177BE" w14:textId="04AE148F" w:rsidR="009707E5" w:rsidRPr="009F2084" w:rsidRDefault="005C6CB8" w:rsidP="00713F3C">
      <w:pPr>
        <w:pStyle w:val="ListParagraph"/>
        <w:numPr>
          <w:ilvl w:val="0"/>
          <w:numId w:val="2"/>
        </w:numPr>
        <w:spacing w:before="120" w:after="120"/>
        <w:ind w:left="0" w:firstLine="0"/>
        <w:contextualSpacing w:val="0"/>
        <w:jc w:val="both"/>
        <w:rPr>
          <w:rFonts w:eastAsia="Times New Roman" w:cstheme="minorHAnsi"/>
          <w:color w:val="000000" w:themeColor="text1"/>
          <w:lang w:val="en-GB"/>
        </w:rPr>
      </w:pPr>
      <w:bookmarkStart w:id="50" w:name="_Toc94801348"/>
      <w:r w:rsidRPr="001E5CA7">
        <w:rPr>
          <w:rStyle w:val="Heading3Char"/>
          <w:rFonts w:eastAsiaTheme="minorEastAsia"/>
        </w:rPr>
        <w:t xml:space="preserve">A new </w:t>
      </w:r>
      <w:r w:rsidR="001E5CA7">
        <w:rPr>
          <w:rStyle w:val="Heading3Char"/>
          <w:rFonts w:eastAsiaTheme="minorEastAsia"/>
        </w:rPr>
        <w:t>U</w:t>
      </w:r>
      <w:r w:rsidRPr="001E5CA7">
        <w:rPr>
          <w:rStyle w:val="Heading3Char"/>
          <w:rFonts w:eastAsiaTheme="minorEastAsia"/>
        </w:rPr>
        <w:t xml:space="preserve">nderperformance </w:t>
      </w:r>
      <w:r w:rsidR="001E5CA7">
        <w:rPr>
          <w:rStyle w:val="Heading3Char"/>
          <w:rFonts w:eastAsiaTheme="minorEastAsia"/>
        </w:rPr>
        <w:t>P</w:t>
      </w:r>
      <w:r w:rsidRPr="001E5CA7">
        <w:rPr>
          <w:rStyle w:val="Heading3Char"/>
          <w:rFonts w:eastAsiaTheme="minorEastAsia"/>
        </w:rPr>
        <w:t>olicy</w:t>
      </w:r>
      <w:bookmarkEnd w:id="50"/>
      <w:r w:rsidR="002F40FB" w:rsidRPr="001E5CA7">
        <w:rPr>
          <w:rStyle w:val="Heading3Char"/>
          <w:rFonts w:eastAsiaTheme="minorEastAsia"/>
        </w:rPr>
        <w:t xml:space="preserve"> </w:t>
      </w:r>
      <w:r w:rsidR="00AC4725" w:rsidRPr="009F2084">
        <w:rPr>
          <w:rFonts w:eastAsia="Times New Roman" w:cstheme="minorHAnsi"/>
          <w:lang w:val="en-GB"/>
        </w:rPr>
        <w:t xml:space="preserve">is being </w:t>
      </w:r>
      <w:r w:rsidR="00BA12E6" w:rsidRPr="009F2084">
        <w:rPr>
          <w:rFonts w:eastAsia="Times New Roman" w:cstheme="minorHAnsi"/>
          <w:lang w:val="en-GB"/>
        </w:rPr>
        <w:t>prepared</w:t>
      </w:r>
      <w:r w:rsidR="00AA4E51" w:rsidRPr="009F2084">
        <w:rPr>
          <w:rFonts w:eastAsia="Times New Roman" w:cstheme="minorHAnsi"/>
          <w:lang w:val="en-GB"/>
        </w:rPr>
        <w:t xml:space="preserve">. It builds on existing procedures to prevent </w:t>
      </w:r>
      <w:r w:rsidR="00685596" w:rsidRPr="009F2084">
        <w:rPr>
          <w:rFonts w:eastAsia="Times New Roman" w:cstheme="minorHAnsi"/>
          <w:lang w:val="en-GB"/>
        </w:rPr>
        <w:t>and manage unsatisfactory performance</w:t>
      </w:r>
      <w:r w:rsidRPr="009F2084">
        <w:rPr>
          <w:rFonts w:eastAsia="Times New Roman" w:cstheme="minorHAnsi"/>
          <w:lang w:val="en-GB"/>
        </w:rPr>
        <w:t xml:space="preserve">. </w:t>
      </w:r>
    </w:p>
    <w:p w14:paraId="259001BC" w14:textId="30235ACE" w:rsidR="005E38B1" w:rsidRPr="009F2084" w:rsidRDefault="00AA2F5F" w:rsidP="00713F3C">
      <w:pPr>
        <w:pStyle w:val="ListParagraph"/>
        <w:numPr>
          <w:ilvl w:val="0"/>
          <w:numId w:val="2"/>
        </w:numPr>
        <w:spacing w:before="120" w:after="120"/>
        <w:ind w:left="0" w:firstLine="0"/>
        <w:contextualSpacing w:val="0"/>
        <w:jc w:val="both"/>
        <w:rPr>
          <w:rFonts w:eastAsia="Times New Roman" w:cstheme="minorHAnsi"/>
          <w:color w:val="000000" w:themeColor="text1"/>
          <w:lang w:val="en-GB"/>
        </w:rPr>
      </w:pPr>
      <w:bookmarkStart w:id="51" w:name="_Toc94801349"/>
      <w:r w:rsidRPr="005130D2">
        <w:rPr>
          <w:rStyle w:val="Heading3Char"/>
          <w:rFonts w:eastAsiaTheme="minorEastAsia"/>
        </w:rPr>
        <w:t>A</w:t>
      </w:r>
      <w:r w:rsidR="00DD1634" w:rsidRPr="005130D2">
        <w:rPr>
          <w:rStyle w:val="Heading3Char"/>
          <w:rFonts w:eastAsiaTheme="minorEastAsia"/>
        </w:rPr>
        <w:t xml:space="preserve"> </w:t>
      </w:r>
      <w:r w:rsidR="007711C7" w:rsidRPr="005130D2">
        <w:rPr>
          <w:rStyle w:val="Heading3Char"/>
          <w:rFonts w:eastAsiaTheme="minorEastAsia"/>
        </w:rPr>
        <w:t xml:space="preserve">new </w:t>
      </w:r>
      <w:r w:rsidR="00DD1634" w:rsidRPr="005130D2">
        <w:rPr>
          <w:rStyle w:val="Heading3Char"/>
          <w:rFonts w:eastAsiaTheme="minorEastAsia"/>
        </w:rPr>
        <w:t>ITU</w:t>
      </w:r>
      <w:r w:rsidR="00BE07C0" w:rsidRPr="005130D2">
        <w:rPr>
          <w:rStyle w:val="Heading3Char"/>
          <w:rFonts w:eastAsiaTheme="minorEastAsia"/>
        </w:rPr>
        <w:t xml:space="preserve"> Staff Recognition and Rewards</w:t>
      </w:r>
      <w:r w:rsidR="001634AA" w:rsidRPr="005130D2">
        <w:rPr>
          <w:rStyle w:val="Heading3Char"/>
          <w:rFonts w:eastAsiaTheme="minorEastAsia"/>
        </w:rPr>
        <w:t xml:space="preserve"> Programme</w:t>
      </w:r>
      <w:bookmarkEnd w:id="51"/>
      <w:r w:rsidRPr="009F2084">
        <w:rPr>
          <w:rFonts w:eastAsia="Times New Roman" w:cstheme="minorHAnsi"/>
          <w:lang w:val="en-GB"/>
        </w:rPr>
        <w:t xml:space="preserve"> </w:t>
      </w:r>
      <w:r w:rsidR="001634AA" w:rsidRPr="009F2084">
        <w:rPr>
          <w:rFonts w:eastAsia="Times New Roman" w:cstheme="minorHAnsi"/>
          <w:lang w:val="en-GB"/>
        </w:rPr>
        <w:t>recog</w:t>
      </w:r>
      <w:r w:rsidR="007A5B35" w:rsidRPr="009F2084">
        <w:rPr>
          <w:rFonts w:eastAsia="Times New Roman" w:cstheme="minorHAnsi"/>
          <w:lang w:val="en-GB"/>
        </w:rPr>
        <w:t>nizes</w:t>
      </w:r>
      <w:r w:rsidR="004944C3" w:rsidRPr="009F2084">
        <w:rPr>
          <w:rFonts w:eastAsia="Times New Roman" w:cstheme="minorHAnsi"/>
          <w:lang w:val="en-GB"/>
        </w:rPr>
        <w:t xml:space="preserve"> three categories of individual and team</w:t>
      </w:r>
      <w:r w:rsidR="00040543" w:rsidRPr="009F2084">
        <w:rPr>
          <w:rFonts w:eastAsia="Times New Roman" w:cstheme="minorHAnsi"/>
          <w:lang w:val="en-GB"/>
        </w:rPr>
        <w:t xml:space="preserve"> performance awards</w:t>
      </w:r>
      <w:r w:rsidR="00112E4F" w:rsidRPr="009F2084">
        <w:rPr>
          <w:rFonts w:eastAsia="Times New Roman" w:cstheme="minorHAnsi"/>
          <w:lang w:val="en-GB"/>
        </w:rPr>
        <w:t xml:space="preserve">, </w:t>
      </w:r>
      <w:r w:rsidR="00112E4F" w:rsidRPr="009F2084">
        <w:rPr>
          <w:rStyle w:val="normaltextrun"/>
          <w:rFonts w:ascii="Calibri" w:hAnsi="Calibri" w:cs="Calibri"/>
          <w:color w:val="000000"/>
          <w:shd w:val="clear" w:color="auto" w:fill="FFFFFF"/>
          <w:lang w:val="en-GB"/>
        </w:rPr>
        <w:t xml:space="preserve">which seek to </w:t>
      </w:r>
      <w:r w:rsidR="005E38B1" w:rsidRPr="009F2084">
        <w:rPr>
          <w:rStyle w:val="normaltextrun"/>
          <w:rFonts w:ascii="Calibri" w:hAnsi="Calibri" w:cs="Calibri"/>
          <w:color w:val="000000"/>
          <w:shd w:val="clear" w:color="auto" w:fill="FFFFFF"/>
          <w:lang w:val="en-GB"/>
        </w:rPr>
        <w:t>acknowledge</w:t>
      </w:r>
      <w:r w:rsidR="00112E4F" w:rsidRPr="009F2084">
        <w:rPr>
          <w:rStyle w:val="normaltextrun"/>
          <w:rFonts w:ascii="Calibri" w:hAnsi="Calibri" w:cs="Calibri"/>
          <w:color w:val="000000"/>
          <w:shd w:val="clear" w:color="auto" w:fill="FFFFFF"/>
          <w:lang w:val="en-GB"/>
        </w:rPr>
        <w:t xml:space="preserve"> results achieved through the highest levels of teamwork, </w:t>
      </w:r>
      <w:proofErr w:type="gramStart"/>
      <w:r w:rsidR="00112E4F" w:rsidRPr="009F2084">
        <w:rPr>
          <w:rStyle w:val="normaltextrun"/>
          <w:rFonts w:ascii="Calibri" w:hAnsi="Calibri" w:cs="Calibri"/>
          <w:color w:val="000000"/>
          <w:shd w:val="clear" w:color="auto" w:fill="FFFFFF"/>
          <w:lang w:val="en-GB"/>
        </w:rPr>
        <w:t>innovation</w:t>
      </w:r>
      <w:proofErr w:type="gramEnd"/>
      <w:r w:rsidR="00112E4F" w:rsidRPr="009F2084">
        <w:rPr>
          <w:rStyle w:val="normaltextrun"/>
          <w:rFonts w:ascii="Calibri" w:hAnsi="Calibri" w:cs="Calibri"/>
          <w:color w:val="000000"/>
          <w:shd w:val="clear" w:color="auto" w:fill="FFFFFF"/>
          <w:lang w:val="en-GB"/>
        </w:rPr>
        <w:t xml:space="preserve"> and leadership.</w:t>
      </w:r>
    </w:p>
    <w:p w14:paraId="1E42D591" w14:textId="46C1442B" w:rsidR="004F2706" w:rsidRPr="005130D2" w:rsidRDefault="004F2706" w:rsidP="005130D2">
      <w:pPr>
        <w:pStyle w:val="Heading2"/>
        <w:shd w:val="clear" w:color="auto" w:fill="00B0F0"/>
        <w:rPr>
          <w:color w:val="FFFFFF" w:themeColor="background1"/>
          <w:lang w:val="en-GB"/>
        </w:rPr>
      </w:pPr>
      <w:bookmarkStart w:id="52" w:name="_Toc94801350"/>
      <w:r w:rsidRPr="005130D2">
        <w:rPr>
          <w:color w:val="FFFFFF" w:themeColor="background1"/>
          <w:lang w:val="en-GB"/>
        </w:rPr>
        <w:t xml:space="preserve">Component </w:t>
      </w:r>
      <w:r w:rsidR="003B75AA" w:rsidRPr="005130D2">
        <w:rPr>
          <w:color w:val="FFFFFF" w:themeColor="background1"/>
          <w:lang w:val="en-GB"/>
        </w:rPr>
        <w:t>8</w:t>
      </w:r>
      <w:r w:rsidRPr="005130D2">
        <w:rPr>
          <w:color w:val="FFFFFF" w:themeColor="background1"/>
          <w:lang w:val="en-GB"/>
        </w:rPr>
        <w:t xml:space="preserve"> – Monitoring</w:t>
      </w:r>
      <w:r w:rsidR="00B8657A" w:rsidRPr="005130D2">
        <w:rPr>
          <w:color w:val="FFFFFF" w:themeColor="background1"/>
          <w:lang w:val="en-GB"/>
        </w:rPr>
        <w:t xml:space="preserve"> &amp; Evaluation</w:t>
      </w:r>
      <w:bookmarkEnd w:id="52"/>
      <w:r w:rsidR="00B8657A" w:rsidRPr="005130D2">
        <w:rPr>
          <w:color w:val="FFFFFF" w:themeColor="background1"/>
          <w:lang w:val="en-GB"/>
        </w:rPr>
        <w:t xml:space="preserve"> </w:t>
      </w:r>
    </w:p>
    <w:p w14:paraId="712525E7" w14:textId="31B45238" w:rsidR="00E16C09" w:rsidRPr="009F2084" w:rsidRDefault="00993D0F" w:rsidP="00B22DDB">
      <w:pPr>
        <w:spacing w:before="120" w:after="120"/>
        <w:jc w:val="both"/>
        <w:rPr>
          <w:rFonts w:eastAsia="Times New Roman" w:cstheme="minorHAnsi"/>
          <w:lang w:val="en-GB"/>
        </w:rPr>
      </w:pPr>
      <w:r w:rsidRPr="009F2084">
        <w:rPr>
          <w:rFonts w:eastAsia="Times New Roman" w:cstheme="minorHAnsi"/>
          <w:noProof/>
          <w:lang w:val="en-GB" w:eastAsia="en-US"/>
        </w:rPr>
        <w:drawing>
          <wp:anchor distT="0" distB="0" distL="114300" distR="114300" simplePos="0" relativeHeight="251658252" behindDoc="1" locked="0" layoutInCell="1" allowOverlap="1" wp14:anchorId="3F5B259C" wp14:editId="68206DFE">
            <wp:simplePos x="0" y="0"/>
            <wp:positionH relativeFrom="column">
              <wp:posOffset>0</wp:posOffset>
            </wp:positionH>
            <wp:positionV relativeFrom="paragraph">
              <wp:posOffset>80645</wp:posOffset>
            </wp:positionV>
            <wp:extent cx="1656000" cy="1048007"/>
            <wp:effectExtent l="0" t="0" r="1905" b="0"/>
            <wp:wrapTight wrapText="bothSides">
              <wp:wrapPolygon edited="0">
                <wp:start x="0" y="0"/>
                <wp:lineTo x="0" y="21207"/>
                <wp:lineTo x="21376" y="21207"/>
                <wp:lineTo x="21376" y="785"/>
                <wp:lineTo x="21128"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56000" cy="1048007"/>
                    </a:xfrm>
                    <a:prstGeom prst="rect">
                      <a:avLst/>
                    </a:prstGeom>
                    <a:noFill/>
                  </pic:spPr>
                </pic:pic>
              </a:graphicData>
            </a:graphic>
            <wp14:sizeRelH relativeFrom="page">
              <wp14:pctWidth>0</wp14:pctWidth>
            </wp14:sizeRelH>
            <wp14:sizeRelV relativeFrom="page">
              <wp14:pctHeight>0</wp14:pctHeight>
            </wp14:sizeRelV>
          </wp:anchor>
        </w:drawing>
      </w:r>
      <w:r w:rsidR="00B509C3" w:rsidRPr="009F2084">
        <w:rPr>
          <w:rFonts w:eastAsia="Times New Roman"/>
          <w:lang w:val="en-GB"/>
        </w:rPr>
        <w:t xml:space="preserve">The </w:t>
      </w:r>
      <w:r w:rsidR="009219B1" w:rsidRPr="009F2084">
        <w:rPr>
          <w:rFonts w:eastAsia="Times New Roman"/>
          <w:lang w:val="en-GB"/>
        </w:rPr>
        <w:t>next</w:t>
      </w:r>
      <w:r w:rsidR="00B509C3" w:rsidRPr="009F2084">
        <w:rPr>
          <w:rFonts w:eastAsia="Times New Roman"/>
          <w:lang w:val="en-GB"/>
        </w:rPr>
        <w:t xml:space="preserve"> component of the Framework encompasses the monitoring</w:t>
      </w:r>
      <w:r w:rsidR="00C65013" w:rsidRPr="009F2084">
        <w:rPr>
          <w:rFonts w:eastAsia="Times New Roman"/>
          <w:lang w:val="en-GB"/>
        </w:rPr>
        <w:t xml:space="preserve"> and evaluation activities</w:t>
      </w:r>
      <w:r w:rsidR="00C112CE" w:rsidRPr="009F2084">
        <w:rPr>
          <w:rFonts w:eastAsia="Times New Roman"/>
          <w:lang w:val="en-GB"/>
        </w:rPr>
        <w:t>. I</w:t>
      </w:r>
      <w:r w:rsidR="003236F2" w:rsidRPr="009F2084">
        <w:rPr>
          <w:rFonts w:eastAsia="Times New Roman"/>
          <w:lang w:val="en-GB"/>
        </w:rPr>
        <w:t>TU</w:t>
      </w:r>
      <w:r w:rsidR="00B509C3" w:rsidRPr="009F2084">
        <w:rPr>
          <w:rFonts w:eastAsia="Times New Roman"/>
          <w:lang w:val="en-GB"/>
        </w:rPr>
        <w:t xml:space="preserve"> continues to improve responsiveness to all its Member States.</w:t>
      </w:r>
      <w:r w:rsidR="00612E28" w:rsidRPr="009F2084">
        <w:rPr>
          <w:rFonts w:eastAsia="Times New Roman"/>
          <w:lang w:val="en-GB"/>
        </w:rPr>
        <w:t xml:space="preserve"> </w:t>
      </w:r>
      <w:proofErr w:type="gramStart"/>
      <w:r w:rsidR="00FD0795" w:rsidRPr="009F2084">
        <w:rPr>
          <w:rFonts w:eastAsia="Times New Roman"/>
          <w:lang w:val="en-GB"/>
        </w:rPr>
        <w:t xml:space="preserve">Through the </w:t>
      </w:r>
      <w:r w:rsidR="001E116B" w:rsidRPr="009F2084">
        <w:rPr>
          <w:rFonts w:eastAsia="Times New Roman"/>
          <w:lang w:val="en-GB"/>
        </w:rPr>
        <w:t>use of</w:t>
      </w:r>
      <w:proofErr w:type="gramEnd"/>
      <w:r w:rsidR="001E116B" w:rsidRPr="009F2084">
        <w:rPr>
          <w:rFonts w:eastAsia="Times New Roman"/>
          <w:lang w:val="en-GB"/>
        </w:rPr>
        <w:t xml:space="preserve"> performance and financial </w:t>
      </w:r>
      <w:r w:rsidR="0024258F" w:rsidRPr="009F2084">
        <w:rPr>
          <w:rFonts w:eastAsia="Times New Roman"/>
          <w:lang w:val="en-GB"/>
        </w:rPr>
        <w:t>information data</w:t>
      </w:r>
      <w:r w:rsidR="00FD0795" w:rsidRPr="009F2084">
        <w:rPr>
          <w:rFonts w:eastAsia="Times New Roman"/>
          <w:lang w:val="en-GB"/>
        </w:rPr>
        <w:t>, decisions are</w:t>
      </w:r>
      <w:r w:rsidR="00EC2948" w:rsidRPr="009F2084">
        <w:rPr>
          <w:noProof/>
          <w:lang w:val="en-GB"/>
        </w:rPr>
        <w:t xml:space="preserve"> </w:t>
      </w:r>
      <w:r w:rsidR="00FD0795" w:rsidRPr="009F2084">
        <w:rPr>
          <w:rFonts w:eastAsia="Times New Roman"/>
          <w:lang w:val="en-GB"/>
        </w:rPr>
        <w:t>made much more consciously and therefore increase the management quality.</w:t>
      </w:r>
    </w:p>
    <w:p w14:paraId="6D86F340" w14:textId="21F08826" w:rsidR="00612E28" w:rsidRPr="009F2084" w:rsidRDefault="00694FAC" w:rsidP="00713F3C">
      <w:pPr>
        <w:pStyle w:val="ListParagraph"/>
        <w:numPr>
          <w:ilvl w:val="0"/>
          <w:numId w:val="2"/>
        </w:numPr>
        <w:spacing w:before="120" w:after="120"/>
        <w:ind w:left="0" w:firstLine="0"/>
        <w:contextualSpacing w:val="0"/>
        <w:jc w:val="both"/>
        <w:rPr>
          <w:rFonts w:eastAsia="Times New Roman" w:cstheme="minorHAnsi"/>
          <w:lang w:val="en-GB"/>
        </w:rPr>
      </w:pPr>
      <w:bookmarkStart w:id="53" w:name="_Toc94801351"/>
      <w:r w:rsidRPr="005130D2">
        <w:rPr>
          <w:rStyle w:val="Heading3Char"/>
          <w:rFonts w:eastAsiaTheme="minorEastAsia"/>
        </w:rPr>
        <w:t>Monitoring performance and financial data</w:t>
      </w:r>
      <w:bookmarkEnd w:id="53"/>
      <w:r w:rsidR="00612E28" w:rsidRPr="009F2084">
        <w:rPr>
          <w:rFonts w:eastAsia="Times New Roman" w:cstheme="minorHAnsi"/>
          <w:lang w:val="en-GB"/>
        </w:rPr>
        <w:t xml:space="preserve">: The use of </w:t>
      </w:r>
      <w:r w:rsidR="0089385D" w:rsidRPr="009F2084">
        <w:rPr>
          <w:rFonts w:eastAsia="Times New Roman" w:cstheme="minorHAnsi"/>
          <w:lang w:val="en-GB"/>
        </w:rPr>
        <w:t>business intelligence</w:t>
      </w:r>
      <w:r w:rsidR="00BB112A" w:rsidRPr="009F2084">
        <w:rPr>
          <w:rFonts w:eastAsia="Times New Roman" w:cstheme="minorHAnsi"/>
          <w:lang w:val="en-GB"/>
        </w:rPr>
        <w:t>/</w:t>
      </w:r>
      <w:r w:rsidR="00EF3189" w:rsidRPr="009F2084">
        <w:rPr>
          <w:rFonts w:eastAsia="Times New Roman" w:cstheme="minorHAnsi"/>
          <w:lang w:val="en-GB"/>
        </w:rPr>
        <w:t xml:space="preserve"> </w:t>
      </w:r>
      <w:r w:rsidR="00BB112A" w:rsidRPr="009F2084">
        <w:rPr>
          <w:rFonts w:eastAsia="Times New Roman" w:cstheme="minorHAnsi"/>
          <w:lang w:val="en-GB"/>
        </w:rPr>
        <w:t>reporting</w:t>
      </w:r>
      <w:r w:rsidR="0089385D" w:rsidRPr="009F2084">
        <w:rPr>
          <w:rFonts w:eastAsia="Times New Roman" w:cstheme="minorHAnsi"/>
          <w:lang w:val="en-GB"/>
        </w:rPr>
        <w:t xml:space="preserve"> tools</w:t>
      </w:r>
      <w:r w:rsidR="00150D09" w:rsidRPr="009F2084">
        <w:rPr>
          <w:rFonts w:eastAsia="Times New Roman" w:cstheme="minorHAnsi"/>
          <w:lang w:val="en-GB"/>
        </w:rPr>
        <w:t xml:space="preserve">, leveraging the </w:t>
      </w:r>
      <w:r w:rsidR="00612E28" w:rsidRPr="009F2084">
        <w:rPr>
          <w:rFonts w:eastAsia="Times New Roman" w:cstheme="minorHAnsi"/>
          <w:lang w:val="en-GB"/>
        </w:rPr>
        <w:t>ERP system</w:t>
      </w:r>
      <w:r w:rsidR="00150D09" w:rsidRPr="009F2084">
        <w:rPr>
          <w:rFonts w:eastAsia="Times New Roman" w:cstheme="minorHAnsi"/>
          <w:lang w:val="en-GB"/>
        </w:rPr>
        <w:t xml:space="preserve">, allows the </w:t>
      </w:r>
      <w:r w:rsidR="00612E28" w:rsidRPr="009F2084">
        <w:rPr>
          <w:rFonts w:eastAsia="Times New Roman" w:cstheme="minorHAnsi"/>
          <w:lang w:val="en-GB"/>
        </w:rPr>
        <w:t xml:space="preserve">monitoring of </w:t>
      </w:r>
      <w:r w:rsidR="00150D09" w:rsidRPr="009F2084">
        <w:rPr>
          <w:rFonts w:eastAsia="Times New Roman" w:cstheme="minorHAnsi"/>
          <w:lang w:val="en-GB"/>
        </w:rPr>
        <w:t>key performance indicators</w:t>
      </w:r>
      <w:r w:rsidR="00612E28" w:rsidRPr="009F2084">
        <w:rPr>
          <w:rFonts w:eastAsia="Times New Roman" w:cstheme="minorHAnsi"/>
          <w:lang w:val="en-GB"/>
        </w:rPr>
        <w:t xml:space="preserve">, </w:t>
      </w:r>
      <w:r w:rsidR="0031460D" w:rsidRPr="009F2084">
        <w:rPr>
          <w:rFonts w:eastAsia="Times New Roman" w:cstheme="minorHAnsi"/>
          <w:lang w:val="en-GB"/>
        </w:rPr>
        <w:t xml:space="preserve">to </w:t>
      </w:r>
      <w:r w:rsidR="00612E28" w:rsidRPr="00A06702">
        <w:rPr>
          <w:rFonts w:eastAsia="Times New Roman" w:cstheme="minorHAnsi"/>
          <w:spacing w:val="4"/>
          <w:lang w:val="en-GB"/>
        </w:rPr>
        <w:t>analys</w:t>
      </w:r>
      <w:r w:rsidR="0031460D" w:rsidRPr="00A06702">
        <w:rPr>
          <w:rFonts w:eastAsia="Times New Roman" w:cstheme="minorHAnsi"/>
          <w:spacing w:val="4"/>
          <w:lang w:val="en-GB"/>
        </w:rPr>
        <w:t>e</w:t>
      </w:r>
      <w:r w:rsidR="00612E28" w:rsidRPr="00A06702">
        <w:rPr>
          <w:rFonts w:eastAsia="Times New Roman" w:cstheme="minorHAnsi"/>
          <w:spacing w:val="4"/>
          <w:lang w:val="en-GB"/>
        </w:rPr>
        <w:t xml:space="preserve"> </w:t>
      </w:r>
      <w:r w:rsidR="0031460D" w:rsidRPr="00A06702">
        <w:rPr>
          <w:rFonts w:eastAsia="Times New Roman" w:cstheme="minorHAnsi"/>
          <w:spacing w:val="4"/>
          <w:lang w:val="en-GB"/>
        </w:rPr>
        <w:t xml:space="preserve">the </w:t>
      </w:r>
      <w:r w:rsidR="00612E28" w:rsidRPr="00A06702">
        <w:rPr>
          <w:rFonts w:eastAsia="Times New Roman" w:cstheme="minorHAnsi"/>
          <w:spacing w:val="4"/>
          <w:lang w:val="en-GB"/>
        </w:rPr>
        <w:t>impact of ITU’s work</w:t>
      </w:r>
      <w:r w:rsidR="0031460D" w:rsidRPr="00A06702">
        <w:rPr>
          <w:rFonts w:eastAsia="Times New Roman" w:cstheme="minorHAnsi"/>
          <w:spacing w:val="4"/>
          <w:lang w:val="en-GB"/>
        </w:rPr>
        <w:t xml:space="preserve">. </w:t>
      </w:r>
      <w:r w:rsidR="00D12E58" w:rsidRPr="00A06702">
        <w:rPr>
          <w:rFonts w:eastAsia="Times New Roman" w:cstheme="minorHAnsi"/>
          <w:spacing w:val="4"/>
          <w:lang w:val="en-GB"/>
        </w:rPr>
        <w:t xml:space="preserve">Such </w:t>
      </w:r>
      <w:r w:rsidR="00BB112A" w:rsidRPr="00A06702">
        <w:rPr>
          <w:rFonts w:eastAsia="Times New Roman" w:cstheme="minorHAnsi"/>
          <w:spacing w:val="4"/>
          <w:lang w:val="en-GB"/>
        </w:rPr>
        <w:t xml:space="preserve">reporting </w:t>
      </w:r>
      <w:r w:rsidR="00D12E58" w:rsidRPr="00A06702">
        <w:rPr>
          <w:rFonts w:eastAsia="Times New Roman" w:cstheme="minorHAnsi"/>
          <w:spacing w:val="4"/>
          <w:lang w:val="en-GB"/>
        </w:rPr>
        <w:t xml:space="preserve">tools enable ITU management to </w:t>
      </w:r>
      <w:r w:rsidR="00612E28" w:rsidRPr="00A06702">
        <w:rPr>
          <w:rFonts w:eastAsia="Times New Roman" w:cstheme="minorHAnsi"/>
          <w:spacing w:val="4"/>
          <w:lang w:val="en-GB"/>
        </w:rPr>
        <w:t>take</w:t>
      </w:r>
      <w:r w:rsidR="00612E28" w:rsidRPr="009F2084">
        <w:rPr>
          <w:rFonts w:eastAsia="Times New Roman" w:cstheme="minorHAnsi"/>
          <w:lang w:val="en-GB"/>
        </w:rPr>
        <w:t xml:space="preserve"> corrective actions where necessary.</w:t>
      </w:r>
      <w:r w:rsidR="004313B0" w:rsidRPr="009F2084">
        <w:rPr>
          <w:rFonts w:eastAsia="Times New Roman" w:cstheme="minorHAnsi"/>
          <w:lang w:val="en-GB"/>
        </w:rPr>
        <w:t xml:space="preserve"> </w:t>
      </w:r>
      <w:r w:rsidR="001D2C1C" w:rsidRPr="009F2084">
        <w:rPr>
          <w:rFonts w:eastAsia="Times New Roman" w:cstheme="minorHAnsi"/>
          <w:lang w:val="en-GB"/>
        </w:rPr>
        <w:t xml:space="preserve">At the level of projects, ITU already reviews on a quarterly </w:t>
      </w:r>
      <w:r w:rsidR="001D2C1C" w:rsidRPr="00A06702">
        <w:rPr>
          <w:rFonts w:eastAsia="Times New Roman" w:cstheme="minorHAnsi"/>
          <w:spacing w:val="2"/>
          <w:lang w:val="en-GB"/>
        </w:rPr>
        <w:t>basis the performance of projects, with the aim of ensuring the ITU projects achieve the</w:t>
      </w:r>
      <w:r w:rsidR="001D2C1C" w:rsidRPr="009F2084">
        <w:rPr>
          <w:rFonts w:eastAsia="Times New Roman" w:cstheme="minorHAnsi"/>
          <w:lang w:val="en-GB"/>
        </w:rPr>
        <w:t xml:space="preserve"> expected results within the defined resources and timeline.</w:t>
      </w:r>
    </w:p>
    <w:p w14:paraId="52F3E202" w14:textId="741392B8" w:rsidR="0056695C" w:rsidRPr="009F2084" w:rsidRDefault="00612E28" w:rsidP="00713F3C">
      <w:pPr>
        <w:pStyle w:val="ListParagraph"/>
        <w:numPr>
          <w:ilvl w:val="0"/>
          <w:numId w:val="2"/>
        </w:numPr>
        <w:spacing w:before="120" w:after="120"/>
        <w:ind w:left="0" w:firstLine="0"/>
        <w:contextualSpacing w:val="0"/>
        <w:jc w:val="both"/>
        <w:rPr>
          <w:rFonts w:eastAsia="Times New Roman" w:cstheme="minorHAnsi"/>
          <w:lang w:val="en-GB"/>
        </w:rPr>
      </w:pPr>
      <w:bookmarkStart w:id="54" w:name="_Toc94801352"/>
      <w:r w:rsidRPr="005130D2">
        <w:rPr>
          <w:rStyle w:val="Heading3Char"/>
          <w:rFonts w:eastAsiaTheme="minorEastAsia"/>
        </w:rPr>
        <w:t>Evaluation</w:t>
      </w:r>
      <w:r w:rsidR="00532325" w:rsidRPr="005130D2">
        <w:rPr>
          <w:rStyle w:val="Heading3Char"/>
          <w:rFonts w:eastAsiaTheme="minorEastAsia"/>
        </w:rPr>
        <w:t xml:space="preserve"> Culture</w:t>
      </w:r>
      <w:bookmarkEnd w:id="54"/>
      <w:r w:rsidRPr="009F2084">
        <w:rPr>
          <w:rFonts w:eastAsia="Times New Roman" w:cstheme="minorHAnsi"/>
          <w:lang w:val="en-GB"/>
        </w:rPr>
        <w:t xml:space="preserve">: </w:t>
      </w:r>
      <w:r w:rsidR="005B5988" w:rsidRPr="009F2084">
        <w:rPr>
          <w:rFonts w:eastAsia="Times New Roman" w:cstheme="minorHAnsi"/>
          <w:lang w:val="en-GB"/>
        </w:rPr>
        <w:t xml:space="preserve">The Organization is in the process of strengthening an evaluation culture, through the development of an ITU wide evaluation policy and evaluation guidelines, which would </w:t>
      </w:r>
      <w:r w:rsidR="005B5988" w:rsidRPr="009F2084">
        <w:rPr>
          <w:rFonts w:eastAsia="Times New Roman" w:cstheme="minorHAnsi"/>
          <w:lang w:val="en-GB"/>
        </w:rPr>
        <w:lastRenderedPageBreak/>
        <w:t xml:space="preserve">enable the Organization to learn from </w:t>
      </w:r>
      <w:proofErr w:type="gramStart"/>
      <w:r w:rsidR="005B5988" w:rsidRPr="009F2084">
        <w:rPr>
          <w:rFonts w:eastAsia="Times New Roman" w:cstheme="minorHAnsi"/>
          <w:lang w:val="en-GB"/>
        </w:rPr>
        <w:t>past experience</w:t>
      </w:r>
      <w:proofErr w:type="gramEnd"/>
      <w:r w:rsidR="005B5988" w:rsidRPr="009F2084">
        <w:rPr>
          <w:rFonts w:eastAsia="Times New Roman" w:cstheme="minorHAnsi"/>
          <w:lang w:val="en-GB"/>
        </w:rPr>
        <w:t xml:space="preserve"> and provide assurance to the donors on the impact of (i) the funded projects and (ii) the regular budget activities</w:t>
      </w:r>
      <w:r w:rsidRPr="009F2084">
        <w:rPr>
          <w:rFonts w:eastAsia="Times New Roman" w:cstheme="minorHAnsi"/>
          <w:lang w:val="en-GB"/>
        </w:rPr>
        <w:t>.</w:t>
      </w:r>
    </w:p>
    <w:p w14:paraId="2CDC3663" w14:textId="25B3DF56" w:rsidR="009341F6" w:rsidRPr="005130D2" w:rsidRDefault="00E16C09" w:rsidP="005130D2">
      <w:pPr>
        <w:pStyle w:val="Heading2"/>
        <w:shd w:val="clear" w:color="auto" w:fill="00B0F0"/>
        <w:rPr>
          <w:color w:val="FFFFFF" w:themeColor="background1"/>
          <w:lang w:val="en-GB"/>
        </w:rPr>
      </w:pPr>
      <w:bookmarkStart w:id="55" w:name="_Toc94801353"/>
      <w:r w:rsidRPr="005130D2">
        <w:rPr>
          <w:color w:val="FFFFFF" w:themeColor="background1"/>
          <w:lang w:val="en-GB"/>
        </w:rPr>
        <w:t xml:space="preserve">Component </w:t>
      </w:r>
      <w:r w:rsidR="003B75AA" w:rsidRPr="005130D2">
        <w:rPr>
          <w:color w:val="FFFFFF" w:themeColor="background1"/>
          <w:lang w:val="en-GB"/>
        </w:rPr>
        <w:t>9</w:t>
      </w:r>
      <w:r w:rsidRPr="005130D2">
        <w:rPr>
          <w:color w:val="FFFFFF" w:themeColor="background1"/>
          <w:lang w:val="en-GB"/>
        </w:rPr>
        <w:t xml:space="preserve"> – Trusted Places</w:t>
      </w:r>
      <w:bookmarkEnd w:id="55"/>
    </w:p>
    <w:p w14:paraId="6E1079A1" w14:textId="5F067A3A" w:rsidR="00C112CE" w:rsidRPr="009F2084" w:rsidRDefault="006043DD" w:rsidP="00AD72A1">
      <w:pPr>
        <w:spacing w:before="120" w:after="120"/>
        <w:jc w:val="both"/>
        <w:rPr>
          <w:rFonts w:eastAsia="Times New Roman"/>
          <w:lang w:val="en-GB"/>
        </w:rPr>
      </w:pPr>
      <w:r w:rsidRPr="009F2084">
        <w:rPr>
          <w:rFonts w:eastAsia="Times New Roman" w:cstheme="minorHAnsi"/>
          <w:noProof/>
          <w:lang w:val="en-GB" w:eastAsia="en-US"/>
        </w:rPr>
        <w:drawing>
          <wp:anchor distT="0" distB="0" distL="114300" distR="114300" simplePos="0" relativeHeight="251658253" behindDoc="1" locked="0" layoutInCell="1" allowOverlap="1" wp14:anchorId="2671FAF8" wp14:editId="216565AC">
            <wp:simplePos x="0" y="0"/>
            <wp:positionH relativeFrom="margin">
              <wp:align>left</wp:align>
            </wp:positionH>
            <wp:positionV relativeFrom="paragraph">
              <wp:posOffset>80645</wp:posOffset>
            </wp:positionV>
            <wp:extent cx="1584000" cy="1620720"/>
            <wp:effectExtent l="0" t="0" r="0" b="0"/>
            <wp:wrapTight wrapText="bothSides">
              <wp:wrapPolygon edited="0">
                <wp:start x="0" y="0"/>
                <wp:lineTo x="0" y="21329"/>
                <wp:lineTo x="21306" y="21329"/>
                <wp:lineTo x="21306"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84000" cy="1620720"/>
                    </a:xfrm>
                    <a:prstGeom prst="rect">
                      <a:avLst/>
                    </a:prstGeom>
                    <a:noFill/>
                  </pic:spPr>
                </pic:pic>
              </a:graphicData>
            </a:graphic>
            <wp14:sizeRelH relativeFrom="page">
              <wp14:pctWidth>0</wp14:pctWidth>
            </wp14:sizeRelH>
            <wp14:sizeRelV relativeFrom="page">
              <wp14:pctHeight>0</wp14:pctHeight>
            </wp14:sizeRelV>
          </wp:anchor>
        </w:drawing>
      </w:r>
      <w:r w:rsidR="007E0CEF" w:rsidRPr="009F2084">
        <w:rPr>
          <w:rFonts w:eastAsia="Times New Roman"/>
          <w:lang w:val="en-GB"/>
        </w:rPr>
        <w:t>The Trust</w:t>
      </w:r>
      <w:r w:rsidR="00C15292" w:rsidRPr="009F2084">
        <w:rPr>
          <w:rFonts w:eastAsia="Times New Roman"/>
          <w:lang w:val="en-GB"/>
        </w:rPr>
        <w:t>ed</w:t>
      </w:r>
      <w:r w:rsidR="007E0CEF" w:rsidRPr="009F2084">
        <w:rPr>
          <w:rFonts w:eastAsia="Times New Roman"/>
          <w:lang w:val="en-GB"/>
        </w:rPr>
        <w:t xml:space="preserve"> Places componen</w:t>
      </w:r>
      <w:r w:rsidR="00DA0277" w:rsidRPr="009F2084">
        <w:rPr>
          <w:rFonts w:eastAsia="Times New Roman"/>
          <w:lang w:val="en-GB"/>
        </w:rPr>
        <w:t xml:space="preserve">t represents </w:t>
      </w:r>
      <w:r w:rsidR="009570EB" w:rsidRPr="009F2084">
        <w:rPr>
          <w:rFonts w:eastAsia="Times New Roman"/>
          <w:lang w:val="en-GB"/>
        </w:rPr>
        <w:t xml:space="preserve">all </w:t>
      </w:r>
      <w:r w:rsidR="00224783" w:rsidRPr="009F2084">
        <w:rPr>
          <w:rFonts w:eastAsia="Times New Roman"/>
          <w:lang w:val="en-GB"/>
        </w:rPr>
        <w:t xml:space="preserve">measures </w:t>
      </w:r>
      <w:r w:rsidR="00A73606" w:rsidRPr="009F2084">
        <w:rPr>
          <w:rFonts w:eastAsia="Times New Roman"/>
          <w:lang w:val="en-GB"/>
        </w:rPr>
        <w:t>and places</w:t>
      </w:r>
      <w:r w:rsidR="005B186C" w:rsidRPr="009F2084">
        <w:rPr>
          <w:rFonts w:eastAsia="Times New Roman"/>
          <w:lang w:val="en-GB"/>
        </w:rPr>
        <w:t xml:space="preserve"> </w:t>
      </w:r>
      <w:r w:rsidR="567B1A39" w:rsidRPr="009F2084">
        <w:rPr>
          <w:rFonts w:eastAsia="Times New Roman"/>
          <w:lang w:val="en-GB"/>
        </w:rPr>
        <w:t>where</w:t>
      </w:r>
      <w:r w:rsidR="005B186C" w:rsidRPr="009F2084">
        <w:rPr>
          <w:rFonts w:eastAsia="Times New Roman"/>
          <w:lang w:val="en-GB"/>
        </w:rPr>
        <w:t xml:space="preserve"> </w:t>
      </w:r>
      <w:r w:rsidR="001D6B06" w:rsidRPr="009F2084">
        <w:rPr>
          <w:rFonts w:eastAsia="Times New Roman"/>
          <w:lang w:val="en-GB"/>
        </w:rPr>
        <w:t xml:space="preserve">ITU staff </w:t>
      </w:r>
      <w:r w:rsidR="005306F5" w:rsidRPr="009F2084">
        <w:rPr>
          <w:rFonts w:eastAsia="Times New Roman"/>
          <w:lang w:val="en-GB"/>
        </w:rPr>
        <w:t xml:space="preserve">or other stakeholders can </w:t>
      </w:r>
      <w:proofErr w:type="gramStart"/>
      <w:r w:rsidR="005306F5" w:rsidRPr="009F2084">
        <w:rPr>
          <w:rFonts w:eastAsia="Times New Roman"/>
          <w:lang w:val="en-GB"/>
        </w:rPr>
        <w:t>go  in</w:t>
      </w:r>
      <w:proofErr w:type="gramEnd"/>
      <w:r w:rsidR="005306F5" w:rsidRPr="009F2084">
        <w:rPr>
          <w:rFonts w:eastAsia="Times New Roman"/>
          <w:lang w:val="en-GB"/>
        </w:rPr>
        <w:t xml:space="preserve"> full confidence </w:t>
      </w:r>
      <w:r w:rsidR="1081FA11" w:rsidRPr="009F2084">
        <w:rPr>
          <w:rFonts w:eastAsia="Times New Roman"/>
          <w:lang w:val="en-GB"/>
        </w:rPr>
        <w:t>and where</w:t>
      </w:r>
      <w:r w:rsidR="00BF29E5" w:rsidRPr="009F2084">
        <w:rPr>
          <w:rFonts w:eastAsia="Times New Roman"/>
          <w:lang w:val="en-GB"/>
        </w:rPr>
        <w:t xml:space="preserve"> </w:t>
      </w:r>
      <w:r w:rsidR="00AD0339" w:rsidRPr="009F2084">
        <w:rPr>
          <w:rFonts w:eastAsia="Times New Roman"/>
          <w:lang w:val="en-GB"/>
        </w:rPr>
        <w:t xml:space="preserve">sensitive </w:t>
      </w:r>
      <w:r w:rsidR="00797101" w:rsidRPr="009F2084">
        <w:rPr>
          <w:rFonts w:eastAsia="Times New Roman"/>
          <w:lang w:val="en-GB"/>
        </w:rPr>
        <w:t>issues</w:t>
      </w:r>
      <w:r w:rsidR="003F0D8A" w:rsidRPr="009F2084">
        <w:rPr>
          <w:rFonts w:eastAsia="Times New Roman"/>
          <w:lang w:val="en-GB"/>
        </w:rPr>
        <w:t>,</w:t>
      </w:r>
      <w:r w:rsidR="006305C1" w:rsidRPr="009F2084">
        <w:rPr>
          <w:rFonts w:eastAsia="Times New Roman"/>
          <w:lang w:val="en-GB"/>
        </w:rPr>
        <w:t xml:space="preserve"> which might harm</w:t>
      </w:r>
      <w:r w:rsidR="00E93462" w:rsidRPr="009F2084">
        <w:rPr>
          <w:rFonts w:eastAsia="Times New Roman"/>
          <w:lang w:val="en-GB"/>
        </w:rPr>
        <w:t xml:space="preserve"> ITU</w:t>
      </w:r>
      <w:r w:rsidR="00242728" w:rsidRPr="009F2084">
        <w:rPr>
          <w:rFonts w:eastAsia="Times New Roman"/>
          <w:lang w:val="en-GB"/>
        </w:rPr>
        <w:t xml:space="preserve"> or individual employees</w:t>
      </w:r>
      <w:r w:rsidR="003F0D8A" w:rsidRPr="009F2084">
        <w:rPr>
          <w:rFonts w:eastAsia="Times New Roman"/>
          <w:lang w:val="en-GB"/>
        </w:rPr>
        <w:t>,</w:t>
      </w:r>
      <w:r w:rsidR="00797101" w:rsidRPr="009F2084">
        <w:rPr>
          <w:rFonts w:eastAsia="Times New Roman"/>
          <w:lang w:val="en-GB"/>
        </w:rPr>
        <w:t xml:space="preserve"> </w:t>
      </w:r>
      <w:r w:rsidR="009A1AB4" w:rsidRPr="009F2084">
        <w:rPr>
          <w:rFonts w:eastAsia="Times New Roman"/>
          <w:lang w:val="en-GB"/>
        </w:rPr>
        <w:t xml:space="preserve">are </w:t>
      </w:r>
      <w:r w:rsidR="2F7C5FE6" w:rsidRPr="009F2084">
        <w:rPr>
          <w:rFonts w:eastAsia="Times New Roman"/>
          <w:lang w:val="en-GB"/>
        </w:rPr>
        <w:t>handled</w:t>
      </w:r>
      <w:r w:rsidR="009A1AB4" w:rsidRPr="009F2084">
        <w:rPr>
          <w:rFonts w:eastAsia="Times New Roman"/>
          <w:lang w:val="en-GB"/>
        </w:rPr>
        <w:t xml:space="preserve"> with professionalism </w:t>
      </w:r>
      <w:r w:rsidR="002370F1" w:rsidRPr="009F2084">
        <w:rPr>
          <w:rFonts w:eastAsia="Times New Roman"/>
          <w:lang w:val="en-GB"/>
        </w:rPr>
        <w:t xml:space="preserve">and </w:t>
      </w:r>
      <w:r w:rsidR="5BE038D8" w:rsidRPr="009F2084">
        <w:rPr>
          <w:rFonts w:eastAsia="Times New Roman"/>
          <w:lang w:val="en-GB"/>
        </w:rPr>
        <w:t xml:space="preserve">the </w:t>
      </w:r>
      <w:r w:rsidR="002370F1" w:rsidRPr="009F2084">
        <w:rPr>
          <w:rFonts w:eastAsia="Times New Roman"/>
          <w:lang w:val="en-GB"/>
        </w:rPr>
        <w:t xml:space="preserve">highest degree of confidentiality. </w:t>
      </w:r>
      <w:r w:rsidR="00F05617" w:rsidRPr="009F2084">
        <w:rPr>
          <w:rFonts w:eastAsia="Times New Roman"/>
          <w:lang w:val="en-GB"/>
        </w:rPr>
        <w:t>Elements to foster ethical conduct, standards of integrity, anti-corruption and anti-fraud policies complete this component.</w:t>
      </w:r>
    </w:p>
    <w:p w14:paraId="25D88BD8" w14:textId="15421CAB" w:rsidR="00AB33DD" w:rsidRPr="009F2084" w:rsidRDefault="00B95F61" w:rsidP="00713F3C">
      <w:pPr>
        <w:pStyle w:val="ListParagraph"/>
        <w:numPr>
          <w:ilvl w:val="0"/>
          <w:numId w:val="2"/>
        </w:numPr>
        <w:tabs>
          <w:tab w:val="left" w:pos="709"/>
          <w:tab w:val="left" w:pos="3119"/>
        </w:tabs>
        <w:spacing w:before="120" w:after="120"/>
        <w:ind w:left="0" w:firstLine="0"/>
        <w:contextualSpacing w:val="0"/>
        <w:jc w:val="both"/>
        <w:rPr>
          <w:rFonts w:eastAsia="Times New Roman" w:cstheme="minorHAnsi"/>
          <w:lang w:val="en-GB"/>
        </w:rPr>
      </w:pPr>
      <w:bookmarkStart w:id="56" w:name="_Toc94801354"/>
      <w:r w:rsidRPr="00A06702">
        <w:rPr>
          <w:rStyle w:val="Heading3Char"/>
          <w:rFonts w:eastAsiaTheme="minorEastAsia"/>
          <w:spacing w:val="4"/>
        </w:rPr>
        <w:t xml:space="preserve">The </w:t>
      </w:r>
      <w:r w:rsidRPr="00A06702">
        <w:rPr>
          <w:rStyle w:val="Heading3Char"/>
          <w:rFonts w:eastAsiaTheme="minorEastAsia"/>
          <w:spacing w:val="6"/>
        </w:rPr>
        <w:t>Policy and protection for reporting misconduct</w:t>
      </w:r>
      <w:r w:rsidRPr="005130D2">
        <w:rPr>
          <w:rStyle w:val="Heading3Char"/>
          <w:rFonts w:eastAsiaTheme="minorEastAsia"/>
        </w:rPr>
        <w:t xml:space="preserve"> (Whistleblowing)</w:t>
      </w:r>
      <w:bookmarkEnd w:id="56"/>
      <w:r w:rsidRPr="009F2084">
        <w:rPr>
          <w:rFonts w:eastAsia="Times New Roman" w:cstheme="minorHAnsi"/>
          <w:lang w:val="en-GB"/>
        </w:rPr>
        <w:t xml:space="preserve"> sets out the protections against retaliation for</w:t>
      </w:r>
      <w:r w:rsidR="00750669" w:rsidRPr="009F2084">
        <w:rPr>
          <w:rFonts w:eastAsia="Times New Roman" w:cstheme="minorHAnsi"/>
          <w:lang w:val="en-GB"/>
        </w:rPr>
        <w:t xml:space="preserve"> </w:t>
      </w:r>
      <w:r w:rsidRPr="009F2084">
        <w:rPr>
          <w:rFonts w:eastAsia="Times New Roman" w:cstheme="minorHAnsi"/>
          <w:lang w:val="en-GB"/>
        </w:rPr>
        <w:t xml:space="preserve">reporting misconduct and for cooperating with duly authorised audits or investigations. It clarifies the rights and responsibilities of ITU personnel with respect to reporting suspected misconduct, </w:t>
      </w:r>
      <w:proofErr w:type="gramStart"/>
      <w:r w:rsidRPr="009F2084">
        <w:rPr>
          <w:rFonts w:eastAsia="Times New Roman" w:cstheme="minorHAnsi"/>
          <w:lang w:val="en-GB"/>
        </w:rPr>
        <w:t>in order to</w:t>
      </w:r>
      <w:proofErr w:type="gramEnd"/>
      <w:r w:rsidRPr="009F2084">
        <w:rPr>
          <w:rFonts w:eastAsia="Times New Roman" w:cstheme="minorHAnsi"/>
          <w:lang w:val="en-GB"/>
        </w:rPr>
        <w:t xml:space="preserve"> encourage ITU personnel to raise concerns which may impact the interests, operati</w:t>
      </w:r>
      <w:r w:rsidR="00145E7A" w:rsidRPr="009F2084">
        <w:rPr>
          <w:rFonts w:eastAsia="Times New Roman" w:cstheme="minorHAnsi"/>
          <w:lang w:val="en-GB"/>
        </w:rPr>
        <w:t>ons or governance of the organiz</w:t>
      </w:r>
      <w:r w:rsidRPr="009F2084">
        <w:rPr>
          <w:rFonts w:eastAsia="Times New Roman" w:cstheme="minorHAnsi"/>
          <w:lang w:val="en-GB"/>
        </w:rPr>
        <w:t>ation.</w:t>
      </w:r>
    </w:p>
    <w:p w14:paraId="554E0086" w14:textId="3C5DF432" w:rsidR="004612B6" w:rsidRPr="009F2084" w:rsidRDefault="005130D2" w:rsidP="00713F3C">
      <w:pPr>
        <w:pStyle w:val="ListParagraph"/>
        <w:numPr>
          <w:ilvl w:val="0"/>
          <w:numId w:val="2"/>
        </w:numPr>
        <w:spacing w:before="120" w:after="120"/>
        <w:ind w:left="0" w:firstLine="0"/>
        <w:contextualSpacing w:val="0"/>
        <w:jc w:val="both"/>
        <w:rPr>
          <w:rFonts w:eastAsia="Times New Roman"/>
          <w:lang w:val="en-GB"/>
        </w:rPr>
      </w:pPr>
      <w:bookmarkStart w:id="57" w:name="_Toc94801355"/>
      <w:r w:rsidRPr="005130D2">
        <w:rPr>
          <w:rStyle w:val="Heading3Char"/>
          <w:rFonts w:eastAsiaTheme="majorEastAsia"/>
        </w:rPr>
        <w:t xml:space="preserve">The </w:t>
      </w:r>
      <w:r w:rsidR="004612B6" w:rsidRPr="005130D2">
        <w:rPr>
          <w:rStyle w:val="Heading3Char"/>
          <w:rFonts w:eastAsiaTheme="minorEastAsia"/>
        </w:rPr>
        <w:t>Ethics Office</w:t>
      </w:r>
      <w:bookmarkEnd w:id="57"/>
      <w:r w:rsidR="004612B6" w:rsidRPr="009F2084">
        <w:rPr>
          <w:rFonts w:eastAsia="Times New Roman"/>
          <w:lang w:val="en-GB"/>
        </w:rPr>
        <w:t xml:space="preserve"> fulfils an independent function and is responsible for ethics-related </w:t>
      </w:r>
      <w:r w:rsidR="004612B6" w:rsidRPr="00A06702">
        <w:rPr>
          <w:rFonts w:eastAsia="Times New Roman"/>
          <w:spacing w:val="4"/>
          <w:lang w:val="en-GB"/>
        </w:rPr>
        <w:t xml:space="preserve">standard setting and policy development, </w:t>
      </w:r>
      <w:proofErr w:type="gramStart"/>
      <w:r w:rsidR="004612B6" w:rsidRPr="00A06702">
        <w:rPr>
          <w:rFonts w:eastAsia="Times New Roman"/>
          <w:spacing w:val="4"/>
          <w:lang w:val="en-GB"/>
        </w:rPr>
        <w:t>outreach</w:t>
      </w:r>
      <w:proofErr w:type="gramEnd"/>
      <w:r w:rsidR="004263E2" w:rsidRPr="00A06702">
        <w:rPr>
          <w:rFonts w:eastAsia="Times New Roman"/>
          <w:spacing w:val="4"/>
          <w:lang w:val="en-GB"/>
        </w:rPr>
        <w:t xml:space="preserve"> </w:t>
      </w:r>
      <w:r w:rsidR="004612B6" w:rsidRPr="00A06702">
        <w:rPr>
          <w:rFonts w:eastAsia="Times New Roman"/>
          <w:spacing w:val="4"/>
          <w:lang w:val="en-GB"/>
        </w:rPr>
        <w:t xml:space="preserve">and training, </w:t>
      </w:r>
      <w:r w:rsidR="67BAAEB3" w:rsidRPr="00A06702">
        <w:rPr>
          <w:rFonts w:eastAsia="Times New Roman"/>
          <w:spacing w:val="4"/>
          <w:lang w:val="en-GB"/>
        </w:rPr>
        <w:t>as well as</w:t>
      </w:r>
      <w:r w:rsidR="004612B6" w:rsidRPr="00A06702">
        <w:rPr>
          <w:rFonts w:eastAsia="Times New Roman"/>
          <w:spacing w:val="4"/>
          <w:lang w:val="en-GB"/>
        </w:rPr>
        <w:t xml:space="preserve"> advice and</w:t>
      </w:r>
      <w:r w:rsidR="004612B6" w:rsidRPr="009F2084">
        <w:rPr>
          <w:rFonts w:eastAsia="Times New Roman"/>
          <w:lang w:val="en-GB"/>
        </w:rPr>
        <w:t xml:space="preserve"> guidance to staff. The Ethics Office provides confidential advice and receives allegations of misconduct.</w:t>
      </w:r>
    </w:p>
    <w:p w14:paraId="4652E4A5" w14:textId="6D93B46D" w:rsidR="0078559B" w:rsidRPr="009F2084" w:rsidRDefault="004612B6" w:rsidP="00AD72A1">
      <w:pPr>
        <w:pStyle w:val="ListParagraph"/>
        <w:spacing w:before="120" w:after="120"/>
        <w:ind w:left="0"/>
        <w:contextualSpacing w:val="0"/>
        <w:jc w:val="both"/>
        <w:rPr>
          <w:rFonts w:eastAsia="Times New Roman" w:cstheme="minorHAnsi"/>
          <w:lang w:val="en-GB"/>
        </w:rPr>
      </w:pPr>
      <w:r w:rsidRPr="009F2084">
        <w:rPr>
          <w:rFonts w:eastAsia="Times New Roman" w:cstheme="minorHAnsi"/>
          <w:lang w:val="en-GB"/>
        </w:rPr>
        <w:t xml:space="preserve">A </w:t>
      </w:r>
      <w:r w:rsidRPr="009F2084">
        <w:rPr>
          <w:rFonts w:eastAsia="Times New Roman" w:cstheme="minorHAnsi"/>
          <w:b/>
          <w:bCs/>
          <w:lang w:val="en-GB"/>
        </w:rPr>
        <w:t>confidential helpline</w:t>
      </w:r>
      <w:r w:rsidRPr="009F2084">
        <w:rPr>
          <w:rFonts w:eastAsia="Times New Roman" w:cstheme="minorHAnsi"/>
          <w:lang w:val="en-GB"/>
        </w:rPr>
        <w:t xml:space="preserve"> has been established so that individuals can contact the Ethics Office anonymously.</w:t>
      </w:r>
    </w:p>
    <w:p w14:paraId="1D951A5C" w14:textId="269D0FE5" w:rsidR="005831B1" w:rsidRPr="009F2084" w:rsidRDefault="00AB33DD" w:rsidP="00713F3C">
      <w:pPr>
        <w:pStyle w:val="ListParagraph"/>
        <w:numPr>
          <w:ilvl w:val="0"/>
          <w:numId w:val="2"/>
        </w:numPr>
        <w:spacing w:before="120" w:after="120"/>
        <w:ind w:left="0" w:firstLine="0"/>
        <w:contextualSpacing w:val="0"/>
        <w:jc w:val="both"/>
        <w:rPr>
          <w:rFonts w:eastAsia="Times New Roman"/>
          <w:lang w:val="en-GB"/>
        </w:rPr>
      </w:pPr>
      <w:bookmarkStart w:id="58" w:name="_Toc94801356"/>
      <w:r w:rsidRPr="005130D2">
        <w:rPr>
          <w:rStyle w:val="Heading3Char"/>
          <w:rFonts w:eastAsiaTheme="minorEastAsia"/>
        </w:rPr>
        <w:t>Mediators</w:t>
      </w:r>
      <w:bookmarkEnd w:id="58"/>
      <w:r w:rsidRPr="009F2084">
        <w:rPr>
          <w:rFonts w:eastAsia="Times New Roman"/>
          <w:b/>
          <w:lang w:val="en-GB"/>
        </w:rPr>
        <w:t xml:space="preserve"> </w:t>
      </w:r>
      <w:r w:rsidR="00A152B5" w:rsidRPr="009F2084">
        <w:rPr>
          <w:rFonts w:eastAsia="Times New Roman"/>
          <w:lang w:val="en-GB"/>
        </w:rPr>
        <w:t>are</w:t>
      </w:r>
      <w:r w:rsidR="003A4952" w:rsidRPr="009F2084">
        <w:rPr>
          <w:rFonts w:eastAsia="Times New Roman"/>
          <w:lang w:val="en-GB"/>
        </w:rPr>
        <w:t xml:space="preserve"> </w:t>
      </w:r>
      <w:r w:rsidR="00B631C6" w:rsidRPr="009F2084">
        <w:rPr>
          <w:rFonts w:eastAsia="Times New Roman"/>
          <w:lang w:val="en-GB"/>
        </w:rPr>
        <w:t xml:space="preserve">ITU staff </w:t>
      </w:r>
      <w:r w:rsidR="001D4D83" w:rsidRPr="009F2084">
        <w:rPr>
          <w:rFonts w:eastAsia="Times New Roman"/>
          <w:lang w:val="en-GB"/>
        </w:rPr>
        <w:t>volunteers</w:t>
      </w:r>
      <w:r w:rsidR="00E24217" w:rsidRPr="009F2084">
        <w:rPr>
          <w:rFonts w:eastAsia="Times New Roman"/>
          <w:lang w:val="en-GB"/>
        </w:rPr>
        <w:t xml:space="preserve"> selected</w:t>
      </w:r>
      <w:r w:rsidR="008B0D1B" w:rsidRPr="009F2084">
        <w:rPr>
          <w:rFonts w:eastAsia="Times New Roman"/>
          <w:lang w:val="en-GB"/>
        </w:rPr>
        <w:t xml:space="preserve"> by the Administration/ Staff Council</w:t>
      </w:r>
      <w:r w:rsidR="001170E1" w:rsidRPr="009F2084">
        <w:rPr>
          <w:rFonts w:eastAsia="Times New Roman"/>
          <w:lang w:val="en-GB"/>
        </w:rPr>
        <w:t>. They</w:t>
      </w:r>
      <w:r w:rsidR="003A4952" w:rsidRPr="009F2084">
        <w:rPr>
          <w:rFonts w:eastAsia="Times New Roman"/>
          <w:lang w:val="en-GB"/>
        </w:rPr>
        <w:t xml:space="preserve"> act </w:t>
      </w:r>
      <w:r w:rsidR="0071490F" w:rsidRPr="009F2084">
        <w:rPr>
          <w:rFonts w:eastAsia="Times New Roman"/>
          <w:lang w:val="en-GB"/>
        </w:rPr>
        <w:t xml:space="preserve">as impartial third parties </w:t>
      </w:r>
      <w:r w:rsidR="00857563" w:rsidRPr="009F2084">
        <w:rPr>
          <w:rFonts w:eastAsia="Times New Roman"/>
          <w:lang w:val="en-GB"/>
        </w:rPr>
        <w:t>to assist in resolving conflicts</w:t>
      </w:r>
      <w:r w:rsidR="00AB0D99" w:rsidRPr="009F2084">
        <w:rPr>
          <w:rFonts w:eastAsia="Times New Roman"/>
          <w:lang w:val="en-GB"/>
        </w:rPr>
        <w:t xml:space="preserve"> </w:t>
      </w:r>
      <w:r w:rsidR="008A2BBF" w:rsidRPr="009F2084">
        <w:rPr>
          <w:rFonts w:eastAsia="Times New Roman"/>
          <w:lang w:val="en-GB"/>
        </w:rPr>
        <w:t>by using</w:t>
      </w:r>
      <w:r w:rsidR="00145E7A" w:rsidRPr="009F2084">
        <w:rPr>
          <w:rFonts w:eastAsia="Times New Roman"/>
          <w:lang w:val="en-GB"/>
        </w:rPr>
        <w:t xml:space="preserve"> specializ</w:t>
      </w:r>
      <w:r w:rsidR="00AB0D99" w:rsidRPr="009F2084">
        <w:rPr>
          <w:rFonts w:eastAsia="Times New Roman"/>
          <w:lang w:val="en-GB"/>
        </w:rPr>
        <w:t xml:space="preserve">ed communication and </w:t>
      </w:r>
      <w:r w:rsidR="3DCF065D" w:rsidRPr="009F2084">
        <w:rPr>
          <w:rFonts w:eastAsia="Times New Roman"/>
          <w:lang w:val="en-GB"/>
        </w:rPr>
        <w:t>facilitation</w:t>
      </w:r>
      <w:r w:rsidR="00AB0D99" w:rsidRPr="009F2084">
        <w:rPr>
          <w:rFonts w:eastAsia="Times New Roman"/>
          <w:lang w:val="en-GB"/>
        </w:rPr>
        <w:t xml:space="preserve"> techniques. </w:t>
      </w:r>
      <w:r w:rsidR="00E0107D" w:rsidRPr="009F2084">
        <w:rPr>
          <w:rFonts w:eastAsia="Times New Roman"/>
          <w:lang w:val="en-GB"/>
        </w:rPr>
        <w:t xml:space="preserve">They are </w:t>
      </w:r>
      <w:r w:rsidR="00B77E61" w:rsidRPr="009F2084">
        <w:rPr>
          <w:rFonts w:eastAsia="Times New Roman"/>
          <w:lang w:val="en-GB"/>
        </w:rPr>
        <w:t xml:space="preserve">the first </w:t>
      </w:r>
      <w:r w:rsidR="00B243E7" w:rsidRPr="009F2084">
        <w:rPr>
          <w:rFonts w:eastAsia="Times New Roman"/>
          <w:lang w:val="en-GB"/>
        </w:rPr>
        <w:t xml:space="preserve">place to go </w:t>
      </w:r>
      <w:r w:rsidR="00E726A3" w:rsidRPr="009F2084">
        <w:rPr>
          <w:rFonts w:eastAsia="Times New Roman"/>
          <w:lang w:val="en-GB"/>
        </w:rPr>
        <w:t xml:space="preserve">if </w:t>
      </w:r>
      <w:r w:rsidR="00986F48" w:rsidRPr="009F2084">
        <w:rPr>
          <w:rFonts w:eastAsia="Times New Roman"/>
          <w:lang w:val="en-GB"/>
        </w:rPr>
        <w:t xml:space="preserve">two parties </w:t>
      </w:r>
      <w:r w:rsidR="470D214C" w:rsidRPr="009F2084">
        <w:rPr>
          <w:rFonts w:eastAsia="Times New Roman"/>
          <w:lang w:val="en-GB"/>
        </w:rPr>
        <w:t>such as</w:t>
      </w:r>
      <w:r w:rsidR="006A09B1" w:rsidRPr="009F2084">
        <w:rPr>
          <w:rFonts w:eastAsia="Times New Roman"/>
          <w:lang w:val="en-GB"/>
        </w:rPr>
        <w:t xml:space="preserve"> an employee and </w:t>
      </w:r>
      <w:r w:rsidR="00986F48" w:rsidRPr="009F2084">
        <w:rPr>
          <w:rFonts w:eastAsia="Times New Roman"/>
          <w:lang w:val="en-GB"/>
        </w:rPr>
        <w:t>his</w:t>
      </w:r>
      <w:r w:rsidR="006A09B1" w:rsidRPr="009F2084">
        <w:rPr>
          <w:rFonts w:eastAsia="Times New Roman"/>
          <w:lang w:val="en-GB"/>
        </w:rPr>
        <w:t>/her</w:t>
      </w:r>
      <w:r w:rsidR="00986F48" w:rsidRPr="009F2084">
        <w:rPr>
          <w:rFonts w:eastAsia="Times New Roman"/>
          <w:lang w:val="en-GB"/>
        </w:rPr>
        <w:t xml:space="preserve"> superior </w:t>
      </w:r>
      <w:r w:rsidR="001337D9" w:rsidRPr="009F2084">
        <w:rPr>
          <w:rFonts w:eastAsia="Times New Roman"/>
          <w:lang w:val="en-GB"/>
        </w:rPr>
        <w:t>are failing to come to a</w:t>
      </w:r>
      <w:r w:rsidR="00033846" w:rsidRPr="009F2084">
        <w:rPr>
          <w:rFonts w:eastAsia="Times New Roman"/>
          <w:lang w:val="en-GB"/>
        </w:rPr>
        <w:t xml:space="preserve">n agreement over a disputed matter. </w:t>
      </w:r>
    </w:p>
    <w:p w14:paraId="61C41319" w14:textId="4D8C6011" w:rsidR="00B638FB" w:rsidRPr="009F2084" w:rsidRDefault="009070A4" w:rsidP="00713F3C">
      <w:pPr>
        <w:pStyle w:val="ListParagraph"/>
        <w:numPr>
          <w:ilvl w:val="0"/>
          <w:numId w:val="2"/>
        </w:numPr>
        <w:spacing w:before="120" w:after="120"/>
        <w:ind w:left="0" w:firstLine="0"/>
        <w:contextualSpacing w:val="0"/>
        <w:jc w:val="both"/>
        <w:rPr>
          <w:rFonts w:eastAsia="Times New Roman" w:cstheme="minorHAnsi"/>
          <w:lang w:val="en-GB"/>
        </w:rPr>
      </w:pPr>
      <w:bookmarkStart w:id="59" w:name="_Toc94801357"/>
      <w:r w:rsidRPr="005130D2">
        <w:rPr>
          <w:rStyle w:val="Heading3Char"/>
          <w:rFonts w:eastAsiaTheme="minorEastAsia"/>
        </w:rPr>
        <w:t>Access to formal complaint mechanism</w:t>
      </w:r>
      <w:bookmarkEnd w:id="59"/>
      <w:r w:rsidRPr="009F2084">
        <w:rPr>
          <w:rFonts w:eastAsia="Times New Roman"/>
          <w:b/>
          <w:lang w:val="en-GB"/>
        </w:rPr>
        <w:t xml:space="preserve">: </w:t>
      </w:r>
      <w:r w:rsidR="006E32D9" w:rsidRPr="009F2084">
        <w:rPr>
          <w:rFonts w:eastAsia="Times New Roman"/>
          <w:lang w:val="en-GB"/>
        </w:rPr>
        <w:t>S</w:t>
      </w:r>
      <w:r w:rsidR="003B2B24" w:rsidRPr="009F2084">
        <w:rPr>
          <w:rFonts w:eastAsia="Times New Roman"/>
          <w:lang w:val="en-GB"/>
        </w:rPr>
        <w:t xml:space="preserve">taff members </w:t>
      </w:r>
      <w:r w:rsidR="006E32D9" w:rsidRPr="009F2084">
        <w:rPr>
          <w:rFonts w:eastAsia="Times New Roman"/>
          <w:lang w:val="en-GB"/>
        </w:rPr>
        <w:t>have access to</w:t>
      </w:r>
      <w:r w:rsidR="003F69A7" w:rsidRPr="009F2084">
        <w:rPr>
          <w:rFonts w:eastAsia="Times New Roman"/>
          <w:lang w:val="en-GB"/>
        </w:rPr>
        <w:t xml:space="preserve"> ILO Administrative Tribunals</w:t>
      </w:r>
      <w:r w:rsidR="00D428D8" w:rsidRPr="009F2084">
        <w:rPr>
          <w:rFonts w:eastAsia="Times New Roman"/>
          <w:lang w:val="en-GB"/>
        </w:rPr>
        <w:t>.</w:t>
      </w:r>
      <w:r w:rsidR="00B638FB" w:rsidRPr="009F2084">
        <w:rPr>
          <w:rFonts w:eastAsia="Times New Roman" w:cstheme="minorHAnsi"/>
          <w:lang w:val="en-GB"/>
        </w:rPr>
        <w:br w:type="page"/>
      </w:r>
    </w:p>
    <w:p w14:paraId="3E37534A" w14:textId="15DB31E6" w:rsidR="006C4B97" w:rsidRPr="005130D2" w:rsidRDefault="00815786" w:rsidP="005130D2">
      <w:pPr>
        <w:pStyle w:val="Heading1"/>
        <w:rPr>
          <w:lang w:val="en-GB"/>
        </w:rPr>
      </w:pPr>
      <w:bookmarkStart w:id="60" w:name="_Toc94801358"/>
      <w:r w:rsidRPr="005130D2">
        <w:rPr>
          <w:lang w:val="en-GB"/>
        </w:rPr>
        <w:lastRenderedPageBreak/>
        <w:t xml:space="preserve">3 </w:t>
      </w:r>
      <w:r w:rsidR="006C4B97" w:rsidRPr="005130D2">
        <w:rPr>
          <w:lang w:val="en-GB"/>
        </w:rPr>
        <w:t>The Design of the ITU Accountability Framework</w:t>
      </w:r>
      <w:bookmarkEnd w:id="60"/>
    </w:p>
    <w:p w14:paraId="1E7FADE6" w14:textId="1EDA0756" w:rsidR="006C4B97" w:rsidRPr="009F2084" w:rsidRDefault="006C4B97" w:rsidP="005C04AD">
      <w:pPr>
        <w:spacing w:before="120" w:after="120"/>
        <w:jc w:val="both"/>
        <w:rPr>
          <w:rFonts w:eastAsia="Times New Roman" w:cstheme="minorHAnsi"/>
          <w:lang w:val="en-GB"/>
        </w:rPr>
      </w:pPr>
      <w:r w:rsidRPr="009F2084">
        <w:rPr>
          <w:rFonts w:eastAsia="Times New Roman"/>
          <w:lang w:val="en-GB"/>
        </w:rPr>
        <w:t>The complex governance</w:t>
      </w:r>
      <w:r w:rsidR="00B62CD5" w:rsidRPr="009F2084">
        <w:rPr>
          <w:rFonts w:eastAsia="Times New Roman"/>
          <w:lang w:val="en-GB"/>
        </w:rPr>
        <w:t xml:space="preserve"> and structure of the ITU</w:t>
      </w:r>
      <w:r w:rsidRPr="009F2084">
        <w:rPr>
          <w:rFonts w:eastAsia="Times New Roman"/>
          <w:lang w:val="en-GB"/>
        </w:rPr>
        <w:t xml:space="preserve">, </w:t>
      </w:r>
      <w:r w:rsidR="006A09B1" w:rsidRPr="009F2084">
        <w:rPr>
          <w:rFonts w:eastAsia="Times New Roman"/>
          <w:lang w:val="en-GB"/>
        </w:rPr>
        <w:t>its role as the UN specializ</w:t>
      </w:r>
      <w:r w:rsidR="0069787D" w:rsidRPr="009F2084">
        <w:rPr>
          <w:rFonts w:eastAsia="Times New Roman"/>
          <w:lang w:val="en-GB"/>
        </w:rPr>
        <w:t xml:space="preserve">ed agency for Information and Communication Technologies (ICTs), </w:t>
      </w:r>
      <w:r w:rsidRPr="009F2084">
        <w:rPr>
          <w:rFonts w:eastAsia="Times New Roman"/>
          <w:lang w:val="en-GB"/>
        </w:rPr>
        <w:t>as well as the mixture of highly skilled staff make ITU a unique organi</w:t>
      </w:r>
      <w:r w:rsidR="006A09B1" w:rsidRPr="009F2084">
        <w:rPr>
          <w:rFonts w:eastAsia="Times New Roman"/>
          <w:lang w:val="en-GB"/>
        </w:rPr>
        <w:t>z</w:t>
      </w:r>
      <w:r w:rsidRPr="009F2084">
        <w:rPr>
          <w:rFonts w:eastAsia="Times New Roman"/>
          <w:lang w:val="en-GB"/>
        </w:rPr>
        <w:t>ation.</w:t>
      </w:r>
    </w:p>
    <w:p w14:paraId="4744CDA4" w14:textId="366BF6E3" w:rsidR="006C4B97" w:rsidRPr="009F2084" w:rsidRDefault="006C4B97" w:rsidP="005C04AD">
      <w:pPr>
        <w:spacing w:before="120" w:after="120"/>
        <w:jc w:val="both"/>
        <w:rPr>
          <w:rFonts w:eastAsia="Times New Roman" w:cstheme="minorHAnsi"/>
          <w:bCs/>
          <w:lang w:val="en-GB"/>
        </w:rPr>
      </w:pPr>
      <w:r w:rsidRPr="009F2084">
        <w:rPr>
          <w:rFonts w:eastAsia="Times New Roman" w:cstheme="minorHAnsi"/>
          <w:bCs/>
          <w:lang w:val="en-GB"/>
        </w:rPr>
        <w:t xml:space="preserve">Building on the definition of accountability </w:t>
      </w:r>
      <w:r w:rsidR="00B27954" w:rsidRPr="009F2084">
        <w:rPr>
          <w:rFonts w:eastAsia="Times New Roman" w:cstheme="minorHAnsi"/>
          <w:bCs/>
          <w:lang w:val="en-GB"/>
        </w:rPr>
        <w:t>provided</w:t>
      </w:r>
      <w:r w:rsidRPr="009F2084">
        <w:rPr>
          <w:rFonts w:eastAsia="Times New Roman" w:cstheme="minorHAnsi"/>
          <w:bCs/>
          <w:lang w:val="en-GB"/>
        </w:rPr>
        <w:t xml:space="preserve"> by the UNGA, accountability is the basis and justification of decisions and being fully responsible for what is done and the negative or positive consequence it has for ITU. </w:t>
      </w:r>
    </w:p>
    <w:p w14:paraId="2F6211C8" w14:textId="6C7A38AE" w:rsidR="00C1643A" w:rsidRPr="009F2084" w:rsidRDefault="006A09B1" w:rsidP="005C04AD">
      <w:pPr>
        <w:spacing w:before="120" w:after="120"/>
        <w:jc w:val="both"/>
        <w:rPr>
          <w:rFonts w:eastAsia="Times New Roman"/>
          <w:lang w:val="en-GB"/>
        </w:rPr>
      </w:pPr>
      <w:r w:rsidRPr="009F2084">
        <w:rPr>
          <w:rFonts w:eastAsia="Times New Roman"/>
          <w:lang w:val="en-GB"/>
        </w:rPr>
        <w:t>Every organiz</w:t>
      </w:r>
      <w:r w:rsidR="006C4B97" w:rsidRPr="009F2084">
        <w:rPr>
          <w:rFonts w:eastAsia="Times New Roman"/>
          <w:lang w:val="en-GB"/>
        </w:rPr>
        <w:t xml:space="preserve">ation can be seen as a dynamic system with structures as the </w:t>
      </w:r>
      <w:r w:rsidR="006C4B97" w:rsidRPr="009F2084">
        <w:rPr>
          <w:rFonts w:eastAsia="Times New Roman"/>
          <w:i/>
          <w:lang w:val="en-GB"/>
        </w:rPr>
        <w:t>hard</w:t>
      </w:r>
      <w:r w:rsidR="006C4B97" w:rsidRPr="009F2084">
        <w:rPr>
          <w:rFonts w:eastAsia="Times New Roman"/>
          <w:lang w:val="en-GB"/>
        </w:rPr>
        <w:t xml:space="preserve"> backbone while culture serves as an enabler for performance as well as being the professional and social glue</w:t>
      </w:r>
      <w:r w:rsidR="006C4B97" w:rsidRPr="009F2084">
        <w:rPr>
          <w:rFonts w:eastAsia="Times New Roman"/>
          <w:i/>
          <w:lang w:val="en-GB"/>
        </w:rPr>
        <w:t xml:space="preserve">. </w:t>
      </w:r>
      <w:r w:rsidR="006C4B97" w:rsidRPr="009F2084">
        <w:rPr>
          <w:rFonts w:eastAsia="Times New Roman"/>
          <w:lang w:val="en-GB"/>
        </w:rPr>
        <w:t>The</w:t>
      </w:r>
      <w:r w:rsidR="006C4B97" w:rsidRPr="009F2084">
        <w:rPr>
          <w:rFonts w:eastAsia="Times New Roman"/>
          <w:i/>
          <w:lang w:val="en-GB"/>
        </w:rPr>
        <w:t xml:space="preserve"> </w:t>
      </w:r>
      <w:r w:rsidR="006C4B97" w:rsidRPr="009F2084">
        <w:rPr>
          <w:rFonts w:eastAsia="Times New Roman"/>
          <w:lang w:val="en-GB"/>
        </w:rPr>
        <w:t>congruence, the alignment, and balance of both dimensions are key to a remarkable and delivering organi</w:t>
      </w:r>
      <w:r w:rsidR="00145E7A" w:rsidRPr="009F2084">
        <w:rPr>
          <w:rFonts w:eastAsia="Times New Roman"/>
          <w:lang w:val="en-GB"/>
        </w:rPr>
        <w:t>z</w:t>
      </w:r>
      <w:r w:rsidR="006C4B97" w:rsidRPr="009F2084">
        <w:rPr>
          <w:rFonts w:eastAsia="Times New Roman"/>
          <w:lang w:val="en-GB"/>
        </w:rPr>
        <w:t>ation.</w:t>
      </w:r>
    </w:p>
    <w:p w14:paraId="6752204E" w14:textId="453A5DB5" w:rsidR="006C4B97" w:rsidRPr="009F2084" w:rsidRDefault="00EB3063" w:rsidP="00C1643A">
      <w:pPr>
        <w:spacing w:before="120" w:after="120"/>
        <w:jc w:val="both"/>
        <w:rPr>
          <w:rFonts w:eastAsia="Times New Roman" w:cstheme="minorHAnsi"/>
          <w:i/>
          <w:lang w:val="en-GB"/>
        </w:rPr>
      </w:pPr>
      <w:r w:rsidRPr="009F2084">
        <w:rPr>
          <w:rFonts w:eastAsia="Times New Roman" w:cstheme="minorHAnsi"/>
          <w:i/>
          <w:noProof/>
          <w:lang w:val="en-GB"/>
        </w:rPr>
        <w:drawing>
          <wp:inline distT="0" distB="0" distL="0" distR="0" wp14:anchorId="6B29B507" wp14:editId="6EE5DE2F">
            <wp:extent cx="5748146" cy="3830400"/>
            <wp:effectExtent l="0" t="0" r="5080" b="0"/>
            <wp:docPr id="135" name="Picture 135"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135" descr="Diagram, timeline&#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48146" cy="3830400"/>
                    </a:xfrm>
                    <a:prstGeom prst="rect">
                      <a:avLst/>
                    </a:prstGeom>
                    <a:noFill/>
                  </pic:spPr>
                </pic:pic>
              </a:graphicData>
            </a:graphic>
          </wp:inline>
        </w:drawing>
      </w:r>
    </w:p>
    <w:p w14:paraId="54AE3C9B" w14:textId="1E35B941" w:rsidR="006C4B97" w:rsidRPr="009F2084" w:rsidRDefault="006C4B97" w:rsidP="009C5148">
      <w:pPr>
        <w:spacing w:before="120" w:after="360"/>
        <w:jc w:val="center"/>
        <w:rPr>
          <w:rFonts w:eastAsia="Times New Roman" w:cstheme="minorHAnsi"/>
          <w:bCs/>
          <w:i/>
          <w:sz w:val="20"/>
          <w:szCs w:val="20"/>
          <w:lang w:val="en-GB"/>
        </w:rPr>
      </w:pPr>
      <w:r w:rsidRPr="009F2084">
        <w:rPr>
          <w:rFonts w:eastAsia="Times New Roman" w:cstheme="minorHAnsi"/>
          <w:bCs/>
          <w:i/>
          <w:sz w:val="20"/>
          <w:szCs w:val="20"/>
          <w:lang w:val="en-GB"/>
        </w:rPr>
        <w:t>The congruence of structure and culture is key to any well performing organi</w:t>
      </w:r>
      <w:r w:rsidR="00145E7A" w:rsidRPr="009F2084">
        <w:rPr>
          <w:rFonts w:eastAsia="Times New Roman" w:cstheme="minorHAnsi"/>
          <w:bCs/>
          <w:i/>
          <w:sz w:val="20"/>
          <w:szCs w:val="20"/>
          <w:lang w:val="en-GB"/>
        </w:rPr>
        <w:t>z</w:t>
      </w:r>
      <w:r w:rsidRPr="009F2084">
        <w:rPr>
          <w:rFonts w:eastAsia="Times New Roman" w:cstheme="minorHAnsi"/>
          <w:bCs/>
          <w:i/>
          <w:sz w:val="20"/>
          <w:szCs w:val="20"/>
          <w:lang w:val="en-GB"/>
        </w:rPr>
        <w:t>ation.</w:t>
      </w:r>
    </w:p>
    <w:p w14:paraId="30F73AB6" w14:textId="0C528827" w:rsidR="004309FF" w:rsidRPr="001E33DE" w:rsidRDefault="002C5F8C" w:rsidP="00A06702">
      <w:pPr>
        <w:jc w:val="both"/>
        <w:rPr>
          <w:lang w:val="en-GB"/>
        </w:rPr>
      </w:pPr>
      <w:r w:rsidRPr="009F2084">
        <w:rPr>
          <w:lang w:val="en-GB"/>
        </w:rPr>
        <w:t>Congruence of structure and culture as the two dimensions of the Framework</w:t>
      </w:r>
      <w:r w:rsidR="001E33DE">
        <w:rPr>
          <w:lang w:val="en-GB"/>
        </w:rPr>
        <w:t xml:space="preserve">: </w:t>
      </w:r>
      <w:r w:rsidR="004309FF" w:rsidRPr="009F2084">
        <w:rPr>
          <w:rFonts w:eastAsia="Times New Roman"/>
          <w:lang w:val="en-GB"/>
        </w:rPr>
        <w:t>ITU</w:t>
      </w:r>
      <w:r w:rsidR="00472FBD" w:rsidRPr="009F2084">
        <w:rPr>
          <w:rFonts w:eastAsia="Times New Roman"/>
          <w:lang w:val="en-GB"/>
        </w:rPr>
        <w:t>’</w:t>
      </w:r>
      <w:r w:rsidR="004309FF" w:rsidRPr="009F2084">
        <w:rPr>
          <w:rFonts w:eastAsia="Times New Roman"/>
          <w:lang w:val="en-GB"/>
        </w:rPr>
        <w:t>s accountability model</w:t>
      </w:r>
      <w:r w:rsidR="0041611D" w:rsidRPr="009F2084">
        <w:rPr>
          <w:rFonts w:eastAsia="Times New Roman"/>
          <w:lang w:val="en-GB"/>
        </w:rPr>
        <w:t xml:space="preserve"> </w:t>
      </w:r>
      <w:r w:rsidR="006B25DE" w:rsidRPr="009F2084">
        <w:rPr>
          <w:rFonts w:eastAsia="Times New Roman"/>
          <w:lang w:val="en-GB"/>
        </w:rPr>
        <w:t xml:space="preserve">is </w:t>
      </w:r>
      <w:r w:rsidR="004309FF" w:rsidRPr="009F2084">
        <w:rPr>
          <w:rFonts w:eastAsia="Times New Roman"/>
          <w:lang w:val="en-GB"/>
        </w:rPr>
        <w:t>balancing</w:t>
      </w:r>
      <w:r w:rsidR="0041611D" w:rsidRPr="009F2084">
        <w:rPr>
          <w:rFonts w:eastAsia="Times New Roman"/>
          <w:lang w:val="en-GB"/>
        </w:rPr>
        <w:t xml:space="preserve"> </w:t>
      </w:r>
      <w:r w:rsidR="004309FF" w:rsidRPr="009F2084">
        <w:rPr>
          <w:rFonts w:eastAsia="Times New Roman"/>
          <w:lang w:val="en-GB"/>
        </w:rPr>
        <w:t xml:space="preserve">both dimensions, </w:t>
      </w:r>
      <w:proofErr w:type="gramStart"/>
      <w:r w:rsidR="004309FF" w:rsidRPr="009F2084">
        <w:rPr>
          <w:rFonts w:eastAsia="Times New Roman"/>
          <w:lang w:val="en-GB"/>
        </w:rPr>
        <w:t>structure</w:t>
      </w:r>
      <w:proofErr w:type="gramEnd"/>
      <w:r w:rsidR="004309FF" w:rsidRPr="009F2084">
        <w:rPr>
          <w:rFonts w:eastAsia="Times New Roman"/>
          <w:lang w:val="en-GB"/>
        </w:rPr>
        <w:t xml:space="preserve"> and culture. They are enforcing each other. </w:t>
      </w:r>
      <w:r w:rsidR="009A073A" w:rsidRPr="009F2084">
        <w:rPr>
          <w:rFonts w:eastAsia="Times New Roman"/>
          <w:lang w:val="en-GB"/>
        </w:rPr>
        <w:t>Being given</w:t>
      </w:r>
      <w:r w:rsidR="004309FF" w:rsidRPr="009F2084">
        <w:rPr>
          <w:rFonts w:eastAsia="Times New Roman"/>
          <w:lang w:val="en-GB"/>
        </w:rPr>
        <w:t xml:space="preserve"> responsib</w:t>
      </w:r>
      <w:r w:rsidR="009A073A" w:rsidRPr="009F2084">
        <w:rPr>
          <w:rFonts w:eastAsia="Times New Roman"/>
          <w:lang w:val="en-GB"/>
        </w:rPr>
        <w:t>ility</w:t>
      </w:r>
      <w:r w:rsidR="004309FF" w:rsidRPr="009F2084">
        <w:rPr>
          <w:rFonts w:eastAsia="Times New Roman"/>
          <w:lang w:val="en-GB"/>
        </w:rPr>
        <w:t xml:space="preserve"> and acting in a reasonable, </w:t>
      </w:r>
      <w:r w:rsidR="00797E5F" w:rsidRPr="009F2084">
        <w:rPr>
          <w:rFonts w:eastAsia="Times New Roman"/>
          <w:lang w:val="en-GB"/>
        </w:rPr>
        <w:t>transparent,</w:t>
      </w:r>
      <w:r w:rsidR="004309FF" w:rsidRPr="009F2084">
        <w:rPr>
          <w:rFonts w:eastAsia="Times New Roman"/>
          <w:lang w:val="en-GB"/>
        </w:rPr>
        <w:t xml:space="preserve"> and professional manner is common sense in a</w:t>
      </w:r>
      <w:r w:rsidR="00C91DC5" w:rsidRPr="009F2084">
        <w:rPr>
          <w:rFonts w:eastAsia="Times New Roman"/>
          <w:lang w:val="en-GB"/>
        </w:rPr>
        <w:t xml:space="preserve"> well-performing</w:t>
      </w:r>
      <w:r w:rsidR="004309FF" w:rsidRPr="009F2084">
        <w:rPr>
          <w:rFonts w:eastAsia="Times New Roman"/>
          <w:lang w:val="en-GB"/>
        </w:rPr>
        <w:t xml:space="preserve"> organi</w:t>
      </w:r>
      <w:r w:rsidR="00145E7A" w:rsidRPr="009F2084">
        <w:rPr>
          <w:rFonts w:eastAsia="Times New Roman"/>
          <w:lang w:val="en-GB"/>
        </w:rPr>
        <w:t>z</w:t>
      </w:r>
      <w:r w:rsidR="004309FF" w:rsidRPr="009F2084">
        <w:rPr>
          <w:rFonts w:eastAsia="Times New Roman"/>
          <w:lang w:val="en-GB"/>
        </w:rPr>
        <w:t>ation.</w:t>
      </w:r>
      <w:r w:rsidR="00173C82" w:rsidRPr="009F2084">
        <w:rPr>
          <w:rFonts w:eastAsia="Times New Roman"/>
          <w:lang w:val="en-GB"/>
        </w:rPr>
        <w:t xml:space="preserve"> Yet</w:t>
      </w:r>
      <w:r w:rsidR="004309FF" w:rsidRPr="009F2084">
        <w:rPr>
          <w:rFonts w:eastAsia="Times New Roman"/>
          <w:lang w:val="en-GB"/>
        </w:rPr>
        <w:t xml:space="preserve"> formal control, supervision</w:t>
      </w:r>
      <w:r w:rsidR="00145E7A" w:rsidRPr="009F2084">
        <w:rPr>
          <w:rFonts w:eastAsia="Times New Roman"/>
          <w:lang w:val="en-GB"/>
        </w:rPr>
        <w:t>,</w:t>
      </w:r>
      <w:r w:rsidR="004309FF" w:rsidRPr="009F2084">
        <w:rPr>
          <w:rFonts w:eastAsia="Times New Roman"/>
          <w:lang w:val="en-GB"/>
        </w:rPr>
        <w:t xml:space="preserve"> and clear steering is still needed.</w:t>
      </w:r>
    </w:p>
    <w:p w14:paraId="0B5EA061" w14:textId="0D44FF09" w:rsidR="00014BDF" w:rsidRPr="009F2084" w:rsidRDefault="00EB3063" w:rsidP="00014BDF">
      <w:pPr>
        <w:spacing w:before="120" w:after="120"/>
        <w:jc w:val="center"/>
        <w:rPr>
          <w:rFonts w:eastAsia="Times New Roman" w:cstheme="minorHAnsi"/>
          <w:bCs/>
          <w:lang w:val="en-GB"/>
        </w:rPr>
      </w:pPr>
      <w:r w:rsidRPr="009F2084">
        <w:rPr>
          <w:rFonts w:eastAsia="Times New Roman" w:cstheme="minorHAnsi"/>
          <w:bCs/>
          <w:noProof/>
          <w:lang w:val="en-GB"/>
        </w:rPr>
        <w:lastRenderedPageBreak/>
        <w:drawing>
          <wp:inline distT="0" distB="0" distL="0" distR="0" wp14:anchorId="03A41273" wp14:editId="2971D641">
            <wp:extent cx="2684145" cy="3159727"/>
            <wp:effectExtent l="0" t="0" r="1905" b="3175"/>
            <wp:docPr id="134" name="Picture 13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4" descr="Chart&#10;&#10;Description automatically generated"/>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13562" r="9896" b="13793"/>
                    <a:stretch/>
                  </pic:blipFill>
                  <pic:spPr bwMode="auto">
                    <a:xfrm>
                      <a:off x="0" y="0"/>
                      <a:ext cx="2686633" cy="3162656"/>
                    </a:xfrm>
                    <a:prstGeom prst="rect">
                      <a:avLst/>
                    </a:prstGeom>
                    <a:noFill/>
                    <a:ln>
                      <a:noFill/>
                    </a:ln>
                    <a:extLst>
                      <a:ext uri="{53640926-AAD7-44D8-BBD7-CCE9431645EC}">
                        <a14:shadowObscured xmlns:a14="http://schemas.microsoft.com/office/drawing/2010/main"/>
                      </a:ext>
                    </a:extLst>
                  </pic:spPr>
                </pic:pic>
              </a:graphicData>
            </a:graphic>
          </wp:inline>
        </w:drawing>
      </w:r>
    </w:p>
    <w:p w14:paraId="28A13475" w14:textId="214710C1" w:rsidR="004309FF" w:rsidRPr="009F2084" w:rsidRDefault="004309FF" w:rsidP="00F87C9C">
      <w:pPr>
        <w:spacing w:before="120" w:after="120"/>
        <w:jc w:val="both"/>
        <w:rPr>
          <w:rFonts w:eastAsia="Times New Roman"/>
          <w:lang w:val="en-GB"/>
        </w:rPr>
      </w:pPr>
      <w:r w:rsidRPr="009F2084">
        <w:rPr>
          <w:rFonts w:eastAsia="Times New Roman"/>
          <w:lang w:val="en-GB"/>
        </w:rPr>
        <w:t xml:space="preserve">In the </w:t>
      </w:r>
      <w:r w:rsidR="00014BDF" w:rsidRPr="009F2084">
        <w:rPr>
          <w:rFonts w:eastAsia="Times New Roman"/>
          <w:lang w:val="en-GB"/>
        </w:rPr>
        <w:t xml:space="preserve">ITU AF </w:t>
      </w:r>
      <w:r w:rsidRPr="009F2084">
        <w:rPr>
          <w:rFonts w:eastAsia="Times New Roman"/>
          <w:lang w:val="en-GB"/>
        </w:rPr>
        <w:t>model</w:t>
      </w:r>
      <w:r w:rsidR="00797E5F" w:rsidRPr="009F2084">
        <w:rPr>
          <w:rFonts w:eastAsia="Times New Roman"/>
          <w:lang w:val="en-GB"/>
        </w:rPr>
        <w:t>,</w:t>
      </w:r>
      <w:r w:rsidRPr="009F2084">
        <w:rPr>
          <w:rFonts w:eastAsia="Times New Roman"/>
          <w:lang w:val="en-GB"/>
        </w:rPr>
        <w:t xml:space="preserve"> </w:t>
      </w:r>
      <w:r w:rsidR="00361C30" w:rsidRPr="009F2084">
        <w:rPr>
          <w:rFonts w:eastAsia="Times New Roman"/>
          <w:lang w:val="en-GB"/>
        </w:rPr>
        <w:t>the blue colour</w:t>
      </w:r>
      <w:r w:rsidRPr="009F2084">
        <w:rPr>
          <w:rFonts w:eastAsia="Times New Roman"/>
          <w:lang w:val="en-GB"/>
        </w:rPr>
        <w:t xml:space="preserve"> </w:t>
      </w:r>
      <w:r w:rsidR="00797E5F" w:rsidRPr="009F2084">
        <w:rPr>
          <w:rFonts w:eastAsia="Times New Roman"/>
          <w:lang w:val="en-GB"/>
        </w:rPr>
        <w:t xml:space="preserve">is </w:t>
      </w:r>
      <w:r w:rsidRPr="009F2084">
        <w:rPr>
          <w:rFonts w:eastAsia="Times New Roman"/>
          <w:lang w:val="en-GB"/>
        </w:rPr>
        <w:t>representing the structural, formal,</w:t>
      </w:r>
      <w:r w:rsidR="00FB3258" w:rsidRPr="009F2084">
        <w:rPr>
          <w:rFonts w:eastAsia="Times New Roman"/>
          <w:lang w:val="en-GB"/>
        </w:rPr>
        <w:t xml:space="preserve"> and</w:t>
      </w:r>
      <w:r w:rsidRPr="009F2084">
        <w:rPr>
          <w:rFonts w:eastAsia="Times New Roman"/>
          <w:lang w:val="en-GB"/>
        </w:rPr>
        <w:t xml:space="preserve"> technically supported processes and roles within</w:t>
      </w:r>
      <w:r w:rsidR="00145E7A" w:rsidRPr="009F2084">
        <w:rPr>
          <w:rFonts w:eastAsia="Times New Roman"/>
          <w:lang w:val="en-GB"/>
        </w:rPr>
        <w:t xml:space="preserve"> the organiz</w:t>
      </w:r>
      <w:r w:rsidR="00FB7859" w:rsidRPr="009F2084">
        <w:rPr>
          <w:rFonts w:eastAsia="Times New Roman"/>
          <w:lang w:val="en-GB"/>
        </w:rPr>
        <w:t>ation</w:t>
      </w:r>
      <w:r w:rsidRPr="009F2084">
        <w:rPr>
          <w:rFonts w:eastAsia="Times New Roman"/>
          <w:lang w:val="en-GB"/>
        </w:rPr>
        <w:t xml:space="preserve">. </w:t>
      </w:r>
      <w:r w:rsidR="004B127D" w:rsidRPr="009F2084">
        <w:rPr>
          <w:rFonts w:eastAsia="Times New Roman"/>
          <w:lang w:val="en-GB"/>
        </w:rPr>
        <w:t>The green colour on the other hand</w:t>
      </w:r>
      <w:r w:rsidRPr="009F2084">
        <w:rPr>
          <w:rFonts w:eastAsia="Times New Roman"/>
          <w:lang w:val="en-GB"/>
        </w:rPr>
        <w:t xml:space="preserve"> is highlighting all cultural aspects, including personal </w:t>
      </w:r>
      <w:r w:rsidR="00797E5F" w:rsidRPr="009F2084">
        <w:rPr>
          <w:rFonts w:eastAsia="Times New Roman"/>
          <w:lang w:val="en-GB"/>
        </w:rPr>
        <w:t>behaviour</w:t>
      </w:r>
      <w:r w:rsidRPr="009F2084">
        <w:rPr>
          <w:rFonts w:eastAsia="Times New Roman"/>
          <w:lang w:val="en-GB"/>
        </w:rPr>
        <w:t xml:space="preserve"> and competencies of each </w:t>
      </w:r>
      <w:r w:rsidR="00D15FB0" w:rsidRPr="009F2084">
        <w:rPr>
          <w:rFonts w:eastAsia="Times New Roman"/>
          <w:lang w:val="en-GB"/>
        </w:rPr>
        <w:t>staff and manager</w:t>
      </w:r>
      <w:r w:rsidRPr="009F2084">
        <w:rPr>
          <w:rFonts w:eastAsia="Times New Roman"/>
          <w:lang w:val="en-GB"/>
        </w:rPr>
        <w:t xml:space="preserve">, mind-set about respect, responsibility, </w:t>
      </w:r>
      <w:r w:rsidR="00C02C2D" w:rsidRPr="009F2084">
        <w:rPr>
          <w:rFonts w:eastAsia="Times New Roman"/>
          <w:lang w:val="en-GB"/>
        </w:rPr>
        <w:t>transparency,</w:t>
      </w:r>
      <w:r w:rsidRPr="009F2084">
        <w:rPr>
          <w:rFonts w:eastAsia="Times New Roman"/>
          <w:lang w:val="en-GB"/>
        </w:rPr>
        <w:t xml:space="preserve"> and openness in collaboration across </w:t>
      </w:r>
      <w:r w:rsidR="00836A98" w:rsidRPr="009F2084">
        <w:rPr>
          <w:rFonts w:eastAsia="Times New Roman"/>
          <w:lang w:val="en-GB"/>
        </w:rPr>
        <w:t>perceived silos</w:t>
      </w:r>
      <w:r w:rsidRPr="009F2084">
        <w:rPr>
          <w:rFonts w:eastAsia="Times New Roman"/>
          <w:lang w:val="en-GB"/>
        </w:rPr>
        <w:t>.</w:t>
      </w:r>
      <w:r w:rsidR="00C02C2D" w:rsidRPr="009F2084">
        <w:rPr>
          <w:rFonts w:eastAsia="Times New Roman"/>
          <w:lang w:val="en-GB"/>
        </w:rPr>
        <w:t xml:space="preserve"> </w:t>
      </w:r>
      <w:r w:rsidRPr="009F2084">
        <w:rPr>
          <w:rFonts w:eastAsia="Times New Roman"/>
          <w:lang w:val="en-GB"/>
        </w:rPr>
        <w:t xml:space="preserve">The congruence of these two dimensions is the pre-requisite for an accountability framework that is serving the formal and structural </w:t>
      </w:r>
      <w:r w:rsidR="005C7C8E" w:rsidRPr="009F2084">
        <w:rPr>
          <w:rFonts w:eastAsia="Times New Roman"/>
          <w:lang w:val="en-GB"/>
        </w:rPr>
        <w:t xml:space="preserve">framework </w:t>
      </w:r>
      <w:r w:rsidRPr="009F2084">
        <w:rPr>
          <w:rFonts w:eastAsia="Times New Roman"/>
          <w:lang w:val="en-GB"/>
        </w:rPr>
        <w:t xml:space="preserve">with a strong performance culture in the background and the mindset of </w:t>
      </w:r>
      <w:r w:rsidR="00522C12" w:rsidRPr="009F2084">
        <w:rPr>
          <w:rFonts w:eastAsia="Times New Roman"/>
          <w:lang w:val="en-GB"/>
        </w:rPr>
        <w:t>staff</w:t>
      </w:r>
      <w:r w:rsidRPr="009F2084">
        <w:rPr>
          <w:rFonts w:eastAsia="Times New Roman"/>
          <w:lang w:val="en-GB"/>
        </w:rPr>
        <w:t xml:space="preserve"> in the centre.</w:t>
      </w:r>
    </w:p>
    <w:p w14:paraId="110CE51B" w14:textId="612D31DD" w:rsidR="00E942FF" w:rsidRPr="009F2084" w:rsidRDefault="00E942FF" w:rsidP="00F87C9C">
      <w:pPr>
        <w:spacing w:before="120" w:after="120"/>
        <w:jc w:val="both"/>
        <w:rPr>
          <w:rFonts w:eastAsia="Times New Roman"/>
          <w:lang w:val="en-GB"/>
        </w:rPr>
      </w:pPr>
      <w:r w:rsidRPr="00A06702">
        <w:rPr>
          <w:rFonts w:eastAsia="Times New Roman"/>
          <w:spacing w:val="4"/>
          <w:lang w:val="en-GB"/>
        </w:rPr>
        <w:t>The four corner elements of the model are no</w:t>
      </w:r>
      <w:r w:rsidR="40523D3A" w:rsidRPr="00A06702">
        <w:rPr>
          <w:rFonts w:eastAsia="Times New Roman"/>
          <w:spacing w:val="4"/>
          <w:lang w:val="en-GB"/>
        </w:rPr>
        <w:t>t</w:t>
      </w:r>
      <w:r w:rsidRPr="00A06702">
        <w:rPr>
          <w:rFonts w:eastAsia="Times New Roman"/>
          <w:spacing w:val="4"/>
          <w:lang w:val="en-GB"/>
        </w:rPr>
        <w:t xml:space="preserve"> functional elements. However, they are</w:t>
      </w:r>
      <w:r w:rsidRPr="009F2084">
        <w:rPr>
          <w:rFonts w:eastAsia="Times New Roman"/>
          <w:lang w:val="en-GB"/>
        </w:rPr>
        <w:t xml:space="preserve"> allocating the components together with their elements in a logical and reasonable order.</w:t>
      </w:r>
    </w:p>
    <w:p w14:paraId="4298DE11" w14:textId="73937CFF" w:rsidR="00C778A5" w:rsidRPr="009F2084" w:rsidRDefault="00DC1E76" w:rsidP="00086C02">
      <w:pPr>
        <w:pStyle w:val="Heading2"/>
        <w:rPr>
          <w:i/>
          <w:iCs/>
          <w:szCs w:val="24"/>
          <w:lang w:val="en-GB"/>
        </w:rPr>
      </w:pPr>
      <w:bookmarkStart w:id="61" w:name="_Toc94801359"/>
      <w:r w:rsidRPr="009F2084">
        <w:rPr>
          <w:i/>
          <w:iCs/>
          <w:szCs w:val="24"/>
          <w:lang w:val="en-GB"/>
        </w:rPr>
        <w:t>The</w:t>
      </w:r>
      <w:r w:rsidR="00CE4409" w:rsidRPr="009F2084">
        <w:rPr>
          <w:i/>
          <w:iCs/>
          <w:szCs w:val="24"/>
          <w:lang w:val="en-GB"/>
        </w:rPr>
        <w:t xml:space="preserve"> </w:t>
      </w:r>
      <w:r w:rsidR="00C778A5" w:rsidRPr="009F2084">
        <w:rPr>
          <w:i/>
          <w:iCs/>
          <w:szCs w:val="24"/>
          <w:lang w:val="en-GB"/>
        </w:rPr>
        <w:t>Structura</w:t>
      </w:r>
      <w:r w:rsidR="00967CCD" w:rsidRPr="009F2084">
        <w:rPr>
          <w:i/>
          <w:iCs/>
          <w:szCs w:val="24"/>
          <w:lang w:val="en-GB"/>
        </w:rPr>
        <w:t>l Components</w:t>
      </w:r>
      <w:r w:rsidRPr="009F2084">
        <w:rPr>
          <w:i/>
          <w:iCs/>
          <w:szCs w:val="24"/>
          <w:lang w:val="en-GB"/>
        </w:rPr>
        <w:t xml:space="preserve"> of the Model</w:t>
      </w:r>
      <w:bookmarkEnd w:id="61"/>
    </w:p>
    <w:p w14:paraId="7A663993" w14:textId="64A372FF" w:rsidR="009C602D" w:rsidRPr="009F2084" w:rsidRDefault="00BE2834" w:rsidP="00BE2834">
      <w:pPr>
        <w:spacing w:before="120" w:after="120"/>
        <w:jc w:val="both"/>
        <w:rPr>
          <w:rFonts w:eastAsia="Times New Roman" w:cstheme="minorHAnsi"/>
          <w:b/>
          <w:bCs/>
          <w:lang w:val="en-GB"/>
        </w:rPr>
      </w:pPr>
      <w:r w:rsidRPr="009F2084">
        <w:rPr>
          <w:rFonts w:eastAsia="Times New Roman" w:cstheme="minorHAnsi"/>
          <w:b/>
          <w:bCs/>
          <w:noProof/>
          <w:lang w:val="en-GB" w:eastAsia="en-US"/>
        </w:rPr>
        <w:drawing>
          <wp:anchor distT="0" distB="0" distL="114300" distR="114300" simplePos="0" relativeHeight="251658242" behindDoc="1" locked="0" layoutInCell="1" allowOverlap="1" wp14:anchorId="2D25F60C" wp14:editId="0012C9B0">
            <wp:simplePos x="0" y="0"/>
            <wp:positionH relativeFrom="margin">
              <wp:posOffset>0</wp:posOffset>
            </wp:positionH>
            <wp:positionV relativeFrom="paragraph">
              <wp:posOffset>288925</wp:posOffset>
            </wp:positionV>
            <wp:extent cx="1091565" cy="1042670"/>
            <wp:effectExtent l="0" t="0" r="0" b="5080"/>
            <wp:wrapTight wrapText="bothSides">
              <wp:wrapPolygon edited="0">
                <wp:start x="0" y="0"/>
                <wp:lineTo x="0" y="21311"/>
                <wp:lineTo x="21110" y="21311"/>
                <wp:lineTo x="21110"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91565" cy="1042670"/>
                    </a:xfrm>
                    <a:prstGeom prst="rect">
                      <a:avLst/>
                    </a:prstGeom>
                    <a:noFill/>
                  </pic:spPr>
                </pic:pic>
              </a:graphicData>
            </a:graphic>
          </wp:anchor>
        </w:drawing>
      </w:r>
      <w:r w:rsidR="006C0C0A" w:rsidRPr="009F2084">
        <w:rPr>
          <w:rFonts w:eastAsia="Times New Roman"/>
          <w:b/>
          <w:lang w:val="en-GB"/>
        </w:rPr>
        <w:t>Corner Element</w:t>
      </w:r>
      <w:r w:rsidR="009C602D" w:rsidRPr="009F2084">
        <w:rPr>
          <w:rFonts w:eastAsia="Times New Roman"/>
          <w:b/>
          <w:lang w:val="en-GB"/>
        </w:rPr>
        <w:t xml:space="preserve"> 1 – Human &amp; Technical Controls</w:t>
      </w:r>
    </w:p>
    <w:p w14:paraId="35B8F3A3" w14:textId="4F35B550" w:rsidR="005C155A" w:rsidRPr="009F2084" w:rsidRDefault="00DB4EE3" w:rsidP="00BE2834">
      <w:pPr>
        <w:spacing w:before="120" w:after="120"/>
        <w:jc w:val="both"/>
        <w:rPr>
          <w:rFonts w:eastAsia="Times New Roman" w:cstheme="minorHAnsi"/>
          <w:bCs/>
          <w:lang w:val="en-GB"/>
        </w:rPr>
      </w:pPr>
      <w:r w:rsidRPr="009F2084">
        <w:rPr>
          <w:rFonts w:eastAsia="Times New Roman" w:cstheme="minorHAnsi"/>
          <w:bCs/>
          <w:lang w:val="en-GB"/>
        </w:rPr>
        <w:t>Overall</w:t>
      </w:r>
      <w:r w:rsidR="00836063" w:rsidRPr="009F2084">
        <w:rPr>
          <w:rFonts w:eastAsia="Times New Roman" w:cstheme="minorHAnsi"/>
          <w:bCs/>
          <w:lang w:val="en-GB"/>
        </w:rPr>
        <w:t>, t</w:t>
      </w:r>
      <w:r w:rsidR="005C155A" w:rsidRPr="009F2084">
        <w:rPr>
          <w:rFonts w:eastAsia="Times New Roman" w:cstheme="minorHAnsi"/>
          <w:bCs/>
          <w:lang w:val="en-GB"/>
        </w:rPr>
        <w:t xml:space="preserve">he AF </w:t>
      </w:r>
      <w:r w:rsidR="00B616C4" w:rsidRPr="009F2084">
        <w:rPr>
          <w:rFonts w:eastAsia="Times New Roman" w:cstheme="minorHAnsi"/>
          <w:bCs/>
          <w:lang w:val="en-GB"/>
        </w:rPr>
        <w:t xml:space="preserve">aims to be </w:t>
      </w:r>
      <w:r w:rsidR="005C155A" w:rsidRPr="009F2084">
        <w:rPr>
          <w:rFonts w:eastAsia="Times New Roman" w:cstheme="minorHAnsi"/>
          <w:bCs/>
          <w:lang w:val="en-GB"/>
        </w:rPr>
        <w:t>rooted in ITU’s culture.</w:t>
      </w:r>
      <w:r w:rsidR="006F376C" w:rsidRPr="009F2084">
        <w:rPr>
          <w:rFonts w:eastAsia="Times New Roman" w:cstheme="minorHAnsi"/>
          <w:bCs/>
          <w:lang w:val="en-GB"/>
        </w:rPr>
        <w:t xml:space="preserve"> However,</w:t>
      </w:r>
      <w:r w:rsidR="005C155A" w:rsidRPr="009F2084">
        <w:rPr>
          <w:rFonts w:eastAsia="Times New Roman" w:cstheme="minorHAnsi"/>
          <w:bCs/>
          <w:lang w:val="en-GB"/>
        </w:rPr>
        <w:t xml:space="preserve"> mindset </w:t>
      </w:r>
      <w:r w:rsidR="008E0D5C" w:rsidRPr="009F2084">
        <w:rPr>
          <w:rFonts w:eastAsia="Times New Roman" w:cstheme="minorHAnsi"/>
          <w:bCs/>
          <w:lang w:val="en-GB"/>
        </w:rPr>
        <w:t xml:space="preserve">and </w:t>
      </w:r>
      <w:r w:rsidR="008E0D5C" w:rsidRPr="00A06702">
        <w:rPr>
          <w:rFonts w:eastAsia="Times New Roman" w:cstheme="minorHAnsi"/>
          <w:bCs/>
          <w:spacing w:val="4"/>
          <w:lang w:val="en-GB"/>
        </w:rPr>
        <w:t>behaviour</w:t>
      </w:r>
      <w:r w:rsidR="006533A4" w:rsidRPr="00A06702">
        <w:rPr>
          <w:rFonts w:eastAsia="Times New Roman" w:cstheme="minorHAnsi"/>
          <w:bCs/>
          <w:spacing w:val="4"/>
          <w:lang w:val="en-GB"/>
        </w:rPr>
        <w:t xml:space="preserve"> can be</w:t>
      </w:r>
      <w:r w:rsidR="005C155A" w:rsidRPr="00A06702">
        <w:rPr>
          <w:rFonts w:eastAsia="Times New Roman" w:cstheme="minorHAnsi"/>
          <w:bCs/>
          <w:spacing w:val="4"/>
          <w:lang w:val="en-GB"/>
        </w:rPr>
        <w:t xml:space="preserve"> supported by methods</w:t>
      </w:r>
      <w:r w:rsidR="006533A4" w:rsidRPr="00A06702">
        <w:rPr>
          <w:rFonts w:eastAsia="Times New Roman" w:cstheme="minorHAnsi"/>
          <w:bCs/>
          <w:spacing w:val="4"/>
          <w:lang w:val="en-GB"/>
        </w:rPr>
        <w:t>, tools</w:t>
      </w:r>
      <w:r w:rsidR="005C155A" w:rsidRPr="00A06702">
        <w:rPr>
          <w:rFonts w:eastAsia="Times New Roman" w:cstheme="minorHAnsi"/>
          <w:bCs/>
          <w:spacing w:val="4"/>
          <w:lang w:val="en-GB"/>
        </w:rPr>
        <w:t xml:space="preserve"> and technology</w:t>
      </w:r>
      <w:r w:rsidR="002D5DFE" w:rsidRPr="00A06702">
        <w:rPr>
          <w:rFonts w:eastAsia="Times New Roman" w:cstheme="minorHAnsi"/>
          <w:bCs/>
          <w:spacing w:val="4"/>
          <w:lang w:val="en-GB"/>
        </w:rPr>
        <w:t xml:space="preserve"> which</w:t>
      </w:r>
      <w:r w:rsidR="005C155A" w:rsidRPr="00A06702">
        <w:rPr>
          <w:rFonts w:eastAsia="Times New Roman" w:cstheme="minorHAnsi"/>
          <w:bCs/>
          <w:spacing w:val="4"/>
          <w:lang w:val="en-GB"/>
        </w:rPr>
        <w:t xml:space="preserve"> encourage</w:t>
      </w:r>
      <w:r w:rsidR="005C155A" w:rsidRPr="009F2084">
        <w:rPr>
          <w:rFonts w:eastAsia="Times New Roman" w:cstheme="minorHAnsi"/>
          <w:bCs/>
          <w:lang w:val="en-GB"/>
        </w:rPr>
        <w:t xml:space="preserve"> transparency and a strong sense of ownership for delivering value to internal and external stakeholders.</w:t>
      </w:r>
    </w:p>
    <w:p w14:paraId="747C3851" w14:textId="77777777" w:rsidR="009C602D" w:rsidRPr="009F2084" w:rsidRDefault="009C602D" w:rsidP="00BE2834">
      <w:pPr>
        <w:spacing w:before="120" w:after="120"/>
        <w:jc w:val="both"/>
        <w:rPr>
          <w:rFonts w:eastAsia="Times New Roman" w:cstheme="minorHAnsi"/>
          <w:bCs/>
          <w:lang w:val="en-GB"/>
        </w:rPr>
      </w:pPr>
    </w:p>
    <w:p w14:paraId="7C29BB3B" w14:textId="6E9B1E27" w:rsidR="009C602D" w:rsidRPr="009F2084" w:rsidRDefault="00BE2834" w:rsidP="00BE2834">
      <w:pPr>
        <w:spacing w:before="120" w:after="120"/>
        <w:jc w:val="both"/>
        <w:rPr>
          <w:rFonts w:eastAsia="Times New Roman" w:cstheme="minorHAnsi"/>
          <w:bCs/>
          <w:lang w:val="en-GB"/>
        </w:rPr>
      </w:pPr>
      <w:r w:rsidRPr="009F2084">
        <w:rPr>
          <w:rFonts w:eastAsia="Times New Roman" w:cstheme="minorHAnsi"/>
          <w:bCs/>
          <w:noProof/>
          <w:lang w:val="en-GB" w:eastAsia="en-US"/>
        </w:rPr>
        <w:drawing>
          <wp:anchor distT="0" distB="0" distL="114300" distR="114300" simplePos="0" relativeHeight="251658243" behindDoc="1" locked="0" layoutInCell="1" allowOverlap="1" wp14:anchorId="0C0E9D85" wp14:editId="20DDE968">
            <wp:simplePos x="0" y="0"/>
            <wp:positionH relativeFrom="column">
              <wp:posOffset>-51435</wp:posOffset>
            </wp:positionH>
            <wp:positionV relativeFrom="paragraph">
              <wp:posOffset>273685</wp:posOffset>
            </wp:positionV>
            <wp:extent cx="1213485" cy="1042670"/>
            <wp:effectExtent l="0" t="0" r="0" b="5080"/>
            <wp:wrapTight wrapText="bothSides">
              <wp:wrapPolygon edited="0">
                <wp:start x="339" y="0"/>
                <wp:lineTo x="339" y="21311"/>
                <wp:lineTo x="21024" y="21311"/>
                <wp:lineTo x="21024" y="0"/>
                <wp:lineTo x="339" y="0"/>
              </wp:wrapPolygon>
            </wp:wrapTight>
            <wp:docPr id="16" name="Grafik 1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Ein Bild, das Text enthält.&#10;&#10;Automatisch generierte Beschreibu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13485" cy="1042670"/>
                    </a:xfrm>
                    <a:prstGeom prst="rect">
                      <a:avLst/>
                    </a:prstGeom>
                    <a:noFill/>
                  </pic:spPr>
                </pic:pic>
              </a:graphicData>
            </a:graphic>
            <wp14:sizeRelH relativeFrom="page">
              <wp14:pctWidth>0</wp14:pctWidth>
            </wp14:sizeRelH>
            <wp14:sizeRelV relativeFrom="page">
              <wp14:pctHeight>0</wp14:pctHeight>
            </wp14:sizeRelV>
          </wp:anchor>
        </w:drawing>
      </w:r>
      <w:r w:rsidR="00411BD4" w:rsidRPr="009F2084">
        <w:rPr>
          <w:rFonts w:eastAsia="Times New Roman"/>
          <w:b/>
          <w:lang w:val="en-GB"/>
        </w:rPr>
        <w:t>Corner Element</w:t>
      </w:r>
      <w:r w:rsidR="009C602D" w:rsidRPr="009F2084">
        <w:rPr>
          <w:rFonts w:eastAsia="Times New Roman"/>
          <w:b/>
          <w:lang w:val="en-GB"/>
        </w:rPr>
        <w:t xml:space="preserve"> 2 – Governance Roles &amp; Responsibilities</w:t>
      </w:r>
    </w:p>
    <w:p w14:paraId="0CF520AF" w14:textId="14FB2941" w:rsidR="006A2A11" w:rsidRPr="009F2084" w:rsidRDefault="006A2A11" w:rsidP="00BE2834">
      <w:pPr>
        <w:spacing w:before="120" w:after="120"/>
        <w:jc w:val="both"/>
        <w:rPr>
          <w:rFonts w:eastAsia="Times New Roman"/>
          <w:lang w:val="en-GB"/>
        </w:rPr>
      </w:pPr>
      <w:r w:rsidRPr="009F2084">
        <w:rPr>
          <w:rFonts w:eastAsia="Times New Roman"/>
          <w:lang w:val="en-GB"/>
        </w:rPr>
        <w:t>The AF</w:t>
      </w:r>
      <w:r w:rsidR="00821273" w:rsidRPr="009F2084">
        <w:rPr>
          <w:rFonts w:eastAsia="Times New Roman"/>
          <w:lang w:val="en-GB"/>
        </w:rPr>
        <w:t xml:space="preserve"> </w:t>
      </w:r>
      <w:r w:rsidRPr="009F2084">
        <w:rPr>
          <w:rFonts w:eastAsia="Times New Roman"/>
          <w:lang w:val="en-GB"/>
        </w:rPr>
        <w:t xml:space="preserve">is </w:t>
      </w:r>
      <w:proofErr w:type="gramStart"/>
      <w:r w:rsidR="004E5E1A" w:rsidRPr="009F2084">
        <w:rPr>
          <w:rFonts w:eastAsia="Times New Roman"/>
          <w:lang w:val="en-GB"/>
        </w:rPr>
        <w:t>taking into account</w:t>
      </w:r>
      <w:proofErr w:type="gramEnd"/>
      <w:r w:rsidR="004E5E1A" w:rsidRPr="009F2084">
        <w:rPr>
          <w:rFonts w:eastAsia="Times New Roman"/>
          <w:lang w:val="en-GB"/>
        </w:rPr>
        <w:t xml:space="preserve"> </w:t>
      </w:r>
      <w:r w:rsidRPr="009F2084">
        <w:rPr>
          <w:rFonts w:eastAsia="Times New Roman"/>
          <w:lang w:val="en-GB"/>
        </w:rPr>
        <w:t>undisputable formal requirements</w:t>
      </w:r>
      <w:r w:rsidR="00234576" w:rsidRPr="009F2084">
        <w:rPr>
          <w:rFonts w:eastAsia="Times New Roman"/>
          <w:lang w:val="en-GB"/>
        </w:rPr>
        <w:t xml:space="preserve"> and</w:t>
      </w:r>
      <w:r w:rsidRPr="009F2084">
        <w:rPr>
          <w:rFonts w:eastAsia="Times New Roman"/>
          <w:lang w:val="en-GB"/>
        </w:rPr>
        <w:t xml:space="preserve"> rules </w:t>
      </w:r>
      <w:r w:rsidRPr="00A06702">
        <w:rPr>
          <w:rFonts w:eastAsia="Times New Roman"/>
          <w:spacing w:val="-2"/>
          <w:lang w:val="en-GB"/>
        </w:rPr>
        <w:t>of compliance</w:t>
      </w:r>
      <w:r w:rsidR="004E5E1A" w:rsidRPr="00A06702">
        <w:rPr>
          <w:rFonts w:eastAsia="Times New Roman"/>
          <w:spacing w:val="-2"/>
          <w:lang w:val="en-GB"/>
        </w:rPr>
        <w:t xml:space="preserve"> on the one hand</w:t>
      </w:r>
      <w:r w:rsidR="00B90095" w:rsidRPr="00A06702">
        <w:rPr>
          <w:rFonts w:eastAsia="Times New Roman"/>
          <w:spacing w:val="-2"/>
          <w:lang w:val="en-GB"/>
        </w:rPr>
        <w:t>,</w:t>
      </w:r>
      <w:r w:rsidRPr="00A06702">
        <w:rPr>
          <w:rFonts w:eastAsia="Times New Roman"/>
          <w:spacing w:val="-2"/>
          <w:lang w:val="en-GB"/>
        </w:rPr>
        <w:t xml:space="preserve"> a</w:t>
      </w:r>
      <w:r w:rsidR="006B72B4" w:rsidRPr="00A06702">
        <w:rPr>
          <w:rFonts w:eastAsia="Times New Roman"/>
          <w:spacing w:val="-2"/>
          <w:lang w:val="en-GB"/>
        </w:rPr>
        <w:t>s well as</w:t>
      </w:r>
      <w:r w:rsidR="00AD0306" w:rsidRPr="00A06702">
        <w:rPr>
          <w:rFonts w:eastAsia="Times New Roman"/>
          <w:spacing w:val="-2"/>
          <w:lang w:val="en-GB"/>
        </w:rPr>
        <w:t xml:space="preserve"> each individual</w:t>
      </w:r>
      <w:r w:rsidR="00DD3B34" w:rsidRPr="00A06702">
        <w:rPr>
          <w:rFonts w:eastAsia="Times New Roman"/>
          <w:spacing w:val="-2"/>
          <w:lang w:val="en-GB"/>
        </w:rPr>
        <w:t xml:space="preserve"> staff</w:t>
      </w:r>
      <w:r w:rsidR="51332561" w:rsidRPr="00A06702">
        <w:rPr>
          <w:rFonts w:eastAsia="Times New Roman"/>
          <w:spacing w:val="-2"/>
          <w:lang w:val="en-GB"/>
        </w:rPr>
        <w:t>'s</w:t>
      </w:r>
      <w:r w:rsidRPr="009F2084">
        <w:rPr>
          <w:rFonts w:eastAsia="Times New Roman"/>
          <w:lang w:val="en-GB"/>
        </w:rPr>
        <w:t xml:space="preserve"> </w:t>
      </w:r>
      <w:r w:rsidR="000F5F71" w:rsidRPr="009F2084">
        <w:rPr>
          <w:rFonts w:eastAsia="Times New Roman"/>
          <w:lang w:val="en-GB"/>
        </w:rPr>
        <w:t xml:space="preserve">behaviour with regards to their </w:t>
      </w:r>
      <w:r w:rsidRPr="009F2084">
        <w:rPr>
          <w:rFonts w:eastAsia="Times New Roman"/>
          <w:lang w:val="en-GB"/>
        </w:rPr>
        <w:t>competencies, roles, and responsibilities</w:t>
      </w:r>
      <w:r w:rsidR="000F5F71" w:rsidRPr="009F2084">
        <w:rPr>
          <w:rFonts w:eastAsia="Times New Roman"/>
          <w:lang w:val="en-GB"/>
        </w:rPr>
        <w:t xml:space="preserve"> on the other hand</w:t>
      </w:r>
      <w:r w:rsidRPr="009F2084">
        <w:rPr>
          <w:rFonts w:eastAsia="Times New Roman"/>
          <w:lang w:val="en-GB"/>
        </w:rPr>
        <w:t xml:space="preserve">. </w:t>
      </w:r>
      <w:r w:rsidR="206598AE" w:rsidRPr="009F2084">
        <w:rPr>
          <w:rFonts w:eastAsia="Times New Roman"/>
          <w:lang w:val="en-GB"/>
        </w:rPr>
        <w:t>To</w:t>
      </w:r>
      <w:r w:rsidR="000F5F71" w:rsidRPr="009F2084">
        <w:rPr>
          <w:rFonts w:eastAsia="Times New Roman"/>
          <w:lang w:val="en-GB"/>
        </w:rPr>
        <w:t xml:space="preserve"> combine these two points, </w:t>
      </w:r>
      <w:r w:rsidR="00203B98" w:rsidRPr="009F2084">
        <w:rPr>
          <w:rFonts w:eastAsia="Times New Roman"/>
          <w:lang w:val="en-GB"/>
        </w:rPr>
        <w:t>effective</w:t>
      </w:r>
      <w:r w:rsidRPr="009F2084">
        <w:rPr>
          <w:rFonts w:eastAsia="Times New Roman"/>
          <w:lang w:val="en-GB"/>
        </w:rPr>
        <w:t xml:space="preserve"> communication and training </w:t>
      </w:r>
      <w:r w:rsidR="000B03A6" w:rsidRPr="009F2084">
        <w:rPr>
          <w:rFonts w:eastAsia="Times New Roman"/>
          <w:lang w:val="en-GB"/>
        </w:rPr>
        <w:t>are</w:t>
      </w:r>
      <w:r w:rsidRPr="009F2084">
        <w:rPr>
          <w:rFonts w:eastAsia="Times New Roman"/>
          <w:lang w:val="en-GB"/>
        </w:rPr>
        <w:t xml:space="preserve"> </w:t>
      </w:r>
      <w:r w:rsidR="00BE6EC9" w:rsidRPr="009F2084">
        <w:rPr>
          <w:rFonts w:eastAsia="Times New Roman"/>
          <w:lang w:val="en-GB"/>
        </w:rPr>
        <w:t>key</w:t>
      </w:r>
      <w:r w:rsidRPr="009F2084">
        <w:rPr>
          <w:rFonts w:eastAsia="Times New Roman"/>
          <w:lang w:val="en-GB"/>
        </w:rPr>
        <w:t xml:space="preserve">. </w:t>
      </w:r>
    </w:p>
    <w:p w14:paraId="20672C1A" w14:textId="4C6477D4" w:rsidR="002A269F" w:rsidRDefault="002A269F">
      <w:pPr>
        <w:rPr>
          <w:rFonts w:eastAsia="Times New Roman" w:cstheme="minorHAnsi"/>
          <w:bCs/>
          <w:lang w:val="en-GB"/>
        </w:rPr>
      </w:pPr>
      <w:r>
        <w:rPr>
          <w:rFonts w:eastAsia="Times New Roman" w:cstheme="minorHAnsi"/>
          <w:bCs/>
          <w:lang w:val="en-GB"/>
        </w:rPr>
        <w:br w:type="page"/>
      </w:r>
    </w:p>
    <w:p w14:paraId="4CB6CBF2" w14:textId="526D7334" w:rsidR="00813DC6" w:rsidRPr="009F2084" w:rsidRDefault="00DC1E76" w:rsidP="00086C02">
      <w:pPr>
        <w:pStyle w:val="Heading2"/>
        <w:rPr>
          <w:i/>
          <w:iCs/>
          <w:szCs w:val="24"/>
          <w:lang w:val="en-GB"/>
        </w:rPr>
      </w:pPr>
      <w:bookmarkStart w:id="62" w:name="_Toc94801360"/>
      <w:r w:rsidRPr="009F2084">
        <w:rPr>
          <w:i/>
          <w:iCs/>
          <w:szCs w:val="24"/>
          <w:lang w:val="en-GB"/>
        </w:rPr>
        <w:lastRenderedPageBreak/>
        <w:t>The</w:t>
      </w:r>
      <w:r w:rsidR="00E81035" w:rsidRPr="009F2084">
        <w:rPr>
          <w:i/>
          <w:iCs/>
          <w:szCs w:val="24"/>
          <w:lang w:val="en-GB"/>
        </w:rPr>
        <w:t xml:space="preserve"> Culture </w:t>
      </w:r>
      <w:r w:rsidR="00967CCD" w:rsidRPr="009F2084">
        <w:rPr>
          <w:i/>
          <w:iCs/>
          <w:szCs w:val="24"/>
          <w:lang w:val="en-GB"/>
        </w:rPr>
        <w:t>Components</w:t>
      </w:r>
      <w:r w:rsidR="00E81035" w:rsidRPr="009F2084">
        <w:rPr>
          <w:i/>
          <w:iCs/>
          <w:szCs w:val="24"/>
          <w:lang w:val="en-GB"/>
        </w:rPr>
        <w:t xml:space="preserve"> </w:t>
      </w:r>
      <w:r w:rsidRPr="009F2084">
        <w:rPr>
          <w:i/>
          <w:iCs/>
          <w:szCs w:val="24"/>
          <w:lang w:val="en-GB"/>
        </w:rPr>
        <w:t>of the Model</w:t>
      </w:r>
      <w:bookmarkEnd w:id="62"/>
    </w:p>
    <w:p w14:paraId="15BF764F" w14:textId="4799763E" w:rsidR="009C602D" w:rsidRPr="009F2084" w:rsidRDefault="00433935" w:rsidP="00BE2834">
      <w:pPr>
        <w:spacing w:before="120" w:after="120"/>
        <w:jc w:val="both"/>
        <w:rPr>
          <w:rFonts w:eastAsia="Times New Roman" w:cstheme="minorHAnsi"/>
          <w:b/>
          <w:bCs/>
          <w:lang w:val="en-GB"/>
        </w:rPr>
      </w:pPr>
      <w:r w:rsidRPr="009F2084">
        <w:rPr>
          <w:rFonts w:eastAsia="Times New Roman" w:cstheme="minorHAnsi"/>
          <w:noProof/>
          <w:lang w:val="en-GB" w:eastAsia="en-US"/>
        </w:rPr>
        <w:drawing>
          <wp:anchor distT="0" distB="0" distL="114300" distR="114300" simplePos="0" relativeHeight="251658245" behindDoc="1" locked="0" layoutInCell="1" allowOverlap="1" wp14:anchorId="1D04CE03" wp14:editId="009AAC2B">
            <wp:simplePos x="0" y="0"/>
            <wp:positionH relativeFrom="column">
              <wp:posOffset>-40005</wp:posOffset>
            </wp:positionH>
            <wp:positionV relativeFrom="paragraph">
              <wp:posOffset>347345</wp:posOffset>
            </wp:positionV>
            <wp:extent cx="1176655" cy="1048385"/>
            <wp:effectExtent l="0" t="0" r="4445" b="0"/>
            <wp:wrapTight wrapText="bothSides">
              <wp:wrapPolygon edited="0">
                <wp:start x="0" y="0"/>
                <wp:lineTo x="0" y="21194"/>
                <wp:lineTo x="21332" y="21194"/>
                <wp:lineTo x="21332" y="0"/>
                <wp:lineTo x="0" y="0"/>
              </wp:wrapPolygon>
            </wp:wrapTight>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76655" cy="1048385"/>
                    </a:xfrm>
                    <a:prstGeom prst="rect">
                      <a:avLst/>
                    </a:prstGeom>
                    <a:noFill/>
                  </pic:spPr>
                </pic:pic>
              </a:graphicData>
            </a:graphic>
            <wp14:sizeRelH relativeFrom="margin">
              <wp14:pctWidth>0</wp14:pctWidth>
            </wp14:sizeRelH>
          </wp:anchor>
        </w:drawing>
      </w:r>
      <w:r w:rsidR="00203B98" w:rsidRPr="009F2084">
        <w:rPr>
          <w:rFonts w:eastAsia="Times New Roman"/>
          <w:b/>
          <w:lang w:val="en-GB"/>
        </w:rPr>
        <w:t>Corner Element</w:t>
      </w:r>
      <w:r w:rsidR="009C602D" w:rsidRPr="009F2084">
        <w:rPr>
          <w:rFonts w:eastAsia="Times New Roman"/>
          <w:b/>
          <w:lang w:val="en-GB"/>
        </w:rPr>
        <w:t xml:space="preserve"> 3 – Culture &amp; Transformational Change </w:t>
      </w:r>
    </w:p>
    <w:p w14:paraId="4CB672CC" w14:textId="439E9310" w:rsidR="002A2AF1" w:rsidRPr="009F2084" w:rsidRDefault="001F311A" w:rsidP="00BE2834">
      <w:pPr>
        <w:spacing w:before="120" w:after="120"/>
        <w:jc w:val="both"/>
        <w:rPr>
          <w:rFonts w:eastAsia="Times New Roman" w:cstheme="minorHAnsi"/>
          <w:bCs/>
          <w:lang w:val="en-GB"/>
        </w:rPr>
      </w:pPr>
      <w:r w:rsidRPr="00A06702">
        <w:rPr>
          <w:rFonts w:eastAsia="Times New Roman" w:cstheme="minorHAnsi"/>
          <w:bCs/>
          <w:spacing w:val="-4"/>
          <w:lang w:val="en-GB"/>
        </w:rPr>
        <w:t xml:space="preserve">As described in </w:t>
      </w:r>
      <w:r w:rsidR="00F9786D" w:rsidRPr="00A06702">
        <w:rPr>
          <w:rFonts w:eastAsia="Times New Roman" w:cstheme="minorHAnsi"/>
          <w:bCs/>
          <w:spacing w:val="-4"/>
          <w:lang w:val="en-GB"/>
        </w:rPr>
        <w:t xml:space="preserve">JIU/REP/2011/5, </w:t>
      </w:r>
      <w:r w:rsidR="00131579" w:rsidRPr="00A06702">
        <w:rPr>
          <w:rFonts w:eastAsia="Times New Roman" w:cstheme="minorHAnsi"/>
          <w:bCs/>
          <w:spacing w:val="-4"/>
          <w:lang w:val="en-GB"/>
        </w:rPr>
        <w:t>the culture of accountability is a necessity</w:t>
      </w:r>
      <w:r w:rsidR="00131579" w:rsidRPr="009F2084">
        <w:rPr>
          <w:rFonts w:eastAsia="Times New Roman" w:cstheme="minorHAnsi"/>
          <w:bCs/>
          <w:lang w:val="en-GB"/>
        </w:rPr>
        <w:t xml:space="preserve"> for the framework to move from paper to implementation. </w:t>
      </w:r>
      <w:r w:rsidR="002A2AF1" w:rsidRPr="009F2084">
        <w:rPr>
          <w:rFonts w:eastAsia="Times New Roman" w:cstheme="minorHAnsi"/>
          <w:bCs/>
          <w:lang w:val="en-GB"/>
        </w:rPr>
        <w:t xml:space="preserve">To foster a culture of adaptation, innovation, and motivation for </w:t>
      </w:r>
      <w:r w:rsidR="00A70CEF" w:rsidRPr="009F2084">
        <w:rPr>
          <w:rFonts w:eastAsia="Times New Roman" w:cstheme="minorHAnsi"/>
          <w:bCs/>
          <w:lang w:val="en-GB"/>
        </w:rPr>
        <w:t>all staff</w:t>
      </w:r>
      <w:r w:rsidR="002A2AF1" w:rsidRPr="009F2084">
        <w:rPr>
          <w:rFonts w:eastAsia="Times New Roman" w:cstheme="minorHAnsi"/>
          <w:bCs/>
          <w:lang w:val="en-GB"/>
        </w:rPr>
        <w:t>, accountability can be used to be one of the permanent drivers for balancing ethics versus professional performance.</w:t>
      </w:r>
    </w:p>
    <w:p w14:paraId="089C3F8B" w14:textId="235169F6" w:rsidR="002A2AF1" w:rsidRPr="009F2084" w:rsidRDefault="002A2AF1" w:rsidP="00BE2834">
      <w:pPr>
        <w:spacing w:before="120" w:after="120"/>
        <w:jc w:val="both"/>
        <w:rPr>
          <w:rFonts w:eastAsia="Times New Roman" w:cstheme="minorHAnsi"/>
          <w:bCs/>
          <w:lang w:val="en-GB"/>
        </w:rPr>
      </w:pPr>
    </w:p>
    <w:p w14:paraId="2E15F3C9" w14:textId="7430108F" w:rsidR="004F2706" w:rsidRPr="009F2084" w:rsidRDefault="00433935" w:rsidP="00BE2834">
      <w:pPr>
        <w:spacing w:before="120" w:after="120"/>
        <w:jc w:val="both"/>
        <w:rPr>
          <w:rFonts w:eastAsia="Times New Roman" w:cstheme="minorHAnsi"/>
          <w:lang w:val="en-GB"/>
        </w:rPr>
      </w:pPr>
      <w:r w:rsidRPr="009F2084">
        <w:rPr>
          <w:rFonts w:eastAsia="Times New Roman" w:cstheme="minorHAnsi"/>
          <w:b/>
          <w:bCs/>
          <w:lang w:val="en-GB"/>
        </w:rPr>
        <w:t>Corner Element</w:t>
      </w:r>
      <w:r w:rsidR="00145E7A" w:rsidRPr="009F2084">
        <w:rPr>
          <w:rFonts w:eastAsia="Times New Roman" w:cstheme="minorHAnsi"/>
          <w:b/>
          <w:bCs/>
          <w:lang w:val="en-GB"/>
        </w:rPr>
        <w:t xml:space="preserve"> 4 – Organiz</w:t>
      </w:r>
      <w:r w:rsidR="009C602D" w:rsidRPr="009F2084">
        <w:rPr>
          <w:rFonts w:eastAsia="Times New Roman" w:cstheme="minorHAnsi"/>
          <w:b/>
          <w:bCs/>
          <w:lang w:val="en-GB"/>
        </w:rPr>
        <w:t xml:space="preserve">ational &amp; Personal Development </w:t>
      </w:r>
    </w:p>
    <w:p w14:paraId="35ADD0A7" w14:textId="62C4BFEE" w:rsidR="00445A71" w:rsidRPr="009F2084" w:rsidRDefault="00EB3063" w:rsidP="00BE2834">
      <w:pPr>
        <w:spacing w:before="120" w:after="120"/>
        <w:jc w:val="both"/>
        <w:rPr>
          <w:rFonts w:eastAsia="Times New Roman" w:cstheme="minorHAnsi"/>
          <w:lang w:val="en-GB"/>
        </w:rPr>
      </w:pPr>
      <w:r w:rsidRPr="009F2084">
        <w:rPr>
          <w:rFonts w:eastAsia="Times New Roman" w:cstheme="minorHAnsi"/>
          <w:noProof/>
          <w:lang w:val="en-GB"/>
        </w:rPr>
        <w:drawing>
          <wp:anchor distT="0" distB="0" distL="114300" distR="114300" simplePos="0" relativeHeight="251658260" behindDoc="1" locked="0" layoutInCell="1" allowOverlap="1" wp14:anchorId="7FB3189E" wp14:editId="03F85497">
            <wp:simplePos x="0" y="0"/>
            <wp:positionH relativeFrom="margin">
              <wp:align>left</wp:align>
            </wp:positionH>
            <wp:positionV relativeFrom="paragraph">
              <wp:posOffset>59055</wp:posOffset>
            </wp:positionV>
            <wp:extent cx="1104900" cy="1118870"/>
            <wp:effectExtent l="0" t="0" r="0" b="5080"/>
            <wp:wrapTight wrapText="bothSides">
              <wp:wrapPolygon edited="0">
                <wp:start x="0" y="0"/>
                <wp:lineTo x="0" y="21330"/>
                <wp:lineTo x="21228" y="21330"/>
                <wp:lineTo x="2122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t="6049"/>
                    <a:stretch/>
                  </pic:blipFill>
                  <pic:spPr bwMode="auto">
                    <a:xfrm>
                      <a:off x="0" y="0"/>
                      <a:ext cx="1108270" cy="112274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59D9" w:rsidRPr="009F2084">
        <w:rPr>
          <w:rFonts w:eastAsia="Times New Roman"/>
          <w:lang w:val="en-GB"/>
        </w:rPr>
        <w:t xml:space="preserve">Accountability as part of professional </w:t>
      </w:r>
      <w:r w:rsidR="00B5014C" w:rsidRPr="009F2084">
        <w:rPr>
          <w:rFonts w:eastAsia="Times New Roman"/>
          <w:lang w:val="en-GB"/>
        </w:rPr>
        <w:t>behaviour</w:t>
      </w:r>
      <w:r w:rsidR="004559D9" w:rsidRPr="009F2084">
        <w:rPr>
          <w:rFonts w:eastAsia="Times New Roman"/>
          <w:lang w:val="en-GB"/>
        </w:rPr>
        <w:t xml:space="preserve"> can only be introduced and kept alive with permanent personal development. It is a pervasive mindset which counterbalances potential wrong-doing and </w:t>
      </w:r>
      <w:r w:rsidR="00107D57" w:rsidRPr="009F2084">
        <w:rPr>
          <w:rFonts w:eastAsia="Times New Roman"/>
          <w:lang w:val="en-GB"/>
        </w:rPr>
        <w:t xml:space="preserve">lack of professional </w:t>
      </w:r>
      <w:r w:rsidR="00C260C2" w:rsidRPr="009F2084">
        <w:rPr>
          <w:rFonts w:eastAsia="Times New Roman"/>
          <w:lang w:val="en-GB"/>
        </w:rPr>
        <w:t>behaviour</w:t>
      </w:r>
      <w:r w:rsidR="004559D9" w:rsidRPr="009F2084">
        <w:rPr>
          <w:rFonts w:eastAsia="Times New Roman"/>
          <w:lang w:val="en-GB"/>
        </w:rPr>
        <w:t xml:space="preserve">. </w:t>
      </w:r>
    </w:p>
    <w:p w14:paraId="33B24A09" w14:textId="77777777" w:rsidR="00A05A50" w:rsidRDefault="00A05A50" w:rsidP="00A06702">
      <w:pPr>
        <w:spacing w:before="840"/>
        <w:jc w:val="center"/>
        <w:rPr>
          <w:rFonts w:eastAsia="Times New Roman" w:cstheme="minorHAnsi"/>
          <w:lang w:val="en-GB"/>
        </w:rPr>
      </w:pPr>
    </w:p>
    <w:p w14:paraId="729CF6E9" w14:textId="2DA87C38" w:rsidR="008348ED" w:rsidRPr="009F2084" w:rsidRDefault="008348ED" w:rsidP="00A05A50">
      <w:pPr>
        <w:spacing w:before="600"/>
        <w:jc w:val="center"/>
        <w:rPr>
          <w:rFonts w:eastAsia="Times New Roman" w:cstheme="minorHAnsi"/>
          <w:lang w:val="en-GB"/>
        </w:rPr>
      </w:pPr>
      <w:r w:rsidRPr="009F2084">
        <w:rPr>
          <w:rFonts w:eastAsia="Times New Roman" w:cstheme="minorHAnsi"/>
          <w:lang w:val="en-GB"/>
        </w:rPr>
        <w:t>________________</w:t>
      </w:r>
    </w:p>
    <w:sectPr w:rsidR="008348ED" w:rsidRPr="009F2084" w:rsidSect="008234D4">
      <w:headerReference w:type="default" r:id="rId42"/>
      <w:footerReference w:type="first" r:id="rId43"/>
      <w:pgSz w:w="11906" w:h="16838"/>
      <w:pgMar w:top="1440"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08672" w14:textId="77777777" w:rsidR="006E6771" w:rsidRDefault="006E6771" w:rsidP="008C47EE">
      <w:r>
        <w:separator/>
      </w:r>
    </w:p>
  </w:endnote>
  <w:endnote w:type="continuationSeparator" w:id="0">
    <w:p w14:paraId="272938EF" w14:textId="77777777" w:rsidR="006E6771" w:rsidRDefault="006E6771" w:rsidP="008C47EE">
      <w:r>
        <w:continuationSeparator/>
      </w:r>
    </w:p>
  </w:endnote>
  <w:endnote w:type="continuationNotice" w:id="1">
    <w:p w14:paraId="280A84DC" w14:textId="77777777" w:rsidR="006E6771" w:rsidRDefault="006E6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77A7" w14:textId="77777777" w:rsidR="0008020C" w:rsidRPr="0008020C" w:rsidRDefault="0008020C" w:rsidP="0008020C">
    <w:pPr>
      <w:spacing w:after="120" w:line="259" w:lineRule="auto"/>
      <w:jc w:val="center"/>
      <w:rPr>
        <w:rFonts w:ascii="Calibri" w:eastAsia="Calibri" w:hAnsi="Calibri" w:cs="Times New Roman"/>
        <w:sz w:val="22"/>
        <w:szCs w:val="22"/>
        <w:lang w:val="en-GB" w:eastAsia="en-US"/>
      </w:rPr>
    </w:pPr>
    <w:r w:rsidRPr="0008020C">
      <w:rPr>
        <w:rFonts w:ascii="Calibri" w:eastAsia="Calibri" w:hAnsi="Calibri" w:cs="Times New Roman"/>
        <w:sz w:val="22"/>
        <w:szCs w:val="22"/>
        <w:lang w:val="en-GB" w:eastAsia="en-US"/>
      </w:rPr>
      <w:t xml:space="preserve">• </w:t>
    </w:r>
    <w:hyperlink r:id="rId1" w:history="1">
      <w:r w:rsidRPr="0008020C">
        <w:rPr>
          <w:rFonts w:ascii="Calibri" w:eastAsia="Calibri" w:hAnsi="Calibri" w:cs="Times New Roman"/>
          <w:color w:val="0000FF"/>
          <w:sz w:val="22"/>
          <w:szCs w:val="22"/>
          <w:u w:val="single"/>
          <w:lang w:val="en-GB" w:eastAsia="en-US"/>
        </w:rPr>
        <w:t>http://www.itu.int/council</w:t>
      </w:r>
    </w:hyperlink>
    <w:r w:rsidRPr="0008020C">
      <w:rPr>
        <w:rFonts w:ascii="Calibri" w:eastAsia="Calibri" w:hAnsi="Calibri" w:cs="Times New Roman"/>
        <w:sz w:val="22"/>
        <w:szCs w:val="22"/>
        <w:lang w:val="en-GB" w:eastAsia="en-US"/>
      </w:rPr>
      <w:t xml:space="preserve"> •</w:t>
    </w:r>
  </w:p>
  <w:p w14:paraId="08FF646E" w14:textId="77777777" w:rsidR="0008020C" w:rsidRDefault="00080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AE5BC" w14:textId="77777777" w:rsidR="006E6771" w:rsidRDefault="006E6771" w:rsidP="008C47EE">
      <w:r>
        <w:separator/>
      </w:r>
    </w:p>
  </w:footnote>
  <w:footnote w:type="continuationSeparator" w:id="0">
    <w:p w14:paraId="2D342438" w14:textId="77777777" w:rsidR="006E6771" w:rsidRDefault="006E6771" w:rsidP="008C47EE">
      <w:r>
        <w:continuationSeparator/>
      </w:r>
    </w:p>
  </w:footnote>
  <w:footnote w:type="continuationNotice" w:id="1">
    <w:p w14:paraId="6F4A805A" w14:textId="77777777" w:rsidR="006E6771" w:rsidRDefault="006E67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F888" w14:textId="77777777" w:rsidR="00662D78" w:rsidRPr="00662D78" w:rsidRDefault="00662D78" w:rsidP="00662D78">
    <w:pPr>
      <w:overflowPunct w:val="0"/>
      <w:autoSpaceDE w:val="0"/>
      <w:autoSpaceDN w:val="0"/>
      <w:adjustRightInd w:val="0"/>
      <w:jc w:val="center"/>
      <w:textAlignment w:val="baseline"/>
      <w:rPr>
        <w:rFonts w:ascii="Calibri" w:eastAsia="Times New Roman" w:hAnsi="Calibri" w:cs="Times New Roman"/>
        <w:sz w:val="18"/>
        <w:szCs w:val="20"/>
        <w:lang w:val="en-GB" w:eastAsia="en-US"/>
      </w:rPr>
    </w:pPr>
    <w:r w:rsidRPr="00662D78">
      <w:rPr>
        <w:rFonts w:ascii="Calibri" w:eastAsia="Times New Roman" w:hAnsi="Calibri" w:cs="Times New Roman"/>
        <w:sz w:val="18"/>
        <w:szCs w:val="20"/>
        <w:lang w:val="en-GB" w:eastAsia="en-US"/>
      </w:rPr>
      <w:t xml:space="preserve">- </w:t>
    </w:r>
    <w:r w:rsidRPr="00662D78">
      <w:rPr>
        <w:rFonts w:ascii="Calibri" w:eastAsia="Times New Roman" w:hAnsi="Calibri" w:cs="Times New Roman"/>
        <w:sz w:val="18"/>
        <w:szCs w:val="20"/>
        <w:lang w:val="en-GB" w:eastAsia="en-US"/>
      </w:rPr>
      <w:fldChar w:fldCharType="begin"/>
    </w:r>
    <w:r w:rsidRPr="00662D78">
      <w:rPr>
        <w:rFonts w:ascii="Calibri" w:eastAsia="Times New Roman" w:hAnsi="Calibri" w:cs="Times New Roman"/>
        <w:sz w:val="18"/>
        <w:szCs w:val="20"/>
        <w:lang w:val="en-GB" w:eastAsia="en-US"/>
      </w:rPr>
      <w:instrText>PAGE</w:instrText>
    </w:r>
    <w:r w:rsidRPr="00662D78">
      <w:rPr>
        <w:rFonts w:ascii="Calibri" w:eastAsia="Times New Roman" w:hAnsi="Calibri" w:cs="Times New Roman"/>
        <w:sz w:val="18"/>
        <w:szCs w:val="20"/>
        <w:lang w:val="en-GB" w:eastAsia="en-US"/>
      </w:rPr>
      <w:fldChar w:fldCharType="separate"/>
    </w:r>
    <w:r w:rsidRPr="00662D78">
      <w:rPr>
        <w:rFonts w:ascii="Calibri" w:eastAsia="Times New Roman" w:hAnsi="Calibri" w:cs="Times New Roman"/>
        <w:sz w:val="18"/>
        <w:szCs w:val="20"/>
        <w:lang w:val="en-GB" w:eastAsia="en-US"/>
      </w:rPr>
      <w:t>2</w:t>
    </w:r>
    <w:r w:rsidRPr="00662D78">
      <w:rPr>
        <w:rFonts w:ascii="Calibri" w:eastAsia="Times New Roman" w:hAnsi="Calibri" w:cs="Times New Roman"/>
        <w:sz w:val="18"/>
        <w:szCs w:val="20"/>
        <w:lang w:val="en-GB" w:eastAsia="en-US"/>
      </w:rPr>
      <w:fldChar w:fldCharType="end"/>
    </w:r>
    <w:r w:rsidRPr="00662D78">
      <w:rPr>
        <w:rFonts w:ascii="Calibri" w:eastAsia="Times New Roman" w:hAnsi="Calibri" w:cs="Times New Roman"/>
        <w:sz w:val="18"/>
        <w:szCs w:val="20"/>
        <w:lang w:val="en-GB" w:eastAsia="en-US"/>
      </w:rPr>
      <w:t xml:space="preserve"> -</w:t>
    </w:r>
  </w:p>
  <w:p w14:paraId="606C47C8" w14:textId="6781E6BF" w:rsidR="00662D78" w:rsidRPr="00662D78" w:rsidRDefault="00662D78" w:rsidP="00662D78">
    <w:pPr>
      <w:overflowPunct w:val="0"/>
      <w:autoSpaceDE w:val="0"/>
      <w:autoSpaceDN w:val="0"/>
      <w:adjustRightInd w:val="0"/>
      <w:jc w:val="center"/>
      <w:textAlignment w:val="baseline"/>
      <w:rPr>
        <w:rFonts w:ascii="Times New Roman" w:eastAsia="Times New Roman" w:hAnsi="Times New Roman" w:cs="Times New Roman"/>
        <w:sz w:val="18"/>
        <w:szCs w:val="18"/>
        <w:lang w:val="en-GB" w:eastAsia="en-US"/>
      </w:rPr>
    </w:pPr>
    <w:r w:rsidRPr="00662D78">
      <w:rPr>
        <w:rFonts w:ascii="Calibri" w:eastAsia="Times New Roman" w:hAnsi="Calibri" w:cs="Times New Roman"/>
        <w:sz w:val="20"/>
        <w:szCs w:val="20"/>
        <w:lang w:val="en-GB" w:eastAsia="en-US"/>
      </w:rPr>
      <w:t>C22/5</w:t>
    </w:r>
    <w:r>
      <w:rPr>
        <w:rFonts w:ascii="Calibri" w:eastAsia="Times New Roman" w:hAnsi="Calibri" w:cs="Times New Roman"/>
        <w:sz w:val="20"/>
        <w:szCs w:val="20"/>
        <w:lang w:val="en-GB" w:eastAsia="en-US"/>
      </w:rPr>
      <w:t>7</w:t>
    </w:r>
    <w:r w:rsidRPr="00662D78">
      <w:rPr>
        <w:rFonts w:ascii="Calibri" w:eastAsia="Times New Roman" w:hAnsi="Calibri" w:cs="Times New Roman"/>
        <w:sz w:val="20"/>
        <w:szCs w:val="20"/>
        <w:lang w:val="en-GB" w:eastAsia="en-US"/>
      </w:rPr>
      <w:t>-E</w:t>
    </w:r>
  </w:p>
  <w:p w14:paraId="01C6C678" w14:textId="79293283" w:rsidR="0008020C" w:rsidRPr="00493381" w:rsidRDefault="0008020C" w:rsidP="00662D78">
    <w:pPr>
      <w:pStyle w:val="Header"/>
      <w:rPr>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3AA8"/>
    <w:multiLevelType w:val="hybridMultilevel"/>
    <w:tmpl w:val="F1EC89BE"/>
    <w:lvl w:ilvl="0" w:tplc="F506AEC6">
      <w:start w:val="1"/>
      <w:numFmt w:val="bullet"/>
      <w:lvlText w:val=""/>
      <w:lvlJc w:val="left"/>
      <w:pPr>
        <w:ind w:left="360" w:hanging="360"/>
      </w:pPr>
      <w:rPr>
        <w:rFonts w:ascii="Wingdings" w:hAnsi="Wingdings" w:hint="default"/>
        <w:color w:val="0070C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7603A6"/>
    <w:multiLevelType w:val="hybridMultilevel"/>
    <w:tmpl w:val="4476CB26"/>
    <w:lvl w:ilvl="0" w:tplc="F8F2F79C">
      <w:start w:val="1"/>
      <w:numFmt w:val="decimal"/>
      <w:lvlText w:val="%1."/>
      <w:lvlJc w:val="left"/>
      <w:pPr>
        <w:ind w:left="502" w:hanging="360"/>
      </w:pPr>
      <w:rPr>
        <w:color w:val="000000" w:themeColor="text1"/>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4D5D9B"/>
    <w:multiLevelType w:val="hybridMultilevel"/>
    <w:tmpl w:val="910E38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555BB4"/>
    <w:multiLevelType w:val="hybridMultilevel"/>
    <w:tmpl w:val="E752E6B4"/>
    <w:lvl w:ilvl="0" w:tplc="45566C2E">
      <w:start w:val="20"/>
      <w:numFmt w:val="decimal"/>
      <w:lvlText w:val="%1."/>
      <w:lvlJc w:val="left"/>
      <w:pPr>
        <w:ind w:left="502" w:hanging="360"/>
      </w:pPr>
      <w:rPr>
        <w:rFonts w:hint="default"/>
        <w:sz w:val="24"/>
        <w:szCs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533847E3"/>
    <w:multiLevelType w:val="hybridMultilevel"/>
    <w:tmpl w:val="7130D9C2"/>
    <w:lvl w:ilvl="0" w:tplc="E99A667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7AF"/>
    <w:rsid w:val="00000F67"/>
    <w:rsid w:val="000010B5"/>
    <w:rsid w:val="00001774"/>
    <w:rsid w:val="00001A5D"/>
    <w:rsid w:val="00001D83"/>
    <w:rsid w:val="00001DB8"/>
    <w:rsid w:val="00002848"/>
    <w:rsid w:val="00003675"/>
    <w:rsid w:val="00003A4D"/>
    <w:rsid w:val="00004632"/>
    <w:rsid w:val="00004E4D"/>
    <w:rsid w:val="00006766"/>
    <w:rsid w:val="00007315"/>
    <w:rsid w:val="00010A3D"/>
    <w:rsid w:val="000119F7"/>
    <w:rsid w:val="00011B3C"/>
    <w:rsid w:val="000125C9"/>
    <w:rsid w:val="00013350"/>
    <w:rsid w:val="00013449"/>
    <w:rsid w:val="00014216"/>
    <w:rsid w:val="00014BDF"/>
    <w:rsid w:val="0001747E"/>
    <w:rsid w:val="00020BDC"/>
    <w:rsid w:val="000214F0"/>
    <w:rsid w:val="0002170F"/>
    <w:rsid w:val="000235DF"/>
    <w:rsid w:val="0002412F"/>
    <w:rsid w:val="000247B9"/>
    <w:rsid w:val="00024DD6"/>
    <w:rsid w:val="000251B8"/>
    <w:rsid w:val="00025624"/>
    <w:rsid w:val="00025A9B"/>
    <w:rsid w:val="00025AA0"/>
    <w:rsid w:val="00026154"/>
    <w:rsid w:val="00026B16"/>
    <w:rsid w:val="000272AA"/>
    <w:rsid w:val="00027D35"/>
    <w:rsid w:val="00027D79"/>
    <w:rsid w:val="00030D7F"/>
    <w:rsid w:val="0003267D"/>
    <w:rsid w:val="0003288B"/>
    <w:rsid w:val="00033846"/>
    <w:rsid w:val="00034171"/>
    <w:rsid w:val="00034393"/>
    <w:rsid w:val="0003506A"/>
    <w:rsid w:val="00035A9A"/>
    <w:rsid w:val="00035F37"/>
    <w:rsid w:val="000368EF"/>
    <w:rsid w:val="00036F29"/>
    <w:rsid w:val="00037E66"/>
    <w:rsid w:val="00040543"/>
    <w:rsid w:val="000419B6"/>
    <w:rsid w:val="00041EA9"/>
    <w:rsid w:val="00042602"/>
    <w:rsid w:val="000431A4"/>
    <w:rsid w:val="000469D4"/>
    <w:rsid w:val="00046DFF"/>
    <w:rsid w:val="00046F32"/>
    <w:rsid w:val="00047605"/>
    <w:rsid w:val="000502DE"/>
    <w:rsid w:val="00050884"/>
    <w:rsid w:val="00050B30"/>
    <w:rsid w:val="00050B77"/>
    <w:rsid w:val="00051D91"/>
    <w:rsid w:val="00051DA8"/>
    <w:rsid w:val="00051F70"/>
    <w:rsid w:val="00052747"/>
    <w:rsid w:val="000530D4"/>
    <w:rsid w:val="00053B15"/>
    <w:rsid w:val="00053E18"/>
    <w:rsid w:val="00055180"/>
    <w:rsid w:val="00055A7C"/>
    <w:rsid w:val="00055BC8"/>
    <w:rsid w:val="00056359"/>
    <w:rsid w:val="000567CB"/>
    <w:rsid w:val="00056997"/>
    <w:rsid w:val="00056D0E"/>
    <w:rsid w:val="000572C5"/>
    <w:rsid w:val="0005779F"/>
    <w:rsid w:val="00060D7F"/>
    <w:rsid w:val="000613C4"/>
    <w:rsid w:val="00061E1C"/>
    <w:rsid w:val="00062194"/>
    <w:rsid w:val="000629A2"/>
    <w:rsid w:val="00063B3D"/>
    <w:rsid w:val="00064264"/>
    <w:rsid w:val="000643CA"/>
    <w:rsid w:val="00065958"/>
    <w:rsid w:val="00065C63"/>
    <w:rsid w:val="0006627B"/>
    <w:rsid w:val="000664EA"/>
    <w:rsid w:val="0006680D"/>
    <w:rsid w:val="000668B8"/>
    <w:rsid w:val="00066A55"/>
    <w:rsid w:val="0006703A"/>
    <w:rsid w:val="000677E3"/>
    <w:rsid w:val="00067E3D"/>
    <w:rsid w:val="00070A7B"/>
    <w:rsid w:val="00071048"/>
    <w:rsid w:val="00071AC2"/>
    <w:rsid w:val="000721F2"/>
    <w:rsid w:val="00072F1F"/>
    <w:rsid w:val="0007362B"/>
    <w:rsid w:val="000736AF"/>
    <w:rsid w:val="0007476C"/>
    <w:rsid w:val="00074C5B"/>
    <w:rsid w:val="00074E82"/>
    <w:rsid w:val="00075CD4"/>
    <w:rsid w:val="000765CE"/>
    <w:rsid w:val="000774CC"/>
    <w:rsid w:val="000776A3"/>
    <w:rsid w:val="00077CEB"/>
    <w:rsid w:val="0008020C"/>
    <w:rsid w:val="00080722"/>
    <w:rsid w:val="00082C0D"/>
    <w:rsid w:val="000859B1"/>
    <w:rsid w:val="00086717"/>
    <w:rsid w:val="00086992"/>
    <w:rsid w:val="00086C02"/>
    <w:rsid w:val="00086D0F"/>
    <w:rsid w:val="00090A61"/>
    <w:rsid w:val="00090AB1"/>
    <w:rsid w:val="000932B2"/>
    <w:rsid w:val="000932FB"/>
    <w:rsid w:val="00093945"/>
    <w:rsid w:val="00094D60"/>
    <w:rsid w:val="0009535E"/>
    <w:rsid w:val="0009750E"/>
    <w:rsid w:val="00097570"/>
    <w:rsid w:val="000A0A7A"/>
    <w:rsid w:val="000A189E"/>
    <w:rsid w:val="000A18EC"/>
    <w:rsid w:val="000A1F04"/>
    <w:rsid w:val="000A2063"/>
    <w:rsid w:val="000A360B"/>
    <w:rsid w:val="000A4176"/>
    <w:rsid w:val="000A44EE"/>
    <w:rsid w:val="000A7978"/>
    <w:rsid w:val="000A7A43"/>
    <w:rsid w:val="000A7D6E"/>
    <w:rsid w:val="000B03A6"/>
    <w:rsid w:val="000B0898"/>
    <w:rsid w:val="000B0D4E"/>
    <w:rsid w:val="000B11CD"/>
    <w:rsid w:val="000B1877"/>
    <w:rsid w:val="000B28C4"/>
    <w:rsid w:val="000B2CD0"/>
    <w:rsid w:val="000B496A"/>
    <w:rsid w:val="000B4F03"/>
    <w:rsid w:val="000B626F"/>
    <w:rsid w:val="000B6E42"/>
    <w:rsid w:val="000C1CFA"/>
    <w:rsid w:val="000C1E4B"/>
    <w:rsid w:val="000C30FA"/>
    <w:rsid w:val="000C3550"/>
    <w:rsid w:val="000C3782"/>
    <w:rsid w:val="000C4C5B"/>
    <w:rsid w:val="000C729A"/>
    <w:rsid w:val="000C7864"/>
    <w:rsid w:val="000D006B"/>
    <w:rsid w:val="000D0422"/>
    <w:rsid w:val="000D046A"/>
    <w:rsid w:val="000D09A5"/>
    <w:rsid w:val="000D0B14"/>
    <w:rsid w:val="000D10F6"/>
    <w:rsid w:val="000D1197"/>
    <w:rsid w:val="000D16FD"/>
    <w:rsid w:val="000D19E9"/>
    <w:rsid w:val="000D22D4"/>
    <w:rsid w:val="000D28EC"/>
    <w:rsid w:val="000D478A"/>
    <w:rsid w:val="000D65E8"/>
    <w:rsid w:val="000E0A0E"/>
    <w:rsid w:val="000E0DC8"/>
    <w:rsid w:val="000E231C"/>
    <w:rsid w:val="000E331E"/>
    <w:rsid w:val="000E33AC"/>
    <w:rsid w:val="000E38FF"/>
    <w:rsid w:val="000E3B6F"/>
    <w:rsid w:val="000E449B"/>
    <w:rsid w:val="000E49A6"/>
    <w:rsid w:val="000E5115"/>
    <w:rsid w:val="000E5C2A"/>
    <w:rsid w:val="000E72DB"/>
    <w:rsid w:val="000E7A9D"/>
    <w:rsid w:val="000E7D3F"/>
    <w:rsid w:val="000E7FC6"/>
    <w:rsid w:val="000F0761"/>
    <w:rsid w:val="000F201D"/>
    <w:rsid w:val="000F23C3"/>
    <w:rsid w:val="000F26A4"/>
    <w:rsid w:val="000F3D4D"/>
    <w:rsid w:val="000F3DDB"/>
    <w:rsid w:val="000F43F4"/>
    <w:rsid w:val="000F49CD"/>
    <w:rsid w:val="000F5F71"/>
    <w:rsid w:val="000F6527"/>
    <w:rsid w:val="00100785"/>
    <w:rsid w:val="0010086D"/>
    <w:rsid w:val="001008EF"/>
    <w:rsid w:val="0010094C"/>
    <w:rsid w:val="00100E3B"/>
    <w:rsid w:val="00101D5C"/>
    <w:rsid w:val="001024E0"/>
    <w:rsid w:val="00102F26"/>
    <w:rsid w:val="001032BD"/>
    <w:rsid w:val="001041AB"/>
    <w:rsid w:val="00105A34"/>
    <w:rsid w:val="00106F1F"/>
    <w:rsid w:val="00106F20"/>
    <w:rsid w:val="00107C8B"/>
    <w:rsid w:val="00107D57"/>
    <w:rsid w:val="001105FF"/>
    <w:rsid w:val="0011101D"/>
    <w:rsid w:val="001111CE"/>
    <w:rsid w:val="001113B6"/>
    <w:rsid w:val="0011165B"/>
    <w:rsid w:val="00112396"/>
    <w:rsid w:val="00112459"/>
    <w:rsid w:val="00112983"/>
    <w:rsid w:val="00112E4F"/>
    <w:rsid w:val="0011300A"/>
    <w:rsid w:val="001137EC"/>
    <w:rsid w:val="00114F8E"/>
    <w:rsid w:val="00115AC8"/>
    <w:rsid w:val="00115F2A"/>
    <w:rsid w:val="001170E1"/>
    <w:rsid w:val="00120AB0"/>
    <w:rsid w:val="00121321"/>
    <w:rsid w:val="00123707"/>
    <w:rsid w:val="00123E7A"/>
    <w:rsid w:val="00123EB7"/>
    <w:rsid w:val="00123EEB"/>
    <w:rsid w:val="001244EF"/>
    <w:rsid w:val="0012498B"/>
    <w:rsid w:val="00124CC4"/>
    <w:rsid w:val="00124E19"/>
    <w:rsid w:val="00126234"/>
    <w:rsid w:val="0012648A"/>
    <w:rsid w:val="0012669F"/>
    <w:rsid w:val="00127126"/>
    <w:rsid w:val="001272AC"/>
    <w:rsid w:val="00127A5A"/>
    <w:rsid w:val="0013003D"/>
    <w:rsid w:val="00131579"/>
    <w:rsid w:val="00131C9E"/>
    <w:rsid w:val="00131FD1"/>
    <w:rsid w:val="001333B1"/>
    <w:rsid w:val="001337D9"/>
    <w:rsid w:val="00133B58"/>
    <w:rsid w:val="00133C8F"/>
    <w:rsid w:val="00135C2A"/>
    <w:rsid w:val="00135CCA"/>
    <w:rsid w:val="00136005"/>
    <w:rsid w:val="00136673"/>
    <w:rsid w:val="001366A7"/>
    <w:rsid w:val="00136B2D"/>
    <w:rsid w:val="00140C2C"/>
    <w:rsid w:val="001419AE"/>
    <w:rsid w:val="00141CD8"/>
    <w:rsid w:val="00143F40"/>
    <w:rsid w:val="0014412D"/>
    <w:rsid w:val="0014568A"/>
    <w:rsid w:val="00145E7A"/>
    <w:rsid w:val="00146D50"/>
    <w:rsid w:val="001479B2"/>
    <w:rsid w:val="001500F1"/>
    <w:rsid w:val="0015071B"/>
    <w:rsid w:val="00150D09"/>
    <w:rsid w:val="00150DA5"/>
    <w:rsid w:val="00151A52"/>
    <w:rsid w:val="0015273A"/>
    <w:rsid w:val="00153A68"/>
    <w:rsid w:val="0015458A"/>
    <w:rsid w:val="0015509F"/>
    <w:rsid w:val="00155C10"/>
    <w:rsid w:val="00155C17"/>
    <w:rsid w:val="00155D4A"/>
    <w:rsid w:val="0015620F"/>
    <w:rsid w:val="0015630D"/>
    <w:rsid w:val="001576F5"/>
    <w:rsid w:val="00160069"/>
    <w:rsid w:val="00161066"/>
    <w:rsid w:val="001614EB"/>
    <w:rsid w:val="00161C37"/>
    <w:rsid w:val="00161EBA"/>
    <w:rsid w:val="00162AB3"/>
    <w:rsid w:val="00162E9C"/>
    <w:rsid w:val="00163358"/>
    <w:rsid w:val="001634AA"/>
    <w:rsid w:val="00163A0F"/>
    <w:rsid w:val="00163A12"/>
    <w:rsid w:val="0016415D"/>
    <w:rsid w:val="00164A36"/>
    <w:rsid w:val="00164B4F"/>
    <w:rsid w:val="00164F2E"/>
    <w:rsid w:val="00165E05"/>
    <w:rsid w:val="001675B5"/>
    <w:rsid w:val="00167E01"/>
    <w:rsid w:val="00167FB7"/>
    <w:rsid w:val="00171141"/>
    <w:rsid w:val="00171BCA"/>
    <w:rsid w:val="00172318"/>
    <w:rsid w:val="00172957"/>
    <w:rsid w:val="00172D0F"/>
    <w:rsid w:val="00173884"/>
    <w:rsid w:val="00173C82"/>
    <w:rsid w:val="001750D5"/>
    <w:rsid w:val="0017546F"/>
    <w:rsid w:val="001779B4"/>
    <w:rsid w:val="00180D63"/>
    <w:rsid w:val="00180EDF"/>
    <w:rsid w:val="001830BB"/>
    <w:rsid w:val="00183CA1"/>
    <w:rsid w:val="00183E54"/>
    <w:rsid w:val="00184498"/>
    <w:rsid w:val="00184CE6"/>
    <w:rsid w:val="00185062"/>
    <w:rsid w:val="00185D11"/>
    <w:rsid w:val="00186FCC"/>
    <w:rsid w:val="00187108"/>
    <w:rsid w:val="00190005"/>
    <w:rsid w:val="00190675"/>
    <w:rsid w:val="00192153"/>
    <w:rsid w:val="00194045"/>
    <w:rsid w:val="00195761"/>
    <w:rsid w:val="001966A7"/>
    <w:rsid w:val="001A1885"/>
    <w:rsid w:val="001A1A92"/>
    <w:rsid w:val="001A1A9B"/>
    <w:rsid w:val="001A42E0"/>
    <w:rsid w:val="001A4555"/>
    <w:rsid w:val="001A4990"/>
    <w:rsid w:val="001A5231"/>
    <w:rsid w:val="001A5341"/>
    <w:rsid w:val="001A56CE"/>
    <w:rsid w:val="001A6246"/>
    <w:rsid w:val="001A66EF"/>
    <w:rsid w:val="001A6B89"/>
    <w:rsid w:val="001A6E70"/>
    <w:rsid w:val="001A7369"/>
    <w:rsid w:val="001B0294"/>
    <w:rsid w:val="001B0450"/>
    <w:rsid w:val="001B0EC6"/>
    <w:rsid w:val="001B110B"/>
    <w:rsid w:val="001B1C19"/>
    <w:rsid w:val="001B1E7B"/>
    <w:rsid w:val="001B1F6D"/>
    <w:rsid w:val="001B42EA"/>
    <w:rsid w:val="001B4C6D"/>
    <w:rsid w:val="001B5015"/>
    <w:rsid w:val="001B5457"/>
    <w:rsid w:val="001B581C"/>
    <w:rsid w:val="001B6063"/>
    <w:rsid w:val="001B6424"/>
    <w:rsid w:val="001B752E"/>
    <w:rsid w:val="001B7944"/>
    <w:rsid w:val="001B7D08"/>
    <w:rsid w:val="001B7F1A"/>
    <w:rsid w:val="001C04E3"/>
    <w:rsid w:val="001C07BA"/>
    <w:rsid w:val="001C0B07"/>
    <w:rsid w:val="001C0DC9"/>
    <w:rsid w:val="001C0FD5"/>
    <w:rsid w:val="001C11E1"/>
    <w:rsid w:val="001C1B0B"/>
    <w:rsid w:val="001C1FAD"/>
    <w:rsid w:val="001C27D1"/>
    <w:rsid w:val="001C2B04"/>
    <w:rsid w:val="001C2CB3"/>
    <w:rsid w:val="001C3706"/>
    <w:rsid w:val="001C39BA"/>
    <w:rsid w:val="001C61ED"/>
    <w:rsid w:val="001C696A"/>
    <w:rsid w:val="001C6BD9"/>
    <w:rsid w:val="001C70DD"/>
    <w:rsid w:val="001C7707"/>
    <w:rsid w:val="001C7F3B"/>
    <w:rsid w:val="001D037B"/>
    <w:rsid w:val="001D0A2A"/>
    <w:rsid w:val="001D102E"/>
    <w:rsid w:val="001D1875"/>
    <w:rsid w:val="001D1B18"/>
    <w:rsid w:val="001D20D6"/>
    <w:rsid w:val="001D2C1C"/>
    <w:rsid w:val="001D4760"/>
    <w:rsid w:val="001D49D3"/>
    <w:rsid w:val="001D4D83"/>
    <w:rsid w:val="001D528A"/>
    <w:rsid w:val="001D6A43"/>
    <w:rsid w:val="001D6B06"/>
    <w:rsid w:val="001D6CEF"/>
    <w:rsid w:val="001D70AC"/>
    <w:rsid w:val="001E0AFD"/>
    <w:rsid w:val="001E116B"/>
    <w:rsid w:val="001E11CA"/>
    <w:rsid w:val="001E12CE"/>
    <w:rsid w:val="001E1F71"/>
    <w:rsid w:val="001E24ED"/>
    <w:rsid w:val="001E24FD"/>
    <w:rsid w:val="001E25A4"/>
    <w:rsid w:val="001E33DE"/>
    <w:rsid w:val="001E3472"/>
    <w:rsid w:val="001E4AF0"/>
    <w:rsid w:val="001E5376"/>
    <w:rsid w:val="001E5CA7"/>
    <w:rsid w:val="001E63B2"/>
    <w:rsid w:val="001E72CB"/>
    <w:rsid w:val="001E7347"/>
    <w:rsid w:val="001E7C51"/>
    <w:rsid w:val="001F06DC"/>
    <w:rsid w:val="001F126B"/>
    <w:rsid w:val="001F1480"/>
    <w:rsid w:val="001F1C7F"/>
    <w:rsid w:val="001F1E09"/>
    <w:rsid w:val="001F23F3"/>
    <w:rsid w:val="001F311A"/>
    <w:rsid w:val="001F3C3E"/>
    <w:rsid w:val="001F4621"/>
    <w:rsid w:val="001F57AA"/>
    <w:rsid w:val="001F5D0D"/>
    <w:rsid w:val="001F6545"/>
    <w:rsid w:val="001F6B2B"/>
    <w:rsid w:val="001F6EC6"/>
    <w:rsid w:val="002002AE"/>
    <w:rsid w:val="00200D35"/>
    <w:rsid w:val="00202D8F"/>
    <w:rsid w:val="00203B98"/>
    <w:rsid w:val="00203D89"/>
    <w:rsid w:val="00203E5B"/>
    <w:rsid w:val="00204576"/>
    <w:rsid w:val="002056DB"/>
    <w:rsid w:val="00206B53"/>
    <w:rsid w:val="00206D7F"/>
    <w:rsid w:val="0020755C"/>
    <w:rsid w:val="0020763C"/>
    <w:rsid w:val="002100A5"/>
    <w:rsid w:val="00210254"/>
    <w:rsid w:val="002104BD"/>
    <w:rsid w:val="0021126F"/>
    <w:rsid w:val="00212279"/>
    <w:rsid w:val="00212E81"/>
    <w:rsid w:val="002143C1"/>
    <w:rsid w:val="00215CF7"/>
    <w:rsid w:val="00215E37"/>
    <w:rsid w:val="00215F2C"/>
    <w:rsid w:val="00216F1A"/>
    <w:rsid w:val="00217F12"/>
    <w:rsid w:val="0022116E"/>
    <w:rsid w:val="002222A6"/>
    <w:rsid w:val="00222AE4"/>
    <w:rsid w:val="00222E79"/>
    <w:rsid w:val="002235A0"/>
    <w:rsid w:val="002238C3"/>
    <w:rsid w:val="00224783"/>
    <w:rsid w:val="00225048"/>
    <w:rsid w:val="002250FC"/>
    <w:rsid w:val="0022550B"/>
    <w:rsid w:val="00225B31"/>
    <w:rsid w:val="00225BB9"/>
    <w:rsid w:val="00226179"/>
    <w:rsid w:val="002266A6"/>
    <w:rsid w:val="002309F7"/>
    <w:rsid w:val="00230B9B"/>
    <w:rsid w:val="00231696"/>
    <w:rsid w:val="00231BE7"/>
    <w:rsid w:val="002329ED"/>
    <w:rsid w:val="0023399A"/>
    <w:rsid w:val="00233F4D"/>
    <w:rsid w:val="00234576"/>
    <w:rsid w:val="00234FFB"/>
    <w:rsid w:val="00236580"/>
    <w:rsid w:val="002370F1"/>
    <w:rsid w:val="00237465"/>
    <w:rsid w:val="00237D84"/>
    <w:rsid w:val="00237F50"/>
    <w:rsid w:val="00240E62"/>
    <w:rsid w:val="00241B79"/>
    <w:rsid w:val="00241CBF"/>
    <w:rsid w:val="002421BE"/>
    <w:rsid w:val="0024258F"/>
    <w:rsid w:val="00242728"/>
    <w:rsid w:val="002427CB"/>
    <w:rsid w:val="00242A5A"/>
    <w:rsid w:val="00243327"/>
    <w:rsid w:val="00243484"/>
    <w:rsid w:val="0024506E"/>
    <w:rsid w:val="00245EC6"/>
    <w:rsid w:val="00250807"/>
    <w:rsid w:val="00250D8C"/>
    <w:rsid w:val="002515C0"/>
    <w:rsid w:val="002519D8"/>
    <w:rsid w:val="002525B7"/>
    <w:rsid w:val="002525D7"/>
    <w:rsid w:val="00253F20"/>
    <w:rsid w:val="002545DA"/>
    <w:rsid w:val="00254AC9"/>
    <w:rsid w:val="002550BA"/>
    <w:rsid w:val="00255193"/>
    <w:rsid w:val="002554E3"/>
    <w:rsid w:val="00255D4C"/>
    <w:rsid w:val="00255E92"/>
    <w:rsid w:val="002572EA"/>
    <w:rsid w:val="002574F7"/>
    <w:rsid w:val="00260FBA"/>
    <w:rsid w:val="002618F3"/>
    <w:rsid w:val="0026232D"/>
    <w:rsid w:val="0026246B"/>
    <w:rsid w:val="00262D3D"/>
    <w:rsid w:val="002640F3"/>
    <w:rsid w:val="002642B8"/>
    <w:rsid w:val="002650C8"/>
    <w:rsid w:val="00267618"/>
    <w:rsid w:val="0026767A"/>
    <w:rsid w:val="0027013F"/>
    <w:rsid w:val="002705A4"/>
    <w:rsid w:val="00271850"/>
    <w:rsid w:val="002725EC"/>
    <w:rsid w:val="00272E9F"/>
    <w:rsid w:val="00273731"/>
    <w:rsid w:val="00273A96"/>
    <w:rsid w:val="00276A36"/>
    <w:rsid w:val="00276BE8"/>
    <w:rsid w:val="00276D9A"/>
    <w:rsid w:val="0027758E"/>
    <w:rsid w:val="00280218"/>
    <w:rsid w:val="00280DE8"/>
    <w:rsid w:val="002814F7"/>
    <w:rsid w:val="002824AE"/>
    <w:rsid w:val="00282F53"/>
    <w:rsid w:val="00283A16"/>
    <w:rsid w:val="00284442"/>
    <w:rsid w:val="002845A3"/>
    <w:rsid w:val="0028578F"/>
    <w:rsid w:val="00285962"/>
    <w:rsid w:val="00286733"/>
    <w:rsid w:val="00286891"/>
    <w:rsid w:val="0028693F"/>
    <w:rsid w:val="00287FD1"/>
    <w:rsid w:val="0029047E"/>
    <w:rsid w:val="002906DD"/>
    <w:rsid w:val="0029103E"/>
    <w:rsid w:val="0029139D"/>
    <w:rsid w:val="00291A99"/>
    <w:rsid w:val="00293267"/>
    <w:rsid w:val="002934FD"/>
    <w:rsid w:val="0029482B"/>
    <w:rsid w:val="002948BB"/>
    <w:rsid w:val="00294CD0"/>
    <w:rsid w:val="002958B4"/>
    <w:rsid w:val="00295C4C"/>
    <w:rsid w:val="0029620E"/>
    <w:rsid w:val="00296F97"/>
    <w:rsid w:val="0029790D"/>
    <w:rsid w:val="002A05E8"/>
    <w:rsid w:val="002A269F"/>
    <w:rsid w:val="002A2AF1"/>
    <w:rsid w:val="002A2FDF"/>
    <w:rsid w:val="002A46E6"/>
    <w:rsid w:val="002A4F04"/>
    <w:rsid w:val="002A5BB6"/>
    <w:rsid w:val="002A669F"/>
    <w:rsid w:val="002A6C9D"/>
    <w:rsid w:val="002B04AB"/>
    <w:rsid w:val="002B168F"/>
    <w:rsid w:val="002B19EC"/>
    <w:rsid w:val="002B3004"/>
    <w:rsid w:val="002B30CB"/>
    <w:rsid w:val="002B393E"/>
    <w:rsid w:val="002B4055"/>
    <w:rsid w:val="002B4DAA"/>
    <w:rsid w:val="002B4EE8"/>
    <w:rsid w:val="002B5400"/>
    <w:rsid w:val="002B5F48"/>
    <w:rsid w:val="002B6F9A"/>
    <w:rsid w:val="002B7464"/>
    <w:rsid w:val="002B7B36"/>
    <w:rsid w:val="002C02D6"/>
    <w:rsid w:val="002C10DC"/>
    <w:rsid w:val="002C145C"/>
    <w:rsid w:val="002C1AEC"/>
    <w:rsid w:val="002C1BD1"/>
    <w:rsid w:val="002C2FEA"/>
    <w:rsid w:val="002C4DFB"/>
    <w:rsid w:val="002C5F8C"/>
    <w:rsid w:val="002C61A0"/>
    <w:rsid w:val="002C70A8"/>
    <w:rsid w:val="002C7BE6"/>
    <w:rsid w:val="002C7D37"/>
    <w:rsid w:val="002D0A1B"/>
    <w:rsid w:val="002D165E"/>
    <w:rsid w:val="002D1B65"/>
    <w:rsid w:val="002D2707"/>
    <w:rsid w:val="002D27FC"/>
    <w:rsid w:val="002D31CF"/>
    <w:rsid w:val="002D371F"/>
    <w:rsid w:val="002D3D69"/>
    <w:rsid w:val="002D460A"/>
    <w:rsid w:val="002D4C0F"/>
    <w:rsid w:val="002D51F7"/>
    <w:rsid w:val="002D52D9"/>
    <w:rsid w:val="002D5302"/>
    <w:rsid w:val="002D554F"/>
    <w:rsid w:val="002D5DFE"/>
    <w:rsid w:val="002D6BD2"/>
    <w:rsid w:val="002E042E"/>
    <w:rsid w:val="002E0DEC"/>
    <w:rsid w:val="002E1437"/>
    <w:rsid w:val="002E18F3"/>
    <w:rsid w:val="002E1CAD"/>
    <w:rsid w:val="002E22D4"/>
    <w:rsid w:val="002E2338"/>
    <w:rsid w:val="002E2532"/>
    <w:rsid w:val="002E2AB8"/>
    <w:rsid w:val="002E32E2"/>
    <w:rsid w:val="002E414E"/>
    <w:rsid w:val="002E41BD"/>
    <w:rsid w:val="002E480B"/>
    <w:rsid w:val="002E51CB"/>
    <w:rsid w:val="002E53CD"/>
    <w:rsid w:val="002E595B"/>
    <w:rsid w:val="002E6CD4"/>
    <w:rsid w:val="002E74D2"/>
    <w:rsid w:val="002F01E5"/>
    <w:rsid w:val="002F0BED"/>
    <w:rsid w:val="002F1443"/>
    <w:rsid w:val="002F19C6"/>
    <w:rsid w:val="002F1EB4"/>
    <w:rsid w:val="002F20F6"/>
    <w:rsid w:val="002F398E"/>
    <w:rsid w:val="002F406F"/>
    <w:rsid w:val="002F40FB"/>
    <w:rsid w:val="002F6013"/>
    <w:rsid w:val="002F6201"/>
    <w:rsid w:val="002F7246"/>
    <w:rsid w:val="003000D4"/>
    <w:rsid w:val="0030230F"/>
    <w:rsid w:val="00302741"/>
    <w:rsid w:val="00303BA9"/>
    <w:rsid w:val="00303DED"/>
    <w:rsid w:val="0030406F"/>
    <w:rsid w:val="0030435B"/>
    <w:rsid w:val="00304635"/>
    <w:rsid w:val="003049FB"/>
    <w:rsid w:val="00304E62"/>
    <w:rsid w:val="00304F80"/>
    <w:rsid w:val="00305330"/>
    <w:rsid w:val="00305BCA"/>
    <w:rsid w:val="00310F81"/>
    <w:rsid w:val="00311193"/>
    <w:rsid w:val="003112E4"/>
    <w:rsid w:val="00311DF6"/>
    <w:rsid w:val="0031283D"/>
    <w:rsid w:val="00312AB3"/>
    <w:rsid w:val="0031460D"/>
    <w:rsid w:val="003151CD"/>
    <w:rsid w:val="003158CA"/>
    <w:rsid w:val="003167D2"/>
    <w:rsid w:val="0031684E"/>
    <w:rsid w:val="00317B08"/>
    <w:rsid w:val="00317BD9"/>
    <w:rsid w:val="00322FE1"/>
    <w:rsid w:val="00323372"/>
    <w:rsid w:val="003236F2"/>
    <w:rsid w:val="00323A72"/>
    <w:rsid w:val="00324402"/>
    <w:rsid w:val="00324A2B"/>
    <w:rsid w:val="00325946"/>
    <w:rsid w:val="00325E52"/>
    <w:rsid w:val="00327326"/>
    <w:rsid w:val="00327999"/>
    <w:rsid w:val="003303BF"/>
    <w:rsid w:val="003306F8"/>
    <w:rsid w:val="003308F4"/>
    <w:rsid w:val="00330EEC"/>
    <w:rsid w:val="003318C4"/>
    <w:rsid w:val="00334AB5"/>
    <w:rsid w:val="00334AD0"/>
    <w:rsid w:val="00334BFA"/>
    <w:rsid w:val="003359C2"/>
    <w:rsid w:val="00335CBD"/>
    <w:rsid w:val="003361A7"/>
    <w:rsid w:val="00336407"/>
    <w:rsid w:val="00340335"/>
    <w:rsid w:val="00340477"/>
    <w:rsid w:val="003412AA"/>
    <w:rsid w:val="003417C8"/>
    <w:rsid w:val="00341CB9"/>
    <w:rsid w:val="00341EA7"/>
    <w:rsid w:val="00343C1B"/>
    <w:rsid w:val="0034411C"/>
    <w:rsid w:val="003441A4"/>
    <w:rsid w:val="0034604C"/>
    <w:rsid w:val="00346645"/>
    <w:rsid w:val="003503F5"/>
    <w:rsid w:val="00350914"/>
    <w:rsid w:val="00350B1A"/>
    <w:rsid w:val="00351AAE"/>
    <w:rsid w:val="00351D19"/>
    <w:rsid w:val="003527BA"/>
    <w:rsid w:val="00354C17"/>
    <w:rsid w:val="0035536D"/>
    <w:rsid w:val="00356ACE"/>
    <w:rsid w:val="003570A4"/>
    <w:rsid w:val="00360D9A"/>
    <w:rsid w:val="003612F1"/>
    <w:rsid w:val="003613F1"/>
    <w:rsid w:val="0036176E"/>
    <w:rsid w:val="00361BBC"/>
    <w:rsid w:val="00361C30"/>
    <w:rsid w:val="00361C3C"/>
    <w:rsid w:val="0036220D"/>
    <w:rsid w:val="00363304"/>
    <w:rsid w:val="00363316"/>
    <w:rsid w:val="0036579E"/>
    <w:rsid w:val="003657BC"/>
    <w:rsid w:val="00366822"/>
    <w:rsid w:val="003676D6"/>
    <w:rsid w:val="00370D21"/>
    <w:rsid w:val="0037378E"/>
    <w:rsid w:val="00374373"/>
    <w:rsid w:val="003747A6"/>
    <w:rsid w:val="003756F7"/>
    <w:rsid w:val="00375E1F"/>
    <w:rsid w:val="0037740F"/>
    <w:rsid w:val="00380307"/>
    <w:rsid w:val="00380A6D"/>
    <w:rsid w:val="0038115D"/>
    <w:rsid w:val="00382462"/>
    <w:rsid w:val="0038300B"/>
    <w:rsid w:val="0038394D"/>
    <w:rsid w:val="00383E7D"/>
    <w:rsid w:val="0038416C"/>
    <w:rsid w:val="003845E4"/>
    <w:rsid w:val="0038520E"/>
    <w:rsid w:val="003858D2"/>
    <w:rsid w:val="003859F8"/>
    <w:rsid w:val="00385A20"/>
    <w:rsid w:val="003866C3"/>
    <w:rsid w:val="00386A5B"/>
    <w:rsid w:val="00387F51"/>
    <w:rsid w:val="00391317"/>
    <w:rsid w:val="00391489"/>
    <w:rsid w:val="00391B71"/>
    <w:rsid w:val="00391EB4"/>
    <w:rsid w:val="00391EEF"/>
    <w:rsid w:val="00391F71"/>
    <w:rsid w:val="00392D3E"/>
    <w:rsid w:val="00393F13"/>
    <w:rsid w:val="0039466F"/>
    <w:rsid w:val="00395344"/>
    <w:rsid w:val="00396250"/>
    <w:rsid w:val="0039751F"/>
    <w:rsid w:val="003975FB"/>
    <w:rsid w:val="0039782C"/>
    <w:rsid w:val="00397F21"/>
    <w:rsid w:val="003A00A5"/>
    <w:rsid w:val="003A0CC3"/>
    <w:rsid w:val="003A0D88"/>
    <w:rsid w:val="003A156C"/>
    <w:rsid w:val="003A2EAA"/>
    <w:rsid w:val="003A2FDE"/>
    <w:rsid w:val="003A4069"/>
    <w:rsid w:val="003A40C7"/>
    <w:rsid w:val="003A43D7"/>
    <w:rsid w:val="003A4952"/>
    <w:rsid w:val="003A65AA"/>
    <w:rsid w:val="003A75B9"/>
    <w:rsid w:val="003A7DA0"/>
    <w:rsid w:val="003A7F95"/>
    <w:rsid w:val="003B026B"/>
    <w:rsid w:val="003B0CB0"/>
    <w:rsid w:val="003B1629"/>
    <w:rsid w:val="003B1BB4"/>
    <w:rsid w:val="003B204D"/>
    <w:rsid w:val="003B2AA0"/>
    <w:rsid w:val="003B2B24"/>
    <w:rsid w:val="003B311F"/>
    <w:rsid w:val="003B318C"/>
    <w:rsid w:val="003B3EB6"/>
    <w:rsid w:val="003B3F92"/>
    <w:rsid w:val="003B69D6"/>
    <w:rsid w:val="003B6F58"/>
    <w:rsid w:val="003B75AA"/>
    <w:rsid w:val="003C08B6"/>
    <w:rsid w:val="003C135B"/>
    <w:rsid w:val="003C1A4B"/>
    <w:rsid w:val="003C2AF1"/>
    <w:rsid w:val="003C2CEE"/>
    <w:rsid w:val="003C306D"/>
    <w:rsid w:val="003C358C"/>
    <w:rsid w:val="003C3934"/>
    <w:rsid w:val="003C4632"/>
    <w:rsid w:val="003C5503"/>
    <w:rsid w:val="003C595C"/>
    <w:rsid w:val="003C63FF"/>
    <w:rsid w:val="003C74AA"/>
    <w:rsid w:val="003C75EC"/>
    <w:rsid w:val="003C784A"/>
    <w:rsid w:val="003C7EAF"/>
    <w:rsid w:val="003D104D"/>
    <w:rsid w:val="003D1917"/>
    <w:rsid w:val="003D22FD"/>
    <w:rsid w:val="003D2F57"/>
    <w:rsid w:val="003D33D6"/>
    <w:rsid w:val="003D4D82"/>
    <w:rsid w:val="003D4E2B"/>
    <w:rsid w:val="003D525F"/>
    <w:rsid w:val="003D5D8D"/>
    <w:rsid w:val="003D65E2"/>
    <w:rsid w:val="003D7111"/>
    <w:rsid w:val="003D75E4"/>
    <w:rsid w:val="003E08BE"/>
    <w:rsid w:val="003E0D99"/>
    <w:rsid w:val="003E14CE"/>
    <w:rsid w:val="003E1788"/>
    <w:rsid w:val="003E2050"/>
    <w:rsid w:val="003E36B8"/>
    <w:rsid w:val="003E447A"/>
    <w:rsid w:val="003E4685"/>
    <w:rsid w:val="003E524C"/>
    <w:rsid w:val="003E55E5"/>
    <w:rsid w:val="003E57C6"/>
    <w:rsid w:val="003E60E3"/>
    <w:rsid w:val="003E6332"/>
    <w:rsid w:val="003F0D8A"/>
    <w:rsid w:val="003F4633"/>
    <w:rsid w:val="003F4772"/>
    <w:rsid w:val="003F505B"/>
    <w:rsid w:val="003F538D"/>
    <w:rsid w:val="003F53A0"/>
    <w:rsid w:val="003F5678"/>
    <w:rsid w:val="003F69A7"/>
    <w:rsid w:val="003F6DA6"/>
    <w:rsid w:val="0040006F"/>
    <w:rsid w:val="004006CE"/>
    <w:rsid w:val="0040071E"/>
    <w:rsid w:val="00400F97"/>
    <w:rsid w:val="00401A16"/>
    <w:rsid w:val="00401E0C"/>
    <w:rsid w:val="004021D3"/>
    <w:rsid w:val="00402636"/>
    <w:rsid w:val="00402BC3"/>
    <w:rsid w:val="00402C0B"/>
    <w:rsid w:val="00403A88"/>
    <w:rsid w:val="004051BA"/>
    <w:rsid w:val="004068B2"/>
    <w:rsid w:val="00406BDB"/>
    <w:rsid w:val="00406E2C"/>
    <w:rsid w:val="00407692"/>
    <w:rsid w:val="00410435"/>
    <w:rsid w:val="00410DA7"/>
    <w:rsid w:val="004111DE"/>
    <w:rsid w:val="00411968"/>
    <w:rsid w:val="00411BD4"/>
    <w:rsid w:val="00411CA6"/>
    <w:rsid w:val="00411DB7"/>
    <w:rsid w:val="00412A19"/>
    <w:rsid w:val="00414933"/>
    <w:rsid w:val="00414F85"/>
    <w:rsid w:val="0041611D"/>
    <w:rsid w:val="00417C69"/>
    <w:rsid w:val="00417F42"/>
    <w:rsid w:val="00420FDF"/>
    <w:rsid w:val="0042253E"/>
    <w:rsid w:val="00423A17"/>
    <w:rsid w:val="00423A7B"/>
    <w:rsid w:val="004244BE"/>
    <w:rsid w:val="0042495D"/>
    <w:rsid w:val="004254F5"/>
    <w:rsid w:val="00425CE3"/>
    <w:rsid w:val="0042624C"/>
    <w:rsid w:val="004263E2"/>
    <w:rsid w:val="004264CA"/>
    <w:rsid w:val="004309FF"/>
    <w:rsid w:val="00430A6C"/>
    <w:rsid w:val="004313B0"/>
    <w:rsid w:val="0043228D"/>
    <w:rsid w:val="00432693"/>
    <w:rsid w:val="00432856"/>
    <w:rsid w:val="00432E6A"/>
    <w:rsid w:val="0043326B"/>
    <w:rsid w:val="0043341A"/>
    <w:rsid w:val="00433935"/>
    <w:rsid w:val="004341C9"/>
    <w:rsid w:val="0043439B"/>
    <w:rsid w:val="00434B4E"/>
    <w:rsid w:val="00434CB5"/>
    <w:rsid w:val="00435779"/>
    <w:rsid w:val="00435883"/>
    <w:rsid w:val="004358BF"/>
    <w:rsid w:val="004365FE"/>
    <w:rsid w:val="00441D94"/>
    <w:rsid w:val="0044224B"/>
    <w:rsid w:val="00442927"/>
    <w:rsid w:val="00442CD8"/>
    <w:rsid w:val="00442E3A"/>
    <w:rsid w:val="004434EE"/>
    <w:rsid w:val="00443990"/>
    <w:rsid w:val="00443FBF"/>
    <w:rsid w:val="00444163"/>
    <w:rsid w:val="00445213"/>
    <w:rsid w:val="00445A71"/>
    <w:rsid w:val="004460DC"/>
    <w:rsid w:val="004463B9"/>
    <w:rsid w:val="004466A1"/>
    <w:rsid w:val="00446B8E"/>
    <w:rsid w:val="00446CCF"/>
    <w:rsid w:val="00450814"/>
    <w:rsid w:val="00450ABD"/>
    <w:rsid w:val="00451EA4"/>
    <w:rsid w:val="00451EBE"/>
    <w:rsid w:val="00451F58"/>
    <w:rsid w:val="0045235F"/>
    <w:rsid w:val="004532B3"/>
    <w:rsid w:val="00453426"/>
    <w:rsid w:val="004539A5"/>
    <w:rsid w:val="00453F2D"/>
    <w:rsid w:val="004559D9"/>
    <w:rsid w:val="00456AE7"/>
    <w:rsid w:val="00456B35"/>
    <w:rsid w:val="00456EDA"/>
    <w:rsid w:val="004572E2"/>
    <w:rsid w:val="00461265"/>
    <w:rsid w:val="004612B6"/>
    <w:rsid w:val="0046216B"/>
    <w:rsid w:val="00462328"/>
    <w:rsid w:val="00462AF4"/>
    <w:rsid w:val="00462D6C"/>
    <w:rsid w:val="0046386D"/>
    <w:rsid w:val="00464CBE"/>
    <w:rsid w:val="00465512"/>
    <w:rsid w:val="00465682"/>
    <w:rsid w:val="004660A8"/>
    <w:rsid w:val="00466649"/>
    <w:rsid w:val="004667F9"/>
    <w:rsid w:val="00466BAA"/>
    <w:rsid w:val="00466BF2"/>
    <w:rsid w:val="00467B3E"/>
    <w:rsid w:val="00467B4B"/>
    <w:rsid w:val="0047076F"/>
    <w:rsid w:val="00471334"/>
    <w:rsid w:val="00472A39"/>
    <w:rsid w:val="00472FBD"/>
    <w:rsid w:val="00473474"/>
    <w:rsid w:val="0047413C"/>
    <w:rsid w:val="0047463A"/>
    <w:rsid w:val="0047522F"/>
    <w:rsid w:val="004753B6"/>
    <w:rsid w:val="0047570D"/>
    <w:rsid w:val="00475CE7"/>
    <w:rsid w:val="00476A5B"/>
    <w:rsid w:val="0047701A"/>
    <w:rsid w:val="00477B6C"/>
    <w:rsid w:val="0048008C"/>
    <w:rsid w:val="0048033C"/>
    <w:rsid w:val="004805D5"/>
    <w:rsid w:val="00480C21"/>
    <w:rsid w:val="00481A77"/>
    <w:rsid w:val="00481B99"/>
    <w:rsid w:val="00481CC8"/>
    <w:rsid w:val="0048228B"/>
    <w:rsid w:val="004824A4"/>
    <w:rsid w:val="004832FB"/>
    <w:rsid w:val="00484234"/>
    <w:rsid w:val="004844FD"/>
    <w:rsid w:val="00484796"/>
    <w:rsid w:val="004849E3"/>
    <w:rsid w:val="00484C30"/>
    <w:rsid w:val="00484CFC"/>
    <w:rsid w:val="0048540C"/>
    <w:rsid w:val="00485601"/>
    <w:rsid w:val="00485B69"/>
    <w:rsid w:val="00485B99"/>
    <w:rsid w:val="00485E32"/>
    <w:rsid w:val="00486912"/>
    <w:rsid w:val="00486B86"/>
    <w:rsid w:val="0048719F"/>
    <w:rsid w:val="0048783E"/>
    <w:rsid w:val="00490C0D"/>
    <w:rsid w:val="00490D64"/>
    <w:rsid w:val="00490DA9"/>
    <w:rsid w:val="00491EE5"/>
    <w:rsid w:val="00492033"/>
    <w:rsid w:val="004926B0"/>
    <w:rsid w:val="00492917"/>
    <w:rsid w:val="00493381"/>
    <w:rsid w:val="00493A42"/>
    <w:rsid w:val="00494027"/>
    <w:rsid w:val="004944C3"/>
    <w:rsid w:val="00494EDA"/>
    <w:rsid w:val="00495A8E"/>
    <w:rsid w:val="00495FCB"/>
    <w:rsid w:val="00496FBB"/>
    <w:rsid w:val="004973CB"/>
    <w:rsid w:val="004A1200"/>
    <w:rsid w:val="004A1917"/>
    <w:rsid w:val="004A1E4D"/>
    <w:rsid w:val="004A2502"/>
    <w:rsid w:val="004A2BA3"/>
    <w:rsid w:val="004A330A"/>
    <w:rsid w:val="004A40CA"/>
    <w:rsid w:val="004A6204"/>
    <w:rsid w:val="004A660D"/>
    <w:rsid w:val="004A7AF2"/>
    <w:rsid w:val="004A7E83"/>
    <w:rsid w:val="004B0CBB"/>
    <w:rsid w:val="004B127D"/>
    <w:rsid w:val="004B261C"/>
    <w:rsid w:val="004B2FBF"/>
    <w:rsid w:val="004B4B78"/>
    <w:rsid w:val="004B50F2"/>
    <w:rsid w:val="004B573D"/>
    <w:rsid w:val="004B5F5C"/>
    <w:rsid w:val="004B61ED"/>
    <w:rsid w:val="004B6FD2"/>
    <w:rsid w:val="004B7DE6"/>
    <w:rsid w:val="004C12BF"/>
    <w:rsid w:val="004C1F2B"/>
    <w:rsid w:val="004C3532"/>
    <w:rsid w:val="004C3EE8"/>
    <w:rsid w:val="004C4547"/>
    <w:rsid w:val="004C4A56"/>
    <w:rsid w:val="004C551C"/>
    <w:rsid w:val="004C6045"/>
    <w:rsid w:val="004C6BEA"/>
    <w:rsid w:val="004C6D01"/>
    <w:rsid w:val="004C78A3"/>
    <w:rsid w:val="004C7C41"/>
    <w:rsid w:val="004D2B96"/>
    <w:rsid w:val="004D44D8"/>
    <w:rsid w:val="004D4E1A"/>
    <w:rsid w:val="004D4F56"/>
    <w:rsid w:val="004D50F7"/>
    <w:rsid w:val="004D56E9"/>
    <w:rsid w:val="004D5A8B"/>
    <w:rsid w:val="004D71D4"/>
    <w:rsid w:val="004D730F"/>
    <w:rsid w:val="004E062C"/>
    <w:rsid w:val="004E0A51"/>
    <w:rsid w:val="004E1518"/>
    <w:rsid w:val="004E1AF3"/>
    <w:rsid w:val="004E1D71"/>
    <w:rsid w:val="004E2E83"/>
    <w:rsid w:val="004E2F6B"/>
    <w:rsid w:val="004E4E58"/>
    <w:rsid w:val="004E58CD"/>
    <w:rsid w:val="004E5E1A"/>
    <w:rsid w:val="004F1F5C"/>
    <w:rsid w:val="004F2706"/>
    <w:rsid w:val="004F31C6"/>
    <w:rsid w:val="004F51B6"/>
    <w:rsid w:val="004F580C"/>
    <w:rsid w:val="004F5819"/>
    <w:rsid w:val="004F757E"/>
    <w:rsid w:val="005012CB"/>
    <w:rsid w:val="005016AC"/>
    <w:rsid w:val="0050188C"/>
    <w:rsid w:val="00502B8F"/>
    <w:rsid w:val="005035E2"/>
    <w:rsid w:val="00504E69"/>
    <w:rsid w:val="00504EE5"/>
    <w:rsid w:val="00505B6B"/>
    <w:rsid w:val="00505C39"/>
    <w:rsid w:val="00506969"/>
    <w:rsid w:val="005072F6"/>
    <w:rsid w:val="00507850"/>
    <w:rsid w:val="00510084"/>
    <w:rsid w:val="005105AB"/>
    <w:rsid w:val="0051183A"/>
    <w:rsid w:val="005119BF"/>
    <w:rsid w:val="00511BC0"/>
    <w:rsid w:val="00512B50"/>
    <w:rsid w:val="005130D2"/>
    <w:rsid w:val="00514E3A"/>
    <w:rsid w:val="005158C4"/>
    <w:rsid w:val="00515B9E"/>
    <w:rsid w:val="00516F2E"/>
    <w:rsid w:val="00517035"/>
    <w:rsid w:val="005179BB"/>
    <w:rsid w:val="00520895"/>
    <w:rsid w:val="00520C92"/>
    <w:rsid w:val="0052111D"/>
    <w:rsid w:val="005217C1"/>
    <w:rsid w:val="00522015"/>
    <w:rsid w:val="005222F3"/>
    <w:rsid w:val="00522685"/>
    <w:rsid w:val="00522C12"/>
    <w:rsid w:val="00522E30"/>
    <w:rsid w:val="00523391"/>
    <w:rsid w:val="00524C17"/>
    <w:rsid w:val="005269C3"/>
    <w:rsid w:val="00526D7C"/>
    <w:rsid w:val="00526D9D"/>
    <w:rsid w:val="00527400"/>
    <w:rsid w:val="005306F5"/>
    <w:rsid w:val="00530F20"/>
    <w:rsid w:val="0053145A"/>
    <w:rsid w:val="00532325"/>
    <w:rsid w:val="00532595"/>
    <w:rsid w:val="005334FE"/>
    <w:rsid w:val="00533F31"/>
    <w:rsid w:val="005357E3"/>
    <w:rsid w:val="005360D4"/>
    <w:rsid w:val="005366C0"/>
    <w:rsid w:val="005367DD"/>
    <w:rsid w:val="00537B00"/>
    <w:rsid w:val="00537D34"/>
    <w:rsid w:val="005405C8"/>
    <w:rsid w:val="0054151C"/>
    <w:rsid w:val="00541629"/>
    <w:rsid w:val="00541835"/>
    <w:rsid w:val="00542099"/>
    <w:rsid w:val="00542731"/>
    <w:rsid w:val="005435C5"/>
    <w:rsid w:val="00544BCE"/>
    <w:rsid w:val="00545452"/>
    <w:rsid w:val="00545534"/>
    <w:rsid w:val="00545A59"/>
    <w:rsid w:val="00545C8E"/>
    <w:rsid w:val="00545DFA"/>
    <w:rsid w:val="00547087"/>
    <w:rsid w:val="005471AE"/>
    <w:rsid w:val="00547205"/>
    <w:rsid w:val="00547DE9"/>
    <w:rsid w:val="00550ABD"/>
    <w:rsid w:val="00550B4A"/>
    <w:rsid w:val="00551038"/>
    <w:rsid w:val="00551C97"/>
    <w:rsid w:val="00552BFC"/>
    <w:rsid w:val="00554328"/>
    <w:rsid w:val="00555AB0"/>
    <w:rsid w:val="00555C51"/>
    <w:rsid w:val="005562D2"/>
    <w:rsid w:val="0055681C"/>
    <w:rsid w:val="005568C0"/>
    <w:rsid w:val="00556CD5"/>
    <w:rsid w:val="005570B0"/>
    <w:rsid w:val="00557CD5"/>
    <w:rsid w:val="00557D4B"/>
    <w:rsid w:val="00557D99"/>
    <w:rsid w:val="00560151"/>
    <w:rsid w:val="00560393"/>
    <w:rsid w:val="005618CE"/>
    <w:rsid w:val="005619FC"/>
    <w:rsid w:val="0056205A"/>
    <w:rsid w:val="005622DE"/>
    <w:rsid w:val="0056244E"/>
    <w:rsid w:val="00562E0D"/>
    <w:rsid w:val="0056313A"/>
    <w:rsid w:val="00563457"/>
    <w:rsid w:val="0056498A"/>
    <w:rsid w:val="00565140"/>
    <w:rsid w:val="0056695C"/>
    <w:rsid w:val="0057036A"/>
    <w:rsid w:val="005713F9"/>
    <w:rsid w:val="00571503"/>
    <w:rsid w:val="00571BB7"/>
    <w:rsid w:val="005720A1"/>
    <w:rsid w:val="005730DD"/>
    <w:rsid w:val="0057314D"/>
    <w:rsid w:val="00573E09"/>
    <w:rsid w:val="00573E3C"/>
    <w:rsid w:val="005746B6"/>
    <w:rsid w:val="00574C75"/>
    <w:rsid w:val="00574E75"/>
    <w:rsid w:val="005750B9"/>
    <w:rsid w:val="00575364"/>
    <w:rsid w:val="0057589B"/>
    <w:rsid w:val="00577761"/>
    <w:rsid w:val="00580572"/>
    <w:rsid w:val="005830B5"/>
    <w:rsid w:val="00583129"/>
    <w:rsid w:val="005831B1"/>
    <w:rsid w:val="005841CE"/>
    <w:rsid w:val="005850AF"/>
    <w:rsid w:val="005862E0"/>
    <w:rsid w:val="00586BD7"/>
    <w:rsid w:val="0058765B"/>
    <w:rsid w:val="005879DD"/>
    <w:rsid w:val="00590243"/>
    <w:rsid w:val="00590AB8"/>
    <w:rsid w:val="00591114"/>
    <w:rsid w:val="00591345"/>
    <w:rsid w:val="00591B7E"/>
    <w:rsid w:val="005922F1"/>
    <w:rsid w:val="0059260D"/>
    <w:rsid w:val="0059380D"/>
    <w:rsid w:val="00593E9F"/>
    <w:rsid w:val="00595119"/>
    <w:rsid w:val="005A08C2"/>
    <w:rsid w:val="005A1F3A"/>
    <w:rsid w:val="005A2493"/>
    <w:rsid w:val="005A2E4D"/>
    <w:rsid w:val="005A44B6"/>
    <w:rsid w:val="005A6E64"/>
    <w:rsid w:val="005A7E57"/>
    <w:rsid w:val="005B01AD"/>
    <w:rsid w:val="005B0BF3"/>
    <w:rsid w:val="005B158A"/>
    <w:rsid w:val="005B1620"/>
    <w:rsid w:val="005B186C"/>
    <w:rsid w:val="005B1D48"/>
    <w:rsid w:val="005B270E"/>
    <w:rsid w:val="005B2DBD"/>
    <w:rsid w:val="005B2E1E"/>
    <w:rsid w:val="005B31E7"/>
    <w:rsid w:val="005B31EC"/>
    <w:rsid w:val="005B5988"/>
    <w:rsid w:val="005B5D24"/>
    <w:rsid w:val="005B608B"/>
    <w:rsid w:val="005B6765"/>
    <w:rsid w:val="005B7893"/>
    <w:rsid w:val="005C0351"/>
    <w:rsid w:val="005C04AD"/>
    <w:rsid w:val="005C155A"/>
    <w:rsid w:val="005C15D0"/>
    <w:rsid w:val="005C17E3"/>
    <w:rsid w:val="005C2348"/>
    <w:rsid w:val="005C259C"/>
    <w:rsid w:val="005C2CA3"/>
    <w:rsid w:val="005C3810"/>
    <w:rsid w:val="005C3DA0"/>
    <w:rsid w:val="005C48F9"/>
    <w:rsid w:val="005C5F25"/>
    <w:rsid w:val="005C605A"/>
    <w:rsid w:val="005C6CB8"/>
    <w:rsid w:val="005C7932"/>
    <w:rsid w:val="005C7C8E"/>
    <w:rsid w:val="005D0702"/>
    <w:rsid w:val="005D0CCC"/>
    <w:rsid w:val="005D1118"/>
    <w:rsid w:val="005D1889"/>
    <w:rsid w:val="005D4D64"/>
    <w:rsid w:val="005D5536"/>
    <w:rsid w:val="005D594A"/>
    <w:rsid w:val="005D64B0"/>
    <w:rsid w:val="005D73D3"/>
    <w:rsid w:val="005D75A2"/>
    <w:rsid w:val="005D7865"/>
    <w:rsid w:val="005D7B5E"/>
    <w:rsid w:val="005E111B"/>
    <w:rsid w:val="005E2474"/>
    <w:rsid w:val="005E38B1"/>
    <w:rsid w:val="005E5B18"/>
    <w:rsid w:val="005E6DF2"/>
    <w:rsid w:val="005E7C85"/>
    <w:rsid w:val="005E7CDE"/>
    <w:rsid w:val="005E7FBC"/>
    <w:rsid w:val="005F07A6"/>
    <w:rsid w:val="005F0EA5"/>
    <w:rsid w:val="005F1D6E"/>
    <w:rsid w:val="005F1F33"/>
    <w:rsid w:val="005F2739"/>
    <w:rsid w:val="005F3DA4"/>
    <w:rsid w:val="005F3FF6"/>
    <w:rsid w:val="005F47DD"/>
    <w:rsid w:val="005F480B"/>
    <w:rsid w:val="005F4A54"/>
    <w:rsid w:val="005F5BA9"/>
    <w:rsid w:val="005F5F41"/>
    <w:rsid w:val="005F7B60"/>
    <w:rsid w:val="005F7BA4"/>
    <w:rsid w:val="005F7E50"/>
    <w:rsid w:val="006001EE"/>
    <w:rsid w:val="00600D68"/>
    <w:rsid w:val="00600F80"/>
    <w:rsid w:val="006016C7"/>
    <w:rsid w:val="00601860"/>
    <w:rsid w:val="00601B2E"/>
    <w:rsid w:val="0060203E"/>
    <w:rsid w:val="00602340"/>
    <w:rsid w:val="00602942"/>
    <w:rsid w:val="00602D80"/>
    <w:rsid w:val="00602EBB"/>
    <w:rsid w:val="006032F6"/>
    <w:rsid w:val="0060381A"/>
    <w:rsid w:val="00603905"/>
    <w:rsid w:val="00603D09"/>
    <w:rsid w:val="0060439E"/>
    <w:rsid w:val="006043DD"/>
    <w:rsid w:val="006045FA"/>
    <w:rsid w:val="00605230"/>
    <w:rsid w:val="00605574"/>
    <w:rsid w:val="00605F2B"/>
    <w:rsid w:val="00606838"/>
    <w:rsid w:val="00606A7F"/>
    <w:rsid w:val="0060768E"/>
    <w:rsid w:val="006078A0"/>
    <w:rsid w:val="00610799"/>
    <w:rsid w:val="00610F62"/>
    <w:rsid w:val="00611050"/>
    <w:rsid w:val="00611CCB"/>
    <w:rsid w:val="00612528"/>
    <w:rsid w:val="00612E28"/>
    <w:rsid w:val="006138E4"/>
    <w:rsid w:val="006146D9"/>
    <w:rsid w:val="006153A2"/>
    <w:rsid w:val="00615E20"/>
    <w:rsid w:val="006161CC"/>
    <w:rsid w:val="006173BB"/>
    <w:rsid w:val="00617CDB"/>
    <w:rsid w:val="00617CF3"/>
    <w:rsid w:val="0062057D"/>
    <w:rsid w:val="0062154B"/>
    <w:rsid w:val="00621710"/>
    <w:rsid w:val="006220E9"/>
    <w:rsid w:val="006221FA"/>
    <w:rsid w:val="006228BC"/>
    <w:rsid w:val="00622C18"/>
    <w:rsid w:val="0062404F"/>
    <w:rsid w:val="00624349"/>
    <w:rsid w:val="00625B31"/>
    <w:rsid w:val="00625BBC"/>
    <w:rsid w:val="006262F5"/>
    <w:rsid w:val="00627E6D"/>
    <w:rsid w:val="006305C1"/>
    <w:rsid w:val="00630CA2"/>
    <w:rsid w:val="00631ACE"/>
    <w:rsid w:val="00631FB8"/>
    <w:rsid w:val="00633237"/>
    <w:rsid w:val="00634261"/>
    <w:rsid w:val="006345B6"/>
    <w:rsid w:val="00634E27"/>
    <w:rsid w:val="00634ED1"/>
    <w:rsid w:val="00634EE0"/>
    <w:rsid w:val="00634F01"/>
    <w:rsid w:val="006363E1"/>
    <w:rsid w:val="00636657"/>
    <w:rsid w:val="00637F7F"/>
    <w:rsid w:val="00637FEC"/>
    <w:rsid w:val="00643618"/>
    <w:rsid w:val="00644308"/>
    <w:rsid w:val="0064493D"/>
    <w:rsid w:val="006457B6"/>
    <w:rsid w:val="00645DA4"/>
    <w:rsid w:val="00646315"/>
    <w:rsid w:val="00647393"/>
    <w:rsid w:val="006503B6"/>
    <w:rsid w:val="0065047B"/>
    <w:rsid w:val="00650A68"/>
    <w:rsid w:val="00652A35"/>
    <w:rsid w:val="00652BCF"/>
    <w:rsid w:val="0065300D"/>
    <w:rsid w:val="006533A4"/>
    <w:rsid w:val="00653C47"/>
    <w:rsid w:val="0065449F"/>
    <w:rsid w:val="00655237"/>
    <w:rsid w:val="006564DC"/>
    <w:rsid w:val="006569BA"/>
    <w:rsid w:val="00656BDA"/>
    <w:rsid w:val="00657600"/>
    <w:rsid w:val="006603CA"/>
    <w:rsid w:val="00662368"/>
    <w:rsid w:val="00662A98"/>
    <w:rsid w:val="00662B99"/>
    <w:rsid w:val="00662D78"/>
    <w:rsid w:val="0066363C"/>
    <w:rsid w:val="006639FF"/>
    <w:rsid w:val="00663ABA"/>
    <w:rsid w:val="00666488"/>
    <w:rsid w:val="0066793A"/>
    <w:rsid w:val="00667984"/>
    <w:rsid w:val="00670937"/>
    <w:rsid w:val="00671206"/>
    <w:rsid w:val="006726D0"/>
    <w:rsid w:val="006726D2"/>
    <w:rsid w:val="00675C1E"/>
    <w:rsid w:val="0067604B"/>
    <w:rsid w:val="0067608C"/>
    <w:rsid w:val="00676FFA"/>
    <w:rsid w:val="00680B9D"/>
    <w:rsid w:val="006816CE"/>
    <w:rsid w:val="00682BD7"/>
    <w:rsid w:val="006834E0"/>
    <w:rsid w:val="00684103"/>
    <w:rsid w:val="00685596"/>
    <w:rsid w:val="0068598B"/>
    <w:rsid w:val="00685E68"/>
    <w:rsid w:val="006860F1"/>
    <w:rsid w:val="00686709"/>
    <w:rsid w:val="00687107"/>
    <w:rsid w:val="006873F7"/>
    <w:rsid w:val="00690958"/>
    <w:rsid w:val="0069097E"/>
    <w:rsid w:val="00690BC0"/>
    <w:rsid w:val="00691F15"/>
    <w:rsid w:val="006927BF"/>
    <w:rsid w:val="006936D9"/>
    <w:rsid w:val="006939D7"/>
    <w:rsid w:val="006939DA"/>
    <w:rsid w:val="006949FB"/>
    <w:rsid w:val="00694CBD"/>
    <w:rsid w:val="00694FAC"/>
    <w:rsid w:val="00695062"/>
    <w:rsid w:val="0069614B"/>
    <w:rsid w:val="00696CA4"/>
    <w:rsid w:val="0069762F"/>
    <w:rsid w:val="006976F8"/>
    <w:rsid w:val="0069787D"/>
    <w:rsid w:val="006A0300"/>
    <w:rsid w:val="006A09B1"/>
    <w:rsid w:val="006A2A11"/>
    <w:rsid w:val="006A30C5"/>
    <w:rsid w:val="006A33CE"/>
    <w:rsid w:val="006A38F5"/>
    <w:rsid w:val="006A3F95"/>
    <w:rsid w:val="006A4599"/>
    <w:rsid w:val="006A4EBB"/>
    <w:rsid w:val="006A5280"/>
    <w:rsid w:val="006A53FC"/>
    <w:rsid w:val="006A6185"/>
    <w:rsid w:val="006A635E"/>
    <w:rsid w:val="006A7030"/>
    <w:rsid w:val="006A71A8"/>
    <w:rsid w:val="006A720D"/>
    <w:rsid w:val="006A747A"/>
    <w:rsid w:val="006A7847"/>
    <w:rsid w:val="006A7D26"/>
    <w:rsid w:val="006B05FA"/>
    <w:rsid w:val="006B1B7A"/>
    <w:rsid w:val="006B25DE"/>
    <w:rsid w:val="006B33C8"/>
    <w:rsid w:val="006B3882"/>
    <w:rsid w:val="006B3F5E"/>
    <w:rsid w:val="006B458C"/>
    <w:rsid w:val="006B4B1D"/>
    <w:rsid w:val="006B4CE9"/>
    <w:rsid w:val="006B5A10"/>
    <w:rsid w:val="006B5C22"/>
    <w:rsid w:val="006B72B4"/>
    <w:rsid w:val="006B7A88"/>
    <w:rsid w:val="006B7B9A"/>
    <w:rsid w:val="006C00E7"/>
    <w:rsid w:val="006C074F"/>
    <w:rsid w:val="006C0C0A"/>
    <w:rsid w:val="006C0F82"/>
    <w:rsid w:val="006C24F1"/>
    <w:rsid w:val="006C27F9"/>
    <w:rsid w:val="006C2CFA"/>
    <w:rsid w:val="006C2EA7"/>
    <w:rsid w:val="006C3974"/>
    <w:rsid w:val="006C4B97"/>
    <w:rsid w:val="006C5616"/>
    <w:rsid w:val="006C58E9"/>
    <w:rsid w:val="006C5EA2"/>
    <w:rsid w:val="006C5FF7"/>
    <w:rsid w:val="006C6E60"/>
    <w:rsid w:val="006C7724"/>
    <w:rsid w:val="006C79F7"/>
    <w:rsid w:val="006D01AD"/>
    <w:rsid w:val="006D1058"/>
    <w:rsid w:val="006D34B9"/>
    <w:rsid w:val="006D362D"/>
    <w:rsid w:val="006D394B"/>
    <w:rsid w:val="006D3D30"/>
    <w:rsid w:val="006D42F0"/>
    <w:rsid w:val="006D46E0"/>
    <w:rsid w:val="006D635B"/>
    <w:rsid w:val="006D66BF"/>
    <w:rsid w:val="006D72EF"/>
    <w:rsid w:val="006E0BF1"/>
    <w:rsid w:val="006E14FF"/>
    <w:rsid w:val="006E1E16"/>
    <w:rsid w:val="006E1ECE"/>
    <w:rsid w:val="006E1FD1"/>
    <w:rsid w:val="006E20DD"/>
    <w:rsid w:val="006E2530"/>
    <w:rsid w:val="006E2819"/>
    <w:rsid w:val="006E285F"/>
    <w:rsid w:val="006E2B88"/>
    <w:rsid w:val="006E2D25"/>
    <w:rsid w:val="006E32D9"/>
    <w:rsid w:val="006E4955"/>
    <w:rsid w:val="006E4BB2"/>
    <w:rsid w:val="006E522D"/>
    <w:rsid w:val="006E5A1D"/>
    <w:rsid w:val="006E6771"/>
    <w:rsid w:val="006E7DB0"/>
    <w:rsid w:val="006F0054"/>
    <w:rsid w:val="006F0E17"/>
    <w:rsid w:val="006F0FF4"/>
    <w:rsid w:val="006F2284"/>
    <w:rsid w:val="006F2A45"/>
    <w:rsid w:val="006F3655"/>
    <w:rsid w:val="006F376C"/>
    <w:rsid w:val="006F457F"/>
    <w:rsid w:val="006F5275"/>
    <w:rsid w:val="006F53B5"/>
    <w:rsid w:val="006F579C"/>
    <w:rsid w:val="006F63EE"/>
    <w:rsid w:val="006F6B23"/>
    <w:rsid w:val="0070052E"/>
    <w:rsid w:val="00700753"/>
    <w:rsid w:val="00700CC8"/>
    <w:rsid w:val="007033E7"/>
    <w:rsid w:val="007033FC"/>
    <w:rsid w:val="007038CE"/>
    <w:rsid w:val="0070493E"/>
    <w:rsid w:val="00704E18"/>
    <w:rsid w:val="0070508D"/>
    <w:rsid w:val="00705394"/>
    <w:rsid w:val="00705AE8"/>
    <w:rsid w:val="00705DF6"/>
    <w:rsid w:val="007063C3"/>
    <w:rsid w:val="00707497"/>
    <w:rsid w:val="00711BBA"/>
    <w:rsid w:val="007135FF"/>
    <w:rsid w:val="00713628"/>
    <w:rsid w:val="00713F3C"/>
    <w:rsid w:val="00714339"/>
    <w:rsid w:val="00714514"/>
    <w:rsid w:val="0071486E"/>
    <w:rsid w:val="0071490F"/>
    <w:rsid w:val="007153A6"/>
    <w:rsid w:val="00716281"/>
    <w:rsid w:val="0071637F"/>
    <w:rsid w:val="00716949"/>
    <w:rsid w:val="007206FE"/>
    <w:rsid w:val="00720F0D"/>
    <w:rsid w:val="007210DE"/>
    <w:rsid w:val="0072136E"/>
    <w:rsid w:val="007229EF"/>
    <w:rsid w:val="00722C16"/>
    <w:rsid w:val="00722DF3"/>
    <w:rsid w:val="007234F4"/>
    <w:rsid w:val="00724782"/>
    <w:rsid w:val="00725134"/>
    <w:rsid w:val="007261E2"/>
    <w:rsid w:val="00726694"/>
    <w:rsid w:val="007268EC"/>
    <w:rsid w:val="00726A1A"/>
    <w:rsid w:val="00727007"/>
    <w:rsid w:val="00730573"/>
    <w:rsid w:val="0073144D"/>
    <w:rsid w:val="0073196E"/>
    <w:rsid w:val="00731FFB"/>
    <w:rsid w:val="00732689"/>
    <w:rsid w:val="0073273F"/>
    <w:rsid w:val="00733889"/>
    <w:rsid w:val="007346F7"/>
    <w:rsid w:val="00734EFB"/>
    <w:rsid w:val="0073544C"/>
    <w:rsid w:val="00736F13"/>
    <w:rsid w:val="00737101"/>
    <w:rsid w:val="00737D2B"/>
    <w:rsid w:val="00737E43"/>
    <w:rsid w:val="00741385"/>
    <w:rsid w:val="00741AD8"/>
    <w:rsid w:val="00741CAE"/>
    <w:rsid w:val="00741FA8"/>
    <w:rsid w:val="007423D3"/>
    <w:rsid w:val="0074257F"/>
    <w:rsid w:val="00742F3F"/>
    <w:rsid w:val="007433A1"/>
    <w:rsid w:val="00743B2A"/>
    <w:rsid w:val="00744974"/>
    <w:rsid w:val="007452C6"/>
    <w:rsid w:val="00745652"/>
    <w:rsid w:val="00745931"/>
    <w:rsid w:val="00747717"/>
    <w:rsid w:val="00747906"/>
    <w:rsid w:val="007503E5"/>
    <w:rsid w:val="0075051F"/>
    <w:rsid w:val="00750669"/>
    <w:rsid w:val="007527EA"/>
    <w:rsid w:val="00752FDE"/>
    <w:rsid w:val="00754C8A"/>
    <w:rsid w:val="00761F99"/>
    <w:rsid w:val="0076205D"/>
    <w:rsid w:val="007629F9"/>
    <w:rsid w:val="00762D02"/>
    <w:rsid w:val="007644BB"/>
    <w:rsid w:val="0076487D"/>
    <w:rsid w:val="00764948"/>
    <w:rsid w:val="00764DF2"/>
    <w:rsid w:val="0076564D"/>
    <w:rsid w:val="00765C08"/>
    <w:rsid w:val="00766331"/>
    <w:rsid w:val="00766E0F"/>
    <w:rsid w:val="00767349"/>
    <w:rsid w:val="00767F8D"/>
    <w:rsid w:val="007711C7"/>
    <w:rsid w:val="00771F67"/>
    <w:rsid w:val="0077204E"/>
    <w:rsid w:val="007722B7"/>
    <w:rsid w:val="007732DC"/>
    <w:rsid w:val="007750DA"/>
    <w:rsid w:val="007759C0"/>
    <w:rsid w:val="0077637C"/>
    <w:rsid w:val="007773A0"/>
    <w:rsid w:val="00777441"/>
    <w:rsid w:val="007817A8"/>
    <w:rsid w:val="007821A8"/>
    <w:rsid w:val="00783000"/>
    <w:rsid w:val="00783E3E"/>
    <w:rsid w:val="0078559B"/>
    <w:rsid w:val="00786133"/>
    <w:rsid w:val="007867FB"/>
    <w:rsid w:val="00786B35"/>
    <w:rsid w:val="007873FB"/>
    <w:rsid w:val="00787A62"/>
    <w:rsid w:val="00790482"/>
    <w:rsid w:val="007904C3"/>
    <w:rsid w:val="0079190E"/>
    <w:rsid w:val="00792050"/>
    <w:rsid w:val="007923A2"/>
    <w:rsid w:val="007929E0"/>
    <w:rsid w:val="00792C1A"/>
    <w:rsid w:val="00793053"/>
    <w:rsid w:val="00793083"/>
    <w:rsid w:val="0079448C"/>
    <w:rsid w:val="007959AD"/>
    <w:rsid w:val="00795CB7"/>
    <w:rsid w:val="0079651B"/>
    <w:rsid w:val="00796B34"/>
    <w:rsid w:val="00796FF4"/>
    <w:rsid w:val="00797101"/>
    <w:rsid w:val="00797E5F"/>
    <w:rsid w:val="007A0067"/>
    <w:rsid w:val="007A0D00"/>
    <w:rsid w:val="007A19D3"/>
    <w:rsid w:val="007A2861"/>
    <w:rsid w:val="007A32F6"/>
    <w:rsid w:val="007A3515"/>
    <w:rsid w:val="007A37BF"/>
    <w:rsid w:val="007A4005"/>
    <w:rsid w:val="007A575C"/>
    <w:rsid w:val="007A5832"/>
    <w:rsid w:val="007A5B35"/>
    <w:rsid w:val="007A68BF"/>
    <w:rsid w:val="007A698A"/>
    <w:rsid w:val="007A6C1E"/>
    <w:rsid w:val="007A77CD"/>
    <w:rsid w:val="007B05A5"/>
    <w:rsid w:val="007B06D4"/>
    <w:rsid w:val="007B0E7C"/>
    <w:rsid w:val="007B113A"/>
    <w:rsid w:val="007B2875"/>
    <w:rsid w:val="007B2EB5"/>
    <w:rsid w:val="007B2EBF"/>
    <w:rsid w:val="007B3283"/>
    <w:rsid w:val="007B3BB6"/>
    <w:rsid w:val="007B5624"/>
    <w:rsid w:val="007B5B95"/>
    <w:rsid w:val="007B625D"/>
    <w:rsid w:val="007B6A07"/>
    <w:rsid w:val="007C01EF"/>
    <w:rsid w:val="007C1C45"/>
    <w:rsid w:val="007C2290"/>
    <w:rsid w:val="007C4EFA"/>
    <w:rsid w:val="007C51B8"/>
    <w:rsid w:val="007C56B9"/>
    <w:rsid w:val="007C5977"/>
    <w:rsid w:val="007C6B74"/>
    <w:rsid w:val="007C7786"/>
    <w:rsid w:val="007C7C43"/>
    <w:rsid w:val="007D04B2"/>
    <w:rsid w:val="007D0BBA"/>
    <w:rsid w:val="007D11A3"/>
    <w:rsid w:val="007D192F"/>
    <w:rsid w:val="007D195F"/>
    <w:rsid w:val="007D364C"/>
    <w:rsid w:val="007D46EE"/>
    <w:rsid w:val="007D53E1"/>
    <w:rsid w:val="007D5A49"/>
    <w:rsid w:val="007D6811"/>
    <w:rsid w:val="007D7E19"/>
    <w:rsid w:val="007E011C"/>
    <w:rsid w:val="007E0273"/>
    <w:rsid w:val="007E0BBB"/>
    <w:rsid w:val="007E0CEF"/>
    <w:rsid w:val="007E171F"/>
    <w:rsid w:val="007E2860"/>
    <w:rsid w:val="007E2BCF"/>
    <w:rsid w:val="007E2DD9"/>
    <w:rsid w:val="007E3A29"/>
    <w:rsid w:val="007E4DCF"/>
    <w:rsid w:val="007E5B52"/>
    <w:rsid w:val="007E5C39"/>
    <w:rsid w:val="007E5E62"/>
    <w:rsid w:val="007E7298"/>
    <w:rsid w:val="007F0112"/>
    <w:rsid w:val="007F0522"/>
    <w:rsid w:val="007F0DB0"/>
    <w:rsid w:val="007F1187"/>
    <w:rsid w:val="007F163B"/>
    <w:rsid w:val="007F1C3B"/>
    <w:rsid w:val="007F25A0"/>
    <w:rsid w:val="007F47E8"/>
    <w:rsid w:val="007F534A"/>
    <w:rsid w:val="007F662A"/>
    <w:rsid w:val="007F6DAE"/>
    <w:rsid w:val="008006D0"/>
    <w:rsid w:val="0080242B"/>
    <w:rsid w:val="00802DD1"/>
    <w:rsid w:val="00804193"/>
    <w:rsid w:val="00805272"/>
    <w:rsid w:val="0080547C"/>
    <w:rsid w:val="00806F20"/>
    <w:rsid w:val="008078BE"/>
    <w:rsid w:val="00812A5B"/>
    <w:rsid w:val="008132CA"/>
    <w:rsid w:val="0081346D"/>
    <w:rsid w:val="0081371B"/>
    <w:rsid w:val="00813DC6"/>
    <w:rsid w:val="008140C6"/>
    <w:rsid w:val="00814A82"/>
    <w:rsid w:val="00814B9F"/>
    <w:rsid w:val="00814F50"/>
    <w:rsid w:val="00815204"/>
    <w:rsid w:val="00815786"/>
    <w:rsid w:val="0081624A"/>
    <w:rsid w:val="00816F11"/>
    <w:rsid w:val="0081707F"/>
    <w:rsid w:val="008177AB"/>
    <w:rsid w:val="00817B25"/>
    <w:rsid w:val="00817E0A"/>
    <w:rsid w:val="00820FF7"/>
    <w:rsid w:val="00821273"/>
    <w:rsid w:val="00821D3C"/>
    <w:rsid w:val="00822281"/>
    <w:rsid w:val="008234D4"/>
    <w:rsid w:val="00824432"/>
    <w:rsid w:val="008249BE"/>
    <w:rsid w:val="0082526B"/>
    <w:rsid w:val="008256AD"/>
    <w:rsid w:val="00825C1A"/>
    <w:rsid w:val="008262E6"/>
    <w:rsid w:val="00826FC8"/>
    <w:rsid w:val="008309FF"/>
    <w:rsid w:val="00830E0D"/>
    <w:rsid w:val="00830F2A"/>
    <w:rsid w:val="008319C5"/>
    <w:rsid w:val="0083307C"/>
    <w:rsid w:val="00833485"/>
    <w:rsid w:val="0083393E"/>
    <w:rsid w:val="008348ED"/>
    <w:rsid w:val="008352C7"/>
    <w:rsid w:val="00835B60"/>
    <w:rsid w:val="00836063"/>
    <w:rsid w:val="00836660"/>
    <w:rsid w:val="00836A98"/>
    <w:rsid w:val="00837285"/>
    <w:rsid w:val="00837824"/>
    <w:rsid w:val="00837B10"/>
    <w:rsid w:val="00837FEC"/>
    <w:rsid w:val="008406C9"/>
    <w:rsid w:val="00842BC2"/>
    <w:rsid w:val="00842E0F"/>
    <w:rsid w:val="0084356A"/>
    <w:rsid w:val="00843FBA"/>
    <w:rsid w:val="008440AF"/>
    <w:rsid w:val="00844CB5"/>
    <w:rsid w:val="00844FBF"/>
    <w:rsid w:val="008457F2"/>
    <w:rsid w:val="00845E1C"/>
    <w:rsid w:val="0084692C"/>
    <w:rsid w:val="0084742C"/>
    <w:rsid w:val="00847D3A"/>
    <w:rsid w:val="0085050A"/>
    <w:rsid w:val="0085139E"/>
    <w:rsid w:val="00851E61"/>
    <w:rsid w:val="008548ED"/>
    <w:rsid w:val="00854D0C"/>
    <w:rsid w:val="00854D41"/>
    <w:rsid w:val="00855CD4"/>
    <w:rsid w:val="008566CA"/>
    <w:rsid w:val="008566CD"/>
    <w:rsid w:val="0085706A"/>
    <w:rsid w:val="00857563"/>
    <w:rsid w:val="008578D3"/>
    <w:rsid w:val="00861025"/>
    <w:rsid w:val="0086156C"/>
    <w:rsid w:val="00861BA5"/>
    <w:rsid w:val="00861C4D"/>
    <w:rsid w:val="0086200C"/>
    <w:rsid w:val="00863A4B"/>
    <w:rsid w:val="00864034"/>
    <w:rsid w:val="008641DD"/>
    <w:rsid w:val="0086458B"/>
    <w:rsid w:val="00864FC4"/>
    <w:rsid w:val="00865563"/>
    <w:rsid w:val="00865E7F"/>
    <w:rsid w:val="00870831"/>
    <w:rsid w:val="008716E7"/>
    <w:rsid w:val="00871F29"/>
    <w:rsid w:val="00873204"/>
    <w:rsid w:val="00874E9A"/>
    <w:rsid w:val="00875745"/>
    <w:rsid w:val="00876B9F"/>
    <w:rsid w:val="00877580"/>
    <w:rsid w:val="00880EE8"/>
    <w:rsid w:val="008812D9"/>
    <w:rsid w:val="0088272D"/>
    <w:rsid w:val="00883267"/>
    <w:rsid w:val="00883683"/>
    <w:rsid w:val="008844E5"/>
    <w:rsid w:val="00885578"/>
    <w:rsid w:val="00885D7A"/>
    <w:rsid w:val="00886224"/>
    <w:rsid w:val="00886ABE"/>
    <w:rsid w:val="00886B03"/>
    <w:rsid w:val="00886C7A"/>
    <w:rsid w:val="008875FA"/>
    <w:rsid w:val="00887773"/>
    <w:rsid w:val="00887C12"/>
    <w:rsid w:val="008906B3"/>
    <w:rsid w:val="00891CA3"/>
    <w:rsid w:val="00891E5B"/>
    <w:rsid w:val="00892577"/>
    <w:rsid w:val="008928B0"/>
    <w:rsid w:val="00892A93"/>
    <w:rsid w:val="0089385D"/>
    <w:rsid w:val="0089454D"/>
    <w:rsid w:val="0089524B"/>
    <w:rsid w:val="00895CCA"/>
    <w:rsid w:val="00896885"/>
    <w:rsid w:val="008A0F33"/>
    <w:rsid w:val="008A269F"/>
    <w:rsid w:val="008A2BBF"/>
    <w:rsid w:val="008A357A"/>
    <w:rsid w:val="008A37A7"/>
    <w:rsid w:val="008A3DFC"/>
    <w:rsid w:val="008A43E4"/>
    <w:rsid w:val="008A5225"/>
    <w:rsid w:val="008A52EC"/>
    <w:rsid w:val="008A56AA"/>
    <w:rsid w:val="008A6446"/>
    <w:rsid w:val="008A68FF"/>
    <w:rsid w:val="008A6F4A"/>
    <w:rsid w:val="008A75DC"/>
    <w:rsid w:val="008A7711"/>
    <w:rsid w:val="008A7FD2"/>
    <w:rsid w:val="008B0D1B"/>
    <w:rsid w:val="008B0EA3"/>
    <w:rsid w:val="008B1D76"/>
    <w:rsid w:val="008B1D77"/>
    <w:rsid w:val="008B1DC6"/>
    <w:rsid w:val="008B1E0B"/>
    <w:rsid w:val="008B2020"/>
    <w:rsid w:val="008B26B7"/>
    <w:rsid w:val="008B2C2C"/>
    <w:rsid w:val="008B369D"/>
    <w:rsid w:val="008B4BA6"/>
    <w:rsid w:val="008B4E48"/>
    <w:rsid w:val="008B4EF0"/>
    <w:rsid w:val="008B51F6"/>
    <w:rsid w:val="008B5541"/>
    <w:rsid w:val="008B6754"/>
    <w:rsid w:val="008B68FB"/>
    <w:rsid w:val="008B6908"/>
    <w:rsid w:val="008B6EED"/>
    <w:rsid w:val="008B7345"/>
    <w:rsid w:val="008C0890"/>
    <w:rsid w:val="008C0903"/>
    <w:rsid w:val="008C0C57"/>
    <w:rsid w:val="008C1044"/>
    <w:rsid w:val="008C1551"/>
    <w:rsid w:val="008C2055"/>
    <w:rsid w:val="008C2875"/>
    <w:rsid w:val="008C2BEF"/>
    <w:rsid w:val="008C3097"/>
    <w:rsid w:val="008C39CF"/>
    <w:rsid w:val="008C47B2"/>
    <w:rsid w:val="008C47EE"/>
    <w:rsid w:val="008C48F5"/>
    <w:rsid w:val="008C607E"/>
    <w:rsid w:val="008C6DAD"/>
    <w:rsid w:val="008C7482"/>
    <w:rsid w:val="008D0556"/>
    <w:rsid w:val="008D05AA"/>
    <w:rsid w:val="008D0BD3"/>
    <w:rsid w:val="008D22F5"/>
    <w:rsid w:val="008D28CB"/>
    <w:rsid w:val="008D368E"/>
    <w:rsid w:val="008D7996"/>
    <w:rsid w:val="008E0D5C"/>
    <w:rsid w:val="008E0E14"/>
    <w:rsid w:val="008E103B"/>
    <w:rsid w:val="008E124D"/>
    <w:rsid w:val="008E12AD"/>
    <w:rsid w:val="008E1756"/>
    <w:rsid w:val="008E2076"/>
    <w:rsid w:val="008E2134"/>
    <w:rsid w:val="008E2825"/>
    <w:rsid w:val="008E2CBD"/>
    <w:rsid w:val="008E34B0"/>
    <w:rsid w:val="008E34ED"/>
    <w:rsid w:val="008E422B"/>
    <w:rsid w:val="008E4B9F"/>
    <w:rsid w:val="008E4CA9"/>
    <w:rsid w:val="008E5488"/>
    <w:rsid w:val="008E54F9"/>
    <w:rsid w:val="008E5502"/>
    <w:rsid w:val="008E5DE5"/>
    <w:rsid w:val="008E60B5"/>
    <w:rsid w:val="008E674A"/>
    <w:rsid w:val="008E6C11"/>
    <w:rsid w:val="008F03A9"/>
    <w:rsid w:val="008F05CF"/>
    <w:rsid w:val="008F0B5A"/>
    <w:rsid w:val="008F0E63"/>
    <w:rsid w:val="008F32A3"/>
    <w:rsid w:val="008F4268"/>
    <w:rsid w:val="008F45D1"/>
    <w:rsid w:val="008F4847"/>
    <w:rsid w:val="008F4CAF"/>
    <w:rsid w:val="008F4D3E"/>
    <w:rsid w:val="008F628D"/>
    <w:rsid w:val="008F6DFC"/>
    <w:rsid w:val="008F71EE"/>
    <w:rsid w:val="008F7A5E"/>
    <w:rsid w:val="008F7D7E"/>
    <w:rsid w:val="00900282"/>
    <w:rsid w:val="00902687"/>
    <w:rsid w:val="009027B1"/>
    <w:rsid w:val="00902C53"/>
    <w:rsid w:val="00902ED4"/>
    <w:rsid w:val="00903297"/>
    <w:rsid w:val="0090386F"/>
    <w:rsid w:val="00903D0E"/>
    <w:rsid w:val="00904215"/>
    <w:rsid w:val="00904A16"/>
    <w:rsid w:val="00906C06"/>
    <w:rsid w:val="00906CA2"/>
    <w:rsid w:val="009070A4"/>
    <w:rsid w:val="009078CC"/>
    <w:rsid w:val="00910CBB"/>
    <w:rsid w:val="00911708"/>
    <w:rsid w:val="00913E13"/>
    <w:rsid w:val="00914893"/>
    <w:rsid w:val="009155DC"/>
    <w:rsid w:val="00916045"/>
    <w:rsid w:val="00917965"/>
    <w:rsid w:val="0092067D"/>
    <w:rsid w:val="00920E59"/>
    <w:rsid w:val="0092108A"/>
    <w:rsid w:val="009219B1"/>
    <w:rsid w:val="00921D52"/>
    <w:rsid w:val="00921E7A"/>
    <w:rsid w:val="00922ABE"/>
    <w:rsid w:val="0092307E"/>
    <w:rsid w:val="00923F6C"/>
    <w:rsid w:val="0092489B"/>
    <w:rsid w:val="00924B22"/>
    <w:rsid w:val="0092509F"/>
    <w:rsid w:val="0092524B"/>
    <w:rsid w:val="0092577D"/>
    <w:rsid w:val="00926C87"/>
    <w:rsid w:val="00927ECF"/>
    <w:rsid w:val="00930DCD"/>
    <w:rsid w:val="00930F04"/>
    <w:rsid w:val="00930F0C"/>
    <w:rsid w:val="00931A9A"/>
    <w:rsid w:val="00931DD2"/>
    <w:rsid w:val="009341F6"/>
    <w:rsid w:val="009346F5"/>
    <w:rsid w:val="00934B05"/>
    <w:rsid w:val="00934F44"/>
    <w:rsid w:val="00935198"/>
    <w:rsid w:val="00935493"/>
    <w:rsid w:val="00935550"/>
    <w:rsid w:val="00935A89"/>
    <w:rsid w:val="00935F68"/>
    <w:rsid w:val="00936A62"/>
    <w:rsid w:val="00937177"/>
    <w:rsid w:val="00940247"/>
    <w:rsid w:val="00940C16"/>
    <w:rsid w:val="00940DD0"/>
    <w:rsid w:val="009410E6"/>
    <w:rsid w:val="00941B3B"/>
    <w:rsid w:val="00941D3C"/>
    <w:rsid w:val="00942088"/>
    <w:rsid w:val="009422A2"/>
    <w:rsid w:val="0094273D"/>
    <w:rsid w:val="009427A8"/>
    <w:rsid w:val="00942F91"/>
    <w:rsid w:val="00943C04"/>
    <w:rsid w:val="00945252"/>
    <w:rsid w:val="00946587"/>
    <w:rsid w:val="00946B27"/>
    <w:rsid w:val="009500C3"/>
    <w:rsid w:val="009531DC"/>
    <w:rsid w:val="0095321F"/>
    <w:rsid w:val="009534B9"/>
    <w:rsid w:val="009536AB"/>
    <w:rsid w:val="009537F8"/>
    <w:rsid w:val="00953F1F"/>
    <w:rsid w:val="00954049"/>
    <w:rsid w:val="0095438A"/>
    <w:rsid w:val="00955255"/>
    <w:rsid w:val="00956099"/>
    <w:rsid w:val="00956AAC"/>
    <w:rsid w:val="009570EB"/>
    <w:rsid w:val="00957AE7"/>
    <w:rsid w:val="009616D7"/>
    <w:rsid w:val="00963175"/>
    <w:rsid w:val="00965227"/>
    <w:rsid w:val="00965DDE"/>
    <w:rsid w:val="00965F15"/>
    <w:rsid w:val="00966205"/>
    <w:rsid w:val="009665AE"/>
    <w:rsid w:val="00967CCD"/>
    <w:rsid w:val="009707E5"/>
    <w:rsid w:val="0097115A"/>
    <w:rsid w:val="00971292"/>
    <w:rsid w:val="0097133C"/>
    <w:rsid w:val="0097162E"/>
    <w:rsid w:val="00972A72"/>
    <w:rsid w:val="00973D18"/>
    <w:rsid w:val="00974B59"/>
    <w:rsid w:val="00976062"/>
    <w:rsid w:val="00980605"/>
    <w:rsid w:val="00982792"/>
    <w:rsid w:val="00982F2B"/>
    <w:rsid w:val="00983069"/>
    <w:rsid w:val="009836C1"/>
    <w:rsid w:val="009838B5"/>
    <w:rsid w:val="0098403C"/>
    <w:rsid w:val="009841E6"/>
    <w:rsid w:val="009854AF"/>
    <w:rsid w:val="00985550"/>
    <w:rsid w:val="00985878"/>
    <w:rsid w:val="00986AF1"/>
    <w:rsid w:val="00986F48"/>
    <w:rsid w:val="009874E2"/>
    <w:rsid w:val="009879D4"/>
    <w:rsid w:val="009909E2"/>
    <w:rsid w:val="00990B36"/>
    <w:rsid w:val="00991AEA"/>
    <w:rsid w:val="0099263D"/>
    <w:rsid w:val="00992822"/>
    <w:rsid w:val="00992F73"/>
    <w:rsid w:val="009932CA"/>
    <w:rsid w:val="0099348B"/>
    <w:rsid w:val="00993D0F"/>
    <w:rsid w:val="0099413E"/>
    <w:rsid w:val="00995A6C"/>
    <w:rsid w:val="00996A59"/>
    <w:rsid w:val="00997042"/>
    <w:rsid w:val="00997344"/>
    <w:rsid w:val="009A073A"/>
    <w:rsid w:val="009A173D"/>
    <w:rsid w:val="009A1AB4"/>
    <w:rsid w:val="009A227A"/>
    <w:rsid w:val="009A2E0C"/>
    <w:rsid w:val="009A362C"/>
    <w:rsid w:val="009A37B4"/>
    <w:rsid w:val="009A4302"/>
    <w:rsid w:val="009A4762"/>
    <w:rsid w:val="009A55FD"/>
    <w:rsid w:val="009A59A6"/>
    <w:rsid w:val="009A6788"/>
    <w:rsid w:val="009A6F6B"/>
    <w:rsid w:val="009A7A89"/>
    <w:rsid w:val="009A7CA6"/>
    <w:rsid w:val="009B0316"/>
    <w:rsid w:val="009B064A"/>
    <w:rsid w:val="009B0CC0"/>
    <w:rsid w:val="009B3AB4"/>
    <w:rsid w:val="009B4CD7"/>
    <w:rsid w:val="009B5BB9"/>
    <w:rsid w:val="009B6398"/>
    <w:rsid w:val="009B64B2"/>
    <w:rsid w:val="009B73F0"/>
    <w:rsid w:val="009B7F0C"/>
    <w:rsid w:val="009C04C5"/>
    <w:rsid w:val="009C0579"/>
    <w:rsid w:val="009C2CB3"/>
    <w:rsid w:val="009C2E3C"/>
    <w:rsid w:val="009C2E4E"/>
    <w:rsid w:val="009C36D4"/>
    <w:rsid w:val="009C3BC6"/>
    <w:rsid w:val="009C3CED"/>
    <w:rsid w:val="009C4743"/>
    <w:rsid w:val="009C4952"/>
    <w:rsid w:val="009C4DA3"/>
    <w:rsid w:val="009C5148"/>
    <w:rsid w:val="009C5630"/>
    <w:rsid w:val="009C5641"/>
    <w:rsid w:val="009C5AE7"/>
    <w:rsid w:val="009C602D"/>
    <w:rsid w:val="009C6064"/>
    <w:rsid w:val="009C63BF"/>
    <w:rsid w:val="009C6680"/>
    <w:rsid w:val="009C6712"/>
    <w:rsid w:val="009C6D37"/>
    <w:rsid w:val="009C7028"/>
    <w:rsid w:val="009D039E"/>
    <w:rsid w:val="009D0BC3"/>
    <w:rsid w:val="009D1A1E"/>
    <w:rsid w:val="009D4A53"/>
    <w:rsid w:val="009D64F0"/>
    <w:rsid w:val="009D7823"/>
    <w:rsid w:val="009E05AC"/>
    <w:rsid w:val="009E142D"/>
    <w:rsid w:val="009E1887"/>
    <w:rsid w:val="009E1BBB"/>
    <w:rsid w:val="009E23C0"/>
    <w:rsid w:val="009E2EB5"/>
    <w:rsid w:val="009E45E6"/>
    <w:rsid w:val="009E51B1"/>
    <w:rsid w:val="009E57CB"/>
    <w:rsid w:val="009E6ED8"/>
    <w:rsid w:val="009E7E16"/>
    <w:rsid w:val="009E7F08"/>
    <w:rsid w:val="009F1F8A"/>
    <w:rsid w:val="009F2084"/>
    <w:rsid w:val="009F2544"/>
    <w:rsid w:val="009F2581"/>
    <w:rsid w:val="009F2F61"/>
    <w:rsid w:val="009F3179"/>
    <w:rsid w:val="009F3484"/>
    <w:rsid w:val="009F459F"/>
    <w:rsid w:val="009F4E4A"/>
    <w:rsid w:val="009F5B28"/>
    <w:rsid w:val="009F66F0"/>
    <w:rsid w:val="009F750F"/>
    <w:rsid w:val="00A003DB"/>
    <w:rsid w:val="00A0115D"/>
    <w:rsid w:val="00A02445"/>
    <w:rsid w:val="00A0332F"/>
    <w:rsid w:val="00A03426"/>
    <w:rsid w:val="00A035AC"/>
    <w:rsid w:val="00A04187"/>
    <w:rsid w:val="00A04BB1"/>
    <w:rsid w:val="00A05A50"/>
    <w:rsid w:val="00A05AC3"/>
    <w:rsid w:val="00A05F85"/>
    <w:rsid w:val="00A06702"/>
    <w:rsid w:val="00A068F1"/>
    <w:rsid w:val="00A07341"/>
    <w:rsid w:val="00A0769D"/>
    <w:rsid w:val="00A10A2B"/>
    <w:rsid w:val="00A10F6F"/>
    <w:rsid w:val="00A110FD"/>
    <w:rsid w:val="00A1157D"/>
    <w:rsid w:val="00A129FC"/>
    <w:rsid w:val="00A12C81"/>
    <w:rsid w:val="00A134B2"/>
    <w:rsid w:val="00A13B5D"/>
    <w:rsid w:val="00A143CF"/>
    <w:rsid w:val="00A14A6C"/>
    <w:rsid w:val="00A15171"/>
    <w:rsid w:val="00A152B5"/>
    <w:rsid w:val="00A160E4"/>
    <w:rsid w:val="00A16F97"/>
    <w:rsid w:val="00A17D3B"/>
    <w:rsid w:val="00A20808"/>
    <w:rsid w:val="00A208BB"/>
    <w:rsid w:val="00A208F2"/>
    <w:rsid w:val="00A20906"/>
    <w:rsid w:val="00A2151C"/>
    <w:rsid w:val="00A21B29"/>
    <w:rsid w:val="00A21C9F"/>
    <w:rsid w:val="00A24324"/>
    <w:rsid w:val="00A24A23"/>
    <w:rsid w:val="00A26418"/>
    <w:rsid w:val="00A302E2"/>
    <w:rsid w:val="00A311BA"/>
    <w:rsid w:val="00A31FD5"/>
    <w:rsid w:val="00A32362"/>
    <w:rsid w:val="00A34FCB"/>
    <w:rsid w:val="00A35403"/>
    <w:rsid w:val="00A3578B"/>
    <w:rsid w:val="00A359B1"/>
    <w:rsid w:val="00A363C4"/>
    <w:rsid w:val="00A36DD1"/>
    <w:rsid w:val="00A37D7F"/>
    <w:rsid w:val="00A4053C"/>
    <w:rsid w:val="00A40569"/>
    <w:rsid w:val="00A4158F"/>
    <w:rsid w:val="00A41D91"/>
    <w:rsid w:val="00A427B6"/>
    <w:rsid w:val="00A42AD7"/>
    <w:rsid w:val="00A440A6"/>
    <w:rsid w:val="00A44611"/>
    <w:rsid w:val="00A449BB"/>
    <w:rsid w:val="00A45094"/>
    <w:rsid w:val="00A459AC"/>
    <w:rsid w:val="00A470C2"/>
    <w:rsid w:val="00A5015A"/>
    <w:rsid w:val="00A50B58"/>
    <w:rsid w:val="00A50C6E"/>
    <w:rsid w:val="00A51108"/>
    <w:rsid w:val="00A51C57"/>
    <w:rsid w:val="00A51E8E"/>
    <w:rsid w:val="00A5243F"/>
    <w:rsid w:val="00A52547"/>
    <w:rsid w:val="00A53B43"/>
    <w:rsid w:val="00A55607"/>
    <w:rsid w:val="00A5609F"/>
    <w:rsid w:val="00A56B6E"/>
    <w:rsid w:val="00A56BE0"/>
    <w:rsid w:val="00A56CFC"/>
    <w:rsid w:val="00A56DEB"/>
    <w:rsid w:val="00A60692"/>
    <w:rsid w:val="00A611FF"/>
    <w:rsid w:val="00A61991"/>
    <w:rsid w:val="00A61AE1"/>
    <w:rsid w:val="00A620D6"/>
    <w:rsid w:val="00A643FC"/>
    <w:rsid w:val="00A64CCB"/>
    <w:rsid w:val="00A654D5"/>
    <w:rsid w:val="00A65898"/>
    <w:rsid w:val="00A65B8E"/>
    <w:rsid w:val="00A65F3B"/>
    <w:rsid w:val="00A663BE"/>
    <w:rsid w:val="00A668E1"/>
    <w:rsid w:val="00A671BD"/>
    <w:rsid w:val="00A675F2"/>
    <w:rsid w:val="00A6789F"/>
    <w:rsid w:val="00A7095A"/>
    <w:rsid w:val="00A70BBC"/>
    <w:rsid w:val="00A70CEF"/>
    <w:rsid w:val="00A722A1"/>
    <w:rsid w:val="00A72FCE"/>
    <w:rsid w:val="00A73606"/>
    <w:rsid w:val="00A73729"/>
    <w:rsid w:val="00A73AA5"/>
    <w:rsid w:val="00A7532F"/>
    <w:rsid w:val="00A75A33"/>
    <w:rsid w:val="00A75CE6"/>
    <w:rsid w:val="00A7604A"/>
    <w:rsid w:val="00A76B50"/>
    <w:rsid w:val="00A76E66"/>
    <w:rsid w:val="00A77A1D"/>
    <w:rsid w:val="00A77D29"/>
    <w:rsid w:val="00A80D6F"/>
    <w:rsid w:val="00A81819"/>
    <w:rsid w:val="00A818D1"/>
    <w:rsid w:val="00A81961"/>
    <w:rsid w:val="00A81D93"/>
    <w:rsid w:val="00A82593"/>
    <w:rsid w:val="00A8291C"/>
    <w:rsid w:val="00A82F4B"/>
    <w:rsid w:val="00A8592E"/>
    <w:rsid w:val="00A85AB0"/>
    <w:rsid w:val="00A85B09"/>
    <w:rsid w:val="00A85D56"/>
    <w:rsid w:val="00A86271"/>
    <w:rsid w:val="00A868C1"/>
    <w:rsid w:val="00A868F6"/>
    <w:rsid w:val="00A869D4"/>
    <w:rsid w:val="00A86D59"/>
    <w:rsid w:val="00A87C83"/>
    <w:rsid w:val="00A902A2"/>
    <w:rsid w:val="00A90993"/>
    <w:rsid w:val="00A90A44"/>
    <w:rsid w:val="00A91D30"/>
    <w:rsid w:val="00A9228F"/>
    <w:rsid w:val="00A9331F"/>
    <w:rsid w:val="00A93A95"/>
    <w:rsid w:val="00A944C3"/>
    <w:rsid w:val="00A960EE"/>
    <w:rsid w:val="00A9611D"/>
    <w:rsid w:val="00A9667D"/>
    <w:rsid w:val="00A96FF0"/>
    <w:rsid w:val="00A97124"/>
    <w:rsid w:val="00A9791A"/>
    <w:rsid w:val="00A9795D"/>
    <w:rsid w:val="00AA021A"/>
    <w:rsid w:val="00AA0551"/>
    <w:rsid w:val="00AA0FC9"/>
    <w:rsid w:val="00AA20FA"/>
    <w:rsid w:val="00AA2F5F"/>
    <w:rsid w:val="00AA367E"/>
    <w:rsid w:val="00AA4819"/>
    <w:rsid w:val="00AA49BF"/>
    <w:rsid w:val="00AA4A18"/>
    <w:rsid w:val="00AA4DD6"/>
    <w:rsid w:val="00AA4E51"/>
    <w:rsid w:val="00AA5598"/>
    <w:rsid w:val="00AA56A0"/>
    <w:rsid w:val="00AA67FB"/>
    <w:rsid w:val="00AA7D08"/>
    <w:rsid w:val="00AB0C96"/>
    <w:rsid w:val="00AB0D99"/>
    <w:rsid w:val="00AB2042"/>
    <w:rsid w:val="00AB210F"/>
    <w:rsid w:val="00AB3311"/>
    <w:rsid w:val="00AB33DD"/>
    <w:rsid w:val="00AB3C40"/>
    <w:rsid w:val="00AB4E70"/>
    <w:rsid w:val="00AB5C52"/>
    <w:rsid w:val="00AB6B3A"/>
    <w:rsid w:val="00AB75CD"/>
    <w:rsid w:val="00AB780A"/>
    <w:rsid w:val="00AC0633"/>
    <w:rsid w:val="00AC2642"/>
    <w:rsid w:val="00AC2FBB"/>
    <w:rsid w:val="00AC31C3"/>
    <w:rsid w:val="00AC4725"/>
    <w:rsid w:val="00AC4988"/>
    <w:rsid w:val="00AC4CB1"/>
    <w:rsid w:val="00AC5D2C"/>
    <w:rsid w:val="00AC5DF8"/>
    <w:rsid w:val="00AC72A6"/>
    <w:rsid w:val="00AC785F"/>
    <w:rsid w:val="00AC78B3"/>
    <w:rsid w:val="00AC79FE"/>
    <w:rsid w:val="00AC7F7A"/>
    <w:rsid w:val="00AD0306"/>
    <w:rsid w:val="00AD0338"/>
    <w:rsid w:val="00AD0339"/>
    <w:rsid w:val="00AD193D"/>
    <w:rsid w:val="00AD1D61"/>
    <w:rsid w:val="00AD1F7D"/>
    <w:rsid w:val="00AD208B"/>
    <w:rsid w:val="00AD22B7"/>
    <w:rsid w:val="00AD27DD"/>
    <w:rsid w:val="00AD2FA6"/>
    <w:rsid w:val="00AD3A6D"/>
    <w:rsid w:val="00AD4A7C"/>
    <w:rsid w:val="00AD4FCF"/>
    <w:rsid w:val="00AD6F14"/>
    <w:rsid w:val="00AD72A1"/>
    <w:rsid w:val="00AD7F7E"/>
    <w:rsid w:val="00AE0CA7"/>
    <w:rsid w:val="00AE25A3"/>
    <w:rsid w:val="00AE366D"/>
    <w:rsid w:val="00AE49B2"/>
    <w:rsid w:val="00AE5789"/>
    <w:rsid w:val="00AE5930"/>
    <w:rsid w:val="00AE6364"/>
    <w:rsid w:val="00AF0585"/>
    <w:rsid w:val="00AF0C31"/>
    <w:rsid w:val="00AF0CFA"/>
    <w:rsid w:val="00AF1257"/>
    <w:rsid w:val="00AF17D7"/>
    <w:rsid w:val="00AF18FC"/>
    <w:rsid w:val="00AF2701"/>
    <w:rsid w:val="00AF2934"/>
    <w:rsid w:val="00AF4134"/>
    <w:rsid w:val="00AF4148"/>
    <w:rsid w:val="00AF45BD"/>
    <w:rsid w:val="00AF4769"/>
    <w:rsid w:val="00AF51C0"/>
    <w:rsid w:val="00AF56AC"/>
    <w:rsid w:val="00AF67AB"/>
    <w:rsid w:val="00AF7EC1"/>
    <w:rsid w:val="00B00F61"/>
    <w:rsid w:val="00B01321"/>
    <w:rsid w:val="00B01A62"/>
    <w:rsid w:val="00B0229D"/>
    <w:rsid w:val="00B02DD6"/>
    <w:rsid w:val="00B03106"/>
    <w:rsid w:val="00B035DB"/>
    <w:rsid w:val="00B0407E"/>
    <w:rsid w:val="00B0426E"/>
    <w:rsid w:val="00B05C73"/>
    <w:rsid w:val="00B065E0"/>
    <w:rsid w:val="00B06F46"/>
    <w:rsid w:val="00B07877"/>
    <w:rsid w:val="00B102FB"/>
    <w:rsid w:val="00B107B5"/>
    <w:rsid w:val="00B10B18"/>
    <w:rsid w:val="00B10C0A"/>
    <w:rsid w:val="00B1196E"/>
    <w:rsid w:val="00B11C0C"/>
    <w:rsid w:val="00B121A0"/>
    <w:rsid w:val="00B1268D"/>
    <w:rsid w:val="00B126EA"/>
    <w:rsid w:val="00B13351"/>
    <w:rsid w:val="00B1340B"/>
    <w:rsid w:val="00B136FD"/>
    <w:rsid w:val="00B13AD7"/>
    <w:rsid w:val="00B14978"/>
    <w:rsid w:val="00B14E66"/>
    <w:rsid w:val="00B15B3A"/>
    <w:rsid w:val="00B16E4F"/>
    <w:rsid w:val="00B222D7"/>
    <w:rsid w:val="00B22581"/>
    <w:rsid w:val="00B22677"/>
    <w:rsid w:val="00B22DDB"/>
    <w:rsid w:val="00B23378"/>
    <w:rsid w:val="00B2403E"/>
    <w:rsid w:val="00B243E7"/>
    <w:rsid w:val="00B246B0"/>
    <w:rsid w:val="00B24F93"/>
    <w:rsid w:val="00B25AFB"/>
    <w:rsid w:val="00B25F37"/>
    <w:rsid w:val="00B261DE"/>
    <w:rsid w:val="00B26D4B"/>
    <w:rsid w:val="00B2756A"/>
    <w:rsid w:val="00B27954"/>
    <w:rsid w:val="00B31095"/>
    <w:rsid w:val="00B317C4"/>
    <w:rsid w:val="00B335BA"/>
    <w:rsid w:val="00B33DAD"/>
    <w:rsid w:val="00B3461C"/>
    <w:rsid w:val="00B34B9D"/>
    <w:rsid w:val="00B358AC"/>
    <w:rsid w:val="00B35A44"/>
    <w:rsid w:val="00B35DF7"/>
    <w:rsid w:val="00B36FED"/>
    <w:rsid w:val="00B40530"/>
    <w:rsid w:val="00B406A9"/>
    <w:rsid w:val="00B40730"/>
    <w:rsid w:val="00B40D27"/>
    <w:rsid w:val="00B41328"/>
    <w:rsid w:val="00B42039"/>
    <w:rsid w:val="00B42404"/>
    <w:rsid w:val="00B42927"/>
    <w:rsid w:val="00B4429B"/>
    <w:rsid w:val="00B448A2"/>
    <w:rsid w:val="00B44CDB"/>
    <w:rsid w:val="00B44D58"/>
    <w:rsid w:val="00B45FAB"/>
    <w:rsid w:val="00B46096"/>
    <w:rsid w:val="00B46162"/>
    <w:rsid w:val="00B464F9"/>
    <w:rsid w:val="00B46DB9"/>
    <w:rsid w:val="00B47348"/>
    <w:rsid w:val="00B5014C"/>
    <w:rsid w:val="00B506C5"/>
    <w:rsid w:val="00B50702"/>
    <w:rsid w:val="00B509C3"/>
    <w:rsid w:val="00B50BE7"/>
    <w:rsid w:val="00B5181C"/>
    <w:rsid w:val="00B53128"/>
    <w:rsid w:val="00B539CC"/>
    <w:rsid w:val="00B56309"/>
    <w:rsid w:val="00B60311"/>
    <w:rsid w:val="00B614B2"/>
    <w:rsid w:val="00B616C4"/>
    <w:rsid w:val="00B61B45"/>
    <w:rsid w:val="00B6230E"/>
    <w:rsid w:val="00B6234F"/>
    <w:rsid w:val="00B62CD5"/>
    <w:rsid w:val="00B631C6"/>
    <w:rsid w:val="00B6355A"/>
    <w:rsid w:val="00B638FB"/>
    <w:rsid w:val="00B639B7"/>
    <w:rsid w:val="00B63A13"/>
    <w:rsid w:val="00B63CB5"/>
    <w:rsid w:val="00B640B2"/>
    <w:rsid w:val="00B65BC5"/>
    <w:rsid w:val="00B65D12"/>
    <w:rsid w:val="00B6607C"/>
    <w:rsid w:val="00B673E7"/>
    <w:rsid w:val="00B6793A"/>
    <w:rsid w:val="00B67993"/>
    <w:rsid w:val="00B70029"/>
    <w:rsid w:val="00B70B59"/>
    <w:rsid w:val="00B72626"/>
    <w:rsid w:val="00B72C45"/>
    <w:rsid w:val="00B7413A"/>
    <w:rsid w:val="00B752DC"/>
    <w:rsid w:val="00B75FA4"/>
    <w:rsid w:val="00B76814"/>
    <w:rsid w:val="00B76914"/>
    <w:rsid w:val="00B77389"/>
    <w:rsid w:val="00B774E2"/>
    <w:rsid w:val="00B77E61"/>
    <w:rsid w:val="00B806ED"/>
    <w:rsid w:val="00B80807"/>
    <w:rsid w:val="00B80CED"/>
    <w:rsid w:val="00B80DC3"/>
    <w:rsid w:val="00B81121"/>
    <w:rsid w:val="00B81762"/>
    <w:rsid w:val="00B821B3"/>
    <w:rsid w:val="00B823ED"/>
    <w:rsid w:val="00B8347A"/>
    <w:rsid w:val="00B83C24"/>
    <w:rsid w:val="00B84535"/>
    <w:rsid w:val="00B849D7"/>
    <w:rsid w:val="00B84E5A"/>
    <w:rsid w:val="00B84F61"/>
    <w:rsid w:val="00B8657A"/>
    <w:rsid w:val="00B8668D"/>
    <w:rsid w:val="00B87426"/>
    <w:rsid w:val="00B87751"/>
    <w:rsid w:val="00B90095"/>
    <w:rsid w:val="00B9128E"/>
    <w:rsid w:val="00B93159"/>
    <w:rsid w:val="00B937C4"/>
    <w:rsid w:val="00B93D32"/>
    <w:rsid w:val="00B94500"/>
    <w:rsid w:val="00B946F4"/>
    <w:rsid w:val="00B94E32"/>
    <w:rsid w:val="00B9504A"/>
    <w:rsid w:val="00B95F61"/>
    <w:rsid w:val="00B9609E"/>
    <w:rsid w:val="00B96A75"/>
    <w:rsid w:val="00B97069"/>
    <w:rsid w:val="00B972EE"/>
    <w:rsid w:val="00B97D09"/>
    <w:rsid w:val="00B97DE7"/>
    <w:rsid w:val="00BA01D9"/>
    <w:rsid w:val="00BA0FB0"/>
    <w:rsid w:val="00BA0FD9"/>
    <w:rsid w:val="00BA12E6"/>
    <w:rsid w:val="00BA219D"/>
    <w:rsid w:val="00BA2A99"/>
    <w:rsid w:val="00BA2FCB"/>
    <w:rsid w:val="00BA4061"/>
    <w:rsid w:val="00BA4455"/>
    <w:rsid w:val="00BA55D3"/>
    <w:rsid w:val="00BA5679"/>
    <w:rsid w:val="00BA69AC"/>
    <w:rsid w:val="00BA6F10"/>
    <w:rsid w:val="00BB112A"/>
    <w:rsid w:val="00BB1846"/>
    <w:rsid w:val="00BB21EA"/>
    <w:rsid w:val="00BB466E"/>
    <w:rsid w:val="00BB64BE"/>
    <w:rsid w:val="00BB6873"/>
    <w:rsid w:val="00BB69B0"/>
    <w:rsid w:val="00BB6C33"/>
    <w:rsid w:val="00BB723D"/>
    <w:rsid w:val="00BB777D"/>
    <w:rsid w:val="00BC16BE"/>
    <w:rsid w:val="00BC17EA"/>
    <w:rsid w:val="00BC1F2F"/>
    <w:rsid w:val="00BC2F72"/>
    <w:rsid w:val="00BC385B"/>
    <w:rsid w:val="00BC3D68"/>
    <w:rsid w:val="00BC404C"/>
    <w:rsid w:val="00BC4E9D"/>
    <w:rsid w:val="00BC6452"/>
    <w:rsid w:val="00BC68D8"/>
    <w:rsid w:val="00BD02B0"/>
    <w:rsid w:val="00BD1F88"/>
    <w:rsid w:val="00BD2B99"/>
    <w:rsid w:val="00BD4201"/>
    <w:rsid w:val="00BD4475"/>
    <w:rsid w:val="00BD45E3"/>
    <w:rsid w:val="00BD6767"/>
    <w:rsid w:val="00BD6D1C"/>
    <w:rsid w:val="00BE0466"/>
    <w:rsid w:val="00BE07C0"/>
    <w:rsid w:val="00BE2357"/>
    <w:rsid w:val="00BE2834"/>
    <w:rsid w:val="00BE30DE"/>
    <w:rsid w:val="00BE32D3"/>
    <w:rsid w:val="00BE3615"/>
    <w:rsid w:val="00BE444A"/>
    <w:rsid w:val="00BE5D5A"/>
    <w:rsid w:val="00BE6C13"/>
    <w:rsid w:val="00BE6E17"/>
    <w:rsid w:val="00BE6EC9"/>
    <w:rsid w:val="00BE70C0"/>
    <w:rsid w:val="00BE7521"/>
    <w:rsid w:val="00BF04F6"/>
    <w:rsid w:val="00BF0B78"/>
    <w:rsid w:val="00BF1B9A"/>
    <w:rsid w:val="00BF1C35"/>
    <w:rsid w:val="00BF26EA"/>
    <w:rsid w:val="00BF29E5"/>
    <w:rsid w:val="00BF3B44"/>
    <w:rsid w:val="00BF3D93"/>
    <w:rsid w:val="00BF413A"/>
    <w:rsid w:val="00BF41A8"/>
    <w:rsid w:val="00BF5676"/>
    <w:rsid w:val="00BF7C12"/>
    <w:rsid w:val="00C003C8"/>
    <w:rsid w:val="00C0044F"/>
    <w:rsid w:val="00C01A52"/>
    <w:rsid w:val="00C01D6D"/>
    <w:rsid w:val="00C01EEA"/>
    <w:rsid w:val="00C0280A"/>
    <w:rsid w:val="00C02C2D"/>
    <w:rsid w:val="00C02DB7"/>
    <w:rsid w:val="00C0358A"/>
    <w:rsid w:val="00C05262"/>
    <w:rsid w:val="00C05922"/>
    <w:rsid w:val="00C05CDB"/>
    <w:rsid w:val="00C075A8"/>
    <w:rsid w:val="00C10630"/>
    <w:rsid w:val="00C10716"/>
    <w:rsid w:val="00C110F0"/>
    <w:rsid w:val="00C112CE"/>
    <w:rsid w:val="00C12D5D"/>
    <w:rsid w:val="00C13B3B"/>
    <w:rsid w:val="00C14853"/>
    <w:rsid w:val="00C14F72"/>
    <w:rsid w:val="00C15292"/>
    <w:rsid w:val="00C15A32"/>
    <w:rsid w:val="00C15B88"/>
    <w:rsid w:val="00C15D5C"/>
    <w:rsid w:val="00C15D93"/>
    <w:rsid w:val="00C1643A"/>
    <w:rsid w:val="00C16FF9"/>
    <w:rsid w:val="00C17E97"/>
    <w:rsid w:val="00C17EA1"/>
    <w:rsid w:val="00C2047D"/>
    <w:rsid w:val="00C204CE"/>
    <w:rsid w:val="00C21655"/>
    <w:rsid w:val="00C2366D"/>
    <w:rsid w:val="00C24791"/>
    <w:rsid w:val="00C25929"/>
    <w:rsid w:val="00C259FC"/>
    <w:rsid w:val="00C25DD0"/>
    <w:rsid w:val="00C25DF9"/>
    <w:rsid w:val="00C260C2"/>
    <w:rsid w:val="00C261E0"/>
    <w:rsid w:val="00C27B39"/>
    <w:rsid w:val="00C27C4F"/>
    <w:rsid w:val="00C27E24"/>
    <w:rsid w:val="00C304B2"/>
    <w:rsid w:val="00C31963"/>
    <w:rsid w:val="00C32A74"/>
    <w:rsid w:val="00C333B7"/>
    <w:rsid w:val="00C346FE"/>
    <w:rsid w:val="00C354A9"/>
    <w:rsid w:val="00C354F5"/>
    <w:rsid w:val="00C36392"/>
    <w:rsid w:val="00C377AF"/>
    <w:rsid w:val="00C424DE"/>
    <w:rsid w:val="00C42DAF"/>
    <w:rsid w:val="00C42F3F"/>
    <w:rsid w:val="00C43233"/>
    <w:rsid w:val="00C4333B"/>
    <w:rsid w:val="00C43B84"/>
    <w:rsid w:val="00C43F9B"/>
    <w:rsid w:val="00C44120"/>
    <w:rsid w:val="00C444A5"/>
    <w:rsid w:val="00C44D0F"/>
    <w:rsid w:val="00C452A5"/>
    <w:rsid w:val="00C4555C"/>
    <w:rsid w:val="00C45F73"/>
    <w:rsid w:val="00C46A80"/>
    <w:rsid w:val="00C47C1A"/>
    <w:rsid w:val="00C507B4"/>
    <w:rsid w:val="00C50942"/>
    <w:rsid w:val="00C515B8"/>
    <w:rsid w:val="00C517E8"/>
    <w:rsid w:val="00C52F79"/>
    <w:rsid w:val="00C5353D"/>
    <w:rsid w:val="00C53BDF"/>
    <w:rsid w:val="00C53D53"/>
    <w:rsid w:val="00C5497A"/>
    <w:rsid w:val="00C54CD4"/>
    <w:rsid w:val="00C5550D"/>
    <w:rsid w:val="00C555E0"/>
    <w:rsid w:val="00C55796"/>
    <w:rsid w:val="00C56241"/>
    <w:rsid w:val="00C56712"/>
    <w:rsid w:val="00C56FB7"/>
    <w:rsid w:val="00C579C1"/>
    <w:rsid w:val="00C57D2A"/>
    <w:rsid w:val="00C606B4"/>
    <w:rsid w:val="00C60782"/>
    <w:rsid w:val="00C6097E"/>
    <w:rsid w:val="00C622B2"/>
    <w:rsid w:val="00C62973"/>
    <w:rsid w:val="00C62E61"/>
    <w:rsid w:val="00C62FEE"/>
    <w:rsid w:val="00C63ED1"/>
    <w:rsid w:val="00C6443A"/>
    <w:rsid w:val="00C64791"/>
    <w:rsid w:val="00C64C5F"/>
    <w:rsid w:val="00C65013"/>
    <w:rsid w:val="00C65E9C"/>
    <w:rsid w:val="00C67038"/>
    <w:rsid w:val="00C709C4"/>
    <w:rsid w:val="00C71158"/>
    <w:rsid w:val="00C722AA"/>
    <w:rsid w:val="00C725F9"/>
    <w:rsid w:val="00C727CC"/>
    <w:rsid w:val="00C72D75"/>
    <w:rsid w:val="00C73311"/>
    <w:rsid w:val="00C7504B"/>
    <w:rsid w:val="00C75932"/>
    <w:rsid w:val="00C75C3B"/>
    <w:rsid w:val="00C76793"/>
    <w:rsid w:val="00C76E2A"/>
    <w:rsid w:val="00C778A5"/>
    <w:rsid w:val="00C80DB3"/>
    <w:rsid w:val="00C83020"/>
    <w:rsid w:val="00C85082"/>
    <w:rsid w:val="00C854FC"/>
    <w:rsid w:val="00C85E20"/>
    <w:rsid w:val="00C86500"/>
    <w:rsid w:val="00C865E3"/>
    <w:rsid w:val="00C8662D"/>
    <w:rsid w:val="00C8663D"/>
    <w:rsid w:val="00C86718"/>
    <w:rsid w:val="00C867CC"/>
    <w:rsid w:val="00C87FF6"/>
    <w:rsid w:val="00C9083A"/>
    <w:rsid w:val="00C90F87"/>
    <w:rsid w:val="00C91770"/>
    <w:rsid w:val="00C91CC7"/>
    <w:rsid w:val="00C91DC5"/>
    <w:rsid w:val="00C93894"/>
    <w:rsid w:val="00C948C2"/>
    <w:rsid w:val="00C94ADC"/>
    <w:rsid w:val="00C95B93"/>
    <w:rsid w:val="00C95CCF"/>
    <w:rsid w:val="00C95EF1"/>
    <w:rsid w:val="00C97363"/>
    <w:rsid w:val="00CA08F0"/>
    <w:rsid w:val="00CA195F"/>
    <w:rsid w:val="00CA1DB4"/>
    <w:rsid w:val="00CA1FEE"/>
    <w:rsid w:val="00CA2939"/>
    <w:rsid w:val="00CA2E86"/>
    <w:rsid w:val="00CA43EF"/>
    <w:rsid w:val="00CA4B0B"/>
    <w:rsid w:val="00CA5686"/>
    <w:rsid w:val="00CA5ACF"/>
    <w:rsid w:val="00CA644A"/>
    <w:rsid w:val="00CA6A47"/>
    <w:rsid w:val="00CA71FB"/>
    <w:rsid w:val="00CA7519"/>
    <w:rsid w:val="00CB02E4"/>
    <w:rsid w:val="00CB0C22"/>
    <w:rsid w:val="00CB1934"/>
    <w:rsid w:val="00CB442C"/>
    <w:rsid w:val="00CB44FD"/>
    <w:rsid w:val="00CB4709"/>
    <w:rsid w:val="00CB4D8B"/>
    <w:rsid w:val="00CB5320"/>
    <w:rsid w:val="00CB5B0E"/>
    <w:rsid w:val="00CB6045"/>
    <w:rsid w:val="00CB6776"/>
    <w:rsid w:val="00CB7ACA"/>
    <w:rsid w:val="00CC0169"/>
    <w:rsid w:val="00CC0271"/>
    <w:rsid w:val="00CC05DA"/>
    <w:rsid w:val="00CC06A0"/>
    <w:rsid w:val="00CC10A3"/>
    <w:rsid w:val="00CC40EC"/>
    <w:rsid w:val="00CC4DF7"/>
    <w:rsid w:val="00CC515C"/>
    <w:rsid w:val="00CC5C90"/>
    <w:rsid w:val="00CC7465"/>
    <w:rsid w:val="00CC7516"/>
    <w:rsid w:val="00CC79E9"/>
    <w:rsid w:val="00CC7E69"/>
    <w:rsid w:val="00CC7E8C"/>
    <w:rsid w:val="00CD0578"/>
    <w:rsid w:val="00CD0CB0"/>
    <w:rsid w:val="00CD2B7E"/>
    <w:rsid w:val="00CD3023"/>
    <w:rsid w:val="00CD384C"/>
    <w:rsid w:val="00CD4BC4"/>
    <w:rsid w:val="00CD5842"/>
    <w:rsid w:val="00CD6197"/>
    <w:rsid w:val="00CD68D7"/>
    <w:rsid w:val="00CD6CCB"/>
    <w:rsid w:val="00CE0ED7"/>
    <w:rsid w:val="00CE2665"/>
    <w:rsid w:val="00CE4103"/>
    <w:rsid w:val="00CE4409"/>
    <w:rsid w:val="00CE550F"/>
    <w:rsid w:val="00CE5A45"/>
    <w:rsid w:val="00CE605D"/>
    <w:rsid w:val="00CE6129"/>
    <w:rsid w:val="00CE650E"/>
    <w:rsid w:val="00CE7028"/>
    <w:rsid w:val="00CE7901"/>
    <w:rsid w:val="00CE794C"/>
    <w:rsid w:val="00CF015E"/>
    <w:rsid w:val="00CF0BC8"/>
    <w:rsid w:val="00CF0EF7"/>
    <w:rsid w:val="00CF1180"/>
    <w:rsid w:val="00CF1770"/>
    <w:rsid w:val="00CF178D"/>
    <w:rsid w:val="00CF250F"/>
    <w:rsid w:val="00CF2A61"/>
    <w:rsid w:val="00CF38F6"/>
    <w:rsid w:val="00CF3BD7"/>
    <w:rsid w:val="00CF471E"/>
    <w:rsid w:val="00CF5471"/>
    <w:rsid w:val="00CF5680"/>
    <w:rsid w:val="00CF6782"/>
    <w:rsid w:val="00CF685A"/>
    <w:rsid w:val="00CF699F"/>
    <w:rsid w:val="00CF6B53"/>
    <w:rsid w:val="00CF6E51"/>
    <w:rsid w:val="00CF760C"/>
    <w:rsid w:val="00CF7717"/>
    <w:rsid w:val="00CF78D9"/>
    <w:rsid w:val="00D008D1"/>
    <w:rsid w:val="00D01535"/>
    <w:rsid w:val="00D0434A"/>
    <w:rsid w:val="00D04AC9"/>
    <w:rsid w:val="00D05C01"/>
    <w:rsid w:val="00D06B1C"/>
    <w:rsid w:val="00D07C1C"/>
    <w:rsid w:val="00D1043F"/>
    <w:rsid w:val="00D11736"/>
    <w:rsid w:val="00D11EF0"/>
    <w:rsid w:val="00D12D66"/>
    <w:rsid w:val="00D12E58"/>
    <w:rsid w:val="00D1375F"/>
    <w:rsid w:val="00D1413F"/>
    <w:rsid w:val="00D148AC"/>
    <w:rsid w:val="00D150AA"/>
    <w:rsid w:val="00D15C47"/>
    <w:rsid w:val="00D15F57"/>
    <w:rsid w:val="00D15FB0"/>
    <w:rsid w:val="00D163B0"/>
    <w:rsid w:val="00D165EC"/>
    <w:rsid w:val="00D16B8A"/>
    <w:rsid w:val="00D2043F"/>
    <w:rsid w:val="00D21430"/>
    <w:rsid w:val="00D21B87"/>
    <w:rsid w:val="00D2286B"/>
    <w:rsid w:val="00D23427"/>
    <w:rsid w:val="00D23E1B"/>
    <w:rsid w:val="00D24574"/>
    <w:rsid w:val="00D24C50"/>
    <w:rsid w:val="00D24E92"/>
    <w:rsid w:val="00D25149"/>
    <w:rsid w:val="00D25900"/>
    <w:rsid w:val="00D2591E"/>
    <w:rsid w:val="00D2691D"/>
    <w:rsid w:val="00D27447"/>
    <w:rsid w:val="00D27688"/>
    <w:rsid w:val="00D339F6"/>
    <w:rsid w:val="00D33CFE"/>
    <w:rsid w:val="00D3555E"/>
    <w:rsid w:val="00D35EFC"/>
    <w:rsid w:val="00D360BF"/>
    <w:rsid w:val="00D3737D"/>
    <w:rsid w:val="00D37FE2"/>
    <w:rsid w:val="00D41B78"/>
    <w:rsid w:val="00D428D8"/>
    <w:rsid w:val="00D42E67"/>
    <w:rsid w:val="00D431C9"/>
    <w:rsid w:val="00D4327A"/>
    <w:rsid w:val="00D436F0"/>
    <w:rsid w:val="00D437C4"/>
    <w:rsid w:val="00D43FD6"/>
    <w:rsid w:val="00D4548C"/>
    <w:rsid w:val="00D45BF7"/>
    <w:rsid w:val="00D474D8"/>
    <w:rsid w:val="00D475FB"/>
    <w:rsid w:val="00D47F2C"/>
    <w:rsid w:val="00D50508"/>
    <w:rsid w:val="00D51620"/>
    <w:rsid w:val="00D54C45"/>
    <w:rsid w:val="00D55AD1"/>
    <w:rsid w:val="00D578B6"/>
    <w:rsid w:val="00D601EA"/>
    <w:rsid w:val="00D6193B"/>
    <w:rsid w:val="00D619E4"/>
    <w:rsid w:val="00D622BC"/>
    <w:rsid w:val="00D627DB"/>
    <w:rsid w:val="00D62A4A"/>
    <w:rsid w:val="00D6370F"/>
    <w:rsid w:val="00D63A58"/>
    <w:rsid w:val="00D642AA"/>
    <w:rsid w:val="00D6492B"/>
    <w:rsid w:val="00D64C7C"/>
    <w:rsid w:val="00D652AC"/>
    <w:rsid w:val="00D653B4"/>
    <w:rsid w:val="00D6775D"/>
    <w:rsid w:val="00D7087B"/>
    <w:rsid w:val="00D70D7A"/>
    <w:rsid w:val="00D743DB"/>
    <w:rsid w:val="00D750E3"/>
    <w:rsid w:val="00D75BCA"/>
    <w:rsid w:val="00D76709"/>
    <w:rsid w:val="00D7680C"/>
    <w:rsid w:val="00D77462"/>
    <w:rsid w:val="00D807AB"/>
    <w:rsid w:val="00D80B1C"/>
    <w:rsid w:val="00D80D71"/>
    <w:rsid w:val="00D80DFD"/>
    <w:rsid w:val="00D82A01"/>
    <w:rsid w:val="00D82EAA"/>
    <w:rsid w:val="00D83A95"/>
    <w:rsid w:val="00D83B46"/>
    <w:rsid w:val="00D844A9"/>
    <w:rsid w:val="00D844CC"/>
    <w:rsid w:val="00D84FAB"/>
    <w:rsid w:val="00D856CE"/>
    <w:rsid w:val="00D86510"/>
    <w:rsid w:val="00D86795"/>
    <w:rsid w:val="00D867BC"/>
    <w:rsid w:val="00D86B0F"/>
    <w:rsid w:val="00D87468"/>
    <w:rsid w:val="00D902A1"/>
    <w:rsid w:val="00D90ACA"/>
    <w:rsid w:val="00D91364"/>
    <w:rsid w:val="00D91D88"/>
    <w:rsid w:val="00D91F65"/>
    <w:rsid w:val="00D9212C"/>
    <w:rsid w:val="00D93879"/>
    <w:rsid w:val="00D941D7"/>
    <w:rsid w:val="00D94415"/>
    <w:rsid w:val="00D94506"/>
    <w:rsid w:val="00D94596"/>
    <w:rsid w:val="00D94CAB"/>
    <w:rsid w:val="00D95EAE"/>
    <w:rsid w:val="00D96663"/>
    <w:rsid w:val="00D96AB9"/>
    <w:rsid w:val="00D96BD6"/>
    <w:rsid w:val="00D96E16"/>
    <w:rsid w:val="00D97BFC"/>
    <w:rsid w:val="00D97DA6"/>
    <w:rsid w:val="00D97DBD"/>
    <w:rsid w:val="00D97E0A"/>
    <w:rsid w:val="00D97FE0"/>
    <w:rsid w:val="00DA0277"/>
    <w:rsid w:val="00DA201B"/>
    <w:rsid w:val="00DA24B1"/>
    <w:rsid w:val="00DA3189"/>
    <w:rsid w:val="00DA434E"/>
    <w:rsid w:val="00DA4658"/>
    <w:rsid w:val="00DA49BD"/>
    <w:rsid w:val="00DA4D79"/>
    <w:rsid w:val="00DA5806"/>
    <w:rsid w:val="00DA5C32"/>
    <w:rsid w:val="00DA68D2"/>
    <w:rsid w:val="00DA6B5F"/>
    <w:rsid w:val="00DA6E50"/>
    <w:rsid w:val="00DB0C17"/>
    <w:rsid w:val="00DB1358"/>
    <w:rsid w:val="00DB1545"/>
    <w:rsid w:val="00DB1854"/>
    <w:rsid w:val="00DB29C3"/>
    <w:rsid w:val="00DB2A3C"/>
    <w:rsid w:val="00DB2AD4"/>
    <w:rsid w:val="00DB3962"/>
    <w:rsid w:val="00DB4494"/>
    <w:rsid w:val="00DB4EE3"/>
    <w:rsid w:val="00DB5597"/>
    <w:rsid w:val="00DB63A1"/>
    <w:rsid w:val="00DB676A"/>
    <w:rsid w:val="00DB727D"/>
    <w:rsid w:val="00DB7DCC"/>
    <w:rsid w:val="00DC0F20"/>
    <w:rsid w:val="00DC1056"/>
    <w:rsid w:val="00DC1073"/>
    <w:rsid w:val="00DC11C8"/>
    <w:rsid w:val="00DC1B67"/>
    <w:rsid w:val="00DC1E76"/>
    <w:rsid w:val="00DC2363"/>
    <w:rsid w:val="00DC2955"/>
    <w:rsid w:val="00DC2F06"/>
    <w:rsid w:val="00DC4AE1"/>
    <w:rsid w:val="00DC5833"/>
    <w:rsid w:val="00DC6F45"/>
    <w:rsid w:val="00DC745E"/>
    <w:rsid w:val="00DD1634"/>
    <w:rsid w:val="00DD1ED2"/>
    <w:rsid w:val="00DD2D70"/>
    <w:rsid w:val="00DD3B34"/>
    <w:rsid w:val="00DD3B6A"/>
    <w:rsid w:val="00DD56A4"/>
    <w:rsid w:val="00DD7C9C"/>
    <w:rsid w:val="00DE008B"/>
    <w:rsid w:val="00DE3CDD"/>
    <w:rsid w:val="00DE408B"/>
    <w:rsid w:val="00DE486C"/>
    <w:rsid w:val="00DE4AF1"/>
    <w:rsid w:val="00DE528C"/>
    <w:rsid w:val="00DE54ED"/>
    <w:rsid w:val="00DE555C"/>
    <w:rsid w:val="00DE5613"/>
    <w:rsid w:val="00DF0294"/>
    <w:rsid w:val="00DF03AB"/>
    <w:rsid w:val="00DF0D8A"/>
    <w:rsid w:val="00DF1A82"/>
    <w:rsid w:val="00DF2C4F"/>
    <w:rsid w:val="00DF42CB"/>
    <w:rsid w:val="00DF4548"/>
    <w:rsid w:val="00DF4DB6"/>
    <w:rsid w:val="00DF50C7"/>
    <w:rsid w:val="00DF66A1"/>
    <w:rsid w:val="00DF6A5D"/>
    <w:rsid w:val="00DF7856"/>
    <w:rsid w:val="00DF7D87"/>
    <w:rsid w:val="00E00FF1"/>
    <w:rsid w:val="00E0107D"/>
    <w:rsid w:val="00E01D84"/>
    <w:rsid w:val="00E0362E"/>
    <w:rsid w:val="00E03964"/>
    <w:rsid w:val="00E0450C"/>
    <w:rsid w:val="00E05536"/>
    <w:rsid w:val="00E056AD"/>
    <w:rsid w:val="00E065B0"/>
    <w:rsid w:val="00E1065F"/>
    <w:rsid w:val="00E10B52"/>
    <w:rsid w:val="00E11D0A"/>
    <w:rsid w:val="00E11E12"/>
    <w:rsid w:val="00E120C7"/>
    <w:rsid w:val="00E12646"/>
    <w:rsid w:val="00E12955"/>
    <w:rsid w:val="00E12C05"/>
    <w:rsid w:val="00E12D81"/>
    <w:rsid w:val="00E14C48"/>
    <w:rsid w:val="00E163C3"/>
    <w:rsid w:val="00E16C09"/>
    <w:rsid w:val="00E177E5"/>
    <w:rsid w:val="00E17CE1"/>
    <w:rsid w:val="00E21693"/>
    <w:rsid w:val="00E218FD"/>
    <w:rsid w:val="00E22107"/>
    <w:rsid w:val="00E228F7"/>
    <w:rsid w:val="00E23395"/>
    <w:rsid w:val="00E2367C"/>
    <w:rsid w:val="00E23AFA"/>
    <w:rsid w:val="00E23CF2"/>
    <w:rsid w:val="00E24217"/>
    <w:rsid w:val="00E26580"/>
    <w:rsid w:val="00E268C6"/>
    <w:rsid w:val="00E26D3A"/>
    <w:rsid w:val="00E311D2"/>
    <w:rsid w:val="00E31DAA"/>
    <w:rsid w:val="00E3384A"/>
    <w:rsid w:val="00E34935"/>
    <w:rsid w:val="00E36793"/>
    <w:rsid w:val="00E367D0"/>
    <w:rsid w:val="00E37889"/>
    <w:rsid w:val="00E411D5"/>
    <w:rsid w:val="00E428BE"/>
    <w:rsid w:val="00E436CB"/>
    <w:rsid w:val="00E43987"/>
    <w:rsid w:val="00E44113"/>
    <w:rsid w:val="00E4531C"/>
    <w:rsid w:val="00E456FF"/>
    <w:rsid w:val="00E457A3"/>
    <w:rsid w:val="00E45A1F"/>
    <w:rsid w:val="00E46AD1"/>
    <w:rsid w:val="00E46B1B"/>
    <w:rsid w:val="00E4730D"/>
    <w:rsid w:val="00E477AF"/>
    <w:rsid w:val="00E512E5"/>
    <w:rsid w:val="00E519E1"/>
    <w:rsid w:val="00E51A0E"/>
    <w:rsid w:val="00E51B8C"/>
    <w:rsid w:val="00E522DF"/>
    <w:rsid w:val="00E52DE3"/>
    <w:rsid w:val="00E52FF1"/>
    <w:rsid w:val="00E5512A"/>
    <w:rsid w:val="00E553B3"/>
    <w:rsid w:val="00E55582"/>
    <w:rsid w:val="00E555ED"/>
    <w:rsid w:val="00E569A4"/>
    <w:rsid w:val="00E56C45"/>
    <w:rsid w:val="00E573F8"/>
    <w:rsid w:val="00E60BBF"/>
    <w:rsid w:val="00E61618"/>
    <w:rsid w:val="00E6169B"/>
    <w:rsid w:val="00E61A4A"/>
    <w:rsid w:val="00E61C7C"/>
    <w:rsid w:val="00E6219A"/>
    <w:rsid w:val="00E627CA"/>
    <w:rsid w:val="00E643BA"/>
    <w:rsid w:val="00E6610D"/>
    <w:rsid w:val="00E66498"/>
    <w:rsid w:val="00E66705"/>
    <w:rsid w:val="00E66A71"/>
    <w:rsid w:val="00E67C92"/>
    <w:rsid w:val="00E67F1A"/>
    <w:rsid w:val="00E708CD"/>
    <w:rsid w:val="00E7266D"/>
    <w:rsid w:val="00E726A3"/>
    <w:rsid w:val="00E73153"/>
    <w:rsid w:val="00E738F2"/>
    <w:rsid w:val="00E7438B"/>
    <w:rsid w:val="00E759DC"/>
    <w:rsid w:val="00E766F7"/>
    <w:rsid w:val="00E77FCF"/>
    <w:rsid w:val="00E80679"/>
    <w:rsid w:val="00E81035"/>
    <w:rsid w:val="00E817D0"/>
    <w:rsid w:val="00E82083"/>
    <w:rsid w:val="00E8280A"/>
    <w:rsid w:val="00E82E1A"/>
    <w:rsid w:val="00E858C2"/>
    <w:rsid w:val="00E85B91"/>
    <w:rsid w:val="00E87D99"/>
    <w:rsid w:val="00E90422"/>
    <w:rsid w:val="00E9086C"/>
    <w:rsid w:val="00E90C96"/>
    <w:rsid w:val="00E90CA9"/>
    <w:rsid w:val="00E90E5C"/>
    <w:rsid w:val="00E91496"/>
    <w:rsid w:val="00E91FBC"/>
    <w:rsid w:val="00E9293C"/>
    <w:rsid w:val="00E92C8F"/>
    <w:rsid w:val="00E9319E"/>
    <w:rsid w:val="00E932F2"/>
    <w:rsid w:val="00E93462"/>
    <w:rsid w:val="00E942FF"/>
    <w:rsid w:val="00E949FF"/>
    <w:rsid w:val="00E94A93"/>
    <w:rsid w:val="00E95F52"/>
    <w:rsid w:val="00E96783"/>
    <w:rsid w:val="00E97AD0"/>
    <w:rsid w:val="00EA24EF"/>
    <w:rsid w:val="00EA2726"/>
    <w:rsid w:val="00EA50CB"/>
    <w:rsid w:val="00EA6388"/>
    <w:rsid w:val="00EA676D"/>
    <w:rsid w:val="00EA6BFF"/>
    <w:rsid w:val="00EA7721"/>
    <w:rsid w:val="00EA7EE6"/>
    <w:rsid w:val="00EB0019"/>
    <w:rsid w:val="00EB11AF"/>
    <w:rsid w:val="00EB1220"/>
    <w:rsid w:val="00EB1250"/>
    <w:rsid w:val="00EB2849"/>
    <w:rsid w:val="00EB3063"/>
    <w:rsid w:val="00EB58EC"/>
    <w:rsid w:val="00EB6D40"/>
    <w:rsid w:val="00EB7102"/>
    <w:rsid w:val="00EB785E"/>
    <w:rsid w:val="00EC0111"/>
    <w:rsid w:val="00EC0CCB"/>
    <w:rsid w:val="00EC1859"/>
    <w:rsid w:val="00EC190A"/>
    <w:rsid w:val="00EC1F33"/>
    <w:rsid w:val="00EC231F"/>
    <w:rsid w:val="00EC2948"/>
    <w:rsid w:val="00EC2B6B"/>
    <w:rsid w:val="00EC3A4A"/>
    <w:rsid w:val="00EC49A3"/>
    <w:rsid w:val="00EC5A32"/>
    <w:rsid w:val="00EC61B3"/>
    <w:rsid w:val="00EC68FC"/>
    <w:rsid w:val="00EC733E"/>
    <w:rsid w:val="00ED0819"/>
    <w:rsid w:val="00ED081B"/>
    <w:rsid w:val="00ED0F30"/>
    <w:rsid w:val="00ED1454"/>
    <w:rsid w:val="00ED1895"/>
    <w:rsid w:val="00ED20CC"/>
    <w:rsid w:val="00ED3045"/>
    <w:rsid w:val="00ED3DD4"/>
    <w:rsid w:val="00ED435C"/>
    <w:rsid w:val="00ED53E1"/>
    <w:rsid w:val="00ED6E7B"/>
    <w:rsid w:val="00EE07A9"/>
    <w:rsid w:val="00EE07BE"/>
    <w:rsid w:val="00EE21F1"/>
    <w:rsid w:val="00EE22D4"/>
    <w:rsid w:val="00EE2673"/>
    <w:rsid w:val="00EE2DAC"/>
    <w:rsid w:val="00EE3138"/>
    <w:rsid w:val="00EE39B0"/>
    <w:rsid w:val="00EE4E61"/>
    <w:rsid w:val="00EE55AC"/>
    <w:rsid w:val="00EE6F0B"/>
    <w:rsid w:val="00EE6FFE"/>
    <w:rsid w:val="00EF0315"/>
    <w:rsid w:val="00EF0360"/>
    <w:rsid w:val="00EF0C4B"/>
    <w:rsid w:val="00EF0FCC"/>
    <w:rsid w:val="00EF161F"/>
    <w:rsid w:val="00EF19AF"/>
    <w:rsid w:val="00EF1A5B"/>
    <w:rsid w:val="00EF2C71"/>
    <w:rsid w:val="00EF3189"/>
    <w:rsid w:val="00EF35E0"/>
    <w:rsid w:val="00EF37AB"/>
    <w:rsid w:val="00EF406A"/>
    <w:rsid w:val="00EF41C4"/>
    <w:rsid w:val="00EF431A"/>
    <w:rsid w:val="00EF454A"/>
    <w:rsid w:val="00EF50F8"/>
    <w:rsid w:val="00EF5256"/>
    <w:rsid w:val="00EF6036"/>
    <w:rsid w:val="00EF6093"/>
    <w:rsid w:val="00EF6802"/>
    <w:rsid w:val="00EF7C7A"/>
    <w:rsid w:val="00EF7FCC"/>
    <w:rsid w:val="00F006FE"/>
    <w:rsid w:val="00F021F2"/>
    <w:rsid w:val="00F022A5"/>
    <w:rsid w:val="00F024DD"/>
    <w:rsid w:val="00F03589"/>
    <w:rsid w:val="00F05113"/>
    <w:rsid w:val="00F051BF"/>
    <w:rsid w:val="00F05617"/>
    <w:rsid w:val="00F06979"/>
    <w:rsid w:val="00F0749E"/>
    <w:rsid w:val="00F1024A"/>
    <w:rsid w:val="00F12029"/>
    <w:rsid w:val="00F14C4E"/>
    <w:rsid w:val="00F15AFB"/>
    <w:rsid w:val="00F15E97"/>
    <w:rsid w:val="00F17B3A"/>
    <w:rsid w:val="00F2160B"/>
    <w:rsid w:val="00F2182C"/>
    <w:rsid w:val="00F21AE3"/>
    <w:rsid w:val="00F22AB5"/>
    <w:rsid w:val="00F22D47"/>
    <w:rsid w:val="00F23119"/>
    <w:rsid w:val="00F24608"/>
    <w:rsid w:val="00F249CF"/>
    <w:rsid w:val="00F24A98"/>
    <w:rsid w:val="00F252A6"/>
    <w:rsid w:val="00F26443"/>
    <w:rsid w:val="00F27124"/>
    <w:rsid w:val="00F2727F"/>
    <w:rsid w:val="00F274FB"/>
    <w:rsid w:val="00F27599"/>
    <w:rsid w:val="00F30051"/>
    <w:rsid w:val="00F31AB4"/>
    <w:rsid w:val="00F31B1B"/>
    <w:rsid w:val="00F32023"/>
    <w:rsid w:val="00F329DE"/>
    <w:rsid w:val="00F33329"/>
    <w:rsid w:val="00F33F95"/>
    <w:rsid w:val="00F3442D"/>
    <w:rsid w:val="00F356DD"/>
    <w:rsid w:val="00F36700"/>
    <w:rsid w:val="00F3683B"/>
    <w:rsid w:val="00F37E0E"/>
    <w:rsid w:val="00F43360"/>
    <w:rsid w:val="00F43E2B"/>
    <w:rsid w:val="00F4473C"/>
    <w:rsid w:val="00F45AD1"/>
    <w:rsid w:val="00F45F1C"/>
    <w:rsid w:val="00F46027"/>
    <w:rsid w:val="00F47E70"/>
    <w:rsid w:val="00F508F4"/>
    <w:rsid w:val="00F52A26"/>
    <w:rsid w:val="00F52DB8"/>
    <w:rsid w:val="00F53835"/>
    <w:rsid w:val="00F538A9"/>
    <w:rsid w:val="00F539E5"/>
    <w:rsid w:val="00F54139"/>
    <w:rsid w:val="00F543C8"/>
    <w:rsid w:val="00F54726"/>
    <w:rsid w:val="00F55209"/>
    <w:rsid w:val="00F55447"/>
    <w:rsid w:val="00F566B3"/>
    <w:rsid w:val="00F56ADB"/>
    <w:rsid w:val="00F56CFA"/>
    <w:rsid w:val="00F570DB"/>
    <w:rsid w:val="00F57555"/>
    <w:rsid w:val="00F577CD"/>
    <w:rsid w:val="00F6034D"/>
    <w:rsid w:val="00F6055C"/>
    <w:rsid w:val="00F60A92"/>
    <w:rsid w:val="00F61581"/>
    <w:rsid w:val="00F61C55"/>
    <w:rsid w:val="00F627C8"/>
    <w:rsid w:val="00F62DAC"/>
    <w:rsid w:val="00F63850"/>
    <w:rsid w:val="00F63D68"/>
    <w:rsid w:val="00F64408"/>
    <w:rsid w:val="00F64554"/>
    <w:rsid w:val="00F64A64"/>
    <w:rsid w:val="00F650E4"/>
    <w:rsid w:val="00F6794A"/>
    <w:rsid w:val="00F679DE"/>
    <w:rsid w:val="00F70879"/>
    <w:rsid w:val="00F7189D"/>
    <w:rsid w:val="00F71D53"/>
    <w:rsid w:val="00F72046"/>
    <w:rsid w:val="00F73127"/>
    <w:rsid w:val="00F739EC"/>
    <w:rsid w:val="00F73BF3"/>
    <w:rsid w:val="00F73F67"/>
    <w:rsid w:val="00F76336"/>
    <w:rsid w:val="00F767D8"/>
    <w:rsid w:val="00F768BC"/>
    <w:rsid w:val="00F77823"/>
    <w:rsid w:val="00F77E49"/>
    <w:rsid w:val="00F80DD4"/>
    <w:rsid w:val="00F813E5"/>
    <w:rsid w:val="00F8140B"/>
    <w:rsid w:val="00F8208F"/>
    <w:rsid w:val="00F821AE"/>
    <w:rsid w:val="00F82675"/>
    <w:rsid w:val="00F8269D"/>
    <w:rsid w:val="00F83295"/>
    <w:rsid w:val="00F832D3"/>
    <w:rsid w:val="00F865AE"/>
    <w:rsid w:val="00F86A59"/>
    <w:rsid w:val="00F86EB3"/>
    <w:rsid w:val="00F877D8"/>
    <w:rsid w:val="00F87A66"/>
    <w:rsid w:val="00F87C9C"/>
    <w:rsid w:val="00F87CF7"/>
    <w:rsid w:val="00F912D3"/>
    <w:rsid w:val="00F91F74"/>
    <w:rsid w:val="00F91FC4"/>
    <w:rsid w:val="00F92515"/>
    <w:rsid w:val="00F926CD"/>
    <w:rsid w:val="00F93AAC"/>
    <w:rsid w:val="00F94460"/>
    <w:rsid w:val="00F965AC"/>
    <w:rsid w:val="00F9786D"/>
    <w:rsid w:val="00FA14D1"/>
    <w:rsid w:val="00FA1AC6"/>
    <w:rsid w:val="00FA3A28"/>
    <w:rsid w:val="00FA4181"/>
    <w:rsid w:val="00FA52F1"/>
    <w:rsid w:val="00FA7032"/>
    <w:rsid w:val="00FA7068"/>
    <w:rsid w:val="00FA7C0F"/>
    <w:rsid w:val="00FA7E0B"/>
    <w:rsid w:val="00FB04AF"/>
    <w:rsid w:val="00FB0A97"/>
    <w:rsid w:val="00FB3258"/>
    <w:rsid w:val="00FB3F5B"/>
    <w:rsid w:val="00FB437C"/>
    <w:rsid w:val="00FB4CD8"/>
    <w:rsid w:val="00FB54BF"/>
    <w:rsid w:val="00FB56F1"/>
    <w:rsid w:val="00FB5D5E"/>
    <w:rsid w:val="00FB6677"/>
    <w:rsid w:val="00FB6B5C"/>
    <w:rsid w:val="00FB6E5C"/>
    <w:rsid w:val="00FB7859"/>
    <w:rsid w:val="00FC095B"/>
    <w:rsid w:val="00FC0D34"/>
    <w:rsid w:val="00FC0E2C"/>
    <w:rsid w:val="00FC38D8"/>
    <w:rsid w:val="00FC449C"/>
    <w:rsid w:val="00FC4723"/>
    <w:rsid w:val="00FC52C8"/>
    <w:rsid w:val="00FC5406"/>
    <w:rsid w:val="00FC6CE5"/>
    <w:rsid w:val="00FC7082"/>
    <w:rsid w:val="00FC72CA"/>
    <w:rsid w:val="00FC7906"/>
    <w:rsid w:val="00FC7D32"/>
    <w:rsid w:val="00FC7F2F"/>
    <w:rsid w:val="00FD0280"/>
    <w:rsid w:val="00FD0795"/>
    <w:rsid w:val="00FD19C8"/>
    <w:rsid w:val="00FD1A2E"/>
    <w:rsid w:val="00FD2727"/>
    <w:rsid w:val="00FD2DF0"/>
    <w:rsid w:val="00FD36EE"/>
    <w:rsid w:val="00FD3D58"/>
    <w:rsid w:val="00FD4A9A"/>
    <w:rsid w:val="00FD4D15"/>
    <w:rsid w:val="00FD5981"/>
    <w:rsid w:val="00FD5EC2"/>
    <w:rsid w:val="00FD6160"/>
    <w:rsid w:val="00FE027B"/>
    <w:rsid w:val="00FE0494"/>
    <w:rsid w:val="00FE04D6"/>
    <w:rsid w:val="00FE0535"/>
    <w:rsid w:val="00FE0F4E"/>
    <w:rsid w:val="00FE10A4"/>
    <w:rsid w:val="00FE18E7"/>
    <w:rsid w:val="00FE236E"/>
    <w:rsid w:val="00FE2F6E"/>
    <w:rsid w:val="00FE30A1"/>
    <w:rsid w:val="00FE3AC3"/>
    <w:rsid w:val="00FE3D04"/>
    <w:rsid w:val="00FE3E0A"/>
    <w:rsid w:val="00FE42B8"/>
    <w:rsid w:val="00FE4F7E"/>
    <w:rsid w:val="00FE6639"/>
    <w:rsid w:val="00FE6764"/>
    <w:rsid w:val="00FE6E6E"/>
    <w:rsid w:val="00FE70E9"/>
    <w:rsid w:val="00FE74D1"/>
    <w:rsid w:val="00FE7D52"/>
    <w:rsid w:val="00FF01DE"/>
    <w:rsid w:val="00FF0C33"/>
    <w:rsid w:val="00FF31C3"/>
    <w:rsid w:val="00FF5235"/>
    <w:rsid w:val="00FF52B7"/>
    <w:rsid w:val="00FF6B75"/>
    <w:rsid w:val="00FF6C66"/>
    <w:rsid w:val="00FF6D68"/>
    <w:rsid w:val="00FF75E4"/>
    <w:rsid w:val="00FF783C"/>
    <w:rsid w:val="00FF7BF5"/>
    <w:rsid w:val="00FF7F57"/>
    <w:rsid w:val="01683C9B"/>
    <w:rsid w:val="02663D93"/>
    <w:rsid w:val="05714D8A"/>
    <w:rsid w:val="0698A30F"/>
    <w:rsid w:val="06B5DD5E"/>
    <w:rsid w:val="0880FD8E"/>
    <w:rsid w:val="08EF98FB"/>
    <w:rsid w:val="093135EB"/>
    <w:rsid w:val="094B4232"/>
    <w:rsid w:val="09DD1A88"/>
    <w:rsid w:val="09F3951D"/>
    <w:rsid w:val="0BF6996A"/>
    <w:rsid w:val="0C000B78"/>
    <w:rsid w:val="0C179D15"/>
    <w:rsid w:val="0C18DE0D"/>
    <w:rsid w:val="0C962332"/>
    <w:rsid w:val="0E4AA2B2"/>
    <w:rsid w:val="0E629C1F"/>
    <w:rsid w:val="0EEAC395"/>
    <w:rsid w:val="0F4C58CF"/>
    <w:rsid w:val="0FB4B236"/>
    <w:rsid w:val="102CFD54"/>
    <w:rsid w:val="1081FA11"/>
    <w:rsid w:val="112BD430"/>
    <w:rsid w:val="13789323"/>
    <w:rsid w:val="14D36D7A"/>
    <w:rsid w:val="1608A1E7"/>
    <w:rsid w:val="167A8812"/>
    <w:rsid w:val="16C0C1E5"/>
    <w:rsid w:val="16D7AC59"/>
    <w:rsid w:val="184EA92C"/>
    <w:rsid w:val="197372A6"/>
    <w:rsid w:val="1A8F60C8"/>
    <w:rsid w:val="1E1AA39A"/>
    <w:rsid w:val="1ECDB480"/>
    <w:rsid w:val="206598AE"/>
    <w:rsid w:val="20B03536"/>
    <w:rsid w:val="22EE2D09"/>
    <w:rsid w:val="23C464A3"/>
    <w:rsid w:val="23D82396"/>
    <w:rsid w:val="24096CCA"/>
    <w:rsid w:val="241F3B28"/>
    <w:rsid w:val="249A23D6"/>
    <w:rsid w:val="25653E6A"/>
    <w:rsid w:val="270D4DED"/>
    <w:rsid w:val="27196247"/>
    <w:rsid w:val="274A55B9"/>
    <w:rsid w:val="2A5EFB8E"/>
    <w:rsid w:val="2AA36900"/>
    <w:rsid w:val="2ACAD455"/>
    <w:rsid w:val="2BE8233D"/>
    <w:rsid w:val="2D43B099"/>
    <w:rsid w:val="2D548D19"/>
    <w:rsid w:val="2D64FF2D"/>
    <w:rsid w:val="2E8C5E19"/>
    <w:rsid w:val="2F0636FB"/>
    <w:rsid w:val="2F7C5FE6"/>
    <w:rsid w:val="2FFF0EC2"/>
    <w:rsid w:val="314293B6"/>
    <w:rsid w:val="31E51866"/>
    <w:rsid w:val="32354922"/>
    <w:rsid w:val="3318BBD4"/>
    <w:rsid w:val="338B94A2"/>
    <w:rsid w:val="345B51C0"/>
    <w:rsid w:val="34D27FE5"/>
    <w:rsid w:val="350BD63B"/>
    <w:rsid w:val="3595F8B6"/>
    <w:rsid w:val="367A5CC3"/>
    <w:rsid w:val="38479A4A"/>
    <w:rsid w:val="395D78DC"/>
    <w:rsid w:val="39A68B68"/>
    <w:rsid w:val="3B9D4054"/>
    <w:rsid w:val="3BA72CBD"/>
    <w:rsid w:val="3CAFED20"/>
    <w:rsid w:val="3DCF065D"/>
    <w:rsid w:val="3E208667"/>
    <w:rsid w:val="3F0C9274"/>
    <w:rsid w:val="3F0D8F07"/>
    <w:rsid w:val="3F609883"/>
    <w:rsid w:val="402E9C3F"/>
    <w:rsid w:val="40523D3A"/>
    <w:rsid w:val="40C290BE"/>
    <w:rsid w:val="4120AC6B"/>
    <w:rsid w:val="4184DA4C"/>
    <w:rsid w:val="418D5E4F"/>
    <w:rsid w:val="41B102ED"/>
    <w:rsid w:val="41EC5C19"/>
    <w:rsid w:val="43882C7A"/>
    <w:rsid w:val="44FCDE76"/>
    <w:rsid w:val="459389CF"/>
    <w:rsid w:val="45AB0E92"/>
    <w:rsid w:val="469C136E"/>
    <w:rsid w:val="470D214C"/>
    <w:rsid w:val="476DF730"/>
    <w:rsid w:val="47D7CC45"/>
    <w:rsid w:val="48B7EBE9"/>
    <w:rsid w:val="4929EDCD"/>
    <w:rsid w:val="497F47D7"/>
    <w:rsid w:val="49E58DA2"/>
    <w:rsid w:val="4AEB30F1"/>
    <w:rsid w:val="4BF71F27"/>
    <w:rsid w:val="4DA6BD43"/>
    <w:rsid w:val="4FC7F1E4"/>
    <w:rsid w:val="50059F32"/>
    <w:rsid w:val="5035B5F1"/>
    <w:rsid w:val="510CF364"/>
    <w:rsid w:val="51332561"/>
    <w:rsid w:val="519A6E69"/>
    <w:rsid w:val="51D77B9A"/>
    <w:rsid w:val="5272717E"/>
    <w:rsid w:val="55F3C025"/>
    <w:rsid w:val="567B1A39"/>
    <w:rsid w:val="573251EE"/>
    <w:rsid w:val="588AA55D"/>
    <w:rsid w:val="599892CF"/>
    <w:rsid w:val="5A1A19F4"/>
    <w:rsid w:val="5A3A38A6"/>
    <w:rsid w:val="5A53F76E"/>
    <w:rsid w:val="5B690788"/>
    <w:rsid w:val="5BA554FC"/>
    <w:rsid w:val="5BE038D8"/>
    <w:rsid w:val="5C1C7AF2"/>
    <w:rsid w:val="5C33F695"/>
    <w:rsid w:val="5C48A393"/>
    <w:rsid w:val="5C951EAC"/>
    <w:rsid w:val="5D331CDC"/>
    <w:rsid w:val="5D66674B"/>
    <w:rsid w:val="5E283BF3"/>
    <w:rsid w:val="5F4CD139"/>
    <w:rsid w:val="5F80E8C9"/>
    <w:rsid w:val="5FDE07F6"/>
    <w:rsid w:val="5FF0D800"/>
    <w:rsid w:val="6007D453"/>
    <w:rsid w:val="6017EBCD"/>
    <w:rsid w:val="6132C28D"/>
    <w:rsid w:val="61DA9292"/>
    <w:rsid w:val="61F9205A"/>
    <w:rsid w:val="62647E75"/>
    <w:rsid w:val="626F6CEB"/>
    <w:rsid w:val="62C30C45"/>
    <w:rsid w:val="63443B6D"/>
    <w:rsid w:val="637662F3"/>
    <w:rsid w:val="6393548E"/>
    <w:rsid w:val="67BAAEB3"/>
    <w:rsid w:val="67BAEF05"/>
    <w:rsid w:val="67D0BD63"/>
    <w:rsid w:val="696C8DC4"/>
    <w:rsid w:val="6A458930"/>
    <w:rsid w:val="6A826C56"/>
    <w:rsid w:val="6B527E10"/>
    <w:rsid w:val="6E7EACB5"/>
    <w:rsid w:val="6F55DD79"/>
    <w:rsid w:val="70D8857D"/>
    <w:rsid w:val="70F1ADDA"/>
    <w:rsid w:val="72459FE5"/>
    <w:rsid w:val="74589E6B"/>
    <w:rsid w:val="74F0E7F3"/>
    <w:rsid w:val="75F46ECC"/>
    <w:rsid w:val="7613347D"/>
    <w:rsid w:val="76C13B4B"/>
    <w:rsid w:val="773F102D"/>
    <w:rsid w:val="77BB9768"/>
    <w:rsid w:val="79086AF0"/>
    <w:rsid w:val="7A51AE53"/>
    <w:rsid w:val="7B804240"/>
    <w:rsid w:val="7B9F8628"/>
    <w:rsid w:val="7C2D8161"/>
    <w:rsid w:val="7D90C999"/>
    <w:rsid w:val="7E460C5B"/>
    <w:rsid w:val="7EABCE5C"/>
    <w:rsid w:val="7FA8EEB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90299"/>
  <w15:chartTrackingRefBased/>
  <w15:docId w15:val="{8303448E-F38E-406F-818E-165973DD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A93"/>
    <w:pPr>
      <w:keepNext/>
      <w:keepLines/>
      <w:spacing w:before="360"/>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892A93"/>
    <w:pPr>
      <w:keepNext/>
      <w:keepLines/>
      <w:spacing w:before="240"/>
      <w:outlineLvl w:val="1"/>
    </w:pPr>
    <w:rPr>
      <w:rFonts w:asciiTheme="majorHAnsi" w:eastAsiaTheme="majorEastAsia" w:hAnsiTheme="majorHAnsi" w:cstheme="majorBidi"/>
      <w:b/>
      <w:szCs w:val="26"/>
    </w:rPr>
  </w:style>
  <w:style w:type="paragraph" w:styleId="Heading3">
    <w:name w:val="heading 3"/>
    <w:basedOn w:val="Heading1"/>
    <w:next w:val="Normal"/>
    <w:link w:val="Heading3Char"/>
    <w:qFormat/>
    <w:rsid w:val="00764DF2"/>
    <w:pPr>
      <w:tabs>
        <w:tab w:val="left" w:pos="567"/>
        <w:tab w:val="left" w:pos="1134"/>
        <w:tab w:val="left" w:pos="1701"/>
        <w:tab w:val="left" w:pos="2268"/>
        <w:tab w:val="left" w:pos="2835"/>
      </w:tabs>
      <w:overflowPunct w:val="0"/>
      <w:autoSpaceDE w:val="0"/>
      <w:autoSpaceDN w:val="0"/>
      <w:adjustRightInd w:val="0"/>
      <w:spacing w:before="200"/>
      <w:ind w:left="720" w:hanging="720"/>
      <w:textAlignment w:val="baseline"/>
      <w:outlineLvl w:val="2"/>
    </w:pPr>
    <w:rPr>
      <w:rFonts w:ascii="Calibri" w:eastAsia="Times New Roman" w:hAnsi="Calibri" w:cs="Times New Roman"/>
      <w:szCs w:val="20"/>
      <w:lang w:val="en-GB" w:eastAsia="en-US"/>
    </w:rPr>
  </w:style>
  <w:style w:type="paragraph" w:styleId="Heading4">
    <w:name w:val="heading 4"/>
    <w:basedOn w:val="Normal"/>
    <w:next w:val="Normal"/>
    <w:link w:val="Heading4Char"/>
    <w:uiPriority w:val="9"/>
    <w:unhideWhenUsed/>
    <w:qFormat/>
    <w:rsid w:val="005C5F2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qFormat/>
    <w:rsid w:val="002C7D37"/>
    <w:pPr>
      <w:tabs>
        <w:tab w:val="left" w:pos="567"/>
        <w:tab w:val="left" w:pos="1134"/>
        <w:tab w:val="left" w:pos="1701"/>
        <w:tab w:val="left" w:pos="2268"/>
        <w:tab w:val="left" w:pos="2835"/>
      </w:tabs>
      <w:overflowPunct w:val="0"/>
      <w:autoSpaceDE w:val="0"/>
      <w:autoSpaceDN w:val="0"/>
      <w:adjustRightInd w:val="0"/>
      <w:spacing w:before="200"/>
      <w:ind w:left="1008" w:hanging="1008"/>
      <w:textAlignment w:val="baseline"/>
      <w:outlineLvl w:val="4"/>
    </w:pPr>
    <w:rPr>
      <w:rFonts w:ascii="Calibri" w:eastAsia="Times New Roman" w:hAnsi="Calibri" w:cs="Times New Roman"/>
      <w:b/>
      <w:i w:val="0"/>
      <w:iCs w:val="0"/>
      <w:color w:val="auto"/>
      <w:szCs w:val="20"/>
      <w:lang w:val="en-GB" w:eastAsia="en-US"/>
    </w:rPr>
  </w:style>
  <w:style w:type="paragraph" w:styleId="Heading6">
    <w:name w:val="heading 6"/>
    <w:basedOn w:val="Heading4"/>
    <w:next w:val="Normal"/>
    <w:link w:val="Heading6Char"/>
    <w:qFormat/>
    <w:rsid w:val="002C7D37"/>
    <w:pPr>
      <w:tabs>
        <w:tab w:val="left" w:pos="567"/>
        <w:tab w:val="left" w:pos="1134"/>
        <w:tab w:val="left" w:pos="1701"/>
        <w:tab w:val="left" w:pos="2268"/>
        <w:tab w:val="left" w:pos="2835"/>
      </w:tabs>
      <w:overflowPunct w:val="0"/>
      <w:autoSpaceDE w:val="0"/>
      <w:autoSpaceDN w:val="0"/>
      <w:adjustRightInd w:val="0"/>
      <w:spacing w:before="200"/>
      <w:ind w:left="1152" w:hanging="1152"/>
      <w:textAlignment w:val="baseline"/>
      <w:outlineLvl w:val="5"/>
    </w:pPr>
    <w:rPr>
      <w:rFonts w:ascii="Calibri" w:eastAsia="Times New Roman" w:hAnsi="Calibri" w:cs="Times New Roman"/>
      <w:b/>
      <w:i w:val="0"/>
      <w:iCs w:val="0"/>
      <w:color w:val="auto"/>
      <w:szCs w:val="20"/>
      <w:lang w:val="en-GB" w:eastAsia="en-US"/>
    </w:rPr>
  </w:style>
  <w:style w:type="paragraph" w:styleId="Heading7">
    <w:name w:val="heading 7"/>
    <w:basedOn w:val="Heading4"/>
    <w:next w:val="Normal"/>
    <w:link w:val="Heading7Char"/>
    <w:qFormat/>
    <w:rsid w:val="002C7D37"/>
    <w:pPr>
      <w:tabs>
        <w:tab w:val="left" w:pos="567"/>
        <w:tab w:val="left" w:pos="1134"/>
        <w:tab w:val="left" w:pos="1701"/>
        <w:tab w:val="left" w:pos="2268"/>
        <w:tab w:val="left" w:pos="2835"/>
      </w:tabs>
      <w:overflowPunct w:val="0"/>
      <w:autoSpaceDE w:val="0"/>
      <w:autoSpaceDN w:val="0"/>
      <w:adjustRightInd w:val="0"/>
      <w:spacing w:before="200"/>
      <w:ind w:left="1296" w:hanging="1296"/>
      <w:textAlignment w:val="baseline"/>
      <w:outlineLvl w:val="6"/>
    </w:pPr>
    <w:rPr>
      <w:rFonts w:ascii="Calibri" w:eastAsia="Times New Roman" w:hAnsi="Calibri" w:cs="Times New Roman"/>
      <w:b/>
      <w:i w:val="0"/>
      <w:iCs w:val="0"/>
      <w:color w:val="auto"/>
      <w:szCs w:val="20"/>
      <w:lang w:val="en-GB" w:eastAsia="en-US"/>
    </w:rPr>
  </w:style>
  <w:style w:type="paragraph" w:styleId="Heading8">
    <w:name w:val="heading 8"/>
    <w:basedOn w:val="Heading4"/>
    <w:next w:val="Normal"/>
    <w:link w:val="Heading8Char"/>
    <w:qFormat/>
    <w:rsid w:val="002C7D37"/>
    <w:pPr>
      <w:tabs>
        <w:tab w:val="left" w:pos="567"/>
        <w:tab w:val="left" w:pos="1134"/>
        <w:tab w:val="left" w:pos="1701"/>
        <w:tab w:val="left" w:pos="2268"/>
        <w:tab w:val="left" w:pos="2835"/>
      </w:tabs>
      <w:overflowPunct w:val="0"/>
      <w:autoSpaceDE w:val="0"/>
      <w:autoSpaceDN w:val="0"/>
      <w:adjustRightInd w:val="0"/>
      <w:spacing w:before="200"/>
      <w:ind w:left="1440" w:hanging="1440"/>
      <w:textAlignment w:val="baseline"/>
      <w:outlineLvl w:val="7"/>
    </w:pPr>
    <w:rPr>
      <w:rFonts w:ascii="Calibri" w:eastAsia="Times New Roman" w:hAnsi="Calibri" w:cs="Times New Roman"/>
      <w:b/>
      <w:i w:val="0"/>
      <w:iCs w:val="0"/>
      <w:color w:val="auto"/>
      <w:szCs w:val="20"/>
      <w:lang w:val="en-GB" w:eastAsia="en-US"/>
    </w:rPr>
  </w:style>
  <w:style w:type="paragraph" w:styleId="Heading9">
    <w:name w:val="heading 9"/>
    <w:basedOn w:val="Heading4"/>
    <w:next w:val="Normal"/>
    <w:link w:val="Heading9Char"/>
    <w:qFormat/>
    <w:rsid w:val="002C7D37"/>
    <w:pPr>
      <w:tabs>
        <w:tab w:val="left" w:pos="567"/>
        <w:tab w:val="left" w:pos="1134"/>
        <w:tab w:val="left" w:pos="1701"/>
        <w:tab w:val="left" w:pos="2268"/>
        <w:tab w:val="left" w:pos="2835"/>
      </w:tabs>
      <w:overflowPunct w:val="0"/>
      <w:autoSpaceDE w:val="0"/>
      <w:autoSpaceDN w:val="0"/>
      <w:adjustRightInd w:val="0"/>
      <w:spacing w:before="200"/>
      <w:ind w:left="1584" w:hanging="1584"/>
      <w:textAlignment w:val="baseline"/>
      <w:outlineLvl w:val="8"/>
    </w:pPr>
    <w:rPr>
      <w:rFonts w:ascii="Calibri" w:eastAsia="Times New Roman" w:hAnsi="Calibri" w:cs="Times New Roman"/>
      <w:b/>
      <w:i w:val="0"/>
      <w:iCs w:val="0"/>
      <w:color w:val="auto"/>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34AB5"/>
    <w:pPr>
      <w:ind w:left="720"/>
      <w:contextualSpacing/>
    </w:pPr>
  </w:style>
  <w:style w:type="paragraph" w:styleId="Header">
    <w:name w:val="header"/>
    <w:basedOn w:val="Normal"/>
    <w:link w:val="HeaderChar"/>
    <w:uiPriority w:val="99"/>
    <w:unhideWhenUsed/>
    <w:rsid w:val="008C47EE"/>
    <w:pPr>
      <w:tabs>
        <w:tab w:val="center" w:pos="4536"/>
        <w:tab w:val="right" w:pos="9072"/>
      </w:tabs>
    </w:pPr>
  </w:style>
  <w:style w:type="character" w:customStyle="1" w:styleId="HeaderChar">
    <w:name w:val="Header Char"/>
    <w:basedOn w:val="DefaultParagraphFont"/>
    <w:link w:val="Header"/>
    <w:uiPriority w:val="99"/>
    <w:rsid w:val="008C47EE"/>
  </w:style>
  <w:style w:type="paragraph" w:styleId="Footer">
    <w:name w:val="footer"/>
    <w:basedOn w:val="Normal"/>
    <w:link w:val="FooterChar"/>
    <w:uiPriority w:val="99"/>
    <w:unhideWhenUsed/>
    <w:rsid w:val="008C47EE"/>
    <w:pPr>
      <w:tabs>
        <w:tab w:val="center" w:pos="4536"/>
        <w:tab w:val="right" w:pos="9072"/>
      </w:tabs>
    </w:pPr>
  </w:style>
  <w:style w:type="character" w:customStyle="1" w:styleId="FooterChar">
    <w:name w:val="Footer Char"/>
    <w:basedOn w:val="DefaultParagraphFont"/>
    <w:link w:val="Footer"/>
    <w:uiPriority w:val="99"/>
    <w:rsid w:val="008C47EE"/>
  </w:style>
  <w:style w:type="paragraph" w:styleId="NoSpacing">
    <w:name w:val="No Spacing"/>
    <w:link w:val="NoSpacingChar"/>
    <w:uiPriority w:val="1"/>
    <w:qFormat/>
    <w:rsid w:val="00B946F4"/>
    <w:rPr>
      <w:sz w:val="22"/>
      <w:szCs w:val="22"/>
      <w:lang w:eastAsia="de-DE"/>
    </w:rPr>
  </w:style>
  <w:style w:type="character" w:customStyle="1" w:styleId="NoSpacingChar">
    <w:name w:val="No Spacing Char"/>
    <w:basedOn w:val="DefaultParagraphFont"/>
    <w:link w:val="NoSpacing"/>
    <w:uiPriority w:val="1"/>
    <w:rsid w:val="00B946F4"/>
    <w:rPr>
      <w:sz w:val="22"/>
      <w:szCs w:val="22"/>
      <w:lang w:eastAsia="de-DE"/>
    </w:rPr>
  </w:style>
  <w:style w:type="paragraph" w:styleId="NormalWeb">
    <w:name w:val="Normal (Web)"/>
    <w:basedOn w:val="Normal"/>
    <w:uiPriority w:val="99"/>
    <w:semiHidden/>
    <w:unhideWhenUsed/>
    <w:rsid w:val="00445A71"/>
    <w:pPr>
      <w:spacing w:before="100" w:beforeAutospacing="1" w:after="100" w:afterAutospacing="1"/>
    </w:pPr>
    <w:rPr>
      <w:rFonts w:ascii="Times New Roman" w:eastAsia="Times New Roman" w:hAnsi="Times New Roman" w:cs="Times New Roman"/>
      <w:lang w:eastAsia="de-DE"/>
    </w:rPr>
  </w:style>
  <w:style w:type="character" w:customStyle="1" w:styleId="Heading1Char">
    <w:name w:val="Heading 1 Char"/>
    <w:basedOn w:val="DefaultParagraphFont"/>
    <w:link w:val="Heading1"/>
    <w:uiPriority w:val="9"/>
    <w:rsid w:val="00892A93"/>
    <w:rPr>
      <w:rFonts w:asciiTheme="majorHAnsi" w:eastAsiaTheme="majorEastAsia" w:hAnsiTheme="majorHAnsi" w:cstheme="majorBidi"/>
      <w:b/>
      <w:szCs w:val="32"/>
    </w:rPr>
  </w:style>
  <w:style w:type="character" w:customStyle="1" w:styleId="Heading2Char">
    <w:name w:val="Heading 2 Char"/>
    <w:basedOn w:val="DefaultParagraphFont"/>
    <w:link w:val="Heading2"/>
    <w:uiPriority w:val="9"/>
    <w:rsid w:val="00892A93"/>
    <w:rPr>
      <w:rFonts w:asciiTheme="majorHAnsi" w:eastAsiaTheme="majorEastAsia" w:hAnsiTheme="majorHAnsi" w:cstheme="majorBidi"/>
      <w:b/>
      <w:szCs w:val="26"/>
    </w:rPr>
  </w:style>
  <w:style w:type="character" w:styleId="Hyperlink">
    <w:name w:val="Hyperlink"/>
    <w:aliases w:val="超级链接,Style 58,超?级链"/>
    <w:basedOn w:val="DefaultParagraphFont"/>
    <w:uiPriority w:val="99"/>
    <w:unhideWhenUsed/>
    <w:rsid w:val="00792050"/>
    <w:rPr>
      <w:color w:val="0000FF"/>
      <w:u w:val="single"/>
    </w:rPr>
  </w:style>
  <w:style w:type="character" w:styleId="CommentReference">
    <w:name w:val="annotation reference"/>
    <w:basedOn w:val="DefaultParagraphFont"/>
    <w:uiPriority w:val="99"/>
    <w:semiHidden/>
    <w:unhideWhenUsed/>
    <w:rsid w:val="008E1756"/>
    <w:rPr>
      <w:sz w:val="16"/>
      <w:szCs w:val="16"/>
    </w:rPr>
  </w:style>
  <w:style w:type="paragraph" w:styleId="CommentText">
    <w:name w:val="annotation text"/>
    <w:basedOn w:val="Normal"/>
    <w:link w:val="CommentTextChar"/>
    <w:uiPriority w:val="99"/>
    <w:unhideWhenUsed/>
    <w:rsid w:val="008E1756"/>
    <w:rPr>
      <w:sz w:val="20"/>
      <w:szCs w:val="20"/>
    </w:rPr>
  </w:style>
  <w:style w:type="character" w:customStyle="1" w:styleId="CommentTextChar">
    <w:name w:val="Comment Text Char"/>
    <w:basedOn w:val="DefaultParagraphFont"/>
    <w:link w:val="CommentText"/>
    <w:uiPriority w:val="99"/>
    <w:rsid w:val="008E1756"/>
    <w:rPr>
      <w:sz w:val="20"/>
      <w:szCs w:val="20"/>
    </w:rPr>
  </w:style>
  <w:style w:type="paragraph" w:styleId="CommentSubject">
    <w:name w:val="annotation subject"/>
    <w:basedOn w:val="CommentText"/>
    <w:next w:val="CommentText"/>
    <w:link w:val="CommentSubjectChar"/>
    <w:uiPriority w:val="99"/>
    <w:semiHidden/>
    <w:unhideWhenUsed/>
    <w:rsid w:val="008E1756"/>
    <w:rPr>
      <w:b/>
      <w:bCs/>
    </w:rPr>
  </w:style>
  <w:style w:type="character" w:customStyle="1" w:styleId="CommentSubjectChar">
    <w:name w:val="Comment Subject Char"/>
    <w:basedOn w:val="CommentTextChar"/>
    <w:link w:val="CommentSubject"/>
    <w:uiPriority w:val="99"/>
    <w:semiHidden/>
    <w:rsid w:val="008E1756"/>
    <w:rPr>
      <w:b/>
      <w:bCs/>
      <w:sz w:val="20"/>
      <w:szCs w:val="20"/>
    </w:rPr>
  </w:style>
  <w:style w:type="paragraph" w:styleId="Revision">
    <w:name w:val="Revision"/>
    <w:hidden/>
    <w:uiPriority w:val="99"/>
    <w:semiHidden/>
    <w:rsid w:val="00A470C2"/>
  </w:style>
  <w:style w:type="character" w:customStyle="1" w:styleId="Heading4Char">
    <w:name w:val="Heading 4 Char"/>
    <w:basedOn w:val="DefaultParagraphFont"/>
    <w:link w:val="Heading4"/>
    <w:uiPriority w:val="9"/>
    <w:semiHidden/>
    <w:rsid w:val="005C5F25"/>
    <w:rPr>
      <w:rFonts w:asciiTheme="majorHAnsi" w:eastAsiaTheme="majorEastAsia" w:hAnsiTheme="majorHAnsi" w:cstheme="majorBidi"/>
      <w:i/>
      <w:iCs/>
      <w:color w:val="2F5496" w:themeColor="accent1" w:themeShade="BF"/>
    </w:rPr>
  </w:style>
  <w:style w:type="character" w:customStyle="1" w:styleId="UnresolvedMention1">
    <w:name w:val="Unresolved Mention1"/>
    <w:basedOn w:val="DefaultParagraphFont"/>
    <w:uiPriority w:val="99"/>
    <w:semiHidden/>
    <w:unhideWhenUsed/>
    <w:rsid w:val="003E1788"/>
    <w:rPr>
      <w:color w:val="605E5C"/>
      <w:shd w:val="clear" w:color="auto" w:fill="E1DFDD"/>
    </w:rPr>
  </w:style>
  <w:style w:type="character" w:customStyle="1" w:styleId="normaltextrun">
    <w:name w:val="normaltextrun"/>
    <w:basedOn w:val="DefaultParagraphFont"/>
    <w:rsid w:val="00112E4F"/>
  </w:style>
  <w:style w:type="character" w:customStyle="1" w:styleId="eop">
    <w:name w:val="eop"/>
    <w:basedOn w:val="DefaultParagraphFont"/>
    <w:rsid w:val="00112E4F"/>
  </w:style>
  <w:style w:type="paragraph" w:styleId="FootnoteText">
    <w:name w:val="footnote text"/>
    <w:basedOn w:val="Normal"/>
    <w:link w:val="FootnoteTextChar"/>
    <w:uiPriority w:val="99"/>
    <w:semiHidden/>
    <w:unhideWhenUsed/>
    <w:rsid w:val="0043326B"/>
    <w:rPr>
      <w:sz w:val="20"/>
      <w:szCs w:val="20"/>
    </w:rPr>
  </w:style>
  <w:style w:type="character" w:customStyle="1" w:styleId="FootnoteTextChar">
    <w:name w:val="Footnote Text Char"/>
    <w:basedOn w:val="DefaultParagraphFont"/>
    <w:link w:val="FootnoteText"/>
    <w:uiPriority w:val="99"/>
    <w:semiHidden/>
    <w:rsid w:val="0043326B"/>
    <w:rPr>
      <w:sz w:val="20"/>
      <w:szCs w:val="20"/>
    </w:rPr>
  </w:style>
  <w:style w:type="character" w:styleId="FootnoteReference">
    <w:name w:val="footnote reference"/>
    <w:basedOn w:val="DefaultParagraphFont"/>
    <w:uiPriority w:val="99"/>
    <w:semiHidden/>
    <w:unhideWhenUsed/>
    <w:rsid w:val="0043326B"/>
    <w:rPr>
      <w:vertAlign w:val="superscript"/>
    </w:rPr>
  </w:style>
  <w:style w:type="character" w:customStyle="1" w:styleId="cf01">
    <w:name w:val="cf01"/>
    <w:basedOn w:val="DefaultParagraphFont"/>
    <w:rsid w:val="00067E3D"/>
    <w:rPr>
      <w:rFonts w:ascii="Segoe UI" w:hAnsi="Segoe UI" w:cs="Segoe UI" w:hint="default"/>
      <w:sz w:val="18"/>
      <w:szCs w:val="18"/>
    </w:rPr>
  </w:style>
  <w:style w:type="table" w:styleId="TableGrid">
    <w:name w:val="Table Grid"/>
    <w:basedOn w:val="TableNormal"/>
    <w:uiPriority w:val="39"/>
    <w:rsid w:val="000E3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onenttitle">
    <w:name w:val="Component title"/>
    <w:basedOn w:val="ListParagraph"/>
    <w:link w:val="ComponenttitleChar"/>
    <w:rsid w:val="002A5BB6"/>
    <w:pPr>
      <w:keepNext/>
      <w:spacing w:before="360" w:after="120"/>
      <w:ind w:left="0"/>
      <w:contextualSpacing w:val="0"/>
    </w:pPr>
    <w:rPr>
      <w:rFonts w:asciiTheme="majorHAnsi" w:eastAsiaTheme="majorEastAsia" w:hAnsiTheme="majorHAnsi" w:cstheme="majorBidi"/>
      <w:color w:val="2F5496" w:themeColor="accent1" w:themeShade="BF"/>
      <w:sz w:val="32"/>
      <w:szCs w:val="32"/>
      <w:lang w:val="en-GB"/>
    </w:rPr>
  </w:style>
  <w:style w:type="character" w:customStyle="1" w:styleId="ListParagraphChar">
    <w:name w:val="List Paragraph Char"/>
    <w:basedOn w:val="DefaultParagraphFont"/>
    <w:link w:val="ListParagraph"/>
    <w:uiPriority w:val="34"/>
    <w:rsid w:val="002A5BB6"/>
  </w:style>
  <w:style w:type="character" w:customStyle="1" w:styleId="ComponenttitleChar">
    <w:name w:val="Component title Char"/>
    <w:basedOn w:val="ListParagraphChar"/>
    <w:link w:val="Componenttitle"/>
    <w:rsid w:val="002A5BB6"/>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rsid w:val="00764DF2"/>
    <w:rPr>
      <w:rFonts w:ascii="Calibri" w:eastAsia="Times New Roman" w:hAnsi="Calibri" w:cs="Times New Roman"/>
      <w:b/>
      <w:szCs w:val="20"/>
      <w:lang w:val="en-GB" w:eastAsia="en-US"/>
    </w:rPr>
  </w:style>
  <w:style w:type="character" w:customStyle="1" w:styleId="Heading5Char">
    <w:name w:val="Heading 5 Char"/>
    <w:basedOn w:val="DefaultParagraphFont"/>
    <w:link w:val="Heading5"/>
    <w:rsid w:val="002C7D37"/>
    <w:rPr>
      <w:rFonts w:ascii="Calibri" w:eastAsia="Times New Roman" w:hAnsi="Calibri" w:cs="Times New Roman"/>
      <w:b/>
      <w:szCs w:val="20"/>
      <w:lang w:val="en-GB" w:eastAsia="en-US"/>
    </w:rPr>
  </w:style>
  <w:style w:type="character" w:customStyle="1" w:styleId="Heading6Char">
    <w:name w:val="Heading 6 Char"/>
    <w:basedOn w:val="DefaultParagraphFont"/>
    <w:link w:val="Heading6"/>
    <w:rsid w:val="002C7D37"/>
    <w:rPr>
      <w:rFonts w:ascii="Calibri" w:eastAsia="Times New Roman" w:hAnsi="Calibri" w:cs="Times New Roman"/>
      <w:b/>
      <w:szCs w:val="20"/>
      <w:lang w:val="en-GB" w:eastAsia="en-US"/>
    </w:rPr>
  </w:style>
  <w:style w:type="character" w:customStyle="1" w:styleId="Heading7Char">
    <w:name w:val="Heading 7 Char"/>
    <w:basedOn w:val="DefaultParagraphFont"/>
    <w:link w:val="Heading7"/>
    <w:rsid w:val="002C7D37"/>
    <w:rPr>
      <w:rFonts w:ascii="Calibri" w:eastAsia="Times New Roman" w:hAnsi="Calibri" w:cs="Times New Roman"/>
      <w:b/>
      <w:szCs w:val="20"/>
      <w:lang w:val="en-GB" w:eastAsia="en-US"/>
    </w:rPr>
  </w:style>
  <w:style w:type="character" w:customStyle="1" w:styleId="Heading8Char">
    <w:name w:val="Heading 8 Char"/>
    <w:basedOn w:val="DefaultParagraphFont"/>
    <w:link w:val="Heading8"/>
    <w:rsid w:val="002C7D37"/>
    <w:rPr>
      <w:rFonts w:ascii="Calibri" w:eastAsia="Times New Roman" w:hAnsi="Calibri" w:cs="Times New Roman"/>
      <w:b/>
      <w:szCs w:val="20"/>
      <w:lang w:val="en-GB" w:eastAsia="en-US"/>
    </w:rPr>
  </w:style>
  <w:style w:type="character" w:customStyle="1" w:styleId="Heading9Char">
    <w:name w:val="Heading 9 Char"/>
    <w:basedOn w:val="DefaultParagraphFont"/>
    <w:link w:val="Heading9"/>
    <w:rsid w:val="002C7D37"/>
    <w:rPr>
      <w:rFonts w:ascii="Calibri" w:eastAsia="Times New Roman" w:hAnsi="Calibri" w:cs="Times New Roman"/>
      <w:b/>
      <w:szCs w:val="20"/>
      <w:lang w:val="en-GB" w:eastAsia="en-US"/>
    </w:rPr>
  </w:style>
  <w:style w:type="paragraph" w:customStyle="1" w:styleId="Source">
    <w:name w:val="Source"/>
    <w:basedOn w:val="Normal"/>
    <w:next w:val="Title1"/>
    <w:autoRedefine/>
    <w:rsid w:val="002C7D37"/>
    <w:pPr>
      <w:framePr w:hSpace="180" w:wrap="around" w:hAnchor="margin" w:y="-675"/>
      <w:tabs>
        <w:tab w:val="left" w:pos="567"/>
        <w:tab w:val="left" w:pos="1134"/>
        <w:tab w:val="left" w:pos="1701"/>
        <w:tab w:val="left" w:pos="2268"/>
        <w:tab w:val="left" w:pos="2835"/>
      </w:tabs>
      <w:overflowPunct w:val="0"/>
      <w:autoSpaceDE w:val="0"/>
      <w:autoSpaceDN w:val="0"/>
      <w:adjustRightInd w:val="0"/>
      <w:spacing w:before="480"/>
      <w:jc w:val="center"/>
      <w:textAlignment w:val="baseline"/>
    </w:pPr>
    <w:rPr>
      <w:rFonts w:ascii="Calibri" w:eastAsia="Times New Roman" w:hAnsi="Calibri" w:cs="Times New Roman"/>
      <w:b/>
      <w:sz w:val="28"/>
      <w:szCs w:val="20"/>
      <w:lang w:val="en-GB" w:eastAsia="en-US"/>
    </w:rPr>
  </w:style>
  <w:style w:type="paragraph" w:customStyle="1" w:styleId="Title1">
    <w:name w:val="Title 1"/>
    <w:basedOn w:val="Source"/>
    <w:next w:val="Normal"/>
    <w:rsid w:val="002C7D37"/>
    <w:pPr>
      <w:framePr w:wrap="around"/>
      <w:spacing w:before="240"/>
    </w:pPr>
    <w:rPr>
      <w:b w:val="0"/>
      <w:caps/>
    </w:rPr>
  </w:style>
  <w:style w:type="paragraph" w:customStyle="1" w:styleId="Headingb">
    <w:name w:val="Heading_b"/>
    <w:basedOn w:val="Heading3"/>
    <w:next w:val="Normal"/>
    <w:rsid w:val="002C7D37"/>
    <w:pPr>
      <w:spacing w:before="160"/>
      <w:outlineLvl w:val="0"/>
    </w:pPr>
  </w:style>
  <w:style w:type="paragraph" w:customStyle="1" w:styleId="Table">
    <w:name w:val="Table_#"/>
    <w:basedOn w:val="Normal"/>
    <w:next w:val="Normal"/>
    <w:rsid w:val="002C7D37"/>
    <w:pPr>
      <w:keepNext/>
      <w:tabs>
        <w:tab w:val="left" w:pos="794"/>
        <w:tab w:val="left" w:pos="1191"/>
        <w:tab w:val="left" w:pos="1588"/>
        <w:tab w:val="left" w:pos="1985"/>
      </w:tabs>
      <w:spacing w:before="560" w:after="120"/>
      <w:jc w:val="center"/>
    </w:pPr>
    <w:rPr>
      <w:rFonts w:ascii="Times New Roman" w:eastAsia="Times New Roman" w:hAnsi="Times New Roman" w:cs="Times New Roman"/>
      <w:caps/>
      <w:szCs w:val="20"/>
      <w:lang w:val="en-GB" w:eastAsia="en-US"/>
    </w:rPr>
  </w:style>
  <w:style w:type="paragraph" w:styleId="TOCHeading">
    <w:name w:val="TOC Heading"/>
    <w:basedOn w:val="Heading1"/>
    <w:next w:val="Normal"/>
    <w:uiPriority w:val="39"/>
    <w:unhideWhenUsed/>
    <w:qFormat/>
    <w:rsid w:val="004068B2"/>
    <w:pPr>
      <w:spacing w:before="240" w:line="259" w:lineRule="auto"/>
      <w:outlineLvl w:val="9"/>
    </w:pPr>
    <w:rPr>
      <w:lang w:val="en-US" w:eastAsia="en-US"/>
    </w:rPr>
  </w:style>
  <w:style w:type="paragraph" w:styleId="TOC1">
    <w:name w:val="toc 1"/>
    <w:basedOn w:val="Normal"/>
    <w:next w:val="Normal"/>
    <w:autoRedefine/>
    <w:uiPriority w:val="39"/>
    <w:unhideWhenUsed/>
    <w:rsid w:val="004068B2"/>
    <w:pPr>
      <w:spacing w:after="100"/>
    </w:pPr>
  </w:style>
  <w:style w:type="paragraph" w:styleId="TOC2">
    <w:name w:val="toc 2"/>
    <w:basedOn w:val="Normal"/>
    <w:next w:val="Normal"/>
    <w:autoRedefine/>
    <w:uiPriority w:val="39"/>
    <w:unhideWhenUsed/>
    <w:rsid w:val="004068B2"/>
    <w:pPr>
      <w:spacing w:after="100"/>
      <w:ind w:left="240"/>
    </w:pPr>
  </w:style>
  <w:style w:type="paragraph" w:styleId="TOC3">
    <w:name w:val="toc 3"/>
    <w:basedOn w:val="Normal"/>
    <w:next w:val="Normal"/>
    <w:autoRedefine/>
    <w:uiPriority w:val="39"/>
    <w:unhideWhenUsed/>
    <w:rsid w:val="00DE528C"/>
    <w:pPr>
      <w:spacing w:after="100" w:line="259" w:lineRule="auto"/>
      <w:ind w:left="440"/>
    </w:pPr>
    <w:rPr>
      <w:rFonts w:cs="Times New Roman"/>
      <w:sz w:val="22"/>
      <w:szCs w:val="22"/>
      <w:lang w:val="en-US" w:eastAsia="en-US"/>
    </w:rPr>
  </w:style>
  <w:style w:type="character" w:styleId="FollowedHyperlink">
    <w:name w:val="FollowedHyperlink"/>
    <w:basedOn w:val="DefaultParagraphFont"/>
    <w:uiPriority w:val="99"/>
    <w:semiHidden/>
    <w:unhideWhenUsed/>
    <w:rsid w:val="0027758E"/>
    <w:rPr>
      <w:color w:val="954F72" w:themeColor="followedHyperlink"/>
      <w:u w:val="single"/>
    </w:rPr>
  </w:style>
  <w:style w:type="character" w:styleId="UnresolvedMention">
    <w:name w:val="Unresolved Mention"/>
    <w:basedOn w:val="DefaultParagraphFont"/>
    <w:uiPriority w:val="99"/>
    <w:semiHidden/>
    <w:unhideWhenUsed/>
    <w:rsid w:val="00277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5410">
      <w:bodyDiv w:val="1"/>
      <w:marLeft w:val="0"/>
      <w:marRight w:val="0"/>
      <w:marTop w:val="0"/>
      <w:marBottom w:val="0"/>
      <w:divBdr>
        <w:top w:val="none" w:sz="0" w:space="0" w:color="auto"/>
        <w:left w:val="none" w:sz="0" w:space="0" w:color="auto"/>
        <w:bottom w:val="none" w:sz="0" w:space="0" w:color="auto"/>
        <w:right w:val="none" w:sz="0" w:space="0" w:color="auto"/>
      </w:divBdr>
      <w:divsChild>
        <w:div w:id="794755842">
          <w:marLeft w:val="144"/>
          <w:marRight w:val="0"/>
          <w:marTop w:val="0"/>
          <w:marBottom w:val="0"/>
          <w:divBdr>
            <w:top w:val="none" w:sz="0" w:space="0" w:color="auto"/>
            <w:left w:val="none" w:sz="0" w:space="0" w:color="auto"/>
            <w:bottom w:val="none" w:sz="0" w:space="0" w:color="auto"/>
            <w:right w:val="none" w:sz="0" w:space="0" w:color="auto"/>
          </w:divBdr>
        </w:div>
        <w:div w:id="1153446602">
          <w:marLeft w:val="144"/>
          <w:marRight w:val="0"/>
          <w:marTop w:val="0"/>
          <w:marBottom w:val="0"/>
          <w:divBdr>
            <w:top w:val="none" w:sz="0" w:space="0" w:color="auto"/>
            <w:left w:val="none" w:sz="0" w:space="0" w:color="auto"/>
            <w:bottom w:val="none" w:sz="0" w:space="0" w:color="auto"/>
            <w:right w:val="none" w:sz="0" w:space="0" w:color="auto"/>
          </w:divBdr>
        </w:div>
        <w:div w:id="1421683452">
          <w:marLeft w:val="144"/>
          <w:marRight w:val="0"/>
          <w:marTop w:val="0"/>
          <w:marBottom w:val="0"/>
          <w:divBdr>
            <w:top w:val="none" w:sz="0" w:space="0" w:color="auto"/>
            <w:left w:val="none" w:sz="0" w:space="0" w:color="auto"/>
            <w:bottom w:val="none" w:sz="0" w:space="0" w:color="auto"/>
            <w:right w:val="none" w:sz="0" w:space="0" w:color="auto"/>
          </w:divBdr>
        </w:div>
        <w:div w:id="1902253486">
          <w:marLeft w:val="144"/>
          <w:marRight w:val="0"/>
          <w:marTop w:val="0"/>
          <w:marBottom w:val="0"/>
          <w:divBdr>
            <w:top w:val="none" w:sz="0" w:space="0" w:color="auto"/>
            <w:left w:val="none" w:sz="0" w:space="0" w:color="auto"/>
            <w:bottom w:val="none" w:sz="0" w:space="0" w:color="auto"/>
            <w:right w:val="none" w:sz="0" w:space="0" w:color="auto"/>
          </w:divBdr>
        </w:div>
        <w:div w:id="1950896377">
          <w:marLeft w:val="144"/>
          <w:marRight w:val="0"/>
          <w:marTop w:val="0"/>
          <w:marBottom w:val="0"/>
          <w:divBdr>
            <w:top w:val="none" w:sz="0" w:space="0" w:color="auto"/>
            <w:left w:val="none" w:sz="0" w:space="0" w:color="auto"/>
            <w:bottom w:val="none" w:sz="0" w:space="0" w:color="auto"/>
            <w:right w:val="none" w:sz="0" w:space="0" w:color="auto"/>
          </w:divBdr>
        </w:div>
        <w:div w:id="2057966400">
          <w:marLeft w:val="144"/>
          <w:marRight w:val="0"/>
          <w:marTop w:val="0"/>
          <w:marBottom w:val="0"/>
          <w:divBdr>
            <w:top w:val="none" w:sz="0" w:space="0" w:color="auto"/>
            <w:left w:val="none" w:sz="0" w:space="0" w:color="auto"/>
            <w:bottom w:val="none" w:sz="0" w:space="0" w:color="auto"/>
            <w:right w:val="none" w:sz="0" w:space="0" w:color="auto"/>
          </w:divBdr>
        </w:div>
      </w:divsChild>
    </w:div>
    <w:div w:id="29571219">
      <w:bodyDiv w:val="1"/>
      <w:marLeft w:val="0"/>
      <w:marRight w:val="0"/>
      <w:marTop w:val="0"/>
      <w:marBottom w:val="0"/>
      <w:divBdr>
        <w:top w:val="none" w:sz="0" w:space="0" w:color="auto"/>
        <w:left w:val="none" w:sz="0" w:space="0" w:color="auto"/>
        <w:bottom w:val="none" w:sz="0" w:space="0" w:color="auto"/>
        <w:right w:val="none" w:sz="0" w:space="0" w:color="auto"/>
      </w:divBdr>
    </w:div>
    <w:div w:id="84881249">
      <w:bodyDiv w:val="1"/>
      <w:marLeft w:val="0"/>
      <w:marRight w:val="0"/>
      <w:marTop w:val="0"/>
      <w:marBottom w:val="0"/>
      <w:divBdr>
        <w:top w:val="none" w:sz="0" w:space="0" w:color="auto"/>
        <w:left w:val="none" w:sz="0" w:space="0" w:color="auto"/>
        <w:bottom w:val="none" w:sz="0" w:space="0" w:color="auto"/>
        <w:right w:val="none" w:sz="0" w:space="0" w:color="auto"/>
      </w:divBdr>
    </w:div>
    <w:div w:id="187526323">
      <w:bodyDiv w:val="1"/>
      <w:marLeft w:val="0"/>
      <w:marRight w:val="0"/>
      <w:marTop w:val="0"/>
      <w:marBottom w:val="0"/>
      <w:divBdr>
        <w:top w:val="none" w:sz="0" w:space="0" w:color="auto"/>
        <w:left w:val="none" w:sz="0" w:space="0" w:color="auto"/>
        <w:bottom w:val="none" w:sz="0" w:space="0" w:color="auto"/>
        <w:right w:val="none" w:sz="0" w:space="0" w:color="auto"/>
      </w:divBdr>
    </w:div>
    <w:div w:id="205873136">
      <w:bodyDiv w:val="1"/>
      <w:marLeft w:val="0"/>
      <w:marRight w:val="0"/>
      <w:marTop w:val="0"/>
      <w:marBottom w:val="0"/>
      <w:divBdr>
        <w:top w:val="none" w:sz="0" w:space="0" w:color="auto"/>
        <w:left w:val="none" w:sz="0" w:space="0" w:color="auto"/>
        <w:bottom w:val="none" w:sz="0" w:space="0" w:color="auto"/>
        <w:right w:val="none" w:sz="0" w:space="0" w:color="auto"/>
      </w:divBdr>
    </w:div>
    <w:div w:id="249317187">
      <w:bodyDiv w:val="1"/>
      <w:marLeft w:val="0"/>
      <w:marRight w:val="0"/>
      <w:marTop w:val="0"/>
      <w:marBottom w:val="0"/>
      <w:divBdr>
        <w:top w:val="none" w:sz="0" w:space="0" w:color="auto"/>
        <w:left w:val="none" w:sz="0" w:space="0" w:color="auto"/>
        <w:bottom w:val="none" w:sz="0" w:space="0" w:color="auto"/>
        <w:right w:val="none" w:sz="0" w:space="0" w:color="auto"/>
      </w:divBdr>
    </w:div>
    <w:div w:id="250941361">
      <w:bodyDiv w:val="1"/>
      <w:marLeft w:val="0"/>
      <w:marRight w:val="0"/>
      <w:marTop w:val="0"/>
      <w:marBottom w:val="0"/>
      <w:divBdr>
        <w:top w:val="none" w:sz="0" w:space="0" w:color="auto"/>
        <w:left w:val="none" w:sz="0" w:space="0" w:color="auto"/>
        <w:bottom w:val="none" w:sz="0" w:space="0" w:color="auto"/>
        <w:right w:val="none" w:sz="0" w:space="0" w:color="auto"/>
      </w:divBdr>
    </w:div>
    <w:div w:id="319163481">
      <w:bodyDiv w:val="1"/>
      <w:marLeft w:val="0"/>
      <w:marRight w:val="0"/>
      <w:marTop w:val="0"/>
      <w:marBottom w:val="0"/>
      <w:divBdr>
        <w:top w:val="none" w:sz="0" w:space="0" w:color="auto"/>
        <w:left w:val="none" w:sz="0" w:space="0" w:color="auto"/>
        <w:bottom w:val="none" w:sz="0" w:space="0" w:color="auto"/>
        <w:right w:val="none" w:sz="0" w:space="0" w:color="auto"/>
      </w:divBdr>
      <w:divsChild>
        <w:div w:id="218789947">
          <w:marLeft w:val="144"/>
          <w:marRight w:val="0"/>
          <w:marTop w:val="0"/>
          <w:marBottom w:val="0"/>
          <w:divBdr>
            <w:top w:val="none" w:sz="0" w:space="0" w:color="auto"/>
            <w:left w:val="none" w:sz="0" w:space="0" w:color="auto"/>
            <w:bottom w:val="none" w:sz="0" w:space="0" w:color="auto"/>
            <w:right w:val="none" w:sz="0" w:space="0" w:color="auto"/>
          </w:divBdr>
        </w:div>
        <w:div w:id="600381869">
          <w:marLeft w:val="144"/>
          <w:marRight w:val="0"/>
          <w:marTop w:val="0"/>
          <w:marBottom w:val="0"/>
          <w:divBdr>
            <w:top w:val="none" w:sz="0" w:space="0" w:color="auto"/>
            <w:left w:val="none" w:sz="0" w:space="0" w:color="auto"/>
            <w:bottom w:val="none" w:sz="0" w:space="0" w:color="auto"/>
            <w:right w:val="none" w:sz="0" w:space="0" w:color="auto"/>
          </w:divBdr>
        </w:div>
        <w:div w:id="1847748202">
          <w:marLeft w:val="144"/>
          <w:marRight w:val="0"/>
          <w:marTop w:val="0"/>
          <w:marBottom w:val="0"/>
          <w:divBdr>
            <w:top w:val="none" w:sz="0" w:space="0" w:color="auto"/>
            <w:left w:val="none" w:sz="0" w:space="0" w:color="auto"/>
            <w:bottom w:val="none" w:sz="0" w:space="0" w:color="auto"/>
            <w:right w:val="none" w:sz="0" w:space="0" w:color="auto"/>
          </w:divBdr>
        </w:div>
        <w:div w:id="1882863460">
          <w:marLeft w:val="144"/>
          <w:marRight w:val="0"/>
          <w:marTop w:val="0"/>
          <w:marBottom w:val="0"/>
          <w:divBdr>
            <w:top w:val="none" w:sz="0" w:space="0" w:color="auto"/>
            <w:left w:val="none" w:sz="0" w:space="0" w:color="auto"/>
            <w:bottom w:val="none" w:sz="0" w:space="0" w:color="auto"/>
            <w:right w:val="none" w:sz="0" w:space="0" w:color="auto"/>
          </w:divBdr>
        </w:div>
        <w:div w:id="1975910768">
          <w:marLeft w:val="144"/>
          <w:marRight w:val="0"/>
          <w:marTop w:val="0"/>
          <w:marBottom w:val="0"/>
          <w:divBdr>
            <w:top w:val="none" w:sz="0" w:space="0" w:color="auto"/>
            <w:left w:val="none" w:sz="0" w:space="0" w:color="auto"/>
            <w:bottom w:val="none" w:sz="0" w:space="0" w:color="auto"/>
            <w:right w:val="none" w:sz="0" w:space="0" w:color="auto"/>
          </w:divBdr>
        </w:div>
      </w:divsChild>
    </w:div>
    <w:div w:id="320698898">
      <w:bodyDiv w:val="1"/>
      <w:marLeft w:val="0"/>
      <w:marRight w:val="0"/>
      <w:marTop w:val="0"/>
      <w:marBottom w:val="0"/>
      <w:divBdr>
        <w:top w:val="none" w:sz="0" w:space="0" w:color="auto"/>
        <w:left w:val="none" w:sz="0" w:space="0" w:color="auto"/>
        <w:bottom w:val="none" w:sz="0" w:space="0" w:color="auto"/>
        <w:right w:val="none" w:sz="0" w:space="0" w:color="auto"/>
      </w:divBdr>
    </w:div>
    <w:div w:id="333459166">
      <w:bodyDiv w:val="1"/>
      <w:marLeft w:val="0"/>
      <w:marRight w:val="0"/>
      <w:marTop w:val="0"/>
      <w:marBottom w:val="0"/>
      <w:divBdr>
        <w:top w:val="none" w:sz="0" w:space="0" w:color="auto"/>
        <w:left w:val="none" w:sz="0" w:space="0" w:color="auto"/>
        <w:bottom w:val="none" w:sz="0" w:space="0" w:color="auto"/>
        <w:right w:val="none" w:sz="0" w:space="0" w:color="auto"/>
      </w:divBdr>
      <w:divsChild>
        <w:div w:id="654724311">
          <w:marLeft w:val="144"/>
          <w:marRight w:val="0"/>
          <w:marTop w:val="0"/>
          <w:marBottom w:val="0"/>
          <w:divBdr>
            <w:top w:val="none" w:sz="0" w:space="0" w:color="auto"/>
            <w:left w:val="none" w:sz="0" w:space="0" w:color="auto"/>
            <w:bottom w:val="none" w:sz="0" w:space="0" w:color="auto"/>
            <w:right w:val="none" w:sz="0" w:space="0" w:color="auto"/>
          </w:divBdr>
        </w:div>
        <w:div w:id="1007944728">
          <w:marLeft w:val="144"/>
          <w:marRight w:val="0"/>
          <w:marTop w:val="0"/>
          <w:marBottom w:val="0"/>
          <w:divBdr>
            <w:top w:val="none" w:sz="0" w:space="0" w:color="auto"/>
            <w:left w:val="none" w:sz="0" w:space="0" w:color="auto"/>
            <w:bottom w:val="none" w:sz="0" w:space="0" w:color="auto"/>
            <w:right w:val="none" w:sz="0" w:space="0" w:color="auto"/>
          </w:divBdr>
        </w:div>
        <w:div w:id="1204707479">
          <w:marLeft w:val="144"/>
          <w:marRight w:val="0"/>
          <w:marTop w:val="0"/>
          <w:marBottom w:val="0"/>
          <w:divBdr>
            <w:top w:val="none" w:sz="0" w:space="0" w:color="auto"/>
            <w:left w:val="none" w:sz="0" w:space="0" w:color="auto"/>
            <w:bottom w:val="none" w:sz="0" w:space="0" w:color="auto"/>
            <w:right w:val="none" w:sz="0" w:space="0" w:color="auto"/>
          </w:divBdr>
        </w:div>
        <w:div w:id="1496607766">
          <w:marLeft w:val="144"/>
          <w:marRight w:val="0"/>
          <w:marTop w:val="0"/>
          <w:marBottom w:val="0"/>
          <w:divBdr>
            <w:top w:val="none" w:sz="0" w:space="0" w:color="auto"/>
            <w:left w:val="none" w:sz="0" w:space="0" w:color="auto"/>
            <w:bottom w:val="none" w:sz="0" w:space="0" w:color="auto"/>
            <w:right w:val="none" w:sz="0" w:space="0" w:color="auto"/>
          </w:divBdr>
        </w:div>
      </w:divsChild>
    </w:div>
    <w:div w:id="481387304">
      <w:bodyDiv w:val="1"/>
      <w:marLeft w:val="0"/>
      <w:marRight w:val="0"/>
      <w:marTop w:val="0"/>
      <w:marBottom w:val="0"/>
      <w:divBdr>
        <w:top w:val="none" w:sz="0" w:space="0" w:color="auto"/>
        <w:left w:val="none" w:sz="0" w:space="0" w:color="auto"/>
        <w:bottom w:val="none" w:sz="0" w:space="0" w:color="auto"/>
        <w:right w:val="none" w:sz="0" w:space="0" w:color="auto"/>
      </w:divBdr>
      <w:divsChild>
        <w:div w:id="1935939189">
          <w:marLeft w:val="0"/>
          <w:marRight w:val="0"/>
          <w:marTop w:val="600"/>
          <w:marBottom w:val="600"/>
          <w:divBdr>
            <w:top w:val="none" w:sz="0" w:space="0" w:color="auto"/>
            <w:left w:val="none" w:sz="0" w:space="0" w:color="auto"/>
            <w:bottom w:val="none" w:sz="0" w:space="0" w:color="auto"/>
            <w:right w:val="none" w:sz="0" w:space="0" w:color="auto"/>
          </w:divBdr>
        </w:div>
      </w:divsChild>
    </w:div>
    <w:div w:id="481628954">
      <w:bodyDiv w:val="1"/>
      <w:marLeft w:val="0"/>
      <w:marRight w:val="0"/>
      <w:marTop w:val="0"/>
      <w:marBottom w:val="0"/>
      <w:divBdr>
        <w:top w:val="none" w:sz="0" w:space="0" w:color="auto"/>
        <w:left w:val="none" w:sz="0" w:space="0" w:color="auto"/>
        <w:bottom w:val="none" w:sz="0" w:space="0" w:color="auto"/>
        <w:right w:val="none" w:sz="0" w:space="0" w:color="auto"/>
      </w:divBdr>
    </w:div>
    <w:div w:id="491289515">
      <w:bodyDiv w:val="1"/>
      <w:marLeft w:val="0"/>
      <w:marRight w:val="0"/>
      <w:marTop w:val="0"/>
      <w:marBottom w:val="0"/>
      <w:divBdr>
        <w:top w:val="none" w:sz="0" w:space="0" w:color="auto"/>
        <w:left w:val="none" w:sz="0" w:space="0" w:color="auto"/>
        <w:bottom w:val="none" w:sz="0" w:space="0" w:color="auto"/>
        <w:right w:val="none" w:sz="0" w:space="0" w:color="auto"/>
      </w:divBdr>
    </w:div>
    <w:div w:id="581571593">
      <w:bodyDiv w:val="1"/>
      <w:marLeft w:val="0"/>
      <w:marRight w:val="0"/>
      <w:marTop w:val="0"/>
      <w:marBottom w:val="0"/>
      <w:divBdr>
        <w:top w:val="none" w:sz="0" w:space="0" w:color="auto"/>
        <w:left w:val="none" w:sz="0" w:space="0" w:color="auto"/>
        <w:bottom w:val="none" w:sz="0" w:space="0" w:color="auto"/>
        <w:right w:val="none" w:sz="0" w:space="0" w:color="auto"/>
      </w:divBdr>
    </w:div>
    <w:div w:id="656953829">
      <w:bodyDiv w:val="1"/>
      <w:marLeft w:val="0"/>
      <w:marRight w:val="0"/>
      <w:marTop w:val="0"/>
      <w:marBottom w:val="0"/>
      <w:divBdr>
        <w:top w:val="none" w:sz="0" w:space="0" w:color="auto"/>
        <w:left w:val="none" w:sz="0" w:space="0" w:color="auto"/>
        <w:bottom w:val="none" w:sz="0" w:space="0" w:color="auto"/>
        <w:right w:val="none" w:sz="0" w:space="0" w:color="auto"/>
      </w:divBdr>
    </w:div>
    <w:div w:id="690767599">
      <w:bodyDiv w:val="1"/>
      <w:marLeft w:val="0"/>
      <w:marRight w:val="0"/>
      <w:marTop w:val="0"/>
      <w:marBottom w:val="0"/>
      <w:divBdr>
        <w:top w:val="none" w:sz="0" w:space="0" w:color="auto"/>
        <w:left w:val="none" w:sz="0" w:space="0" w:color="auto"/>
        <w:bottom w:val="none" w:sz="0" w:space="0" w:color="auto"/>
        <w:right w:val="none" w:sz="0" w:space="0" w:color="auto"/>
      </w:divBdr>
    </w:div>
    <w:div w:id="712122150">
      <w:bodyDiv w:val="1"/>
      <w:marLeft w:val="0"/>
      <w:marRight w:val="0"/>
      <w:marTop w:val="0"/>
      <w:marBottom w:val="0"/>
      <w:divBdr>
        <w:top w:val="none" w:sz="0" w:space="0" w:color="auto"/>
        <w:left w:val="none" w:sz="0" w:space="0" w:color="auto"/>
        <w:bottom w:val="none" w:sz="0" w:space="0" w:color="auto"/>
        <w:right w:val="none" w:sz="0" w:space="0" w:color="auto"/>
      </w:divBdr>
    </w:div>
    <w:div w:id="723598274">
      <w:bodyDiv w:val="1"/>
      <w:marLeft w:val="0"/>
      <w:marRight w:val="0"/>
      <w:marTop w:val="0"/>
      <w:marBottom w:val="0"/>
      <w:divBdr>
        <w:top w:val="none" w:sz="0" w:space="0" w:color="auto"/>
        <w:left w:val="none" w:sz="0" w:space="0" w:color="auto"/>
        <w:bottom w:val="none" w:sz="0" w:space="0" w:color="auto"/>
        <w:right w:val="none" w:sz="0" w:space="0" w:color="auto"/>
      </w:divBdr>
    </w:div>
    <w:div w:id="742065552">
      <w:bodyDiv w:val="1"/>
      <w:marLeft w:val="0"/>
      <w:marRight w:val="0"/>
      <w:marTop w:val="0"/>
      <w:marBottom w:val="0"/>
      <w:divBdr>
        <w:top w:val="none" w:sz="0" w:space="0" w:color="auto"/>
        <w:left w:val="none" w:sz="0" w:space="0" w:color="auto"/>
        <w:bottom w:val="none" w:sz="0" w:space="0" w:color="auto"/>
        <w:right w:val="none" w:sz="0" w:space="0" w:color="auto"/>
      </w:divBdr>
    </w:div>
    <w:div w:id="817310694">
      <w:bodyDiv w:val="1"/>
      <w:marLeft w:val="0"/>
      <w:marRight w:val="0"/>
      <w:marTop w:val="0"/>
      <w:marBottom w:val="0"/>
      <w:divBdr>
        <w:top w:val="none" w:sz="0" w:space="0" w:color="auto"/>
        <w:left w:val="none" w:sz="0" w:space="0" w:color="auto"/>
        <w:bottom w:val="none" w:sz="0" w:space="0" w:color="auto"/>
        <w:right w:val="none" w:sz="0" w:space="0" w:color="auto"/>
      </w:divBdr>
    </w:div>
    <w:div w:id="870189151">
      <w:bodyDiv w:val="1"/>
      <w:marLeft w:val="0"/>
      <w:marRight w:val="0"/>
      <w:marTop w:val="0"/>
      <w:marBottom w:val="0"/>
      <w:divBdr>
        <w:top w:val="none" w:sz="0" w:space="0" w:color="auto"/>
        <w:left w:val="none" w:sz="0" w:space="0" w:color="auto"/>
        <w:bottom w:val="none" w:sz="0" w:space="0" w:color="auto"/>
        <w:right w:val="none" w:sz="0" w:space="0" w:color="auto"/>
      </w:divBdr>
    </w:div>
    <w:div w:id="897479263">
      <w:bodyDiv w:val="1"/>
      <w:marLeft w:val="0"/>
      <w:marRight w:val="0"/>
      <w:marTop w:val="0"/>
      <w:marBottom w:val="0"/>
      <w:divBdr>
        <w:top w:val="none" w:sz="0" w:space="0" w:color="auto"/>
        <w:left w:val="none" w:sz="0" w:space="0" w:color="auto"/>
        <w:bottom w:val="none" w:sz="0" w:space="0" w:color="auto"/>
        <w:right w:val="none" w:sz="0" w:space="0" w:color="auto"/>
      </w:divBdr>
    </w:div>
    <w:div w:id="952327130">
      <w:bodyDiv w:val="1"/>
      <w:marLeft w:val="0"/>
      <w:marRight w:val="0"/>
      <w:marTop w:val="0"/>
      <w:marBottom w:val="0"/>
      <w:divBdr>
        <w:top w:val="none" w:sz="0" w:space="0" w:color="auto"/>
        <w:left w:val="none" w:sz="0" w:space="0" w:color="auto"/>
        <w:bottom w:val="none" w:sz="0" w:space="0" w:color="auto"/>
        <w:right w:val="none" w:sz="0" w:space="0" w:color="auto"/>
      </w:divBdr>
    </w:div>
    <w:div w:id="1010376019">
      <w:bodyDiv w:val="1"/>
      <w:marLeft w:val="0"/>
      <w:marRight w:val="0"/>
      <w:marTop w:val="0"/>
      <w:marBottom w:val="0"/>
      <w:divBdr>
        <w:top w:val="none" w:sz="0" w:space="0" w:color="auto"/>
        <w:left w:val="none" w:sz="0" w:space="0" w:color="auto"/>
        <w:bottom w:val="none" w:sz="0" w:space="0" w:color="auto"/>
        <w:right w:val="none" w:sz="0" w:space="0" w:color="auto"/>
      </w:divBdr>
      <w:divsChild>
        <w:div w:id="1865047805">
          <w:marLeft w:val="0"/>
          <w:marRight w:val="0"/>
          <w:marTop w:val="0"/>
          <w:marBottom w:val="0"/>
          <w:divBdr>
            <w:top w:val="none" w:sz="0" w:space="0" w:color="auto"/>
            <w:left w:val="none" w:sz="0" w:space="0" w:color="auto"/>
            <w:bottom w:val="none" w:sz="0" w:space="0" w:color="auto"/>
            <w:right w:val="none" w:sz="0" w:space="0" w:color="auto"/>
          </w:divBdr>
        </w:div>
      </w:divsChild>
    </w:div>
    <w:div w:id="1110854687">
      <w:bodyDiv w:val="1"/>
      <w:marLeft w:val="0"/>
      <w:marRight w:val="0"/>
      <w:marTop w:val="0"/>
      <w:marBottom w:val="0"/>
      <w:divBdr>
        <w:top w:val="none" w:sz="0" w:space="0" w:color="auto"/>
        <w:left w:val="none" w:sz="0" w:space="0" w:color="auto"/>
        <w:bottom w:val="none" w:sz="0" w:space="0" w:color="auto"/>
        <w:right w:val="none" w:sz="0" w:space="0" w:color="auto"/>
      </w:divBdr>
      <w:divsChild>
        <w:div w:id="76169959">
          <w:marLeft w:val="144"/>
          <w:marRight w:val="0"/>
          <w:marTop w:val="0"/>
          <w:marBottom w:val="0"/>
          <w:divBdr>
            <w:top w:val="none" w:sz="0" w:space="0" w:color="auto"/>
            <w:left w:val="none" w:sz="0" w:space="0" w:color="auto"/>
            <w:bottom w:val="none" w:sz="0" w:space="0" w:color="auto"/>
            <w:right w:val="none" w:sz="0" w:space="0" w:color="auto"/>
          </w:divBdr>
        </w:div>
        <w:div w:id="595796449">
          <w:marLeft w:val="144"/>
          <w:marRight w:val="0"/>
          <w:marTop w:val="0"/>
          <w:marBottom w:val="0"/>
          <w:divBdr>
            <w:top w:val="none" w:sz="0" w:space="0" w:color="auto"/>
            <w:left w:val="none" w:sz="0" w:space="0" w:color="auto"/>
            <w:bottom w:val="none" w:sz="0" w:space="0" w:color="auto"/>
            <w:right w:val="none" w:sz="0" w:space="0" w:color="auto"/>
          </w:divBdr>
        </w:div>
        <w:div w:id="972297669">
          <w:marLeft w:val="144"/>
          <w:marRight w:val="0"/>
          <w:marTop w:val="0"/>
          <w:marBottom w:val="0"/>
          <w:divBdr>
            <w:top w:val="none" w:sz="0" w:space="0" w:color="auto"/>
            <w:left w:val="none" w:sz="0" w:space="0" w:color="auto"/>
            <w:bottom w:val="none" w:sz="0" w:space="0" w:color="auto"/>
            <w:right w:val="none" w:sz="0" w:space="0" w:color="auto"/>
          </w:divBdr>
        </w:div>
      </w:divsChild>
    </w:div>
    <w:div w:id="1114785635">
      <w:bodyDiv w:val="1"/>
      <w:marLeft w:val="0"/>
      <w:marRight w:val="0"/>
      <w:marTop w:val="0"/>
      <w:marBottom w:val="0"/>
      <w:divBdr>
        <w:top w:val="none" w:sz="0" w:space="0" w:color="auto"/>
        <w:left w:val="none" w:sz="0" w:space="0" w:color="auto"/>
        <w:bottom w:val="none" w:sz="0" w:space="0" w:color="auto"/>
        <w:right w:val="none" w:sz="0" w:space="0" w:color="auto"/>
      </w:divBdr>
    </w:div>
    <w:div w:id="1169446561">
      <w:bodyDiv w:val="1"/>
      <w:marLeft w:val="0"/>
      <w:marRight w:val="0"/>
      <w:marTop w:val="0"/>
      <w:marBottom w:val="0"/>
      <w:divBdr>
        <w:top w:val="none" w:sz="0" w:space="0" w:color="auto"/>
        <w:left w:val="none" w:sz="0" w:space="0" w:color="auto"/>
        <w:bottom w:val="none" w:sz="0" w:space="0" w:color="auto"/>
        <w:right w:val="none" w:sz="0" w:space="0" w:color="auto"/>
      </w:divBdr>
    </w:div>
    <w:div w:id="1225066696">
      <w:bodyDiv w:val="1"/>
      <w:marLeft w:val="0"/>
      <w:marRight w:val="0"/>
      <w:marTop w:val="0"/>
      <w:marBottom w:val="0"/>
      <w:divBdr>
        <w:top w:val="none" w:sz="0" w:space="0" w:color="auto"/>
        <w:left w:val="none" w:sz="0" w:space="0" w:color="auto"/>
        <w:bottom w:val="none" w:sz="0" w:space="0" w:color="auto"/>
        <w:right w:val="none" w:sz="0" w:space="0" w:color="auto"/>
      </w:divBdr>
    </w:div>
    <w:div w:id="1236552339">
      <w:bodyDiv w:val="1"/>
      <w:marLeft w:val="0"/>
      <w:marRight w:val="0"/>
      <w:marTop w:val="0"/>
      <w:marBottom w:val="0"/>
      <w:divBdr>
        <w:top w:val="none" w:sz="0" w:space="0" w:color="auto"/>
        <w:left w:val="none" w:sz="0" w:space="0" w:color="auto"/>
        <w:bottom w:val="none" w:sz="0" w:space="0" w:color="auto"/>
        <w:right w:val="none" w:sz="0" w:space="0" w:color="auto"/>
      </w:divBdr>
      <w:divsChild>
        <w:div w:id="220101269">
          <w:marLeft w:val="144"/>
          <w:marRight w:val="0"/>
          <w:marTop w:val="0"/>
          <w:marBottom w:val="0"/>
          <w:divBdr>
            <w:top w:val="none" w:sz="0" w:space="0" w:color="auto"/>
            <w:left w:val="none" w:sz="0" w:space="0" w:color="auto"/>
            <w:bottom w:val="none" w:sz="0" w:space="0" w:color="auto"/>
            <w:right w:val="none" w:sz="0" w:space="0" w:color="auto"/>
          </w:divBdr>
        </w:div>
        <w:div w:id="434834099">
          <w:marLeft w:val="144"/>
          <w:marRight w:val="0"/>
          <w:marTop w:val="0"/>
          <w:marBottom w:val="0"/>
          <w:divBdr>
            <w:top w:val="none" w:sz="0" w:space="0" w:color="auto"/>
            <w:left w:val="none" w:sz="0" w:space="0" w:color="auto"/>
            <w:bottom w:val="none" w:sz="0" w:space="0" w:color="auto"/>
            <w:right w:val="none" w:sz="0" w:space="0" w:color="auto"/>
          </w:divBdr>
        </w:div>
        <w:div w:id="2109084485">
          <w:marLeft w:val="144"/>
          <w:marRight w:val="0"/>
          <w:marTop w:val="0"/>
          <w:marBottom w:val="0"/>
          <w:divBdr>
            <w:top w:val="none" w:sz="0" w:space="0" w:color="auto"/>
            <w:left w:val="none" w:sz="0" w:space="0" w:color="auto"/>
            <w:bottom w:val="none" w:sz="0" w:space="0" w:color="auto"/>
            <w:right w:val="none" w:sz="0" w:space="0" w:color="auto"/>
          </w:divBdr>
        </w:div>
      </w:divsChild>
    </w:div>
    <w:div w:id="1276864961">
      <w:bodyDiv w:val="1"/>
      <w:marLeft w:val="0"/>
      <w:marRight w:val="0"/>
      <w:marTop w:val="0"/>
      <w:marBottom w:val="0"/>
      <w:divBdr>
        <w:top w:val="none" w:sz="0" w:space="0" w:color="auto"/>
        <w:left w:val="none" w:sz="0" w:space="0" w:color="auto"/>
        <w:bottom w:val="none" w:sz="0" w:space="0" w:color="auto"/>
        <w:right w:val="none" w:sz="0" w:space="0" w:color="auto"/>
      </w:divBdr>
    </w:div>
    <w:div w:id="1278830878">
      <w:bodyDiv w:val="1"/>
      <w:marLeft w:val="0"/>
      <w:marRight w:val="0"/>
      <w:marTop w:val="0"/>
      <w:marBottom w:val="0"/>
      <w:divBdr>
        <w:top w:val="none" w:sz="0" w:space="0" w:color="auto"/>
        <w:left w:val="none" w:sz="0" w:space="0" w:color="auto"/>
        <w:bottom w:val="none" w:sz="0" w:space="0" w:color="auto"/>
        <w:right w:val="none" w:sz="0" w:space="0" w:color="auto"/>
      </w:divBdr>
    </w:div>
    <w:div w:id="1290210486">
      <w:bodyDiv w:val="1"/>
      <w:marLeft w:val="0"/>
      <w:marRight w:val="0"/>
      <w:marTop w:val="0"/>
      <w:marBottom w:val="0"/>
      <w:divBdr>
        <w:top w:val="none" w:sz="0" w:space="0" w:color="auto"/>
        <w:left w:val="none" w:sz="0" w:space="0" w:color="auto"/>
        <w:bottom w:val="none" w:sz="0" w:space="0" w:color="auto"/>
        <w:right w:val="none" w:sz="0" w:space="0" w:color="auto"/>
      </w:divBdr>
    </w:div>
    <w:div w:id="1426657298">
      <w:bodyDiv w:val="1"/>
      <w:marLeft w:val="0"/>
      <w:marRight w:val="0"/>
      <w:marTop w:val="0"/>
      <w:marBottom w:val="0"/>
      <w:divBdr>
        <w:top w:val="none" w:sz="0" w:space="0" w:color="auto"/>
        <w:left w:val="none" w:sz="0" w:space="0" w:color="auto"/>
        <w:bottom w:val="none" w:sz="0" w:space="0" w:color="auto"/>
        <w:right w:val="none" w:sz="0" w:space="0" w:color="auto"/>
      </w:divBdr>
    </w:div>
    <w:div w:id="1479766658">
      <w:bodyDiv w:val="1"/>
      <w:marLeft w:val="0"/>
      <w:marRight w:val="0"/>
      <w:marTop w:val="0"/>
      <w:marBottom w:val="0"/>
      <w:divBdr>
        <w:top w:val="none" w:sz="0" w:space="0" w:color="auto"/>
        <w:left w:val="none" w:sz="0" w:space="0" w:color="auto"/>
        <w:bottom w:val="none" w:sz="0" w:space="0" w:color="auto"/>
        <w:right w:val="none" w:sz="0" w:space="0" w:color="auto"/>
      </w:divBdr>
    </w:div>
    <w:div w:id="1564750837">
      <w:bodyDiv w:val="1"/>
      <w:marLeft w:val="0"/>
      <w:marRight w:val="0"/>
      <w:marTop w:val="0"/>
      <w:marBottom w:val="0"/>
      <w:divBdr>
        <w:top w:val="none" w:sz="0" w:space="0" w:color="auto"/>
        <w:left w:val="none" w:sz="0" w:space="0" w:color="auto"/>
        <w:bottom w:val="none" w:sz="0" w:space="0" w:color="auto"/>
        <w:right w:val="none" w:sz="0" w:space="0" w:color="auto"/>
      </w:divBdr>
    </w:div>
    <w:div w:id="1623727417">
      <w:bodyDiv w:val="1"/>
      <w:marLeft w:val="0"/>
      <w:marRight w:val="0"/>
      <w:marTop w:val="0"/>
      <w:marBottom w:val="0"/>
      <w:divBdr>
        <w:top w:val="none" w:sz="0" w:space="0" w:color="auto"/>
        <w:left w:val="none" w:sz="0" w:space="0" w:color="auto"/>
        <w:bottom w:val="none" w:sz="0" w:space="0" w:color="auto"/>
        <w:right w:val="none" w:sz="0" w:space="0" w:color="auto"/>
      </w:divBdr>
    </w:div>
    <w:div w:id="1860075460">
      <w:bodyDiv w:val="1"/>
      <w:marLeft w:val="0"/>
      <w:marRight w:val="0"/>
      <w:marTop w:val="0"/>
      <w:marBottom w:val="0"/>
      <w:divBdr>
        <w:top w:val="none" w:sz="0" w:space="0" w:color="auto"/>
        <w:left w:val="none" w:sz="0" w:space="0" w:color="auto"/>
        <w:bottom w:val="none" w:sz="0" w:space="0" w:color="auto"/>
        <w:right w:val="none" w:sz="0" w:space="0" w:color="auto"/>
      </w:divBdr>
    </w:div>
    <w:div w:id="1915125070">
      <w:bodyDiv w:val="1"/>
      <w:marLeft w:val="0"/>
      <w:marRight w:val="0"/>
      <w:marTop w:val="0"/>
      <w:marBottom w:val="0"/>
      <w:divBdr>
        <w:top w:val="none" w:sz="0" w:space="0" w:color="auto"/>
        <w:left w:val="none" w:sz="0" w:space="0" w:color="auto"/>
        <w:bottom w:val="none" w:sz="0" w:space="0" w:color="auto"/>
        <w:right w:val="none" w:sz="0" w:space="0" w:color="auto"/>
      </w:divBdr>
    </w:div>
    <w:div w:id="1951206063">
      <w:bodyDiv w:val="1"/>
      <w:marLeft w:val="0"/>
      <w:marRight w:val="0"/>
      <w:marTop w:val="0"/>
      <w:marBottom w:val="0"/>
      <w:divBdr>
        <w:top w:val="none" w:sz="0" w:space="0" w:color="auto"/>
        <w:left w:val="none" w:sz="0" w:space="0" w:color="auto"/>
        <w:bottom w:val="none" w:sz="0" w:space="0" w:color="auto"/>
        <w:right w:val="none" w:sz="0" w:space="0" w:color="auto"/>
      </w:divBdr>
    </w:div>
    <w:div w:id="1982805552">
      <w:bodyDiv w:val="1"/>
      <w:marLeft w:val="0"/>
      <w:marRight w:val="0"/>
      <w:marTop w:val="0"/>
      <w:marBottom w:val="0"/>
      <w:divBdr>
        <w:top w:val="none" w:sz="0" w:space="0" w:color="auto"/>
        <w:left w:val="none" w:sz="0" w:space="0" w:color="auto"/>
        <w:bottom w:val="none" w:sz="0" w:space="0" w:color="auto"/>
        <w:right w:val="none" w:sz="0" w:space="0" w:color="auto"/>
      </w:divBdr>
    </w:div>
    <w:div w:id="2030905895">
      <w:bodyDiv w:val="1"/>
      <w:marLeft w:val="0"/>
      <w:marRight w:val="0"/>
      <w:marTop w:val="0"/>
      <w:marBottom w:val="0"/>
      <w:divBdr>
        <w:top w:val="none" w:sz="0" w:space="0" w:color="auto"/>
        <w:left w:val="none" w:sz="0" w:space="0" w:color="auto"/>
        <w:bottom w:val="none" w:sz="0" w:space="0" w:color="auto"/>
        <w:right w:val="none" w:sz="0" w:space="0" w:color="auto"/>
      </w:divBdr>
    </w:div>
    <w:div w:id="2084257452">
      <w:bodyDiv w:val="1"/>
      <w:marLeft w:val="0"/>
      <w:marRight w:val="0"/>
      <w:marTop w:val="0"/>
      <w:marBottom w:val="0"/>
      <w:divBdr>
        <w:top w:val="none" w:sz="0" w:space="0" w:color="auto"/>
        <w:left w:val="none" w:sz="0" w:space="0" w:color="auto"/>
        <w:bottom w:val="none" w:sz="0" w:space="0" w:color="auto"/>
        <w:right w:val="none" w:sz="0" w:space="0" w:color="auto"/>
      </w:divBdr>
    </w:div>
    <w:div w:id="2137478572">
      <w:bodyDiv w:val="1"/>
      <w:marLeft w:val="0"/>
      <w:marRight w:val="0"/>
      <w:marTop w:val="0"/>
      <w:marBottom w:val="0"/>
      <w:divBdr>
        <w:top w:val="none" w:sz="0" w:space="0" w:color="auto"/>
        <w:left w:val="none" w:sz="0" w:space="0" w:color="auto"/>
        <w:bottom w:val="none" w:sz="0" w:space="0" w:color="auto"/>
        <w:right w:val="none" w:sz="0" w:space="0" w:color="auto"/>
      </w:divBdr>
    </w:div>
    <w:div w:id="2139564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0-CL-C-0043/en" TargetMode="External"/><Relationship Id="rId18" Type="http://schemas.openxmlformats.org/officeDocument/2006/relationships/hyperlink" Target="https://www.itu.int/md/S21-CWGFHR12-INF-0001/en" TargetMode="External"/><Relationship Id="rId26" Type="http://schemas.openxmlformats.org/officeDocument/2006/relationships/image" Target="media/image7.png"/><Relationship Id="rId39" Type="http://schemas.openxmlformats.org/officeDocument/2006/relationships/image" Target="media/image20.png"/><Relationship Id="rId21" Type="http://schemas.openxmlformats.org/officeDocument/2006/relationships/image" Target="media/image2.png"/><Relationship Id="rId34" Type="http://schemas.openxmlformats.org/officeDocument/2006/relationships/image" Target="media/image15.png"/><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njiu.org/en/reports-notes/JIU%20Products/JIU_REP_2016_1_English.pdf" TargetMode="Externa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jiu.org/en/reports-notes/JIU%20Products/JIU_REP_2011_5_English.pdf"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7.png"/><Relationship Id="rId10" Type="http://schemas.openxmlformats.org/officeDocument/2006/relationships/endnotes" Target="endnotes.xml"/><Relationship Id="rId19" Type="http://schemas.openxmlformats.org/officeDocument/2006/relationships/hyperlink" Target="https://www.itu.int/md/S21-CWGFHR14-C-0002/en" TargetMode="External"/><Relationship Id="rId31" Type="http://schemas.openxmlformats.org/officeDocument/2006/relationships/image" Target="media/image12.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17-CL-C-0064/en"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tu.int/md/S21-CWGFHR14-C-0002/en" TargetMode="External"/><Relationship Id="rId17" Type="http://schemas.openxmlformats.org/officeDocument/2006/relationships/hyperlink" Target="http://www.un.org/en/ga/search/view_doc.asp?symbol=A/RES/64/259" TargetMode="Externa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image" Target="media/image19.png"/><Relationship Id="rId20" Type="http://schemas.openxmlformats.org/officeDocument/2006/relationships/hyperlink" Target="https://www.itu.int/md/S22-CWGFHR15-C-0005/en" TargetMode="External"/><Relationship Id="rId41" Type="http://schemas.openxmlformats.org/officeDocument/2006/relationships/image" Target="media/image22.png"/></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6" ma:contentTypeDescription="Create a new document." ma:contentTypeScope="" ma:versionID="f3a8a6ee5a4137f08263c6262e4dd9d2">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42976e2da1e55969e55f03e711e6a135"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85AADF-2199-4462-91FF-BF43CFECB32A}">
  <ds:schemaRefs>
    <ds:schemaRef ds:uri="http://schemas.openxmlformats.org/officeDocument/2006/bibliography"/>
  </ds:schemaRefs>
</ds:datastoreItem>
</file>

<file path=customXml/itemProps2.xml><?xml version="1.0" encoding="utf-8"?>
<ds:datastoreItem xmlns:ds="http://schemas.openxmlformats.org/officeDocument/2006/customXml" ds:itemID="{9D3AB04B-5764-43F9-B510-0316E415DDA8}">
  <ds:schemaRefs>
    <ds:schemaRef ds:uri="http://purl.org/dc/dcmitype/"/>
    <ds:schemaRef ds:uri="29399490-13b9-4c73-b71e-403b715b75a7"/>
    <ds:schemaRef ds:uri="http://schemas.microsoft.com/office/2006/metadata/properties"/>
    <ds:schemaRef ds:uri="d4ea696a-cca3-460b-a983-57ac2621983a"/>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66306D82-D209-438B-A2C4-BF35E6651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D25B5-4C25-4A89-8AD9-A6A41F4359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6040</Words>
  <Characters>34430</Characters>
  <Application>Microsoft Office Word</Application>
  <DocSecurity>0</DocSecurity>
  <Lines>286</Lines>
  <Paragraphs>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New ITU accountability moel and fremework</vt:lpstr>
      <vt:lpstr/>
    </vt:vector>
  </TitlesOfParts>
  <Company>ITU</Company>
  <LinksUpToDate>false</LinksUpToDate>
  <CharactersWithSpaces>40390</CharactersWithSpaces>
  <SharedDoc>false</SharedDoc>
  <HLinks>
    <vt:vector size="354" baseType="variant">
      <vt:variant>
        <vt:i4>1245247</vt:i4>
      </vt:variant>
      <vt:variant>
        <vt:i4>326</vt:i4>
      </vt:variant>
      <vt:variant>
        <vt:i4>0</vt:i4>
      </vt:variant>
      <vt:variant>
        <vt:i4>5</vt:i4>
      </vt:variant>
      <vt:variant>
        <vt:lpwstr/>
      </vt:variant>
      <vt:variant>
        <vt:lpwstr>_Toc89889663</vt:lpwstr>
      </vt:variant>
      <vt:variant>
        <vt:i4>1179711</vt:i4>
      </vt:variant>
      <vt:variant>
        <vt:i4>320</vt:i4>
      </vt:variant>
      <vt:variant>
        <vt:i4>0</vt:i4>
      </vt:variant>
      <vt:variant>
        <vt:i4>5</vt:i4>
      </vt:variant>
      <vt:variant>
        <vt:lpwstr/>
      </vt:variant>
      <vt:variant>
        <vt:lpwstr>_Toc89889662</vt:lpwstr>
      </vt:variant>
      <vt:variant>
        <vt:i4>1114175</vt:i4>
      </vt:variant>
      <vt:variant>
        <vt:i4>314</vt:i4>
      </vt:variant>
      <vt:variant>
        <vt:i4>0</vt:i4>
      </vt:variant>
      <vt:variant>
        <vt:i4>5</vt:i4>
      </vt:variant>
      <vt:variant>
        <vt:lpwstr/>
      </vt:variant>
      <vt:variant>
        <vt:lpwstr>_Toc89889661</vt:lpwstr>
      </vt:variant>
      <vt:variant>
        <vt:i4>1048639</vt:i4>
      </vt:variant>
      <vt:variant>
        <vt:i4>308</vt:i4>
      </vt:variant>
      <vt:variant>
        <vt:i4>0</vt:i4>
      </vt:variant>
      <vt:variant>
        <vt:i4>5</vt:i4>
      </vt:variant>
      <vt:variant>
        <vt:lpwstr/>
      </vt:variant>
      <vt:variant>
        <vt:lpwstr>_Toc89889660</vt:lpwstr>
      </vt:variant>
      <vt:variant>
        <vt:i4>1638460</vt:i4>
      </vt:variant>
      <vt:variant>
        <vt:i4>302</vt:i4>
      </vt:variant>
      <vt:variant>
        <vt:i4>0</vt:i4>
      </vt:variant>
      <vt:variant>
        <vt:i4>5</vt:i4>
      </vt:variant>
      <vt:variant>
        <vt:lpwstr/>
      </vt:variant>
      <vt:variant>
        <vt:lpwstr>_Toc89889659</vt:lpwstr>
      </vt:variant>
      <vt:variant>
        <vt:i4>1572924</vt:i4>
      </vt:variant>
      <vt:variant>
        <vt:i4>296</vt:i4>
      </vt:variant>
      <vt:variant>
        <vt:i4>0</vt:i4>
      </vt:variant>
      <vt:variant>
        <vt:i4>5</vt:i4>
      </vt:variant>
      <vt:variant>
        <vt:lpwstr/>
      </vt:variant>
      <vt:variant>
        <vt:lpwstr>_Toc89889658</vt:lpwstr>
      </vt:variant>
      <vt:variant>
        <vt:i4>1507388</vt:i4>
      </vt:variant>
      <vt:variant>
        <vt:i4>290</vt:i4>
      </vt:variant>
      <vt:variant>
        <vt:i4>0</vt:i4>
      </vt:variant>
      <vt:variant>
        <vt:i4>5</vt:i4>
      </vt:variant>
      <vt:variant>
        <vt:lpwstr/>
      </vt:variant>
      <vt:variant>
        <vt:lpwstr>_Toc89889657</vt:lpwstr>
      </vt:variant>
      <vt:variant>
        <vt:i4>1441852</vt:i4>
      </vt:variant>
      <vt:variant>
        <vt:i4>284</vt:i4>
      </vt:variant>
      <vt:variant>
        <vt:i4>0</vt:i4>
      </vt:variant>
      <vt:variant>
        <vt:i4>5</vt:i4>
      </vt:variant>
      <vt:variant>
        <vt:lpwstr/>
      </vt:variant>
      <vt:variant>
        <vt:lpwstr>_Toc89889656</vt:lpwstr>
      </vt:variant>
      <vt:variant>
        <vt:i4>1376316</vt:i4>
      </vt:variant>
      <vt:variant>
        <vt:i4>278</vt:i4>
      </vt:variant>
      <vt:variant>
        <vt:i4>0</vt:i4>
      </vt:variant>
      <vt:variant>
        <vt:i4>5</vt:i4>
      </vt:variant>
      <vt:variant>
        <vt:lpwstr/>
      </vt:variant>
      <vt:variant>
        <vt:lpwstr>_Toc89889655</vt:lpwstr>
      </vt:variant>
      <vt:variant>
        <vt:i4>1310780</vt:i4>
      </vt:variant>
      <vt:variant>
        <vt:i4>272</vt:i4>
      </vt:variant>
      <vt:variant>
        <vt:i4>0</vt:i4>
      </vt:variant>
      <vt:variant>
        <vt:i4>5</vt:i4>
      </vt:variant>
      <vt:variant>
        <vt:lpwstr/>
      </vt:variant>
      <vt:variant>
        <vt:lpwstr>_Toc89889654</vt:lpwstr>
      </vt:variant>
      <vt:variant>
        <vt:i4>1245244</vt:i4>
      </vt:variant>
      <vt:variant>
        <vt:i4>266</vt:i4>
      </vt:variant>
      <vt:variant>
        <vt:i4>0</vt:i4>
      </vt:variant>
      <vt:variant>
        <vt:i4>5</vt:i4>
      </vt:variant>
      <vt:variant>
        <vt:lpwstr/>
      </vt:variant>
      <vt:variant>
        <vt:lpwstr>_Toc89889653</vt:lpwstr>
      </vt:variant>
      <vt:variant>
        <vt:i4>1179708</vt:i4>
      </vt:variant>
      <vt:variant>
        <vt:i4>260</vt:i4>
      </vt:variant>
      <vt:variant>
        <vt:i4>0</vt:i4>
      </vt:variant>
      <vt:variant>
        <vt:i4>5</vt:i4>
      </vt:variant>
      <vt:variant>
        <vt:lpwstr/>
      </vt:variant>
      <vt:variant>
        <vt:lpwstr>_Toc89889652</vt:lpwstr>
      </vt:variant>
      <vt:variant>
        <vt:i4>1114172</vt:i4>
      </vt:variant>
      <vt:variant>
        <vt:i4>254</vt:i4>
      </vt:variant>
      <vt:variant>
        <vt:i4>0</vt:i4>
      </vt:variant>
      <vt:variant>
        <vt:i4>5</vt:i4>
      </vt:variant>
      <vt:variant>
        <vt:lpwstr/>
      </vt:variant>
      <vt:variant>
        <vt:lpwstr>_Toc89889651</vt:lpwstr>
      </vt:variant>
      <vt:variant>
        <vt:i4>1048636</vt:i4>
      </vt:variant>
      <vt:variant>
        <vt:i4>248</vt:i4>
      </vt:variant>
      <vt:variant>
        <vt:i4>0</vt:i4>
      </vt:variant>
      <vt:variant>
        <vt:i4>5</vt:i4>
      </vt:variant>
      <vt:variant>
        <vt:lpwstr/>
      </vt:variant>
      <vt:variant>
        <vt:lpwstr>_Toc89889650</vt:lpwstr>
      </vt:variant>
      <vt:variant>
        <vt:i4>1638461</vt:i4>
      </vt:variant>
      <vt:variant>
        <vt:i4>242</vt:i4>
      </vt:variant>
      <vt:variant>
        <vt:i4>0</vt:i4>
      </vt:variant>
      <vt:variant>
        <vt:i4>5</vt:i4>
      </vt:variant>
      <vt:variant>
        <vt:lpwstr/>
      </vt:variant>
      <vt:variant>
        <vt:lpwstr>_Toc89889649</vt:lpwstr>
      </vt:variant>
      <vt:variant>
        <vt:i4>1572925</vt:i4>
      </vt:variant>
      <vt:variant>
        <vt:i4>236</vt:i4>
      </vt:variant>
      <vt:variant>
        <vt:i4>0</vt:i4>
      </vt:variant>
      <vt:variant>
        <vt:i4>5</vt:i4>
      </vt:variant>
      <vt:variant>
        <vt:lpwstr/>
      </vt:variant>
      <vt:variant>
        <vt:lpwstr>_Toc89889648</vt:lpwstr>
      </vt:variant>
      <vt:variant>
        <vt:i4>1507389</vt:i4>
      </vt:variant>
      <vt:variant>
        <vt:i4>230</vt:i4>
      </vt:variant>
      <vt:variant>
        <vt:i4>0</vt:i4>
      </vt:variant>
      <vt:variant>
        <vt:i4>5</vt:i4>
      </vt:variant>
      <vt:variant>
        <vt:lpwstr/>
      </vt:variant>
      <vt:variant>
        <vt:lpwstr>_Toc89889647</vt:lpwstr>
      </vt:variant>
      <vt:variant>
        <vt:i4>1441853</vt:i4>
      </vt:variant>
      <vt:variant>
        <vt:i4>224</vt:i4>
      </vt:variant>
      <vt:variant>
        <vt:i4>0</vt:i4>
      </vt:variant>
      <vt:variant>
        <vt:i4>5</vt:i4>
      </vt:variant>
      <vt:variant>
        <vt:lpwstr/>
      </vt:variant>
      <vt:variant>
        <vt:lpwstr>_Toc89889646</vt:lpwstr>
      </vt:variant>
      <vt:variant>
        <vt:i4>1376317</vt:i4>
      </vt:variant>
      <vt:variant>
        <vt:i4>218</vt:i4>
      </vt:variant>
      <vt:variant>
        <vt:i4>0</vt:i4>
      </vt:variant>
      <vt:variant>
        <vt:i4>5</vt:i4>
      </vt:variant>
      <vt:variant>
        <vt:lpwstr/>
      </vt:variant>
      <vt:variant>
        <vt:lpwstr>_Toc89889645</vt:lpwstr>
      </vt:variant>
      <vt:variant>
        <vt:i4>1310781</vt:i4>
      </vt:variant>
      <vt:variant>
        <vt:i4>212</vt:i4>
      </vt:variant>
      <vt:variant>
        <vt:i4>0</vt:i4>
      </vt:variant>
      <vt:variant>
        <vt:i4>5</vt:i4>
      </vt:variant>
      <vt:variant>
        <vt:lpwstr/>
      </vt:variant>
      <vt:variant>
        <vt:lpwstr>_Toc89889644</vt:lpwstr>
      </vt:variant>
      <vt:variant>
        <vt:i4>1245245</vt:i4>
      </vt:variant>
      <vt:variant>
        <vt:i4>206</vt:i4>
      </vt:variant>
      <vt:variant>
        <vt:i4>0</vt:i4>
      </vt:variant>
      <vt:variant>
        <vt:i4>5</vt:i4>
      </vt:variant>
      <vt:variant>
        <vt:lpwstr/>
      </vt:variant>
      <vt:variant>
        <vt:lpwstr>_Toc89889643</vt:lpwstr>
      </vt:variant>
      <vt:variant>
        <vt:i4>1179709</vt:i4>
      </vt:variant>
      <vt:variant>
        <vt:i4>200</vt:i4>
      </vt:variant>
      <vt:variant>
        <vt:i4>0</vt:i4>
      </vt:variant>
      <vt:variant>
        <vt:i4>5</vt:i4>
      </vt:variant>
      <vt:variant>
        <vt:lpwstr/>
      </vt:variant>
      <vt:variant>
        <vt:lpwstr>_Toc89889642</vt:lpwstr>
      </vt:variant>
      <vt:variant>
        <vt:i4>1114173</vt:i4>
      </vt:variant>
      <vt:variant>
        <vt:i4>194</vt:i4>
      </vt:variant>
      <vt:variant>
        <vt:i4>0</vt:i4>
      </vt:variant>
      <vt:variant>
        <vt:i4>5</vt:i4>
      </vt:variant>
      <vt:variant>
        <vt:lpwstr/>
      </vt:variant>
      <vt:variant>
        <vt:lpwstr>_Toc89889641</vt:lpwstr>
      </vt:variant>
      <vt:variant>
        <vt:i4>1048637</vt:i4>
      </vt:variant>
      <vt:variant>
        <vt:i4>188</vt:i4>
      </vt:variant>
      <vt:variant>
        <vt:i4>0</vt:i4>
      </vt:variant>
      <vt:variant>
        <vt:i4>5</vt:i4>
      </vt:variant>
      <vt:variant>
        <vt:lpwstr/>
      </vt:variant>
      <vt:variant>
        <vt:lpwstr>_Toc89889640</vt:lpwstr>
      </vt:variant>
      <vt:variant>
        <vt:i4>1638458</vt:i4>
      </vt:variant>
      <vt:variant>
        <vt:i4>182</vt:i4>
      </vt:variant>
      <vt:variant>
        <vt:i4>0</vt:i4>
      </vt:variant>
      <vt:variant>
        <vt:i4>5</vt:i4>
      </vt:variant>
      <vt:variant>
        <vt:lpwstr/>
      </vt:variant>
      <vt:variant>
        <vt:lpwstr>_Toc89889639</vt:lpwstr>
      </vt:variant>
      <vt:variant>
        <vt:i4>1572922</vt:i4>
      </vt:variant>
      <vt:variant>
        <vt:i4>176</vt:i4>
      </vt:variant>
      <vt:variant>
        <vt:i4>0</vt:i4>
      </vt:variant>
      <vt:variant>
        <vt:i4>5</vt:i4>
      </vt:variant>
      <vt:variant>
        <vt:lpwstr/>
      </vt:variant>
      <vt:variant>
        <vt:lpwstr>_Toc89889638</vt:lpwstr>
      </vt:variant>
      <vt:variant>
        <vt:i4>1507386</vt:i4>
      </vt:variant>
      <vt:variant>
        <vt:i4>170</vt:i4>
      </vt:variant>
      <vt:variant>
        <vt:i4>0</vt:i4>
      </vt:variant>
      <vt:variant>
        <vt:i4>5</vt:i4>
      </vt:variant>
      <vt:variant>
        <vt:lpwstr/>
      </vt:variant>
      <vt:variant>
        <vt:lpwstr>_Toc89889637</vt:lpwstr>
      </vt:variant>
      <vt:variant>
        <vt:i4>1441850</vt:i4>
      </vt:variant>
      <vt:variant>
        <vt:i4>164</vt:i4>
      </vt:variant>
      <vt:variant>
        <vt:i4>0</vt:i4>
      </vt:variant>
      <vt:variant>
        <vt:i4>5</vt:i4>
      </vt:variant>
      <vt:variant>
        <vt:lpwstr/>
      </vt:variant>
      <vt:variant>
        <vt:lpwstr>_Toc89889636</vt:lpwstr>
      </vt:variant>
      <vt:variant>
        <vt:i4>1376314</vt:i4>
      </vt:variant>
      <vt:variant>
        <vt:i4>158</vt:i4>
      </vt:variant>
      <vt:variant>
        <vt:i4>0</vt:i4>
      </vt:variant>
      <vt:variant>
        <vt:i4>5</vt:i4>
      </vt:variant>
      <vt:variant>
        <vt:lpwstr/>
      </vt:variant>
      <vt:variant>
        <vt:lpwstr>_Toc89889635</vt:lpwstr>
      </vt:variant>
      <vt:variant>
        <vt:i4>1310778</vt:i4>
      </vt:variant>
      <vt:variant>
        <vt:i4>152</vt:i4>
      </vt:variant>
      <vt:variant>
        <vt:i4>0</vt:i4>
      </vt:variant>
      <vt:variant>
        <vt:i4>5</vt:i4>
      </vt:variant>
      <vt:variant>
        <vt:lpwstr/>
      </vt:variant>
      <vt:variant>
        <vt:lpwstr>_Toc89889634</vt:lpwstr>
      </vt:variant>
      <vt:variant>
        <vt:i4>1245242</vt:i4>
      </vt:variant>
      <vt:variant>
        <vt:i4>146</vt:i4>
      </vt:variant>
      <vt:variant>
        <vt:i4>0</vt:i4>
      </vt:variant>
      <vt:variant>
        <vt:i4>5</vt:i4>
      </vt:variant>
      <vt:variant>
        <vt:lpwstr/>
      </vt:variant>
      <vt:variant>
        <vt:lpwstr>_Toc89889633</vt:lpwstr>
      </vt:variant>
      <vt:variant>
        <vt:i4>1179706</vt:i4>
      </vt:variant>
      <vt:variant>
        <vt:i4>140</vt:i4>
      </vt:variant>
      <vt:variant>
        <vt:i4>0</vt:i4>
      </vt:variant>
      <vt:variant>
        <vt:i4>5</vt:i4>
      </vt:variant>
      <vt:variant>
        <vt:lpwstr/>
      </vt:variant>
      <vt:variant>
        <vt:lpwstr>_Toc89889632</vt:lpwstr>
      </vt:variant>
      <vt:variant>
        <vt:i4>1114170</vt:i4>
      </vt:variant>
      <vt:variant>
        <vt:i4>134</vt:i4>
      </vt:variant>
      <vt:variant>
        <vt:i4>0</vt:i4>
      </vt:variant>
      <vt:variant>
        <vt:i4>5</vt:i4>
      </vt:variant>
      <vt:variant>
        <vt:lpwstr/>
      </vt:variant>
      <vt:variant>
        <vt:lpwstr>_Toc89889631</vt:lpwstr>
      </vt:variant>
      <vt:variant>
        <vt:i4>1048634</vt:i4>
      </vt:variant>
      <vt:variant>
        <vt:i4>128</vt:i4>
      </vt:variant>
      <vt:variant>
        <vt:i4>0</vt:i4>
      </vt:variant>
      <vt:variant>
        <vt:i4>5</vt:i4>
      </vt:variant>
      <vt:variant>
        <vt:lpwstr/>
      </vt:variant>
      <vt:variant>
        <vt:lpwstr>_Toc89889630</vt:lpwstr>
      </vt:variant>
      <vt:variant>
        <vt:i4>1638459</vt:i4>
      </vt:variant>
      <vt:variant>
        <vt:i4>122</vt:i4>
      </vt:variant>
      <vt:variant>
        <vt:i4>0</vt:i4>
      </vt:variant>
      <vt:variant>
        <vt:i4>5</vt:i4>
      </vt:variant>
      <vt:variant>
        <vt:lpwstr/>
      </vt:variant>
      <vt:variant>
        <vt:lpwstr>_Toc89889629</vt:lpwstr>
      </vt:variant>
      <vt:variant>
        <vt:i4>1572923</vt:i4>
      </vt:variant>
      <vt:variant>
        <vt:i4>116</vt:i4>
      </vt:variant>
      <vt:variant>
        <vt:i4>0</vt:i4>
      </vt:variant>
      <vt:variant>
        <vt:i4>5</vt:i4>
      </vt:variant>
      <vt:variant>
        <vt:lpwstr/>
      </vt:variant>
      <vt:variant>
        <vt:lpwstr>_Toc89889628</vt:lpwstr>
      </vt:variant>
      <vt:variant>
        <vt:i4>1507387</vt:i4>
      </vt:variant>
      <vt:variant>
        <vt:i4>110</vt:i4>
      </vt:variant>
      <vt:variant>
        <vt:i4>0</vt:i4>
      </vt:variant>
      <vt:variant>
        <vt:i4>5</vt:i4>
      </vt:variant>
      <vt:variant>
        <vt:lpwstr/>
      </vt:variant>
      <vt:variant>
        <vt:lpwstr>_Toc89889627</vt:lpwstr>
      </vt:variant>
      <vt:variant>
        <vt:i4>1441851</vt:i4>
      </vt:variant>
      <vt:variant>
        <vt:i4>104</vt:i4>
      </vt:variant>
      <vt:variant>
        <vt:i4>0</vt:i4>
      </vt:variant>
      <vt:variant>
        <vt:i4>5</vt:i4>
      </vt:variant>
      <vt:variant>
        <vt:lpwstr/>
      </vt:variant>
      <vt:variant>
        <vt:lpwstr>_Toc89889626</vt:lpwstr>
      </vt:variant>
      <vt:variant>
        <vt:i4>1376315</vt:i4>
      </vt:variant>
      <vt:variant>
        <vt:i4>98</vt:i4>
      </vt:variant>
      <vt:variant>
        <vt:i4>0</vt:i4>
      </vt:variant>
      <vt:variant>
        <vt:i4>5</vt:i4>
      </vt:variant>
      <vt:variant>
        <vt:lpwstr/>
      </vt:variant>
      <vt:variant>
        <vt:lpwstr>_Toc89889625</vt:lpwstr>
      </vt:variant>
      <vt:variant>
        <vt:i4>1310779</vt:i4>
      </vt:variant>
      <vt:variant>
        <vt:i4>92</vt:i4>
      </vt:variant>
      <vt:variant>
        <vt:i4>0</vt:i4>
      </vt:variant>
      <vt:variant>
        <vt:i4>5</vt:i4>
      </vt:variant>
      <vt:variant>
        <vt:lpwstr/>
      </vt:variant>
      <vt:variant>
        <vt:lpwstr>_Toc89889624</vt:lpwstr>
      </vt:variant>
      <vt:variant>
        <vt:i4>1245243</vt:i4>
      </vt:variant>
      <vt:variant>
        <vt:i4>86</vt:i4>
      </vt:variant>
      <vt:variant>
        <vt:i4>0</vt:i4>
      </vt:variant>
      <vt:variant>
        <vt:i4>5</vt:i4>
      </vt:variant>
      <vt:variant>
        <vt:lpwstr/>
      </vt:variant>
      <vt:variant>
        <vt:lpwstr>_Toc89889623</vt:lpwstr>
      </vt:variant>
      <vt:variant>
        <vt:i4>1179707</vt:i4>
      </vt:variant>
      <vt:variant>
        <vt:i4>80</vt:i4>
      </vt:variant>
      <vt:variant>
        <vt:i4>0</vt:i4>
      </vt:variant>
      <vt:variant>
        <vt:i4>5</vt:i4>
      </vt:variant>
      <vt:variant>
        <vt:lpwstr/>
      </vt:variant>
      <vt:variant>
        <vt:lpwstr>_Toc89889622</vt:lpwstr>
      </vt:variant>
      <vt:variant>
        <vt:i4>1114171</vt:i4>
      </vt:variant>
      <vt:variant>
        <vt:i4>74</vt:i4>
      </vt:variant>
      <vt:variant>
        <vt:i4>0</vt:i4>
      </vt:variant>
      <vt:variant>
        <vt:i4>5</vt:i4>
      </vt:variant>
      <vt:variant>
        <vt:lpwstr/>
      </vt:variant>
      <vt:variant>
        <vt:lpwstr>_Toc89889621</vt:lpwstr>
      </vt:variant>
      <vt:variant>
        <vt:i4>1048635</vt:i4>
      </vt:variant>
      <vt:variant>
        <vt:i4>68</vt:i4>
      </vt:variant>
      <vt:variant>
        <vt:i4>0</vt:i4>
      </vt:variant>
      <vt:variant>
        <vt:i4>5</vt:i4>
      </vt:variant>
      <vt:variant>
        <vt:lpwstr/>
      </vt:variant>
      <vt:variant>
        <vt:lpwstr>_Toc89889620</vt:lpwstr>
      </vt:variant>
      <vt:variant>
        <vt:i4>1638456</vt:i4>
      </vt:variant>
      <vt:variant>
        <vt:i4>62</vt:i4>
      </vt:variant>
      <vt:variant>
        <vt:i4>0</vt:i4>
      </vt:variant>
      <vt:variant>
        <vt:i4>5</vt:i4>
      </vt:variant>
      <vt:variant>
        <vt:lpwstr/>
      </vt:variant>
      <vt:variant>
        <vt:lpwstr>_Toc89889619</vt:lpwstr>
      </vt:variant>
      <vt:variant>
        <vt:i4>1572920</vt:i4>
      </vt:variant>
      <vt:variant>
        <vt:i4>56</vt:i4>
      </vt:variant>
      <vt:variant>
        <vt:i4>0</vt:i4>
      </vt:variant>
      <vt:variant>
        <vt:i4>5</vt:i4>
      </vt:variant>
      <vt:variant>
        <vt:lpwstr/>
      </vt:variant>
      <vt:variant>
        <vt:lpwstr>_Toc89889618</vt:lpwstr>
      </vt:variant>
      <vt:variant>
        <vt:i4>1507384</vt:i4>
      </vt:variant>
      <vt:variant>
        <vt:i4>50</vt:i4>
      </vt:variant>
      <vt:variant>
        <vt:i4>0</vt:i4>
      </vt:variant>
      <vt:variant>
        <vt:i4>5</vt:i4>
      </vt:variant>
      <vt:variant>
        <vt:lpwstr/>
      </vt:variant>
      <vt:variant>
        <vt:lpwstr>_Toc89889617</vt:lpwstr>
      </vt:variant>
      <vt:variant>
        <vt:i4>1441848</vt:i4>
      </vt:variant>
      <vt:variant>
        <vt:i4>44</vt:i4>
      </vt:variant>
      <vt:variant>
        <vt:i4>0</vt:i4>
      </vt:variant>
      <vt:variant>
        <vt:i4>5</vt:i4>
      </vt:variant>
      <vt:variant>
        <vt:lpwstr/>
      </vt:variant>
      <vt:variant>
        <vt:lpwstr>_Toc89889616</vt:lpwstr>
      </vt:variant>
      <vt:variant>
        <vt:i4>1376312</vt:i4>
      </vt:variant>
      <vt:variant>
        <vt:i4>38</vt:i4>
      </vt:variant>
      <vt:variant>
        <vt:i4>0</vt:i4>
      </vt:variant>
      <vt:variant>
        <vt:i4>5</vt:i4>
      </vt:variant>
      <vt:variant>
        <vt:lpwstr/>
      </vt:variant>
      <vt:variant>
        <vt:lpwstr>_Toc89889615</vt:lpwstr>
      </vt:variant>
      <vt:variant>
        <vt:i4>1310776</vt:i4>
      </vt:variant>
      <vt:variant>
        <vt:i4>32</vt:i4>
      </vt:variant>
      <vt:variant>
        <vt:i4>0</vt:i4>
      </vt:variant>
      <vt:variant>
        <vt:i4>5</vt:i4>
      </vt:variant>
      <vt:variant>
        <vt:lpwstr/>
      </vt:variant>
      <vt:variant>
        <vt:lpwstr>_Toc89889614</vt:lpwstr>
      </vt:variant>
      <vt:variant>
        <vt:i4>1245240</vt:i4>
      </vt:variant>
      <vt:variant>
        <vt:i4>26</vt:i4>
      </vt:variant>
      <vt:variant>
        <vt:i4>0</vt:i4>
      </vt:variant>
      <vt:variant>
        <vt:i4>5</vt:i4>
      </vt:variant>
      <vt:variant>
        <vt:lpwstr/>
      </vt:variant>
      <vt:variant>
        <vt:lpwstr>_Toc89889613</vt:lpwstr>
      </vt:variant>
      <vt:variant>
        <vt:i4>5177351</vt:i4>
      </vt:variant>
      <vt:variant>
        <vt:i4>21</vt:i4>
      </vt:variant>
      <vt:variant>
        <vt:i4>0</vt:i4>
      </vt:variant>
      <vt:variant>
        <vt:i4>5</vt:i4>
      </vt:variant>
      <vt:variant>
        <vt:lpwstr>https://www.itu.int/md/S21-CWGFHR14-C-0002/en</vt:lpwstr>
      </vt:variant>
      <vt:variant>
        <vt:lpwstr/>
      </vt:variant>
      <vt:variant>
        <vt:i4>2228333</vt:i4>
      </vt:variant>
      <vt:variant>
        <vt:i4>18</vt:i4>
      </vt:variant>
      <vt:variant>
        <vt:i4>0</vt:i4>
      </vt:variant>
      <vt:variant>
        <vt:i4>5</vt:i4>
      </vt:variant>
      <vt:variant>
        <vt:lpwstr>https://www.itu.int/md/S21-CWGFHR12-INF-0001/en</vt:lpwstr>
      </vt:variant>
      <vt:variant>
        <vt:lpwstr/>
      </vt:variant>
      <vt:variant>
        <vt:i4>917604</vt:i4>
      </vt:variant>
      <vt:variant>
        <vt:i4>15</vt:i4>
      </vt:variant>
      <vt:variant>
        <vt:i4>0</vt:i4>
      </vt:variant>
      <vt:variant>
        <vt:i4>5</vt:i4>
      </vt:variant>
      <vt:variant>
        <vt:lpwstr>http://www.un.org/en/ga/search/view_doc.asp?symbol=A/RES/64/259</vt:lpwstr>
      </vt:variant>
      <vt:variant>
        <vt:lpwstr/>
      </vt:variant>
      <vt:variant>
        <vt:i4>3670132</vt:i4>
      </vt:variant>
      <vt:variant>
        <vt:i4>12</vt:i4>
      </vt:variant>
      <vt:variant>
        <vt:i4>0</vt:i4>
      </vt:variant>
      <vt:variant>
        <vt:i4>5</vt:i4>
      </vt:variant>
      <vt:variant>
        <vt:lpwstr>https://www.unjiu.org/en/reports-notes/JIU Products/JIU_REP_2016_1_English.pdf</vt:lpwstr>
      </vt:variant>
      <vt:variant>
        <vt:lpwstr/>
      </vt:variant>
      <vt:variant>
        <vt:i4>3866740</vt:i4>
      </vt:variant>
      <vt:variant>
        <vt:i4>9</vt:i4>
      </vt:variant>
      <vt:variant>
        <vt:i4>0</vt:i4>
      </vt:variant>
      <vt:variant>
        <vt:i4>5</vt:i4>
      </vt:variant>
      <vt:variant>
        <vt:lpwstr>https://www.unjiu.org/en/reports-notes/JIU Products/JIU_REP_2011_5_English.pdf</vt:lpwstr>
      </vt:variant>
      <vt:variant>
        <vt:lpwstr/>
      </vt:variant>
      <vt:variant>
        <vt:i4>7405625</vt:i4>
      </vt:variant>
      <vt:variant>
        <vt:i4>6</vt:i4>
      </vt:variant>
      <vt:variant>
        <vt:i4>0</vt:i4>
      </vt:variant>
      <vt:variant>
        <vt:i4>5</vt:i4>
      </vt:variant>
      <vt:variant>
        <vt:lpwstr>https://www.itu.int/md/S17-CL-C-0064/en</vt:lpwstr>
      </vt:variant>
      <vt:variant>
        <vt:lpwstr/>
      </vt:variant>
      <vt:variant>
        <vt:i4>7405624</vt:i4>
      </vt:variant>
      <vt:variant>
        <vt:i4>3</vt:i4>
      </vt:variant>
      <vt:variant>
        <vt:i4>0</vt:i4>
      </vt:variant>
      <vt:variant>
        <vt:i4>5</vt:i4>
      </vt:variant>
      <vt:variant>
        <vt:lpwstr>https://www.itu.int/md/S20-CL-C-0043/en</vt:lpwstr>
      </vt:variant>
      <vt:variant>
        <vt:lpwstr/>
      </vt:variant>
      <vt:variant>
        <vt:i4>5177351</vt:i4>
      </vt:variant>
      <vt:variant>
        <vt:i4>0</vt:i4>
      </vt:variant>
      <vt:variant>
        <vt:i4>0</vt:i4>
      </vt:variant>
      <vt:variant>
        <vt:i4>5</vt:i4>
      </vt:variant>
      <vt:variant>
        <vt:lpwstr>https://www.itu.int/md/S21-CWGFHR14-C-0002/en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ITU accountability moel and framework</dc:title>
  <dc:subject>Council 2022</dc:subject>
  <dc:creator>Linda Kamp</dc:creator>
  <cp:keywords>C2022, C22, Council-22</cp:keywords>
  <dc:description/>
  <cp:lastModifiedBy>Xue, Kun</cp:lastModifiedBy>
  <cp:revision>3</cp:revision>
  <cp:lastPrinted>2021-05-14T08:48:00Z</cp:lastPrinted>
  <dcterms:created xsi:type="dcterms:W3CDTF">2022-02-09T09:43:00Z</dcterms:created>
  <dcterms:modified xsi:type="dcterms:W3CDTF">2022-02-18T16:56:00Z</dcterms:modified>
  <cp:category>conference information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0x0101000421F7F6C5263B4B928A068E40912AB8</vt:lpwstr>
  </property>
</Properties>
</file>