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2BDDD438" w:rsidR="002A2188" w:rsidRPr="00813E5E" w:rsidRDefault="003C672F" w:rsidP="00B84B9D">
            <w:pPr>
              <w:spacing w:before="360" w:after="48" w:line="240" w:lineRule="atLeast"/>
              <w:rPr>
                <w:position w:val="6"/>
                <w:lang w:eastAsia="zh-CN"/>
              </w:rPr>
            </w:pPr>
            <w:bookmarkStart w:id="0" w:name="_Hlk66378539"/>
            <w:r w:rsidRPr="003C672F">
              <w:rPr>
                <w:rFonts w:hint="eastAsia"/>
                <w:b/>
                <w:bCs/>
                <w:position w:val="6"/>
                <w:sz w:val="30"/>
                <w:szCs w:val="30"/>
                <w:lang w:val="en-US" w:eastAsia="zh-CN"/>
              </w:rPr>
              <w:t>理事会</w:t>
            </w:r>
            <w:r w:rsidRPr="003C672F">
              <w:rPr>
                <w:b/>
                <w:bCs/>
                <w:position w:val="6"/>
                <w:sz w:val="30"/>
                <w:szCs w:val="30"/>
                <w:lang w:val="en-US" w:eastAsia="zh-CN"/>
              </w:rPr>
              <w:t>2022</w:t>
            </w:r>
            <w:r w:rsidRPr="003C672F">
              <w:rPr>
                <w:rFonts w:hint="eastAsia"/>
                <w:b/>
                <w:bCs/>
                <w:position w:val="6"/>
                <w:sz w:val="30"/>
                <w:szCs w:val="30"/>
                <w:lang w:val="en-US" w:eastAsia="zh-CN"/>
              </w:rPr>
              <w:t>年会议</w:t>
            </w:r>
            <w:r w:rsidR="002A2188" w:rsidRPr="00E85629">
              <w:rPr>
                <w:rFonts w:cs="Times"/>
                <w:b/>
                <w:position w:val="6"/>
                <w:sz w:val="26"/>
                <w:szCs w:val="26"/>
                <w:lang w:val="en-US" w:eastAsia="zh-CN"/>
              </w:rPr>
              <w:br/>
            </w:r>
            <w:bookmarkEnd w:id="0"/>
            <w:r w:rsidR="0014634F" w:rsidRPr="0014634F">
              <w:rPr>
                <w:b/>
                <w:bCs/>
                <w:position w:val="6"/>
                <w:sz w:val="26"/>
                <w:szCs w:val="26"/>
                <w:lang w:val="en-US" w:eastAsia="zh-CN"/>
              </w:rPr>
              <w:t>2022</w:t>
            </w:r>
            <w:r>
              <w:rPr>
                <w:rFonts w:hint="eastAsia"/>
                <w:b/>
                <w:bCs/>
                <w:position w:val="6"/>
                <w:sz w:val="26"/>
                <w:szCs w:val="26"/>
                <w:lang w:val="en-US" w:eastAsia="zh-CN"/>
              </w:rPr>
              <w:t>年</w:t>
            </w:r>
            <w:r>
              <w:rPr>
                <w:rFonts w:hint="eastAsia"/>
                <w:b/>
                <w:bCs/>
                <w:position w:val="6"/>
                <w:sz w:val="26"/>
                <w:szCs w:val="26"/>
                <w:lang w:val="en-US" w:eastAsia="zh-CN"/>
              </w:rPr>
              <w:t>3</w:t>
            </w:r>
            <w:r>
              <w:rPr>
                <w:rFonts w:hint="eastAsia"/>
                <w:b/>
                <w:bCs/>
                <w:position w:val="6"/>
                <w:sz w:val="26"/>
                <w:szCs w:val="26"/>
                <w:lang w:val="en-US" w:eastAsia="zh-CN"/>
              </w:rPr>
              <w:t>月</w:t>
            </w:r>
            <w:r>
              <w:rPr>
                <w:rFonts w:hint="eastAsia"/>
                <w:b/>
                <w:bCs/>
                <w:position w:val="6"/>
                <w:sz w:val="26"/>
                <w:szCs w:val="26"/>
                <w:lang w:val="en-US" w:eastAsia="zh-CN"/>
              </w:rPr>
              <w:t>21-31</w:t>
            </w:r>
            <w:r>
              <w:rPr>
                <w:rFonts w:hint="eastAsia"/>
                <w:b/>
                <w:bCs/>
                <w:position w:val="6"/>
                <w:sz w:val="26"/>
                <w:szCs w:val="26"/>
                <w:lang w:val="en-US" w:eastAsia="zh-CN"/>
              </w:rPr>
              <w:t>日，日内瓦</w:t>
            </w:r>
          </w:p>
        </w:tc>
        <w:tc>
          <w:tcPr>
            <w:tcW w:w="3120" w:type="dxa"/>
          </w:tcPr>
          <w:p w14:paraId="60E83C12" w14:textId="77777777" w:rsidR="002A2188" w:rsidRPr="00813E5E" w:rsidRDefault="004A1B8B" w:rsidP="004A1B8B">
            <w:pPr>
              <w:spacing w:before="0" w:line="240" w:lineRule="atLeast"/>
            </w:pPr>
            <w:bookmarkStart w:id="1" w:name="ditulogo"/>
            <w:bookmarkEnd w:id="1"/>
            <w:r>
              <w:rPr>
                <w:noProof/>
                <w:lang w:val="en-US"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00CB5E76" w:rsidR="002A2188" w:rsidRPr="00E85629" w:rsidRDefault="003C672F" w:rsidP="0014634F">
            <w:pPr>
              <w:tabs>
                <w:tab w:val="left" w:pos="851"/>
              </w:tabs>
              <w:spacing w:before="0" w:line="240" w:lineRule="atLeast"/>
              <w:rPr>
                <w:b/>
              </w:rPr>
            </w:pPr>
            <w:bookmarkStart w:id="2" w:name="dmeeting" w:colFirst="0" w:colLast="0"/>
            <w:bookmarkStart w:id="3" w:name="dnum" w:colFirst="1" w:colLast="1"/>
            <w:proofErr w:type="spellStart"/>
            <w:r w:rsidRPr="003C672F">
              <w:rPr>
                <w:rFonts w:hint="eastAsia"/>
                <w:b/>
              </w:rPr>
              <w:t>议项</w:t>
            </w:r>
            <w:proofErr w:type="spellEnd"/>
            <w:r>
              <w:rPr>
                <w:rFonts w:hint="eastAsia"/>
                <w:b/>
                <w:lang w:eastAsia="zh-CN"/>
              </w:rPr>
              <w:t>：</w:t>
            </w:r>
            <w:r w:rsidR="00C25472">
              <w:rPr>
                <w:b/>
              </w:rPr>
              <w:t>ADM 18</w:t>
            </w:r>
          </w:p>
        </w:tc>
        <w:tc>
          <w:tcPr>
            <w:tcW w:w="3120" w:type="dxa"/>
          </w:tcPr>
          <w:p w14:paraId="66604129" w14:textId="738AF491" w:rsidR="002A2188" w:rsidRPr="00E85629" w:rsidRDefault="003C672F" w:rsidP="0014634F">
            <w:pPr>
              <w:tabs>
                <w:tab w:val="left" w:pos="851"/>
              </w:tabs>
              <w:spacing w:before="0" w:line="240" w:lineRule="atLeast"/>
              <w:rPr>
                <w:b/>
              </w:rPr>
            </w:pPr>
            <w:r>
              <w:rPr>
                <w:rFonts w:hint="eastAsia"/>
                <w:b/>
                <w:lang w:eastAsia="zh-CN"/>
              </w:rPr>
              <w:t>文件</w:t>
            </w:r>
            <w:r w:rsidR="002A2188">
              <w:rPr>
                <w:b/>
              </w:rPr>
              <w:t xml:space="preserve"> C</w:t>
            </w:r>
            <w:r w:rsidR="004A1B8B">
              <w:rPr>
                <w:b/>
              </w:rPr>
              <w:t>2</w:t>
            </w:r>
            <w:r w:rsidR="0014634F">
              <w:rPr>
                <w:b/>
              </w:rPr>
              <w:t>2</w:t>
            </w:r>
            <w:r w:rsidR="002A2188">
              <w:rPr>
                <w:b/>
              </w:rPr>
              <w:t>/</w:t>
            </w:r>
            <w:r w:rsidR="00C25472">
              <w:rPr>
                <w:b/>
              </w:rPr>
              <w:t>56</w:t>
            </w:r>
            <w:r w:rsidR="002A2188">
              <w:rPr>
                <w:b/>
              </w:rPr>
              <w:t>-</w:t>
            </w:r>
            <w:r>
              <w:rPr>
                <w:rFonts w:hint="eastAsia"/>
                <w:b/>
                <w:lang w:eastAsia="zh-CN"/>
              </w:rPr>
              <w:t>C</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4" w:name="ddate" w:colFirst="1" w:colLast="1"/>
            <w:bookmarkEnd w:id="2"/>
            <w:bookmarkEnd w:id="3"/>
          </w:p>
        </w:tc>
        <w:tc>
          <w:tcPr>
            <w:tcW w:w="3120" w:type="dxa"/>
          </w:tcPr>
          <w:p w14:paraId="2B0CDBEF" w14:textId="42642818" w:rsidR="002A2188" w:rsidRPr="00E85629" w:rsidRDefault="00C25472" w:rsidP="0014634F">
            <w:pPr>
              <w:tabs>
                <w:tab w:val="left" w:pos="993"/>
              </w:tabs>
              <w:spacing w:before="0"/>
              <w:rPr>
                <w:b/>
              </w:rPr>
            </w:pPr>
            <w:r>
              <w:rPr>
                <w:b/>
              </w:rPr>
              <w:t>2022</w:t>
            </w:r>
            <w:r w:rsidR="003C672F">
              <w:rPr>
                <w:rFonts w:hint="eastAsia"/>
                <w:b/>
                <w:lang w:eastAsia="zh-CN"/>
              </w:rPr>
              <w:t>年</w:t>
            </w:r>
            <w:r w:rsidR="003C672F">
              <w:rPr>
                <w:rFonts w:hint="eastAsia"/>
                <w:b/>
                <w:lang w:eastAsia="zh-CN"/>
              </w:rPr>
              <w:t>2</w:t>
            </w:r>
            <w:r w:rsidR="003C672F">
              <w:rPr>
                <w:rFonts w:hint="eastAsia"/>
                <w:b/>
                <w:lang w:eastAsia="zh-CN"/>
              </w:rPr>
              <w:t>月</w:t>
            </w:r>
            <w:r w:rsidR="008E7DD3">
              <w:rPr>
                <w:rFonts w:hint="eastAsia"/>
                <w:b/>
                <w:lang w:eastAsia="zh-CN"/>
              </w:rPr>
              <w:t>1</w:t>
            </w:r>
            <w:r w:rsidR="008E7DD3">
              <w:rPr>
                <w:b/>
                <w:lang w:eastAsia="zh-CN"/>
              </w:rPr>
              <w:t>8</w:t>
            </w:r>
            <w:r w:rsidR="003C672F">
              <w:rPr>
                <w:rFonts w:hint="eastAsia"/>
                <w:b/>
                <w:lang w:eastAsia="zh-CN"/>
              </w:rPr>
              <w:t>日</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5" w:name="dorlang" w:colFirst="1" w:colLast="1"/>
            <w:bookmarkEnd w:id="4"/>
          </w:p>
        </w:tc>
        <w:tc>
          <w:tcPr>
            <w:tcW w:w="3120" w:type="dxa"/>
          </w:tcPr>
          <w:p w14:paraId="7EAC0E79" w14:textId="01AED205" w:rsidR="002A2188" w:rsidRPr="00E85629" w:rsidRDefault="003C672F" w:rsidP="0014634F">
            <w:pPr>
              <w:tabs>
                <w:tab w:val="left" w:pos="993"/>
              </w:tabs>
              <w:spacing w:before="0"/>
              <w:rPr>
                <w:b/>
              </w:rPr>
            </w:pPr>
            <w:proofErr w:type="spellStart"/>
            <w:r w:rsidRPr="003C672F">
              <w:rPr>
                <w:rFonts w:hint="eastAsia"/>
                <w:b/>
                <w:bCs/>
              </w:rPr>
              <w:t>原文</w:t>
            </w:r>
            <w:proofErr w:type="spellEnd"/>
            <w:r>
              <w:rPr>
                <w:rFonts w:hint="eastAsia"/>
                <w:b/>
                <w:bCs/>
                <w:lang w:eastAsia="zh-CN"/>
              </w:rPr>
              <w:t>：英文</w:t>
            </w:r>
          </w:p>
        </w:tc>
      </w:tr>
      <w:tr w:rsidR="002A2188" w:rsidRPr="00813E5E" w14:paraId="79546A94" w14:textId="77777777" w:rsidTr="00464B6C">
        <w:trPr>
          <w:cantSplit/>
        </w:trPr>
        <w:tc>
          <w:tcPr>
            <w:tcW w:w="10031" w:type="dxa"/>
            <w:gridSpan w:val="2"/>
          </w:tcPr>
          <w:p w14:paraId="7EEA3085" w14:textId="04C3A70E" w:rsidR="002A2188" w:rsidRPr="008744CB" w:rsidRDefault="003C672F" w:rsidP="00464B6C">
            <w:pPr>
              <w:pStyle w:val="Source"/>
              <w:rPr>
                <w:rFonts w:eastAsia="SimSun"/>
              </w:rPr>
            </w:pPr>
            <w:bookmarkStart w:id="6" w:name="dsource" w:colFirst="0" w:colLast="0"/>
            <w:bookmarkEnd w:id="5"/>
            <w:r w:rsidRPr="008744CB">
              <w:rPr>
                <w:rFonts w:eastAsia="SimSun" w:hint="eastAsia"/>
                <w:lang w:eastAsia="zh-CN"/>
              </w:rPr>
              <w:t>秘书长报告</w:t>
            </w:r>
          </w:p>
        </w:tc>
      </w:tr>
      <w:tr w:rsidR="002A2188" w:rsidRPr="00813E5E" w14:paraId="5B5E8CC5" w14:textId="77777777" w:rsidTr="00464B6C">
        <w:trPr>
          <w:cantSplit/>
        </w:trPr>
        <w:tc>
          <w:tcPr>
            <w:tcW w:w="10031" w:type="dxa"/>
            <w:gridSpan w:val="2"/>
          </w:tcPr>
          <w:p w14:paraId="3689B12B" w14:textId="1667D901" w:rsidR="002A2188" w:rsidRPr="008744CB" w:rsidRDefault="00B9067D" w:rsidP="00464B6C">
            <w:pPr>
              <w:pStyle w:val="Title1"/>
              <w:rPr>
                <w:rFonts w:eastAsia="SimSun"/>
                <w:lang w:eastAsia="zh-CN"/>
              </w:rPr>
            </w:pPr>
            <w:bookmarkStart w:id="7" w:name="dtitle1" w:colFirst="0" w:colLast="0"/>
            <w:bookmarkEnd w:id="6"/>
            <w:r w:rsidRPr="008744CB">
              <w:rPr>
                <w:rFonts w:eastAsia="SimSun" w:hint="eastAsia"/>
                <w:lang w:eastAsia="zh-CN"/>
              </w:rPr>
              <w:t>关于成立国际电</w:t>
            </w:r>
            <w:proofErr w:type="gramStart"/>
            <w:r w:rsidRPr="008744CB">
              <w:rPr>
                <w:rFonts w:eastAsia="SimSun" w:hint="eastAsia"/>
                <w:lang w:eastAsia="zh-CN"/>
              </w:rPr>
              <w:t>联培训</w:t>
            </w:r>
            <w:proofErr w:type="gramEnd"/>
            <w:r w:rsidRPr="008744CB">
              <w:rPr>
                <w:rFonts w:eastAsia="SimSun" w:hint="eastAsia"/>
                <w:lang w:eastAsia="zh-CN"/>
              </w:rPr>
              <w:t>学院的可行性研究：秘书处的提案</w:t>
            </w:r>
          </w:p>
        </w:tc>
      </w:tr>
      <w:bookmarkEnd w:id="7"/>
    </w:tbl>
    <w:p w14:paraId="554B4CB6" w14:textId="77777777" w:rsidR="002A2188" w:rsidRPr="00813E5E" w:rsidRDefault="002A2188" w:rsidP="002A2188">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FB230C"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2180659" w:rsidR="002A2188" w:rsidRPr="00813E5E" w:rsidRDefault="003C672F" w:rsidP="00C25472">
            <w:pPr>
              <w:pStyle w:val="Headingb"/>
              <w:spacing w:before="120" w:after="120"/>
              <w:rPr>
                <w:lang w:eastAsia="zh-CN"/>
              </w:rPr>
            </w:pPr>
            <w:r>
              <w:rPr>
                <w:rFonts w:hint="eastAsia"/>
                <w:lang w:eastAsia="zh-CN"/>
              </w:rPr>
              <w:t>概要</w:t>
            </w:r>
          </w:p>
          <w:p w14:paraId="34E38646" w14:textId="78E15818" w:rsidR="002A2188" w:rsidRPr="00813E5E" w:rsidRDefault="00B9067D" w:rsidP="003C4F76">
            <w:pPr>
              <w:spacing w:after="120"/>
              <w:ind w:firstLineChars="200" w:firstLine="480"/>
              <w:rPr>
                <w:lang w:eastAsia="zh-CN"/>
              </w:rPr>
            </w:pPr>
            <w:r w:rsidRPr="00B9067D">
              <w:rPr>
                <w:rFonts w:hint="eastAsia"/>
                <w:lang w:eastAsia="zh-CN"/>
              </w:rPr>
              <w:t>本文件介绍了国际电联秘书处就</w:t>
            </w:r>
            <w:r w:rsidR="0081699E">
              <w:rPr>
                <w:rFonts w:hint="eastAsia"/>
                <w:lang w:eastAsia="zh-CN"/>
              </w:rPr>
              <w:t>“</w:t>
            </w:r>
            <w:r w:rsidRPr="00B9067D">
              <w:rPr>
                <w:rFonts w:hint="eastAsia"/>
                <w:lang w:eastAsia="zh-CN"/>
              </w:rPr>
              <w:t>关于</w:t>
            </w:r>
            <w:r w:rsidR="0081699E">
              <w:rPr>
                <w:rFonts w:hint="eastAsia"/>
                <w:lang w:eastAsia="zh-CN"/>
              </w:rPr>
              <w:t>成</w:t>
            </w:r>
            <w:r w:rsidRPr="00B9067D">
              <w:rPr>
                <w:rFonts w:hint="eastAsia"/>
                <w:lang w:eastAsia="zh-CN"/>
              </w:rPr>
              <w:t>立国际电联培训</w:t>
            </w:r>
            <w:r w:rsidR="0081699E">
              <w:rPr>
                <w:rFonts w:hint="eastAsia"/>
                <w:lang w:eastAsia="zh-CN"/>
              </w:rPr>
              <w:t>学院</w:t>
            </w:r>
            <w:r w:rsidRPr="00B9067D">
              <w:rPr>
                <w:rFonts w:hint="eastAsia"/>
                <w:lang w:eastAsia="zh-CN"/>
              </w:rPr>
              <w:t>的可行性研究</w:t>
            </w:r>
            <w:r w:rsidR="0081699E">
              <w:rPr>
                <w:rFonts w:hint="eastAsia"/>
                <w:lang w:eastAsia="zh-CN"/>
              </w:rPr>
              <w:t>”</w:t>
            </w:r>
            <w:r w:rsidRPr="00B9067D">
              <w:rPr>
                <w:rFonts w:hint="eastAsia"/>
                <w:lang w:eastAsia="zh-CN"/>
              </w:rPr>
              <w:t>中</w:t>
            </w:r>
            <w:r w:rsidR="0081699E">
              <w:rPr>
                <w:rFonts w:hint="eastAsia"/>
                <w:lang w:eastAsia="zh-CN"/>
              </w:rPr>
              <w:t>所提</w:t>
            </w:r>
            <w:r w:rsidRPr="00B9067D">
              <w:rPr>
                <w:rFonts w:hint="eastAsia"/>
                <w:lang w:eastAsia="zh-CN"/>
              </w:rPr>
              <w:t>建议的</w:t>
            </w:r>
            <w:r w:rsidR="0081699E">
              <w:rPr>
                <w:rFonts w:hint="eastAsia"/>
                <w:lang w:eastAsia="zh-CN"/>
              </w:rPr>
              <w:t>提案</w:t>
            </w:r>
            <w:r w:rsidRPr="00B9067D">
              <w:rPr>
                <w:rFonts w:hint="eastAsia"/>
                <w:lang w:eastAsia="zh-CN"/>
              </w:rPr>
              <w:t>，该</w:t>
            </w:r>
            <w:r w:rsidR="00D44065">
              <w:rPr>
                <w:rFonts w:hint="eastAsia"/>
                <w:lang w:eastAsia="zh-CN"/>
              </w:rPr>
              <w:t>研究</w:t>
            </w:r>
            <w:r w:rsidRPr="00B9067D">
              <w:rPr>
                <w:rFonts w:hint="eastAsia"/>
                <w:lang w:eastAsia="zh-CN"/>
              </w:rPr>
              <w:t>报告已于</w:t>
            </w:r>
            <w:r w:rsidRPr="00B9067D">
              <w:rPr>
                <w:rFonts w:hint="eastAsia"/>
                <w:lang w:eastAsia="zh-CN"/>
              </w:rPr>
              <w:t>2021</w:t>
            </w:r>
            <w:r w:rsidRPr="00B9067D">
              <w:rPr>
                <w:rFonts w:hint="eastAsia"/>
                <w:lang w:eastAsia="zh-CN"/>
              </w:rPr>
              <w:t>年</w:t>
            </w:r>
            <w:r w:rsidRPr="00B9067D">
              <w:rPr>
                <w:rFonts w:hint="eastAsia"/>
                <w:lang w:eastAsia="zh-CN"/>
              </w:rPr>
              <w:t>6</w:t>
            </w:r>
            <w:r w:rsidRPr="00B9067D">
              <w:rPr>
                <w:rFonts w:hint="eastAsia"/>
                <w:lang w:eastAsia="zh-CN"/>
              </w:rPr>
              <w:t>月提交给</w:t>
            </w:r>
            <w:r w:rsidR="0081699E" w:rsidRPr="0081699E">
              <w:rPr>
                <w:rFonts w:hint="eastAsia"/>
                <w:lang w:eastAsia="zh-CN"/>
              </w:rPr>
              <w:t>理事磋商会虚拟会议</w:t>
            </w:r>
            <w:r w:rsidR="0081699E">
              <w:rPr>
                <w:rFonts w:hint="eastAsia"/>
                <w:lang w:eastAsia="zh-CN"/>
              </w:rPr>
              <w:t>（</w:t>
            </w:r>
            <w:r w:rsidRPr="00B9067D">
              <w:rPr>
                <w:rFonts w:hint="eastAsia"/>
                <w:lang w:eastAsia="zh-CN"/>
              </w:rPr>
              <w:t>VCC</w:t>
            </w:r>
            <w:r w:rsidR="0081699E">
              <w:rPr>
                <w:rFonts w:hint="eastAsia"/>
                <w:lang w:eastAsia="zh-CN"/>
              </w:rPr>
              <w:t>）</w:t>
            </w:r>
            <w:r w:rsidRPr="00B9067D">
              <w:rPr>
                <w:rFonts w:hint="eastAsia"/>
                <w:lang w:eastAsia="zh-CN"/>
              </w:rPr>
              <w:t>。</w:t>
            </w:r>
            <w:r w:rsidRPr="00B9067D">
              <w:rPr>
                <w:rFonts w:hint="eastAsia"/>
                <w:lang w:eastAsia="zh-CN"/>
              </w:rPr>
              <w:t>VCC</w:t>
            </w:r>
            <w:r w:rsidR="00D44065">
              <w:rPr>
                <w:rFonts w:hint="eastAsia"/>
                <w:lang w:eastAsia="zh-CN"/>
              </w:rPr>
              <w:t>决定</w:t>
            </w:r>
            <w:r w:rsidR="00A2027D">
              <w:rPr>
                <w:rFonts w:hint="eastAsia"/>
                <w:lang w:eastAsia="zh-CN"/>
              </w:rPr>
              <w:t>请秘书处</w:t>
            </w:r>
            <w:r w:rsidR="003C4F76">
              <w:rPr>
                <w:rFonts w:hint="eastAsia"/>
                <w:lang w:eastAsia="zh-CN"/>
              </w:rPr>
              <w:t>审议</w:t>
            </w:r>
            <w:r w:rsidRPr="00B9067D">
              <w:rPr>
                <w:rFonts w:hint="eastAsia"/>
                <w:lang w:eastAsia="zh-CN"/>
              </w:rPr>
              <w:t>国际电联的能力发展活动，并就如何改进和加强这些活动提出建议，同时考虑到该报告的结论和建议。</w:t>
            </w:r>
          </w:p>
          <w:p w14:paraId="17A30379" w14:textId="52AF4A3F" w:rsidR="002A2188" w:rsidRPr="00813E5E" w:rsidRDefault="003C672F" w:rsidP="00C25472">
            <w:pPr>
              <w:pStyle w:val="Headingb"/>
              <w:spacing w:before="120" w:after="120"/>
              <w:rPr>
                <w:lang w:eastAsia="zh-CN"/>
              </w:rPr>
            </w:pPr>
            <w:r w:rsidRPr="003C672F">
              <w:rPr>
                <w:rFonts w:hint="eastAsia"/>
                <w:lang w:eastAsia="zh-CN"/>
              </w:rPr>
              <w:t>需采取的行动</w:t>
            </w:r>
          </w:p>
          <w:p w14:paraId="63C8FCD7" w14:textId="0F00B4AF" w:rsidR="002A2188" w:rsidRPr="00813E5E" w:rsidRDefault="003C672F" w:rsidP="003C4F76">
            <w:pPr>
              <w:spacing w:after="120"/>
              <w:ind w:firstLineChars="200" w:firstLine="480"/>
              <w:rPr>
                <w:lang w:eastAsia="zh-CN"/>
              </w:rPr>
            </w:pPr>
            <w:r>
              <w:rPr>
                <w:rFonts w:hint="eastAsia"/>
                <w:lang w:eastAsia="zh-CN"/>
              </w:rPr>
              <w:t>提请</w:t>
            </w:r>
            <w:r w:rsidRPr="003C672F">
              <w:rPr>
                <w:rFonts w:hint="eastAsia"/>
                <w:lang w:eastAsia="zh-CN"/>
              </w:rPr>
              <w:t>理事会</w:t>
            </w:r>
            <w:r w:rsidRPr="003C672F">
              <w:rPr>
                <w:rFonts w:hint="eastAsia"/>
                <w:b/>
                <w:bCs/>
                <w:lang w:eastAsia="zh-CN"/>
              </w:rPr>
              <w:t>审议</w:t>
            </w:r>
            <w:r w:rsidRPr="003C672F">
              <w:rPr>
                <w:rFonts w:hint="eastAsia"/>
                <w:lang w:eastAsia="zh-CN"/>
              </w:rPr>
              <w:t>本</w:t>
            </w:r>
            <w:r>
              <w:rPr>
                <w:rFonts w:hint="eastAsia"/>
                <w:lang w:eastAsia="zh-CN"/>
              </w:rPr>
              <w:t>文件。</w:t>
            </w:r>
          </w:p>
          <w:p w14:paraId="3098B3AD" w14:textId="77777777" w:rsidR="002A2188" w:rsidRPr="00813E5E" w:rsidRDefault="002A2188" w:rsidP="00C25472">
            <w:pPr>
              <w:pStyle w:val="Table"/>
              <w:keepNext w:val="0"/>
              <w:spacing w:before="120"/>
              <w:rPr>
                <w:rFonts w:ascii="Calibri" w:hAnsi="Calibri"/>
                <w:caps w:val="0"/>
                <w:sz w:val="22"/>
                <w:lang w:eastAsia="zh-CN"/>
              </w:rPr>
            </w:pPr>
            <w:r w:rsidRPr="00813E5E">
              <w:rPr>
                <w:rFonts w:ascii="Calibri" w:hAnsi="Calibri"/>
                <w:caps w:val="0"/>
                <w:sz w:val="22"/>
                <w:lang w:eastAsia="zh-CN"/>
              </w:rPr>
              <w:t>____________</w:t>
            </w:r>
          </w:p>
          <w:p w14:paraId="6D31B914" w14:textId="3E69B0B0" w:rsidR="002A2188" w:rsidRPr="00813E5E" w:rsidRDefault="003C672F" w:rsidP="00C25472">
            <w:pPr>
              <w:pStyle w:val="Headingb"/>
              <w:spacing w:before="120" w:after="120"/>
              <w:rPr>
                <w:lang w:eastAsia="zh-CN"/>
              </w:rPr>
            </w:pPr>
            <w:r w:rsidRPr="003C672F">
              <w:rPr>
                <w:rFonts w:hint="eastAsia"/>
                <w:lang w:eastAsia="zh-CN"/>
              </w:rPr>
              <w:t>参考文</w:t>
            </w:r>
            <w:r>
              <w:rPr>
                <w:rFonts w:hint="eastAsia"/>
                <w:lang w:eastAsia="zh-CN"/>
              </w:rPr>
              <w:t>件</w:t>
            </w:r>
          </w:p>
          <w:p w14:paraId="47763C34" w14:textId="555FE1C7" w:rsidR="002A2188" w:rsidRPr="003C672F" w:rsidRDefault="003C672F" w:rsidP="00480B65">
            <w:pPr>
              <w:spacing w:after="120"/>
              <w:rPr>
                <w:lang w:eastAsia="zh-CN"/>
              </w:rPr>
            </w:pPr>
            <w:r w:rsidRPr="003C672F">
              <w:rPr>
                <w:rFonts w:ascii="STKaiti" w:eastAsia="STKaiti" w:hAnsi="STKaiti" w:hint="eastAsia"/>
                <w:lang w:eastAsia="zh-CN"/>
              </w:rPr>
              <w:t>理事会</w:t>
            </w:r>
            <w:r w:rsidR="00EF6EF5">
              <w:fldChar w:fldCharType="begin"/>
            </w:r>
            <w:r w:rsidR="00EF6EF5">
              <w:rPr>
                <w:lang w:eastAsia="zh-CN"/>
              </w:rPr>
              <w:instrText xml:space="preserve"> HYPERLINK "https://www.itu.int/md/S21-CL-C-0032/en" </w:instrText>
            </w:r>
            <w:r w:rsidR="00EF6EF5">
              <w:fldChar w:fldCharType="separate"/>
            </w:r>
            <w:r w:rsidR="005C5029" w:rsidRPr="003C672F">
              <w:rPr>
                <w:rStyle w:val="Hyperlink"/>
                <w:lang w:eastAsia="zh-CN"/>
              </w:rPr>
              <w:t>C21/32</w:t>
            </w:r>
            <w:r w:rsidR="00EF6EF5">
              <w:rPr>
                <w:rStyle w:val="Hyperlink"/>
                <w:lang w:eastAsia="zh-CN"/>
              </w:rPr>
              <w:fldChar w:fldCharType="end"/>
            </w:r>
            <w:r w:rsidRPr="003C672F">
              <w:rPr>
                <w:rFonts w:ascii="STKaiti" w:eastAsia="STKaiti" w:hAnsi="STKaiti" w:hint="eastAsia"/>
                <w:lang w:eastAsia="zh-CN"/>
              </w:rPr>
              <w:t>号和</w:t>
            </w:r>
            <w:r w:rsidR="00EF6EF5">
              <w:fldChar w:fldCharType="begin"/>
            </w:r>
            <w:r w:rsidR="00EF6EF5">
              <w:rPr>
                <w:lang w:eastAsia="zh-CN"/>
              </w:rPr>
              <w:instrText xml:space="preserve"> HYPERLINK "https://www.itu.int/md/S21-CL-C-0092/en" </w:instrText>
            </w:r>
            <w:r w:rsidR="00EF6EF5">
              <w:fldChar w:fldCharType="separate"/>
            </w:r>
            <w:r w:rsidR="00FB230C" w:rsidRPr="003C672F">
              <w:rPr>
                <w:rStyle w:val="Hyperlink"/>
                <w:lang w:eastAsia="zh-CN"/>
              </w:rPr>
              <w:t>C21/92</w:t>
            </w:r>
            <w:r w:rsidR="00EF6EF5">
              <w:rPr>
                <w:rStyle w:val="Hyperlink"/>
                <w:lang w:eastAsia="zh-CN"/>
              </w:rPr>
              <w:fldChar w:fldCharType="end"/>
            </w:r>
            <w:r w:rsidRPr="003C672F">
              <w:rPr>
                <w:rFonts w:ascii="STKaiti" w:eastAsia="STKaiti" w:hAnsi="STKaiti" w:hint="eastAsia"/>
                <w:lang w:eastAsia="zh-CN"/>
              </w:rPr>
              <w:t>号文件</w:t>
            </w:r>
          </w:p>
        </w:tc>
      </w:tr>
    </w:tbl>
    <w:p w14:paraId="2D3E1ACE" w14:textId="61FB12B5" w:rsidR="0014634F" w:rsidRPr="00FB230C" w:rsidRDefault="0014634F" w:rsidP="00DB384B">
      <w:pPr>
        <w:rPr>
          <w:lang w:eastAsia="zh-CN"/>
        </w:rPr>
      </w:pPr>
      <w:bookmarkStart w:id="8" w:name="dstart"/>
      <w:bookmarkStart w:id="9" w:name="dbreak"/>
      <w:bookmarkEnd w:id="8"/>
      <w:bookmarkEnd w:id="9"/>
      <w:r w:rsidRPr="00FB230C">
        <w:rPr>
          <w:lang w:eastAsia="zh-CN"/>
        </w:rPr>
        <w:br w:type="page"/>
      </w:r>
    </w:p>
    <w:p w14:paraId="7809A502" w14:textId="0D26CF53" w:rsidR="004A1B8B" w:rsidRPr="000F779A" w:rsidRDefault="003C672F" w:rsidP="00EF41C3">
      <w:pPr>
        <w:jc w:val="both"/>
        <w:rPr>
          <w:b/>
          <w:bCs/>
          <w:lang w:eastAsia="zh-CN"/>
        </w:rPr>
      </w:pPr>
      <w:r>
        <w:rPr>
          <w:rFonts w:hint="eastAsia"/>
          <w:b/>
          <w:bCs/>
          <w:lang w:eastAsia="zh-CN"/>
        </w:rPr>
        <w:lastRenderedPageBreak/>
        <w:t>引言</w:t>
      </w:r>
    </w:p>
    <w:p w14:paraId="15A9EF68" w14:textId="63390919" w:rsidR="000F779A" w:rsidRDefault="00B9067D" w:rsidP="003C4F76">
      <w:pPr>
        <w:spacing w:after="120"/>
        <w:ind w:firstLineChars="200" w:firstLine="480"/>
        <w:jc w:val="both"/>
        <w:rPr>
          <w:lang w:eastAsia="zh-CN"/>
        </w:rPr>
      </w:pPr>
      <w:r w:rsidRPr="00B9067D">
        <w:rPr>
          <w:rFonts w:hint="eastAsia"/>
          <w:lang w:eastAsia="zh-CN"/>
        </w:rPr>
        <w:t>国际电联理事会在</w:t>
      </w:r>
      <w:r w:rsidRPr="00B9067D">
        <w:rPr>
          <w:rFonts w:hint="eastAsia"/>
          <w:lang w:eastAsia="zh-CN"/>
        </w:rPr>
        <w:t>2021</w:t>
      </w:r>
      <w:r w:rsidRPr="00B9067D">
        <w:rPr>
          <w:rFonts w:hint="eastAsia"/>
          <w:lang w:eastAsia="zh-CN"/>
        </w:rPr>
        <w:t>年</w:t>
      </w:r>
      <w:r w:rsidRPr="00B9067D">
        <w:rPr>
          <w:rFonts w:hint="eastAsia"/>
          <w:lang w:eastAsia="zh-CN"/>
        </w:rPr>
        <w:t>6</w:t>
      </w:r>
      <w:r w:rsidRPr="00B9067D">
        <w:rPr>
          <w:rFonts w:hint="eastAsia"/>
          <w:lang w:eastAsia="zh-CN"/>
        </w:rPr>
        <w:t>月的</w:t>
      </w:r>
      <w:proofErr w:type="gramStart"/>
      <w:r w:rsidRPr="00B9067D">
        <w:rPr>
          <w:rFonts w:hint="eastAsia"/>
          <w:lang w:eastAsia="zh-CN"/>
        </w:rPr>
        <w:t>虚拟磋商</w:t>
      </w:r>
      <w:proofErr w:type="gramEnd"/>
      <w:r w:rsidRPr="00B9067D">
        <w:rPr>
          <w:rFonts w:hint="eastAsia"/>
          <w:lang w:eastAsia="zh-CN"/>
        </w:rPr>
        <w:t>中，审议了关于</w:t>
      </w:r>
      <w:r w:rsidR="00D44065">
        <w:rPr>
          <w:rFonts w:hint="eastAsia"/>
          <w:lang w:eastAsia="zh-CN"/>
        </w:rPr>
        <w:t>成立</w:t>
      </w:r>
      <w:r w:rsidRPr="00B9067D">
        <w:rPr>
          <w:rFonts w:hint="eastAsia"/>
          <w:lang w:eastAsia="zh-CN"/>
        </w:rPr>
        <w:t>国际电</w:t>
      </w:r>
      <w:proofErr w:type="gramStart"/>
      <w:r w:rsidRPr="00B9067D">
        <w:rPr>
          <w:rFonts w:hint="eastAsia"/>
          <w:lang w:eastAsia="zh-CN"/>
        </w:rPr>
        <w:t>联培训</w:t>
      </w:r>
      <w:proofErr w:type="gramEnd"/>
      <w:r w:rsidR="0081699E">
        <w:rPr>
          <w:rFonts w:hint="eastAsia"/>
          <w:lang w:eastAsia="zh-CN"/>
        </w:rPr>
        <w:t>学院</w:t>
      </w:r>
      <w:r w:rsidRPr="00B9067D">
        <w:rPr>
          <w:rFonts w:hint="eastAsia"/>
          <w:lang w:eastAsia="zh-CN"/>
        </w:rPr>
        <w:t>的可行性研究的最终报告，该报告由独立的外部咨询公司</w:t>
      </w:r>
      <w:r w:rsidRPr="00B9067D">
        <w:rPr>
          <w:rFonts w:hint="eastAsia"/>
          <w:lang w:eastAsia="zh-CN"/>
        </w:rPr>
        <w:t>Jigsaw</w:t>
      </w:r>
      <w:r w:rsidR="00A2330A">
        <w:rPr>
          <w:rFonts w:hint="eastAsia"/>
          <w:lang w:eastAsia="zh-CN"/>
        </w:rPr>
        <w:t>咨询公司完成</w:t>
      </w:r>
      <w:r w:rsidRPr="00B9067D">
        <w:rPr>
          <w:rFonts w:hint="eastAsia"/>
          <w:lang w:eastAsia="zh-CN"/>
        </w:rPr>
        <w:t>。</w:t>
      </w:r>
    </w:p>
    <w:p w14:paraId="6411DFF6" w14:textId="59891F71" w:rsidR="00F61C2F" w:rsidRDefault="00B9067D" w:rsidP="003C4F76">
      <w:pPr>
        <w:spacing w:after="120"/>
        <w:ind w:firstLineChars="200" w:firstLine="480"/>
        <w:jc w:val="both"/>
        <w:rPr>
          <w:lang w:eastAsia="zh-CN"/>
        </w:rPr>
      </w:pPr>
      <w:r w:rsidRPr="00B9067D">
        <w:rPr>
          <w:rFonts w:hint="eastAsia"/>
          <w:lang w:eastAsia="zh-CN"/>
        </w:rPr>
        <w:t>虽然理事们同意加强国际电联的能力发展和培训设施的重要性，但对报告中包括的不同选项所涉及的财务问题</w:t>
      </w:r>
      <w:r w:rsidR="00A2330A">
        <w:rPr>
          <w:rFonts w:hint="eastAsia"/>
          <w:lang w:eastAsia="zh-CN"/>
        </w:rPr>
        <w:t>以及其他问题</w:t>
      </w:r>
      <w:r w:rsidRPr="00B9067D">
        <w:rPr>
          <w:rFonts w:hint="eastAsia"/>
          <w:lang w:eastAsia="zh-CN"/>
        </w:rPr>
        <w:t>提出了关切。</w:t>
      </w:r>
    </w:p>
    <w:p w14:paraId="7009AA03" w14:textId="3A0A9711" w:rsidR="000F779A" w:rsidRDefault="00B9067D" w:rsidP="003C4F76">
      <w:pPr>
        <w:spacing w:after="120"/>
        <w:ind w:firstLineChars="200" w:firstLine="480"/>
        <w:jc w:val="both"/>
        <w:rPr>
          <w:lang w:eastAsia="zh-CN"/>
        </w:rPr>
      </w:pPr>
      <w:r w:rsidRPr="00B9067D">
        <w:rPr>
          <w:rFonts w:hint="eastAsia"/>
          <w:lang w:eastAsia="zh-CN"/>
        </w:rPr>
        <w:t>作为</w:t>
      </w:r>
      <w:r w:rsidR="00A2330A">
        <w:rPr>
          <w:rFonts w:hint="eastAsia"/>
          <w:lang w:eastAsia="zh-CN"/>
        </w:rPr>
        <w:t>下一步</w:t>
      </w:r>
      <w:r w:rsidRPr="00B9067D">
        <w:rPr>
          <w:rFonts w:hint="eastAsia"/>
          <w:lang w:eastAsia="zh-CN"/>
        </w:rPr>
        <w:t>的</w:t>
      </w:r>
      <w:r w:rsidR="00A2330A">
        <w:rPr>
          <w:rFonts w:hint="eastAsia"/>
          <w:lang w:eastAsia="zh-CN"/>
        </w:rPr>
        <w:t>工作</w:t>
      </w:r>
      <w:r w:rsidR="00A2027D">
        <w:rPr>
          <w:rFonts w:hint="eastAsia"/>
          <w:lang w:eastAsia="zh-CN"/>
        </w:rPr>
        <w:t>方向</w:t>
      </w:r>
      <w:r w:rsidRPr="00B9067D">
        <w:rPr>
          <w:rFonts w:hint="eastAsia"/>
          <w:lang w:eastAsia="zh-CN"/>
        </w:rPr>
        <w:t>，</w:t>
      </w:r>
      <w:proofErr w:type="gramStart"/>
      <w:r w:rsidRPr="00B9067D">
        <w:rPr>
          <w:rFonts w:hint="eastAsia"/>
          <w:lang w:eastAsia="zh-CN"/>
        </w:rPr>
        <w:t>理事员</w:t>
      </w:r>
      <w:proofErr w:type="gramEnd"/>
      <w:r w:rsidRPr="00B9067D">
        <w:rPr>
          <w:rFonts w:hint="eastAsia"/>
          <w:lang w:eastAsia="zh-CN"/>
        </w:rPr>
        <w:t>国被邀请在</w:t>
      </w:r>
      <w:r w:rsidRPr="00B9067D">
        <w:rPr>
          <w:rFonts w:hint="eastAsia"/>
          <w:lang w:eastAsia="zh-CN"/>
        </w:rPr>
        <w:t>2021</w:t>
      </w:r>
      <w:r w:rsidRPr="00B9067D">
        <w:rPr>
          <w:rFonts w:hint="eastAsia"/>
          <w:lang w:eastAsia="zh-CN"/>
        </w:rPr>
        <w:t>年</w:t>
      </w:r>
      <w:r w:rsidRPr="00B9067D">
        <w:rPr>
          <w:rFonts w:hint="eastAsia"/>
          <w:lang w:eastAsia="zh-CN"/>
        </w:rPr>
        <w:t>9</w:t>
      </w:r>
      <w:r w:rsidRPr="00B9067D">
        <w:rPr>
          <w:rFonts w:hint="eastAsia"/>
          <w:lang w:eastAsia="zh-CN"/>
        </w:rPr>
        <w:t>月</w:t>
      </w:r>
      <w:r w:rsidRPr="00B9067D">
        <w:rPr>
          <w:rFonts w:hint="eastAsia"/>
          <w:lang w:eastAsia="zh-CN"/>
        </w:rPr>
        <w:t>1</w:t>
      </w:r>
      <w:r w:rsidRPr="00B9067D">
        <w:rPr>
          <w:rFonts w:hint="eastAsia"/>
          <w:lang w:eastAsia="zh-CN"/>
        </w:rPr>
        <w:t>日之前向秘书处提交关于该报告的书面意见，并得出结论，秘书处将审查国际电联的能力发展活动，并就如何改进和加强这些活动提出建议，同时考虑到</w:t>
      </w:r>
      <w:r w:rsidR="00A2330A">
        <w:rPr>
          <w:rFonts w:hint="eastAsia"/>
          <w:lang w:eastAsia="zh-CN"/>
        </w:rPr>
        <w:t>该</w:t>
      </w:r>
      <w:r w:rsidRPr="00B9067D">
        <w:rPr>
          <w:rFonts w:hint="eastAsia"/>
          <w:lang w:eastAsia="zh-CN"/>
        </w:rPr>
        <w:t>报告的结论和建议以及理事国提出的意见。</w:t>
      </w:r>
      <w:r w:rsidR="00A2330A">
        <w:rPr>
          <w:rFonts w:hint="eastAsia"/>
          <w:lang w:eastAsia="zh-CN"/>
        </w:rPr>
        <w:t>之</w:t>
      </w:r>
      <w:r w:rsidRPr="00B9067D">
        <w:rPr>
          <w:rFonts w:hint="eastAsia"/>
          <w:lang w:eastAsia="zh-CN"/>
        </w:rPr>
        <w:t>后将于</w:t>
      </w:r>
      <w:r w:rsidRPr="00B9067D">
        <w:rPr>
          <w:rFonts w:hint="eastAsia"/>
          <w:lang w:eastAsia="zh-CN"/>
        </w:rPr>
        <w:t>2022</w:t>
      </w:r>
      <w:r w:rsidRPr="00B9067D">
        <w:rPr>
          <w:rFonts w:hint="eastAsia"/>
          <w:lang w:eastAsia="zh-CN"/>
        </w:rPr>
        <w:t>年向理事会提交一份提案。</w:t>
      </w:r>
    </w:p>
    <w:p w14:paraId="73DB9610" w14:textId="1E00BF78" w:rsidR="000F779A" w:rsidRPr="000F779A" w:rsidRDefault="003C672F" w:rsidP="00EF41C3">
      <w:pPr>
        <w:spacing w:before="240" w:after="120"/>
        <w:jc w:val="both"/>
        <w:rPr>
          <w:b/>
          <w:bCs/>
          <w:lang w:eastAsia="zh-CN"/>
        </w:rPr>
      </w:pPr>
      <w:r>
        <w:rPr>
          <w:rFonts w:hint="eastAsia"/>
          <w:b/>
          <w:bCs/>
          <w:lang w:eastAsia="zh-CN"/>
        </w:rPr>
        <w:t>秘书处的提案</w:t>
      </w:r>
    </w:p>
    <w:p w14:paraId="546A58E4" w14:textId="77777777" w:rsidR="00DC2030" w:rsidRDefault="00B9067D" w:rsidP="008744CB">
      <w:pPr>
        <w:spacing w:after="120"/>
        <w:ind w:firstLineChars="200" w:firstLine="480"/>
        <w:jc w:val="both"/>
        <w:rPr>
          <w:lang w:eastAsia="zh-CN"/>
        </w:rPr>
      </w:pPr>
      <w:r w:rsidRPr="00B9067D">
        <w:rPr>
          <w:rFonts w:hint="eastAsia"/>
          <w:lang w:eastAsia="zh-CN"/>
        </w:rPr>
        <w:t>秘书处认真审议了报告中提出的建议。注意到理事国在</w:t>
      </w:r>
      <w:r w:rsidRPr="00B9067D">
        <w:rPr>
          <w:rFonts w:hint="eastAsia"/>
          <w:lang w:eastAsia="zh-CN"/>
        </w:rPr>
        <w:t>2021</w:t>
      </w:r>
      <w:r w:rsidRPr="00B9067D">
        <w:rPr>
          <w:rFonts w:hint="eastAsia"/>
          <w:lang w:eastAsia="zh-CN"/>
        </w:rPr>
        <w:t>年</w:t>
      </w:r>
      <w:r w:rsidR="00A2330A" w:rsidRPr="00A2330A">
        <w:rPr>
          <w:rFonts w:hint="eastAsia"/>
          <w:lang w:eastAsia="zh-CN"/>
        </w:rPr>
        <w:t>理事磋商会虚拟会议</w:t>
      </w:r>
      <w:r w:rsidRPr="00B9067D">
        <w:rPr>
          <w:rFonts w:hint="eastAsia"/>
          <w:lang w:eastAsia="zh-CN"/>
        </w:rPr>
        <w:t>之后没有提交关于该报告的书面意见，秘书处提议将以下活动作为</w:t>
      </w:r>
      <w:r w:rsidR="00A2330A">
        <w:rPr>
          <w:rFonts w:hint="eastAsia"/>
          <w:lang w:eastAsia="zh-CN"/>
        </w:rPr>
        <w:t>下一步</w:t>
      </w:r>
      <w:r w:rsidRPr="00B9067D">
        <w:rPr>
          <w:rFonts w:hint="eastAsia"/>
          <w:lang w:eastAsia="zh-CN"/>
        </w:rPr>
        <w:t>的</w:t>
      </w:r>
      <w:r w:rsidR="00A2330A">
        <w:rPr>
          <w:rFonts w:hint="eastAsia"/>
          <w:lang w:eastAsia="zh-CN"/>
        </w:rPr>
        <w:t>工作</w:t>
      </w:r>
      <w:r w:rsidRPr="00B9067D">
        <w:rPr>
          <w:rFonts w:hint="eastAsia"/>
          <w:lang w:eastAsia="zh-CN"/>
        </w:rPr>
        <w:t>方向。拟议的活动应在现有的预算范围内进行。</w:t>
      </w:r>
    </w:p>
    <w:p w14:paraId="16486AC7" w14:textId="7FC219F2" w:rsidR="00877C06" w:rsidRPr="00DC2030" w:rsidRDefault="008744CB" w:rsidP="00DC2030">
      <w:pPr>
        <w:pStyle w:val="enumlev1"/>
        <w:rPr>
          <w:rFonts w:ascii="STKaiti" w:eastAsia="STKaiti" w:hAnsi="STKaiti"/>
          <w:lang w:eastAsia="zh-CN"/>
        </w:rPr>
      </w:pPr>
      <w:r w:rsidRPr="00CB30C5">
        <w:rPr>
          <w:lang w:eastAsia="zh-CN"/>
        </w:rPr>
        <w:t>a</w:t>
      </w:r>
      <w:r w:rsidRPr="00CB30C5">
        <w:rPr>
          <w:rFonts w:hint="eastAsia"/>
          <w:lang w:eastAsia="zh-CN"/>
        </w:rPr>
        <w:t>)</w:t>
      </w:r>
      <w:r>
        <w:rPr>
          <w:rFonts w:hint="eastAsia"/>
          <w:lang w:eastAsia="zh-CN"/>
        </w:rPr>
        <w:tab/>
      </w:r>
      <w:r w:rsidR="00B9067D" w:rsidRPr="00DC2030">
        <w:rPr>
          <w:rFonts w:ascii="STKaiti" w:eastAsia="STKaiti" w:hAnsi="STKaiti" w:hint="eastAsia"/>
          <w:lang w:eastAsia="zh-CN"/>
        </w:rPr>
        <w:t>在国际电联学院的框架下，在国际电联</w:t>
      </w:r>
      <w:r w:rsidR="00B0180E" w:rsidRPr="00DC2030">
        <w:rPr>
          <w:rFonts w:ascii="STKaiti" w:eastAsia="STKaiti" w:hAnsi="STKaiti" w:hint="eastAsia"/>
          <w:lang w:eastAsia="zh-CN"/>
        </w:rPr>
        <w:t>内努力</w:t>
      </w:r>
      <w:r w:rsidR="00B9067D" w:rsidRPr="00DC2030">
        <w:rPr>
          <w:rFonts w:ascii="STKaiti" w:eastAsia="STKaiti" w:hAnsi="STKaiti" w:hint="eastAsia"/>
          <w:lang w:eastAsia="zh-CN"/>
        </w:rPr>
        <w:t>建立一个统一的能力发展框架</w:t>
      </w:r>
    </w:p>
    <w:p w14:paraId="4CB5B49F" w14:textId="7C3496CA" w:rsidR="00877C06" w:rsidRDefault="00B9067D" w:rsidP="003C4F76">
      <w:pPr>
        <w:spacing w:after="120"/>
        <w:ind w:firstLineChars="200" w:firstLine="480"/>
        <w:jc w:val="both"/>
        <w:rPr>
          <w:lang w:eastAsia="zh-CN"/>
        </w:rPr>
      </w:pPr>
      <w:r w:rsidRPr="00B9067D">
        <w:rPr>
          <w:rFonts w:hint="eastAsia"/>
          <w:lang w:eastAsia="zh-CN"/>
        </w:rPr>
        <w:t>可行性研究报告的核心建议之一是努力提高整个国际电联</w:t>
      </w:r>
      <w:proofErr w:type="gramStart"/>
      <w:r w:rsidR="00B0180E">
        <w:rPr>
          <w:rFonts w:hint="eastAsia"/>
          <w:lang w:eastAsia="zh-CN"/>
        </w:rPr>
        <w:t>内</w:t>
      </w:r>
      <w:r w:rsidRPr="00B9067D">
        <w:rPr>
          <w:rFonts w:hint="eastAsia"/>
          <w:lang w:eastAsia="zh-CN"/>
        </w:rPr>
        <w:t>能力</w:t>
      </w:r>
      <w:proofErr w:type="gramEnd"/>
      <w:r w:rsidRPr="00B9067D">
        <w:rPr>
          <w:rFonts w:hint="eastAsia"/>
          <w:lang w:eastAsia="zh-CN"/>
        </w:rPr>
        <w:t>发展和培训</w:t>
      </w:r>
      <w:r w:rsidR="00B0180E">
        <w:rPr>
          <w:rFonts w:hint="eastAsia"/>
          <w:lang w:eastAsia="zh-CN"/>
        </w:rPr>
        <w:t>工作</w:t>
      </w:r>
      <w:r w:rsidRPr="00B9067D">
        <w:rPr>
          <w:rFonts w:hint="eastAsia"/>
          <w:lang w:eastAsia="zh-CN"/>
        </w:rPr>
        <w:t>的协调</w:t>
      </w:r>
      <w:r w:rsidR="003C4F76">
        <w:rPr>
          <w:rFonts w:hint="eastAsia"/>
          <w:lang w:eastAsia="zh-CN"/>
        </w:rPr>
        <w:t>统一</w:t>
      </w:r>
      <w:r w:rsidRPr="00B9067D">
        <w:rPr>
          <w:rFonts w:hint="eastAsia"/>
          <w:lang w:eastAsia="zh-CN"/>
        </w:rPr>
        <w:t>，并为国际电联的活动制定一个共同框架。国际电联学院应在这方面</w:t>
      </w:r>
      <w:r w:rsidR="00B0180E">
        <w:rPr>
          <w:rFonts w:hint="eastAsia"/>
          <w:lang w:eastAsia="zh-CN"/>
        </w:rPr>
        <w:t>得到</w:t>
      </w:r>
      <w:r w:rsidRPr="00B9067D">
        <w:rPr>
          <w:rFonts w:hint="eastAsia"/>
          <w:lang w:eastAsia="zh-CN"/>
        </w:rPr>
        <w:t>进一步</w:t>
      </w:r>
      <w:r w:rsidR="00B0180E">
        <w:rPr>
          <w:rFonts w:hint="eastAsia"/>
          <w:lang w:eastAsia="zh-CN"/>
        </w:rPr>
        <w:t>的</w:t>
      </w:r>
      <w:r w:rsidRPr="00B9067D">
        <w:rPr>
          <w:rFonts w:hint="eastAsia"/>
          <w:lang w:eastAsia="zh-CN"/>
        </w:rPr>
        <w:t>提高和加强，成为国际电</w:t>
      </w:r>
      <w:proofErr w:type="gramStart"/>
      <w:r w:rsidRPr="00B9067D">
        <w:rPr>
          <w:rFonts w:hint="eastAsia"/>
          <w:lang w:eastAsia="zh-CN"/>
        </w:rPr>
        <w:t>联能力</w:t>
      </w:r>
      <w:proofErr w:type="gramEnd"/>
      <w:r w:rsidRPr="00B9067D">
        <w:rPr>
          <w:rFonts w:hint="eastAsia"/>
          <w:lang w:eastAsia="zh-CN"/>
        </w:rPr>
        <w:t>发展和培训的主要</w:t>
      </w:r>
      <w:r w:rsidR="003C4F76">
        <w:rPr>
          <w:rFonts w:hint="eastAsia"/>
          <w:lang w:eastAsia="zh-CN"/>
        </w:rPr>
        <w:t>切入点</w:t>
      </w:r>
      <w:r w:rsidRPr="00B9067D">
        <w:rPr>
          <w:rFonts w:hint="eastAsia"/>
          <w:lang w:eastAsia="zh-CN"/>
        </w:rPr>
        <w:t>。</w:t>
      </w:r>
    </w:p>
    <w:p w14:paraId="230DADE4" w14:textId="77777777" w:rsidR="008744CB" w:rsidRPr="00386942" w:rsidRDefault="00B9067D" w:rsidP="008744CB">
      <w:pPr>
        <w:spacing w:after="120"/>
        <w:ind w:firstLineChars="200" w:firstLine="480"/>
        <w:jc w:val="both"/>
        <w:rPr>
          <w:rFonts w:eastAsia="SimSun"/>
          <w:lang w:eastAsia="zh-CN"/>
        </w:rPr>
      </w:pPr>
      <w:r w:rsidRPr="00386942">
        <w:rPr>
          <w:rFonts w:eastAsia="SimSun" w:hint="eastAsia"/>
          <w:lang w:eastAsia="zh-CN"/>
        </w:rPr>
        <w:t>秘书处利用</w:t>
      </w:r>
      <w:r w:rsidR="00B0180E" w:rsidRPr="00386942">
        <w:rPr>
          <w:rFonts w:eastAsia="SimSun" w:hint="eastAsia"/>
          <w:lang w:eastAsia="zh-CN"/>
        </w:rPr>
        <w:t>数字化创新国际中心（</w:t>
      </w:r>
      <w:r w:rsidR="00B0180E" w:rsidRPr="00386942">
        <w:rPr>
          <w:rFonts w:eastAsia="SimSun" w:hint="eastAsia"/>
          <w:lang w:eastAsia="zh-CN"/>
        </w:rPr>
        <w:t>I-</w:t>
      </w:r>
      <w:proofErr w:type="spellStart"/>
      <w:r w:rsidR="00B0180E" w:rsidRPr="00386942">
        <w:rPr>
          <w:rFonts w:eastAsia="SimSun" w:hint="eastAsia"/>
          <w:lang w:eastAsia="zh-CN"/>
        </w:rPr>
        <w:t>CoDI</w:t>
      </w:r>
      <w:proofErr w:type="spellEnd"/>
      <w:r w:rsidR="00B0180E" w:rsidRPr="00386942">
        <w:rPr>
          <w:rFonts w:eastAsia="SimSun" w:hint="eastAsia"/>
          <w:lang w:eastAsia="zh-CN"/>
        </w:rPr>
        <w:t>）</w:t>
      </w:r>
      <w:r w:rsidR="00A2027D" w:rsidRPr="00386942">
        <w:rPr>
          <w:rFonts w:eastAsia="SimSun" w:hint="eastAsia"/>
          <w:lang w:eastAsia="zh-CN"/>
        </w:rPr>
        <w:t>的</w:t>
      </w:r>
      <w:r w:rsidRPr="00386942">
        <w:rPr>
          <w:rFonts w:eastAsia="SimSun" w:hint="eastAsia"/>
          <w:lang w:eastAsia="zh-CN"/>
        </w:rPr>
        <w:t>共同设计</w:t>
      </w:r>
      <w:r w:rsidR="003C4F76" w:rsidRPr="00386942">
        <w:rPr>
          <w:rFonts w:eastAsia="SimSun" w:hint="eastAsia"/>
          <w:lang w:eastAsia="zh-CN"/>
        </w:rPr>
        <w:t>进程</w:t>
      </w:r>
      <w:r w:rsidRPr="00386942">
        <w:rPr>
          <w:rFonts w:eastAsia="SimSun" w:hint="eastAsia"/>
          <w:lang w:eastAsia="zh-CN"/>
        </w:rPr>
        <w:t>，探</w:t>
      </w:r>
      <w:r w:rsidR="00B0180E" w:rsidRPr="00386942">
        <w:rPr>
          <w:rFonts w:eastAsia="SimSun" w:hint="eastAsia"/>
          <w:lang w:eastAsia="zh-CN"/>
        </w:rPr>
        <w:t>讨</w:t>
      </w:r>
      <w:r w:rsidRPr="00386942">
        <w:rPr>
          <w:rFonts w:eastAsia="SimSun" w:hint="eastAsia"/>
          <w:lang w:eastAsia="zh-CN"/>
        </w:rPr>
        <w:t>并推进关于国际电</w:t>
      </w:r>
      <w:proofErr w:type="gramStart"/>
      <w:r w:rsidRPr="00386942">
        <w:rPr>
          <w:rFonts w:eastAsia="SimSun" w:hint="eastAsia"/>
          <w:lang w:eastAsia="zh-CN"/>
        </w:rPr>
        <w:t>联统一</w:t>
      </w:r>
      <w:proofErr w:type="gramEnd"/>
      <w:r w:rsidRPr="00386942">
        <w:rPr>
          <w:rFonts w:eastAsia="SimSun" w:hint="eastAsia"/>
          <w:lang w:eastAsia="zh-CN"/>
        </w:rPr>
        <w:t>能力发展框架的讨论。在</w:t>
      </w:r>
      <w:r w:rsidRPr="00386942">
        <w:rPr>
          <w:rFonts w:eastAsia="SimSun" w:hint="eastAsia"/>
          <w:lang w:eastAsia="zh-CN"/>
        </w:rPr>
        <w:t>2021</w:t>
      </w:r>
      <w:r w:rsidRPr="00386942">
        <w:rPr>
          <w:rFonts w:eastAsia="SimSun" w:hint="eastAsia"/>
          <w:lang w:eastAsia="zh-CN"/>
        </w:rPr>
        <w:t>年</w:t>
      </w:r>
      <w:r w:rsidRPr="00386942">
        <w:rPr>
          <w:rFonts w:eastAsia="SimSun" w:hint="eastAsia"/>
          <w:lang w:eastAsia="zh-CN"/>
        </w:rPr>
        <w:t>8</w:t>
      </w:r>
      <w:r w:rsidRPr="00386942">
        <w:rPr>
          <w:rFonts w:eastAsia="SimSun" w:hint="eastAsia"/>
          <w:lang w:eastAsia="zh-CN"/>
        </w:rPr>
        <w:t>月至</w:t>
      </w:r>
      <w:r w:rsidRPr="00386942">
        <w:rPr>
          <w:rFonts w:eastAsia="SimSun" w:hint="eastAsia"/>
          <w:lang w:eastAsia="zh-CN"/>
        </w:rPr>
        <w:t>10</w:t>
      </w:r>
      <w:r w:rsidRPr="00386942">
        <w:rPr>
          <w:rFonts w:eastAsia="SimSun" w:hint="eastAsia"/>
          <w:lang w:eastAsia="zh-CN"/>
        </w:rPr>
        <w:t>月期间，采取了一系列步骤，包括与国际电联领导</w:t>
      </w:r>
      <w:proofErr w:type="gramStart"/>
      <w:r w:rsidRPr="00386942">
        <w:rPr>
          <w:rFonts w:eastAsia="SimSun" w:hint="eastAsia"/>
          <w:lang w:eastAsia="zh-CN"/>
        </w:rPr>
        <w:t>层一起</w:t>
      </w:r>
      <w:proofErr w:type="gramEnd"/>
      <w:r w:rsidRPr="00386942">
        <w:rPr>
          <w:rFonts w:eastAsia="SimSun" w:hint="eastAsia"/>
          <w:lang w:eastAsia="zh-CN"/>
        </w:rPr>
        <w:t>确定问题，评估该</w:t>
      </w:r>
      <w:r w:rsidR="00B0180E" w:rsidRPr="00386942">
        <w:rPr>
          <w:rFonts w:eastAsia="SimSun" w:hint="eastAsia"/>
          <w:lang w:eastAsia="zh-CN"/>
        </w:rPr>
        <w:t>议</w:t>
      </w:r>
      <w:r w:rsidRPr="00386942">
        <w:rPr>
          <w:rFonts w:eastAsia="SimSun" w:hint="eastAsia"/>
          <w:lang w:eastAsia="zh-CN"/>
        </w:rPr>
        <w:t>题的相关性，</w:t>
      </w:r>
      <w:r w:rsidR="00B0180E" w:rsidRPr="00386942">
        <w:rPr>
          <w:rFonts w:eastAsia="SimSun" w:hint="eastAsia"/>
          <w:lang w:eastAsia="zh-CN"/>
        </w:rPr>
        <w:t>以及进行</w:t>
      </w:r>
      <w:r w:rsidRPr="00386942">
        <w:rPr>
          <w:rFonts w:eastAsia="SimSun" w:hint="eastAsia"/>
          <w:lang w:eastAsia="zh-CN"/>
        </w:rPr>
        <w:t>概念设计</w:t>
      </w:r>
      <w:r w:rsidR="00B0180E" w:rsidRPr="00386942">
        <w:rPr>
          <w:rFonts w:eastAsia="SimSun" w:hint="eastAsia"/>
          <w:lang w:eastAsia="zh-CN"/>
        </w:rPr>
        <w:t>开发</w:t>
      </w:r>
      <w:r w:rsidRPr="00386942">
        <w:rPr>
          <w:rFonts w:eastAsia="SimSun" w:hint="eastAsia"/>
          <w:lang w:eastAsia="zh-CN"/>
        </w:rPr>
        <w:t>。与来自三个局和总秘书处的参与者举行了为期两天的深度</w:t>
      </w:r>
      <w:r w:rsidR="00FF4A2A" w:rsidRPr="00386942">
        <w:rPr>
          <w:rFonts w:eastAsia="SimSun" w:hint="eastAsia"/>
          <w:lang w:eastAsia="zh-CN"/>
        </w:rPr>
        <w:t>讲习班</w:t>
      </w:r>
      <w:r w:rsidRPr="00386942">
        <w:rPr>
          <w:rFonts w:eastAsia="SimSun" w:hint="eastAsia"/>
          <w:lang w:eastAsia="zh-CN"/>
        </w:rPr>
        <w:t>，帮助确定关键的挑战和机遇，并确定了未来统一的能力发展方法的主要目标和新做法。</w:t>
      </w:r>
      <w:r w:rsidRPr="00386942">
        <w:rPr>
          <w:rFonts w:eastAsia="SimSun" w:hint="eastAsia"/>
          <w:lang w:eastAsia="zh-CN"/>
        </w:rPr>
        <w:t>I-</w:t>
      </w:r>
      <w:proofErr w:type="spellStart"/>
      <w:r w:rsidRPr="00386942">
        <w:rPr>
          <w:rFonts w:eastAsia="SimSun" w:hint="eastAsia"/>
          <w:lang w:eastAsia="zh-CN"/>
        </w:rPr>
        <w:t>CoDI</w:t>
      </w:r>
      <w:proofErr w:type="spellEnd"/>
      <w:r w:rsidR="003C4F76" w:rsidRPr="00386942">
        <w:rPr>
          <w:rFonts w:eastAsia="SimSun" w:hint="eastAsia"/>
          <w:lang w:eastAsia="zh-CN"/>
        </w:rPr>
        <w:t>进程</w:t>
      </w:r>
      <w:r w:rsidRPr="00386942">
        <w:rPr>
          <w:rFonts w:eastAsia="SimSun" w:hint="eastAsia"/>
          <w:lang w:eastAsia="zh-CN"/>
        </w:rPr>
        <w:t>的结果已经提交给</w:t>
      </w:r>
      <w:r w:rsidR="00FF4A2A" w:rsidRPr="00386942">
        <w:rPr>
          <w:rFonts w:eastAsia="SimSun" w:hint="eastAsia"/>
          <w:lang w:eastAsia="zh-CN"/>
        </w:rPr>
        <w:t>了</w:t>
      </w:r>
      <w:r w:rsidRPr="00386942">
        <w:rPr>
          <w:rFonts w:eastAsia="SimSun" w:hint="eastAsia"/>
          <w:lang w:eastAsia="zh-CN"/>
        </w:rPr>
        <w:t>三</w:t>
      </w:r>
      <w:r w:rsidR="00FF4A2A" w:rsidRPr="00386942">
        <w:rPr>
          <w:rFonts w:eastAsia="SimSun" w:hint="eastAsia"/>
          <w:lang w:eastAsia="zh-CN"/>
        </w:rPr>
        <w:t>位主任</w:t>
      </w:r>
      <w:r w:rsidRPr="00386942">
        <w:rPr>
          <w:rFonts w:eastAsia="SimSun" w:hint="eastAsia"/>
          <w:lang w:eastAsia="zh-CN"/>
        </w:rPr>
        <w:t>。作为</w:t>
      </w:r>
      <w:r w:rsidR="00FF4A2A" w:rsidRPr="00386942">
        <w:rPr>
          <w:rFonts w:eastAsia="SimSun" w:hint="eastAsia"/>
          <w:lang w:eastAsia="zh-CN"/>
        </w:rPr>
        <w:t>下一步</w:t>
      </w:r>
      <w:r w:rsidRPr="00386942">
        <w:rPr>
          <w:rFonts w:eastAsia="SimSun" w:hint="eastAsia"/>
          <w:lang w:eastAsia="zh-CN"/>
        </w:rPr>
        <w:t>的</w:t>
      </w:r>
      <w:r w:rsidR="00FF4A2A" w:rsidRPr="00386942">
        <w:rPr>
          <w:rFonts w:eastAsia="SimSun" w:hint="eastAsia"/>
          <w:lang w:eastAsia="zh-CN"/>
        </w:rPr>
        <w:t>工作</w:t>
      </w:r>
      <w:r w:rsidRPr="00386942">
        <w:rPr>
          <w:rFonts w:eastAsia="SimSun" w:hint="eastAsia"/>
          <w:lang w:eastAsia="zh-CN"/>
        </w:rPr>
        <w:t>方向，将成立一个</w:t>
      </w:r>
      <w:r w:rsidR="003C4F76" w:rsidRPr="00386942">
        <w:rPr>
          <w:rFonts w:eastAsia="SimSun" w:hint="eastAsia"/>
          <w:lang w:eastAsia="zh-CN"/>
        </w:rPr>
        <w:t>包括三个局代表的</w:t>
      </w:r>
      <w:r w:rsidRPr="00386942">
        <w:rPr>
          <w:rFonts w:eastAsia="SimSun" w:hint="eastAsia"/>
          <w:lang w:eastAsia="zh-CN"/>
        </w:rPr>
        <w:t>内部</w:t>
      </w:r>
      <w:r w:rsidR="00FF4A2A" w:rsidRPr="00386942">
        <w:rPr>
          <w:rFonts w:eastAsia="SimSun" w:hint="eastAsia"/>
          <w:lang w:eastAsia="zh-CN"/>
        </w:rPr>
        <w:t>任务组</w:t>
      </w:r>
      <w:r w:rsidRPr="00386942">
        <w:rPr>
          <w:rFonts w:eastAsia="SimSun" w:hint="eastAsia"/>
          <w:lang w:eastAsia="zh-CN"/>
        </w:rPr>
        <w:t>，目的是监督国际电联</w:t>
      </w:r>
      <w:r w:rsidR="00FF4A2A" w:rsidRPr="00386942">
        <w:rPr>
          <w:rFonts w:eastAsia="SimSun" w:hint="eastAsia"/>
          <w:lang w:eastAsia="zh-CN"/>
        </w:rPr>
        <w:t>内</w:t>
      </w:r>
      <w:r w:rsidRPr="00386942">
        <w:rPr>
          <w:rFonts w:eastAsia="SimSun" w:hint="eastAsia"/>
          <w:lang w:eastAsia="zh-CN"/>
        </w:rPr>
        <w:t>能力发展</w:t>
      </w:r>
      <w:r w:rsidR="00EF6EF5" w:rsidRPr="00386942">
        <w:rPr>
          <w:rFonts w:eastAsia="SimSun" w:hint="eastAsia"/>
          <w:lang w:eastAsia="zh-CN"/>
        </w:rPr>
        <w:t>工作</w:t>
      </w:r>
      <w:r w:rsidRPr="00386942">
        <w:rPr>
          <w:rFonts w:eastAsia="SimSun" w:hint="eastAsia"/>
          <w:lang w:eastAsia="zh-CN"/>
        </w:rPr>
        <w:t>的</w:t>
      </w:r>
      <w:r w:rsidR="00EF6EF5" w:rsidRPr="00386942">
        <w:rPr>
          <w:rFonts w:eastAsia="SimSun" w:hint="eastAsia"/>
          <w:lang w:eastAsia="zh-CN"/>
        </w:rPr>
        <w:t>统一协调</w:t>
      </w:r>
      <w:r w:rsidRPr="00386942">
        <w:rPr>
          <w:rFonts w:eastAsia="SimSun" w:hint="eastAsia"/>
          <w:lang w:eastAsia="zh-CN"/>
        </w:rPr>
        <w:t>，并努力将国际电联的能力发展和培训活动整合到国际电联学院的框架下。预计该</w:t>
      </w:r>
      <w:r w:rsidR="00FF4A2A" w:rsidRPr="00386942">
        <w:rPr>
          <w:rFonts w:eastAsia="SimSun" w:hint="eastAsia"/>
          <w:lang w:eastAsia="zh-CN"/>
        </w:rPr>
        <w:t>任务组</w:t>
      </w:r>
      <w:r w:rsidRPr="00386942">
        <w:rPr>
          <w:rFonts w:eastAsia="SimSun" w:hint="eastAsia"/>
          <w:lang w:eastAsia="zh-CN"/>
        </w:rPr>
        <w:t>将制定详细的战略路线图和实施计划，</w:t>
      </w:r>
      <w:r w:rsidR="00EF6EF5" w:rsidRPr="00386942">
        <w:rPr>
          <w:rFonts w:eastAsia="SimSun" w:hint="eastAsia"/>
          <w:lang w:eastAsia="zh-CN"/>
        </w:rPr>
        <w:t>目标</w:t>
      </w:r>
      <w:r w:rsidRPr="00386942">
        <w:rPr>
          <w:rFonts w:eastAsia="SimSun" w:hint="eastAsia"/>
          <w:lang w:eastAsia="zh-CN"/>
        </w:rPr>
        <w:t>在</w:t>
      </w:r>
      <w:r w:rsidR="00EF6EF5" w:rsidRPr="00386942">
        <w:rPr>
          <w:rFonts w:eastAsia="SimSun" w:hint="eastAsia"/>
          <w:lang w:eastAsia="zh-CN"/>
        </w:rPr>
        <w:t>是</w:t>
      </w:r>
      <w:r w:rsidRPr="00386942">
        <w:rPr>
          <w:rFonts w:eastAsia="SimSun" w:hint="eastAsia"/>
          <w:lang w:eastAsia="zh-CN"/>
        </w:rPr>
        <w:t>2023</w:t>
      </w:r>
      <w:r w:rsidRPr="00386942">
        <w:rPr>
          <w:rFonts w:eastAsia="SimSun" w:hint="eastAsia"/>
          <w:lang w:eastAsia="zh-CN"/>
        </w:rPr>
        <w:t>年开始实施。</w:t>
      </w:r>
    </w:p>
    <w:p w14:paraId="150F39FE" w14:textId="43D44A26" w:rsidR="00877C06" w:rsidRPr="008744CB" w:rsidRDefault="008744CB" w:rsidP="00DC2030">
      <w:pPr>
        <w:pStyle w:val="enumlev1"/>
        <w:rPr>
          <w:lang w:eastAsia="zh-CN"/>
        </w:rPr>
      </w:pPr>
      <w:r>
        <w:rPr>
          <w:lang w:eastAsia="zh-CN"/>
        </w:rPr>
        <w:t>b)</w:t>
      </w:r>
      <w:r>
        <w:rPr>
          <w:lang w:eastAsia="zh-CN"/>
        </w:rPr>
        <w:tab/>
      </w:r>
      <w:r w:rsidR="00B9067D" w:rsidRPr="00DC2030">
        <w:rPr>
          <w:rFonts w:ascii="STKaiti" w:eastAsia="STKaiti" w:hAnsi="STKaiti" w:hint="eastAsia"/>
          <w:lang w:eastAsia="zh-CN"/>
        </w:rPr>
        <w:t>对</w:t>
      </w:r>
      <w:r w:rsidR="00FF4A2A" w:rsidRPr="00DC2030">
        <w:rPr>
          <w:rFonts w:ascii="STKaiti" w:eastAsia="STKaiti" w:hAnsi="STKaiti" w:hint="eastAsia"/>
          <w:lang w:eastAsia="zh-CN"/>
        </w:rPr>
        <w:t>高级培训中心</w:t>
      </w:r>
      <w:r w:rsidR="00EF6EF5" w:rsidRPr="00DC2030">
        <w:rPr>
          <w:rFonts w:ascii="STKaiti" w:eastAsia="STKaiti" w:hAnsi="STKaiti" w:hint="eastAsia"/>
          <w:lang w:eastAsia="zh-CN"/>
        </w:rPr>
        <w:t>项目的</w:t>
      </w:r>
      <w:r w:rsidR="00B9067D" w:rsidRPr="00DC2030">
        <w:rPr>
          <w:rFonts w:ascii="STKaiti" w:eastAsia="STKaiti" w:hAnsi="STKaiti" w:hint="eastAsia"/>
          <w:lang w:eastAsia="zh-CN"/>
        </w:rPr>
        <w:t>战略</w:t>
      </w:r>
      <w:r w:rsidR="00EF6EF5" w:rsidRPr="00DC2030">
        <w:rPr>
          <w:rFonts w:ascii="STKaiti" w:eastAsia="STKaiti" w:hAnsi="STKaiti" w:hint="eastAsia"/>
          <w:lang w:eastAsia="zh-CN"/>
        </w:rPr>
        <w:t>审议</w:t>
      </w:r>
    </w:p>
    <w:p w14:paraId="5464D753" w14:textId="334DAF31" w:rsidR="00877C06" w:rsidRPr="00386942" w:rsidRDefault="00317605" w:rsidP="003C4F76">
      <w:pPr>
        <w:spacing w:after="120"/>
        <w:ind w:firstLineChars="200" w:firstLine="480"/>
        <w:jc w:val="both"/>
        <w:rPr>
          <w:rFonts w:eastAsia="SimSun"/>
          <w:lang w:eastAsia="zh-CN"/>
        </w:rPr>
      </w:pPr>
      <w:r w:rsidRPr="00386942">
        <w:rPr>
          <w:rFonts w:eastAsia="SimSun" w:hint="eastAsia"/>
          <w:lang w:eastAsia="zh-CN"/>
        </w:rPr>
        <w:t>可行性研究报告还建议重新考虑</w:t>
      </w:r>
      <w:r w:rsidR="00FF4A2A" w:rsidRPr="00386942">
        <w:rPr>
          <w:rFonts w:eastAsia="SimSun" w:hint="eastAsia"/>
          <w:lang w:eastAsia="zh-CN"/>
        </w:rPr>
        <w:t>高级培训中心</w:t>
      </w:r>
      <w:r w:rsidRPr="00386942">
        <w:rPr>
          <w:rFonts w:eastAsia="SimSun" w:hint="eastAsia"/>
          <w:lang w:eastAsia="zh-CN"/>
        </w:rPr>
        <w:t>（</w:t>
      </w:r>
      <w:proofErr w:type="spellStart"/>
      <w:r w:rsidRPr="00386942">
        <w:rPr>
          <w:rFonts w:eastAsia="SimSun" w:hint="eastAsia"/>
          <w:lang w:eastAsia="zh-CN"/>
        </w:rPr>
        <w:t>CoE</w:t>
      </w:r>
      <w:proofErr w:type="spellEnd"/>
      <w:r w:rsidRPr="00386942">
        <w:rPr>
          <w:rFonts w:eastAsia="SimSun" w:hint="eastAsia"/>
          <w:lang w:eastAsia="zh-CN"/>
        </w:rPr>
        <w:t>）</w:t>
      </w:r>
      <w:r w:rsidR="00EF6EF5" w:rsidRPr="00386942">
        <w:rPr>
          <w:rFonts w:eastAsia="SimSun" w:hint="eastAsia"/>
          <w:lang w:eastAsia="zh-CN"/>
        </w:rPr>
        <w:t>项目</w:t>
      </w:r>
      <w:r w:rsidRPr="00386942">
        <w:rPr>
          <w:rFonts w:eastAsia="SimSun" w:hint="eastAsia"/>
          <w:lang w:eastAsia="zh-CN"/>
        </w:rPr>
        <w:t>，从下一个</w:t>
      </w:r>
      <w:r w:rsidR="007968F8" w:rsidRPr="00386942">
        <w:rPr>
          <w:rFonts w:eastAsia="SimSun" w:hint="eastAsia"/>
          <w:lang w:eastAsia="zh-CN"/>
        </w:rPr>
        <w:t>研究</w:t>
      </w:r>
      <w:r w:rsidRPr="00386942">
        <w:rPr>
          <w:rFonts w:eastAsia="SimSun" w:hint="eastAsia"/>
          <w:lang w:eastAsia="zh-CN"/>
        </w:rPr>
        <w:t>期（</w:t>
      </w:r>
      <w:r w:rsidR="007968F8" w:rsidRPr="00386942">
        <w:rPr>
          <w:rFonts w:eastAsia="SimSun" w:hint="eastAsia"/>
          <w:lang w:eastAsia="zh-CN"/>
        </w:rPr>
        <w:t>自</w:t>
      </w:r>
      <w:r w:rsidRPr="00386942">
        <w:rPr>
          <w:rFonts w:eastAsia="SimSun" w:hint="eastAsia"/>
          <w:lang w:eastAsia="zh-CN"/>
        </w:rPr>
        <w:t>2023</w:t>
      </w:r>
      <w:r w:rsidRPr="00386942">
        <w:rPr>
          <w:rFonts w:eastAsia="SimSun" w:hint="eastAsia"/>
          <w:lang w:eastAsia="zh-CN"/>
        </w:rPr>
        <w:t>年）开始探索其未来的选择，并简化和提高</w:t>
      </w:r>
      <w:proofErr w:type="spellStart"/>
      <w:r w:rsidR="007968F8" w:rsidRPr="00386942">
        <w:rPr>
          <w:rFonts w:eastAsia="SimSun" w:hint="eastAsia"/>
          <w:lang w:eastAsia="zh-CN"/>
        </w:rPr>
        <w:t>CoE</w:t>
      </w:r>
      <w:proofErr w:type="spellEnd"/>
      <w:r w:rsidRPr="00386942">
        <w:rPr>
          <w:rFonts w:eastAsia="SimSun" w:hint="eastAsia"/>
          <w:lang w:eastAsia="zh-CN"/>
        </w:rPr>
        <w:t>活动的实施质量。</w:t>
      </w:r>
      <w:r w:rsidR="007968F8" w:rsidRPr="00386942">
        <w:rPr>
          <w:rFonts w:eastAsia="SimSun" w:hint="eastAsia"/>
          <w:lang w:eastAsia="zh-CN"/>
        </w:rPr>
        <w:t>世界电信发展大会（</w:t>
      </w:r>
      <w:r w:rsidR="007968F8" w:rsidRPr="00386942">
        <w:rPr>
          <w:rFonts w:eastAsia="SimSun" w:hint="eastAsia"/>
          <w:lang w:eastAsia="zh-CN"/>
        </w:rPr>
        <w:t>WTDC</w:t>
      </w:r>
      <w:r w:rsidR="007968F8" w:rsidRPr="00386942">
        <w:rPr>
          <w:rFonts w:eastAsia="SimSun" w:hint="eastAsia"/>
          <w:lang w:eastAsia="zh-CN"/>
        </w:rPr>
        <w:t>）</w:t>
      </w:r>
      <w:r w:rsidRPr="00386942">
        <w:rPr>
          <w:rFonts w:eastAsia="SimSun" w:hint="eastAsia"/>
          <w:lang w:eastAsia="zh-CN"/>
        </w:rPr>
        <w:t>还通过第</w:t>
      </w:r>
      <w:r w:rsidRPr="00386942">
        <w:rPr>
          <w:rFonts w:eastAsia="SimSun" w:hint="eastAsia"/>
          <w:lang w:eastAsia="zh-CN"/>
        </w:rPr>
        <w:t>73</w:t>
      </w:r>
      <w:r w:rsidRPr="00386942">
        <w:rPr>
          <w:rFonts w:eastAsia="SimSun" w:hint="eastAsia"/>
          <w:lang w:eastAsia="zh-CN"/>
        </w:rPr>
        <w:t>号决议（</w:t>
      </w:r>
      <w:r w:rsidR="007968F8" w:rsidRPr="00386942">
        <w:rPr>
          <w:rFonts w:eastAsia="SimSun" w:hint="eastAsia"/>
          <w:lang w:eastAsia="zh-CN"/>
        </w:rPr>
        <w:t>2017</w:t>
      </w:r>
      <w:r w:rsidR="007968F8" w:rsidRPr="00386942">
        <w:rPr>
          <w:rFonts w:eastAsia="SimSun" w:hint="eastAsia"/>
          <w:lang w:eastAsia="zh-CN"/>
        </w:rPr>
        <w:t>年，布宜诺斯艾利斯，修订版</w:t>
      </w:r>
      <w:r w:rsidRPr="00386942">
        <w:rPr>
          <w:rFonts w:eastAsia="SimSun" w:hint="eastAsia"/>
          <w:lang w:eastAsia="zh-CN"/>
        </w:rPr>
        <w:t>）授权对</w:t>
      </w:r>
      <w:proofErr w:type="spellStart"/>
      <w:r w:rsidR="007968F8" w:rsidRPr="00386942">
        <w:rPr>
          <w:rFonts w:eastAsia="SimSun" w:hint="eastAsia"/>
          <w:lang w:eastAsia="zh-CN"/>
        </w:rPr>
        <w:t>CoE</w:t>
      </w:r>
      <w:proofErr w:type="spellEnd"/>
      <w:r w:rsidR="00EF6EF5" w:rsidRPr="00386942">
        <w:rPr>
          <w:rFonts w:eastAsia="SimSun" w:hint="eastAsia"/>
          <w:lang w:eastAsia="zh-CN"/>
        </w:rPr>
        <w:t>项目</w:t>
      </w:r>
      <w:r w:rsidRPr="00386942">
        <w:rPr>
          <w:rFonts w:eastAsia="SimSun" w:hint="eastAsia"/>
          <w:lang w:eastAsia="zh-CN"/>
        </w:rPr>
        <w:t>进行战略审查。</w:t>
      </w:r>
    </w:p>
    <w:p w14:paraId="6D8E8781" w14:textId="77777777" w:rsidR="008744CB" w:rsidRPr="00AE4ABA" w:rsidRDefault="00317605" w:rsidP="008744CB">
      <w:pPr>
        <w:spacing w:after="120"/>
        <w:ind w:firstLineChars="200" w:firstLine="480"/>
        <w:jc w:val="both"/>
        <w:rPr>
          <w:rFonts w:eastAsia="SimSun"/>
          <w:lang w:eastAsia="zh-CN"/>
        </w:rPr>
      </w:pPr>
      <w:r w:rsidRPr="00AE4ABA">
        <w:rPr>
          <w:rFonts w:eastAsia="SimSun" w:hint="eastAsia"/>
          <w:lang w:eastAsia="zh-CN"/>
        </w:rPr>
        <w:t>秘书处在</w:t>
      </w:r>
      <w:r w:rsidRPr="00AE4ABA">
        <w:rPr>
          <w:rFonts w:eastAsia="SimSun" w:hint="eastAsia"/>
          <w:lang w:eastAsia="zh-CN"/>
        </w:rPr>
        <w:t>2021</w:t>
      </w:r>
      <w:r w:rsidRPr="00AE4ABA">
        <w:rPr>
          <w:rFonts w:eastAsia="SimSun" w:hint="eastAsia"/>
          <w:lang w:eastAsia="zh-CN"/>
        </w:rPr>
        <w:t>年</w:t>
      </w:r>
      <w:r w:rsidRPr="00AE4ABA">
        <w:rPr>
          <w:rFonts w:eastAsia="SimSun" w:hint="eastAsia"/>
          <w:lang w:eastAsia="zh-CN"/>
        </w:rPr>
        <w:t>9</w:t>
      </w:r>
      <w:r w:rsidRPr="00AE4ABA">
        <w:rPr>
          <w:rFonts w:eastAsia="SimSun" w:hint="eastAsia"/>
          <w:lang w:eastAsia="zh-CN"/>
        </w:rPr>
        <w:t>月至</w:t>
      </w:r>
      <w:r w:rsidRPr="00AE4ABA">
        <w:rPr>
          <w:rFonts w:eastAsia="SimSun" w:hint="eastAsia"/>
          <w:lang w:eastAsia="zh-CN"/>
        </w:rPr>
        <w:t>2022</w:t>
      </w:r>
      <w:r w:rsidRPr="00AE4ABA">
        <w:rPr>
          <w:rFonts w:eastAsia="SimSun" w:hint="eastAsia"/>
          <w:lang w:eastAsia="zh-CN"/>
        </w:rPr>
        <w:t>年</w:t>
      </w:r>
      <w:r w:rsidRPr="00AE4ABA">
        <w:rPr>
          <w:rFonts w:eastAsia="SimSun" w:hint="eastAsia"/>
          <w:lang w:eastAsia="zh-CN"/>
        </w:rPr>
        <w:t>1</w:t>
      </w:r>
      <w:r w:rsidRPr="00AE4ABA">
        <w:rPr>
          <w:rFonts w:eastAsia="SimSun" w:hint="eastAsia"/>
          <w:lang w:eastAsia="zh-CN"/>
        </w:rPr>
        <w:t>月期间对</w:t>
      </w:r>
      <w:proofErr w:type="spellStart"/>
      <w:r w:rsidR="007968F8" w:rsidRPr="00AE4ABA">
        <w:rPr>
          <w:rFonts w:eastAsia="SimSun" w:hint="eastAsia"/>
          <w:lang w:eastAsia="zh-CN"/>
        </w:rPr>
        <w:t>CoE</w:t>
      </w:r>
      <w:proofErr w:type="spellEnd"/>
      <w:r w:rsidR="00EF6EF5" w:rsidRPr="00AE4ABA">
        <w:rPr>
          <w:rFonts w:eastAsia="SimSun" w:hint="eastAsia"/>
          <w:lang w:eastAsia="zh-CN"/>
        </w:rPr>
        <w:t>项目</w:t>
      </w:r>
      <w:r w:rsidRPr="00AE4ABA">
        <w:rPr>
          <w:rFonts w:eastAsia="SimSun" w:hint="eastAsia"/>
          <w:lang w:eastAsia="zh-CN"/>
        </w:rPr>
        <w:t>进行了战略</w:t>
      </w:r>
      <w:r w:rsidR="00EF6EF5" w:rsidRPr="00AE4ABA">
        <w:rPr>
          <w:rFonts w:eastAsia="SimSun" w:hint="eastAsia"/>
          <w:lang w:eastAsia="zh-CN"/>
        </w:rPr>
        <w:t>审议</w:t>
      </w:r>
      <w:r w:rsidRPr="00AE4ABA">
        <w:rPr>
          <w:rFonts w:eastAsia="SimSun" w:hint="eastAsia"/>
          <w:lang w:eastAsia="zh-CN"/>
        </w:rPr>
        <w:t>。在筹备</w:t>
      </w:r>
      <w:r w:rsidRPr="00AE4ABA">
        <w:rPr>
          <w:rFonts w:eastAsia="SimSun" w:hint="eastAsia"/>
          <w:lang w:eastAsia="zh-CN"/>
        </w:rPr>
        <w:t>2022</w:t>
      </w:r>
      <w:r w:rsidRPr="00AE4ABA">
        <w:rPr>
          <w:rFonts w:eastAsia="SimSun" w:hint="eastAsia"/>
          <w:lang w:eastAsia="zh-CN"/>
        </w:rPr>
        <w:t>年</w:t>
      </w:r>
      <w:r w:rsidR="007968F8" w:rsidRPr="00AE4ABA">
        <w:rPr>
          <w:rFonts w:eastAsia="SimSun" w:hint="eastAsia"/>
          <w:lang w:eastAsia="zh-CN"/>
        </w:rPr>
        <w:t>WTDC</w:t>
      </w:r>
      <w:r w:rsidR="007968F8" w:rsidRPr="00AE4ABA">
        <w:rPr>
          <w:rFonts w:eastAsia="SimSun" w:hint="eastAsia"/>
          <w:lang w:eastAsia="zh-CN"/>
        </w:rPr>
        <w:t>期间</w:t>
      </w:r>
      <w:r w:rsidRPr="00AE4ABA">
        <w:rPr>
          <w:rFonts w:eastAsia="SimSun" w:hint="eastAsia"/>
          <w:lang w:eastAsia="zh-CN"/>
        </w:rPr>
        <w:t>，已与各成员国分享</w:t>
      </w:r>
      <w:r w:rsidR="007968F8" w:rsidRPr="00AE4ABA">
        <w:rPr>
          <w:rFonts w:eastAsia="SimSun" w:hint="eastAsia"/>
          <w:lang w:eastAsia="zh-CN"/>
        </w:rPr>
        <w:t>了</w:t>
      </w:r>
      <w:r w:rsidR="00EF6EF5" w:rsidRPr="00AE4ABA">
        <w:rPr>
          <w:rFonts w:eastAsia="SimSun" w:hint="eastAsia"/>
          <w:lang w:eastAsia="zh-CN"/>
        </w:rPr>
        <w:t>审议</w:t>
      </w:r>
      <w:r w:rsidR="007968F8" w:rsidRPr="00AE4ABA">
        <w:rPr>
          <w:rFonts w:eastAsia="SimSun" w:hint="eastAsia"/>
          <w:lang w:eastAsia="zh-CN"/>
        </w:rPr>
        <w:t>报告</w:t>
      </w:r>
      <w:r w:rsidRPr="00AE4ABA">
        <w:rPr>
          <w:rFonts w:eastAsia="SimSun" w:hint="eastAsia"/>
          <w:lang w:eastAsia="zh-CN"/>
        </w:rPr>
        <w:t>。</w:t>
      </w:r>
      <w:r w:rsidR="00EF6EF5" w:rsidRPr="00AE4ABA">
        <w:rPr>
          <w:rFonts w:eastAsia="SimSun" w:hint="eastAsia"/>
          <w:lang w:eastAsia="zh-CN"/>
        </w:rPr>
        <w:t>审议</w:t>
      </w:r>
      <w:r w:rsidR="007968F8" w:rsidRPr="00AE4ABA">
        <w:rPr>
          <w:rFonts w:eastAsia="SimSun" w:hint="eastAsia"/>
          <w:lang w:eastAsia="zh-CN"/>
        </w:rPr>
        <w:t>报告</w:t>
      </w:r>
      <w:r w:rsidRPr="00AE4ABA">
        <w:rPr>
          <w:rFonts w:eastAsia="SimSun" w:hint="eastAsia"/>
          <w:lang w:eastAsia="zh-CN"/>
        </w:rPr>
        <w:t>建议对该</w:t>
      </w:r>
      <w:r w:rsidR="00EF6EF5" w:rsidRPr="00AE4ABA">
        <w:rPr>
          <w:rFonts w:eastAsia="SimSun" w:hint="eastAsia"/>
          <w:lang w:eastAsia="zh-CN"/>
        </w:rPr>
        <w:t>项目</w:t>
      </w:r>
      <w:r w:rsidRPr="00AE4ABA">
        <w:rPr>
          <w:rFonts w:eastAsia="SimSun" w:hint="eastAsia"/>
          <w:lang w:eastAsia="zh-CN"/>
        </w:rPr>
        <w:t>进行大幅修改和重塑，将其与国际电联学院更紧密地联系在一起，并使其与国际电联</w:t>
      </w:r>
      <w:r w:rsidRPr="00AE4ABA">
        <w:rPr>
          <w:rFonts w:eastAsia="SimSun" w:hint="eastAsia"/>
          <w:lang w:eastAsia="zh-CN"/>
        </w:rPr>
        <w:t>/</w:t>
      </w:r>
      <w:r w:rsidR="00A2027D" w:rsidRPr="00AE4ABA">
        <w:rPr>
          <w:rFonts w:eastAsia="SimSun" w:hint="eastAsia"/>
          <w:lang w:eastAsia="zh-CN"/>
        </w:rPr>
        <w:t>电信发展局（</w:t>
      </w:r>
      <w:r w:rsidRPr="00AE4ABA">
        <w:rPr>
          <w:rFonts w:eastAsia="SimSun" w:hint="eastAsia"/>
          <w:lang w:eastAsia="zh-CN"/>
        </w:rPr>
        <w:t>BDT</w:t>
      </w:r>
      <w:r w:rsidR="00A2027D" w:rsidRPr="00AE4ABA">
        <w:rPr>
          <w:rFonts w:eastAsia="SimSun" w:hint="eastAsia"/>
          <w:lang w:eastAsia="zh-CN"/>
        </w:rPr>
        <w:t>）</w:t>
      </w:r>
      <w:r w:rsidRPr="00AE4ABA">
        <w:rPr>
          <w:rFonts w:eastAsia="SimSun" w:hint="eastAsia"/>
          <w:lang w:eastAsia="zh-CN"/>
        </w:rPr>
        <w:t>的目标更加一致，同时寻求</w:t>
      </w:r>
      <w:r w:rsidR="007968F8" w:rsidRPr="00AE4ABA">
        <w:rPr>
          <w:rFonts w:eastAsia="SimSun" w:hint="eastAsia"/>
          <w:lang w:eastAsia="zh-CN"/>
        </w:rPr>
        <w:t>一些</w:t>
      </w:r>
      <w:r w:rsidRPr="00AE4ABA">
        <w:rPr>
          <w:rFonts w:eastAsia="SimSun" w:hint="eastAsia"/>
          <w:lang w:eastAsia="zh-CN"/>
        </w:rPr>
        <w:t>高</w:t>
      </w:r>
      <w:r w:rsidR="007968F8" w:rsidRPr="00AE4ABA">
        <w:rPr>
          <w:rFonts w:eastAsia="SimSun" w:hint="eastAsia"/>
          <w:lang w:eastAsia="zh-CN"/>
        </w:rPr>
        <w:t>水平</w:t>
      </w:r>
      <w:r w:rsidRPr="00AE4ABA">
        <w:rPr>
          <w:rFonts w:eastAsia="SimSun" w:hint="eastAsia"/>
          <w:lang w:eastAsia="zh-CN"/>
        </w:rPr>
        <w:t>的</w:t>
      </w:r>
      <w:r w:rsidR="007968F8" w:rsidRPr="00AE4ABA">
        <w:rPr>
          <w:rFonts w:eastAsia="SimSun" w:hint="eastAsia"/>
          <w:lang w:eastAsia="zh-CN"/>
        </w:rPr>
        <w:t>机构既</w:t>
      </w:r>
      <w:r w:rsidRPr="00AE4ABA">
        <w:rPr>
          <w:rFonts w:eastAsia="SimSun" w:hint="eastAsia"/>
          <w:lang w:eastAsia="zh-CN"/>
        </w:rPr>
        <w:t>作为</w:t>
      </w:r>
      <w:r w:rsidR="007968F8" w:rsidRPr="00AE4ABA">
        <w:rPr>
          <w:rFonts w:eastAsia="SimSun" w:hint="eastAsia"/>
          <w:lang w:eastAsia="zh-CN"/>
        </w:rPr>
        <w:t>培训</w:t>
      </w:r>
      <w:r w:rsidRPr="00AE4ABA">
        <w:rPr>
          <w:rFonts w:eastAsia="SimSun" w:hint="eastAsia"/>
          <w:lang w:eastAsia="zh-CN"/>
        </w:rPr>
        <w:t>中心</w:t>
      </w:r>
      <w:r w:rsidR="007968F8" w:rsidRPr="00AE4ABA">
        <w:rPr>
          <w:rFonts w:eastAsia="SimSun" w:hint="eastAsia"/>
          <w:lang w:eastAsia="zh-CN"/>
        </w:rPr>
        <w:t>，也作为</w:t>
      </w:r>
      <w:r w:rsidRPr="00AE4ABA">
        <w:rPr>
          <w:rFonts w:eastAsia="SimSun" w:hint="eastAsia"/>
          <w:lang w:eastAsia="zh-CN"/>
        </w:rPr>
        <w:t>潜在</w:t>
      </w:r>
      <w:r w:rsidR="007968F8" w:rsidRPr="00AE4ABA">
        <w:rPr>
          <w:rFonts w:eastAsia="SimSun" w:hint="eastAsia"/>
          <w:lang w:eastAsia="zh-CN"/>
        </w:rPr>
        <w:t>的</w:t>
      </w:r>
      <w:r w:rsidRPr="00AE4ABA">
        <w:rPr>
          <w:rFonts w:eastAsia="SimSun" w:hint="eastAsia"/>
          <w:lang w:eastAsia="zh-CN"/>
        </w:rPr>
        <w:t>合作伙伴。已经制定了一个时间表，目标是从</w:t>
      </w:r>
      <w:r w:rsidRPr="00AE4ABA">
        <w:rPr>
          <w:rFonts w:eastAsia="SimSun" w:hint="eastAsia"/>
          <w:lang w:eastAsia="zh-CN"/>
        </w:rPr>
        <w:t>2023</w:t>
      </w:r>
      <w:r w:rsidRPr="00AE4ABA">
        <w:rPr>
          <w:rFonts w:eastAsia="SimSun" w:hint="eastAsia"/>
          <w:lang w:eastAsia="zh-CN"/>
        </w:rPr>
        <w:t>年开始重新启动重塑品牌的计划。</w:t>
      </w:r>
    </w:p>
    <w:p w14:paraId="36AD67CE" w14:textId="2332C3CE" w:rsidR="009A050D" w:rsidRPr="00AE4ABA" w:rsidRDefault="00C25472" w:rsidP="00386942">
      <w:pPr>
        <w:pStyle w:val="enumlev1"/>
        <w:rPr>
          <w:rFonts w:ascii="STKaiti" w:eastAsia="STKaiti" w:hAnsi="STKaiti"/>
          <w:lang w:eastAsia="zh-CN"/>
        </w:rPr>
      </w:pPr>
      <w:r w:rsidRPr="00AE4ABA">
        <w:rPr>
          <w:rFonts w:eastAsia="SimSun"/>
          <w:lang w:eastAsia="zh-CN"/>
        </w:rPr>
        <w:t>c</w:t>
      </w:r>
      <w:r w:rsidR="008744CB" w:rsidRPr="00AE4ABA">
        <w:rPr>
          <w:rFonts w:eastAsia="SimSun"/>
          <w:lang w:eastAsia="zh-CN"/>
        </w:rPr>
        <w:t>)</w:t>
      </w:r>
      <w:r w:rsidR="008744CB" w:rsidRPr="00AE4ABA">
        <w:rPr>
          <w:rFonts w:eastAsia="SimSun"/>
          <w:lang w:eastAsia="zh-CN"/>
        </w:rPr>
        <w:tab/>
      </w:r>
      <w:r w:rsidR="00317605" w:rsidRPr="00AE4ABA">
        <w:rPr>
          <w:rFonts w:ascii="STKaiti" w:eastAsia="STKaiti" w:hAnsi="STKaiti" w:hint="eastAsia"/>
          <w:lang w:eastAsia="zh-CN"/>
        </w:rPr>
        <w:t>与</w:t>
      </w:r>
      <w:r w:rsidR="000643CC" w:rsidRPr="00AE4ABA">
        <w:rPr>
          <w:rFonts w:ascii="STKaiti" w:eastAsia="STKaiti" w:hAnsi="STKaiti" w:hint="eastAsia"/>
          <w:lang w:eastAsia="zh-CN"/>
        </w:rPr>
        <w:t>联合国开发计划署（</w:t>
      </w:r>
      <w:r w:rsidR="000643CC" w:rsidRPr="00AE4ABA">
        <w:rPr>
          <w:rFonts w:asciiTheme="minorHAnsi" w:eastAsia="STKaiti" w:hAnsiTheme="minorHAnsi"/>
          <w:lang w:eastAsia="zh-CN"/>
        </w:rPr>
        <w:t>UNDP</w:t>
      </w:r>
      <w:r w:rsidR="000643CC" w:rsidRPr="00AE4ABA">
        <w:rPr>
          <w:rFonts w:ascii="STKaiti" w:eastAsia="STKaiti" w:hAnsi="STKaiti" w:hint="eastAsia"/>
          <w:lang w:eastAsia="zh-CN"/>
        </w:rPr>
        <w:t>）开展协作</w:t>
      </w:r>
    </w:p>
    <w:p w14:paraId="7F289604" w14:textId="233BFBC0" w:rsidR="009A050D" w:rsidRPr="00AE4ABA" w:rsidRDefault="00317605" w:rsidP="003C4F76">
      <w:pPr>
        <w:spacing w:after="120"/>
        <w:ind w:firstLineChars="200" w:firstLine="480"/>
        <w:jc w:val="both"/>
        <w:rPr>
          <w:rFonts w:eastAsia="SimSun"/>
          <w:lang w:eastAsia="zh-CN"/>
        </w:rPr>
      </w:pPr>
      <w:r w:rsidRPr="00AE4ABA">
        <w:rPr>
          <w:rFonts w:eastAsia="SimSun" w:hint="eastAsia"/>
          <w:lang w:eastAsia="zh-CN"/>
        </w:rPr>
        <w:t>可行性研究报告建议国际电联在设计和实施其能力发展和培训活动方面与</w:t>
      </w:r>
      <w:r w:rsidR="000643CC" w:rsidRPr="00AE4ABA">
        <w:rPr>
          <w:rFonts w:eastAsia="SimSun"/>
          <w:lang w:eastAsia="zh-CN"/>
        </w:rPr>
        <w:t>UNDP</w:t>
      </w:r>
      <w:r w:rsidR="000643CC" w:rsidRPr="00AE4ABA">
        <w:rPr>
          <w:rFonts w:eastAsia="SimSun" w:hint="eastAsia"/>
          <w:lang w:eastAsia="zh-CN"/>
        </w:rPr>
        <w:t>开展</w:t>
      </w:r>
      <w:r w:rsidRPr="00AE4ABA">
        <w:rPr>
          <w:rFonts w:eastAsia="SimSun" w:hint="eastAsia"/>
          <w:lang w:eastAsia="zh-CN"/>
        </w:rPr>
        <w:t>密切合作，</w:t>
      </w:r>
      <w:r w:rsidR="000643CC" w:rsidRPr="00AE4ABA">
        <w:rPr>
          <w:rFonts w:eastAsia="SimSun"/>
          <w:lang w:eastAsia="zh-CN"/>
        </w:rPr>
        <w:t>UNDP</w:t>
      </w:r>
      <w:r w:rsidRPr="00AE4ABA">
        <w:rPr>
          <w:rFonts w:eastAsia="SimSun" w:hint="eastAsia"/>
          <w:lang w:eastAsia="zh-CN"/>
        </w:rPr>
        <w:t>在国家和区域的</w:t>
      </w:r>
      <w:r w:rsidR="000643CC" w:rsidRPr="00AE4ABA">
        <w:rPr>
          <w:rFonts w:eastAsia="SimSun" w:hint="eastAsia"/>
          <w:lang w:eastAsia="zh-CN"/>
        </w:rPr>
        <w:t>代表机构可以作为</w:t>
      </w:r>
      <w:r w:rsidRPr="00AE4ABA">
        <w:rPr>
          <w:rFonts w:eastAsia="SimSun" w:hint="eastAsia"/>
          <w:lang w:eastAsia="zh-CN"/>
        </w:rPr>
        <w:t>开展共同活动的重要</w:t>
      </w:r>
      <w:r w:rsidR="000643CC" w:rsidRPr="00AE4ABA">
        <w:rPr>
          <w:rFonts w:eastAsia="SimSun" w:hint="eastAsia"/>
          <w:lang w:eastAsia="zh-CN"/>
        </w:rPr>
        <w:t>载体</w:t>
      </w:r>
      <w:r w:rsidRPr="00AE4ABA">
        <w:rPr>
          <w:rFonts w:eastAsia="SimSun" w:hint="eastAsia"/>
          <w:lang w:eastAsia="zh-CN"/>
        </w:rPr>
        <w:t>。这也将减少联合国系统内外开展此类活动的重复和重合</w:t>
      </w:r>
      <w:r w:rsidR="000643CC" w:rsidRPr="00AE4ABA">
        <w:rPr>
          <w:rFonts w:eastAsia="SimSun" w:hint="eastAsia"/>
          <w:lang w:eastAsia="zh-CN"/>
        </w:rPr>
        <w:t>工作</w:t>
      </w:r>
      <w:r w:rsidRPr="00AE4ABA">
        <w:rPr>
          <w:rFonts w:eastAsia="SimSun" w:hint="eastAsia"/>
          <w:lang w:eastAsia="zh-CN"/>
        </w:rPr>
        <w:t>。</w:t>
      </w:r>
    </w:p>
    <w:p w14:paraId="0A7E17AB" w14:textId="16877865" w:rsidR="00E03977" w:rsidRDefault="00317605" w:rsidP="003C4F76">
      <w:pPr>
        <w:spacing w:after="120"/>
        <w:ind w:firstLineChars="200" w:firstLine="480"/>
        <w:jc w:val="both"/>
        <w:rPr>
          <w:lang w:eastAsia="zh-CN"/>
        </w:rPr>
      </w:pPr>
      <w:r w:rsidRPr="00317605">
        <w:rPr>
          <w:rFonts w:hint="eastAsia"/>
          <w:lang w:eastAsia="zh-CN"/>
        </w:rPr>
        <w:lastRenderedPageBreak/>
        <w:t>国际电联根据联合国秘书长的</w:t>
      </w:r>
      <w:r w:rsidR="000643CC" w:rsidRPr="000643CC">
        <w:rPr>
          <w:rFonts w:ascii="STKaiti" w:eastAsia="STKaiti" w:hAnsi="STKaiti" w:hint="eastAsia"/>
          <w:lang w:eastAsia="zh-CN"/>
        </w:rPr>
        <w:t>数字合作路线图</w:t>
      </w:r>
      <w:r w:rsidRPr="00317605">
        <w:rPr>
          <w:rFonts w:hint="eastAsia"/>
          <w:lang w:eastAsia="zh-CN"/>
        </w:rPr>
        <w:t>的建议，继续加强与</w:t>
      </w:r>
      <w:r w:rsidR="000643CC">
        <w:rPr>
          <w:rFonts w:hint="eastAsia"/>
          <w:lang w:eastAsia="zh-CN"/>
        </w:rPr>
        <w:t>UNDP</w:t>
      </w:r>
      <w:r w:rsidRPr="00317605">
        <w:rPr>
          <w:rFonts w:hint="eastAsia"/>
          <w:lang w:eastAsia="zh-CN"/>
        </w:rPr>
        <w:t>在数字能力领域的</w:t>
      </w:r>
      <w:r w:rsidR="000643CC">
        <w:rPr>
          <w:rFonts w:hint="eastAsia"/>
          <w:lang w:eastAsia="zh-CN"/>
        </w:rPr>
        <w:t>协作</w:t>
      </w:r>
      <w:r w:rsidRPr="00317605">
        <w:rPr>
          <w:rFonts w:hint="eastAsia"/>
          <w:lang w:eastAsia="zh-CN"/>
        </w:rPr>
        <w:t>。</w:t>
      </w:r>
      <w:r w:rsidRPr="00317605">
        <w:rPr>
          <w:rFonts w:hint="eastAsia"/>
          <w:lang w:eastAsia="zh-CN"/>
        </w:rPr>
        <w:t>2021</w:t>
      </w:r>
      <w:r w:rsidRPr="00317605">
        <w:rPr>
          <w:rFonts w:hint="eastAsia"/>
          <w:lang w:eastAsia="zh-CN"/>
        </w:rPr>
        <w:t>年</w:t>
      </w:r>
      <w:r w:rsidRPr="00317605">
        <w:rPr>
          <w:rFonts w:hint="eastAsia"/>
          <w:lang w:eastAsia="zh-CN"/>
        </w:rPr>
        <w:t>5</w:t>
      </w:r>
      <w:r w:rsidRPr="00317605">
        <w:rPr>
          <w:rFonts w:hint="eastAsia"/>
          <w:lang w:eastAsia="zh-CN"/>
        </w:rPr>
        <w:t>月，国际电联和</w:t>
      </w:r>
      <w:r w:rsidR="000643CC">
        <w:rPr>
          <w:rFonts w:hint="eastAsia"/>
          <w:lang w:eastAsia="zh-CN"/>
        </w:rPr>
        <w:t>UNDP</w:t>
      </w:r>
      <w:r w:rsidRPr="00317605">
        <w:rPr>
          <w:rFonts w:hint="eastAsia"/>
          <w:lang w:eastAsia="zh-CN"/>
        </w:rPr>
        <w:t>启动了</w:t>
      </w:r>
      <w:r w:rsidR="000643CC" w:rsidRPr="000643CC">
        <w:rPr>
          <w:rFonts w:hint="eastAsia"/>
          <w:lang w:eastAsia="zh-CN"/>
        </w:rPr>
        <w:t>数字能力发展联合机制</w:t>
      </w:r>
      <w:r w:rsidRPr="00317605">
        <w:rPr>
          <w:rFonts w:hint="eastAsia"/>
          <w:lang w:eastAsia="zh-CN"/>
        </w:rPr>
        <w:t>。该联合</w:t>
      </w:r>
      <w:r w:rsidR="007D0F9F">
        <w:rPr>
          <w:rFonts w:hint="eastAsia"/>
          <w:lang w:eastAsia="zh-CN"/>
        </w:rPr>
        <w:t>机制</w:t>
      </w:r>
      <w:r w:rsidRPr="00317605">
        <w:rPr>
          <w:rFonts w:hint="eastAsia"/>
          <w:lang w:eastAsia="zh-CN"/>
        </w:rPr>
        <w:t>作为两个机构之间联系和交流</w:t>
      </w:r>
      <w:r w:rsidR="007D0F9F">
        <w:rPr>
          <w:rFonts w:hint="eastAsia"/>
          <w:lang w:eastAsia="zh-CN"/>
        </w:rPr>
        <w:t>的纽带</w:t>
      </w:r>
      <w:r w:rsidR="007D0F9F">
        <w:rPr>
          <w:rFonts w:hint="eastAsia"/>
          <w:lang w:eastAsia="zh-CN"/>
        </w:rPr>
        <w:t xml:space="preserve"> </w:t>
      </w:r>
      <w:r w:rsidR="007D0F9F">
        <w:rPr>
          <w:lang w:eastAsia="zh-CN"/>
        </w:rPr>
        <w:t xml:space="preserve">– </w:t>
      </w:r>
      <w:r w:rsidRPr="00317605">
        <w:rPr>
          <w:rFonts w:hint="eastAsia"/>
          <w:lang w:eastAsia="zh-CN"/>
        </w:rPr>
        <w:t>汇集了数字技能培训、数字需求评估和方案支持等领域的专业知识，以改善数字</w:t>
      </w:r>
      <w:r w:rsidR="007D0F9F">
        <w:rPr>
          <w:rFonts w:hint="eastAsia"/>
          <w:lang w:eastAsia="zh-CN"/>
        </w:rPr>
        <w:t>机遇</w:t>
      </w:r>
      <w:r w:rsidRPr="00317605">
        <w:rPr>
          <w:rFonts w:hint="eastAsia"/>
          <w:lang w:eastAsia="zh-CN"/>
        </w:rPr>
        <w:t>的</w:t>
      </w:r>
      <w:r w:rsidR="007D0F9F">
        <w:rPr>
          <w:rFonts w:hint="eastAsia"/>
          <w:lang w:eastAsia="zh-CN"/>
        </w:rPr>
        <w:t>无障碍获取</w:t>
      </w:r>
      <w:r w:rsidRPr="00317605">
        <w:rPr>
          <w:rFonts w:hint="eastAsia"/>
          <w:lang w:eastAsia="zh-CN"/>
        </w:rPr>
        <w:t>。国际电联和</w:t>
      </w:r>
      <w:r w:rsidR="007D0F9F">
        <w:rPr>
          <w:rFonts w:hint="eastAsia"/>
          <w:lang w:eastAsia="zh-CN"/>
        </w:rPr>
        <w:t>UNDP</w:t>
      </w:r>
      <w:r w:rsidRPr="00317605">
        <w:rPr>
          <w:rFonts w:hint="eastAsia"/>
          <w:lang w:eastAsia="zh-CN"/>
        </w:rPr>
        <w:t>与联合国秘书长技术</w:t>
      </w:r>
      <w:r w:rsidR="007D0F9F">
        <w:rPr>
          <w:rFonts w:hint="eastAsia"/>
          <w:lang w:eastAsia="zh-CN"/>
        </w:rPr>
        <w:t>事务</w:t>
      </w:r>
      <w:r w:rsidRPr="00317605">
        <w:rPr>
          <w:rFonts w:hint="eastAsia"/>
          <w:lang w:eastAsia="zh-CN"/>
        </w:rPr>
        <w:t>特使办公室一起，</w:t>
      </w:r>
      <w:r w:rsidR="007D0F9F">
        <w:rPr>
          <w:rFonts w:hint="eastAsia"/>
          <w:lang w:eastAsia="zh-CN"/>
        </w:rPr>
        <w:t>共同</w:t>
      </w:r>
      <w:r w:rsidRPr="00317605">
        <w:rPr>
          <w:rFonts w:hint="eastAsia"/>
          <w:lang w:eastAsia="zh-CN"/>
        </w:rPr>
        <w:t>支持在</w:t>
      </w:r>
      <w:r w:rsidRPr="00317605">
        <w:rPr>
          <w:rFonts w:hint="eastAsia"/>
          <w:lang w:eastAsia="zh-CN"/>
        </w:rPr>
        <w:t>2021</w:t>
      </w:r>
      <w:r w:rsidRPr="00317605">
        <w:rPr>
          <w:rFonts w:hint="eastAsia"/>
          <w:lang w:eastAsia="zh-CN"/>
        </w:rPr>
        <w:t>年</w:t>
      </w:r>
      <w:r w:rsidRPr="00317605">
        <w:rPr>
          <w:rFonts w:hint="eastAsia"/>
          <w:lang w:eastAsia="zh-CN"/>
        </w:rPr>
        <w:t>12</w:t>
      </w:r>
      <w:r w:rsidRPr="00317605">
        <w:rPr>
          <w:rFonts w:hint="eastAsia"/>
          <w:lang w:eastAsia="zh-CN"/>
        </w:rPr>
        <w:t>月的互联网治理论坛上推出</w:t>
      </w:r>
      <w:r w:rsidR="007D0F9F">
        <w:rPr>
          <w:rFonts w:hint="eastAsia"/>
          <w:lang w:eastAsia="zh-CN"/>
        </w:rPr>
        <w:t>了</w:t>
      </w:r>
      <w:r w:rsidRPr="00317605">
        <w:rPr>
          <w:rFonts w:hint="eastAsia"/>
          <w:lang w:eastAsia="zh-CN"/>
        </w:rPr>
        <w:t>数字能力建设利益攸关</w:t>
      </w:r>
      <w:r w:rsidR="007D0F9F">
        <w:rPr>
          <w:rFonts w:hint="eastAsia"/>
          <w:lang w:eastAsia="zh-CN"/>
        </w:rPr>
        <w:t>多</w:t>
      </w:r>
      <w:r w:rsidRPr="00317605">
        <w:rPr>
          <w:rFonts w:hint="eastAsia"/>
          <w:lang w:eastAsia="zh-CN"/>
        </w:rPr>
        <w:t>方网络（</w:t>
      </w:r>
      <w:r w:rsidRPr="00317605">
        <w:rPr>
          <w:rFonts w:hint="eastAsia"/>
          <w:lang w:eastAsia="zh-CN"/>
        </w:rPr>
        <w:t>MSN</w:t>
      </w:r>
      <w:r w:rsidRPr="00317605">
        <w:rPr>
          <w:rFonts w:hint="eastAsia"/>
          <w:lang w:eastAsia="zh-CN"/>
        </w:rPr>
        <w:t>）。该</w:t>
      </w:r>
      <w:r w:rsidR="007D0F9F" w:rsidRPr="00317605">
        <w:rPr>
          <w:rFonts w:hint="eastAsia"/>
          <w:lang w:eastAsia="zh-CN"/>
        </w:rPr>
        <w:t>MSN</w:t>
      </w:r>
      <w:r w:rsidRPr="00317605">
        <w:rPr>
          <w:rFonts w:hint="eastAsia"/>
          <w:lang w:eastAsia="zh-CN"/>
        </w:rPr>
        <w:t>网络汇集了来自联合国系统和更广泛的国际社会的参与者，以提高数字能力水平，特别是在发展中国家</w:t>
      </w:r>
      <w:r w:rsidR="007D0F9F">
        <w:rPr>
          <w:rFonts w:hint="eastAsia"/>
          <w:lang w:eastAsia="zh-CN"/>
        </w:rPr>
        <w:t>提高水平</w:t>
      </w:r>
      <w:r w:rsidRPr="00317605">
        <w:rPr>
          <w:rFonts w:hint="eastAsia"/>
          <w:lang w:eastAsia="zh-CN"/>
        </w:rPr>
        <w:t>，通过提高对现有培训的认识和获取，以及促进更</w:t>
      </w:r>
      <w:r w:rsidR="007D0F9F">
        <w:rPr>
          <w:rFonts w:hint="eastAsia"/>
          <w:lang w:eastAsia="zh-CN"/>
        </w:rPr>
        <w:t>加</w:t>
      </w:r>
      <w:r w:rsidRPr="00317605">
        <w:rPr>
          <w:rFonts w:hint="eastAsia"/>
          <w:lang w:eastAsia="zh-CN"/>
        </w:rPr>
        <w:t>一致、更大规模和更</w:t>
      </w:r>
      <w:r w:rsidR="007D0F9F">
        <w:rPr>
          <w:rFonts w:hint="eastAsia"/>
          <w:lang w:eastAsia="zh-CN"/>
        </w:rPr>
        <w:t>多</w:t>
      </w:r>
      <w:r w:rsidRPr="00317605">
        <w:rPr>
          <w:rFonts w:hint="eastAsia"/>
          <w:lang w:eastAsia="zh-CN"/>
        </w:rPr>
        <w:t>协调的努力来发展数字能力。</w:t>
      </w:r>
    </w:p>
    <w:p w14:paraId="05BD4B85" w14:textId="57CB7410" w:rsidR="00227749" w:rsidRDefault="00317605" w:rsidP="003C4F76">
      <w:pPr>
        <w:spacing w:after="120"/>
        <w:ind w:firstLineChars="200" w:firstLine="480"/>
        <w:jc w:val="both"/>
        <w:rPr>
          <w:lang w:eastAsia="zh-CN"/>
        </w:rPr>
      </w:pPr>
      <w:r w:rsidRPr="00317605">
        <w:rPr>
          <w:rFonts w:hint="eastAsia"/>
          <w:lang w:eastAsia="zh-CN"/>
        </w:rPr>
        <w:t>国际电联和</w:t>
      </w:r>
      <w:r w:rsidR="007135AE">
        <w:rPr>
          <w:lang w:eastAsia="zh-CN"/>
        </w:rPr>
        <w:t>UNDP</w:t>
      </w:r>
      <w:r w:rsidRPr="00317605">
        <w:rPr>
          <w:rFonts w:hint="eastAsia"/>
          <w:lang w:eastAsia="zh-CN"/>
        </w:rPr>
        <w:t>致力于发展联合</w:t>
      </w:r>
      <w:r w:rsidR="007135AE">
        <w:rPr>
          <w:rFonts w:hint="eastAsia"/>
          <w:lang w:eastAsia="zh-CN"/>
        </w:rPr>
        <w:t>机制</w:t>
      </w:r>
      <w:r w:rsidRPr="00317605">
        <w:rPr>
          <w:rFonts w:hint="eastAsia"/>
          <w:lang w:eastAsia="zh-CN"/>
        </w:rPr>
        <w:t>，使其达到可</w:t>
      </w:r>
      <w:r w:rsidR="007135AE">
        <w:rPr>
          <w:rFonts w:hint="eastAsia"/>
          <w:lang w:eastAsia="zh-CN"/>
        </w:rPr>
        <w:t>运行</w:t>
      </w:r>
      <w:r w:rsidRPr="00317605">
        <w:rPr>
          <w:rFonts w:hint="eastAsia"/>
          <w:lang w:eastAsia="zh-CN"/>
        </w:rPr>
        <w:t>的水平，并从</w:t>
      </w:r>
      <w:r w:rsidRPr="00317605">
        <w:rPr>
          <w:rFonts w:hint="eastAsia"/>
          <w:lang w:eastAsia="zh-CN"/>
        </w:rPr>
        <w:t>2022-23</w:t>
      </w:r>
      <w:r w:rsidRPr="00317605">
        <w:rPr>
          <w:rFonts w:hint="eastAsia"/>
          <w:lang w:eastAsia="zh-CN"/>
        </w:rPr>
        <w:t>年起为</w:t>
      </w:r>
      <w:r w:rsidRPr="00317605">
        <w:rPr>
          <w:rFonts w:hint="eastAsia"/>
          <w:lang w:eastAsia="zh-CN"/>
        </w:rPr>
        <w:t>MSN</w:t>
      </w:r>
      <w:r w:rsidRPr="00317605">
        <w:rPr>
          <w:rFonts w:hint="eastAsia"/>
          <w:lang w:eastAsia="zh-CN"/>
        </w:rPr>
        <w:t>的推广及其活动提供支持。</w:t>
      </w:r>
    </w:p>
    <w:p w14:paraId="72D382B3" w14:textId="407C1F62" w:rsidR="000C727E" w:rsidRPr="000C727E" w:rsidRDefault="00EF6EF5" w:rsidP="00EF41C3">
      <w:pPr>
        <w:spacing w:before="240" w:after="120"/>
        <w:jc w:val="both"/>
        <w:rPr>
          <w:b/>
          <w:bCs/>
          <w:lang w:eastAsia="zh-CN"/>
        </w:rPr>
      </w:pPr>
      <w:r>
        <w:rPr>
          <w:rFonts w:hint="eastAsia"/>
          <w:b/>
          <w:bCs/>
          <w:lang w:eastAsia="zh-CN"/>
        </w:rPr>
        <w:t>前进方向</w:t>
      </w:r>
    </w:p>
    <w:p w14:paraId="0BAEAEED" w14:textId="2F89AB31" w:rsidR="00877C06" w:rsidRDefault="00317605" w:rsidP="003C4F76">
      <w:pPr>
        <w:spacing w:after="120"/>
        <w:ind w:firstLineChars="200" w:firstLine="480"/>
        <w:jc w:val="both"/>
        <w:rPr>
          <w:lang w:eastAsia="zh-CN"/>
        </w:rPr>
      </w:pPr>
      <w:r w:rsidRPr="00317605">
        <w:rPr>
          <w:rFonts w:hint="eastAsia"/>
          <w:lang w:eastAsia="zh-CN"/>
        </w:rPr>
        <w:t>上述活动已提交理事会审议，作为加强国际电</w:t>
      </w:r>
      <w:proofErr w:type="gramStart"/>
      <w:r w:rsidRPr="00317605">
        <w:rPr>
          <w:rFonts w:hint="eastAsia"/>
          <w:lang w:eastAsia="zh-CN"/>
        </w:rPr>
        <w:t>联能力</w:t>
      </w:r>
      <w:proofErr w:type="gramEnd"/>
      <w:r w:rsidRPr="00317605">
        <w:rPr>
          <w:rFonts w:hint="eastAsia"/>
          <w:lang w:eastAsia="zh-CN"/>
        </w:rPr>
        <w:t>发展和培训工作的</w:t>
      </w:r>
      <w:r w:rsidR="00EF6EF5">
        <w:rPr>
          <w:rFonts w:hint="eastAsia"/>
          <w:lang w:eastAsia="zh-CN"/>
        </w:rPr>
        <w:t>前进</w:t>
      </w:r>
      <w:r w:rsidR="00AE4ABA" w:rsidRPr="00AE4ABA">
        <w:rPr>
          <w:rFonts w:hint="eastAsia"/>
          <w:lang w:eastAsia="zh-CN"/>
        </w:rPr>
        <w:t>方向</w:t>
      </w:r>
      <w:r w:rsidRPr="00317605">
        <w:rPr>
          <w:rFonts w:hint="eastAsia"/>
          <w:lang w:eastAsia="zh-CN"/>
        </w:rPr>
        <w:t>，同时考虑到</w:t>
      </w:r>
      <w:r w:rsidR="007135AE">
        <w:rPr>
          <w:lang w:eastAsia="zh-CN"/>
        </w:rPr>
        <w:t>Jigsaw</w:t>
      </w:r>
      <w:r w:rsidR="007135AE">
        <w:rPr>
          <w:rFonts w:hint="eastAsia"/>
          <w:lang w:eastAsia="zh-CN"/>
        </w:rPr>
        <w:t>咨询公司</w:t>
      </w:r>
      <w:r w:rsidRPr="00317605">
        <w:rPr>
          <w:rFonts w:hint="eastAsia"/>
          <w:lang w:eastAsia="zh-CN"/>
        </w:rPr>
        <w:t>报告的结论和建议。</w:t>
      </w:r>
    </w:p>
    <w:p w14:paraId="39667AB6" w14:textId="77777777" w:rsidR="00C25472" w:rsidRDefault="00C25472" w:rsidP="00C25472">
      <w:pPr>
        <w:spacing w:before="840"/>
        <w:jc w:val="center"/>
      </w:pPr>
      <w:r>
        <w:t>______________</w:t>
      </w:r>
    </w:p>
    <w:sectPr w:rsidR="00C25472"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FCA5" w14:textId="77777777" w:rsidR="00210B59" w:rsidRDefault="00210B59">
      <w:r>
        <w:separator/>
      </w:r>
    </w:p>
  </w:endnote>
  <w:endnote w:type="continuationSeparator" w:id="0">
    <w:p w14:paraId="41584431" w14:textId="77777777" w:rsidR="00210B59" w:rsidRDefault="0021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02EDE19" w:rsidR="00CB18FF" w:rsidRPr="008E7DD3" w:rsidRDefault="008E7DD3" w:rsidP="007F64DE">
    <w:pPr>
      <w:pStyle w:val="Footer"/>
      <w:rPr>
        <w:lang w:val="fr-FR"/>
      </w:rPr>
    </w:pPr>
    <w:r w:rsidRPr="008E7DD3">
      <w:rPr>
        <w:color w:val="F2F2F2" w:themeColor="background1" w:themeShade="F2"/>
      </w:rPr>
      <w:fldChar w:fldCharType="begin"/>
    </w:r>
    <w:r w:rsidRPr="008E7DD3">
      <w:rPr>
        <w:color w:val="F2F2F2" w:themeColor="background1" w:themeShade="F2"/>
        <w:lang w:val="fr-FR"/>
      </w:rPr>
      <w:instrText xml:space="preserve"> FILENAME \p  \* MERGEFORMAT </w:instrText>
    </w:r>
    <w:r w:rsidRPr="008E7DD3">
      <w:rPr>
        <w:color w:val="F2F2F2" w:themeColor="background1" w:themeShade="F2"/>
      </w:rPr>
      <w:fldChar w:fldCharType="separate"/>
    </w:r>
    <w:r w:rsidR="007F64DE" w:rsidRPr="008E7DD3">
      <w:rPr>
        <w:color w:val="F2F2F2" w:themeColor="background1" w:themeShade="F2"/>
        <w:lang w:val="fr-FR"/>
      </w:rPr>
      <w:t>P:\CHI\SG\CONSEIL\C22\000\056C.docx</w:t>
    </w:r>
    <w:r w:rsidRPr="008E7DD3">
      <w:rPr>
        <w:color w:val="F2F2F2" w:themeColor="background1" w:themeShade="F2"/>
      </w:rPr>
      <w:fldChar w:fldCharType="end"/>
    </w:r>
    <w:r w:rsidR="007F64DE" w:rsidRPr="008E7DD3">
      <w:rPr>
        <w:color w:val="F2F2F2" w:themeColor="background1" w:themeShade="F2"/>
        <w:lang w:val="fr-FR"/>
      </w:rPr>
      <w:t xml:space="preserve"> (500644)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11B4" w14:textId="77777777" w:rsidR="00210B59" w:rsidRDefault="00210B59">
      <w:r>
        <w:t>____________________</w:t>
      </w:r>
    </w:p>
  </w:footnote>
  <w:footnote w:type="continuationSeparator" w:id="0">
    <w:p w14:paraId="00993705" w14:textId="77777777" w:rsidR="00210B59" w:rsidRDefault="0021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6B4DC298" w:rsidR="00322D0D" w:rsidRDefault="006535F1" w:rsidP="00CE433C">
    <w:pPr>
      <w:pStyle w:val="Header"/>
    </w:pPr>
    <w:r>
      <w:fldChar w:fldCharType="begin"/>
    </w:r>
    <w:r>
      <w:instrText>PAGE</w:instrText>
    </w:r>
    <w:r>
      <w:fldChar w:fldCharType="separate"/>
    </w:r>
    <w:r w:rsidR="007F64DE">
      <w:rPr>
        <w:noProof/>
      </w:rPr>
      <w:t>2</w:t>
    </w:r>
    <w:r>
      <w:rPr>
        <w:noProof/>
      </w:rPr>
      <w:fldChar w:fldCharType="end"/>
    </w:r>
  </w:p>
  <w:p w14:paraId="4948958C" w14:textId="57463BBA" w:rsidR="00322D0D" w:rsidRDefault="00623AE3" w:rsidP="00FB1279">
    <w:pPr>
      <w:pStyle w:val="Header"/>
      <w:rPr>
        <w:bCs/>
      </w:rPr>
    </w:pPr>
    <w:r w:rsidRPr="00623AE3">
      <w:rPr>
        <w:bCs/>
      </w:rPr>
      <w:t>C</w:t>
    </w:r>
    <w:r w:rsidR="004A1B8B">
      <w:rPr>
        <w:bCs/>
      </w:rPr>
      <w:t>2</w:t>
    </w:r>
    <w:r w:rsidR="0014634F">
      <w:rPr>
        <w:bCs/>
      </w:rPr>
      <w:t>2</w:t>
    </w:r>
    <w:r w:rsidRPr="00623AE3">
      <w:rPr>
        <w:bCs/>
      </w:rPr>
      <w:t>/</w:t>
    </w:r>
    <w:r w:rsidR="00C25472">
      <w:rPr>
        <w:bCs/>
      </w:rPr>
      <w:t>56</w:t>
    </w:r>
    <w:r w:rsidR="00A67C8F">
      <w:rPr>
        <w:bCs/>
      </w:rPr>
      <w:t>-C</w:t>
    </w:r>
  </w:p>
  <w:p w14:paraId="54AEB5AF" w14:textId="77777777" w:rsidR="00A67C8F" w:rsidRPr="00623AE3" w:rsidRDefault="00A67C8F" w:rsidP="00FB1279">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B6114F"/>
    <w:multiLevelType w:val="hybridMultilevel"/>
    <w:tmpl w:val="ADFACA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43CC"/>
    <w:rsid w:val="00066795"/>
    <w:rsid w:val="00076AF6"/>
    <w:rsid w:val="00085CF2"/>
    <w:rsid w:val="000B1705"/>
    <w:rsid w:val="000C727E"/>
    <w:rsid w:val="000D75B2"/>
    <w:rsid w:val="000F779A"/>
    <w:rsid w:val="001121F5"/>
    <w:rsid w:val="001400DC"/>
    <w:rsid w:val="00140CE1"/>
    <w:rsid w:val="0014634F"/>
    <w:rsid w:val="0017539C"/>
    <w:rsid w:val="00175AC2"/>
    <w:rsid w:val="0017609F"/>
    <w:rsid w:val="001C628E"/>
    <w:rsid w:val="001E0F7B"/>
    <w:rsid w:val="00210B59"/>
    <w:rsid w:val="002119FD"/>
    <w:rsid w:val="002130E0"/>
    <w:rsid w:val="00227749"/>
    <w:rsid w:val="00264425"/>
    <w:rsid w:val="00265875"/>
    <w:rsid w:val="0027303B"/>
    <w:rsid w:val="0028109B"/>
    <w:rsid w:val="00295D6E"/>
    <w:rsid w:val="00297A67"/>
    <w:rsid w:val="002A2188"/>
    <w:rsid w:val="002B1F58"/>
    <w:rsid w:val="002C1C7A"/>
    <w:rsid w:val="002C547B"/>
    <w:rsid w:val="0030160F"/>
    <w:rsid w:val="00317605"/>
    <w:rsid w:val="00320223"/>
    <w:rsid w:val="00322D0D"/>
    <w:rsid w:val="00374C3F"/>
    <w:rsid w:val="00386942"/>
    <w:rsid w:val="003942D4"/>
    <w:rsid w:val="003958A8"/>
    <w:rsid w:val="003C2533"/>
    <w:rsid w:val="003C4F76"/>
    <w:rsid w:val="003C672F"/>
    <w:rsid w:val="003E4F16"/>
    <w:rsid w:val="003F464F"/>
    <w:rsid w:val="0040435A"/>
    <w:rsid w:val="00416A24"/>
    <w:rsid w:val="00431D9E"/>
    <w:rsid w:val="00433CE8"/>
    <w:rsid w:val="004345A9"/>
    <w:rsid w:val="00434A5C"/>
    <w:rsid w:val="004544D9"/>
    <w:rsid w:val="00480B65"/>
    <w:rsid w:val="00490E72"/>
    <w:rsid w:val="00491157"/>
    <w:rsid w:val="004921C8"/>
    <w:rsid w:val="004A1B8B"/>
    <w:rsid w:val="004D1851"/>
    <w:rsid w:val="004D599D"/>
    <w:rsid w:val="004E2EA5"/>
    <w:rsid w:val="004E3AEB"/>
    <w:rsid w:val="0050223C"/>
    <w:rsid w:val="005243FF"/>
    <w:rsid w:val="00537C2B"/>
    <w:rsid w:val="005475CF"/>
    <w:rsid w:val="00564FBC"/>
    <w:rsid w:val="00582442"/>
    <w:rsid w:val="005C5029"/>
    <w:rsid w:val="005C5B82"/>
    <w:rsid w:val="005E2B1A"/>
    <w:rsid w:val="005F3269"/>
    <w:rsid w:val="00623AE3"/>
    <w:rsid w:val="00636DA7"/>
    <w:rsid w:val="0064737F"/>
    <w:rsid w:val="006535F1"/>
    <w:rsid w:val="0065557D"/>
    <w:rsid w:val="00662984"/>
    <w:rsid w:val="006716BB"/>
    <w:rsid w:val="00671C4B"/>
    <w:rsid w:val="00693E56"/>
    <w:rsid w:val="006955E7"/>
    <w:rsid w:val="006A510E"/>
    <w:rsid w:val="006B6680"/>
    <w:rsid w:val="006B6DCC"/>
    <w:rsid w:val="006C3A35"/>
    <w:rsid w:val="00702DEF"/>
    <w:rsid w:val="00706861"/>
    <w:rsid w:val="007135AE"/>
    <w:rsid w:val="007309B9"/>
    <w:rsid w:val="007321BD"/>
    <w:rsid w:val="0075051B"/>
    <w:rsid w:val="00751C81"/>
    <w:rsid w:val="00793188"/>
    <w:rsid w:val="00794D34"/>
    <w:rsid w:val="007968F8"/>
    <w:rsid w:val="007D0F9F"/>
    <w:rsid w:val="007F64DE"/>
    <w:rsid w:val="00813E5E"/>
    <w:rsid w:val="0081699E"/>
    <w:rsid w:val="008339A4"/>
    <w:rsid w:val="0083581B"/>
    <w:rsid w:val="00845D30"/>
    <w:rsid w:val="00864AFF"/>
    <w:rsid w:val="008744CB"/>
    <w:rsid w:val="00877C06"/>
    <w:rsid w:val="008B27E5"/>
    <w:rsid w:val="008B4A6A"/>
    <w:rsid w:val="008C7E27"/>
    <w:rsid w:val="008E7DD3"/>
    <w:rsid w:val="009173EF"/>
    <w:rsid w:val="00932906"/>
    <w:rsid w:val="00961B0B"/>
    <w:rsid w:val="00996753"/>
    <w:rsid w:val="009A050D"/>
    <w:rsid w:val="009A773A"/>
    <w:rsid w:val="009B38C3"/>
    <w:rsid w:val="009C1373"/>
    <w:rsid w:val="009E17BD"/>
    <w:rsid w:val="009E485A"/>
    <w:rsid w:val="00A04CEC"/>
    <w:rsid w:val="00A10CAA"/>
    <w:rsid w:val="00A2027D"/>
    <w:rsid w:val="00A2330A"/>
    <w:rsid w:val="00A23F28"/>
    <w:rsid w:val="00A27F92"/>
    <w:rsid w:val="00A32257"/>
    <w:rsid w:val="00A36D20"/>
    <w:rsid w:val="00A55622"/>
    <w:rsid w:val="00A67C8F"/>
    <w:rsid w:val="00A8202C"/>
    <w:rsid w:val="00A83502"/>
    <w:rsid w:val="00A93EF4"/>
    <w:rsid w:val="00AD15B3"/>
    <w:rsid w:val="00AD246D"/>
    <w:rsid w:val="00AE4ABA"/>
    <w:rsid w:val="00AF6E49"/>
    <w:rsid w:val="00B0180E"/>
    <w:rsid w:val="00B04A67"/>
    <w:rsid w:val="00B0583C"/>
    <w:rsid w:val="00B107E9"/>
    <w:rsid w:val="00B179A3"/>
    <w:rsid w:val="00B40A81"/>
    <w:rsid w:val="00B41FE0"/>
    <w:rsid w:val="00B44910"/>
    <w:rsid w:val="00B72267"/>
    <w:rsid w:val="00B76EB6"/>
    <w:rsid w:val="00B7737B"/>
    <w:rsid w:val="00B824C8"/>
    <w:rsid w:val="00B84B9D"/>
    <w:rsid w:val="00B9067D"/>
    <w:rsid w:val="00BA0262"/>
    <w:rsid w:val="00BA2688"/>
    <w:rsid w:val="00BC251A"/>
    <w:rsid w:val="00BC5CE9"/>
    <w:rsid w:val="00BC79EB"/>
    <w:rsid w:val="00BD032B"/>
    <w:rsid w:val="00BE2640"/>
    <w:rsid w:val="00BF6D12"/>
    <w:rsid w:val="00C01189"/>
    <w:rsid w:val="00C24962"/>
    <w:rsid w:val="00C25472"/>
    <w:rsid w:val="00C35D41"/>
    <w:rsid w:val="00C374DE"/>
    <w:rsid w:val="00C47AD4"/>
    <w:rsid w:val="00C52D81"/>
    <w:rsid w:val="00C55198"/>
    <w:rsid w:val="00C91C76"/>
    <w:rsid w:val="00CA6393"/>
    <w:rsid w:val="00CB18FF"/>
    <w:rsid w:val="00CB30C5"/>
    <w:rsid w:val="00CC202E"/>
    <w:rsid w:val="00CD0C08"/>
    <w:rsid w:val="00CE03FB"/>
    <w:rsid w:val="00CE24BA"/>
    <w:rsid w:val="00CE433C"/>
    <w:rsid w:val="00CF33F3"/>
    <w:rsid w:val="00D0077B"/>
    <w:rsid w:val="00D06183"/>
    <w:rsid w:val="00D22C42"/>
    <w:rsid w:val="00D24A65"/>
    <w:rsid w:val="00D44065"/>
    <w:rsid w:val="00D62C25"/>
    <w:rsid w:val="00D65041"/>
    <w:rsid w:val="00DB384B"/>
    <w:rsid w:val="00DC2030"/>
    <w:rsid w:val="00E01A1B"/>
    <w:rsid w:val="00E03977"/>
    <w:rsid w:val="00E05034"/>
    <w:rsid w:val="00E10E80"/>
    <w:rsid w:val="00E124F0"/>
    <w:rsid w:val="00E46C7E"/>
    <w:rsid w:val="00E60F04"/>
    <w:rsid w:val="00E854E4"/>
    <w:rsid w:val="00EB0D6F"/>
    <w:rsid w:val="00EB2232"/>
    <w:rsid w:val="00EC5337"/>
    <w:rsid w:val="00EF41C3"/>
    <w:rsid w:val="00EF6EF5"/>
    <w:rsid w:val="00F17CE9"/>
    <w:rsid w:val="00F2150A"/>
    <w:rsid w:val="00F231D8"/>
    <w:rsid w:val="00F46C5F"/>
    <w:rsid w:val="00F61C2F"/>
    <w:rsid w:val="00F86BD9"/>
    <w:rsid w:val="00F94A63"/>
    <w:rsid w:val="00FA1C28"/>
    <w:rsid w:val="00FB1279"/>
    <w:rsid w:val="00FB230C"/>
    <w:rsid w:val="00FB7596"/>
    <w:rsid w:val="00FE4077"/>
    <w:rsid w:val="00FE77D2"/>
    <w:rsid w:val="00FF4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A773A"/>
    <w:pPr>
      <w:ind w:left="720"/>
      <w:contextualSpacing/>
    </w:pPr>
  </w:style>
  <w:style w:type="character" w:customStyle="1" w:styleId="UnresolvedMention1">
    <w:name w:val="Unresolved Mention1"/>
    <w:basedOn w:val="DefaultParagraphFont"/>
    <w:uiPriority w:val="99"/>
    <w:semiHidden/>
    <w:unhideWhenUsed/>
    <w:rsid w:val="00C25472"/>
    <w:rPr>
      <w:color w:val="605E5C"/>
      <w:shd w:val="clear" w:color="auto" w:fill="E1DFDD"/>
    </w:rPr>
  </w:style>
  <w:style w:type="paragraph" w:styleId="Revision">
    <w:name w:val="Revision"/>
    <w:hidden/>
    <w:uiPriority w:val="99"/>
    <w:semiHidden/>
    <w:rsid w:val="00BC79E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3CADB65976045BD0928C21995E562" ma:contentTypeVersion="2" ma:contentTypeDescription="Create a new document." ma:contentTypeScope="" ma:versionID="4e05e5436e0da79d08c0d1ab35641745">
  <xsd:schema xmlns:xsd="http://www.w3.org/2001/XMLSchema" xmlns:xs="http://www.w3.org/2001/XMLSchema" xmlns:p="http://schemas.microsoft.com/office/2006/metadata/properties" xmlns:ns2="f413e73c-0d45-446a-a106-728708596ba9" targetNamespace="http://schemas.microsoft.com/office/2006/metadata/properties" ma:root="true" ma:fieldsID="de58a5e8b24d6c34caa9dd3905b617a8"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D180B-7CE7-4D07-9DF1-0E2951CF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AB21C-B2DF-4476-AE9C-70D4CD776480}">
  <ds:schemaRefs>
    <ds:schemaRef ds:uri="http://schemas.openxmlformats.org/officeDocument/2006/bibliography"/>
  </ds:schemaRefs>
</ds:datastoreItem>
</file>

<file path=customXml/itemProps3.xml><?xml version="1.0" encoding="utf-8"?>
<ds:datastoreItem xmlns:ds="http://schemas.openxmlformats.org/officeDocument/2006/customXml" ds:itemID="{D0E84C1A-EC35-4194-AF27-5BCB4AC4E277}">
  <ds:schemaRefs>
    <ds:schemaRef ds:uri="http://schemas.microsoft.com/sharepoint/v3/contenttype/forms"/>
  </ds:schemaRefs>
</ds:datastoreItem>
</file>

<file path=customXml/itemProps4.xml><?xml version="1.0" encoding="utf-8"?>
<ds:datastoreItem xmlns:ds="http://schemas.openxmlformats.org/officeDocument/2006/customXml" ds:itemID="{6609964F-7D26-4B59-9E72-10EA5616691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f413e73c-0d45-446a-a106-728708596b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1835</Words>
  <Characters>356</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Feasibility study on establishing an ITU training institute: proposals from the secretariat</vt:lpstr>
    </vt:vector>
  </TitlesOfParts>
  <Manager>General Secretariat - Pool</Manager>
  <Company>International Telecommunication Union (ITU)</Company>
  <LinksUpToDate>false</LinksUpToDate>
  <CharactersWithSpaces>2187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on establishing an ITU training institute: proposals from the secretariat</dc:title>
  <dc:subject>Council 2022</dc:subject>
  <dc:creator>Brouard, Ricarda</dc:creator>
  <cp:keywords>C2022, C22, Council-22</cp:keywords>
  <dc:description/>
  <cp:lastModifiedBy>Xue, Kun</cp:lastModifiedBy>
  <cp:revision>2</cp:revision>
  <cp:lastPrinted>2000-07-18T13:30:00Z</cp:lastPrinted>
  <dcterms:created xsi:type="dcterms:W3CDTF">2022-03-04T09:46:00Z</dcterms:created>
  <dcterms:modified xsi:type="dcterms:W3CDTF">2022-03-04T09:46:00Z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0x0101008703CADB65976045BD0928C21995E562</vt:lpwstr>
  </property>
</Properties>
</file>