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3848AC3" w14:textId="77777777" w:rsidTr="006C7CC0">
        <w:trPr>
          <w:cantSplit/>
          <w:trHeight w:val="20"/>
        </w:trPr>
        <w:tc>
          <w:tcPr>
            <w:tcW w:w="6620" w:type="dxa"/>
          </w:tcPr>
          <w:p w14:paraId="18D910B2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5A622DD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6FBBD16A" wp14:editId="135DBA6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4E203A7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ECC1A88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7229604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FF34BBE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DB2DC3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1B7B6F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86F9BDE" w14:textId="77777777" w:rsidTr="009F66A8">
        <w:trPr>
          <w:cantSplit/>
        </w:trPr>
        <w:tc>
          <w:tcPr>
            <w:tcW w:w="6620" w:type="dxa"/>
            <w:vMerge w:val="restart"/>
          </w:tcPr>
          <w:p w14:paraId="75937383" w14:textId="1968F056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E73896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E73896">
              <w:rPr>
                <w:b/>
                <w:bCs/>
                <w:lang w:bidi="ar-EG"/>
              </w:rPr>
              <w:t>PL </w:t>
            </w:r>
            <w:r w:rsidR="00E73896" w:rsidRPr="00E73896">
              <w:rPr>
                <w:b/>
                <w:bCs/>
                <w:lang w:bidi="ar-EG"/>
              </w:rPr>
              <w:t>1.6</w:t>
            </w:r>
          </w:p>
        </w:tc>
        <w:tc>
          <w:tcPr>
            <w:tcW w:w="3052" w:type="dxa"/>
            <w:vAlign w:val="center"/>
          </w:tcPr>
          <w:p w14:paraId="34C36E6A" w14:textId="11A99FA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E73896">
              <w:rPr>
                <w:b/>
                <w:bCs/>
                <w:lang w:bidi="ar-SY"/>
              </w:rPr>
              <w:t>55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19E4295" w14:textId="77777777" w:rsidTr="009F66A8">
        <w:trPr>
          <w:cantSplit/>
        </w:trPr>
        <w:tc>
          <w:tcPr>
            <w:tcW w:w="6620" w:type="dxa"/>
            <w:vMerge/>
          </w:tcPr>
          <w:p w14:paraId="7CBB78C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F16328E" w14:textId="26CB456E" w:rsidR="0015650C" w:rsidRPr="002F71D8" w:rsidRDefault="00E73896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4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فبراير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5ADBE4CD" w14:textId="77777777" w:rsidTr="009F66A8">
        <w:trPr>
          <w:cantSplit/>
        </w:trPr>
        <w:tc>
          <w:tcPr>
            <w:tcW w:w="6620" w:type="dxa"/>
            <w:vMerge/>
          </w:tcPr>
          <w:p w14:paraId="3F6D358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BAB6F5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E7389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E3EFDF5" w14:textId="77777777" w:rsidTr="009F66A8">
        <w:trPr>
          <w:cantSplit/>
        </w:trPr>
        <w:tc>
          <w:tcPr>
            <w:tcW w:w="9672" w:type="dxa"/>
            <w:gridSpan w:val="2"/>
          </w:tcPr>
          <w:p w14:paraId="40E57825" w14:textId="3BE8D4FB" w:rsidR="00290728" w:rsidRPr="00290728" w:rsidRDefault="00E73896" w:rsidP="00E73896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تقرير من </w:t>
            </w:r>
            <w:r w:rsidRPr="00E73896">
              <w:rPr>
                <w:rFonts w:hint="cs"/>
                <w:rtl/>
              </w:rPr>
              <w:t>رئيس</w:t>
            </w:r>
            <w:r w:rsidRPr="00E73896">
              <w:rPr>
                <w:rFonts w:hint="cs"/>
                <w:rtl/>
                <w:lang w:bidi="ar-EG"/>
              </w:rPr>
              <w:t>ة</w:t>
            </w:r>
            <w:r w:rsidRPr="00E73896">
              <w:rPr>
                <w:rFonts w:hint="cs"/>
                <w:rtl/>
              </w:rPr>
              <w:t xml:space="preserve"> فريق العمل التابع للمجلس</w:t>
            </w:r>
            <w:r w:rsidRPr="00E73896">
              <w:rPr>
                <w:rFonts w:hint="cs"/>
                <w:rtl/>
              </w:rPr>
              <w:br/>
              <w:t xml:space="preserve">والمعني </w:t>
            </w:r>
            <w:r w:rsidR="0053233B">
              <w:rPr>
                <w:rFonts w:hint="cs"/>
                <w:rtl/>
              </w:rPr>
              <w:t>باستعمال</w:t>
            </w:r>
            <w:r w:rsidRPr="00E73896">
              <w:rPr>
                <w:rFonts w:hint="cs"/>
                <w:rtl/>
              </w:rPr>
              <w:t xml:space="preserve"> اللغات الرسمية الست للاتحاد </w:t>
            </w:r>
            <w:r w:rsidRPr="00E73896">
              <w:rPr>
                <w:lang w:bidi="ar-SY"/>
              </w:rPr>
              <w:t>(</w:t>
            </w:r>
            <w:r w:rsidRPr="00E73896">
              <w:rPr>
                <w:lang w:val="en-GB" w:bidi="ar-SY"/>
              </w:rPr>
              <w:t>CWG</w:t>
            </w:r>
            <w:r w:rsidRPr="00E73896">
              <w:rPr>
                <w:lang w:val="en-GB" w:bidi="ar-SY"/>
              </w:rPr>
              <w:noBreakHyphen/>
              <w:t>LANG)</w:t>
            </w:r>
          </w:p>
        </w:tc>
      </w:tr>
      <w:tr w:rsidR="00290728" w:rsidRPr="00290728" w14:paraId="77794B6B" w14:textId="77777777" w:rsidTr="009F66A8">
        <w:trPr>
          <w:cantSplit/>
        </w:trPr>
        <w:tc>
          <w:tcPr>
            <w:tcW w:w="9672" w:type="dxa"/>
            <w:gridSpan w:val="2"/>
          </w:tcPr>
          <w:p w14:paraId="11A163AB" w14:textId="20A5BB3B" w:rsidR="00290728" w:rsidRPr="00383829" w:rsidRDefault="00E73896" w:rsidP="00E73896">
            <w:pPr>
              <w:pStyle w:val="Title1"/>
              <w:rPr>
                <w:rtl/>
              </w:rPr>
            </w:pPr>
            <w:r w:rsidRPr="00E73896">
              <w:rPr>
                <w:rFonts w:hint="cs"/>
                <w:rtl/>
              </w:rPr>
              <w:t xml:space="preserve">تقرير </w:t>
            </w:r>
            <w:r w:rsidR="00C70F05">
              <w:rPr>
                <w:rFonts w:hint="cs"/>
                <w:rtl/>
              </w:rPr>
              <w:t xml:space="preserve">عن </w:t>
            </w:r>
            <w:r w:rsidR="00DD72B2">
              <w:rPr>
                <w:rFonts w:hint="cs"/>
                <w:rtl/>
                <w:lang w:bidi="ar-SY"/>
              </w:rPr>
              <w:t xml:space="preserve">فترة أربع سنوات مقدم </w:t>
            </w:r>
            <w:r w:rsidRPr="00E73896">
              <w:rPr>
                <w:rFonts w:hint="cs"/>
                <w:rtl/>
              </w:rPr>
              <w:t>من فريق العمل التابع للمجلس</w:t>
            </w:r>
            <w:r w:rsidR="0074707F">
              <w:br/>
            </w:r>
            <w:r w:rsidRPr="00E73896">
              <w:rPr>
                <w:rFonts w:hint="cs"/>
                <w:rtl/>
              </w:rPr>
              <w:t>والمعني باللغات</w:t>
            </w:r>
          </w:p>
        </w:tc>
      </w:tr>
      <w:tr w:rsidR="00DC5FB0" w:rsidRPr="00290728" w14:paraId="1250A0E1" w14:textId="77777777" w:rsidTr="009F66A8">
        <w:trPr>
          <w:cantSplit/>
        </w:trPr>
        <w:tc>
          <w:tcPr>
            <w:tcW w:w="9672" w:type="dxa"/>
            <w:gridSpan w:val="2"/>
          </w:tcPr>
          <w:p w14:paraId="034F3FD6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A388AB1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971D0D3" w14:textId="77777777" w:rsidTr="00952F86">
        <w:trPr>
          <w:jc w:val="center"/>
        </w:trPr>
        <w:tc>
          <w:tcPr>
            <w:tcW w:w="8080" w:type="dxa"/>
          </w:tcPr>
          <w:p w14:paraId="262D869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B90091F" w14:textId="17B3A822" w:rsidR="00290728" w:rsidRDefault="00DD72B2" w:rsidP="00BE74A2">
            <w:pPr>
              <w:rPr>
                <w:rtl/>
                <w:lang w:bidi="ar-SY"/>
              </w:rPr>
            </w:pPr>
            <w:r w:rsidRPr="00DD72B2">
              <w:rPr>
                <w:rtl/>
                <w:lang w:bidi="ar-SY"/>
              </w:rPr>
              <w:t xml:space="preserve">يلخص هذا التقرير </w:t>
            </w:r>
            <w:r w:rsidR="00BE74A2">
              <w:rPr>
                <w:rFonts w:hint="cs"/>
                <w:rtl/>
                <w:lang w:bidi="ar-SY"/>
              </w:rPr>
              <w:t>ال</w:t>
            </w:r>
            <w:r w:rsidRPr="00DD72B2">
              <w:rPr>
                <w:rtl/>
                <w:lang w:bidi="ar-SY"/>
              </w:rPr>
              <w:t>أنشطة</w:t>
            </w:r>
            <w:r w:rsidR="00BE74A2">
              <w:rPr>
                <w:rFonts w:hint="cs"/>
                <w:rtl/>
                <w:lang w:bidi="ar-SY"/>
              </w:rPr>
              <w:t xml:space="preserve"> التي اضطلع بها</w:t>
            </w:r>
            <w:r w:rsidRPr="00DD72B2">
              <w:rPr>
                <w:rtl/>
                <w:lang w:bidi="ar-SY"/>
              </w:rPr>
              <w:t xml:space="preserve"> فريق </w:t>
            </w:r>
            <w:r w:rsidR="00BE74A2">
              <w:rPr>
                <w:rFonts w:hint="cs"/>
                <w:rtl/>
                <w:lang w:bidi="ar-SY"/>
              </w:rPr>
              <w:t>ال</w:t>
            </w:r>
            <w:r w:rsidRPr="00DD72B2">
              <w:rPr>
                <w:rtl/>
                <w:lang w:bidi="ar-SY"/>
              </w:rPr>
              <w:t xml:space="preserve">عمل </w:t>
            </w:r>
            <w:r w:rsidR="00BE74A2">
              <w:rPr>
                <w:rFonts w:hint="cs"/>
                <w:rtl/>
                <w:lang w:bidi="ar-SY"/>
              </w:rPr>
              <w:t>التابع ل</w:t>
            </w:r>
            <w:r w:rsidRPr="00DD72B2">
              <w:rPr>
                <w:rtl/>
                <w:lang w:bidi="ar-SY"/>
              </w:rPr>
              <w:t xml:space="preserve">لمجلس </w:t>
            </w:r>
            <w:r w:rsidR="00BE74A2">
              <w:rPr>
                <w:rFonts w:hint="cs"/>
                <w:rtl/>
                <w:lang w:bidi="ar-SY"/>
              </w:rPr>
              <w:t>و</w:t>
            </w:r>
            <w:r w:rsidRPr="00DD72B2">
              <w:rPr>
                <w:rtl/>
                <w:lang w:bidi="ar-SY"/>
              </w:rPr>
              <w:t>المعني باللغات (</w:t>
            </w:r>
            <w:r w:rsidRPr="00DD72B2">
              <w:rPr>
                <w:lang w:bidi="ar-SY"/>
              </w:rPr>
              <w:t>CWG</w:t>
            </w:r>
            <w:r w:rsidR="0074707F">
              <w:rPr>
                <w:lang w:bidi="ar-SY"/>
              </w:rPr>
              <w:noBreakHyphen/>
            </w:r>
            <w:r w:rsidRPr="00DD72B2">
              <w:rPr>
                <w:lang w:bidi="ar-SY"/>
              </w:rPr>
              <w:t>LANG</w:t>
            </w:r>
            <w:r w:rsidRPr="00DD72B2">
              <w:rPr>
                <w:rtl/>
                <w:lang w:bidi="ar-SY"/>
              </w:rPr>
              <w:t>)</w:t>
            </w:r>
            <w:r w:rsidR="00BE74A2">
              <w:rPr>
                <w:rFonts w:hint="cs"/>
                <w:rtl/>
                <w:lang w:bidi="ar-SY"/>
              </w:rPr>
              <w:t xml:space="preserve"> والإنجازات التي حققها</w:t>
            </w:r>
            <w:r w:rsidRPr="00DD72B2">
              <w:rPr>
                <w:rtl/>
                <w:lang w:bidi="ar-SY"/>
              </w:rPr>
              <w:t xml:space="preserve"> خلال الفترة 2019</w:t>
            </w:r>
            <w:r w:rsidR="0074707F">
              <w:rPr>
                <w:lang w:bidi="ar-SY"/>
              </w:rPr>
              <w:noBreakHyphen/>
            </w:r>
            <w:r w:rsidRPr="00DD72B2">
              <w:rPr>
                <w:rtl/>
                <w:lang w:bidi="ar-SY"/>
              </w:rPr>
              <w:t>2022</w:t>
            </w:r>
            <w:r w:rsidR="00BE74A2">
              <w:rPr>
                <w:rFonts w:hint="cs"/>
                <w:rtl/>
                <w:lang w:bidi="ar-SY"/>
              </w:rPr>
              <w:t>، وفقاً</w:t>
            </w:r>
            <w:r w:rsidRPr="00DD72B2">
              <w:rPr>
                <w:rtl/>
                <w:lang w:bidi="ar-SY"/>
              </w:rPr>
              <w:t xml:space="preserve"> للقرار</w:t>
            </w:r>
            <w:r w:rsidR="0074707F">
              <w:rPr>
                <w:rFonts w:hint="cs"/>
                <w:rtl/>
                <w:lang w:bidi="ar-SY"/>
              </w:rPr>
              <w:t> </w:t>
            </w:r>
            <w:r w:rsidRPr="00DD72B2">
              <w:rPr>
                <w:rtl/>
                <w:lang w:bidi="ar-SY"/>
              </w:rPr>
              <w:t>154 (</w:t>
            </w:r>
            <w:r w:rsidR="00BE74A2">
              <w:rPr>
                <w:rFonts w:hint="cs"/>
                <w:rtl/>
                <w:lang w:bidi="ar-SY"/>
              </w:rPr>
              <w:t xml:space="preserve">المُراجَع </w:t>
            </w:r>
            <w:r w:rsidR="00BE74A2" w:rsidRPr="00C70F05">
              <w:rPr>
                <w:rFonts w:hint="cs"/>
                <w:rtl/>
                <w:lang w:bidi="ar-SY"/>
              </w:rPr>
              <w:t>في</w:t>
            </w:r>
            <w:r w:rsidR="0074707F">
              <w:rPr>
                <w:rFonts w:hint="eastAsia"/>
                <w:rtl/>
                <w:lang w:bidi="ar-SY"/>
              </w:rPr>
              <w:t> </w:t>
            </w:r>
            <w:r w:rsidR="00BE74A2">
              <w:rPr>
                <w:rFonts w:hint="cs"/>
                <w:rtl/>
                <w:lang w:bidi="ar-SY"/>
              </w:rPr>
              <w:t>دبي</w:t>
            </w:r>
            <w:r w:rsidRPr="00DD72B2">
              <w:rPr>
                <w:rtl/>
                <w:lang w:bidi="ar-SY"/>
              </w:rPr>
              <w:t>،</w:t>
            </w:r>
            <w:r w:rsidR="0074707F">
              <w:rPr>
                <w:rFonts w:hint="cs"/>
                <w:rtl/>
                <w:lang w:bidi="ar-SY"/>
              </w:rPr>
              <w:t> </w:t>
            </w:r>
            <w:r w:rsidRPr="00DD72B2">
              <w:rPr>
                <w:rtl/>
                <w:lang w:bidi="ar-SY"/>
              </w:rPr>
              <w:t xml:space="preserve">2018) </w:t>
            </w:r>
            <w:r w:rsidR="00BE74A2">
              <w:rPr>
                <w:rFonts w:hint="cs"/>
                <w:rtl/>
                <w:lang w:bidi="ar-SY"/>
              </w:rPr>
              <w:t>والقرار 1372 (المُراجع</w:t>
            </w:r>
            <w:r w:rsidR="002F1129">
              <w:rPr>
                <w:rFonts w:hint="cs"/>
                <w:rtl/>
                <w:lang w:bidi="ar-SY"/>
              </w:rPr>
              <w:t xml:space="preserve"> في</w:t>
            </w:r>
            <w:r w:rsidR="00BE74A2">
              <w:rPr>
                <w:rFonts w:hint="cs"/>
                <w:rtl/>
                <w:lang w:bidi="ar-SY"/>
              </w:rPr>
              <w:t xml:space="preserve"> 2019) الصادر عن المجلس.</w:t>
            </w:r>
          </w:p>
          <w:p w14:paraId="1FBAB6B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8FF6244" w14:textId="161F2470" w:rsidR="00290728" w:rsidRDefault="00BE74A2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يُدعى المجلس إلى</w:t>
            </w:r>
            <w:r w:rsidR="00DD72B2" w:rsidRPr="00DD72B2">
              <w:rPr>
                <w:rtl/>
                <w:lang w:bidi="ar-SY"/>
              </w:rPr>
              <w:t xml:space="preserve"> </w:t>
            </w:r>
            <w:r w:rsidRPr="00BE74A2">
              <w:rPr>
                <w:rFonts w:hint="cs"/>
                <w:b/>
                <w:bCs/>
                <w:rtl/>
                <w:lang w:bidi="ar-SY"/>
              </w:rPr>
              <w:t>ال</w:t>
            </w:r>
            <w:r w:rsidR="00DD72B2" w:rsidRPr="00BE74A2">
              <w:rPr>
                <w:b/>
                <w:bCs/>
                <w:rtl/>
                <w:lang w:bidi="ar-SY"/>
              </w:rPr>
              <w:t>نظر</w:t>
            </w:r>
            <w:r w:rsidR="00DD72B2" w:rsidRPr="00DD72B2">
              <w:rPr>
                <w:rtl/>
                <w:lang w:bidi="ar-SY"/>
              </w:rPr>
              <w:t xml:space="preserve"> في هذا التقرير </w:t>
            </w:r>
            <w:r w:rsidR="00DD72B2" w:rsidRPr="00BE74A2">
              <w:rPr>
                <w:b/>
                <w:bCs/>
                <w:rtl/>
                <w:lang w:bidi="ar-SY"/>
              </w:rPr>
              <w:t>وتقديم</w:t>
            </w:r>
            <w:r w:rsidR="00DD72B2" w:rsidRPr="00DD72B2">
              <w:rPr>
                <w:rtl/>
                <w:lang w:bidi="ar-SY"/>
              </w:rPr>
              <w:t xml:space="preserve"> توصياته إلى مؤتمر المندوبين المفوضين حسب الاقتضاء.</w:t>
            </w:r>
          </w:p>
          <w:p w14:paraId="5869ACDC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9194BD0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A7E46E1" w14:textId="5E0E56C4" w:rsidR="00290728" w:rsidRPr="00290728" w:rsidRDefault="00CD70AE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E73896" w:rsidRPr="00DD72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المقرر </w:t>
              </w:r>
              <w:r w:rsidR="00E73896" w:rsidRPr="00DD72B2">
                <w:rPr>
                  <w:rStyle w:val="Hyperlink"/>
                  <w:i/>
                  <w:iCs/>
                  <w:lang w:bidi="ar-SY"/>
                </w:rPr>
                <w:t>11</w:t>
              </w:r>
              <w:r w:rsidR="00E73896" w:rsidRPr="00DD72B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E73896" w:rsidRPr="00DD72B2">
                <w:rPr>
                  <w:rStyle w:val="Hyperlink"/>
                  <w:i/>
                  <w:iCs/>
                  <w:lang w:bidi="ar-EG"/>
                </w:rPr>
                <w:t>2018</w:t>
              </w:r>
              <w:r w:rsidR="00E73896" w:rsidRPr="00DD72B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E73896" w:rsidRPr="00DD72B2">
              <w:rPr>
                <w:i/>
                <w:iCs/>
                <w:rtl/>
                <w:lang w:bidi="ar-EG"/>
              </w:rPr>
              <w:br/>
            </w:r>
            <w:hyperlink r:id="rId10" w:history="1">
              <w:r w:rsidR="00E73896" w:rsidRPr="00DD72B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موقع </w:t>
              </w:r>
              <w:r w:rsidR="00E73896" w:rsidRPr="00DD72B2">
                <w:rPr>
                  <w:rStyle w:val="Hyperlink"/>
                  <w:i/>
                  <w:iCs/>
                  <w:lang w:bidi="ar-EG"/>
                </w:rPr>
                <w:t>CWG-LANG</w:t>
              </w:r>
            </w:hyperlink>
          </w:p>
        </w:tc>
      </w:tr>
    </w:tbl>
    <w:p w14:paraId="420B5AF7" w14:textId="56B73ADE" w:rsidR="00840B10" w:rsidRDefault="00E73896" w:rsidP="00E73896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t>أولاً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5BBE04FE" w14:textId="5F01F3A3" w:rsidR="00DD72B2" w:rsidRDefault="007D247E" w:rsidP="00DD72B2">
      <w:pPr>
        <w:rPr>
          <w:rtl/>
          <w:lang w:bidi="ar-EG"/>
        </w:rPr>
      </w:pPr>
      <w:r>
        <w:rPr>
          <w:rFonts w:hint="cs"/>
          <w:rtl/>
          <w:lang w:bidi="ar-EG"/>
        </w:rPr>
        <w:t>عملاً</w:t>
      </w:r>
      <w:r w:rsidR="00DD72B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</w:t>
      </w:r>
      <w:r w:rsidR="00DD72B2">
        <w:rPr>
          <w:rtl/>
          <w:lang w:bidi="ar-EG"/>
        </w:rPr>
        <w:t xml:space="preserve">لقرار 154 </w:t>
      </w:r>
      <w:r w:rsidR="00D122F8" w:rsidRPr="00DD72B2">
        <w:rPr>
          <w:rtl/>
          <w:lang w:bidi="ar-SY"/>
        </w:rPr>
        <w:t>(</w:t>
      </w:r>
      <w:r w:rsidR="00D122F8">
        <w:rPr>
          <w:rFonts w:hint="cs"/>
          <w:rtl/>
          <w:lang w:bidi="ar-SY"/>
        </w:rPr>
        <w:t xml:space="preserve">المُراجَع </w:t>
      </w:r>
      <w:r w:rsidR="00D122F8" w:rsidRPr="00D122F8">
        <w:rPr>
          <w:rFonts w:hint="cs"/>
          <w:rtl/>
          <w:lang w:bidi="ar-SY"/>
        </w:rPr>
        <w:t>في</w:t>
      </w:r>
      <w:r w:rsidR="00D122F8">
        <w:rPr>
          <w:rFonts w:hint="cs"/>
          <w:rtl/>
          <w:lang w:bidi="ar-SY"/>
        </w:rPr>
        <w:t xml:space="preserve"> دبي</w:t>
      </w:r>
      <w:r w:rsidR="00D122F8" w:rsidRPr="00DD72B2">
        <w:rPr>
          <w:rtl/>
          <w:lang w:bidi="ar-SY"/>
        </w:rPr>
        <w:t xml:space="preserve">، 2018) </w:t>
      </w:r>
      <w:r w:rsidR="00DD72B2">
        <w:rPr>
          <w:rtl/>
          <w:lang w:bidi="ar-EG"/>
        </w:rPr>
        <w:t>و</w:t>
      </w:r>
      <w:r w:rsidR="00D122F8">
        <w:rPr>
          <w:rFonts w:hint="cs"/>
          <w:rtl/>
          <w:lang w:val="fr-CH" w:bidi="ar-SY"/>
        </w:rPr>
        <w:t>ال</w:t>
      </w:r>
      <w:r w:rsidR="00DD72B2">
        <w:rPr>
          <w:rtl/>
          <w:lang w:bidi="ar-EG"/>
        </w:rPr>
        <w:t>قرار</w:t>
      </w:r>
      <w:r w:rsidR="00D122F8">
        <w:rPr>
          <w:rFonts w:hint="cs"/>
          <w:rtl/>
          <w:lang w:bidi="ar-EG"/>
        </w:rPr>
        <w:t xml:space="preserve"> 1372 الصادر عن</w:t>
      </w:r>
      <w:r w:rsidR="00DD72B2">
        <w:rPr>
          <w:rtl/>
          <w:lang w:bidi="ar-EG"/>
        </w:rPr>
        <w:t xml:space="preserve"> المجلس، فإن فريق </w:t>
      </w:r>
      <w:r w:rsidR="00D122F8">
        <w:rPr>
          <w:rFonts w:hint="cs"/>
          <w:rtl/>
          <w:lang w:bidi="ar-EG"/>
        </w:rPr>
        <w:t>ال</w:t>
      </w:r>
      <w:r w:rsidR="00DD72B2">
        <w:rPr>
          <w:rtl/>
          <w:lang w:bidi="ar-EG"/>
        </w:rPr>
        <w:t xml:space="preserve">عمل </w:t>
      </w:r>
      <w:r w:rsidR="00D122F8">
        <w:rPr>
          <w:rFonts w:hint="cs"/>
          <w:rtl/>
          <w:lang w:bidi="ar-EG"/>
        </w:rPr>
        <w:t>التابع ل</w:t>
      </w:r>
      <w:r w:rsidR="00DD72B2">
        <w:rPr>
          <w:rtl/>
          <w:lang w:bidi="ar-EG"/>
        </w:rPr>
        <w:t>لمجلس المعني باللغات (</w:t>
      </w:r>
      <w:r w:rsidR="00DD72B2">
        <w:rPr>
          <w:lang w:bidi="ar-EG"/>
        </w:rPr>
        <w:t>CWG-LANG</w:t>
      </w:r>
      <w:r w:rsidR="00DD72B2">
        <w:rPr>
          <w:rtl/>
          <w:lang w:bidi="ar-EG"/>
        </w:rPr>
        <w:t xml:space="preserve">) مكلف بمواصلة اتخاذ جميع التدابير اللازمة لضمان </w:t>
      </w:r>
      <w:r w:rsidR="0053233B">
        <w:rPr>
          <w:rFonts w:hint="cs"/>
          <w:rtl/>
          <w:lang w:bidi="ar-EG"/>
        </w:rPr>
        <w:t>استعمال</w:t>
      </w:r>
      <w:r w:rsidR="00DD72B2">
        <w:rPr>
          <w:rtl/>
          <w:lang w:bidi="ar-EG"/>
        </w:rPr>
        <w:t xml:space="preserve"> اللغات الرسمية الست للاتحاد</w:t>
      </w:r>
      <w:r w:rsidR="00933CF8">
        <w:rPr>
          <w:rFonts w:hint="cs"/>
          <w:rtl/>
          <w:lang w:bidi="ar-EG"/>
        </w:rPr>
        <w:t xml:space="preserve"> </w:t>
      </w:r>
      <w:r w:rsidR="00DD72B2">
        <w:rPr>
          <w:rtl/>
          <w:lang w:bidi="ar-EG"/>
        </w:rPr>
        <w:t xml:space="preserve">على قدم المساواة، وتوفير الترجمة </w:t>
      </w:r>
      <w:r w:rsidR="009978CB">
        <w:rPr>
          <w:rFonts w:hint="cs"/>
          <w:rtl/>
          <w:lang w:bidi="ar-EG"/>
        </w:rPr>
        <w:t>الشفوية</w:t>
      </w:r>
      <w:r w:rsidR="00DD72B2">
        <w:rPr>
          <w:rtl/>
          <w:lang w:bidi="ar-EG"/>
        </w:rPr>
        <w:t xml:space="preserve"> والترجمة</w:t>
      </w:r>
      <w:r w:rsidR="00D122F8">
        <w:rPr>
          <w:rFonts w:hint="cs"/>
          <w:rtl/>
          <w:lang w:bidi="ar-EG"/>
        </w:rPr>
        <w:t xml:space="preserve"> التحريرية</w:t>
      </w:r>
      <w:r w:rsidR="00DD72B2">
        <w:rPr>
          <w:rtl/>
          <w:lang w:bidi="ar-EG"/>
        </w:rPr>
        <w:t xml:space="preserve"> لوثائق الاتحاد.</w:t>
      </w:r>
    </w:p>
    <w:p w14:paraId="2B20FFC0" w14:textId="4F803197" w:rsidR="00E73896" w:rsidRDefault="00D122F8" w:rsidP="00DD72B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</w:t>
      </w:r>
      <w:r w:rsidR="00933CF8">
        <w:rPr>
          <w:rFonts w:hint="cs"/>
          <w:rtl/>
          <w:lang w:bidi="ar-EG"/>
        </w:rPr>
        <w:t>ركزت أعمال</w:t>
      </w:r>
      <w:r>
        <w:rPr>
          <w:rFonts w:hint="cs"/>
          <w:rtl/>
          <w:lang w:bidi="ar-EG"/>
        </w:rPr>
        <w:t xml:space="preserve"> فريق العمل </w:t>
      </w:r>
      <w:r w:rsidR="005C4EA5">
        <w:rPr>
          <w:rFonts w:hint="cs"/>
          <w:rtl/>
          <w:lang w:bidi="ar-SY"/>
        </w:rPr>
        <w:t>المعني باللغات</w:t>
      </w:r>
      <w:r>
        <w:rPr>
          <w:rFonts w:hint="cs"/>
          <w:rtl/>
          <w:lang w:bidi="ar-SY"/>
        </w:rPr>
        <w:t>،</w:t>
      </w:r>
      <w:r>
        <w:rPr>
          <w:rFonts w:hint="cs"/>
          <w:rtl/>
          <w:lang w:bidi="ar-EG"/>
        </w:rPr>
        <w:t xml:space="preserve"> </w:t>
      </w:r>
      <w:r w:rsidR="00C70F05">
        <w:rPr>
          <w:rFonts w:hint="cs"/>
          <w:rtl/>
          <w:lang w:bidi="ar-EG"/>
        </w:rPr>
        <w:t>الذي ترأسته</w:t>
      </w:r>
      <w:r>
        <w:rPr>
          <w:rFonts w:hint="cs"/>
          <w:rtl/>
          <w:lang w:bidi="ar-EG"/>
        </w:rPr>
        <w:t xml:space="preserve"> </w:t>
      </w:r>
      <w:r w:rsidRPr="00D122F8">
        <w:rPr>
          <w:rFonts w:hint="cs"/>
          <w:b/>
          <w:bCs/>
          <w:rtl/>
          <w:lang w:bidi="ar-EG"/>
        </w:rPr>
        <w:t>السيدة</w:t>
      </w:r>
      <w:r w:rsidR="00DD72B2" w:rsidRPr="00D122F8">
        <w:rPr>
          <w:b/>
          <w:bCs/>
          <w:rtl/>
          <w:lang w:bidi="ar-EG"/>
        </w:rPr>
        <w:t xml:space="preserve"> </w:t>
      </w:r>
      <w:r w:rsidR="005C4EA5">
        <w:rPr>
          <w:rFonts w:hint="cs"/>
          <w:b/>
          <w:bCs/>
          <w:rtl/>
          <w:lang w:bidi="ar-EG"/>
        </w:rPr>
        <w:t>مونيا</w:t>
      </w:r>
      <w:r w:rsidR="00DD72B2" w:rsidRPr="00D122F8">
        <w:rPr>
          <w:b/>
          <w:bCs/>
          <w:rtl/>
          <w:lang w:bidi="ar-EG"/>
        </w:rPr>
        <w:t xml:space="preserve"> جابر خلف الله (تونس)</w:t>
      </w:r>
      <w:r w:rsidR="00DD72B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خلال</w:t>
      </w:r>
      <w:r w:rsidR="00DD72B2">
        <w:rPr>
          <w:rtl/>
          <w:lang w:bidi="ar-EG"/>
        </w:rPr>
        <w:t xml:space="preserve"> الفترة 2019-2022، </w:t>
      </w:r>
      <w:r w:rsidR="00C70F05">
        <w:rPr>
          <w:rFonts w:hint="cs"/>
          <w:rtl/>
          <w:lang w:bidi="ar-EG"/>
        </w:rPr>
        <w:t>على</w:t>
      </w:r>
      <w:r w:rsidR="0053233B">
        <w:rPr>
          <w:rFonts w:hint="cs"/>
          <w:rtl/>
          <w:lang w:bidi="ar-EG"/>
        </w:rPr>
        <w:t xml:space="preserve"> ما</w:t>
      </w:r>
      <w:r w:rsidR="0074707F">
        <w:rPr>
          <w:rFonts w:hint="eastAsia"/>
          <w:rtl/>
          <w:lang w:bidi="ar-EG"/>
        </w:rPr>
        <w:t> </w:t>
      </w:r>
      <w:r w:rsidR="0053233B">
        <w:rPr>
          <w:rFonts w:hint="cs"/>
          <w:rtl/>
          <w:lang w:bidi="ar-EG"/>
        </w:rPr>
        <w:t>يلي</w:t>
      </w:r>
      <w:r w:rsidR="00DD72B2">
        <w:rPr>
          <w:rtl/>
          <w:lang w:bidi="ar-EG"/>
        </w:rPr>
        <w:t>:</w:t>
      </w:r>
    </w:p>
    <w:p w14:paraId="1D4A3798" w14:textId="1D190768" w:rsidR="00E73896" w:rsidRDefault="0074707F" w:rsidP="00840B10">
      <w:pPr>
        <w:rPr>
          <w:rtl/>
          <w:lang w:bidi="ar-EG"/>
        </w:rPr>
      </w:pPr>
      <w:r>
        <w:rPr>
          <w:rFonts w:hint="eastAsia"/>
          <w:rtl/>
          <w:lang w:bidi="ar-EG"/>
        </w:rPr>
        <w:t> </w:t>
      </w:r>
      <w:proofErr w:type="gramStart"/>
      <w:r w:rsidR="00E73896">
        <w:rPr>
          <w:rFonts w:hint="cs"/>
          <w:rtl/>
          <w:lang w:bidi="ar-EG"/>
        </w:rPr>
        <w:t>أ</w:t>
      </w:r>
      <w:r>
        <w:rPr>
          <w:rFonts w:hint="eastAsia"/>
          <w:rtl/>
          <w:lang w:bidi="ar-EG"/>
        </w:rPr>
        <w:t> </w:t>
      </w:r>
      <w:r w:rsidR="00E73896">
        <w:rPr>
          <w:rFonts w:hint="cs"/>
          <w:rtl/>
          <w:lang w:bidi="ar-EG"/>
        </w:rPr>
        <w:t>)</w:t>
      </w:r>
      <w:proofErr w:type="gramEnd"/>
      <w:r w:rsidR="00E73896">
        <w:rPr>
          <w:rtl/>
          <w:lang w:bidi="ar-EG"/>
        </w:rPr>
        <w:tab/>
      </w:r>
      <w:r w:rsidR="00DD72B2" w:rsidRPr="00DD72B2">
        <w:rPr>
          <w:rtl/>
          <w:lang w:bidi="ar-EG"/>
        </w:rPr>
        <w:t>تحليل ميزانية</w:t>
      </w:r>
      <w:r w:rsidR="00933CF8">
        <w:rPr>
          <w:rFonts w:hint="cs"/>
          <w:rtl/>
          <w:lang w:bidi="ar-EG"/>
        </w:rPr>
        <w:t xml:space="preserve"> وإجراءات</w:t>
      </w:r>
      <w:r w:rsidR="00DD72B2" w:rsidRPr="00DD72B2">
        <w:rPr>
          <w:rtl/>
          <w:lang w:bidi="ar-EG"/>
        </w:rPr>
        <w:t xml:space="preserve"> الترجمة التحريرية </w:t>
      </w:r>
      <w:r w:rsidR="0053233B">
        <w:rPr>
          <w:rFonts w:hint="cs"/>
          <w:rtl/>
          <w:lang w:bidi="ar-EG"/>
        </w:rPr>
        <w:t>و</w:t>
      </w:r>
      <w:r w:rsidR="00DD72B2" w:rsidRPr="00DD72B2">
        <w:rPr>
          <w:rtl/>
          <w:lang w:bidi="ar-EG"/>
        </w:rPr>
        <w:t>الشفوية</w:t>
      </w:r>
      <w:r w:rsidR="0053233B">
        <w:rPr>
          <w:lang w:bidi="ar-EG"/>
        </w:rPr>
        <w:t xml:space="preserve"> </w:t>
      </w:r>
      <w:r w:rsidR="00DD72B2" w:rsidRPr="00DD72B2">
        <w:rPr>
          <w:rtl/>
          <w:lang w:bidi="ar-EG"/>
        </w:rPr>
        <w:t>باللغات الرسمية الست.</w:t>
      </w:r>
    </w:p>
    <w:p w14:paraId="57CD5BF4" w14:textId="27F765FD" w:rsidR="00E73896" w:rsidRDefault="00E73896" w:rsidP="00E73896">
      <w:pPr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="00933CF8">
        <w:rPr>
          <w:rFonts w:hint="cs"/>
          <w:rtl/>
          <w:lang w:bidi="ar-EG"/>
        </w:rPr>
        <w:t>الإحصاءات</w:t>
      </w:r>
      <w:r w:rsidRPr="00E73896">
        <w:rPr>
          <w:rFonts w:hint="cs"/>
          <w:rtl/>
        </w:rPr>
        <w:t xml:space="preserve"> المتعلقة </w:t>
      </w:r>
      <w:r w:rsidR="0053233B">
        <w:rPr>
          <w:rFonts w:hint="cs"/>
          <w:rtl/>
        </w:rPr>
        <w:t>باستعمال مختلف</w:t>
      </w:r>
      <w:r w:rsidRPr="00E73896">
        <w:rPr>
          <w:rFonts w:hint="cs"/>
          <w:rtl/>
        </w:rPr>
        <w:t xml:space="preserve"> </w:t>
      </w:r>
      <w:r w:rsidR="0053233B" w:rsidRPr="00E73896">
        <w:rPr>
          <w:rFonts w:hint="cs"/>
          <w:rtl/>
        </w:rPr>
        <w:t>النسخ</w:t>
      </w:r>
      <w:r w:rsidR="0053233B" w:rsidRPr="00E73896">
        <w:rPr>
          <w:rtl/>
        </w:rPr>
        <w:t xml:space="preserve"> </w:t>
      </w:r>
      <w:r w:rsidR="0053233B" w:rsidRPr="00E73896">
        <w:rPr>
          <w:rFonts w:hint="cs"/>
          <w:rtl/>
        </w:rPr>
        <w:t>اللغوية</w:t>
      </w:r>
      <w:r w:rsidR="0053233B" w:rsidRPr="00E73896">
        <w:rPr>
          <w:rtl/>
        </w:rPr>
        <w:t xml:space="preserve"> </w:t>
      </w:r>
      <w:r w:rsidR="0053233B" w:rsidRPr="00E73896">
        <w:rPr>
          <w:rFonts w:hint="cs"/>
          <w:rtl/>
        </w:rPr>
        <w:t>من</w:t>
      </w:r>
      <w:r w:rsidR="0053233B" w:rsidRPr="00E73896">
        <w:rPr>
          <w:rtl/>
        </w:rPr>
        <w:t xml:space="preserve"> </w:t>
      </w:r>
      <w:r w:rsidR="0053233B" w:rsidRPr="00E73896">
        <w:rPr>
          <w:rFonts w:hint="cs"/>
          <w:rtl/>
        </w:rPr>
        <w:t>وثائق</w:t>
      </w:r>
      <w:r w:rsidR="0053233B" w:rsidRPr="00E73896">
        <w:rPr>
          <w:rtl/>
        </w:rPr>
        <w:t xml:space="preserve"> </w:t>
      </w:r>
      <w:r w:rsidR="0053233B" w:rsidRPr="00E73896">
        <w:rPr>
          <w:rFonts w:hint="cs"/>
          <w:rtl/>
        </w:rPr>
        <w:t xml:space="preserve">الاتحاد </w:t>
      </w:r>
      <w:r w:rsidRPr="00E73896">
        <w:rPr>
          <w:rFonts w:hint="cs"/>
          <w:rtl/>
        </w:rPr>
        <w:t>وشرا</w:t>
      </w:r>
      <w:r w:rsidR="0053233B">
        <w:rPr>
          <w:rFonts w:hint="cs"/>
          <w:rtl/>
        </w:rPr>
        <w:t xml:space="preserve">ئها </w:t>
      </w:r>
      <w:r w:rsidRPr="00E73896">
        <w:rPr>
          <w:rFonts w:hint="cs"/>
          <w:rtl/>
        </w:rPr>
        <w:t>وتنزيل</w:t>
      </w:r>
      <w:r w:rsidR="0053233B">
        <w:rPr>
          <w:rFonts w:hint="cs"/>
          <w:rtl/>
        </w:rPr>
        <w:t>ها</w:t>
      </w:r>
      <w:r w:rsidRPr="00E73896">
        <w:rPr>
          <w:rFonts w:hint="cs"/>
          <w:rtl/>
        </w:rPr>
        <w:t>.</w:t>
      </w:r>
    </w:p>
    <w:p w14:paraId="48AD8C46" w14:textId="114F6F84" w:rsidR="0074420E" w:rsidRDefault="00E73896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="00DD72B2" w:rsidRPr="00DD72B2">
        <w:rPr>
          <w:rtl/>
          <w:lang w:bidi="ar-EG"/>
        </w:rPr>
        <w:t xml:space="preserve">المشاركة في الاجتماعات المشتركة بين المؤسسات </w:t>
      </w:r>
      <w:r w:rsidR="0053233B">
        <w:rPr>
          <w:rFonts w:hint="cs"/>
          <w:rtl/>
          <w:lang w:bidi="ar-EG"/>
        </w:rPr>
        <w:t>لتقييم</w:t>
      </w:r>
      <w:r w:rsidR="00DD72B2" w:rsidRPr="00DD72B2">
        <w:rPr>
          <w:rtl/>
          <w:lang w:bidi="ar-EG"/>
        </w:rPr>
        <w:t xml:space="preserve"> الأدوات والإجراءات</w:t>
      </w:r>
      <w:r w:rsidR="0053233B">
        <w:rPr>
          <w:rFonts w:hint="cs"/>
          <w:rtl/>
          <w:lang w:bidi="ar-EG"/>
        </w:rPr>
        <w:t>.</w:t>
      </w:r>
    </w:p>
    <w:p w14:paraId="13EC40E9" w14:textId="37BEEEB4" w:rsidR="00E73896" w:rsidRDefault="00E73896" w:rsidP="0026373E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lastRenderedPageBreak/>
        <w:t>د</w:t>
      </w:r>
      <w:r w:rsidR="0074707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 w:rsidR="00DD72B2" w:rsidRPr="00DD72B2">
        <w:rPr>
          <w:rtl/>
          <w:lang w:bidi="ar-EG"/>
        </w:rPr>
        <w:t xml:space="preserve">دراسة </w:t>
      </w:r>
      <w:r w:rsidR="00933CF8">
        <w:rPr>
          <w:rFonts w:hint="cs"/>
          <w:rtl/>
          <w:lang w:bidi="ar-EG"/>
        </w:rPr>
        <w:t>ال</w:t>
      </w:r>
      <w:r w:rsidR="00DD72B2" w:rsidRPr="00DD72B2">
        <w:rPr>
          <w:rtl/>
          <w:lang w:bidi="ar-EG"/>
        </w:rPr>
        <w:t>إجراءات البديلة</w:t>
      </w:r>
      <w:r w:rsidR="00933CF8">
        <w:rPr>
          <w:rFonts w:hint="cs"/>
          <w:rtl/>
          <w:lang w:bidi="ar-EG"/>
        </w:rPr>
        <w:t xml:space="preserve"> المتعلقة بالترجمة</w:t>
      </w:r>
      <w:r w:rsidR="0053233B" w:rsidRPr="0053233B">
        <w:rPr>
          <w:rtl/>
          <w:lang w:bidi="ar-EG"/>
        </w:rPr>
        <w:t xml:space="preserve"> </w:t>
      </w:r>
      <w:r w:rsidR="0053233B" w:rsidRPr="00DD72B2">
        <w:rPr>
          <w:rtl/>
          <w:lang w:bidi="ar-EG"/>
        </w:rPr>
        <w:t>وتقييم</w:t>
      </w:r>
      <w:r w:rsidR="0053233B">
        <w:rPr>
          <w:rFonts w:hint="cs"/>
          <w:rtl/>
          <w:lang w:bidi="ar-EG"/>
        </w:rPr>
        <w:t>ها</w:t>
      </w:r>
      <w:r w:rsidR="00DD72B2" w:rsidRPr="00DD72B2">
        <w:rPr>
          <w:rtl/>
          <w:lang w:bidi="ar-EG"/>
        </w:rPr>
        <w:t>.</w:t>
      </w:r>
    </w:p>
    <w:p w14:paraId="3FFDF747" w14:textId="2F55C468" w:rsidR="00E73896" w:rsidRDefault="00E73896" w:rsidP="0026373E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ه‍</w:t>
      </w:r>
      <w:r w:rsidR="0074707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 w:rsidR="0053233B">
        <w:rPr>
          <w:rFonts w:hint="cs"/>
          <w:rtl/>
          <w:lang w:bidi="ar-EG"/>
        </w:rPr>
        <w:t>الجهود اللازمة</w:t>
      </w:r>
      <w:r w:rsidR="00DD72B2" w:rsidRPr="00DD72B2">
        <w:rPr>
          <w:rtl/>
          <w:lang w:bidi="ar-EG"/>
        </w:rPr>
        <w:t xml:space="preserve"> لتحسين </w:t>
      </w:r>
      <w:r w:rsidR="0053233B">
        <w:rPr>
          <w:rFonts w:hint="cs"/>
          <w:rtl/>
          <w:lang w:bidi="ar-EG"/>
        </w:rPr>
        <w:t>استعمال</w:t>
      </w:r>
      <w:r w:rsidR="00DD72B2" w:rsidRPr="00DD72B2">
        <w:rPr>
          <w:rtl/>
          <w:lang w:bidi="ar-EG"/>
        </w:rPr>
        <w:t xml:space="preserve"> اللغات الست </w:t>
      </w:r>
      <w:r w:rsidR="00245D34">
        <w:rPr>
          <w:rFonts w:hint="cs"/>
          <w:rtl/>
          <w:lang w:bidi="ar-EG"/>
        </w:rPr>
        <w:t>في</w:t>
      </w:r>
      <w:r w:rsidR="00DD72B2" w:rsidRPr="00DD72B2">
        <w:rPr>
          <w:rtl/>
          <w:lang w:bidi="ar-EG"/>
        </w:rPr>
        <w:t xml:space="preserve"> </w:t>
      </w:r>
      <w:r w:rsidR="00245D34">
        <w:rPr>
          <w:rFonts w:hint="cs"/>
          <w:rtl/>
          <w:lang w:bidi="ar-EG"/>
        </w:rPr>
        <w:t>ال</w:t>
      </w:r>
      <w:r w:rsidR="00DD72B2" w:rsidRPr="00DD72B2">
        <w:rPr>
          <w:rtl/>
          <w:lang w:bidi="ar-EG"/>
        </w:rPr>
        <w:t>موقع ا</w:t>
      </w:r>
      <w:r w:rsidR="00245D34">
        <w:rPr>
          <w:rFonts w:hint="cs"/>
          <w:rtl/>
          <w:lang w:bidi="ar-EG"/>
        </w:rPr>
        <w:t>لإلكتروني ل</w:t>
      </w:r>
      <w:r w:rsidR="00DD72B2" w:rsidRPr="00DD72B2">
        <w:rPr>
          <w:rtl/>
          <w:lang w:bidi="ar-EG"/>
        </w:rPr>
        <w:t>لاتحاد على قدم المساواة.</w:t>
      </w:r>
    </w:p>
    <w:p w14:paraId="26C0E34C" w14:textId="649940F5" w:rsidR="00E73896" w:rsidRDefault="00E73896" w:rsidP="0026373E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</w:t>
      </w:r>
      <w:r w:rsidR="0074707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 w:rsidR="00DD72B2" w:rsidRPr="00DD72B2">
        <w:rPr>
          <w:rtl/>
          <w:lang w:bidi="ar-EG"/>
        </w:rPr>
        <w:t xml:space="preserve">إنشاء </w:t>
      </w:r>
      <w:r w:rsidR="0053233B">
        <w:rPr>
          <w:rFonts w:hint="cs"/>
          <w:rtl/>
          <w:lang w:bidi="ar-EG"/>
        </w:rPr>
        <w:t>فريق</w:t>
      </w:r>
      <w:r w:rsidR="00DD72B2" w:rsidRPr="00DD72B2">
        <w:rPr>
          <w:rtl/>
          <w:lang w:bidi="ar-EG"/>
        </w:rPr>
        <w:t xml:space="preserve"> مشترك بين القطاعات </w:t>
      </w:r>
      <w:r w:rsidR="0053233B">
        <w:rPr>
          <w:rFonts w:hint="cs"/>
          <w:rtl/>
          <w:lang w:bidi="ar-EG"/>
        </w:rPr>
        <w:t>معني</w:t>
      </w:r>
      <w:r w:rsidR="00DD72B2" w:rsidRPr="00DD72B2">
        <w:rPr>
          <w:rtl/>
          <w:lang w:bidi="ar-EG"/>
        </w:rPr>
        <w:t xml:space="preserve"> </w:t>
      </w:r>
      <w:r w:rsidR="00C823E5">
        <w:rPr>
          <w:rFonts w:hint="cs"/>
          <w:rtl/>
          <w:lang w:bidi="ar-EG"/>
        </w:rPr>
        <w:t>بالتعددية اللغوية</w:t>
      </w:r>
      <w:r w:rsidR="00DD72B2" w:rsidRPr="00DD72B2">
        <w:rPr>
          <w:rtl/>
          <w:lang w:bidi="ar-EG"/>
        </w:rPr>
        <w:t>.</w:t>
      </w:r>
    </w:p>
    <w:p w14:paraId="4F782861" w14:textId="3C6EAE9C" w:rsidR="00E73896" w:rsidRDefault="00E73896" w:rsidP="0026373E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ز</w:t>
      </w:r>
      <w:r w:rsidR="0074707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 w:rsidR="00C823E5">
        <w:rPr>
          <w:rFonts w:hint="cs"/>
          <w:rtl/>
          <w:lang w:bidi="ar-EG"/>
        </w:rPr>
        <w:t>وضع</w:t>
      </w:r>
      <w:r w:rsidR="00DD72B2" w:rsidRPr="00DD72B2">
        <w:rPr>
          <w:rtl/>
          <w:lang w:bidi="ar-EG"/>
        </w:rPr>
        <w:t xml:space="preserve"> إطار </w:t>
      </w:r>
      <w:r w:rsidR="00C823E5">
        <w:rPr>
          <w:rFonts w:hint="cs"/>
          <w:rtl/>
          <w:lang w:bidi="ar-EG"/>
        </w:rPr>
        <w:t>سياساتي بشأن</w:t>
      </w:r>
      <w:r w:rsidR="00DD72B2" w:rsidRPr="00DD72B2">
        <w:rPr>
          <w:rtl/>
          <w:lang w:bidi="ar-EG"/>
        </w:rPr>
        <w:t xml:space="preserve"> التعددية اللغوية.</w:t>
      </w:r>
    </w:p>
    <w:p w14:paraId="255F45D6" w14:textId="16B6F3AD" w:rsidR="00E73896" w:rsidRDefault="00E73896" w:rsidP="00E73896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ثانياً</w:t>
      </w:r>
      <w:r>
        <w:rPr>
          <w:rtl/>
          <w:lang w:bidi="ar-EG"/>
        </w:rPr>
        <w:tab/>
      </w:r>
      <w:r w:rsidR="00DD72B2">
        <w:rPr>
          <w:rFonts w:hint="cs"/>
          <w:rtl/>
          <w:lang w:bidi="ar-EG"/>
        </w:rPr>
        <w:t>أنشطة فريق العمل التابع للمجلس والمعني باللغات</w:t>
      </w:r>
      <w:r w:rsidR="00C823E5">
        <w:rPr>
          <w:rFonts w:hint="cs"/>
          <w:rtl/>
          <w:lang w:bidi="ar-EG"/>
        </w:rPr>
        <w:t xml:space="preserve"> </w:t>
      </w:r>
      <w:r w:rsidR="00C823E5" w:rsidRPr="00DD72B2">
        <w:rPr>
          <w:rtl/>
          <w:lang w:bidi="ar-SY"/>
        </w:rPr>
        <w:t>(</w:t>
      </w:r>
      <w:r w:rsidR="00C823E5" w:rsidRPr="00DD72B2">
        <w:rPr>
          <w:lang w:bidi="ar-SY"/>
        </w:rPr>
        <w:t>CWG-LANG</w:t>
      </w:r>
      <w:r w:rsidR="00C823E5" w:rsidRPr="00DD72B2">
        <w:rPr>
          <w:rtl/>
          <w:lang w:bidi="ar-SY"/>
        </w:rPr>
        <w:t>)</w:t>
      </w:r>
    </w:p>
    <w:p w14:paraId="777146CF" w14:textId="06D4FCE1" w:rsidR="00E73896" w:rsidRDefault="00C70F05" w:rsidP="00C70F05">
      <w:pPr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C823E5">
        <w:rPr>
          <w:rFonts w:hint="cs"/>
          <w:rtl/>
          <w:lang w:bidi="ar-EG"/>
        </w:rPr>
        <w:t>ترد فيما</w:t>
      </w:r>
      <w:r w:rsidR="0074707F">
        <w:rPr>
          <w:rFonts w:hint="eastAsia"/>
          <w:rtl/>
          <w:lang w:bidi="ar-EG"/>
        </w:rPr>
        <w:t> </w:t>
      </w:r>
      <w:r w:rsidR="00C823E5">
        <w:rPr>
          <w:rFonts w:hint="cs"/>
          <w:rtl/>
          <w:lang w:bidi="ar-EG"/>
        </w:rPr>
        <w:t>يلي</w:t>
      </w:r>
      <w:r w:rsidR="00DD72B2" w:rsidRPr="00DD72B2">
        <w:rPr>
          <w:rtl/>
          <w:lang w:bidi="ar-EG"/>
        </w:rPr>
        <w:t xml:space="preserve"> النتائج الرئيسية</w:t>
      </w:r>
      <w:r w:rsidR="00DD72B2">
        <w:rPr>
          <w:rFonts w:hint="cs"/>
          <w:rtl/>
          <w:lang w:bidi="ar-EG"/>
        </w:rPr>
        <w:t xml:space="preserve"> </w:t>
      </w:r>
      <w:hyperlink r:id="rId11" w:history="1">
        <w:r w:rsidR="00DD72B2">
          <w:rPr>
            <w:rStyle w:val="Hyperlink"/>
            <w:rFonts w:hint="cs"/>
            <w:rtl/>
            <w:lang w:bidi="ar-EG"/>
          </w:rPr>
          <w:t>ل</w:t>
        </w:r>
        <w:r w:rsidR="00DD72B2" w:rsidRPr="00A52291">
          <w:rPr>
            <w:rStyle w:val="Hyperlink"/>
            <w:rFonts w:hint="cs"/>
            <w:rtl/>
            <w:lang w:bidi="ar-EG"/>
          </w:rPr>
          <w:t>لاجتماع التاسع</w:t>
        </w:r>
      </w:hyperlink>
      <w:r w:rsidR="00DD72B2" w:rsidRPr="00DD72B2">
        <w:rPr>
          <w:rtl/>
          <w:lang w:bidi="ar-EG"/>
        </w:rPr>
        <w:t xml:space="preserve"> </w:t>
      </w:r>
      <w:r w:rsidR="00C823E5">
        <w:rPr>
          <w:rFonts w:hint="cs"/>
          <w:rtl/>
          <w:lang w:bidi="ar-EG"/>
        </w:rPr>
        <w:t>لفريق العمل</w:t>
      </w:r>
      <w:r w:rsidR="00DD72B2" w:rsidRPr="00DD72B2">
        <w:rPr>
          <w:rtl/>
          <w:lang w:bidi="ar-EG"/>
        </w:rPr>
        <w:t xml:space="preserve"> </w:t>
      </w:r>
      <w:r w:rsidR="00245D34">
        <w:rPr>
          <w:rFonts w:hint="cs"/>
          <w:rtl/>
          <w:lang w:bidi="ar-EG"/>
        </w:rPr>
        <w:t xml:space="preserve">المعني باللغات، </w:t>
      </w:r>
      <w:r w:rsidR="00245D34">
        <w:rPr>
          <w:rtl/>
          <w:lang w:bidi="ar-EG"/>
        </w:rPr>
        <w:t>الذي</w:t>
      </w:r>
      <w:r w:rsidR="00C823E5">
        <w:rPr>
          <w:rFonts w:hint="cs"/>
          <w:rtl/>
          <w:lang w:bidi="ar-SY"/>
        </w:rPr>
        <w:t xml:space="preserve"> عُقد </w:t>
      </w:r>
      <w:r w:rsidR="00DD72B2" w:rsidRPr="00DD72B2">
        <w:rPr>
          <w:rtl/>
          <w:lang w:bidi="ar-EG"/>
        </w:rPr>
        <w:t>في 28</w:t>
      </w:r>
      <w:r w:rsidR="0074707F">
        <w:rPr>
          <w:rFonts w:hint="cs"/>
          <w:rtl/>
          <w:lang w:bidi="ar-EG"/>
        </w:rPr>
        <w:t> </w:t>
      </w:r>
      <w:r w:rsidR="00DD72B2" w:rsidRPr="00DD72B2">
        <w:rPr>
          <w:rtl/>
          <w:lang w:bidi="ar-EG"/>
        </w:rPr>
        <w:t>يناير</w:t>
      </w:r>
      <w:r w:rsidR="0074707F">
        <w:rPr>
          <w:rFonts w:hint="cs"/>
          <w:rtl/>
          <w:lang w:bidi="ar-EG"/>
        </w:rPr>
        <w:t> </w:t>
      </w:r>
      <w:r w:rsidR="00DD72B2" w:rsidRPr="00DD72B2">
        <w:rPr>
          <w:rtl/>
          <w:lang w:bidi="ar-EG"/>
        </w:rPr>
        <w:t>2019:</w:t>
      </w:r>
    </w:p>
    <w:p w14:paraId="3B159155" w14:textId="64B6B6FF" w:rsidR="00C70F05" w:rsidRDefault="00C70F05" w:rsidP="00547BF9">
      <w:pPr>
        <w:ind w:left="1440" w:hanging="1440"/>
        <w:rPr>
          <w:rtl/>
        </w:rPr>
      </w:pPr>
      <w:r>
        <w:rPr>
          <w:rtl/>
        </w:rPr>
        <w:tab/>
      </w:r>
      <w:r>
        <w:rPr>
          <w:rFonts w:hint="cs"/>
          <w:rtl/>
        </w:rPr>
        <w:t>-</w:t>
      </w:r>
      <w:r w:rsidR="00E73896" w:rsidRPr="00DD72B2">
        <w:rPr>
          <w:rtl/>
        </w:rPr>
        <w:tab/>
      </w:r>
      <w:r w:rsidR="00DD72B2" w:rsidRPr="00DD72B2">
        <w:rPr>
          <w:rtl/>
          <w:lang w:bidi="ar-EG"/>
        </w:rPr>
        <w:t xml:space="preserve">تقديم </w:t>
      </w:r>
      <w:r w:rsidR="00C823E5">
        <w:rPr>
          <w:rFonts w:hint="cs"/>
          <w:rtl/>
          <w:lang w:bidi="ar-EG"/>
        </w:rPr>
        <w:t>توجيهات</w:t>
      </w:r>
      <w:r w:rsidR="00DD72B2" w:rsidRPr="00DD72B2">
        <w:rPr>
          <w:rtl/>
          <w:lang w:bidi="ar-EG"/>
        </w:rPr>
        <w:t xml:space="preserve"> </w:t>
      </w:r>
      <w:r w:rsidR="00C823E5">
        <w:rPr>
          <w:rFonts w:hint="cs"/>
          <w:rtl/>
          <w:lang w:bidi="ar-EG"/>
        </w:rPr>
        <w:t xml:space="preserve">بشأن </w:t>
      </w:r>
      <w:r w:rsidR="00DD72B2" w:rsidRPr="00DD72B2">
        <w:rPr>
          <w:rtl/>
          <w:lang w:bidi="ar-EG"/>
        </w:rPr>
        <w:t>تنفيذ القرار 154</w:t>
      </w:r>
      <w:r w:rsidR="0074707F">
        <w:rPr>
          <w:rFonts w:hint="cs"/>
          <w:rtl/>
          <w:lang w:bidi="ar-EG"/>
        </w:rPr>
        <w:t> </w:t>
      </w:r>
      <w:r w:rsidR="00DD72B2" w:rsidRPr="00DD72B2">
        <w:rPr>
          <w:rtl/>
          <w:lang w:bidi="ar-EG"/>
        </w:rPr>
        <w:t>(الم</w:t>
      </w:r>
      <w:r w:rsidR="00C823E5">
        <w:rPr>
          <w:rFonts w:hint="cs"/>
          <w:rtl/>
          <w:lang w:bidi="ar-EG"/>
        </w:rPr>
        <w:t>ُ</w:t>
      </w:r>
      <w:r w:rsidR="00DD72B2" w:rsidRPr="00DD72B2">
        <w:rPr>
          <w:rtl/>
          <w:lang w:bidi="ar-EG"/>
        </w:rPr>
        <w:t>راج</w:t>
      </w:r>
      <w:r w:rsidR="00C823E5">
        <w:rPr>
          <w:rFonts w:hint="cs"/>
          <w:rtl/>
          <w:lang w:bidi="ar-EG"/>
        </w:rPr>
        <w:t>َع في دبي</w:t>
      </w:r>
      <w:r w:rsidR="00DD72B2" w:rsidRPr="00DD72B2">
        <w:rPr>
          <w:rtl/>
          <w:lang w:bidi="ar-EG"/>
        </w:rPr>
        <w:t>،</w:t>
      </w:r>
      <w:r w:rsidR="0074707F">
        <w:rPr>
          <w:rFonts w:hint="cs"/>
          <w:rtl/>
          <w:lang w:bidi="ar-EG"/>
        </w:rPr>
        <w:t> </w:t>
      </w:r>
      <w:r w:rsidR="00DD72B2" w:rsidRPr="00DD72B2">
        <w:rPr>
          <w:rtl/>
          <w:lang w:bidi="ar-EG"/>
        </w:rPr>
        <w:t>2018) خلال الفترة 2019-2022</w:t>
      </w:r>
      <w:r w:rsidR="00C823E5">
        <w:rPr>
          <w:rFonts w:hint="cs"/>
          <w:rtl/>
          <w:lang w:bidi="ar-EG"/>
        </w:rPr>
        <w:t>؛</w:t>
      </w:r>
    </w:p>
    <w:p w14:paraId="24B1EAD7" w14:textId="2AE91F1E" w:rsidR="00C70F05" w:rsidRDefault="00C70F05" w:rsidP="00C70F05">
      <w:pPr>
        <w:ind w:left="1440" w:hanging="1440"/>
        <w:rPr>
          <w:rtl/>
        </w:rPr>
      </w:pPr>
      <w:r>
        <w:rPr>
          <w:rtl/>
        </w:rPr>
        <w:tab/>
      </w:r>
      <w:r w:rsidR="00E73896" w:rsidRPr="00DD72B2">
        <w:rPr>
          <w:rFonts w:hint="cs"/>
          <w:rtl/>
        </w:rPr>
        <w:t>-</w:t>
      </w:r>
      <w:r w:rsidR="00E73896" w:rsidRPr="00DD72B2">
        <w:rPr>
          <w:rtl/>
        </w:rPr>
        <w:tab/>
      </w:r>
      <w:r w:rsidR="00DD72B2" w:rsidRPr="00DD72B2">
        <w:rPr>
          <w:rtl/>
          <w:lang w:bidi="ar-EG"/>
        </w:rPr>
        <w:t>طلب</w:t>
      </w:r>
      <w:r w:rsidR="00C823E5">
        <w:rPr>
          <w:rFonts w:hint="cs"/>
          <w:rtl/>
          <w:lang w:bidi="ar-EG"/>
        </w:rPr>
        <w:t xml:space="preserve"> إعداد</w:t>
      </w:r>
      <w:r w:rsidR="00DD72B2" w:rsidRPr="00DD72B2">
        <w:rPr>
          <w:rtl/>
          <w:lang w:bidi="ar-EG"/>
        </w:rPr>
        <w:t xml:space="preserve"> خطة مفصلة </w:t>
      </w:r>
      <w:r w:rsidR="00C823E5">
        <w:rPr>
          <w:rFonts w:hint="cs"/>
          <w:rtl/>
          <w:lang w:bidi="ar-EG"/>
        </w:rPr>
        <w:t>للمشاريع</w:t>
      </w:r>
      <w:r w:rsidR="00DD72B2" w:rsidRPr="00DD72B2">
        <w:rPr>
          <w:rtl/>
          <w:lang w:bidi="ar-EG"/>
        </w:rPr>
        <w:t xml:space="preserve"> التجريبية </w:t>
      </w:r>
      <w:r w:rsidR="00245D34">
        <w:rPr>
          <w:rFonts w:hint="cs"/>
          <w:rtl/>
          <w:lang w:bidi="ar-EG"/>
        </w:rPr>
        <w:t>المتصلة</w:t>
      </w:r>
      <w:r w:rsidR="00DD72B2" w:rsidRPr="00DD72B2">
        <w:rPr>
          <w:rtl/>
          <w:lang w:bidi="ar-EG"/>
        </w:rPr>
        <w:t xml:space="preserve"> </w:t>
      </w:r>
      <w:r w:rsidR="00C823E5">
        <w:rPr>
          <w:rFonts w:hint="cs"/>
          <w:rtl/>
          <w:lang w:bidi="ar-EG"/>
        </w:rPr>
        <w:t>بالإجراءات البديلة</w:t>
      </w:r>
      <w:r w:rsidR="00245D34">
        <w:rPr>
          <w:rFonts w:hint="cs"/>
          <w:rtl/>
          <w:lang w:bidi="ar-EG"/>
        </w:rPr>
        <w:t xml:space="preserve"> المتعلقة بالترجمة</w:t>
      </w:r>
      <w:r w:rsidR="00C823E5">
        <w:rPr>
          <w:rFonts w:hint="cs"/>
          <w:rtl/>
          <w:lang w:bidi="ar-EG"/>
        </w:rPr>
        <w:t xml:space="preserve"> التحريرية</w:t>
      </w:r>
      <w:r w:rsidR="00DD72B2" w:rsidRPr="00DD72B2">
        <w:rPr>
          <w:rtl/>
          <w:lang w:bidi="ar-EG"/>
        </w:rPr>
        <w:t xml:space="preserve"> والترجمة </w:t>
      </w:r>
      <w:r w:rsidR="00AD2381">
        <w:rPr>
          <w:rFonts w:hint="cs"/>
          <w:rtl/>
          <w:lang w:bidi="ar-EG"/>
        </w:rPr>
        <w:t>الشفوية</w:t>
      </w:r>
      <w:r w:rsidR="00DD72B2" w:rsidRPr="00DD72B2">
        <w:rPr>
          <w:rtl/>
          <w:lang w:bidi="ar-EG"/>
        </w:rPr>
        <w:t xml:space="preserve"> </w:t>
      </w:r>
      <w:r w:rsidR="00C823E5">
        <w:rPr>
          <w:rFonts w:hint="cs"/>
          <w:rtl/>
          <w:lang w:bidi="ar-EG"/>
        </w:rPr>
        <w:t>والعرض النصي لفترة السنتين أو</w:t>
      </w:r>
      <w:r w:rsidR="00245D34">
        <w:rPr>
          <w:rFonts w:hint="cs"/>
          <w:rtl/>
          <w:lang w:bidi="ar-EG"/>
        </w:rPr>
        <w:t xml:space="preserve"> السنوات</w:t>
      </w:r>
      <w:r w:rsidR="00C823E5">
        <w:rPr>
          <w:rFonts w:hint="cs"/>
          <w:rtl/>
          <w:lang w:bidi="ar-EG"/>
        </w:rPr>
        <w:t xml:space="preserve"> الأربع القادمة؛</w:t>
      </w:r>
    </w:p>
    <w:p w14:paraId="5A5539E8" w14:textId="49EE5319" w:rsidR="00E73896" w:rsidRPr="00C70F05" w:rsidRDefault="00C70F05" w:rsidP="00C70F05">
      <w:pPr>
        <w:ind w:left="1440" w:hanging="1440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>-</w:t>
      </w:r>
      <w:r w:rsidR="00E73896" w:rsidRPr="00DD72B2">
        <w:rPr>
          <w:rtl/>
        </w:rPr>
        <w:tab/>
      </w:r>
      <w:r w:rsidR="00DD72B2" w:rsidRPr="00DD72B2">
        <w:rPr>
          <w:rtl/>
          <w:lang w:bidi="ar-EG"/>
        </w:rPr>
        <w:t>طلب مراجعة اختصاصات</w:t>
      </w:r>
      <w:r w:rsidR="00C823E5">
        <w:rPr>
          <w:rFonts w:hint="cs"/>
          <w:rtl/>
          <w:lang w:bidi="ar-EG"/>
        </w:rPr>
        <w:t xml:space="preserve"> فريق العمل</w:t>
      </w:r>
      <w:r w:rsidR="00DD72B2" w:rsidRPr="00DD72B2">
        <w:rPr>
          <w:rtl/>
          <w:lang w:bidi="ar-EG"/>
        </w:rPr>
        <w:t xml:space="preserve"> </w:t>
      </w:r>
      <w:r w:rsidR="00C65A2A">
        <w:rPr>
          <w:rFonts w:hint="cs"/>
          <w:rtl/>
          <w:lang w:bidi="ar-EG"/>
        </w:rPr>
        <w:t>المعني باللغات</w:t>
      </w:r>
      <w:r w:rsidR="00C65A2A" w:rsidRPr="00DD72B2">
        <w:rPr>
          <w:rtl/>
          <w:lang w:bidi="ar-EG"/>
        </w:rPr>
        <w:t xml:space="preserve"> </w:t>
      </w:r>
      <w:r w:rsidR="00DD72B2" w:rsidRPr="00DD72B2">
        <w:rPr>
          <w:rtl/>
          <w:lang w:bidi="ar-EG"/>
        </w:rPr>
        <w:t>(</w:t>
      </w:r>
      <w:r w:rsidR="00245D34">
        <w:rPr>
          <w:rFonts w:hint="cs"/>
          <w:rtl/>
          <w:lang w:val="fr-CH" w:bidi="ar-SY"/>
        </w:rPr>
        <w:t>ال</w:t>
      </w:r>
      <w:r w:rsidR="00245D34" w:rsidRPr="00DD72B2">
        <w:rPr>
          <w:rFonts w:hint="cs"/>
          <w:rtl/>
          <w:lang w:bidi="ar-EG"/>
        </w:rPr>
        <w:t xml:space="preserve">قرار </w:t>
      </w:r>
      <w:r w:rsidR="00245D34">
        <w:rPr>
          <w:rFonts w:hint="cs"/>
          <w:rtl/>
          <w:lang w:bidi="ar-EG"/>
        </w:rPr>
        <w:t>1372</w:t>
      </w:r>
      <w:r w:rsidR="00C823E5">
        <w:rPr>
          <w:rFonts w:hint="cs"/>
          <w:rtl/>
          <w:lang w:bidi="ar-EG"/>
        </w:rPr>
        <w:t xml:space="preserve"> الصادر عن المجلس</w:t>
      </w:r>
      <w:r w:rsidR="00DD72B2" w:rsidRPr="00DD72B2">
        <w:rPr>
          <w:rtl/>
          <w:lang w:bidi="ar-EG"/>
        </w:rPr>
        <w:t xml:space="preserve">) لتشمل </w:t>
      </w:r>
      <w:r w:rsidR="00AD2381">
        <w:rPr>
          <w:rFonts w:hint="cs"/>
          <w:rtl/>
          <w:lang w:bidi="ar-EG"/>
        </w:rPr>
        <w:t>المساعدة في</w:t>
      </w:r>
      <w:r w:rsidR="00DD72B2" w:rsidRPr="00DD72B2">
        <w:rPr>
          <w:rtl/>
          <w:lang w:bidi="ar-EG"/>
        </w:rPr>
        <w:t xml:space="preserve"> تمويل</w:t>
      </w:r>
      <w:r w:rsidR="00AD2381">
        <w:rPr>
          <w:rFonts w:hint="cs"/>
          <w:rtl/>
          <w:lang w:bidi="ar-EG"/>
        </w:rPr>
        <w:t xml:space="preserve"> عملية إطلاق </w:t>
      </w:r>
      <w:r w:rsidR="00DD72B2" w:rsidRPr="00DD72B2">
        <w:rPr>
          <w:rtl/>
          <w:lang w:bidi="ar-EG"/>
        </w:rPr>
        <w:t xml:space="preserve">موقع </w:t>
      </w:r>
      <w:r w:rsidR="00AD2381">
        <w:rPr>
          <w:rFonts w:hint="cs"/>
          <w:rtl/>
          <w:lang w:bidi="ar-EG"/>
        </w:rPr>
        <w:t>إلكتروني لمنتدى القمة العالمية لمجتمع المعلومات</w:t>
      </w:r>
      <w:r w:rsidR="00AD2381">
        <w:rPr>
          <w:rFonts w:hint="cs"/>
          <w:smallCaps/>
          <w:rtl/>
          <w:lang w:bidi="ar-EG"/>
        </w:rPr>
        <w:t xml:space="preserve"> </w:t>
      </w:r>
      <w:r w:rsidR="00AD2381">
        <w:rPr>
          <w:rFonts w:hint="cs"/>
          <w:rtl/>
          <w:lang w:bidi="ar-EG"/>
        </w:rPr>
        <w:t xml:space="preserve">وصيانته، </w:t>
      </w:r>
      <w:r w:rsidR="00AD2381">
        <w:rPr>
          <w:rFonts w:hint="cs"/>
          <w:smallCaps/>
          <w:rtl/>
          <w:lang w:bidi="ar-EG"/>
        </w:rPr>
        <w:t>يكون متاحاً باللغات الرسمية الست للاتحاد</w:t>
      </w:r>
      <w:r w:rsidR="006251ED">
        <w:rPr>
          <w:rFonts w:hint="cs"/>
          <w:smallCaps/>
          <w:rtl/>
          <w:lang w:bidi="ar-EG"/>
        </w:rPr>
        <w:t>.</w:t>
      </w:r>
    </w:p>
    <w:p w14:paraId="6D2B6BF0" w14:textId="12D592B7" w:rsidR="00A52291" w:rsidRDefault="00A52291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AD2381">
        <w:rPr>
          <w:rFonts w:hint="cs"/>
          <w:rtl/>
          <w:lang w:bidi="ar-EG"/>
        </w:rPr>
        <w:t>وترد فيما</w:t>
      </w:r>
      <w:r w:rsidR="0074707F">
        <w:rPr>
          <w:rFonts w:hint="eastAsia"/>
          <w:rtl/>
          <w:lang w:bidi="ar-EG"/>
        </w:rPr>
        <w:t> </w:t>
      </w:r>
      <w:r w:rsidR="00AD2381">
        <w:rPr>
          <w:rFonts w:hint="cs"/>
          <w:rtl/>
          <w:lang w:bidi="ar-EG"/>
        </w:rPr>
        <w:t xml:space="preserve">يلي </w:t>
      </w:r>
      <w:r w:rsidR="00DD72B2" w:rsidRPr="00DD72B2">
        <w:rPr>
          <w:rtl/>
          <w:lang w:bidi="ar-EG"/>
        </w:rPr>
        <w:t xml:space="preserve">النتائج الرئيسية </w:t>
      </w:r>
      <w:hyperlink r:id="rId12" w:history="1">
        <w:r w:rsidR="00AD2381">
          <w:rPr>
            <w:rStyle w:val="Hyperlink"/>
            <w:rFonts w:hint="cs"/>
            <w:rtl/>
            <w:lang w:bidi="ar-EG"/>
          </w:rPr>
          <w:t>ل</w:t>
        </w:r>
        <w:r w:rsidR="00AD2381" w:rsidRPr="00A52291">
          <w:rPr>
            <w:rStyle w:val="Hyperlink"/>
            <w:rFonts w:hint="cs"/>
            <w:rtl/>
            <w:lang w:bidi="ar-EG"/>
          </w:rPr>
          <w:t>لاجتماع العاشر</w:t>
        </w:r>
      </w:hyperlink>
      <w:r w:rsidR="00AD2381">
        <w:rPr>
          <w:rStyle w:val="Hyperlink"/>
          <w:rFonts w:hint="cs"/>
          <w:rtl/>
          <w:lang w:bidi="ar-EG"/>
        </w:rPr>
        <w:t xml:space="preserve"> </w:t>
      </w:r>
      <w:r w:rsidR="00AD2381">
        <w:rPr>
          <w:rFonts w:hint="cs"/>
          <w:rtl/>
          <w:lang w:bidi="ar-EG"/>
        </w:rPr>
        <w:t>لفريق العمل</w:t>
      </w:r>
      <w:r w:rsidR="00AD2381" w:rsidRPr="00DD72B2">
        <w:rPr>
          <w:rtl/>
          <w:lang w:bidi="ar-EG"/>
        </w:rPr>
        <w:t xml:space="preserve"> </w:t>
      </w:r>
      <w:r w:rsidR="00C65A2A">
        <w:rPr>
          <w:rFonts w:hint="cs"/>
          <w:rtl/>
          <w:lang w:bidi="ar-EG"/>
        </w:rPr>
        <w:t>المعني باللغات،</w:t>
      </w:r>
      <w:r w:rsidR="00C65A2A">
        <w:rPr>
          <w:rFonts w:hint="cs"/>
          <w:rtl/>
          <w:lang w:bidi="ar-SY"/>
        </w:rPr>
        <w:t xml:space="preserve"> </w:t>
      </w:r>
      <w:r w:rsidR="00AD2381">
        <w:rPr>
          <w:rFonts w:hint="cs"/>
          <w:rtl/>
          <w:lang w:bidi="ar-SY"/>
        </w:rPr>
        <w:t xml:space="preserve">الذي عُقد </w:t>
      </w:r>
      <w:r w:rsidR="00DD72B2" w:rsidRPr="00DD72B2">
        <w:rPr>
          <w:rtl/>
          <w:lang w:bidi="ar-EG"/>
        </w:rPr>
        <w:t>في 14</w:t>
      </w:r>
      <w:r w:rsidR="0074707F">
        <w:rPr>
          <w:rFonts w:hint="cs"/>
          <w:rtl/>
          <w:lang w:bidi="ar-EG"/>
        </w:rPr>
        <w:t> </w:t>
      </w:r>
      <w:r w:rsidR="00DD72B2" w:rsidRPr="00DD72B2">
        <w:rPr>
          <w:rtl/>
          <w:lang w:bidi="ar-EG"/>
        </w:rPr>
        <w:t>فبراير</w:t>
      </w:r>
      <w:r w:rsidR="0074707F">
        <w:rPr>
          <w:rFonts w:hint="cs"/>
          <w:rtl/>
          <w:lang w:bidi="ar-EG"/>
        </w:rPr>
        <w:t> </w:t>
      </w:r>
      <w:r w:rsidR="00DD72B2" w:rsidRPr="00DD72B2">
        <w:rPr>
          <w:rtl/>
          <w:lang w:bidi="ar-EG"/>
        </w:rPr>
        <w:t>2020:</w:t>
      </w:r>
    </w:p>
    <w:p w14:paraId="5E8771B3" w14:textId="14627AE5" w:rsidR="00A52291" w:rsidRDefault="005666A2" w:rsidP="00DD72B2">
      <w:pPr>
        <w:rPr>
          <w:rtl/>
        </w:rPr>
      </w:pPr>
      <w:r>
        <w:rPr>
          <w:rtl/>
        </w:rPr>
        <w:tab/>
      </w:r>
      <w:r w:rsidR="00A52291">
        <w:rPr>
          <w:rFonts w:hint="cs"/>
          <w:rtl/>
        </w:rPr>
        <w:t>-</w:t>
      </w:r>
      <w:r w:rsidR="00A52291">
        <w:rPr>
          <w:rtl/>
        </w:rPr>
        <w:tab/>
      </w:r>
      <w:r w:rsidR="00DD72B2" w:rsidRPr="00DD72B2">
        <w:rPr>
          <w:rtl/>
        </w:rPr>
        <w:t xml:space="preserve">مطالبة الأمانة بإدراج </w:t>
      </w:r>
      <w:r w:rsidR="00030C7F">
        <w:rPr>
          <w:rFonts w:hint="cs"/>
          <w:rtl/>
        </w:rPr>
        <w:t>ال</w:t>
      </w:r>
      <w:r w:rsidR="00DD72B2" w:rsidRPr="00DD72B2">
        <w:rPr>
          <w:rtl/>
        </w:rPr>
        <w:t xml:space="preserve">معلومات </w:t>
      </w:r>
      <w:r w:rsidR="00030C7F">
        <w:rPr>
          <w:rFonts w:hint="cs"/>
          <w:rtl/>
        </w:rPr>
        <w:t>المتعلقة</w:t>
      </w:r>
      <w:r w:rsidR="00DD72B2" w:rsidRPr="00DD72B2">
        <w:rPr>
          <w:rtl/>
        </w:rPr>
        <w:t xml:space="preserve"> </w:t>
      </w:r>
      <w:r w:rsidR="00030C7F">
        <w:rPr>
          <w:rFonts w:hint="cs"/>
          <w:rtl/>
        </w:rPr>
        <w:t>ب</w:t>
      </w:r>
      <w:r w:rsidR="00DD72B2" w:rsidRPr="00DD72B2">
        <w:rPr>
          <w:rtl/>
        </w:rPr>
        <w:t>ميزانية خدمات الترجمة الشفوية في التقارير المقبلة؛</w:t>
      </w:r>
    </w:p>
    <w:p w14:paraId="032AD79E" w14:textId="21115E50" w:rsidR="00A52291" w:rsidRDefault="005666A2" w:rsidP="005666A2">
      <w:pPr>
        <w:ind w:left="1440" w:hanging="1440"/>
        <w:rPr>
          <w:rtl/>
        </w:rPr>
      </w:pPr>
      <w:r>
        <w:rPr>
          <w:rtl/>
        </w:rPr>
        <w:tab/>
      </w:r>
      <w:r w:rsidR="00A52291">
        <w:rPr>
          <w:rFonts w:hint="cs"/>
          <w:rtl/>
        </w:rPr>
        <w:t>-</w:t>
      </w:r>
      <w:r w:rsidR="00A52291">
        <w:rPr>
          <w:rtl/>
        </w:rPr>
        <w:tab/>
      </w:r>
      <w:r w:rsidR="00DD72B2" w:rsidRPr="00DD72B2">
        <w:rPr>
          <w:rtl/>
        </w:rPr>
        <w:t>مطالبة الأمانة باتخاذ جميع التدابير اللازمة للاضطلاع</w:t>
      </w:r>
      <w:r w:rsidR="00AD2381">
        <w:rPr>
          <w:rFonts w:hint="cs"/>
          <w:rtl/>
        </w:rPr>
        <w:t xml:space="preserve">، </w:t>
      </w:r>
      <w:r w:rsidR="00DD72B2" w:rsidRPr="00DD72B2">
        <w:rPr>
          <w:rtl/>
        </w:rPr>
        <w:t>دون قيد أو شرط</w:t>
      </w:r>
      <w:r w:rsidR="00030C7F">
        <w:rPr>
          <w:rFonts w:hint="cs"/>
          <w:rtl/>
        </w:rPr>
        <w:t>،</w:t>
      </w:r>
      <w:r w:rsidR="00DD72B2" w:rsidRPr="00DD72B2">
        <w:rPr>
          <w:rtl/>
        </w:rPr>
        <w:t xml:space="preserve"> </w:t>
      </w:r>
      <w:r w:rsidR="00030C7F">
        <w:rPr>
          <w:rFonts w:hint="cs"/>
          <w:rtl/>
        </w:rPr>
        <w:t>بمواءمة</w:t>
      </w:r>
      <w:r w:rsidR="00DD72B2" w:rsidRPr="00DD72B2">
        <w:rPr>
          <w:rtl/>
        </w:rPr>
        <w:t xml:space="preserve"> المواقع الإلكترونية لقطاع</w:t>
      </w:r>
      <w:r w:rsidR="00030C7F">
        <w:rPr>
          <w:rFonts w:hint="cs"/>
          <w:rtl/>
        </w:rPr>
        <w:t>ات</w:t>
      </w:r>
      <w:r w:rsidR="00DD72B2" w:rsidRPr="00DD72B2">
        <w:rPr>
          <w:rtl/>
        </w:rPr>
        <w:t xml:space="preserve"> الاتحاد </w:t>
      </w:r>
      <w:r w:rsidR="00030C7F">
        <w:rPr>
          <w:rFonts w:hint="cs"/>
          <w:rtl/>
        </w:rPr>
        <w:t xml:space="preserve">باستعمال </w:t>
      </w:r>
      <w:r w:rsidR="00DD72B2" w:rsidRPr="00DD72B2">
        <w:rPr>
          <w:rtl/>
        </w:rPr>
        <w:t>اللغات الرسمية الست للاتحاد على قدم المساواة.</w:t>
      </w:r>
    </w:p>
    <w:p w14:paraId="44EB2B67" w14:textId="72B49CDB" w:rsidR="0026373E" w:rsidRDefault="00E73896" w:rsidP="00030C7F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030C7F">
        <w:rPr>
          <w:rFonts w:hint="cs"/>
          <w:rtl/>
          <w:lang w:bidi="ar-EG"/>
        </w:rPr>
        <w:t xml:space="preserve">وترد فيما يلي </w:t>
      </w:r>
      <w:r w:rsidR="001D41E7" w:rsidRPr="001D41E7">
        <w:rPr>
          <w:rtl/>
          <w:lang w:bidi="ar-EG"/>
        </w:rPr>
        <w:t xml:space="preserve">النتائج الرئيسية </w:t>
      </w:r>
      <w:hyperlink r:id="rId13" w:history="1">
        <w:r w:rsidR="00030C7F">
          <w:rPr>
            <w:rStyle w:val="Hyperlink"/>
            <w:rFonts w:hint="cs"/>
            <w:rtl/>
            <w:lang w:bidi="ar-EG"/>
          </w:rPr>
          <w:t>ل</w:t>
        </w:r>
        <w:r w:rsidR="00030C7F" w:rsidRPr="00A52291">
          <w:rPr>
            <w:rStyle w:val="Hyperlink"/>
            <w:rFonts w:hint="cs"/>
            <w:rtl/>
            <w:lang w:bidi="ar-EG"/>
          </w:rPr>
          <w:t>لاجتماع الحادي عشر</w:t>
        </w:r>
      </w:hyperlink>
      <w:r w:rsidR="00030C7F">
        <w:rPr>
          <w:rFonts w:hint="cs"/>
          <w:rtl/>
          <w:lang w:bidi="ar-EG"/>
        </w:rPr>
        <w:t xml:space="preserve"> لفريق العم</w:t>
      </w:r>
      <w:r w:rsidR="00462E8A">
        <w:rPr>
          <w:rFonts w:hint="cs"/>
          <w:rtl/>
          <w:lang w:bidi="ar-EG"/>
        </w:rPr>
        <w:t>ل المعني باللغات</w:t>
      </w:r>
      <w:r w:rsidR="00030C7F" w:rsidRPr="00DD72B2">
        <w:rPr>
          <w:rtl/>
          <w:lang w:bidi="ar-EG"/>
        </w:rPr>
        <w:t>،</w:t>
      </w:r>
      <w:r w:rsidR="00030C7F">
        <w:rPr>
          <w:lang w:bidi="ar-EG"/>
        </w:rPr>
        <w:t xml:space="preserve"> </w:t>
      </w:r>
      <w:r w:rsidR="00030C7F">
        <w:rPr>
          <w:rFonts w:hint="cs"/>
          <w:rtl/>
          <w:lang w:bidi="ar-SY"/>
        </w:rPr>
        <w:t xml:space="preserve">الذي عُقد </w:t>
      </w:r>
      <w:r w:rsidR="001D41E7" w:rsidRPr="001D41E7">
        <w:rPr>
          <w:rtl/>
          <w:lang w:bidi="ar-EG"/>
        </w:rPr>
        <w:t>في 5 فبراير</w:t>
      </w:r>
      <w:r w:rsidR="0074707F">
        <w:rPr>
          <w:rFonts w:hint="cs"/>
          <w:rtl/>
          <w:lang w:bidi="ar-EG"/>
        </w:rPr>
        <w:t> </w:t>
      </w:r>
      <w:r w:rsidR="001D41E7" w:rsidRPr="001D41E7">
        <w:rPr>
          <w:rtl/>
          <w:lang w:bidi="ar-EG"/>
        </w:rPr>
        <w:t>2021</w:t>
      </w:r>
      <w:r w:rsidR="0074707F">
        <w:rPr>
          <w:rFonts w:hint="cs"/>
          <w:rtl/>
          <w:lang w:bidi="ar-EG"/>
        </w:rPr>
        <w:t>:</w:t>
      </w:r>
    </w:p>
    <w:p w14:paraId="5924E559" w14:textId="00C38838" w:rsidR="00E73896" w:rsidRDefault="005666A2" w:rsidP="005666A2">
      <w:pPr>
        <w:pStyle w:val="enumlev1"/>
        <w:ind w:left="1440" w:hanging="1440"/>
        <w:rPr>
          <w:rtl/>
        </w:rPr>
      </w:pPr>
      <w:r>
        <w:rPr>
          <w:rtl/>
          <w:lang w:bidi="ar-EG"/>
        </w:rPr>
        <w:tab/>
      </w:r>
      <w:r w:rsidR="00E73896">
        <w:rPr>
          <w:rFonts w:hint="cs"/>
          <w:rtl/>
          <w:lang w:bidi="ar-EG"/>
        </w:rPr>
        <w:t>-</w:t>
      </w:r>
      <w:r w:rsidR="00E73896">
        <w:rPr>
          <w:rtl/>
          <w:lang w:bidi="ar-EG"/>
        </w:rPr>
        <w:tab/>
      </w:r>
      <w:r w:rsidR="00030C7F">
        <w:rPr>
          <w:rFonts w:hint="cs"/>
          <w:rtl/>
        </w:rPr>
        <w:t>مطالبة الأمانة</w:t>
      </w:r>
      <w:r w:rsidR="00E73896">
        <w:rPr>
          <w:rFonts w:hint="cs"/>
          <w:rtl/>
        </w:rPr>
        <w:t xml:space="preserve"> </w:t>
      </w:r>
      <w:r w:rsidR="00030C7F">
        <w:rPr>
          <w:rFonts w:hint="cs"/>
          <w:rtl/>
        </w:rPr>
        <w:t>بإدراج</w:t>
      </w:r>
      <w:r w:rsidR="00E73896">
        <w:rPr>
          <w:rFonts w:hint="cs"/>
          <w:rtl/>
        </w:rPr>
        <w:t xml:space="preserve"> المعلومات المتعلقة بالنفقات الفعلية الخاصة بخدمات اللغات وكذلك المعلومات المتعلقة بتطور حجم الترجمة لكل لغة</w:t>
      </w:r>
      <w:r w:rsidR="00030C7F">
        <w:rPr>
          <w:rFonts w:hint="cs"/>
          <w:rtl/>
        </w:rPr>
        <w:t>، في التقارير المقبلة؛</w:t>
      </w:r>
    </w:p>
    <w:p w14:paraId="2B30E6F8" w14:textId="0A1108FD" w:rsidR="00E73896" w:rsidRDefault="005666A2" w:rsidP="00BC5D7A">
      <w:pPr>
        <w:pStyle w:val="enumlev1"/>
        <w:ind w:left="1440" w:hanging="1440"/>
        <w:rPr>
          <w:spacing w:val="2"/>
          <w:rtl/>
        </w:rPr>
      </w:pPr>
      <w:r>
        <w:rPr>
          <w:rtl/>
        </w:rPr>
        <w:tab/>
      </w:r>
      <w:r w:rsidR="00E73896">
        <w:rPr>
          <w:rFonts w:hint="cs"/>
          <w:rtl/>
        </w:rPr>
        <w:t>-</w:t>
      </w:r>
      <w:r w:rsidR="00E73896">
        <w:rPr>
          <w:rtl/>
        </w:rPr>
        <w:tab/>
      </w:r>
      <w:r w:rsidR="00030C7F">
        <w:rPr>
          <w:rFonts w:hint="cs"/>
          <w:spacing w:val="2"/>
          <w:rtl/>
        </w:rPr>
        <w:t>مطالبة</w:t>
      </w:r>
      <w:r w:rsidR="00E73896" w:rsidRPr="00EA6B79">
        <w:rPr>
          <w:rFonts w:hint="cs"/>
          <w:spacing w:val="2"/>
          <w:rtl/>
        </w:rPr>
        <w:t xml:space="preserve"> الأمانة </w:t>
      </w:r>
      <w:r w:rsidR="00030C7F">
        <w:rPr>
          <w:rFonts w:hint="cs"/>
          <w:spacing w:val="2"/>
          <w:rtl/>
        </w:rPr>
        <w:t>ب</w:t>
      </w:r>
      <w:r w:rsidR="00E73896" w:rsidRPr="00EA6B79">
        <w:rPr>
          <w:rFonts w:hint="cs"/>
          <w:spacing w:val="2"/>
          <w:rtl/>
        </w:rPr>
        <w:t>متابعة توصيات وحدة التفتيش المشتركة بشأن دعم تنفيذ تعدد اللغات في الاتصالات وتبادل المعارف</w:t>
      </w:r>
      <w:r w:rsidR="00030C7F">
        <w:rPr>
          <w:rFonts w:hint="cs"/>
          <w:spacing w:val="2"/>
          <w:rtl/>
        </w:rPr>
        <w:t>؛</w:t>
      </w:r>
    </w:p>
    <w:p w14:paraId="18616CA2" w14:textId="0F6E3A98" w:rsidR="00E73896" w:rsidRDefault="005666A2" w:rsidP="005666A2">
      <w:pPr>
        <w:pStyle w:val="enumlev1"/>
        <w:ind w:left="1440" w:hanging="1440"/>
        <w:rPr>
          <w:rtl/>
        </w:rPr>
      </w:pPr>
      <w:r>
        <w:rPr>
          <w:spacing w:val="2"/>
          <w:rtl/>
        </w:rPr>
        <w:tab/>
      </w:r>
      <w:r w:rsidR="00E73896">
        <w:rPr>
          <w:rFonts w:hint="cs"/>
          <w:spacing w:val="2"/>
          <w:rtl/>
        </w:rPr>
        <w:t>-</w:t>
      </w:r>
      <w:r w:rsidR="00E73896">
        <w:rPr>
          <w:spacing w:val="2"/>
          <w:rtl/>
        </w:rPr>
        <w:tab/>
      </w:r>
      <w:r w:rsidR="0049699E">
        <w:rPr>
          <w:rFonts w:hint="cs"/>
          <w:rtl/>
        </w:rPr>
        <w:t>التوصية</w:t>
      </w:r>
      <w:r w:rsidR="00030C7F">
        <w:rPr>
          <w:rFonts w:hint="cs"/>
          <w:rtl/>
        </w:rPr>
        <w:t xml:space="preserve"> </w:t>
      </w:r>
      <w:r w:rsidR="00E73896">
        <w:rPr>
          <w:rFonts w:hint="cs"/>
          <w:rtl/>
        </w:rPr>
        <w:t>بأن يطلب المجلس من مكتب تنمية الاتصالات النظر في إمكانية استخدام لغات أخرى غير اللغات الرسمية الست للاتحاد في</w:t>
      </w:r>
      <w:r w:rsidR="00030C7F">
        <w:rPr>
          <w:rFonts w:hint="cs"/>
          <w:rtl/>
        </w:rPr>
        <w:t xml:space="preserve"> المكاتب الإقليمية</w:t>
      </w:r>
      <w:r w:rsidR="00E73896">
        <w:rPr>
          <w:rFonts w:hint="cs"/>
          <w:rtl/>
        </w:rPr>
        <w:t xml:space="preserve"> </w:t>
      </w:r>
      <w:r w:rsidR="00030C7F">
        <w:rPr>
          <w:rFonts w:hint="cs"/>
          <w:rtl/>
        </w:rPr>
        <w:t>و</w:t>
      </w:r>
      <w:r w:rsidR="0049699E">
        <w:rPr>
          <w:rFonts w:hint="cs"/>
          <w:rtl/>
        </w:rPr>
        <w:t>ال</w:t>
      </w:r>
      <w:r w:rsidR="00030C7F">
        <w:rPr>
          <w:rFonts w:hint="cs"/>
          <w:rtl/>
        </w:rPr>
        <w:t>مواقع الإلكترونية</w:t>
      </w:r>
      <w:r w:rsidR="00E73896">
        <w:rPr>
          <w:rFonts w:hint="cs"/>
          <w:rtl/>
        </w:rPr>
        <w:t xml:space="preserve"> </w:t>
      </w:r>
      <w:r w:rsidR="00030C7F">
        <w:rPr>
          <w:rFonts w:hint="cs"/>
          <w:rtl/>
        </w:rPr>
        <w:t>و</w:t>
      </w:r>
      <w:r w:rsidR="00E73896">
        <w:rPr>
          <w:rFonts w:hint="cs"/>
          <w:rtl/>
        </w:rPr>
        <w:t>الاتصالات</w:t>
      </w:r>
      <w:r w:rsidR="0074707F">
        <w:rPr>
          <w:rFonts w:hint="cs"/>
          <w:rtl/>
        </w:rPr>
        <w:t>؛</w:t>
      </w:r>
    </w:p>
    <w:p w14:paraId="5CB68E43" w14:textId="7DEFECE1" w:rsidR="00E73896" w:rsidRDefault="005666A2" w:rsidP="005666A2">
      <w:pPr>
        <w:pStyle w:val="enumlev1"/>
        <w:ind w:left="1440" w:hanging="1440"/>
        <w:rPr>
          <w:rtl/>
        </w:rPr>
      </w:pPr>
      <w:r>
        <w:rPr>
          <w:rtl/>
        </w:rPr>
        <w:tab/>
      </w:r>
      <w:r w:rsidR="00E73896">
        <w:rPr>
          <w:rFonts w:hint="cs"/>
          <w:rtl/>
        </w:rPr>
        <w:t>-</w:t>
      </w:r>
      <w:r w:rsidR="00E73896">
        <w:rPr>
          <w:rtl/>
        </w:rPr>
        <w:tab/>
      </w:r>
      <w:r w:rsidR="00030C7F">
        <w:rPr>
          <w:rFonts w:hint="cs"/>
          <w:rtl/>
        </w:rPr>
        <w:t>الإحاطة</w:t>
      </w:r>
      <w:r w:rsidR="001D41E7" w:rsidRPr="001D41E7">
        <w:rPr>
          <w:rtl/>
        </w:rPr>
        <w:t xml:space="preserve"> علما</w:t>
      </w:r>
      <w:r w:rsidR="00030C7F">
        <w:rPr>
          <w:rFonts w:hint="cs"/>
          <w:rtl/>
        </w:rPr>
        <w:t>ً</w:t>
      </w:r>
      <w:r w:rsidR="001D41E7" w:rsidRPr="001D41E7">
        <w:rPr>
          <w:rtl/>
        </w:rPr>
        <w:t xml:space="preserve"> بالمعلومات التي قدمتها الأمانة بشأن الجهود التي تبذلها لمواءمة المواقع الإلكترونية </w:t>
      </w:r>
      <w:r w:rsidR="0049699E">
        <w:rPr>
          <w:rFonts w:hint="cs"/>
          <w:rtl/>
        </w:rPr>
        <w:t>للقطاعات</w:t>
      </w:r>
      <w:r w:rsidR="001D41E7" w:rsidRPr="001D41E7">
        <w:rPr>
          <w:rtl/>
        </w:rPr>
        <w:t xml:space="preserve"> بلغات الاتحاد الست</w:t>
      </w:r>
      <w:r w:rsidR="006251ED">
        <w:rPr>
          <w:rFonts w:hint="cs"/>
          <w:rtl/>
        </w:rPr>
        <w:t>؛</w:t>
      </w:r>
    </w:p>
    <w:p w14:paraId="24BBDEBF" w14:textId="2DC49A6F" w:rsidR="00E73896" w:rsidRDefault="005666A2" w:rsidP="005666A2">
      <w:pPr>
        <w:pStyle w:val="enumlev1"/>
        <w:ind w:left="1440" w:hanging="1440"/>
        <w:rPr>
          <w:spacing w:val="4"/>
          <w:rtl/>
          <w:lang w:bidi="ar-EG"/>
        </w:rPr>
      </w:pPr>
      <w:r>
        <w:rPr>
          <w:rtl/>
          <w:lang w:bidi="ar-EG"/>
        </w:rPr>
        <w:tab/>
      </w:r>
      <w:r w:rsidR="00E73896">
        <w:rPr>
          <w:rFonts w:hint="cs"/>
          <w:rtl/>
          <w:lang w:bidi="ar-EG"/>
        </w:rPr>
        <w:t>-</w:t>
      </w:r>
      <w:r w:rsidR="00E73896">
        <w:rPr>
          <w:rtl/>
          <w:lang w:bidi="ar-EG"/>
        </w:rPr>
        <w:tab/>
      </w:r>
      <w:r w:rsidR="00030C7F">
        <w:rPr>
          <w:rFonts w:hint="cs"/>
          <w:spacing w:val="4"/>
          <w:rtl/>
        </w:rPr>
        <w:t xml:space="preserve">مطالبة </w:t>
      </w:r>
      <w:r w:rsidR="00E73896" w:rsidRPr="00AB6ED8">
        <w:rPr>
          <w:rFonts w:hint="cs"/>
          <w:spacing w:val="4"/>
          <w:rtl/>
        </w:rPr>
        <w:t>الأمانة</w:t>
      </w:r>
      <w:r w:rsidR="00030C7F">
        <w:rPr>
          <w:rFonts w:hint="cs"/>
          <w:spacing w:val="4"/>
          <w:rtl/>
        </w:rPr>
        <w:t xml:space="preserve"> ب</w:t>
      </w:r>
      <w:r w:rsidR="00E73896" w:rsidRPr="00AB6ED8">
        <w:rPr>
          <w:rFonts w:hint="cs"/>
          <w:spacing w:val="4"/>
          <w:rtl/>
          <w:lang w:bidi="ar-EG"/>
        </w:rPr>
        <w:t>تقديم معلومات واقعية عن نتائج تنفيذ المواعيد النهائية المحددة في القرار</w:t>
      </w:r>
      <w:r w:rsidR="0074707F">
        <w:rPr>
          <w:rFonts w:hint="eastAsia"/>
          <w:spacing w:val="4"/>
          <w:rtl/>
          <w:lang w:bidi="ar-EG"/>
        </w:rPr>
        <w:t> </w:t>
      </w:r>
      <w:r w:rsidR="00E73896" w:rsidRPr="00AB6ED8">
        <w:rPr>
          <w:rFonts w:hint="cs"/>
          <w:spacing w:val="4"/>
          <w:rtl/>
          <w:lang w:bidi="ar-EG"/>
        </w:rPr>
        <w:t>165 في</w:t>
      </w:r>
      <w:r w:rsidR="0074707F">
        <w:rPr>
          <w:rFonts w:hint="eastAsia"/>
          <w:spacing w:val="4"/>
          <w:rtl/>
          <w:lang w:bidi="ar-EG"/>
        </w:rPr>
        <w:t> </w:t>
      </w:r>
      <w:r w:rsidR="00E73896" w:rsidRPr="00AB6ED8">
        <w:rPr>
          <w:rFonts w:hint="cs"/>
          <w:spacing w:val="4"/>
          <w:rtl/>
          <w:lang w:bidi="ar-EG"/>
        </w:rPr>
        <w:t xml:space="preserve">الاجتماعات الرئيسية </w:t>
      </w:r>
      <w:r w:rsidR="0049699E">
        <w:rPr>
          <w:rFonts w:hint="cs"/>
          <w:spacing w:val="4"/>
          <w:rtl/>
          <w:lang w:bidi="ar-EG"/>
        </w:rPr>
        <w:t>المقبلة</w:t>
      </w:r>
      <w:r w:rsidR="003E309C">
        <w:rPr>
          <w:rFonts w:hint="cs"/>
          <w:spacing w:val="4"/>
          <w:rtl/>
          <w:lang w:bidi="ar-EG"/>
        </w:rPr>
        <w:t xml:space="preserve"> من حيث تقديم المساهمات لضمان ترجمتها في الوقت المناسب.</w:t>
      </w:r>
    </w:p>
    <w:p w14:paraId="46DA8406" w14:textId="39D79A06" w:rsidR="00E73896" w:rsidRDefault="00E73896" w:rsidP="00E73896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4</w:t>
      </w:r>
      <w:r>
        <w:rPr>
          <w:spacing w:val="4"/>
          <w:rtl/>
          <w:lang w:bidi="ar-EG"/>
        </w:rPr>
        <w:tab/>
      </w:r>
      <w:r w:rsidR="003E309C">
        <w:rPr>
          <w:rFonts w:hint="cs"/>
          <w:spacing w:val="4"/>
          <w:rtl/>
          <w:lang w:bidi="ar-EG"/>
        </w:rPr>
        <w:t>وترد فيما</w:t>
      </w:r>
      <w:r w:rsidR="0074707F">
        <w:rPr>
          <w:rFonts w:hint="eastAsia"/>
          <w:spacing w:val="4"/>
          <w:rtl/>
          <w:lang w:bidi="ar-EG"/>
        </w:rPr>
        <w:t> </w:t>
      </w:r>
      <w:r w:rsidR="003E309C">
        <w:rPr>
          <w:rFonts w:hint="cs"/>
          <w:spacing w:val="4"/>
          <w:rtl/>
          <w:lang w:bidi="ar-EG"/>
        </w:rPr>
        <w:t xml:space="preserve">يلي </w:t>
      </w:r>
      <w:r w:rsidR="001D41E7" w:rsidRPr="001D41E7">
        <w:rPr>
          <w:spacing w:val="4"/>
          <w:rtl/>
          <w:lang w:bidi="ar-EG"/>
        </w:rPr>
        <w:t>النتائج الرئيسية</w:t>
      </w:r>
      <w:r w:rsidR="003E309C">
        <w:rPr>
          <w:rFonts w:hint="cs"/>
          <w:spacing w:val="4"/>
          <w:rtl/>
          <w:lang w:bidi="ar-EG"/>
        </w:rPr>
        <w:t xml:space="preserve"> </w:t>
      </w:r>
      <w:hyperlink r:id="rId14" w:history="1">
        <w:r w:rsidR="003E309C">
          <w:rPr>
            <w:rStyle w:val="Hyperlink"/>
            <w:rFonts w:hint="cs"/>
            <w:spacing w:val="4"/>
            <w:rtl/>
            <w:lang w:bidi="ar-EG"/>
          </w:rPr>
          <w:t>ل</w:t>
        </w:r>
        <w:r w:rsidR="003E309C" w:rsidRPr="00A52291">
          <w:rPr>
            <w:rStyle w:val="Hyperlink"/>
            <w:rFonts w:hint="cs"/>
            <w:spacing w:val="4"/>
            <w:rtl/>
            <w:lang w:bidi="ar-EG"/>
          </w:rPr>
          <w:t>لاجتماع الثاني عشر</w:t>
        </w:r>
      </w:hyperlink>
      <w:r w:rsidR="001D41E7" w:rsidRPr="001D41E7">
        <w:rPr>
          <w:spacing w:val="4"/>
          <w:rtl/>
          <w:lang w:bidi="ar-EG"/>
        </w:rPr>
        <w:t xml:space="preserve"> </w:t>
      </w:r>
      <w:r w:rsidR="003E309C">
        <w:rPr>
          <w:rFonts w:hint="cs"/>
          <w:rtl/>
          <w:lang w:bidi="ar-EG"/>
        </w:rPr>
        <w:t>لفريق العمل</w:t>
      </w:r>
      <w:r w:rsidR="003E309C" w:rsidRPr="00DD72B2">
        <w:rPr>
          <w:rtl/>
          <w:lang w:bidi="ar-EG"/>
        </w:rPr>
        <w:t xml:space="preserve"> </w:t>
      </w:r>
      <w:r w:rsidR="00462E8A">
        <w:rPr>
          <w:rFonts w:hint="cs"/>
          <w:rtl/>
          <w:lang w:bidi="ar-EG"/>
        </w:rPr>
        <w:t>المعني باللغات</w:t>
      </w:r>
      <w:r w:rsidR="003E309C" w:rsidRPr="00DD72B2">
        <w:rPr>
          <w:rtl/>
          <w:lang w:bidi="ar-EG"/>
        </w:rPr>
        <w:t>،</w:t>
      </w:r>
      <w:r w:rsidR="003E309C">
        <w:rPr>
          <w:lang w:bidi="ar-EG"/>
        </w:rPr>
        <w:t xml:space="preserve"> </w:t>
      </w:r>
      <w:r w:rsidR="003E309C">
        <w:rPr>
          <w:rFonts w:hint="cs"/>
          <w:rtl/>
          <w:lang w:bidi="ar-SY"/>
        </w:rPr>
        <w:t xml:space="preserve">الذي عُقد </w:t>
      </w:r>
      <w:r w:rsidR="001D41E7" w:rsidRPr="001D41E7">
        <w:rPr>
          <w:spacing w:val="4"/>
          <w:rtl/>
          <w:lang w:bidi="ar-EG"/>
        </w:rPr>
        <w:t>في 18</w:t>
      </w:r>
      <w:r w:rsidR="0074707F">
        <w:rPr>
          <w:rFonts w:hint="cs"/>
          <w:spacing w:val="4"/>
          <w:rtl/>
          <w:lang w:bidi="ar-EG"/>
        </w:rPr>
        <w:t> </w:t>
      </w:r>
      <w:r w:rsidR="001D41E7" w:rsidRPr="001D41E7">
        <w:rPr>
          <w:spacing w:val="4"/>
          <w:rtl/>
          <w:lang w:bidi="ar-EG"/>
        </w:rPr>
        <w:t>يناير</w:t>
      </w:r>
      <w:r w:rsidR="0074707F">
        <w:rPr>
          <w:rFonts w:hint="eastAsia"/>
          <w:spacing w:val="4"/>
          <w:rtl/>
          <w:lang w:bidi="ar-EG"/>
        </w:rPr>
        <w:t> </w:t>
      </w:r>
      <w:r w:rsidR="001D41E7" w:rsidRPr="001D41E7">
        <w:rPr>
          <w:spacing w:val="4"/>
          <w:rtl/>
          <w:lang w:bidi="ar-EG"/>
        </w:rPr>
        <w:t>2022</w:t>
      </w:r>
      <w:r w:rsidR="003E309C">
        <w:rPr>
          <w:rFonts w:hint="cs"/>
          <w:spacing w:val="4"/>
          <w:rtl/>
          <w:lang w:bidi="ar-EG"/>
        </w:rPr>
        <w:t>:</w:t>
      </w:r>
    </w:p>
    <w:p w14:paraId="5DDF69B1" w14:textId="1EC79C50" w:rsidR="00E73896" w:rsidRDefault="005666A2" w:rsidP="0065234A">
      <w:pPr>
        <w:pStyle w:val="enumlev1"/>
        <w:ind w:left="1440" w:hanging="1440"/>
        <w:rPr>
          <w:rtl/>
          <w:lang w:bidi="ar-EG"/>
        </w:rPr>
      </w:pPr>
      <w:r>
        <w:rPr>
          <w:rtl/>
          <w:lang w:bidi="ar-EG"/>
        </w:rPr>
        <w:tab/>
      </w:r>
      <w:r w:rsidR="00E73896">
        <w:rPr>
          <w:rFonts w:hint="cs"/>
          <w:rtl/>
        </w:rPr>
        <w:t>-</w:t>
      </w:r>
      <w:r w:rsidR="00E73896">
        <w:rPr>
          <w:rtl/>
        </w:rPr>
        <w:tab/>
      </w:r>
      <w:r w:rsidR="001D41E7" w:rsidRPr="001D41E7">
        <w:rPr>
          <w:rtl/>
        </w:rPr>
        <w:t>طلب تسريع</w:t>
      </w:r>
      <w:r w:rsidR="0065234A">
        <w:rPr>
          <w:rFonts w:hint="cs"/>
          <w:rtl/>
        </w:rPr>
        <w:t xml:space="preserve"> عملية</w:t>
      </w:r>
      <w:r w:rsidR="001D41E7" w:rsidRPr="001D41E7">
        <w:rPr>
          <w:rtl/>
        </w:rPr>
        <w:t xml:space="preserve"> تطوير </w:t>
      </w:r>
      <w:r w:rsidR="003E309C">
        <w:rPr>
          <w:rFonts w:hint="cs"/>
          <w:rtl/>
        </w:rPr>
        <w:t>ال</w:t>
      </w:r>
      <w:r w:rsidR="001D41E7" w:rsidRPr="001D41E7">
        <w:rPr>
          <w:rtl/>
        </w:rPr>
        <w:t>موقع</w:t>
      </w:r>
      <w:r w:rsidR="003E309C">
        <w:rPr>
          <w:rFonts w:hint="cs"/>
          <w:rtl/>
        </w:rPr>
        <w:t xml:space="preserve"> الإلكتروني</w:t>
      </w:r>
      <w:r w:rsidR="001D41E7" w:rsidRPr="001D41E7">
        <w:rPr>
          <w:rtl/>
        </w:rPr>
        <w:t xml:space="preserve"> </w:t>
      </w:r>
      <w:proofErr w:type="spellStart"/>
      <w:r w:rsidR="001D41E7" w:rsidRPr="001D41E7">
        <w:t>OneITU</w:t>
      </w:r>
      <w:proofErr w:type="spellEnd"/>
      <w:r w:rsidR="001D41E7" w:rsidRPr="001D41E7">
        <w:rPr>
          <w:rtl/>
        </w:rPr>
        <w:t xml:space="preserve">، وتقديم مقترحات ملموسة ونماذج أولية </w:t>
      </w:r>
      <w:r w:rsidR="003E309C">
        <w:rPr>
          <w:rFonts w:hint="cs"/>
          <w:rtl/>
        </w:rPr>
        <w:t>وجداول زمنية</w:t>
      </w:r>
      <w:r w:rsidR="001D41E7" w:rsidRPr="001D41E7">
        <w:rPr>
          <w:rtl/>
        </w:rPr>
        <w:t>؛</w:t>
      </w:r>
    </w:p>
    <w:p w14:paraId="75F35087" w14:textId="25A7D6AA" w:rsidR="0026373E" w:rsidRDefault="005666A2" w:rsidP="005666A2">
      <w:pPr>
        <w:pStyle w:val="enumlev1"/>
        <w:ind w:left="1440" w:hanging="1440"/>
        <w:rPr>
          <w:rtl/>
        </w:rPr>
      </w:pPr>
      <w:r>
        <w:rPr>
          <w:rtl/>
        </w:rPr>
        <w:tab/>
      </w:r>
      <w:r w:rsidR="00E73896">
        <w:rPr>
          <w:rFonts w:hint="cs"/>
          <w:rtl/>
        </w:rPr>
        <w:t>-</w:t>
      </w:r>
      <w:r w:rsidR="00E73896">
        <w:rPr>
          <w:rtl/>
        </w:rPr>
        <w:tab/>
      </w:r>
      <w:r w:rsidR="00BC7630">
        <w:rPr>
          <w:rFonts w:hint="cs"/>
          <w:rtl/>
        </w:rPr>
        <w:t>إقرار</w:t>
      </w:r>
      <w:r w:rsidR="001D41E7" w:rsidRPr="001D41E7">
        <w:rPr>
          <w:rtl/>
        </w:rPr>
        <w:t xml:space="preserve"> </w:t>
      </w:r>
      <w:r w:rsidR="003E309C">
        <w:rPr>
          <w:rFonts w:hint="cs"/>
          <w:rtl/>
        </w:rPr>
        <w:t>ال</w:t>
      </w:r>
      <w:r w:rsidR="001D41E7" w:rsidRPr="001D41E7">
        <w:rPr>
          <w:rtl/>
        </w:rPr>
        <w:t xml:space="preserve">إطار </w:t>
      </w:r>
      <w:proofErr w:type="spellStart"/>
      <w:r w:rsidR="003E309C">
        <w:rPr>
          <w:rFonts w:hint="cs"/>
          <w:rtl/>
        </w:rPr>
        <w:t>السياساتي</w:t>
      </w:r>
      <w:proofErr w:type="spellEnd"/>
      <w:r w:rsidR="003E309C">
        <w:rPr>
          <w:rFonts w:hint="cs"/>
          <w:rtl/>
        </w:rPr>
        <w:t xml:space="preserve"> بشأن</w:t>
      </w:r>
      <w:r w:rsidR="001D41E7" w:rsidRPr="001D41E7">
        <w:rPr>
          <w:rtl/>
        </w:rPr>
        <w:t xml:space="preserve"> التعددية اللغوية، بصيغته المعدلة من </w:t>
      </w:r>
      <w:r w:rsidR="00CF6C2E">
        <w:rPr>
          <w:rFonts w:hint="cs"/>
          <w:rtl/>
        </w:rPr>
        <w:t>جانب</w:t>
      </w:r>
      <w:r w:rsidR="003E309C">
        <w:rPr>
          <w:rFonts w:hint="cs"/>
          <w:rtl/>
        </w:rPr>
        <w:t xml:space="preserve"> فريق العمل التابع للمجلس</w:t>
      </w:r>
      <w:r w:rsidR="001D41E7" w:rsidRPr="001D41E7">
        <w:rPr>
          <w:rtl/>
        </w:rPr>
        <w:t>؛</w:t>
      </w:r>
    </w:p>
    <w:p w14:paraId="64C1212C" w14:textId="33019E9A" w:rsidR="00E73896" w:rsidRDefault="005666A2" w:rsidP="00A52291">
      <w:pPr>
        <w:pStyle w:val="enumlev1"/>
        <w:rPr>
          <w:rtl/>
        </w:rPr>
      </w:pPr>
      <w:r>
        <w:rPr>
          <w:rtl/>
        </w:rPr>
        <w:tab/>
      </w:r>
      <w:r w:rsidR="00E73896">
        <w:rPr>
          <w:rFonts w:hint="cs"/>
          <w:rtl/>
        </w:rPr>
        <w:t>-</w:t>
      </w:r>
      <w:r w:rsidR="00E73896">
        <w:rPr>
          <w:rtl/>
        </w:rPr>
        <w:tab/>
      </w:r>
      <w:r w:rsidR="001D41E7" w:rsidRPr="001D41E7">
        <w:rPr>
          <w:rtl/>
        </w:rPr>
        <w:t xml:space="preserve">مطالبة الأمانة بوضع مبادئ توجيهية إدارية وتشغيلية لتنفيذ </w:t>
      </w:r>
      <w:r w:rsidR="003E309C">
        <w:rPr>
          <w:rFonts w:hint="cs"/>
          <w:rtl/>
        </w:rPr>
        <w:t>ال</w:t>
      </w:r>
      <w:r w:rsidR="001D41E7" w:rsidRPr="001D41E7">
        <w:rPr>
          <w:rtl/>
        </w:rPr>
        <w:t xml:space="preserve">إطار </w:t>
      </w:r>
      <w:proofErr w:type="spellStart"/>
      <w:r w:rsidR="001D41E7" w:rsidRPr="001D41E7">
        <w:rPr>
          <w:rtl/>
        </w:rPr>
        <w:t>السياس</w:t>
      </w:r>
      <w:r w:rsidR="003E309C">
        <w:rPr>
          <w:rFonts w:hint="cs"/>
          <w:rtl/>
        </w:rPr>
        <w:t>اتي</w:t>
      </w:r>
      <w:proofErr w:type="spellEnd"/>
      <w:r w:rsidR="001D41E7" w:rsidRPr="001D41E7">
        <w:rPr>
          <w:rtl/>
        </w:rPr>
        <w:t>؛</w:t>
      </w:r>
    </w:p>
    <w:p w14:paraId="6E58A581" w14:textId="602E416D" w:rsidR="00E73896" w:rsidRDefault="005666A2" w:rsidP="00A52291">
      <w:pPr>
        <w:pStyle w:val="enumlev1"/>
        <w:rPr>
          <w:rtl/>
        </w:rPr>
      </w:pPr>
      <w:r>
        <w:rPr>
          <w:rtl/>
        </w:rPr>
        <w:tab/>
      </w:r>
      <w:r w:rsidR="00E73896">
        <w:rPr>
          <w:rFonts w:hint="cs"/>
          <w:rtl/>
        </w:rPr>
        <w:t>-</w:t>
      </w:r>
      <w:r w:rsidR="00E73896">
        <w:rPr>
          <w:rtl/>
        </w:rPr>
        <w:tab/>
      </w:r>
      <w:r w:rsidR="001D41E7" w:rsidRPr="001D41E7">
        <w:rPr>
          <w:rtl/>
        </w:rPr>
        <w:t>اقتراح تحديد مواعيد نهائية جديدة لنشر الوثائق المترجمة قبل الاجتماعات والمؤتمرات</w:t>
      </w:r>
      <w:r w:rsidR="003E309C">
        <w:rPr>
          <w:rFonts w:hint="cs"/>
          <w:rtl/>
        </w:rPr>
        <w:t>؛</w:t>
      </w:r>
    </w:p>
    <w:p w14:paraId="37BD5596" w14:textId="3D0F568C" w:rsidR="00E73896" w:rsidRDefault="005666A2" w:rsidP="005666A2">
      <w:pPr>
        <w:pStyle w:val="enumlev1"/>
        <w:ind w:left="1440" w:hanging="1440"/>
        <w:rPr>
          <w:rtl/>
        </w:rPr>
      </w:pPr>
      <w:r>
        <w:rPr>
          <w:rtl/>
        </w:rPr>
        <w:tab/>
      </w:r>
      <w:r w:rsidR="00E73896">
        <w:rPr>
          <w:rFonts w:hint="cs"/>
          <w:rtl/>
        </w:rPr>
        <w:t>-</w:t>
      </w:r>
      <w:r w:rsidR="00E73896">
        <w:rPr>
          <w:rtl/>
        </w:rPr>
        <w:tab/>
      </w:r>
      <w:r w:rsidR="001D41E7" w:rsidRPr="001D41E7">
        <w:rPr>
          <w:rtl/>
        </w:rPr>
        <w:t xml:space="preserve">طلب تقديم تقرير </w:t>
      </w:r>
      <w:r w:rsidR="003E309C">
        <w:rPr>
          <w:rFonts w:hint="cs"/>
          <w:rtl/>
          <w:lang w:val="fr-CH"/>
        </w:rPr>
        <w:t>لفترة</w:t>
      </w:r>
      <w:r w:rsidR="00D74838">
        <w:rPr>
          <w:rFonts w:hint="cs"/>
          <w:rtl/>
          <w:lang w:val="fr-CH"/>
        </w:rPr>
        <w:t xml:space="preserve"> أربع</w:t>
      </w:r>
      <w:r w:rsidR="003E309C">
        <w:rPr>
          <w:rFonts w:hint="cs"/>
          <w:rtl/>
          <w:lang w:val="fr-CH"/>
        </w:rPr>
        <w:t xml:space="preserve"> </w:t>
      </w:r>
      <w:r w:rsidR="001D41E7" w:rsidRPr="001D41E7">
        <w:rPr>
          <w:rtl/>
        </w:rPr>
        <w:t>سنوات</w:t>
      </w:r>
      <w:r w:rsidR="00CF6C2E" w:rsidRPr="00CF6C2E">
        <w:rPr>
          <w:rFonts w:hint="cs"/>
          <w:rtl/>
          <w:lang w:val="fr-CH"/>
        </w:rPr>
        <w:t xml:space="preserve"> </w:t>
      </w:r>
      <w:r w:rsidR="001D41E7" w:rsidRPr="001D41E7">
        <w:rPr>
          <w:rtl/>
        </w:rPr>
        <w:t>يلخص اجتماعات</w:t>
      </w:r>
      <w:r w:rsidR="003E309C">
        <w:rPr>
          <w:rFonts w:hint="cs"/>
          <w:rtl/>
        </w:rPr>
        <w:t xml:space="preserve"> فريق العمل</w:t>
      </w:r>
      <w:r w:rsidR="001D41E7" w:rsidRPr="001D41E7">
        <w:rPr>
          <w:rtl/>
        </w:rPr>
        <w:t xml:space="preserve"> </w:t>
      </w:r>
      <w:r w:rsidR="00CF6C2E">
        <w:rPr>
          <w:rFonts w:hint="cs"/>
          <w:rtl/>
        </w:rPr>
        <w:t>المعني باللغات</w:t>
      </w:r>
      <w:r w:rsidR="001D41E7" w:rsidRPr="001D41E7">
        <w:rPr>
          <w:rtl/>
        </w:rPr>
        <w:t xml:space="preserve"> من 2019 إلى 2022</w:t>
      </w:r>
      <w:r w:rsidR="003E309C">
        <w:rPr>
          <w:rFonts w:hint="cs"/>
          <w:rtl/>
        </w:rPr>
        <w:t>، لعرضه على</w:t>
      </w:r>
      <w:r w:rsidR="001D41E7" w:rsidRPr="001D41E7">
        <w:rPr>
          <w:rtl/>
        </w:rPr>
        <w:t xml:space="preserve"> </w:t>
      </w:r>
      <w:r w:rsidR="003E309C">
        <w:rPr>
          <w:rFonts w:hint="cs"/>
          <w:rtl/>
        </w:rPr>
        <w:t>مؤتمر المندوبين المفوضين</w:t>
      </w:r>
      <w:r w:rsidR="001D41E7" w:rsidRPr="001D41E7">
        <w:rPr>
          <w:rtl/>
        </w:rPr>
        <w:t xml:space="preserve"> في عام 2022.</w:t>
      </w:r>
    </w:p>
    <w:p w14:paraId="2865F6DE" w14:textId="5C560A7D" w:rsidR="00E73896" w:rsidRDefault="00E73896" w:rsidP="00E73896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ثالثاً</w:t>
      </w:r>
      <w:r>
        <w:rPr>
          <w:rtl/>
          <w:lang w:bidi="ar-EG"/>
        </w:rPr>
        <w:tab/>
      </w:r>
      <w:r w:rsidR="003E309C">
        <w:rPr>
          <w:rFonts w:hint="cs"/>
          <w:rtl/>
          <w:lang w:bidi="ar-EG"/>
        </w:rPr>
        <w:t>توصيات إلى مؤتمر المندوبين المفوضين</w:t>
      </w:r>
      <w:r w:rsidR="009209FE">
        <w:rPr>
          <w:rFonts w:hint="cs"/>
          <w:rtl/>
          <w:lang w:bidi="ar-EG"/>
        </w:rPr>
        <w:t xml:space="preserve"> لعام 2022</w:t>
      </w:r>
    </w:p>
    <w:p w14:paraId="10B88695" w14:textId="76555DAF" w:rsidR="00BB7213" w:rsidRDefault="00F63770" w:rsidP="00462E8A">
      <w:pPr>
        <w:rPr>
          <w:rtl/>
          <w:lang w:bidi="ar-EG"/>
        </w:rPr>
      </w:pPr>
      <w:r>
        <w:rPr>
          <w:rFonts w:hint="cs"/>
          <w:rtl/>
          <w:lang w:bidi="ar-EG"/>
        </w:rPr>
        <w:t>عملاً</w:t>
      </w:r>
      <w:r w:rsidR="001D41E7" w:rsidRPr="001D41E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</w:t>
      </w:r>
      <w:r w:rsidR="003E309C">
        <w:rPr>
          <w:rFonts w:hint="cs"/>
          <w:rtl/>
          <w:lang w:bidi="ar-EG"/>
        </w:rPr>
        <w:t xml:space="preserve">لفقرتين </w:t>
      </w:r>
      <w:r w:rsidR="001D41E7" w:rsidRPr="001D41E7">
        <w:rPr>
          <w:rtl/>
          <w:lang w:bidi="ar-EG"/>
        </w:rPr>
        <w:t xml:space="preserve">4 </w:t>
      </w:r>
      <w:r w:rsidR="003E309C">
        <w:rPr>
          <w:rFonts w:hint="cs"/>
          <w:rtl/>
          <w:lang w:bidi="ar-EG"/>
        </w:rPr>
        <w:t>و</w:t>
      </w:r>
      <w:r w:rsidR="001D41E7" w:rsidRPr="001D41E7">
        <w:rPr>
          <w:rtl/>
          <w:lang w:bidi="ar-EG"/>
        </w:rPr>
        <w:t>5 من</w:t>
      </w:r>
      <w:r w:rsidR="003E309C">
        <w:rPr>
          <w:rFonts w:hint="cs"/>
          <w:rtl/>
          <w:lang w:bidi="ar-EG"/>
        </w:rPr>
        <w:t xml:space="preserve"> </w:t>
      </w:r>
      <w:r w:rsidR="003E309C" w:rsidRPr="003E309C">
        <w:rPr>
          <w:rFonts w:hint="cs"/>
          <w:i/>
          <w:iCs/>
          <w:rtl/>
          <w:lang w:bidi="ar-EG"/>
        </w:rPr>
        <w:t>"يقرر"</w:t>
      </w:r>
      <w:r w:rsidR="001D41E7" w:rsidRPr="001D41E7">
        <w:rPr>
          <w:rtl/>
          <w:lang w:bidi="ar-EG"/>
        </w:rPr>
        <w:t xml:space="preserve"> </w:t>
      </w:r>
      <w:r w:rsidR="003E309C">
        <w:rPr>
          <w:rFonts w:hint="cs"/>
          <w:rtl/>
          <w:lang w:bidi="ar-EG"/>
        </w:rPr>
        <w:t xml:space="preserve">في </w:t>
      </w:r>
      <w:r w:rsidR="001D41E7" w:rsidRPr="001D41E7">
        <w:rPr>
          <w:rtl/>
          <w:lang w:bidi="ar-EG"/>
        </w:rPr>
        <w:t>المقرر</w:t>
      </w:r>
      <w:r w:rsidR="0074707F">
        <w:rPr>
          <w:rFonts w:hint="cs"/>
          <w:rtl/>
          <w:lang w:bidi="ar-EG"/>
        </w:rPr>
        <w:t> </w:t>
      </w:r>
      <w:r w:rsidR="001D41E7" w:rsidRPr="003E309C">
        <w:rPr>
          <w:b/>
          <w:bCs/>
          <w:rtl/>
          <w:lang w:bidi="ar-EG"/>
        </w:rPr>
        <w:t>11</w:t>
      </w:r>
      <w:r w:rsidR="001D41E7" w:rsidRPr="001D41E7">
        <w:rPr>
          <w:rtl/>
          <w:lang w:bidi="ar-EG"/>
        </w:rPr>
        <w:t xml:space="preserve"> </w:t>
      </w:r>
      <w:r w:rsidR="009209FE">
        <w:rPr>
          <w:rFonts w:hint="cs"/>
          <w:rtl/>
          <w:lang w:bidi="ar-EG"/>
        </w:rPr>
        <w:t>ل</w:t>
      </w:r>
      <w:r w:rsidR="001D41E7" w:rsidRPr="001D41E7">
        <w:rPr>
          <w:rtl/>
          <w:lang w:bidi="ar-EG"/>
        </w:rPr>
        <w:t xml:space="preserve">مؤتمر المندوبين المفوضين، </w:t>
      </w:r>
      <w:r w:rsidR="009209FE">
        <w:rPr>
          <w:rFonts w:hint="cs"/>
          <w:rtl/>
          <w:lang w:bidi="ar-EG"/>
        </w:rPr>
        <w:t>يُدعى</w:t>
      </w:r>
      <w:r w:rsidR="001D41E7" w:rsidRPr="001D41E7">
        <w:rPr>
          <w:rtl/>
          <w:lang w:bidi="ar-EG"/>
        </w:rPr>
        <w:t xml:space="preserve"> المجلس إلى </w:t>
      </w:r>
      <w:r w:rsidR="003E309C">
        <w:rPr>
          <w:rFonts w:hint="cs"/>
          <w:rtl/>
          <w:lang w:bidi="ar-EG"/>
        </w:rPr>
        <w:t>تقديم توصيات</w:t>
      </w:r>
      <w:r w:rsidR="001D41E7" w:rsidRPr="001D41E7">
        <w:rPr>
          <w:rtl/>
          <w:lang w:bidi="ar-EG"/>
        </w:rPr>
        <w:t xml:space="preserve"> إلى مؤتمر المندوبين المفوضين بالإبقاء على فريق العمل التابع للمجلس والمعني باللغات </w:t>
      </w:r>
      <w:r>
        <w:rPr>
          <w:rFonts w:hint="cs"/>
          <w:rtl/>
          <w:lang w:bidi="ar-EG"/>
        </w:rPr>
        <w:t xml:space="preserve">وفقاً </w:t>
      </w:r>
      <w:r w:rsidR="001D41E7" w:rsidRPr="001D41E7">
        <w:rPr>
          <w:rtl/>
          <w:lang w:bidi="ar-EG"/>
        </w:rPr>
        <w:t xml:space="preserve">للقرار 154 </w:t>
      </w:r>
      <w:r w:rsidR="009209FE">
        <w:rPr>
          <w:rFonts w:hint="cs"/>
          <w:rtl/>
          <w:lang w:bidi="ar-EG"/>
        </w:rPr>
        <w:t>ل</w:t>
      </w:r>
      <w:r w:rsidR="001D41E7" w:rsidRPr="001D41E7">
        <w:rPr>
          <w:rtl/>
          <w:lang w:bidi="ar-EG"/>
        </w:rPr>
        <w:t xml:space="preserve">مؤتمر المندوبين المفوضين بشأن </w:t>
      </w:r>
      <w:r>
        <w:rPr>
          <w:rFonts w:hint="cs"/>
          <w:rtl/>
          <w:lang w:bidi="ar-EG"/>
        </w:rPr>
        <w:t>استعمال</w:t>
      </w:r>
      <w:r w:rsidR="001D41E7" w:rsidRPr="001D41E7">
        <w:rPr>
          <w:rtl/>
          <w:lang w:bidi="ar-EG"/>
        </w:rPr>
        <w:t xml:space="preserve"> لغات </w:t>
      </w:r>
      <w:r>
        <w:rPr>
          <w:rFonts w:hint="cs"/>
          <w:rtl/>
          <w:lang w:bidi="ar-EG"/>
        </w:rPr>
        <w:t>ا</w:t>
      </w:r>
      <w:r w:rsidRPr="001D41E7">
        <w:rPr>
          <w:rtl/>
          <w:lang w:bidi="ar-EG"/>
        </w:rPr>
        <w:t xml:space="preserve">لاتحاد </w:t>
      </w:r>
      <w:r w:rsidR="001D41E7" w:rsidRPr="001D41E7">
        <w:rPr>
          <w:rtl/>
          <w:lang w:bidi="ar-EG"/>
        </w:rPr>
        <w:t>الرسمية الست</w:t>
      </w:r>
      <w:r>
        <w:rPr>
          <w:rFonts w:hint="cs"/>
          <w:rtl/>
          <w:lang w:bidi="ar-EG"/>
        </w:rPr>
        <w:t xml:space="preserve"> </w:t>
      </w:r>
      <w:r w:rsidR="001D41E7" w:rsidRPr="001D41E7">
        <w:rPr>
          <w:rtl/>
          <w:lang w:bidi="ar-EG"/>
        </w:rPr>
        <w:t>على قدم المساواة.</w:t>
      </w:r>
    </w:p>
    <w:p w14:paraId="7F6C1057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6073" w14:textId="77777777" w:rsidR="00BF1676" w:rsidRDefault="00BF1676" w:rsidP="006C3242">
      <w:pPr>
        <w:spacing w:before="0" w:line="240" w:lineRule="auto"/>
      </w:pPr>
      <w:r>
        <w:separator/>
      </w:r>
    </w:p>
  </w:endnote>
  <w:endnote w:type="continuationSeparator" w:id="0">
    <w:p w14:paraId="1963831F" w14:textId="77777777" w:rsidR="00BF1676" w:rsidRDefault="00BF167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06C3" w14:textId="2D31C591" w:rsidR="006C3242" w:rsidRPr="0074707F" w:rsidRDefault="0074707F" w:rsidP="0074707F">
    <w:pPr>
      <w:pStyle w:val="Footer"/>
      <w:rPr>
        <w:sz w:val="16"/>
        <w:szCs w:val="16"/>
        <w:lang w:val="fr-FR"/>
      </w:rPr>
    </w:pPr>
    <w:r w:rsidRPr="00CD70AE">
      <w:rPr>
        <w:color w:val="F2F2F2" w:themeColor="background1" w:themeShade="F2"/>
        <w:sz w:val="16"/>
        <w:szCs w:val="16"/>
        <w:lang w:val="fr-FR"/>
      </w:rPr>
      <w:fldChar w:fldCharType="begin"/>
    </w:r>
    <w:r w:rsidRPr="00CD70AE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D70AE">
      <w:rPr>
        <w:color w:val="F2F2F2" w:themeColor="background1" w:themeShade="F2"/>
        <w:sz w:val="16"/>
        <w:szCs w:val="16"/>
        <w:lang w:val="fr-FR"/>
      </w:rPr>
      <w:fldChar w:fldCharType="separate"/>
    </w:r>
    <w:r w:rsidRPr="00CD70AE">
      <w:rPr>
        <w:noProof/>
        <w:color w:val="F2F2F2" w:themeColor="background1" w:themeShade="F2"/>
        <w:sz w:val="16"/>
        <w:szCs w:val="16"/>
        <w:lang w:val="fr-FR"/>
      </w:rPr>
      <w:t>P:\ARA\SG\CONSEIL\C22\000\055A.docx</w:t>
    </w:r>
    <w:r w:rsidRPr="00CD70AE">
      <w:rPr>
        <w:color w:val="F2F2F2" w:themeColor="background1" w:themeShade="F2"/>
        <w:sz w:val="16"/>
        <w:szCs w:val="16"/>
        <w:lang w:val="fr-FR"/>
      </w:rPr>
      <w:fldChar w:fldCharType="end"/>
    </w:r>
    <w:proofErr w:type="gramStart"/>
    <w:r w:rsidRPr="00CD70AE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Pr="00CD70AE">
      <w:rPr>
        <w:color w:val="F2F2F2" w:themeColor="background1" w:themeShade="F2"/>
        <w:sz w:val="16"/>
        <w:szCs w:val="16"/>
        <w:lang w:val="fr-FR"/>
      </w:rPr>
      <w:t>501461)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490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971C" w14:textId="77777777" w:rsidR="00BF1676" w:rsidRDefault="00BF1676" w:rsidP="006C3242">
      <w:pPr>
        <w:spacing w:before="0" w:line="240" w:lineRule="auto"/>
      </w:pPr>
      <w:r>
        <w:separator/>
      </w:r>
    </w:p>
  </w:footnote>
  <w:footnote w:type="continuationSeparator" w:id="0">
    <w:p w14:paraId="0A376AE8" w14:textId="77777777" w:rsidR="00BF1676" w:rsidRDefault="00BF167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507B" w14:textId="1C28F15A" w:rsidR="00447F32" w:rsidRPr="00447F32" w:rsidRDefault="00CD70A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7D5278"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743FD">
          <w:rPr>
            <w:rFonts w:cs="Calibri"/>
            <w:noProof/>
            <w:sz w:val="20"/>
            <w:szCs w:val="20"/>
          </w:rPr>
          <w:t>55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4D4EB6"/>
    <w:multiLevelType w:val="hybridMultilevel"/>
    <w:tmpl w:val="48C2C9EA"/>
    <w:lvl w:ilvl="0" w:tplc="C0F03E1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5C58"/>
    <w:multiLevelType w:val="hybridMultilevel"/>
    <w:tmpl w:val="384E9478"/>
    <w:lvl w:ilvl="0" w:tplc="7B8C2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43EDB"/>
    <w:multiLevelType w:val="hybridMultilevel"/>
    <w:tmpl w:val="16262B1C"/>
    <w:lvl w:ilvl="0" w:tplc="F07A2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96"/>
    <w:rsid w:val="00030C7F"/>
    <w:rsid w:val="00090574"/>
    <w:rsid w:val="000C1C0E"/>
    <w:rsid w:val="000C548A"/>
    <w:rsid w:val="0015650C"/>
    <w:rsid w:val="001C0169"/>
    <w:rsid w:val="001D1D50"/>
    <w:rsid w:val="001D41E7"/>
    <w:rsid w:val="001D6745"/>
    <w:rsid w:val="001E446E"/>
    <w:rsid w:val="002154EE"/>
    <w:rsid w:val="002276D2"/>
    <w:rsid w:val="0023283D"/>
    <w:rsid w:val="00245D34"/>
    <w:rsid w:val="002601AE"/>
    <w:rsid w:val="0026373E"/>
    <w:rsid w:val="00271C43"/>
    <w:rsid w:val="00290728"/>
    <w:rsid w:val="002978F4"/>
    <w:rsid w:val="002B028D"/>
    <w:rsid w:val="002E6541"/>
    <w:rsid w:val="002F1129"/>
    <w:rsid w:val="002F71D8"/>
    <w:rsid w:val="00334924"/>
    <w:rsid w:val="003409BC"/>
    <w:rsid w:val="00357185"/>
    <w:rsid w:val="00383829"/>
    <w:rsid w:val="003C6B4F"/>
    <w:rsid w:val="003E309C"/>
    <w:rsid w:val="003F4B29"/>
    <w:rsid w:val="0042686F"/>
    <w:rsid w:val="004317D8"/>
    <w:rsid w:val="00434183"/>
    <w:rsid w:val="00443869"/>
    <w:rsid w:val="00447F32"/>
    <w:rsid w:val="00462E8A"/>
    <w:rsid w:val="0049699E"/>
    <w:rsid w:val="004E11DC"/>
    <w:rsid w:val="0053233B"/>
    <w:rsid w:val="005409AC"/>
    <w:rsid w:val="00547BF9"/>
    <w:rsid w:val="00550338"/>
    <w:rsid w:val="0055516A"/>
    <w:rsid w:val="005666A2"/>
    <w:rsid w:val="005805EA"/>
    <w:rsid w:val="0058491B"/>
    <w:rsid w:val="00592EA5"/>
    <w:rsid w:val="005A3170"/>
    <w:rsid w:val="005B1652"/>
    <w:rsid w:val="005C4EA5"/>
    <w:rsid w:val="00614855"/>
    <w:rsid w:val="006251ED"/>
    <w:rsid w:val="0065234A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4707F"/>
    <w:rsid w:val="00783E26"/>
    <w:rsid w:val="00787503"/>
    <w:rsid w:val="007C3BC7"/>
    <w:rsid w:val="007C3BCD"/>
    <w:rsid w:val="007D247E"/>
    <w:rsid w:val="007D4ACF"/>
    <w:rsid w:val="007D5278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09FE"/>
    <w:rsid w:val="00923B0C"/>
    <w:rsid w:val="00933CF8"/>
    <w:rsid w:val="0094021C"/>
    <w:rsid w:val="00952F86"/>
    <w:rsid w:val="00982B28"/>
    <w:rsid w:val="009978CB"/>
    <w:rsid w:val="009B209D"/>
    <w:rsid w:val="009D313F"/>
    <w:rsid w:val="00A47A5A"/>
    <w:rsid w:val="00A52291"/>
    <w:rsid w:val="00A6683B"/>
    <w:rsid w:val="00A763D7"/>
    <w:rsid w:val="00A97F94"/>
    <w:rsid w:val="00AD2381"/>
    <w:rsid w:val="00B03099"/>
    <w:rsid w:val="00B05BC8"/>
    <w:rsid w:val="00B64B47"/>
    <w:rsid w:val="00BB7213"/>
    <w:rsid w:val="00BC5D7A"/>
    <w:rsid w:val="00BC7630"/>
    <w:rsid w:val="00BE74A2"/>
    <w:rsid w:val="00BF1676"/>
    <w:rsid w:val="00C002DE"/>
    <w:rsid w:val="00C27AC0"/>
    <w:rsid w:val="00C53BF8"/>
    <w:rsid w:val="00C566BA"/>
    <w:rsid w:val="00C65A2A"/>
    <w:rsid w:val="00C66157"/>
    <w:rsid w:val="00C674FE"/>
    <w:rsid w:val="00C67501"/>
    <w:rsid w:val="00C67A87"/>
    <w:rsid w:val="00C70F05"/>
    <w:rsid w:val="00C75633"/>
    <w:rsid w:val="00C823E5"/>
    <w:rsid w:val="00CD70AE"/>
    <w:rsid w:val="00CE2EE1"/>
    <w:rsid w:val="00CE3349"/>
    <w:rsid w:val="00CE36E5"/>
    <w:rsid w:val="00CF27F5"/>
    <w:rsid w:val="00CF3FFD"/>
    <w:rsid w:val="00CF6C2E"/>
    <w:rsid w:val="00D10CCF"/>
    <w:rsid w:val="00D122F8"/>
    <w:rsid w:val="00D74838"/>
    <w:rsid w:val="00D77D0F"/>
    <w:rsid w:val="00DA1CF0"/>
    <w:rsid w:val="00DC1E02"/>
    <w:rsid w:val="00DC24B4"/>
    <w:rsid w:val="00DC5FB0"/>
    <w:rsid w:val="00DD72B2"/>
    <w:rsid w:val="00DF16DC"/>
    <w:rsid w:val="00E10964"/>
    <w:rsid w:val="00E45211"/>
    <w:rsid w:val="00E473C5"/>
    <w:rsid w:val="00E73896"/>
    <w:rsid w:val="00E92863"/>
    <w:rsid w:val="00EB796D"/>
    <w:rsid w:val="00F058DC"/>
    <w:rsid w:val="00F24FC4"/>
    <w:rsid w:val="00F2676C"/>
    <w:rsid w:val="00F63770"/>
    <w:rsid w:val="00F743FD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E267"/>
  <w15:chartTrackingRefBased/>
  <w15:docId w15:val="{8DC5A39C-52EE-4DF4-87D9-5976A8BA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7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RCLCWGLANG11-C-000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RCLCWGLANG10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RCLCWGLANG9-C-000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cwg-lang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22-RCLCWGLANG12-C-000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C54A-94F1-4F59-8260-29A87966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4247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of the Council Working Group on the use of the six official languages of the Union (CWG-Lang)</dc:title>
  <dc:subject>Council 2022</dc:subject>
  <dc:creator>Author</dc:creator>
  <cp:keywords>C22, C2022, Council-22</cp:keywords>
  <dc:description/>
  <cp:lastModifiedBy>Xue, Kun</cp:lastModifiedBy>
  <cp:revision>2</cp:revision>
  <dcterms:created xsi:type="dcterms:W3CDTF">2022-03-15T13:18:00Z</dcterms:created>
  <dcterms:modified xsi:type="dcterms:W3CDTF">2022-03-15T13:18:00Z</dcterms:modified>
</cp:coreProperties>
</file>