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50660" w14:paraId="66B2790C" w14:textId="77777777">
        <w:trPr>
          <w:cantSplit/>
        </w:trPr>
        <w:tc>
          <w:tcPr>
            <w:tcW w:w="6911" w:type="dxa"/>
          </w:tcPr>
          <w:p w14:paraId="61837933" w14:textId="77777777" w:rsidR="00BC7BC0" w:rsidRPr="00250660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50660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25066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250660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250660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250660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25066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05BE0" w:rsidRPr="00250660">
              <w:rPr>
                <w:b/>
                <w:bCs/>
                <w:sz w:val="24"/>
                <w:szCs w:val="24"/>
                <w:lang w:val="ru-RU"/>
              </w:rPr>
              <w:t>21</w:t>
            </w:r>
            <w:r w:rsidR="005B3DEC" w:rsidRPr="0025066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005BE0" w:rsidRPr="00250660">
              <w:rPr>
                <w:b/>
                <w:bCs/>
                <w:sz w:val="24"/>
                <w:szCs w:val="24"/>
                <w:lang w:val="ru-RU"/>
              </w:rPr>
              <w:t>31</w:t>
            </w:r>
            <w:r w:rsidR="00005BE0" w:rsidRPr="0025066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5BE0" w:rsidRPr="00250660">
              <w:rPr>
                <w:b/>
                <w:bCs/>
                <w:sz w:val="24"/>
                <w:szCs w:val="24"/>
                <w:lang w:val="ru-RU"/>
              </w:rPr>
              <w:t xml:space="preserve">марта </w:t>
            </w:r>
            <w:r w:rsidR="00225368" w:rsidRPr="0025066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25066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05BE0" w:rsidRPr="0025066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225368" w:rsidRPr="0025066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0BCD86A1" w14:textId="77777777" w:rsidR="00BC7BC0" w:rsidRPr="00250660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250660">
              <w:rPr>
                <w:noProof/>
                <w:lang w:val="ru-RU" w:eastAsia="zh-CN"/>
              </w:rPr>
              <w:drawing>
                <wp:inline distT="0" distB="0" distL="0" distR="0" wp14:anchorId="576B1397" wp14:editId="41DB5AE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50660" w14:paraId="774E754B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7DAA1CA" w14:textId="77777777" w:rsidR="00BC7BC0" w:rsidRPr="00250660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97DB9D1" w14:textId="77777777" w:rsidR="00BC7BC0" w:rsidRPr="00250660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50660" w14:paraId="5F8816F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17F6AD71" w14:textId="77777777" w:rsidR="00BC7BC0" w:rsidRPr="00250660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D6890CE" w14:textId="77777777" w:rsidR="00BC7BC0" w:rsidRPr="00250660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50660" w14:paraId="0FB0397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2E6ADF9" w14:textId="0FAFC171" w:rsidR="00BC7BC0" w:rsidRPr="00250660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50660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225599" w:rsidRPr="00250660">
              <w:rPr>
                <w:b/>
                <w:bCs/>
                <w:szCs w:val="22"/>
                <w:lang w:val="ru-RU"/>
              </w:rPr>
              <w:t xml:space="preserve"> </w:t>
            </w:r>
            <w:r w:rsidRPr="00250660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>PL</w:t>
            </w:r>
            <w:r w:rsidR="00225599" w:rsidRPr="00250660">
              <w:rPr>
                <w:b/>
                <w:bCs/>
                <w:caps/>
                <w:color w:val="000000" w:themeColor="text1"/>
                <w:szCs w:val="22"/>
                <w:lang w:val="ru-RU"/>
              </w:rPr>
              <w:t xml:space="preserve"> 1.2</w:t>
            </w:r>
          </w:p>
        </w:tc>
        <w:tc>
          <w:tcPr>
            <w:tcW w:w="3120" w:type="dxa"/>
          </w:tcPr>
          <w:p w14:paraId="66ACD690" w14:textId="27D8EFDC" w:rsidR="00BC7BC0" w:rsidRPr="00250660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50660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250660">
              <w:rPr>
                <w:b/>
                <w:bCs/>
                <w:szCs w:val="22"/>
                <w:lang w:val="ru-RU"/>
              </w:rPr>
              <w:t>2</w:t>
            </w:r>
            <w:r w:rsidR="00005BE0" w:rsidRPr="00250660">
              <w:rPr>
                <w:b/>
                <w:bCs/>
                <w:szCs w:val="22"/>
                <w:lang w:val="ru-RU"/>
              </w:rPr>
              <w:t>2</w:t>
            </w:r>
            <w:r w:rsidRPr="00250660">
              <w:rPr>
                <w:b/>
                <w:bCs/>
                <w:szCs w:val="22"/>
                <w:lang w:val="ru-RU"/>
              </w:rPr>
              <w:t>/</w:t>
            </w:r>
            <w:r w:rsidR="00225599" w:rsidRPr="00250660">
              <w:rPr>
                <w:b/>
                <w:bCs/>
                <w:szCs w:val="22"/>
                <w:lang w:val="ru-RU"/>
              </w:rPr>
              <w:t>51</w:t>
            </w:r>
            <w:r w:rsidRPr="00250660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50660" w14:paraId="08C2510B" w14:textId="77777777">
        <w:trPr>
          <w:cantSplit/>
          <w:trHeight w:val="23"/>
        </w:trPr>
        <w:tc>
          <w:tcPr>
            <w:tcW w:w="6911" w:type="dxa"/>
            <w:vMerge/>
          </w:tcPr>
          <w:p w14:paraId="769A65D2" w14:textId="77777777" w:rsidR="00BC7BC0" w:rsidRPr="0025066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C411B55" w14:textId="14F26DEF" w:rsidR="00BC7BC0" w:rsidRPr="00250660" w:rsidRDefault="0022559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50660">
              <w:rPr>
                <w:b/>
                <w:bCs/>
                <w:szCs w:val="22"/>
                <w:lang w:val="ru-RU"/>
              </w:rPr>
              <w:t>26 января</w:t>
            </w:r>
            <w:r w:rsidR="00EB4FCB" w:rsidRPr="00250660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50660">
              <w:rPr>
                <w:b/>
                <w:bCs/>
                <w:szCs w:val="22"/>
                <w:lang w:val="ru-RU"/>
              </w:rPr>
              <w:t>20</w:t>
            </w:r>
            <w:r w:rsidR="00442515" w:rsidRPr="00250660">
              <w:rPr>
                <w:b/>
                <w:bCs/>
                <w:szCs w:val="22"/>
                <w:lang w:val="ru-RU"/>
              </w:rPr>
              <w:t>2</w:t>
            </w:r>
            <w:r w:rsidRPr="00250660">
              <w:rPr>
                <w:b/>
                <w:bCs/>
                <w:szCs w:val="22"/>
                <w:lang w:val="ru-RU"/>
              </w:rPr>
              <w:t>2</w:t>
            </w:r>
            <w:r w:rsidR="00BC7BC0" w:rsidRPr="00250660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50660" w14:paraId="49D2803B" w14:textId="77777777">
        <w:trPr>
          <w:cantSplit/>
          <w:trHeight w:val="23"/>
        </w:trPr>
        <w:tc>
          <w:tcPr>
            <w:tcW w:w="6911" w:type="dxa"/>
            <w:vMerge/>
          </w:tcPr>
          <w:p w14:paraId="21ABB936" w14:textId="77777777" w:rsidR="00BC7BC0" w:rsidRPr="00250660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3ED1885" w14:textId="77777777" w:rsidR="00BC7BC0" w:rsidRPr="00250660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5066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F76776" w14:paraId="08D71E2D" w14:textId="77777777">
        <w:trPr>
          <w:cantSplit/>
        </w:trPr>
        <w:tc>
          <w:tcPr>
            <w:tcW w:w="10031" w:type="dxa"/>
            <w:gridSpan w:val="2"/>
          </w:tcPr>
          <w:p w14:paraId="2B8E3013" w14:textId="12A8AFC2" w:rsidR="00BC7BC0" w:rsidRPr="00250660" w:rsidRDefault="00225599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50660">
              <w:rPr>
                <w:lang w:val="ru-RU"/>
              </w:rPr>
              <w:t>Отчет Председателя Рабочей группы Совета по вопросам международной государственной политики, касающимся интернета (РГС-Интернет)</w:t>
            </w:r>
          </w:p>
        </w:tc>
      </w:tr>
      <w:tr w:rsidR="00BC7BC0" w:rsidRPr="00F76776" w14:paraId="765FDEB8" w14:textId="77777777">
        <w:trPr>
          <w:cantSplit/>
        </w:trPr>
        <w:tc>
          <w:tcPr>
            <w:tcW w:w="10031" w:type="dxa"/>
            <w:gridSpan w:val="2"/>
          </w:tcPr>
          <w:p w14:paraId="3FAD4C96" w14:textId="75AC8599" w:rsidR="00BC7BC0" w:rsidRPr="00250660" w:rsidRDefault="00BC7BC0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</w:p>
        </w:tc>
      </w:tr>
      <w:bookmarkEnd w:id="2"/>
    </w:tbl>
    <w:p w14:paraId="56F03CF1" w14:textId="77777777" w:rsidR="002D2F57" w:rsidRPr="00250660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250660" w14:paraId="525B1F61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6FA5F" w14:textId="77777777" w:rsidR="00225599" w:rsidRPr="00250660" w:rsidRDefault="00225599" w:rsidP="0022559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 w:after="160" w:line="259" w:lineRule="auto"/>
              <w:textAlignment w:val="auto"/>
              <w:rPr>
                <w:rFonts w:eastAsiaTheme="minorHAnsi" w:cstheme="minorBidi"/>
                <w:b/>
                <w:szCs w:val="22"/>
                <w:lang w:val="ru-RU"/>
              </w:rPr>
            </w:pPr>
            <w:r w:rsidRPr="00250660">
              <w:rPr>
                <w:rFonts w:eastAsiaTheme="minorHAnsi" w:cstheme="minorBidi"/>
                <w:b/>
                <w:szCs w:val="22"/>
                <w:lang w:val="ru-RU"/>
              </w:rPr>
              <w:t>Резюме</w:t>
            </w:r>
          </w:p>
          <w:p w14:paraId="41CFF025" w14:textId="0A27F5FD" w:rsidR="00225599" w:rsidRPr="00250660" w:rsidRDefault="00225599" w:rsidP="002255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 xml:space="preserve">В настоящем отчете кратко представлены основные результаты </w:t>
            </w:r>
            <w:r w:rsidR="001D195C"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шес</w:t>
            </w: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 xml:space="preserve">тнадцатого </w:t>
            </w:r>
            <w:r w:rsidR="001D195C"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 xml:space="preserve">и семнадцатого </w:t>
            </w: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собрани</w:t>
            </w:r>
            <w:r w:rsidR="001D195C"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й</w:t>
            </w: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 xml:space="preserve"> РГС-Интернет, состоявш</w:t>
            </w:r>
            <w:r w:rsidR="001D195C"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их</w:t>
            </w: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 xml:space="preserve">ся </w:t>
            </w:r>
            <w:r w:rsidR="001D195C"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23</w:t>
            </w: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 </w:t>
            </w:r>
            <w:r w:rsidR="001D195C"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сентября 2021 года и 19</w:t>
            </w:r>
            <w:r w:rsidR="00F76776">
              <w:rPr>
                <w:rFonts w:asciiTheme="minorHAnsi" w:eastAsiaTheme="minorHAnsi" w:hAnsiTheme="minorHAnsi" w:cstheme="minorHAnsi"/>
                <w:szCs w:val="22"/>
                <w:lang w:val="ru-RU"/>
              </w:rPr>
              <w:t>−</w:t>
            </w:r>
            <w:r w:rsidR="001D195C"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20 </w:t>
            </w: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января 202</w:t>
            </w:r>
            <w:r w:rsidR="001D195C"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2</w:t>
            </w: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> года, в соответствии с Резолюциями 102 (Пересм. Дубай, 2018 г.) и 140 (Пересм. Дубай, 2018 г.) ПК-18 и Резолюциями 1305 (измененной, 2019 г.) и 1336 (измененной, 2019 г.) Совета.</w:t>
            </w:r>
          </w:p>
          <w:p w14:paraId="613C88EA" w14:textId="77777777" w:rsidR="00225599" w:rsidRPr="00250660" w:rsidRDefault="00225599" w:rsidP="0022559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 w:after="160" w:line="259" w:lineRule="auto"/>
              <w:textAlignment w:val="auto"/>
              <w:rPr>
                <w:rFonts w:eastAsiaTheme="minorHAnsi" w:cstheme="minorBidi"/>
                <w:b/>
                <w:szCs w:val="22"/>
                <w:lang w:val="ru-RU"/>
              </w:rPr>
            </w:pPr>
            <w:r w:rsidRPr="00250660">
              <w:rPr>
                <w:rFonts w:eastAsiaTheme="minorHAnsi" w:cstheme="minorBidi"/>
                <w:b/>
                <w:szCs w:val="22"/>
                <w:lang w:val="ru-RU"/>
              </w:rPr>
              <w:t>Необходимые действия</w:t>
            </w:r>
          </w:p>
          <w:p w14:paraId="6A5D722A" w14:textId="77777777" w:rsidR="00225599" w:rsidRPr="00250660" w:rsidRDefault="00225599" w:rsidP="002255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textAlignment w:val="auto"/>
              <w:rPr>
                <w:rFonts w:asciiTheme="minorHAnsi" w:eastAsiaTheme="minorHAnsi" w:hAnsiTheme="minorHAnsi" w:cstheme="minorBidi"/>
                <w:szCs w:val="22"/>
                <w:lang w:val="ru-RU"/>
              </w:rPr>
            </w:pP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 xml:space="preserve">Совету предлагается </w:t>
            </w:r>
            <w:r w:rsidRPr="00250660">
              <w:rPr>
                <w:rFonts w:asciiTheme="minorHAnsi" w:eastAsiaTheme="minorHAnsi" w:hAnsiTheme="minorHAnsi" w:cstheme="minorBidi"/>
                <w:b/>
                <w:bCs/>
                <w:szCs w:val="22"/>
                <w:lang w:val="ru-RU"/>
              </w:rPr>
              <w:t>принять к сведению</w:t>
            </w:r>
            <w:r w:rsidRPr="00250660">
              <w:rPr>
                <w:rFonts w:asciiTheme="minorHAnsi" w:eastAsiaTheme="minorHAnsi" w:hAnsiTheme="minorHAnsi" w:cstheme="minorBidi"/>
                <w:szCs w:val="22"/>
                <w:lang w:val="ru-RU"/>
              </w:rPr>
              <w:t xml:space="preserve"> настоящий отчет.</w:t>
            </w:r>
          </w:p>
          <w:p w14:paraId="1DF1AA73" w14:textId="77777777" w:rsidR="00225599" w:rsidRPr="00250660" w:rsidRDefault="00225599" w:rsidP="002255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60" w:line="259" w:lineRule="auto"/>
              <w:jc w:val="center"/>
              <w:textAlignment w:val="auto"/>
              <w:rPr>
                <w:rFonts w:asciiTheme="minorHAnsi" w:eastAsiaTheme="minorHAnsi" w:hAnsiTheme="minorHAnsi" w:cstheme="minorBidi"/>
                <w:caps/>
                <w:szCs w:val="22"/>
                <w:lang w:val="ru-RU"/>
              </w:rPr>
            </w:pPr>
            <w:r w:rsidRPr="00250660">
              <w:rPr>
                <w:rFonts w:asciiTheme="minorHAnsi" w:eastAsiaTheme="minorHAnsi" w:hAnsiTheme="minorHAnsi" w:cstheme="minorBidi"/>
                <w:caps/>
                <w:szCs w:val="22"/>
                <w:lang w:val="ru-RU"/>
              </w:rPr>
              <w:t>____________</w:t>
            </w:r>
          </w:p>
          <w:p w14:paraId="5B24B48C" w14:textId="77777777" w:rsidR="00225599" w:rsidRPr="00250660" w:rsidRDefault="00225599" w:rsidP="0022559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160" w:after="160" w:line="259" w:lineRule="auto"/>
              <w:textAlignment w:val="auto"/>
              <w:rPr>
                <w:rFonts w:eastAsiaTheme="minorHAnsi" w:cstheme="minorBidi"/>
                <w:b/>
                <w:szCs w:val="22"/>
                <w:lang w:val="ru-RU"/>
              </w:rPr>
            </w:pPr>
            <w:r w:rsidRPr="00250660">
              <w:rPr>
                <w:rFonts w:eastAsiaTheme="minorHAnsi" w:cstheme="minorBidi"/>
                <w:b/>
                <w:szCs w:val="22"/>
                <w:lang w:val="ru-RU"/>
              </w:rPr>
              <w:t>Справочные материалы</w:t>
            </w:r>
          </w:p>
          <w:p w14:paraId="49836F8C" w14:textId="2A2F5699" w:rsidR="002D2F57" w:rsidRPr="00250660" w:rsidRDefault="00CF3B7F" w:rsidP="00225599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225599" w:rsidRPr="00250660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2"/>
                  <w:u w:val="single" w:color="0000FF"/>
                  <w:lang w:val="ru-RU"/>
                </w:rPr>
                <w:t>Резолюция 102 (</w:t>
              </w:r>
              <w:proofErr w:type="spellStart"/>
              <w:r w:rsidR="00225599" w:rsidRPr="00250660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2"/>
                  <w:u w:val="single" w:color="0000FF"/>
                  <w:lang w:val="ru-RU"/>
                </w:rPr>
                <w:t>Пересм</w:t>
              </w:r>
              <w:proofErr w:type="spellEnd"/>
              <w:r w:rsidR="00225599" w:rsidRPr="00250660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2"/>
                  <w:u w:val="single" w:color="0000FF"/>
                  <w:lang w:val="ru-RU"/>
                </w:rPr>
                <w:t>. Дубай, 2018 г.)</w:t>
              </w:r>
            </w:hyperlink>
            <w:r w:rsidR="00225599" w:rsidRPr="00250660">
              <w:rPr>
                <w:rFonts w:asciiTheme="minorHAnsi" w:eastAsiaTheme="minorHAnsi" w:hAnsiTheme="minorHAnsi" w:cstheme="minorBidi"/>
                <w:szCs w:val="22"/>
                <w:u w:color="0000FF"/>
                <w:lang w:val="ru-RU"/>
              </w:rPr>
              <w:t>,</w:t>
            </w:r>
            <w:r w:rsidR="00225599" w:rsidRPr="00250660">
              <w:rPr>
                <w:rFonts w:asciiTheme="minorHAnsi" w:eastAsiaTheme="minorHAnsi" w:hAnsiTheme="minorHAnsi" w:cstheme="minorBidi"/>
                <w:i/>
                <w:iCs/>
                <w:szCs w:val="22"/>
                <w:lang w:val="ru-RU"/>
              </w:rPr>
              <w:t xml:space="preserve"> </w:t>
            </w:r>
            <w:hyperlink r:id="rId9" w:history="1">
              <w:r w:rsidR="00225599" w:rsidRPr="00250660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2"/>
                  <w:u w:val="single" w:color="0000FF"/>
                  <w:lang w:val="ru-RU"/>
                </w:rPr>
                <w:t>Резолюция 140 (</w:t>
              </w:r>
              <w:proofErr w:type="spellStart"/>
              <w:r w:rsidR="00225599" w:rsidRPr="00250660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2"/>
                  <w:u w:val="single" w:color="0000FF"/>
                  <w:lang w:val="ru-RU"/>
                </w:rPr>
                <w:t>Пересм</w:t>
              </w:r>
              <w:proofErr w:type="spellEnd"/>
              <w:r w:rsidR="00225599" w:rsidRPr="00250660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2"/>
                  <w:u w:val="single" w:color="0000FF"/>
                  <w:lang w:val="ru-RU"/>
                </w:rPr>
                <w:t>. Дубай, 2018 г.)</w:t>
              </w:r>
            </w:hyperlink>
            <w:r w:rsidR="00225599" w:rsidRPr="00250660">
              <w:rPr>
                <w:rFonts w:asciiTheme="minorHAnsi" w:eastAsiaTheme="minorHAnsi" w:hAnsiTheme="minorHAnsi" w:cstheme="minorBidi"/>
                <w:i/>
                <w:iCs/>
                <w:szCs w:val="22"/>
                <w:lang w:val="ru-RU"/>
              </w:rPr>
              <w:t>,</w:t>
            </w:r>
            <w:r w:rsidR="00225599" w:rsidRPr="00250660">
              <w:rPr>
                <w:rFonts w:asciiTheme="minorHAnsi" w:eastAsiaTheme="minorHAnsi" w:hAnsiTheme="minorHAnsi" w:cstheme="minorBidi"/>
                <w:i/>
                <w:iCs/>
                <w:szCs w:val="22"/>
                <w:lang w:val="ru-RU"/>
              </w:rPr>
              <w:br/>
              <w:t xml:space="preserve">Резолюции </w:t>
            </w:r>
            <w:hyperlink r:id="rId10" w:history="1">
              <w:r w:rsidR="00225599" w:rsidRPr="00250660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2"/>
                  <w:u w:val="single"/>
                  <w:lang w:val="ru-RU"/>
                </w:rPr>
                <w:t>1305 (измененная, 2019 г.)</w:t>
              </w:r>
            </w:hyperlink>
            <w:r w:rsidR="00225599" w:rsidRPr="00250660">
              <w:rPr>
                <w:rFonts w:asciiTheme="minorHAnsi" w:eastAsiaTheme="minorHAnsi" w:hAnsiTheme="minorHAnsi" w:cstheme="minorBidi"/>
                <w:i/>
                <w:iCs/>
                <w:szCs w:val="22"/>
                <w:lang w:val="ru-RU"/>
              </w:rPr>
              <w:t xml:space="preserve"> и </w:t>
            </w:r>
            <w:hyperlink r:id="rId11" w:history="1">
              <w:r w:rsidR="00225599" w:rsidRPr="00250660">
                <w:rPr>
                  <w:rFonts w:asciiTheme="minorHAnsi" w:eastAsiaTheme="minorHAnsi" w:hAnsiTheme="minorHAnsi" w:cstheme="minorBidi"/>
                  <w:i/>
                  <w:iCs/>
                  <w:color w:val="0000FF"/>
                  <w:szCs w:val="22"/>
                  <w:u w:val="single"/>
                  <w:lang w:val="ru-RU"/>
                </w:rPr>
                <w:t>1336 (измененная, 2019 г.)</w:t>
              </w:r>
            </w:hyperlink>
            <w:r w:rsidR="00225599" w:rsidRPr="00250660">
              <w:rPr>
                <w:rFonts w:asciiTheme="minorHAnsi" w:eastAsiaTheme="minorHAnsi" w:hAnsiTheme="minorHAnsi" w:cstheme="minorBidi"/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14:paraId="36A8B317" w14:textId="77777777" w:rsidR="00225599" w:rsidRPr="00250660" w:rsidRDefault="00225599" w:rsidP="00225599">
      <w:pPr>
        <w:pStyle w:val="Heading1"/>
        <w:rPr>
          <w:rFonts w:eastAsiaTheme="minorHAnsi"/>
          <w:lang w:val="ru-RU"/>
        </w:rPr>
      </w:pPr>
      <w:r w:rsidRPr="00250660">
        <w:rPr>
          <w:rFonts w:eastAsiaTheme="minorHAnsi"/>
          <w:lang w:val="ru-RU"/>
        </w:rPr>
        <w:t>1</w:t>
      </w:r>
      <w:r w:rsidRPr="00250660">
        <w:rPr>
          <w:rFonts w:eastAsiaTheme="minorHAnsi"/>
          <w:lang w:val="ru-RU"/>
        </w:rPr>
        <w:tab/>
        <w:t>Введение</w:t>
      </w:r>
    </w:p>
    <w:p w14:paraId="00EB54EC" w14:textId="77777777" w:rsidR="00225599" w:rsidRPr="00250660" w:rsidRDefault="00225599" w:rsidP="00225599">
      <w:pPr>
        <w:rPr>
          <w:rFonts w:asciiTheme="minorHAnsi" w:eastAsiaTheme="minorHAnsi" w:hAnsiTheme="minorHAnsi" w:cstheme="minorBidi"/>
          <w:snapToGrid w:val="0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1.1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</w:r>
      <w:hyperlink r:id="rId12" w:history="1">
        <w:r w:rsidRPr="00250660">
          <w:rPr>
            <w:rFonts w:asciiTheme="minorHAnsi" w:eastAsiaTheme="minorHAnsi" w:hAnsiTheme="minorHAnsi" w:cstheme="minorBidi"/>
            <w:snapToGrid w:val="0"/>
            <w:color w:val="0000FF"/>
            <w:szCs w:val="22"/>
            <w:u w:val="single"/>
            <w:lang w:val="ru-RU"/>
          </w:rPr>
          <w:t>Рабочая группа Совета МСЭ по вопросам международной государственной политики, касающимся интернета (РГС-Интернет)</w:t>
        </w:r>
      </w:hyperlink>
      <w:r w:rsidRPr="00250660">
        <w:rPr>
          <w:rFonts w:asciiTheme="minorHAnsi" w:eastAsiaTheme="minorHAnsi" w:hAnsiTheme="minorHAnsi" w:cstheme="minorBidi"/>
          <w:snapToGrid w:val="0"/>
          <w:szCs w:val="22"/>
          <w:lang w:val="ru-RU"/>
        </w:rPr>
        <w:t>, была учреждена в качестве отдельной группы согласно Резолюции 1336 (измененной, 2019 г.) Совета в соответствии с Резолюциями 102 и 140 (Пересм. Дубай, 2018 г.) Полномочной конференции МСЭ. Состав РГС-Интернет ограничен Государствами-Членами, и Группа проводит открытые консультации со всеми заинтересованными сторонами.</w:t>
      </w:r>
    </w:p>
    <w:p w14:paraId="5F2593DC" w14:textId="2E251D84" w:rsidR="00225599" w:rsidRPr="00250660" w:rsidRDefault="00225599" w:rsidP="00225599">
      <w:pPr>
        <w:rPr>
          <w:rFonts w:eastAsiaTheme="minorHAnsi"/>
          <w:snapToGrid w:val="0"/>
          <w:lang w:val="ru-RU"/>
        </w:rPr>
      </w:pPr>
      <w:r w:rsidRPr="00250660">
        <w:rPr>
          <w:rFonts w:eastAsiaTheme="minorHAnsi"/>
          <w:snapToGrid w:val="0"/>
          <w:lang w:val="ru-RU"/>
        </w:rPr>
        <w:t>1.2</w:t>
      </w:r>
      <w:r w:rsidRPr="00250660">
        <w:rPr>
          <w:rFonts w:eastAsiaTheme="minorHAnsi"/>
          <w:snapToGrid w:val="0"/>
          <w:lang w:val="ru-RU"/>
        </w:rPr>
        <w:tab/>
        <w:t xml:space="preserve">Круг ведения РГС-Интернет, изложенный в Резолюции 1336 (измененной, 2019 г.) Совета, </w:t>
      </w:r>
      <w:r w:rsidRPr="00250660">
        <w:rPr>
          <w:rFonts w:eastAsiaTheme="minorHAnsi"/>
          <w:lang w:val="ru-RU"/>
        </w:rPr>
        <w:t>заключается</w:t>
      </w:r>
      <w:r w:rsidRPr="00250660">
        <w:rPr>
          <w:rFonts w:eastAsiaTheme="minorHAnsi"/>
          <w:snapToGrid w:val="0"/>
          <w:lang w:val="ru-RU"/>
        </w:rPr>
        <w:t xml:space="preserve"> в том, чтобы выявлять, изучать и разрабатывать темы, связанные с вопросами международной государственной политики, касающимися интернета, включая те вопросы, которые были определены в Резолюции 1305 (измененной, 2019 г.) Совета, и в связи с этим в надлежащих случаях:</w:t>
      </w:r>
    </w:p>
    <w:p w14:paraId="3FA64C9E" w14:textId="77777777" w:rsidR="00225599" w:rsidRPr="00250660" w:rsidRDefault="00225599" w:rsidP="00225599">
      <w:pPr>
        <w:pStyle w:val="enumlev1"/>
        <w:rPr>
          <w:rFonts w:eastAsiaTheme="minorHAnsi"/>
          <w:snapToGrid w:val="0"/>
          <w:lang w:val="ru-RU"/>
        </w:rPr>
      </w:pPr>
      <w:r w:rsidRPr="00250660">
        <w:rPr>
          <w:rFonts w:eastAsiaTheme="minorHAnsi"/>
          <w:snapToGrid w:val="0"/>
          <w:lang w:val="ru-RU"/>
        </w:rPr>
        <w:t>a)</w:t>
      </w:r>
      <w:r w:rsidRPr="00250660">
        <w:rPr>
          <w:rFonts w:eastAsiaTheme="minorHAnsi"/>
          <w:snapToGrid w:val="0"/>
          <w:lang w:val="ru-RU"/>
        </w:rPr>
        <w:tab/>
        <w:t>распространять результаты своей работы среди Членов МСЭ и среди всех соответствующих международных организаций и заинтересованных сторон, активно занимающихся такими вопросами, для их учета в рамках своих процессов разработки политики;</w:t>
      </w:r>
    </w:p>
    <w:p w14:paraId="69D62BB4" w14:textId="77777777" w:rsidR="00225599" w:rsidRPr="00250660" w:rsidRDefault="00225599" w:rsidP="00225599">
      <w:pPr>
        <w:pStyle w:val="enumlev1"/>
        <w:rPr>
          <w:rFonts w:asciiTheme="minorHAnsi" w:eastAsiaTheme="minorHAnsi" w:hAnsiTheme="minorHAnsi" w:cstheme="minorBidi"/>
          <w:snapToGrid w:val="0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napToGrid w:val="0"/>
          <w:szCs w:val="22"/>
          <w:lang w:val="ru-RU"/>
        </w:rPr>
        <w:lastRenderedPageBreak/>
        <w:t>b)</w:t>
      </w:r>
      <w:r w:rsidRPr="00250660">
        <w:rPr>
          <w:rFonts w:asciiTheme="minorHAnsi" w:eastAsiaTheme="minorHAnsi" w:hAnsiTheme="minorHAnsi" w:cstheme="minorBidi"/>
          <w:snapToGrid w:val="0"/>
          <w:szCs w:val="22"/>
          <w:lang w:val="ru-RU"/>
        </w:rPr>
        <w:tab/>
      </w:r>
      <w:r w:rsidRPr="00250660">
        <w:rPr>
          <w:rFonts w:eastAsiaTheme="minorHAnsi"/>
          <w:snapToGrid w:val="0"/>
          <w:lang w:val="ru-RU"/>
        </w:rPr>
        <w:t>рассматривать</w:t>
      </w:r>
      <w:r w:rsidRPr="00250660">
        <w:rPr>
          <w:rFonts w:asciiTheme="minorHAnsi" w:eastAsiaTheme="minorHAnsi" w:hAnsiTheme="minorHAnsi" w:cstheme="minorBidi"/>
          <w:snapToGrid w:val="0"/>
          <w:szCs w:val="22"/>
          <w:lang w:val="ru-RU"/>
        </w:rPr>
        <w:t xml:space="preserve"> и обсуждать деятельность Генерального секретаря и Директоров Бюро, связанную с выполнением Резолюции 102 (Пересм. Дубай, 2018 г.), и, в надлежащих случаях, подготавливать вклады в эту деятельность;</w:t>
      </w:r>
    </w:p>
    <w:p w14:paraId="58577E38" w14:textId="77777777" w:rsidR="00225599" w:rsidRPr="00250660" w:rsidRDefault="00225599" w:rsidP="00225599">
      <w:pPr>
        <w:pStyle w:val="enumlev1"/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c)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</w:r>
      <w:r w:rsidRPr="00250660">
        <w:rPr>
          <w:rFonts w:eastAsiaTheme="minorHAnsi"/>
          <w:snapToGrid w:val="0"/>
          <w:lang w:val="ru-RU"/>
        </w:rPr>
        <w:t>организовывать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и проводить открытые консультации со всеми заинтересованными сторонами на открытой и всеобъемлющей основе; результаты открытых консультаций будут представляться на рассмотрение в ходе обсуждений, проводимых в Рабочей группе Совета.</w:t>
      </w:r>
    </w:p>
    <w:p w14:paraId="2F91FE6A" w14:textId="5A5B74A2" w:rsidR="00225599" w:rsidRPr="00250660" w:rsidRDefault="00225599" w:rsidP="00225599">
      <w:pPr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1.3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  <w:t>Полномочная конференция в своей Резолюции 102 (Пересм. Дубай, 2018 г.) поручила Совету пересмотреть свою Резолюцию 1344, для того чтобы дать указания РГС-Интернет, участие в которой ограничено Государствами-Членами, на основе открытых консультаций со всеми заинтересованными сторонами, и проводить такие открытые консультации в соответствии с руководящими указаниями, приведенными в этой Резолюции. В интересах упорядочения Резолюций Совета в этом отношении сессия Совета 2019 года приняла решение об изменении Резолюции 1336 для включения в нее содержания Резолюции 1344 и исключила Резолюцию 1344.</w:t>
      </w:r>
    </w:p>
    <w:p w14:paraId="0ED9FAB5" w14:textId="77777777" w:rsidR="00225599" w:rsidRPr="00250660" w:rsidRDefault="00225599" w:rsidP="00225599">
      <w:pPr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1.4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  <w:t>В Резолюции 1336 (измененной, 2019 г.) Совета определены методы проведения открытых консультаций для РГС-Интернет.</w:t>
      </w:r>
    </w:p>
    <w:p w14:paraId="5B73AF32" w14:textId="77777777" w:rsidR="00225599" w:rsidRPr="00250660" w:rsidRDefault="00225599" w:rsidP="00225599">
      <w:pPr>
        <w:pStyle w:val="Heading1"/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2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</w:r>
      <w:r w:rsidRPr="00250660">
        <w:rPr>
          <w:rFonts w:eastAsiaTheme="minorHAnsi"/>
          <w:lang w:val="ru-RU"/>
        </w:rPr>
        <w:t>Деятельность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РГС-Интернет</w:t>
      </w:r>
    </w:p>
    <w:p w14:paraId="0014E8E9" w14:textId="26A68998" w:rsidR="00225599" w:rsidRPr="00250660" w:rsidRDefault="00225599" w:rsidP="00225599">
      <w:pPr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2.1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  <w:t xml:space="preserve">В связи с пандемией COVID-19 </w:t>
      </w:r>
      <w:r w:rsidR="001D195C"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шестнадцатое и семнадцатое собрания 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>РГС-Интернет</w:t>
      </w:r>
      <w:r w:rsidR="001D195C"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</w:t>
      </w:r>
      <w:r w:rsidR="00CE2AFA"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прошли в виртуальном формате </w:t>
      </w:r>
      <w:r w:rsidR="001D195C" w:rsidRPr="00250660">
        <w:rPr>
          <w:rFonts w:asciiTheme="minorHAnsi" w:eastAsiaTheme="minorHAnsi" w:hAnsiTheme="minorHAnsi" w:cstheme="minorBidi"/>
          <w:szCs w:val="22"/>
          <w:lang w:val="ru-RU"/>
        </w:rPr>
        <w:t>23 сентября 2021 года и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</w:t>
      </w:r>
      <w:r w:rsidR="001D195C" w:rsidRPr="00250660">
        <w:rPr>
          <w:rFonts w:asciiTheme="minorHAnsi" w:eastAsiaTheme="minorHAnsi" w:hAnsiTheme="minorHAnsi" w:cstheme="minorBidi"/>
          <w:szCs w:val="22"/>
          <w:lang w:val="ru-RU"/>
        </w:rPr>
        <w:t>19–20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> </w:t>
      </w:r>
      <w:r w:rsidRPr="00250660">
        <w:rPr>
          <w:rFonts w:eastAsiaTheme="minorHAnsi"/>
          <w:snapToGrid w:val="0"/>
          <w:lang w:val="ru-RU"/>
        </w:rPr>
        <w:t>января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202</w:t>
      </w:r>
      <w:r w:rsidR="001D195C" w:rsidRPr="00250660">
        <w:rPr>
          <w:rFonts w:asciiTheme="minorHAnsi" w:eastAsiaTheme="minorHAnsi" w:hAnsiTheme="minorHAnsi" w:cstheme="minorBidi"/>
          <w:szCs w:val="22"/>
          <w:lang w:val="ru-RU"/>
        </w:rPr>
        <w:t>2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> года</w:t>
      </w:r>
      <w:r w:rsidR="00CE2AFA" w:rsidRPr="00F76776">
        <w:rPr>
          <w:rFonts w:asciiTheme="minorHAnsi" w:eastAsiaTheme="minorHAnsi" w:hAnsiTheme="minorHAnsi" w:cstheme="minorBidi"/>
          <w:szCs w:val="22"/>
          <w:lang w:val="ru-RU"/>
        </w:rPr>
        <w:t xml:space="preserve"> </w:t>
      </w:r>
      <w:r w:rsidR="00CE2AFA">
        <w:rPr>
          <w:rFonts w:asciiTheme="minorHAnsi" w:eastAsiaTheme="minorHAnsi" w:hAnsiTheme="minorHAnsi" w:cstheme="minorBidi"/>
          <w:szCs w:val="22"/>
          <w:lang w:val="ru-RU"/>
        </w:rPr>
        <w:t>соответственно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>.</w:t>
      </w:r>
    </w:p>
    <w:p w14:paraId="3D37DAA8" w14:textId="48FCA395" w:rsidR="00225599" w:rsidRPr="00250660" w:rsidRDefault="00225599" w:rsidP="00225599">
      <w:pPr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2.2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  <w:t>Группа утвердила отчет</w:t>
      </w:r>
      <w:r w:rsidR="001D195C" w:rsidRPr="00250660">
        <w:rPr>
          <w:rFonts w:asciiTheme="minorHAnsi" w:eastAsiaTheme="minorHAnsi" w:hAnsiTheme="minorHAnsi" w:cstheme="minorBidi"/>
          <w:szCs w:val="22"/>
          <w:lang w:val="ru-RU"/>
        </w:rPr>
        <w:t>ы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о </w:t>
      </w:r>
      <w:hyperlink r:id="rId13" w:history="1">
        <w:r w:rsidR="001D195C" w:rsidRPr="00250660">
          <w:rPr>
            <w:rStyle w:val="Hyperlink"/>
            <w:rFonts w:asciiTheme="minorHAnsi" w:eastAsiaTheme="minorHAnsi" w:hAnsiTheme="minorHAnsi" w:cstheme="minorBidi"/>
            <w:szCs w:val="22"/>
            <w:lang w:val="ru-RU"/>
          </w:rPr>
          <w:t>шестнадцатом</w:t>
        </w:r>
      </w:hyperlink>
      <w:r w:rsidR="001D195C"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и </w:t>
      </w:r>
      <w:hyperlink r:id="rId14" w:history="1">
        <w:r w:rsidR="001D195C" w:rsidRPr="00250660">
          <w:rPr>
            <w:rStyle w:val="Hyperlink"/>
            <w:rFonts w:asciiTheme="minorHAnsi" w:eastAsiaTheme="minorHAnsi" w:hAnsiTheme="minorHAnsi" w:cstheme="minorBidi"/>
            <w:szCs w:val="22"/>
            <w:lang w:val="ru-RU"/>
          </w:rPr>
          <w:t>семнадцатом</w:t>
        </w:r>
      </w:hyperlink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собрани</w:t>
      </w:r>
      <w:r w:rsidR="001D195C" w:rsidRPr="00250660">
        <w:rPr>
          <w:rFonts w:asciiTheme="minorHAnsi" w:eastAsiaTheme="minorHAnsi" w:hAnsiTheme="minorHAnsi" w:cstheme="minorBidi"/>
          <w:szCs w:val="22"/>
          <w:lang w:val="ru-RU"/>
        </w:rPr>
        <w:t>ях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РГС-Интернет. </w:t>
      </w:r>
    </w:p>
    <w:p w14:paraId="22CC38B9" w14:textId="4CC0DEB7" w:rsidR="00225599" w:rsidRPr="00250660" w:rsidRDefault="00225599" w:rsidP="00225599">
      <w:pPr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2.3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  <w:t>Эт</w:t>
      </w:r>
      <w:r w:rsidR="001D4654" w:rsidRPr="00250660">
        <w:rPr>
          <w:rFonts w:asciiTheme="minorHAnsi" w:eastAsiaTheme="minorHAnsi" w:hAnsiTheme="minorHAnsi" w:cstheme="minorBidi"/>
          <w:szCs w:val="22"/>
          <w:lang w:val="ru-RU"/>
        </w:rPr>
        <w:t>и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отчет</w:t>
      </w:r>
      <w:r w:rsidR="001D4654" w:rsidRPr="00250660">
        <w:rPr>
          <w:rFonts w:asciiTheme="minorHAnsi" w:eastAsiaTheme="minorHAnsi" w:hAnsiTheme="minorHAnsi" w:cstheme="minorBidi"/>
          <w:szCs w:val="22"/>
          <w:lang w:val="ru-RU"/>
        </w:rPr>
        <w:t>ы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</w:t>
      </w:r>
      <w:r w:rsidR="00CE2AFA">
        <w:rPr>
          <w:rFonts w:asciiTheme="minorHAnsi" w:eastAsiaTheme="minorHAnsi" w:hAnsiTheme="minorHAnsi" w:cstheme="minorBidi"/>
          <w:szCs w:val="22"/>
          <w:lang w:val="ru-RU"/>
        </w:rPr>
        <w:t xml:space="preserve">о собраниях 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>буд</w:t>
      </w:r>
      <w:r w:rsidR="001D4654" w:rsidRPr="00250660">
        <w:rPr>
          <w:rFonts w:asciiTheme="minorHAnsi" w:eastAsiaTheme="minorHAnsi" w:hAnsiTheme="minorHAnsi" w:cstheme="minorBidi"/>
          <w:szCs w:val="22"/>
          <w:lang w:val="ru-RU"/>
        </w:rPr>
        <w:t>у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>т распространен</w:t>
      </w:r>
      <w:r w:rsidR="001D4654" w:rsidRPr="00250660">
        <w:rPr>
          <w:rFonts w:asciiTheme="minorHAnsi" w:eastAsiaTheme="minorHAnsi" w:hAnsiTheme="minorHAnsi" w:cstheme="minorBidi"/>
          <w:szCs w:val="22"/>
          <w:lang w:val="ru-RU"/>
        </w:rPr>
        <w:t>ы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среди Членов МСЭ и среди всех соответствующих </w:t>
      </w:r>
      <w:r w:rsidRPr="00250660">
        <w:rPr>
          <w:rFonts w:eastAsiaTheme="minorHAnsi"/>
          <w:snapToGrid w:val="0"/>
          <w:lang w:val="ru-RU"/>
        </w:rPr>
        <w:t>международных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организаций и заинтересованных сторон, активно занимающихся такими вопросами, для его учета в рамках своих процессов разработки политики.</w:t>
      </w:r>
      <w:r w:rsidR="001D4654"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</w:t>
      </w:r>
      <w:r w:rsidR="001D4654" w:rsidRPr="00250660">
        <w:rPr>
          <w:lang w:val="ru-RU"/>
        </w:rPr>
        <w:t>Отчет о деятельности МСЭ в области интернета, принимавшийся к сведению на всех собраниях РГС</w:t>
      </w:r>
      <w:r w:rsidR="003E04CF">
        <w:rPr>
          <w:lang w:val="ru-RU"/>
        </w:rPr>
        <w:noBreakHyphen/>
      </w:r>
      <w:r w:rsidR="001D4654" w:rsidRPr="00250660">
        <w:rPr>
          <w:lang w:val="ru-RU"/>
        </w:rPr>
        <w:t>Интернет, также будет передан Генеральному секретарю ООН после рассмотрения Советом.</w:t>
      </w:r>
    </w:p>
    <w:p w14:paraId="01507EA5" w14:textId="0C679085" w:rsidR="001D4654" w:rsidRPr="00250660" w:rsidRDefault="00225599" w:rsidP="001D4654">
      <w:pPr>
        <w:rPr>
          <w:u w:val="single"/>
          <w:lang w:val="ru-RU"/>
        </w:rPr>
      </w:pPr>
      <w:r w:rsidRPr="003E04CF">
        <w:rPr>
          <w:bCs/>
          <w:lang w:val="ru-RU"/>
        </w:rPr>
        <w:t>2.4</w:t>
      </w:r>
      <w:r w:rsidRPr="00250660">
        <w:rPr>
          <w:lang w:val="ru-RU"/>
        </w:rPr>
        <w:tab/>
      </w:r>
      <w:r w:rsidR="001D4654" w:rsidRPr="00250660">
        <w:rPr>
          <w:lang w:val="ru-RU"/>
        </w:rPr>
        <w:t xml:space="preserve">Для шестнадцатого собрания РГС-Интернет было представлено </w:t>
      </w:r>
      <w:hyperlink r:id="rId15" w:history="1">
        <w:r w:rsidR="001D4654" w:rsidRPr="00250660">
          <w:rPr>
            <w:rStyle w:val="Hyperlink"/>
            <w:lang w:val="ru-RU"/>
          </w:rPr>
          <w:t>пять вкладов</w:t>
        </w:r>
      </w:hyperlink>
      <w:r w:rsidR="001D4654" w:rsidRPr="00250660">
        <w:rPr>
          <w:lang w:val="ru-RU"/>
        </w:rPr>
        <w:t>. На нем также обсуждались результаты открытых консультаций, начатых на пятнадцатом собрании РГС-Интернет, которые проходили с февраля по сентябрь 2021 года и были посвящены те</w:t>
      </w:r>
      <w:r w:rsidR="009178CF" w:rsidRPr="00250660">
        <w:rPr>
          <w:lang w:val="ru-RU"/>
        </w:rPr>
        <w:t>м</w:t>
      </w:r>
      <w:r w:rsidR="001D4654" w:rsidRPr="00250660">
        <w:rPr>
          <w:lang w:val="ru-RU"/>
        </w:rPr>
        <w:t>е "</w:t>
      </w:r>
      <w:hyperlink r:id="rId16" w:history="1">
        <w:r w:rsidR="001D4654" w:rsidRPr="00250660">
          <w:rPr>
            <w:rStyle w:val="Hyperlink"/>
            <w:lang w:val="ru-RU"/>
          </w:rPr>
          <w:t xml:space="preserve">Роль интернета и международной государственной политики, </w:t>
        </w:r>
        <w:r w:rsidR="009178CF" w:rsidRPr="00250660">
          <w:rPr>
            <w:rStyle w:val="Hyperlink"/>
            <w:lang w:val="ru-RU"/>
          </w:rPr>
          <w:t>касающейся интернета</w:t>
        </w:r>
        <w:r w:rsidR="001D4654" w:rsidRPr="00250660">
          <w:rPr>
            <w:rStyle w:val="Hyperlink"/>
            <w:lang w:val="ru-RU"/>
          </w:rPr>
          <w:t xml:space="preserve">, в </w:t>
        </w:r>
        <w:r w:rsidR="009178CF" w:rsidRPr="00250660">
          <w:rPr>
            <w:rStyle w:val="Hyperlink"/>
            <w:lang w:val="ru-RU"/>
          </w:rPr>
          <w:t>смягчении</w:t>
        </w:r>
        <w:r w:rsidR="001D4654" w:rsidRPr="00250660">
          <w:rPr>
            <w:rStyle w:val="Hyperlink"/>
            <w:lang w:val="ru-RU"/>
          </w:rPr>
          <w:t xml:space="preserve"> </w:t>
        </w:r>
        <w:r w:rsidR="009178CF" w:rsidRPr="00250660">
          <w:rPr>
            <w:rStyle w:val="Hyperlink"/>
            <w:lang w:val="ru-RU"/>
          </w:rPr>
          <w:t>последствий пандемии</w:t>
        </w:r>
        <w:r w:rsidR="001D4654" w:rsidRPr="00250660">
          <w:rPr>
            <w:rStyle w:val="Hyperlink"/>
            <w:lang w:val="ru-RU"/>
          </w:rPr>
          <w:t xml:space="preserve"> COVID-19 и возможных будущих пандемий</w:t>
        </w:r>
      </w:hyperlink>
      <w:r w:rsidR="001D4654" w:rsidRPr="00250660">
        <w:rPr>
          <w:lang w:val="ru-RU"/>
        </w:rPr>
        <w:t>". В ходе эт</w:t>
      </w:r>
      <w:r w:rsidR="009178CF" w:rsidRPr="00250660">
        <w:rPr>
          <w:lang w:val="ru-RU"/>
        </w:rPr>
        <w:t>их</w:t>
      </w:r>
      <w:r w:rsidR="001D4654" w:rsidRPr="00250660">
        <w:rPr>
          <w:lang w:val="ru-RU"/>
        </w:rPr>
        <w:t xml:space="preserve"> консультаци</w:t>
      </w:r>
      <w:r w:rsidR="009178CF" w:rsidRPr="00250660">
        <w:rPr>
          <w:lang w:val="ru-RU"/>
        </w:rPr>
        <w:t>й</w:t>
      </w:r>
      <w:r w:rsidR="001D4654" w:rsidRPr="00250660">
        <w:rPr>
          <w:lang w:val="ru-RU"/>
        </w:rPr>
        <w:t xml:space="preserve"> было получено 17</w:t>
      </w:r>
      <w:r w:rsidR="00CE2AFA">
        <w:rPr>
          <w:lang w:val="ru-RU"/>
        </w:rPr>
        <w:t> </w:t>
      </w:r>
      <w:r w:rsidR="001D4654" w:rsidRPr="00250660">
        <w:rPr>
          <w:lang w:val="ru-RU"/>
        </w:rPr>
        <w:t>ответов от различных заинтересованных сторон и</w:t>
      </w:r>
      <w:r w:rsidR="009178CF" w:rsidRPr="00250660">
        <w:rPr>
          <w:lang w:val="ru-RU"/>
        </w:rPr>
        <w:t xml:space="preserve"> из различных</w:t>
      </w:r>
      <w:r w:rsidR="001D4654" w:rsidRPr="00250660">
        <w:rPr>
          <w:lang w:val="ru-RU"/>
        </w:rPr>
        <w:t xml:space="preserve"> регионов (</w:t>
      </w:r>
      <w:r w:rsidR="009178CF" w:rsidRPr="00250660">
        <w:rPr>
          <w:lang w:val="ru-RU"/>
        </w:rPr>
        <w:t>пяти</w:t>
      </w:r>
      <w:r w:rsidR="001D4654" w:rsidRPr="00250660">
        <w:rPr>
          <w:lang w:val="ru-RU"/>
        </w:rPr>
        <w:t xml:space="preserve"> правительственных </w:t>
      </w:r>
      <w:r w:rsidR="009178CF" w:rsidRPr="00250660">
        <w:rPr>
          <w:lang w:val="ru-RU"/>
        </w:rPr>
        <w:t>органов</w:t>
      </w:r>
      <w:r w:rsidR="001D4654" w:rsidRPr="00250660">
        <w:rPr>
          <w:lang w:val="ru-RU"/>
        </w:rPr>
        <w:t xml:space="preserve">, </w:t>
      </w:r>
      <w:r w:rsidR="009178CF" w:rsidRPr="00250660">
        <w:rPr>
          <w:lang w:val="ru-RU"/>
        </w:rPr>
        <w:t>одной</w:t>
      </w:r>
      <w:r w:rsidR="001D4654" w:rsidRPr="00250660">
        <w:rPr>
          <w:lang w:val="ru-RU"/>
        </w:rPr>
        <w:t xml:space="preserve"> </w:t>
      </w:r>
      <w:r w:rsidR="009178CF" w:rsidRPr="00250660">
        <w:rPr>
          <w:lang w:val="ru-RU"/>
        </w:rPr>
        <w:t>компании</w:t>
      </w:r>
      <w:r w:rsidR="001D4654" w:rsidRPr="00250660">
        <w:rPr>
          <w:lang w:val="ru-RU"/>
        </w:rPr>
        <w:t xml:space="preserve"> частного сектора, </w:t>
      </w:r>
      <w:r w:rsidR="009178CF" w:rsidRPr="00250660">
        <w:rPr>
          <w:lang w:val="ru-RU"/>
        </w:rPr>
        <w:t>десяти</w:t>
      </w:r>
      <w:r w:rsidR="001D4654" w:rsidRPr="00250660">
        <w:rPr>
          <w:lang w:val="ru-RU"/>
        </w:rPr>
        <w:t xml:space="preserve"> представителей гражданского общества и </w:t>
      </w:r>
      <w:r w:rsidR="009178CF" w:rsidRPr="00250660">
        <w:rPr>
          <w:lang w:val="ru-RU"/>
        </w:rPr>
        <w:t>одной</w:t>
      </w:r>
      <w:r w:rsidR="001D4654" w:rsidRPr="00250660">
        <w:rPr>
          <w:lang w:val="ru-RU"/>
        </w:rPr>
        <w:t xml:space="preserve"> международн</w:t>
      </w:r>
      <w:r w:rsidR="009178CF" w:rsidRPr="00250660">
        <w:rPr>
          <w:lang w:val="ru-RU"/>
        </w:rPr>
        <w:t>ой</w:t>
      </w:r>
      <w:r w:rsidR="001D4654" w:rsidRPr="00250660">
        <w:rPr>
          <w:lang w:val="ru-RU"/>
        </w:rPr>
        <w:t xml:space="preserve"> организаци</w:t>
      </w:r>
      <w:r w:rsidR="009178CF" w:rsidRPr="00250660">
        <w:rPr>
          <w:lang w:val="ru-RU"/>
        </w:rPr>
        <w:t>и</w:t>
      </w:r>
      <w:r w:rsidR="001D4654" w:rsidRPr="00250660">
        <w:rPr>
          <w:lang w:val="ru-RU"/>
        </w:rPr>
        <w:t>). Девят</w:t>
      </w:r>
      <w:r w:rsidR="009178CF" w:rsidRPr="00250660">
        <w:rPr>
          <w:lang w:val="ru-RU"/>
        </w:rPr>
        <w:t xml:space="preserve">ое </w:t>
      </w:r>
      <w:r w:rsidR="001D4654" w:rsidRPr="00250660">
        <w:rPr>
          <w:lang w:val="ru-RU"/>
        </w:rPr>
        <w:t>виртуальн</w:t>
      </w:r>
      <w:r w:rsidR="009178CF" w:rsidRPr="00250660">
        <w:rPr>
          <w:lang w:val="ru-RU"/>
        </w:rPr>
        <w:t>ое</w:t>
      </w:r>
      <w:r w:rsidR="001D4654" w:rsidRPr="00250660">
        <w:rPr>
          <w:lang w:val="ru-RU"/>
        </w:rPr>
        <w:t xml:space="preserve"> </w:t>
      </w:r>
      <w:r w:rsidR="009178CF" w:rsidRPr="00250660">
        <w:rPr>
          <w:lang w:val="ru-RU"/>
        </w:rPr>
        <w:t>собрание</w:t>
      </w:r>
      <w:r w:rsidR="001D4654" w:rsidRPr="00250660">
        <w:rPr>
          <w:lang w:val="ru-RU"/>
        </w:rPr>
        <w:t xml:space="preserve"> </w:t>
      </w:r>
      <w:r w:rsidR="009178CF" w:rsidRPr="00250660">
        <w:rPr>
          <w:lang w:val="ru-RU"/>
        </w:rPr>
        <w:t>–</w:t>
      </w:r>
      <w:r w:rsidR="001D4654" w:rsidRPr="00250660">
        <w:rPr>
          <w:lang w:val="ru-RU"/>
        </w:rPr>
        <w:t xml:space="preserve"> </w:t>
      </w:r>
      <w:r w:rsidR="009178CF" w:rsidRPr="00250660">
        <w:rPr>
          <w:lang w:val="ru-RU"/>
        </w:rPr>
        <w:t>очные</w:t>
      </w:r>
      <w:r w:rsidR="001D4654" w:rsidRPr="00250660">
        <w:rPr>
          <w:lang w:val="ru-RU"/>
        </w:rPr>
        <w:t xml:space="preserve"> открыт</w:t>
      </w:r>
      <w:r w:rsidR="009178CF" w:rsidRPr="00250660">
        <w:rPr>
          <w:lang w:val="ru-RU"/>
        </w:rPr>
        <w:t>ые</w:t>
      </w:r>
      <w:r w:rsidR="001D4654" w:rsidRPr="00250660">
        <w:rPr>
          <w:lang w:val="ru-RU"/>
        </w:rPr>
        <w:t xml:space="preserve"> консультаци</w:t>
      </w:r>
      <w:r w:rsidR="009178CF" w:rsidRPr="00250660">
        <w:rPr>
          <w:lang w:val="ru-RU"/>
        </w:rPr>
        <w:t>и</w:t>
      </w:r>
      <w:r w:rsidR="001D4654" w:rsidRPr="00250660">
        <w:rPr>
          <w:lang w:val="ru-RU"/>
        </w:rPr>
        <w:t xml:space="preserve"> по вышеупомянутой теме </w:t>
      </w:r>
      <w:r w:rsidR="009178CF" w:rsidRPr="00250660">
        <w:rPr>
          <w:lang w:val="ru-RU"/>
        </w:rPr>
        <w:t>состоялись</w:t>
      </w:r>
      <w:r w:rsidR="001D4654" w:rsidRPr="00250660">
        <w:rPr>
          <w:lang w:val="ru-RU"/>
        </w:rPr>
        <w:t xml:space="preserve"> 20 сентября 2021 года</w:t>
      </w:r>
      <w:r w:rsidR="009178CF" w:rsidRPr="00250660">
        <w:rPr>
          <w:lang w:val="ru-RU"/>
        </w:rPr>
        <w:t>;</w:t>
      </w:r>
      <w:r w:rsidR="001D4654" w:rsidRPr="00250660">
        <w:rPr>
          <w:lang w:val="ru-RU"/>
        </w:rPr>
        <w:t xml:space="preserve"> </w:t>
      </w:r>
      <w:r w:rsidR="009178CF" w:rsidRPr="00250660">
        <w:rPr>
          <w:lang w:val="ru-RU"/>
        </w:rPr>
        <w:t>на мероприятие было зарегистрировано более</w:t>
      </w:r>
      <w:r w:rsidR="001D4654" w:rsidRPr="00250660">
        <w:rPr>
          <w:lang w:val="ru-RU"/>
        </w:rPr>
        <w:t xml:space="preserve"> 150 </w:t>
      </w:r>
      <w:r w:rsidR="009178CF" w:rsidRPr="00250660">
        <w:rPr>
          <w:lang w:val="ru-RU"/>
        </w:rPr>
        <w:t>человек,</w:t>
      </w:r>
      <w:r w:rsidR="001D4654" w:rsidRPr="00250660">
        <w:rPr>
          <w:lang w:val="ru-RU"/>
        </w:rPr>
        <w:t xml:space="preserve"> </w:t>
      </w:r>
      <w:r w:rsidR="009178CF" w:rsidRPr="00250660">
        <w:rPr>
          <w:lang w:val="ru-RU"/>
        </w:rPr>
        <w:t xml:space="preserve">присутствовало </w:t>
      </w:r>
      <w:r w:rsidR="001D4654" w:rsidRPr="00250660">
        <w:rPr>
          <w:lang w:val="ru-RU"/>
        </w:rPr>
        <w:t xml:space="preserve">более 75 </w:t>
      </w:r>
      <w:r w:rsidR="009178CF" w:rsidRPr="00250660">
        <w:rPr>
          <w:lang w:val="ru-RU"/>
        </w:rPr>
        <w:t>участников</w:t>
      </w:r>
      <w:r w:rsidR="001D4654" w:rsidRPr="00250660">
        <w:rPr>
          <w:lang w:val="ru-RU"/>
        </w:rPr>
        <w:t xml:space="preserve">. Все ответы, полученные в рамках консультаций, а также краткое резюме </w:t>
      </w:r>
      <w:r w:rsidR="009178CF" w:rsidRPr="00250660">
        <w:rPr>
          <w:lang w:val="ru-RU"/>
        </w:rPr>
        <w:t>в</w:t>
      </w:r>
      <w:r w:rsidR="001D4654" w:rsidRPr="00250660">
        <w:rPr>
          <w:lang w:val="ru-RU"/>
        </w:rPr>
        <w:t xml:space="preserve">иртуальных </w:t>
      </w:r>
      <w:r w:rsidR="009178CF" w:rsidRPr="00250660">
        <w:rPr>
          <w:lang w:val="ru-RU"/>
        </w:rPr>
        <w:t>собраний</w:t>
      </w:r>
      <w:r w:rsidR="001D4654" w:rsidRPr="00250660">
        <w:rPr>
          <w:lang w:val="ru-RU"/>
        </w:rPr>
        <w:t xml:space="preserve"> </w:t>
      </w:r>
      <w:r w:rsidR="009178CF" w:rsidRPr="00250660">
        <w:rPr>
          <w:lang w:val="ru-RU"/>
        </w:rPr>
        <w:t>–</w:t>
      </w:r>
      <w:r w:rsidR="001D4654" w:rsidRPr="00250660">
        <w:rPr>
          <w:lang w:val="ru-RU"/>
        </w:rPr>
        <w:t xml:space="preserve"> </w:t>
      </w:r>
      <w:r w:rsidR="009178CF" w:rsidRPr="00250660">
        <w:rPr>
          <w:lang w:val="ru-RU"/>
        </w:rPr>
        <w:t>очных</w:t>
      </w:r>
      <w:r w:rsidR="001D4654" w:rsidRPr="00250660">
        <w:rPr>
          <w:lang w:val="ru-RU"/>
        </w:rPr>
        <w:t xml:space="preserve"> открытых консультаций, одобренных участниками </w:t>
      </w:r>
      <w:r w:rsidR="009178CF" w:rsidRPr="00250660">
        <w:rPr>
          <w:lang w:val="ru-RU"/>
        </w:rPr>
        <w:t>собраний</w:t>
      </w:r>
      <w:r w:rsidR="001D4654" w:rsidRPr="00250660">
        <w:rPr>
          <w:lang w:val="ru-RU"/>
        </w:rPr>
        <w:t xml:space="preserve">, </w:t>
      </w:r>
      <w:r w:rsidR="009178CF" w:rsidRPr="00250660">
        <w:rPr>
          <w:lang w:val="ru-RU"/>
        </w:rPr>
        <w:t>размещены</w:t>
      </w:r>
      <w:r w:rsidR="001D4654" w:rsidRPr="00250660">
        <w:rPr>
          <w:lang w:val="ru-RU"/>
        </w:rPr>
        <w:t xml:space="preserve"> в открытом доступе на </w:t>
      </w:r>
      <w:hyperlink r:id="rId17" w:history="1">
        <w:r w:rsidR="001D4654" w:rsidRPr="00250660">
          <w:rPr>
            <w:rStyle w:val="Hyperlink"/>
            <w:lang w:val="ru-RU"/>
          </w:rPr>
          <w:t xml:space="preserve">веб-сайте </w:t>
        </w:r>
        <w:r w:rsidR="009178CF" w:rsidRPr="00250660">
          <w:rPr>
            <w:rStyle w:val="Hyperlink"/>
            <w:lang w:val="ru-RU"/>
          </w:rPr>
          <w:t>РГС</w:t>
        </w:r>
        <w:r w:rsidR="001D4654" w:rsidRPr="00250660">
          <w:rPr>
            <w:rStyle w:val="Hyperlink"/>
            <w:lang w:val="ru-RU"/>
          </w:rPr>
          <w:t>-</w:t>
        </w:r>
        <w:r w:rsidR="009178CF" w:rsidRPr="00250660">
          <w:rPr>
            <w:rStyle w:val="Hyperlink"/>
            <w:lang w:val="ru-RU"/>
          </w:rPr>
          <w:t>Интернет МСЭ</w:t>
        </w:r>
      </w:hyperlink>
      <w:r w:rsidR="001D4654" w:rsidRPr="00250660">
        <w:rPr>
          <w:lang w:val="ru-RU"/>
        </w:rPr>
        <w:t>.</w:t>
      </w:r>
    </w:p>
    <w:p w14:paraId="0843FCDF" w14:textId="57A12FFC" w:rsidR="00225599" w:rsidRPr="00250660" w:rsidRDefault="00225599" w:rsidP="00225599">
      <w:pPr>
        <w:rPr>
          <w:lang w:val="ru-RU"/>
        </w:rPr>
      </w:pPr>
      <w:r w:rsidRPr="003E04CF">
        <w:rPr>
          <w:lang w:val="ru-RU"/>
        </w:rPr>
        <w:t>2.5</w:t>
      </w:r>
      <w:r w:rsidRPr="00250660">
        <w:rPr>
          <w:lang w:val="ru-RU"/>
        </w:rPr>
        <w:tab/>
      </w:r>
      <w:r w:rsidR="00B467E9" w:rsidRPr="00250660">
        <w:rPr>
          <w:lang w:val="ru-RU"/>
        </w:rPr>
        <w:t xml:space="preserve">Действия, </w:t>
      </w:r>
      <w:r w:rsidR="00250660" w:rsidRPr="00250660">
        <w:rPr>
          <w:lang w:val="ru-RU"/>
        </w:rPr>
        <w:t>утвержденные</w:t>
      </w:r>
      <w:r w:rsidR="00B467E9" w:rsidRPr="00250660">
        <w:rPr>
          <w:lang w:val="ru-RU"/>
        </w:rPr>
        <w:t xml:space="preserve"> Группой на шестнадцатом </w:t>
      </w:r>
      <w:r w:rsidR="00250660" w:rsidRPr="00250660">
        <w:rPr>
          <w:lang w:val="ru-RU"/>
        </w:rPr>
        <w:t>собрании</w:t>
      </w:r>
      <w:r w:rsidR="00B467E9" w:rsidRPr="00250660">
        <w:rPr>
          <w:lang w:val="ru-RU"/>
        </w:rPr>
        <w:t xml:space="preserve"> РГ</w:t>
      </w:r>
      <w:r w:rsidR="00250660" w:rsidRPr="00250660">
        <w:rPr>
          <w:lang w:val="ru-RU"/>
        </w:rPr>
        <w:t>С</w:t>
      </w:r>
      <w:r w:rsidR="00B467E9" w:rsidRPr="00250660">
        <w:rPr>
          <w:lang w:val="ru-RU"/>
        </w:rPr>
        <w:t>-Интернет, включают:</w:t>
      </w:r>
    </w:p>
    <w:p w14:paraId="3348B6C7" w14:textId="6C88761F" w:rsidR="00225599" w:rsidRPr="003E04CF" w:rsidRDefault="00225599" w:rsidP="00225599">
      <w:pPr>
        <w:rPr>
          <w:lang w:val="ru-RU"/>
        </w:rPr>
      </w:pPr>
      <w:r w:rsidRPr="003E04CF">
        <w:rPr>
          <w:lang w:val="ru-RU"/>
        </w:rPr>
        <w:t>2.5.1</w:t>
      </w:r>
      <w:r w:rsidRPr="00250660">
        <w:rPr>
          <w:lang w:val="ru-RU"/>
        </w:rPr>
        <w:tab/>
      </w:r>
      <w:r w:rsidR="00B467E9" w:rsidRPr="00250660">
        <w:rPr>
          <w:lang w:val="ru-RU"/>
        </w:rPr>
        <w:t xml:space="preserve">Секретариат МСЭ начнет следующий раунд открытых консультаций в октябре 2021 года по следующей теме, согласованной на шестнадцатом </w:t>
      </w:r>
      <w:r w:rsidR="00250660" w:rsidRPr="00250660">
        <w:rPr>
          <w:lang w:val="ru-RU"/>
        </w:rPr>
        <w:t>собрании</w:t>
      </w:r>
      <w:r w:rsidR="00B467E9" w:rsidRPr="00250660">
        <w:rPr>
          <w:lang w:val="ru-RU"/>
        </w:rPr>
        <w:t xml:space="preserve"> </w:t>
      </w:r>
      <w:r w:rsidR="00250660" w:rsidRPr="00250660">
        <w:rPr>
          <w:lang w:val="ru-RU"/>
        </w:rPr>
        <w:t>РГС-Интернет</w:t>
      </w:r>
      <w:r w:rsidR="00B467E9" w:rsidRPr="00250660">
        <w:rPr>
          <w:lang w:val="ru-RU"/>
        </w:rPr>
        <w:t>:</w:t>
      </w:r>
    </w:p>
    <w:p w14:paraId="0798B9E0" w14:textId="40725873" w:rsidR="00225599" w:rsidRPr="003E04CF" w:rsidRDefault="00B467E9" w:rsidP="00225599">
      <w:pPr>
        <w:rPr>
          <w:lang w:val="ru-RU"/>
        </w:rPr>
      </w:pPr>
      <w:r w:rsidRPr="00250660">
        <w:rPr>
          <w:lang w:val="ru-RU"/>
        </w:rPr>
        <w:t xml:space="preserve">Воздействие </w:t>
      </w:r>
      <w:r w:rsidR="00250660" w:rsidRPr="00250660">
        <w:rPr>
          <w:lang w:val="ru-RU"/>
        </w:rPr>
        <w:t xml:space="preserve">интернета </w:t>
      </w:r>
      <w:r w:rsidRPr="00250660">
        <w:rPr>
          <w:lang w:val="ru-RU"/>
        </w:rPr>
        <w:t>на окружающую среду и</w:t>
      </w:r>
      <w:r w:rsidR="00250660" w:rsidRPr="00250660">
        <w:rPr>
          <w:lang w:val="ru-RU"/>
        </w:rPr>
        <w:t xml:space="preserve"> его</w:t>
      </w:r>
      <w:r w:rsidRPr="00250660">
        <w:rPr>
          <w:lang w:val="ru-RU"/>
        </w:rPr>
        <w:t xml:space="preserve"> преимущества </w:t>
      </w:r>
    </w:p>
    <w:p w14:paraId="091F8817" w14:textId="329086E5" w:rsidR="00225599" w:rsidRPr="00250660" w:rsidRDefault="00225599" w:rsidP="00225599">
      <w:pPr>
        <w:pStyle w:val="enumlev1"/>
        <w:rPr>
          <w:lang w:val="ru-RU"/>
        </w:rPr>
      </w:pPr>
      <w:r w:rsidRPr="00250660">
        <w:rPr>
          <w:lang w:val="ru-RU"/>
        </w:rPr>
        <w:t>•</w:t>
      </w:r>
      <w:r w:rsidRPr="00250660">
        <w:rPr>
          <w:lang w:val="ru-RU"/>
        </w:rPr>
        <w:tab/>
      </w:r>
      <w:r w:rsidR="00B467E9" w:rsidRPr="00250660">
        <w:rPr>
          <w:lang w:val="ru-RU"/>
        </w:rPr>
        <w:t xml:space="preserve">Какое </w:t>
      </w:r>
      <w:r w:rsidR="00250660" w:rsidRPr="00250660">
        <w:rPr>
          <w:lang w:val="ru-RU"/>
        </w:rPr>
        <w:t>воздействие</w:t>
      </w:r>
      <w:r w:rsidR="00B467E9" w:rsidRPr="00250660">
        <w:rPr>
          <w:lang w:val="ru-RU"/>
        </w:rPr>
        <w:t xml:space="preserve"> оказывает </w:t>
      </w:r>
      <w:r w:rsidR="00250660" w:rsidRPr="00250660">
        <w:rPr>
          <w:lang w:val="ru-RU"/>
        </w:rPr>
        <w:t xml:space="preserve">интернет </w:t>
      </w:r>
      <w:r w:rsidR="00B467E9" w:rsidRPr="00250660">
        <w:rPr>
          <w:lang w:val="ru-RU"/>
        </w:rPr>
        <w:t>на окружающую среду</w:t>
      </w:r>
      <w:r w:rsidR="00250660" w:rsidRPr="00250660">
        <w:rPr>
          <w:lang w:val="ru-RU"/>
        </w:rPr>
        <w:t>,</w:t>
      </w:r>
      <w:r w:rsidR="00B467E9" w:rsidRPr="00250660">
        <w:rPr>
          <w:lang w:val="ru-RU"/>
        </w:rPr>
        <w:t xml:space="preserve"> и </w:t>
      </w:r>
      <w:r w:rsidR="00250660" w:rsidRPr="00250660">
        <w:rPr>
          <w:lang w:val="ru-RU"/>
        </w:rPr>
        <w:t>каково воздействие окружающей среды на интернет</w:t>
      </w:r>
      <w:r w:rsidR="00B467E9" w:rsidRPr="00250660">
        <w:rPr>
          <w:lang w:val="ru-RU"/>
        </w:rPr>
        <w:t>?</w:t>
      </w:r>
    </w:p>
    <w:p w14:paraId="19B4994C" w14:textId="03E21833" w:rsidR="00225599" w:rsidRPr="00250660" w:rsidRDefault="00225599" w:rsidP="00225599">
      <w:pPr>
        <w:pStyle w:val="enumlev1"/>
        <w:rPr>
          <w:lang w:val="ru-RU"/>
        </w:rPr>
      </w:pPr>
      <w:r w:rsidRPr="00250660">
        <w:rPr>
          <w:lang w:val="ru-RU"/>
        </w:rPr>
        <w:lastRenderedPageBreak/>
        <w:t>•</w:t>
      </w:r>
      <w:r w:rsidRPr="00250660">
        <w:rPr>
          <w:lang w:val="ru-RU"/>
        </w:rPr>
        <w:tab/>
      </w:r>
      <w:r w:rsidR="00B467E9" w:rsidRPr="00250660">
        <w:rPr>
          <w:lang w:val="ru-RU"/>
        </w:rPr>
        <w:t>Как може</w:t>
      </w:r>
      <w:r w:rsidR="00250660" w:rsidRPr="00250660">
        <w:rPr>
          <w:lang w:val="ru-RU"/>
        </w:rPr>
        <w:t>т быть улучшено</w:t>
      </w:r>
      <w:r w:rsidR="00B467E9" w:rsidRPr="00250660">
        <w:rPr>
          <w:lang w:val="ru-RU"/>
        </w:rPr>
        <w:t xml:space="preserve"> воздействие </w:t>
      </w:r>
      <w:r w:rsidR="00250660" w:rsidRPr="00250660">
        <w:rPr>
          <w:lang w:val="ru-RU"/>
        </w:rPr>
        <w:t xml:space="preserve">интернета </w:t>
      </w:r>
      <w:r w:rsidR="00B467E9" w:rsidRPr="00250660">
        <w:rPr>
          <w:lang w:val="ru-RU"/>
        </w:rPr>
        <w:t xml:space="preserve">на окружающую среду и </w:t>
      </w:r>
      <w:r w:rsidR="00250660" w:rsidRPr="00250660">
        <w:rPr>
          <w:lang w:val="ru-RU"/>
        </w:rPr>
        <w:t xml:space="preserve">как может быть </w:t>
      </w:r>
      <w:r w:rsidR="00B467E9" w:rsidRPr="00250660">
        <w:rPr>
          <w:lang w:val="ru-RU"/>
        </w:rPr>
        <w:t>использова</w:t>
      </w:r>
      <w:r w:rsidR="00250660" w:rsidRPr="00250660">
        <w:rPr>
          <w:lang w:val="ru-RU"/>
        </w:rPr>
        <w:t>н</w:t>
      </w:r>
      <w:r w:rsidR="00B467E9" w:rsidRPr="00250660">
        <w:rPr>
          <w:lang w:val="ru-RU"/>
        </w:rPr>
        <w:t xml:space="preserve"> его потенциал для решения проблем, связанных с климатом?</w:t>
      </w:r>
    </w:p>
    <w:p w14:paraId="4069C244" w14:textId="102BA2AA" w:rsidR="00225599" w:rsidRPr="00250660" w:rsidRDefault="00225599" w:rsidP="00225599">
      <w:pPr>
        <w:pStyle w:val="enumlev1"/>
        <w:rPr>
          <w:lang w:val="ru-RU"/>
        </w:rPr>
      </w:pPr>
      <w:r w:rsidRPr="00250660">
        <w:rPr>
          <w:lang w:val="ru-RU"/>
        </w:rPr>
        <w:t>•</w:t>
      </w:r>
      <w:r w:rsidRPr="00250660">
        <w:rPr>
          <w:lang w:val="ru-RU"/>
        </w:rPr>
        <w:tab/>
      </w:r>
      <w:r w:rsidR="00B467E9" w:rsidRPr="00250660">
        <w:rPr>
          <w:lang w:val="ru-RU"/>
        </w:rPr>
        <w:t xml:space="preserve">Какую роль должны играть заинтересованные стороны в формировании </w:t>
      </w:r>
      <w:r w:rsidR="00250660" w:rsidRPr="00250660">
        <w:rPr>
          <w:lang w:val="ru-RU"/>
        </w:rPr>
        <w:t>воздействия интернета на окружающую среду и его преимуществ</w:t>
      </w:r>
      <w:r w:rsidR="00B467E9" w:rsidRPr="00250660">
        <w:rPr>
          <w:lang w:val="ru-RU"/>
        </w:rPr>
        <w:t>?</w:t>
      </w:r>
    </w:p>
    <w:p w14:paraId="344E7362" w14:textId="060F1039" w:rsidR="00225599" w:rsidRPr="00250660" w:rsidRDefault="00225599" w:rsidP="00225599">
      <w:pPr>
        <w:pStyle w:val="enumlev1"/>
        <w:rPr>
          <w:lang w:val="ru-RU"/>
        </w:rPr>
      </w:pPr>
      <w:r w:rsidRPr="00250660">
        <w:rPr>
          <w:lang w:val="ru-RU"/>
        </w:rPr>
        <w:t>•</w:t>
      </w:r>
      <w:r w:rsidRPr="00250660">
        <w:rPr>
          <w:lang w:val="ru-RU"/>
        </w:rPr>
        <w:tab/>
      </w:r>
      <w:r w:rsidR="00B467E9" w:rsidRPr="00250660">
        <w:rPr>
          <w:lang w:val="ru-RU"/>
        </w:rPr>
        <w:t>Как</w:t>
      </w:r>
      <w:r w:rsidR="00250660" w:rsidRPr="00250660">
        <w:rPr>
          <w:lang w:val="ru-RU"/>
        </w:rPr>
        <w:t>ие</w:t>
      </w:r>
      <w:r w:rsidR="00B467E9" w:rsidRPr="00250660">
        <w:rPr>
          <w:lang w:val="ru-RU"/>
        </w:rPr>
        <w:t xml:space="preserve"> политические, </w:t>
      </w:r>
      <w:r w:rsidR="00250660" w:rsidRPr="00250660">
        <w:rPr>
          <w:lang w:val="ru-RU"/>
        </w:rPr>
        <w:t>регуляторные</w:t>
      </w:r>
      <w:r w:rsidR="00B467E9" w:rsidRPr="00250660">
        <w:rPr>
          <w:lang w:val="ru-RU"/>
        </w:rPr>
        <w:t xml:space="preserve"> и другие вопросы связаны с </w:t>
      </w:r>
      <w:r w:rsidR="00250660" w:rsidRPr="00250660">
        <w:rPr>
          <w:lang w:val="ru-RU"/>
        </w:rPr>
        <w:t>воздействием интернета на окружающую среду и его преимуществами</w:t>
      </w:r>
      <w:r w:rsidR="00B467E9" w:rsidRPr="00250660">
        <w:rPr>
          <w:lang w:val="ru-RU"/>
        </w:rPr>
        <w:t>?</w:t>
      </w:r>
    </w:p>
    <w:p w14:paraId="40AD57C9" w14:textId="1FDB394C" w:rsidR="00225599" w:rsidRPr="00250660" w:rsidRDefault="00225599" w:rsidP="00225599">
      <w:pPr>
        <w:rPr>
          <w:lang w:val="ru-RU"/>
        </w:rPr>
      </w:pPr>
      <w:r w:rsidRPr="003E04CF">
        <w:rPr>
          <w:bCs/>
          <w:lang w:val="ru-RU"/>
        </w:rPr>
        <w:t>2.5.2</w:t>
      </w:r>
      <w:r w:rsidRPr="00250660">
        <w:rPr>
          <w:b/>
          <w:lang w:val="ru-RU"/>
        </w:rPr>
        <w:tab/>
      </w:r>
      <w:r w:rsidR="00B467E9" w:rsidRPr="00250660">
        <w:rPr>
          <w:lang w:val="ru-RU"/>
        </w:rPr>
        <w:t>Резюме девятых</w:t>
      </w:r>
      <w:r w:rsidR="00B43FEE" w:rsidRPr="00250660">
        <w:rPr>
          <w:lang w:val="ru-RU"/>
        </w:rPr>
        <w:t xml:space="preserve"> онлайновых консультаций и</w:t>
      </w:r>
      <w:r w:rsidR="00B467E9" w:rsidRPr="00250660">
        <w:rPr>
          <w:lang w:val="ru-RU"/>
        </w:rPr>
        <w:t xml:space="preserve"> виртуальн</w:t>
      </w:r>
      <w:r w:rsidR="00B43FEE" w:rsidRPr="00250660">
        <w:rPr>
          <w:lang w:val="ru-RU"/>
        </w:rPr>
        <w:t>ого</w:t>
      </w:r>
      <w:r w:rsidR="00B467E9" w:rsidRPr="00250660">
        <w:rPr>
          <w:lang w:val="ru-RU"/>
        </w:rPr>
        <w:t xml:space="preserve"> </w:t>
      </w:r>
      <w:r w:rsidR="00B43FEE" w:rsidRPr="00250660">
        <w:rPr>
          <w:lang w:val="ru-RU"/>
        </w:rPr>
        <w:t>собрания</w:t>
      </w:r>
      <w:r w:rsidR="00B467E9" w:rsidRPr="00250660">
        <w:rPr>
          <w:lang w:val="ru-RU"/>
        </w:rPr>
        <w:t xml:space="preserve"> – очных открытых консультаций по теме </w:t>
      </w:r>
      <w:r w:rsidR="00835A8E" w:rsidRPr="00250660">
        <w:rPr>
          <w:lang w:val="ru-RU"/>
        </w:rPr>
        <w:t>"</w:t>
      </w:r>
      <w:r w:rsidR="00835A8E" w:rsidRPr="00250660">
        <w:rPr>
          <w:i/>
          <w:iCs/>
          <w:lang w:val="ru-RU"/>
        </w:rPr>
        <w:t>Роль интернета и международной государственной политики, касающейся интернета, в смягчении последствий COVID</w:t>
      </w:r>
      <w:r w:rsidR="00835A8E" w:rsidRPr="00250660">
        <w:rPr>
          <w:i/>
          <w:iCs/>
          <w:lang w:val="ru-RU"/>
        </w:rPr>
        <w:noBreakHyphen/>
        <w:t>19 и возможных будущих пандемий</w:t>
      </w:r>
      <w:r w:rsidR="00835A8E" w:rsidRPr="00250660">
        <w:rPr>
          <w:lang w:val="ru-RU"/>
        </w:rPr>
        <w:t>"</w:t>
      </w:r>
      <w:r w:rsidRPr="00250660">
        <w:rPr>
          <w:lang w:val="ru-RU"/>
        </w:rPr>
        <w:t xml:space="preserve"> </w:t>
      </w:r>
      <w:r w:rsidR="00B467E9" w:rsidRPr="00250660">
        <w:rPr>
          <w:lang w:val="ru-RU"/>
        </w:rPr>
        <w:t>будет представлено вниманию Совета в рамках отчета Председателя</w:t>
      </w:r>
      <w:r w:rsidRPr="00250660">
        <w:rPr>
          <w:lang w:val="ru-RU"/>
        </w:rPr>
        <w:t>.</w:t>
      </w:r>
    </w:p>
    <w:p w14:paraId="550D840C" w14:textId="1DA6E322" w:rsidR="00225599" w:rsidRPr="003E04CF" w:rsidRDefault="00225599" w:rsidP="00225599">
      <w:pPr>
        <w:rPr>
          <w:bCs/>
          <w:lang w:val="ru-RU"/>
        </w:rPr>
      </w:pPr>
      <w:r w:rsidRPr="003E04CF">
        <w:rPr>
          <w:bCs/>
          <w:lang w:val="ru-RU"/>
        </w:rPr>
        <w:t>2.5.3</w:t>
      </w:r>
      <w:r w:rsidRPr="003E04CF">
        <w:rPr>
          <w:bCs/>
          <w:lang w:val="ru-RU"/>
        </w:rPr>
        <w:tab/>
      </w:r>
      <w:r w:rsidR="00B467E9" w:rsidRPr="003E04CF">
        <w:rPr>
          <w:bCs/>
          <w:lang w:val="ru-RU"/>
        </w:rPr>
        <w:t>Директорам всех Бюро МСЭ предлагается рассмотреть ответы, полученные в рамках консультаций, в своей работе, когда это необходимо.</w:t>
      </w:r>
    </w:p>
    <w:p w14:paraId="78C9BBCA" w14:textId="4477E395" w:rsidR="00B467E9" w:rsidRPr="00250660" w:rsidRDefault="00225599" w:rsidP="00B467E9">
      <w:pPr>
        <w:rPr>
          <w:u w:val="single"/>
          <w:lang w:val="ru-RU"/>
        </w:rPr>
      </w:pPr>
      <w:r w:rsidRPr="003E04CF">
        <w:rPr>
          <w:bCs/>
          <w:lang w:val="ru-RU"/>
        </w:rPr>
        <w:t>2.6</w:t>
      </w:r>
      <w:r w:rsidRPr="003E04CF">
        <w:rPr>
          <w:bCs/>
          <w:lang w:val="ru-RU"/>
        </w:rPr>
        <w:tab/>
      </w:r>
      <w:r w:rsidR="00A808D6" w:rsidRPr="003E04CF">
        <w:rPr>
          <w:bCs/>
          <w:lang w:val="ru-RU"/>
        </w:rPr>
        <w:t xml:space="preserve">Для семнадцатого собрания РГС-Интернет было представлено </w:t>
      </w:r>
      <w:hyperlink r:id="rId18" w:history="1">
        <w:r w:rsidR="00B467E9" w:rsidRPr="003E04CF">
          <w:rPr>
            <w:rStyle w:val="Hyperlink"/>
            <w:bCs/>
            <w:lang w:val="ru-RU"/>
          </w:rPr>
          <w:t xml:space="preserve">три </w:t>
        </w:r>
        <w:r w:rsidR="00A808D6" w:rsidRPr="003E04CF">
          <w:rPr>
            <w:rStyle w:val="Hyperlink"/>
            <w:bCs/>
            <w:lang w:val="ru-RU"/>
          </w:rPr>
          <w:t>вклада</w:t>
        </w:r>
      </w:hyperlink>
      <w:r w:rsidR="00B467E9" w:rsidRPr="003E04CF">
        <w:rPr>
          <w:bCs/>
          <w:lang w:val="ru-RU"/>
        </w:rPr>
        <w:t>. На нем также обсуждались</w:t>
      </w:r>
      <w:r w:rsidR="00B467E9" w:rsidRPr="00250660">
        <w:rPr>
          <w:lang w:val="ru-RU"/>
        </w:rPr>
        <w:t xml:space="preserve"> результаты откры</w:t>
      </w:r>
      <w:r w:rsidR="00A808D6" w:rsidRPr="00250660">
        <w:rPr>
          <w:lang w:val="ru-RU"/>
        </w:rPr>
        <w:t>тых</w:t>
      </w:r>
      <w:r w:rsidR="00B467E9" w:rsidRPr="00250660">
        <w:rPr>
          <w:lang w:val="ru-RU"/>
        </w:rPr>
        <w:t xml:space="preserve"> консультаци</w:t>
      </w:r>
      <w:r w:rsidR="00A808D6" w:rsidRPr="00250660">
        <w:rPr>
          <w:lang w:val="ru-RU"/>
        </w:rPr>
        <w:t>й</w:t>
      </w:r>
      <w:r w:rsidR="00B467E9" w:rsidRPr="00250660">
        <w:rPr>
          <w:lang w:val="ru-RU"/>
        </w:rPr>
        <w:t xml:space="preserve">, </w:t>
      </w:r>
      <w:r w:rsidR="00B467E9" w:rsidRPr="00591DD1">
        <w:rPr>
          <w:lang w:val="ru-RU"/>
        </w:rPr>
        <w:t>начат</w:t>
      </w:r>
      <w:r w:rsidR="00A808D6" w:rsidRPr="00591DD1">
        <w:rPr>
          <w:lang w:val="ru-RU"/>
        </w:rPr>
        <w:t>ых на</w:t>
      </w:r>
      <w:r w:rsidR="00B467E9" w:rsidRPr="00591DD1">
        <w:rPr>
          <w:lang w:val="ru-RU"/>
        </w:rPr>
        <w:t xml:space="preserve"> шестнадцат</w:t>
      </w:r>
      <w:r w:rsidR="00A808D6" w:rsidRPr="00591DD1">
        <w:rPr>
          <w:lang w:val="ru-RU"/>
        </w:rPr>
        <w:t>ом</w:t>
      </w:r>
      <w:r w:rsidR="00B467E9" w:rsidRPr="00591DD1">
        <w:rPr>
          <w:lang w:val="ru-RU"/>
        </w:rPr>
        <w:t xml:space="preserve"> </w:t>
      </w:r>
      <w:r w:rsidR="00A808D6" w:rsidRPr="00591DD1">
        <w:rPr>
          <w:lang w:val="ru-RU"/>
        </w:rPr>
        <w:t>собрании</w:t>
      </w:r>
      <w:r w:rsidR="00B467E9" w:rsidRPr="00591DD1">
        <w:rPr>
          <w:lang w:val="ru-RU"/>
        </w:rPr>
        <w:t xml:space="preserve"> Группы, котор</w:t>
      </w:r>
      <w:r w:rsidR="00A808D6" w:rsidRPr="00591DD1">
        <w:rPr>
          <w:lang w:val="ru-RU"/>
        </w:rPr>
        <w:t>ые</w:t>
      </w:r>
      <w:r w:rsidR="00B467E9" w:rsidRPr="00591DD1">
        <w:rPr>
          <w:lang w:val="ru-RU"/>
        </w:rPr>
        <w:t xml:space="preserve"> проходил</w:t>
      </w:r>
      <w:r w:rsidR="00A808D6" w:rsidRPr="00591DD1">
        <w:rPr>
          <w:lang w:val="ru-RU"/>
        </w:rPr>
        <w:t>и</w:t>
      </w:r>
      <w:r w:rsidR="00B467E9" w:rsidRPr="00591DD1">
        <w:rPr>
          <w:lang w:val="ru-RU"/>
        </w:rPr>
        <w:t xml:space="preserve"> с октября по декабрь 2021 года </w:t>
      </w:r>
      <w:r w:rsidR="00A808D6" w:rsidRPr="00591DD1">
        <w:rPr>
          <w:lang w:val="ru-RU"/>
        </w:rPr>
        <w:t xml:space="preserve">и были </w:t>
      </w:r>
      <w:r w:rsidR="00B467E9" w:rsidRPr="00591DD1">
        <w:rPr>
          <w:lang w:val="ru-RU"/>
        </w:rPr>
        <w:t>по</w:t>
      </w:r>
      <w:r w:rsidR="00A808D6" w:rsidRPr="00591DD1">
        <w:rPr>
          <w:lang w:val="ru-RU"/>
        </w:rPr>
        <w:t>священы</w:t>
      </w:r>
      <w:r w:rsidR="00B467E9" w:rsidRPr="00591DD1">
        <w:rPr>
          <w:lang w:val="ru-RU"/>
        </w:rPr>
        <w:t xml:space="preserve"> теме "</w:t>
      </w:r>
      <w:hyperlink r:id="rId19" w:history="1">
        <w:r w:rsidR="00B467E9" w:rsidRPr="00591DD1">
          <w:rPr>
            <w:rStyle w:val="Hyperlink"/>
            <w:lang w:val="ru-RU"/>
          </w:rPr>
          <w:t xml:space="preserve">Воздействие </w:t>
        </w:r>
        <w:r w:rsidR="00B43FEE" w:rsidRPr="00591DD1">
          <w:rPr>
            <w:rStyle w:val="Hyperlink"/>
            <w:lang w:val="ru-RU"/>
          </w:rPr>
          <w:t>и</w:t>
        </w:r>
        <w:r w:rsidR="00B467E9" w:rsidRPr="00591DD1">
          <w:rPr>
            <w:rStyle w:val="Hyperlink"/>
            <w:lang w:val="ru-RU"/>
          </w:rPr>
          <w:t>нтернета на окружающую среду и его преимущества</w:t>
        </w:r>
      </w:hyperlink>
      <w:r w:rsidR="00B467E9" w:rsidRPr="00591DD1">
        <w:rPr>
          <w:lang w:val="ru-RU"/>
        </w:rPr>
        <w:t>". В ходе эт</w:t>
      </w:r>
      <w:r w:rsidR="00A808D6" w:rsidRPr="00591DD1">
        <w:rPr>
          <w:lang w:val="ru-RU"/>
        </w:rPr>
        <w:t>их</w:t>
      </w:r>
      <w:r w:rsidR="00B467E9" w:rsidRPr="00591DD1">
        <w:rPr>
          <w:lang w:val="ru-RU"/>
        </w:rPr>
        <w:t xml:space="preserve"> консультаци</w:t>
      </w:r>
      <w:r w:rsidR="00A808D6" w:rsidRPr="00591DD1">
        <w:rPr>
          <w:lang w:val="ru-RU"/>
        </w:rPr>
        <w:t>й</w:t>
      </w:r>
      <w:r w:rsidR="00B467E9" w:rsidRPr="00591DD1">
        <w:rPr>
          <w:lang w:val="ru-RU"/>
        </w:rPr>
        <w:t xml:space="preserve"> было получено 20 ответов от различных заинтересованных сторон и</w:t>
      </w:r>
      <w:r w:rsidR="00A808D6" w:rsidRPr="00591DD1">
        <w:rPr>
          <w:lang w:val="ru-RU"/>
        </w:rPr>
        <w:t xml:space="preserve"> из различных</w:t>
      </w:r>
      <w:r w:rsidR="00B467E9" w:rsidRPr="00591DD1">
        <w:rPr>
          <w:lang w:val="ru-RU"/>
        </w:rPr>
        <w:t xml:space="preserve"> регионов (</w:t>
      </w:r>
      <w:r w:rsidR="00A808D6" w:rsidRPr="00591DD1">
        <w:rPr>
          <w:lang w:val="ru-RU"/>
        </w:rPr>
        <w:t>трех правительственных органов, пяти компаний частного сектора,</w:t>
      </w:r>
      <w:r w:rsidR="00B43FEE" w:rsidRPr="00591DD1">
        <w:rPr>
          <w:lang w:val="ru-RU"/>
        </w:rPr>
        <w:t xml:space="preserve"> двух ассоциаций компаний отрасли,</w:t>
      </w:r>
      <w:r w:rsidR="00A808D6" w:rsidRPr="00591DD1">
        <w:rPr>
          <w:lang w:val="ru-RU"/>
        </w:rPr>
        <w:t xml:space="preserve"> шести </w:t>
      </w:r>
      <w:r w:rsidR="00B43FEE" w:rsidRPr="00591DD1">
        <w:rPr>
          <w:lang w:val="ru-RU"/>
        </w:rPr>
        <w:t>структур</w:t>
      </w:r>
      <w:r w:rsidR="00A808D6" w:rsidRPr="00591DD1">
        <w:rPr>
          <w:lang w:val="ru-RU"/>
        </w:rPr>
        <w:t xml:space="preserve"> гражданского общества и двух международных организаций</w:t>
      </w:r>
      <w:r w:rsidR="00B467E9" w:rsidRPr="00591DD1">
        <w:rPr>
          <w:lang w:val="ru-RU"/>
        </w:rPr>
        <w:t>). Десят</w:t>
      </w:r>
      <w:r w:rsidR="00B43FEE" w:rsidRPr="00591DD1">
        <w:rPr>
          <w:lang w:val="ru-RU"/>
        </w:rPr>
        <w:t>ое виртуальное собрание – очные открытые консультации по вышеупомянутой теме состоялись</w:t>
      </w:r>
      <w:r w:rsidR="00B467E9" w:rsidRPr="00591DD1">
        <w:rPr>
          <w:lang w:val="ru-RU"/>
        </w:rPr>
        <w:t xml:space="preserve"> 11 января 2022 года</w:t>
      </w:r>
      <w:r w:rsidR="00B43FEE" w:rsidRPr="00591DD1">
        <w:rPr>
          <w:lang w:val="ru-RU"/>
        </w:rPr>
        <w:t>; на мероприятие</w:t>
      </w:r>
      <w:r w:rsidR="00B43FEE" w:rsidRPr="00250660">
        <w:rPr>
          <w:lang w:val="ru-RU"/>
        </w:rPr>
        <w:t xml:space="preserve"> было зарегистрировано 111 человек, более 60 участников активно пользовались онлайновой платформой</w:t>
      </w:r>
      <w:r w:rsidR="00B467E9" w:rsidRPr="00250660">
        <w:rPr>
          <w:lang w:val="ru-RU"/>
        </w:rPr>
        <w:t>. Все ответы, полученные в рамках консультаций, а также краткое резюме Виртуальн</w:t>
      </w:r>
      <w:r w:rsidR="00B43FEE" w:rsidRPr="00250660">
        <w:rPr>
          <w:lang w:val="ru-RU"/>
        </w:rPr>
        <w:t>ого собрания – очных открытых консультаций</w:t>
      </w:r>
      <w:r w:rsidR="00B467E9" w:rsidRPr="00250660">
        <w:rPr>
          <w:lang w:val="ru-RU"/>
        </w:rPr>
        <w:t>, одобренны</w:t>
      </w:r>
      <w:r w:rsidR="00B43FEE" w:rsidRPr="00250660">
        <w:rPr>
          <w:lang w:val="ru-RU"/>
        </w:rPr>
        <w:t>е</w:t>
      </w:r>
      <w:r w:rsidR="00B467E9" w:rsidRPr="00250660">
        <w:rPr>
          <w:lang w:val="ru-RU"/>
        </w:rPr>
        <w:t xml:space="preserve"> участниками </w:t>
      </w:r>
      <w:r w:rsidR="00B43FEE" w:rsidRPr="00250660">
        <w:rPr>
          <w:lang w:val="ru-RU"/>
        </w:rPr>
        <w:t>собрания</w:t>
      </w:r>
      <w:r w:rsidR="00B467E9" w:rsidRPr="00250660">
        <w:rPr>
          <w:lang w:val="ru-RU"/>
        </w:rPr>
        <w:t xml:space="preserve">, </w:t>
      </w:r>
      <w:r w:rsidR="00B43FEE" w:rsidRPr="00250660">
        <w:rPr>
          <w:lang w:val="ru-RU"/>
        </w:rPr>
        <w:t>размещены</w:t>
      </w:r>
      <w:r w:rsidR="00B467E9" w:rsidRPr="00250660">
        <w:rPr>
          <w:lang w:val="ru-RU"/>
        </w:rPr>
        <w:t xml:space="preserve"> в открытом доступе на </w:t>
      </w:r>
      <w:hyperlink r:id="rId20" w:history="1">
        <w:r w:rsidR="00B467E9" w:rsidRPr="00250660">
          <w:rPr>
            <w:rStyle w:val="Hyperlink"/>
            <w:lang w:val="ru-RU"/>
          </w:rPr>
          <w:t xml:space="preserve">веб-сайте </w:t>
        </w:r>
        <w:r w:rsidR="00B43FEE" w:rsidRPr="00250660">
          <w:rPr>
            <w:rStyle w:val="Hyperlink"/>
            <w:lang w:val="ru-RU"/>
          </w:rPr>
          <w:t>РГС-Интернет МСЭ</w:t>
        </w:r>
      </w:hyperlink>
      <w:r w:rsidR="00B467E9" w:rsidRPr="00250660">
        <w:rPr>
          <w:lang w:val="ru-RU"/>
        </w:rPr>
        <w:t>.</w:t>
      </w:r>
    </w:p>
    <w:p w14:paraId="5CC1C9AD" w14:textId="67C70C1B" w:rsidR="00225599" w:rsidRPr="003E04CF" w:rsidRDefault="00225599" w:rsidP="00225599">
      <w:pPr>
        <w:rPr>
          <w:lang w:val="ru-RU"/>
        </w:rPr>
      </w:pPr>
      <w:r w:rsidRPr="003E04CF">
        <w:rPr>
          <w:lang w:val="ru-RU"/>
        </w:rPr>
        <w:t>2.7</w:t>
      </w:r>
      <w:r w:rsidRPr="003E04CF">
        <w:rPr>
          <w:lang w:val="ru-RU"/>
        </w:rPr>
        <w:tab/>
      </w:r>
      <w:r w:rsidR="00B467E9" w:rsidRPr="003E04CF">
        <w:rPr>
          <w:lang w:val="ru-RU"/>
        </w:rPr>
        <w:t xml:space="preserve">Действия, </w:t>
      </w:r>
      <w:r w:rsidR="00A808D6" w:rsidRPr="003E04CF">
        <w:rPr>
          <w:lang w:val="ru-RU"/>
        </w:rPr>
        <w:t>утвержденные</w:t>
      </w:r>
      <w:r w:rsidR="00B467E9" w:rsidRPr="003E04CF">
        <w:rPr>
          <w:lang w:val="ru-RU"/>
        </w:rPr>
        <w:t xml:space="preserve"> Группой на этом </w:t>
      </w:r>
      <w:r w:rsidR="00A808D6" w:rsidRPr="003E04CF">
        <w:rPr>
          <w:lang w:val="ru-RU"/>
        </w:rPr>
        <w:t>собрании</w:t>
      </w:r>
      <w:r w:rsidR="00B467E9" w:rsidRPr="003E04CF">
        <w:rPr>
          <w:lang w:val="ru-RU"/>
        </w:rPr>
        <w:t xml:space="preserve"> </w:t>
      </w:r>
      <w:r w:rsidR="00A808D6" w:rsidRPr="003E04CF">
        <w:rPr>
          <w:lang w:val="ru-RU"/>
        </w:rPr>
        <w:t>РГС-Интернет</w:t>
      </w:r>
      <w:r w:rsidR="00B467E9" w:rsidRPr="003E04CF">
        <w:rPr>
          <w:lang w:val="ru-RU"/>
        </w:rPr>
        <w:t>, включают:</w:t>
      </w:r>
    </w:p>
    <w:p w14:paraId="1162E41E" w14:textId="65C6C250" w:rsidR="00225599" w:rsidRPr="003E04CF" w:rsidRDefault="00225599" w:rsidP="00225599">
      <w:pPr>
        <w:rPr>
          <w:lang w:val="ru-RU"/>
        </w:rPr>
      </w:pPr>
      <w:r w:rsidRPr="003E04CF">
        <w:rPr>
          <w:lang w:val="ru-RU"/>
        </w:rPr>
        <w:t>2.7.1</w:t>
      </w:r>
      <w:r w:rsidRPr="003E04CF">
        <w:rPr>
          <w:lang w:val="ru-RU"/>
        </w:rPr>
        <w:tab/>
      </w:r>
      <w:r w:rsidR="00A808D6" w:rsidRPr="003E04CF">
        <w:rPr>
          <w:lang w:val="ru-RU"/>
        </w:rPr>
        <w:t>Директорам всех Бюро МСЭ предлагается рассмотреть ответы, полученные в рамках консультаций, в своей работе, когда это необходимо.</w:t>
      </w:r>
    </w:p>
    <w:p w14:paraId="19D61D74" w14:textId="7426E3F3" w:rsidR="00225599" w:rsidRPr="003E04CF" w:rsidRDefault="00225599" w:rsidP="00225599">
      <w:pPr>
        <w:rPr>
          <w:lang w:val="ru-RU"/>
        </w:rPr>
      </w:pPr>
      <w:r w:rsidRPr="003E04CF">
        <w:rPr>
          <w:lang w:val="ru-RU"/>
        </w:rPr>
        <w:t>2.7.2</w:t>
      </w:r>
      <w:r w:rsidRPr="003E04CF">
        <w:rPr>
          <w:lang w:val="ru-RU"/>
        </w:rPr>
        <w:tab/>
      </w:r>
      <w:r w:rsidR="00B467E9" w:rsidRPr="003E04CF">
        <w:rPr>
          <w:lang w:val="ru-RU"/>
        </w:rPr>
        <w:t xml:space="preserve">Учитывая отсутствие консенсуса на семнадцатом </w:t>
      </w:r>
      <w:r w:rsidR="000249FA" w:rsidRPr="003E04CF">
        <w:rPr>
          <w:lang w:val="ru-RU"/>
        </w:rPr>
        <w:t>собрании</w:t>
      </w:r>
      <w:r w:rsidR="00B467E9" w:rsidRPr="003E04CF">
        <w:rPr>
          <w:lang w:val="ru-RU"/>
        </w:rPr>
        <w:t xml:space="preserve"> по темам, предложенным для открытых консультаций, Группа </w:t>
      </w:r>
      <w:r w:rsidR="000249FA" w:rsidRPr="003E04CF">
        <w:rPr>
          <w:lang w:val="ru-RU"/>
        </w:rPr>
        <w:t>перенесла</w:t>
      </w:r>
      <w:r w:rsidR="00B467E9" w:rsidRPr="003E04CF">
        <w:rPr>
          <w:lang w:val="ru-RU"/>
        </w:rPr>
        <w:t xml:space="preserve"> </w:t>
      </w:r>
      <w:r w:rsidR="004335C5" w:rsidRPr="003E04CF">
        <w:rPr>
          <w:lang w:val="ru-RU"/>
        </w:rPr>
        <w:t xml:space="preserve">рассмотрение </w:t>
      </w:r>
      <w:r w:rsidR="00B467E9" w:rsidRPr="003E04CF">
        <w:rPr>
          <w:lang w:val="ru-RU"/>
        </w:rPr>
        <w:t>вопрос</w:t>
      </w:r>
      <w:r w:rsidR="004335C5" w:rsidRPr="003E04CF">
        <w:rPr>
          <w:lang w:val="ru-RU"/>
        </w:rPr>
        <w:t>а</w:t>
      </w:r>
      <w:r w:rsidR="00B467E9" w:rsidRPr="003E04CF">
        <w:rPr>
          <w:lang w:val="ru-RU"/>
        </w:rPr>
        <w:t xml:space="preserve"> о темах для будущих консультаций до следующего </w:t>
      </w:r>
      <w:r w:rsidR="000249FA" w:rsidRPr="003E04CF">
        <w:rPr>
          <w:lang w:val="ru-RU"/>
        </w:rPr>
        <w:t>собрания</w:t>
      </w:r>
      <w:r w:rsidR="00B467E9" w:rsidRPr="003E04CF">
        <w:rPr>
          <w:lang w:val="ru-RU"/>
        </w:rPr>
        <w:t xml:space="preserve"> РГ</w:t>
      </w:r>
      <w:r w:rsidR="000249FA" w:rsidRPr="003E04CF">
        <w:rPr>
          <w:lang w:val="ru-RU"/>
        </w:rPr>
        <w:t>С</w:t>
      </w:r>
      <w:r w:rsidR="00B467E9" w:rsidRPr="003E04CF">
        <w:rPr>
          <w:lang w:val="ru-RU"/>
        </w:rPr>
        <w:t>-Интернет, если</w:t>
      </w:r>
      <w:r w:rsidR="000249FA" w:rsidRPr="003E04CF">
        <w:rPr>
          <w:lang w:val="ru-RU"/>
        </w:rPr>
        <w:t xml:space="preserve"> на</w:t>
      </w:r>
      <w:r w:rsidR="00B467E9" w:rsidRPr="003E04CF">
        <w:rPr>
          <w:lang w:val="ru-RU"/>
        </w:rPr>
        <w:t xml:space="preserve"> </w:t>
      </w:r>
      <w:r w:rsidR="000249FA" w:rsidRPr="003E04CF">
        <w:rPr>
          <w:lang w:val="ru-RU"/>
        </w:rPr>
        <w:t>Полномочной к</w:t>
      </w:r>
      <w:r w:rsidR="00B467E9" w:rsidRPr="003E04CF">
        <w:rPr>
          <w:lang w:val="ru-RU"/>
        </w:rPr>
        <w:t>онференци</w:t>
      </w:r>
      <w:r w:rsidR="000249FA" w:rsidRPr="003E04CF">
        <w:rPr>
          <w:lang w:val="ru-RU"/>
        </w:rPr>
        <w:t>и</w:t>
      </w:r>
      <w:r w:rsidR="00B467E9" w:rsidRPr="003E04CF">
        <w:rPr>
          <w:lang w:val="ru-RU"/>
        </w:rPr>
        <w:t xml:space="preserve"> 2022 года </w:t>
      </w:r>
      <w:r w:rsidR="000249FA" w:rsidRPr="003E04CF">
        <w:rPr>
          <w:lang w:val="ru-RU"/>
        </w:rPr>
        <w:t xml:space="preserve">будет </w:t>
      </w:r>
      <w:r w:rsidR="00B467E9" w:rsidRPr="003E04CF">
        <w:rPr>
          <w:lang w:val="ru-RU"/>
        </w:rPr>
        <w:t>при</w:t>
      </w:r>
      <w:r w:rsidR="000249FA" w:rsidRPr="003E04CF">
        <w:rPr>
          <w:lang w:val="ru-RU"/>
        </w:rPr>
        <w:t>нято</w:t>
      </w:r>
      <w:r w:rsidR="00B467E9" w:rsidRPr="003E04CF">
        <w:rPr>
          <w:lang w:val="ru-RU"/>
        </w:rPr>
        <w:t xml:space="preserve"> решение о продолжении открытых консультаций.</w:t>
      </w:r>
    </w:p>
    <w:p w14:paraId="4634BAB7" w14:textId="7FE065B1" w:rsidR="00225599" w:rsidRPr="003E04CF" w:rsidRDefault="00225599" w:rsidP="00225599">
      <w:pPr>
        <w:rPr>
          <w:lang w:val="ru-RU"/>
        </w:rPr>
      </w:pPr>
      <w:r w:rsidRPr="003E04CF">
        <w:rPr>
          <w:lang w:val="ru-RU"/>
        </w:rPr>
        <w:t>2.7.3</w:t>
      </w:r>
      <w:r w:rsidRPr="003E04CF">
        <w:rPr>
          <w:lang w:val="ru-RU"/>
        </w:rPr>
        <w:tab/>
      </w:r>
      <w:r w:rsidR="00B467E9" w:rsidRPr="003E04CF">
        <w:rPr>
          <w:lang w:val="ru-RU"/>
        </w:rPr>
        <w:t>Секретариат</w:t>
      </w:r>
      <w:r w:rsidR="00013262" w:rsidRPr="003E04CF">
        <w:rPr>
          <w:lang w:val="ru-RU"/>
        </w:rPr>
        <w:t>у</w:t>
      </w:r>
      <w:r w:rsidR="00B467E9" w:rsidRPr="003E04CF">
        <w:rPr>
          <w:lang w:val="ru-RU"/>
        </w:rPr>
        <w:t xml:space="preserve"> МСЭ </w:t>
      </w:r>
      <w:r w:rsidR="00013262" w:rsidRPr="003E04CF">
        <w:rPr>
          <w:lang w:val="ru-RU"/>
        </w:rPr>
        <w:t>следует</w:t>
      </w:r>
      <w:r w:rsidR="00B467E9" w:rsidRPr="003E04CF">
        <w:rPr>
          <w:lang w:val="ru-RU"/>
        </w:rPr>
        <w:t xml:space="preserve"> стремиться представить больше </w:t>
      </w:r>
      <w:r w:rsidR="004335C5" w:rsidRPr="003E04CF">
        <w:rPr>
          <w:lang w:val="ru-RU"/>
        </w:rPr>
        <w:t xml:space="preserve">информации о деятельности </w:t>
      </w:r>
      <w:r w:rsidR="00B467E9" w:rsidRPr="003E04CF">
        <w:rPr>
          <w:lang w:val="ru-RU"/>
        </w:rPr>
        <w:t>МСЭ, связанных с Резолюцией 133 (</w:t>
      </w:r>
      <w:r w:rsidR="00013262" w:rsidRPr="003E04CF">
        <w:rPr>
          <w:lang w:val="ru-RU"/>
        </w:rPr>
        <w:t>Пересм</w:t>
      </w:r>
      <w:r w:rsidR="00B467E9" w:rsidRPr="003E04CF">
        <w:rPr>
          <w:lang w:val="ru-RU"/>
        </w:rPr>
        <w:t xml:space="preserve">. </w:t>
      </w:r>
      <w:r w:rsidR="00013262" w:rsidRPr="003E04CF">
        <w:rPr>
          <w:lang w:val="ru-RU"/>
        </w:rPr>
        <w:t>Дубай</w:t>
      </w:r>
      <w:r w:rsidR="00B467E9" w:rsidRPr="003E04CF">
        <w:rPr>
          <w:lang w:val="ru-RU"/>
        </w:rPr>
        <w:t>, 2018</w:t>
      </w:r>
      <w:r w:rsidR="00013262" w:rsidRPr="003E04CF">
        <w:rPr>
          <w:lang w:val="ru-RU"/>
        </w:rPr>
        <w:t xml:space="preserve"> г.</w:t>
      </w:r>
      <w:r w:rsidR="00B467E9" w:rsidRPr="003E04CF">
        <w:rPr>
          <w:lang w:val="ru-RU"/>
        </w:rPr>
        <w:t>) "</w:t>
      </w:r>
      <w:r w:rsidR="00013262" w:rsidRPr="003E04CF">
        <w:rPr>
          <w:lang w:val="ru-RU"/>
        </w:rPr>
        <w:t>Роль администраций Государств-Членов в управлении интернационализированными (многоязычными) наименованиями доменов</w:t>
      </w:r>
      <w:r w:rsidR="00B467E9" w:rsidRPr="003E04CF">
        <w:rPr>
          <w:lang w:val="ru-RU"/>
        </w:rPr>
        <w:t xml:space="preserve">" в будущих изданиях Отчета о деятельности МСЭ в </w:t>
      </w:r>
      <w:r w:rsidR="00013262" w:rsidRPr="003E04CF">
        <w:rPr>
          <w:lang w:val="ru-RU"/>
        </w:rPr>
        <w:t>области интернета</w:t>
      </w:r>
      <w:r w:rsidR="00B467E9" w:rsidRPr="003E04CF">
        <w:rPr>
          <w:lang w:val="ru-RU"/>
        </w:rPr>
        <w:t xml:space="preserve">, </w:t>
      </w:r>
      <w:r w:rsidR="00013262" w:rsidRPr="003E04CF">
        <w:rPr>
          <w:lang w:val="ru-RU"/>
        </w:rPr>
        <w:t>в том числе в</w:t>
      </w:r>
      <w:r w:rsidR="00B467E9" w:rsidRPr="003E04CF">
        <w:rPr>
          <w:lang w:val="ru-RU"/>
        </w:rPr>
        <w:t xml:space="preserve"> предстоящ</w:t>
      </w:r>
      <w:r w:rsidR="00013262" w:rsidRPr="003E04CF">
        <w:rPr>
          <w:lang w:val="ru-RU"/>
        </w:rPr>
        <w:t>ем</w:t>
      </w:r>
      <w:r w:rsidR="00B467E9" w:rsidRPr="003E04CF">
        <w:rPr>
          <w:lang w:val="ru-RU"/>
        </w:rPr>
        <w:t xml:space="preserve"> отчет</w:t>
      </w:r>
      <w:r w:rsidR="00013262" w:rsidRPr="003E04CF">
        <w:rPr>
          <w:lang w:val="ru-RU"/>
        </w:rPr>
        <w:t>е</w:t>
      </w:r>
      <w:r w:rsidR="00B467E9" w:rsidRPr="003E04CF">
        <w:rPr>
          <w:lang w:val="ru-RU"/>
        </w:rPr>
        <w:t xml:space="preserve"> Совету 2022</w:t>
      </w:r>
      <w:r w:rsidR="00013262" w:rsidRPr="003E04CF">
        <w:rPr>
          <w:lang w:val="ru-RU"/>
        </w:rPr>
        <w:t xml:space="preserve"> года</w:t>
      </w:r>
      <w:r w:rsidR="00B467E9" w:rsidRPr="003E04CF">
        <w:rPr>
          <w:lang w:val="ru-RU"/>
        </w:rPr>
        <w:t>.</w:t>
      </w:r>
    </w:p>
    <w:p w14:paraId="61D8C521" w14:textId="3F7B3229" w:rsidR="00B467E9" w:rsidRPr="00250660" w:rsidRDefault="00225599" w:rsidP="00B467E9">
      <w:pPr>
        <w:rPr>
          <w:bCs/>
          <w:lang w:val="ru-RU"/>
        </w:rPr>
      </w:pPr>
      <w:r w:rsidRPr="003E04CF">
        <w:rPr>
          <w:lang w:val="ru-RU"/>
        </w:rPr>
        <w:t>2.8</w:t>
      </w:r>
      <w:r w:rsidRPr="003E04CF">
        <w:rPr>
          <w:lang w:val="ru-RU"/>
        </w:rPr>
        <w:tab/>
      </w:r>
      <w:r w:rsidR="000249FA" w:rsidRPr="003E04CF">
        <w:rPr>
          <w:lang w:val="ru-RU"/>
        </w:rPr>
        <w:t>Председатель отметил</w:t>
      </w:r>
      <w:r w:rsidR="00B467E9" w:rsidRPr="003E04CF">
        <w:rPr>
          <w:lang w:val="ru-RU"/>
        </w:rPr>
        <w:t xml:space="preserve">, что это последний </w:t>
      </w:r>
      <w:r w:rsidR="000249FA" w:rsidRPr="003E04CF">
        <w:rPr>
          <w:lang w:val="ru-RU"/>
        </w:rPr>
        <w:t>отчет</w:t>
      </w:r>
      <w:r w:rsidR="00B467E9" w:rsidRPr="003E04CF">
        <w:rPr>
          <w:lang w:val="ru-RU"/>
        </w:rPr>
        <w:t xml:space="preserve"> Председателя </w:t>
      </w:r>
      <w:r w:rsidR="000249FA" w:rsidRPr="003E04CF">
        <w:rPr>
          <w:lang w:val="ru-RU"/>
        </w:rPr>
        <w:t>РГС</w:t>
      </w:r>
      <w:r w:rsidR="00B467E9" w:rsidRPr="003E04CF">
        <w:rPr>
          <w:lang w:val="ru-RU"/>
        </w:rPr>
        <w:t>-Интернет Совету до П</w:t>
      </w:r>
      <w:r w:rsidR="000249FA" w:rsidRPr="003E04CF">
        <w:rPr>
          <w:lang w:val="ru-RU"/>
        </w:rPr>
        <w:t>К</w:t>
      </w:r>
      <w:r w:rsidR="003E04CF">
        <w:rPr>
          <w:lang w:val="ru-RU"/>
        </w:rPr>
        <w:noBreakHyphen/>
      </w:r>
      <w:r w:rsidR="00B467E9" w:rsidRPr="003E04CF">
        <w:rPr>
          <w:lang w:val="ru-RU"/>
        </w:rPr>
        <w:t>22</w:t>
      </w:r>
      <w:r w:rsidR="000249FA" w:rsidRPr="003E04CF">
        <w:rPr>
          <w:lang w:val="ru-RU"/>
        </w:rPr>
        <w:t>, и</w:t>
      </w:r>
      <w:r w:rsidR="00B467E9" w:rsidRPr="003E04CF">
        <w:rPr>
          <w:lang w:val="ru-RU"/>
        </w:rPr>
        <w:t xml:space="preserve"> выражает свою признательность за приверженность</w:t>
      </w:r>
      <w:r w:rsidR="000249FA" w:rsidRPr="003E04CF">
        <w:rPr>
          <w:lang w:val="ru-RU"/>
        </w:rPr>
        <w:t xml:space="preserve"> участников</w:t>
      </w:r>
      <w:r w:rsidR="00B467E9" w:rsidRPr="003E04CF">
        <w:rPr>
          <w:lang w:val="ru-RU"/>
        </w:rPr>
        <w:t xml:space="preserve"> и</w:t>
      </w:r>
      <w:r w:rsidR="000249FA" w:rsidRPr="003E04CF">
        <w:rPr>
          <w:lang w:val="ru-RU"/>
        </w:rPr>
        <w:t xml:space="preserve"> их</w:t>
      </w:r>
      <w:r w:rsidR="00B467E9" w:rsidRPr="003E04CF">
        <w:rPr>
          <w:lang w:val="ru-RU"/>
        </w:rPr>
        <w:t xml:space="preserve"> усилия, прилож</w:t>
      </w:r>
      <w:r w:rsidR="000249FA" w:rsidRPr="003E04CF">
        <w:rPr>
          <w:lang w:val="ru-RU"/>
        </w:rPr>
        <w:t>енные</w:t>
      </w:r>
      <w:r w:rsidR="00B467E9" w:rsidRPr="003E04CF">
        <w:rPr>
          <w:lang w:val="ru-RU"/>
        </w:rPr>
        <w:t xml:space="preserve"> </w:t>
      </w:r>
      <w:r w:rsidR="000249FA" w:rsidRPr="003E04CF">
        <w:rPr>
          <w:lang w:val="ru-RU"/>
        </w:rPr>
        <w:t>в рамках</w:t>
      </w:r>
      <w:r w:rsidR="000249FA" w:rsidRPr="00250660">
        <w:rPr>
          <w:bCs/>
          <w:lang w:val="ru-RU"/>
        </w:rPr>
        <w:t xml:space="preserve"> деятельности</w:t>
      </w:r>
      <w:r w:rsidR="00B467E9" w:rsidRPr="00250660">
        <w:rPr>
          <w:bCs/>
          <w:lang w:val="ru-RU"/>
        </w:rPr>
        <w:t xml:space="preserve"> </w:t>
      </w:r>
      <w:r w:rsidR="000249FA" w:rsidRPr="00250660">
        <w:rPr>
          <w:bCs/>
          <w:lang w:val="ru-RU"/>
        </w:rPr>
        <w:t>РГС</w:t>
      </w:r>
      <w:r w:rsidR="00B467E9" w:rsidRPr="00250660">
        <w:rPr>
          <w:bCs/>
          <w:lang w:val="ru-RU"/>
        </w:rPr>
        <w:t>-Интернет. Группа</w:t>
      </w:r>
      <w:r w:rsidR="000249FA" w:rsidRPr="00250660">
        <w:rPr>
          <w:bCs/>
          <w:lang w:val="ru-RU"/>
        </w:rPr>
        <w:t xml:space="preserve"> проводила</w:t>
      </w:r>
      <w:r w:rsidR="00B467E9" w:rsidRPr="00250660">
        <w:rPr>
          <w:bCs/>
          <w:lang w:val="ru-RU"/>
        </w:rPr>
        <w:t xml:space="preserve"> обсуждения и взаимодейств</w:t>
      </w:r>
      <w:r w:rsidR="000249FA" w:rsidRPr="00250660">
        <w:rPr>
          <w:bCs/>
          <w:lang w:val="ru-RU"/>
        </w:rPr>
        <w:t>овала</w:t>
      </w:r>
      <w:r w:rsidR="00B467E9" w:rsidRPr="00250660">
        <w:rPr>
          <w:bCs/>
          <w:lang w:val="ru-RU"/>
        </w:rPr>
        <w:t xml:space="preserve"> со всеми заинтересованными сторонами, в том числе </w:t>
      </w:r>
      <w:r w:rsidR="000249FA" w:rsidRPr="00250660">
        <w:rPr>
          <w:bCs/>
          <w:lang w:val="ru-RU"/>
        </w:rPr>
        <w:t>посредством</w:t>
      </w:r>
      <w:r w:rsidR="00B467E9" w:rsidRPr="00250660">
        <w:rPr>
          <w:bCs/>
          <w:lang w:val="ru-RU"/>
        </w:rPr>
        <w:t xml:space="preserve"> </w:t>
      </w:r>
      <w:r w:rsidR="000249FA" w:rsidRPr="00250660">
        <w:rPr>
          <w:bCs/>
          <w:lang w:val="ru-RU"/>
        </w:rPr>
        <w:t>насыщенного</w:t>
      </w:r>
      <w:r w:rsidR="00B467E9" w:rsidRPr="00250660">
        <w:rPr>
          <w:bCs/>
          <w:lang w:val="ru-RU"/>
        </w:rPr>
        <w:t xml:space="preserve"> и разнообразн</w:t>
      </w:r>
      <w:r w:rsidR="000249FA" w:rsidRPr="00250660">
        <w:rPr>
          <w:bCs/>
          <w:lang w:val="ru-RU"/>
        </w:rPr>
        <w:t>ого</w:t>
      </w:r>
      <w:r w:rsidR="00B467E9" w:rsidRPr="00250660">
        <w:rPr>
          <w:bCs/>
          <w:lang w:val="ru-RU"/>
        </w:rPr>
        <w:t xml:space="preserve"> процесс</w:t>
      </w:r>
      <w:r w:rsidR="000249FA" w:rsidRPr="00250660">
        <w:rPr>
          <w:bCs/>
          <w:lang w:val="ru-RU"/>
        </w:rPr>
        <w:t>а</w:t>
      </w:r>
      <w:r w:rsidR="00B467E9" w:rsidRPr="00250660">
        <w:rPr>
          <w:bCs/>
          <w:lang w:val="ru-RU"/>
        </w:rPr>
        <w:t xml:space="preserve"> консультаций,</w:t>
      </w:r>
      <w:r w:rsidR="000249FA" w:rsidRPr="00250660">
        <w:rPr>
          <w:bCs/>
          <w:lang w:val="ru-RU"/>
        </w:rPr>
        <w:t xml:space="preserve"> и тем самым</w:t>
      </w:r>
      <w:r w:rsidR="00B467E9" w:rsidRPr="00250660">
        <w:rPr>
          <w:bCs/>
          <w:lang w:val="ru-RU"/>
        </w:rPr>
        <w:t xml:space="preserve"> сыграла важную роль в </w:t>
      </w:r>
      <w:r w:rsidR="000249FA" w:rsidRPr="00250660">
        <w:rPr>
          <w:bCs/>
          <w:lang w:val="ru-RU"/>
        </w:rPr>
        <w:t>содействии</w:t>
      </w:r>
      <w:r w:rsidR="00B467E9" w:rsidRPr="00250660">
        <w:rPr>
          <w:bCs/>
          <w:lang w:val="ru-RU"/>
        </w:rPr>
        <w:t xml:space="preserve"> глобально</w:t>
      </w:r>
      <w:r w:rsidR="000249FA" w:rsidRPr="00250660">
        <w:rPr>
          <w:bCs/>
          <w:lang w:val="ru-RU"/>
        </w:rPr>
        <w:t>му</w:t>
      </w:r>
      <w:r w:rsidR="00B467E9" w:rsidRPr="00250660">
        <w:rPr>
          <w:bCs/>
          <w:lang w:val="ru-RU"/>
        </w:rPr>
        <w:t xml:space="preserve"> диалог</w:t>
      </w:r>
      <w:r w:rsidR="000249FA" w:rsidRPr="00250660">
        <w:rPr>
          <w:bCs/>
          <w:lang w:val="ru-RU"/>
        </w:rPr>
        <w:t>у</w:t>
      </w:r>
      <w:r w:rsidR="00B467E9" w:rsidRPr="00250660">
        <w:rPr>
          <w:bCs/>
          <w:lang w:val="ru-RU"/>
        </w:rPr>
        <w:t xml:space="preserve"> </w:t>
      </w:r>
      <w:r w:rsidR="000249FA" w:rsidRPr="00250660">
        <w:rPr>
          <w:lang w:val="ru-RU"/>
        </w:rPr>
        <w:t>по вопросам международной государственной политики, касающимся интернета</w:t>
      </w:r>
      <w:r w:rsidR="00B467E9" w:rsidRPr="00250660">
        <w:rPr>
          <w:bCs/>
          <w:lang w:val="ru-RU"/>
        </w:rPr>
        <w:t xml:space="preserve">. </w:t>
      </w:r>
    </w:p>
    <w:p w14:paraId="01193E90" w14:textId="2F42160F" w:rsidR="00225599" w:rsidRPr="00250660" w:rsidRDefault="00225599" w:rsidP="00225599">
      <w:pPr>
        <w:pStyle w:val="Heading1"/>
        <w:rPr>
          <w:rFonts w:eastAsiaTheme="minorHAnsi"/>
          <w:lang w:val="ru-RU"/>
        </w:rPr>
      </w:pPr>
      <w:r w:rsidRPr="00250660">
        <w:rPr>
          <w:rFonts w:asciiTheme="minorHAnsi" w:eastAsiaTheme="minorHAnsi" w:hAnsiTheme="minorHAnsi" w:cstheme="minorBidi"/>
          <w:bCs/>
          <w:szCs w:val="22"/>
          <w:lang w:val="ru-RU"/>
        </w:rPr>
        <w:lastRenderedPageBreak/>
        <w:t>3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</w:r>
      <w:r w:rsidRPr="00250660">
        <w:rPr>
          <w:rFonts w:eastAsiaTheme="minorHAnsi"/>
          <w:lang w:val="ru-RU"/>
        </w:rPr>
        <w:t>Заключение</w:t>
      </w:r>
    </w:p>
    <w:p w14:paraId="4081CF5D" w14:textId="143F6FE8" w:rsidR="00225599" w:rsidRPr="00250660" w:rsidRDefault="00225599" w:rsidP="00225599">
      <w:pPr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3.1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  <w:t>Совету предлагается принять к сведению отчет</w:t>
      </w:r>
      <w:r w:rsidR="00013262" w:rsidRPr="00250660">
        <w:rPr>
          <w:rFonts w:asciiTheme="minorHAnsi" w:eastAsiaTheme="minorHAnsi" w:hAnsiTheme="minorHAnsi" w:cstheme="minorBidi"/>
          <w:szCs w:val="22"/>
          <w:lang w:val="ru-RU"/>
        </w:rPr>
        <w:t>ы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о </w:t>
      </w:r>
      <w:r w:rsidR="00013262" w:rsidRPr="00250660">
        <w:rPr>
          <w:rFonts w:asciiTheme="minorHAnsi" w:eastAsiaTheme="minorHAnsi" w:hAnsiTheme="minorHAnsi" w:cstheme="minorBidi"/>
          <w:szCs w:val="22"/>
          <w:lang w:val="ru-RU"/>
        </w:rPr>
        <w:t>шес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>тнадцатом</w:t>
      </w:r>
      <w:r w:rsidR="00013262"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и семнадцатом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собрани</w:t>
      </w:r>
      <w:r w:rsidR="00013262" w:rsidRPr="00250660">
        <w:rPr>
          <w:rFonts w:asciiTheme="minorHAnsi" w:eastAsiaTheme="minorHAnsi" w:hAnsiTheme="minorHAnsi" w:cstheme="minorBidi"/>
          <w:szCs w:val="22"/>
          <w:lang w:val="ru-RU"/>
        </w:rPr>
        <w:t>ях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РГС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noBreakHyphen/>
        <w:t>Интернет.</w:t>
      </w:r>
    </w:p>
    <w:p w14:paraId="4EFCED57" w14:textId="61DD0DF8" w:rsidR="00225599" w:rsidRPr="00250660" w:rsidRDefault="00225599" w:rsidP="00225599">
      <w:pPr>
        <w:rPr>
          <w:rFonts w:asciiTheme="minorHAnsi" w:eastAsiaTheme="minorHAnsi" w:hAnsiTheme="minorHAnsi" w:cstheme="minorBidi"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>3.2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  <w:t>От имени РГС-Интернет Председатель выразил свою личную благодарность всем Государствам − Членам МСЭ, которые представили вклады и приняли участие в работе Группы, заместителям Председателя, Генеральному секретарю, заместителю Генерального секретаря, Директорам БСЭ, БР и БРЭ, а также Генеральному секретариату</w:t>
      </w:r>
      <w:r w:rsidR="00013262" w:rsidRPr="00250660">
        <w:rPr>
          <w:rFonts w:asciiTheme="minorHAnsi" w:eastAsiaTheme="minorHAnsi" w:hAnsiTheme="minorHAnsi" w:cstheme="minorBidi"/>
          <w:szCs w:val="22"/>
          <w:lang w:val="ru-RU"/>
        </w:rPr>
        <w:t>, в том числе секретарю г-же Садхви Саран,</w:t>
      </w:r>
      <w:r w:rsidRPr="00250660">
        <w:rPr>
          <w:rFonts w:asciiTheme="minorHAnsi" w:eastAsiaTheme="minorHAnsi" w:hAnsiTheme="minorHAnsi" w:cstheme="minorBidi"/>
          <w:szCs w:val="22"/>
          <w:lang w:val="ru-RU"/>
        </w:rPr>
        <w:t xml:space="preserve"> за их эффективную помощь во время этих собраний РГС-Интернет.</w:t>
      </w:r>
    </w:p>
    <w:p w14:paraId="18BAF58E" w14:textId="00054B27" w:rsidR="002D2F57" w:rsidRDefault="00225599" w:rsidP="00225599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overflowPunct/>
        <w:autoSpaceDE/>
        <w:autoSpaceDN/>
        <w:adjustRightInd/>
        <w:spacing w:before="1080" w:after="160" w:line="259" w:lineRule="auto"/>
        <w:textAlignment w:val="auto"/>
        <w:rPr>
          <w:rFonts w:asciiTheme="minorHAnsi" w:eastAsiaTheme="minorHAnsi" w:hAnsiTheme="minorHAnsi" w:cstheme="minorBidi"/>
          <w:b/>
          <w:bCs/>
          <w:szCs w:val="22"/>
          <w:lang w:val="ru-RU"/>
        </w:rPr>
      </w:pPr>
      <w:r w:rsidRPr="00250660">
        <w:rPr>
          <w:rFonts w:asciiTheme="minorHAnsi" w:eastAsiaTheme="minorHAnsi" w:hAnsiTheme="minorHAnsi" w:cstheme="minorBidi"/>
          <w:szCs w:val="22"/>
          <w:lang w:val="ru-RU"/>
        </w:rPr>
        <w:tab/>
      </w:r>
      <w:r w:rsidRPr="00250660">
        <w:rPr>
          <w:rFonts w:asciiTheme="minorHAnsi" w:eastAsiaTheme="minorHAnsi" w:hAnsiTheme="minorHAnsi" w:cstheme="minorBidi"/>
          <w:b/>
          <w:bCs/>
          <w:szCs w:val="22"/>
          <w:lang w:val="ru-RU"/>
        </w:rPr>
        <w:t>Председатель Маджед М. Аль-Мазиед</w:t>
      </w:r>
      <w:r w:rsidRPr="00250660">
        <w:rPr>
          <w:rFonts w:asciiTheme="minorHAnsi" w:eastAsiaTheme="minorHAnsi" w:hAnsiTheme="minorHAnsi" w:cstheme="minorBidi"/>
          <w:b/>
          <w:bCs/>
          <w:szCs w:val="22"/>
          <w:lang w:val="ru-RU"/>
        </w:rPr>
        <w:br/>
      </w:r>
      <w:r w:rsidRPr="00250660">
        <w:rPr>
          <w:rFonts w:asciiTheme="minorHAnsi" w:eastAsiaTheme="minorHAnsi" w:hAnsiTheme="minorHAnsi" w:cstheme="minorBidi"/>
          <w:b/>
          <w:bCs/>
          <w:szCs w:val="22"/>
          <w:lang w:val="ru-RU"/>
        </w:rPr>
        <w:tab/>
        <w:t>(КОРОЛЕВСТВО САУДОВСКАЯ АРАВИЯ)</w:t>
      </w:r>
    </w:p>
    <w:p w14:paraId="06393CAA" w14:textId="77777777" w:rsidR="00CF3B7F" w:rsidRDefault="00CF3B7F" w:rsidP="00411C49">
      <w:pPr>
        <w:pStyle w:val="Reasons"/>
      </w:pPr>
    </w:p>
    <w:p w14:paraId="5CD90C1D" w14:textId="77777777" w:rsidR="00CF3B7F" w:rsidRPr="00CF3B7F" w:rsidRDefault="00CF3B7F">
      <w:pPr>
        <w:jc w:val="center"/>
      </w:pPr>
      <w:r w:rsidRPr="00CF3B7F">
        <w:t>______________</w:t>
      </w:r>
    </w:p>
    <w:sectPr w:rsidR="00CF3B7F" w:rsidRPr="00CF3B7F" w:rsidSect="00CF629C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E444" w14:textId="77777777" w:rsidR="00E43115" w:rsidRDefault="00E43115">
      <w:r>
        <w:separator/>
      </w:r>
    </w:p>
  </w:endnote>
  <w:endnote w:type="continuationSeparator" w:id="0">
    <w:p w14:paraId="22E08639" w14:textId="77777777" w:rsidR="00E43115" w:rsidRDefault="00E4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31AF" w14:textId="30EB6914" w:rsidR="000E568E" w:rsidRPr="00CF3B7F" w:rsidRDefault="00707304" w:rsidP="009B0BAE">
    <w:pPr>
      <w:pStyle w:val="Footer"/>
      <w:rPr>
        <w:color w:val="F2F2F2" w:themeColor="background1" w:themeShade="F2"/>
        <w:sz w:val="18"/>
        <w:szCs w:val="18"/>
      </w:rPr>
    </w:pPr>
    <w:r w:rsidRPr="00CF3B7F">
      <w:rPr>
        <w:color w:val="F2F2F2" w:themeColor="background1" w:themeShade="F2"/>
      </w:rPr>
      <w:fldChar w:fldCharType="begin"/>
    </w:r>
    <w:r w:rsidRPr="00CF3B7F">
      <w:rPr>
        <w:color w:val="F2F2F2" w:themeColor="background1" w:themeShade="F2"/>
      </w:rPr>
      <w:instrText xml:space="preserve"> FILENAME \p  \* MERGEFORMAT </w:instrText>
    </w:r>
    <w:r w:rsidRPr="00CF3B7F">
      <w:rPr>
        <w:color w:val="F2F2F2" w:themeColor="background1" w:themeShade="F2"/>
      </w:rPr>
      <w:fldChar w:fldCharType="separate"/>
    </w:r>
    <w:r w:rsidR="00D80EC2" w:rsidRPr="00CF3B7F">
      <w:rPr>
        <w:color w:val="F2F2F2" w:themeColor="background1" w:themeShade="F2"/>
      </w:rPr>
      <w:t>P:\RUS\SG\CONSEIL\C22\000\051R.docx</w:t>
    </w:r>
    <w:r w:rsidRPr="00CF3B7F">
      <w:rPr>
        <w:color w:val="F2F2F2" w:themeColor="background1" w:themeShade="F2"/>
        <w:lang w:val="en-US"/>
      </w:rPr>
      <w:fldChar w:fldCharType="end"/>
    </w:r>
    <w:r w:rsidR="000E568E" w:rsidRPr="00CF3B7F">
      <w:rPr>
        <w:color w:val="F2F2F2" w:themeColor="background1" w:themeShade="F2"/>
      </w:rPr>
      <w:t xml:space="preserve"> (</w:t>
    </w:r>
    <w:r w:rsidR="00D80EC2" w:rsidRPr="00CF3B7F">
      <w:rPr>
        <w:color w:val="F2F2F2" w:themeColor="background1" w:themeShade="F2"/>
      </w:rPr>
      <w:t>500960</w:t>
    </w:r>
    <w:r w:rsidR="000E568E" w:rsidRPr="00CF3B7F">
      <w:rPr>
        <w:color w:val="F2F2F2" w:themeColor="background1" w:themeShade="F2"/>
      </w:rPr>
      <w:t>)</w:t>
    </w:r>
    <w:r w:rsidR="000E568E" w:rsidRPr="00CF3B7F">
      <w:rPr>
        <w:color w:val="F2F2F2" w:themeColor="background1" w:themeShade="F2"/>
      </w:rPr>
      <w:tab/>
    </w:r>
    <w:r w:rsidR="002D48C5" w:rsidRPr="00CF3B7F">
      <w:rPr>
        <w:color w:val="F2F2F2" w:themeColor="background1" w:themeShade="F2"/>
      </w:rPr>
      <w:fldChar w:fldCharType="begin"/>
    </w:r>
    <w:r w:rsidR="000E568E" w:rsidRPr="00CF3B7F">
      <w:rPr>
        <w:color w:val="F2F2F2" w:themeColor="background1" w:themeShade="F2"/>
      </w:rPr>
      <w:instrText xml:space="preserve"> SAVEDATE \@ DD.MM.YY </w:instrText>
    </w:r>
    <w:r w:rsidR="002D48C5" w:rsidRPr="00CF3B7F">
      <w:rPr>
        <w:color w:val="F2F2F2" w:themeColor="background1" w:themeShade="F2"/>
      </w:rPr>
      <w:fldChar w:fldCharType="separate"/>
    </w:r>
    <w:r w:rsidR="00CF3B7F" w:rsidRPr="00CF3B7F">
      <w:rPr>
        <w:color w:val="F2F2F2" w:themeColor="background1" w:themeShade="F2"/>
      </w:rPr>
      <w:t>02.03.22</w:t>
    </w:r>
    <w:r w:rsidR="002D48C5" w:rsidRPr="00CF3B7F">
      <w:rPr>
        <w:color w:val="F2F2F2" w:themeColor="background1" w:themeShade="F2"/>
      </w:rPr>
      <w:fldChar w:fldCharType="end"/>
    </w:r>
    <w:r w:rsidR="000E568E" w:rsidRPr="00CF3B7F">
      <w:rPr>
        <w:color w:val="F2F2F2" w:themeColor="background1" w:themeShade="F2"/>
      </w:rPr>
      <w:tab/>
    </w:r>
    <w:r w:rsidR="002D48C5" w:rsidRPr="00CF3B7F">
      <w:rPr>
        <w:color w:val="F2F2F2" w:themeColor="background1" w:themeShade="F2"/>
      </w:rPr>
      <w:fldChar w:fldCharType="begin"/>
    </w:r>
    <w:r w:rsidR="000E568E" w:rsidRPr="00CF3B7F">
      <w:rPr>
        <w:color w:val="F2F2F2" w:themeColor="background1" w:themeShade="F2"/>
      </w:rPr>
      <w:instrText xml:space="preserve"> PRINTDATE \@ DD.MM.YY </w:instrText>
    </w:r>
    <w:r w:rsidR="002D48C5" w:rsidRPr="00CF3B7F">
      <w:rPr>
        <w:color w:val="F2F2F2" w:themeColor="background1" w:themeShade="F2"/>
      </w:rPr>
      <w:fldChar w:fldCharType="separate"/>
    </w:r>
    <w:r w:rsidR="00D80EC2" w:rsidRPr="00CF3B7F">
      <w:rPr>
        <w:color w:val="F2F2F2" w:themeColor="background1" w:themeShade="F2"/>
      </w:rPr>
      <w:t>28.03.06</w:t>
    </w:r>
    <w:r w:rsidR="002D48C5" w:rsidRPr="00CF3B7F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AEBAA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480E3" w14:textId="77777777" w:rsidR="00E43115" w:rsidRDefault="00E43115">
      <w:r>
        <w:t>____________________</w:t>
      </w:r>
    </w:p>
  </w:footnote>
  <w:footnote w:type="continuationSeparator" w:id="0">
    <w:p w14:paraId="1AE0901A" w14:textId="77777777" w:rsidR="00E43115" w:rsidRDefault="00E4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AF48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3DEC">
      <w:rPr>
        <w:noProof/>
      </w:rPr>
      <w:t>2</w:t>
    </w:r>
    <w:r>
      <w:rPr>
        <w:noProof/>
      </w:rPr>
      <w:fldChar w:fldCharType="end"/>
    </w:r>
  </w:p>
  <w:p w14:paraId="6D56605A" w14:textId="5FD0EDC8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58223C">
      <w:rPr>
        <w:lang w:val="ru-RU"/>
      </w:rPr>
      <w:t>51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3B3AF7"/>
    <w:multiLevelType w:val="hybridMultilevel"/>
    <w:tmpl w:val="AA32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EC"/>
    <w:rsid w:val="00005BE0"/>
    <w:rsid w:val="00013262"/>
    <w:rsid w:val="0002183E"/>
    <w:rsid w:val="000246EC"/>
    <w:rsid w:val="000249FA"/>
    <w:rsid w:val="000569B4"/>
    <w:rsid w:val="00080E82"/>
    <w:rsid w:val="000E568E"/>
    <w:rsid w:val="0014734F"/>
    <w:rsid w:val="0015710D"/>
    <w:rsid w:val="00163A32"/>
    <w:rsid w:val="00192B41"/>
    <w:rsid w:val="001B7B09"/>
    <w:rsid w:val="001D195C"/>
    <w:rsid w:val="001D4654"/>
    <w:rsid w:val="001E6719"/>
    <w:rsid w:val="001E7F50"/>
    <w:rsid w:val="00225368"/>
    <w:rsid w:val="00225599"/>
    <w:rsid w:val="00227FF0"/>
    <w:rsid w:val="00250660"/>
    <w:rsid w:val="00291EB6"/>
    <w:rsid w:val="002D2F57"/>
    <w:rsid w:val="002D48C5"/>
    <w:rsid w:val="003A244F"/>
    <w:rsid w:val="003E04CF"/>
    <w:rsid w:val="003F099E"/>
    <w:rsid w:val="003F235E"/>
    <w:rsid w:val="004023E0"/>
    <w:rsid w:val="00403DD8"/>
    <w:rsid w:val="004335C5"/>
    <w:rsid w:val="00442515"/>
    <w:rsid w:val="0045686C"/>
    <w:rsid w:val="004918C4"/>
    <w:rsid w:val="00497703"/>
    <w:rsid w:val="004A0374"/>
    <w:rsid w:val="004A45B5"/>
    <w:rsid w:val="004D0129"/>
    <w:rsid w:val="0058223C"/>
    <w:rsid w:val="00591DD1"/>
    <w:rsid w:val="005A64D5"/>
    <w:rsid w:val="005B3DEC"/>
    <w:rsid w:val="00601994"/>
    <w:rsid w:val="006365CF"/>
    <w:rsid w:val="006E2D42"/>
    <w:rsid w:val="00703676"/>
    <w:rsid w:val="00707304"/>
    <w:rsid w:val="00732269"/>
    <w:rsid w:val="00785ABD"/>
    <w:rsid w:val="007A2DD4"/>
    <w:rsid w:val="007D38B5"/>
    <w:rsid w:val="007E7EA0"/>
    <w:rsid w:val="00807255"/>
    <w:rsid w:val="0081023E"/>
    <w:rsid w:val="008173AA"/>
    <w:rsid w:val="00835A8E"/>
    <w:rsid w:val="00840A14"/>
    <w:rsid w:val="008B62B4"/>
    <w:rsid w:val="008D2D7B"/>
    <w:rsid w:val="008E0737"/>
    <w:rsid w:val="008F7C2C"/>
    <w:rsid w:val="009178CF"/>
    <w:rsid w:val="00940E96"/>
    <w:rsid w:val="009B0BAE"/>
    <w:rsid w:val="009C1C89"/>
    <w:rsid w:val="009F3448"/>
    <w:rsid w:val="00A01CF9"/>
    <w:rsid w:val="00A71773"/>
    <w:rsid w:val="00A808D6"/>
    <w:rsid w:val="00AE2C85"/>
    <w:rsid w:val="00B12A37"/>
    <w:rsid w:val="00B43FEE"/>
    <w:rsid w:val="00B467E9"/>
    <w:rsid w:val="00B63EF2"/>
    <w:rsid w:val="00B72F1F"/>
    <w:rsid w:val="00BA7D89"/>
    <w:rsid w:val="00BC0D39"/>
    <w:rsid w:val="00BC7BC0"/>
    <w:rsid w:val="00BD57B7"/>
    <w:rsid w:val="00BE63E2"/>
    <w:rsid w:val="00CD2009"/>
    <w:rsid w:val="00CE2AFA"/>
    <w:rsid w:val="00CF3B7F"/>
    <w:rsid w:val="00CF629C"/>
    <w:rsid w:val="00D66364"/>
    <w:rsid w:val="00D80EC2"/>
    <w:rsid w:val="00D92EEA"/>
    <w:rsid w:val="00DA5D4E"/>
    <w:rsid w:val="00E176BA"/>
    <w:rsid w:val="00E423EC"/>
    <w:rsid w:val="00E43115"/>
    <w:rsid w:val="00E55121"/>
    <w:rsid w:val="00EB4FCB"/>
    <w:rsid w:val="00EC6BC5"/>
    <w:rsid w:val="00F35898"/>
    <w:rsid w:val="00F5225B"/>
    <w:rsid w:val="00F7677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57046"/>
  <w15:docId w15:val="{C4E67127-7A3F-46FC-ACFF-E9B003E2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225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02-R.pdf" TargetMode="External"/><Relationship Id="rId13" Type="http://schemas.openxmlformats.org/officeDocument/2006/relationships/hyperlink" Target="https://www.itu.int/md/S21-RCLINTPOL16-C-0008/en" TargetMode="External"/><Relationship Id="rId18" Type="http://schemas.openxmlformats.org/officeDocument/2006/relationships/hyperlink" Target="https://www.itu.int/md/S22-RCLINTPOL17-C/e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council/cwg-internet/Pages/default.aspx" TargetMode="External"/><Relationship Id="rId17" Type="http://schemas.openxmlformats.org/officeDocument/2006/relationships/hyperlink" Target="http://www.itu.int/en/council/cwg-internet/Pages/open-consultations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en/council/cwg-internet/Pages/consultation-feb2021.aspx" TargetMode="External"/><Relationship Id="rId20" Type="http://schemas.openxmlformats.org/officeDocument/2006/relationships/hyperlink" Target="http://www.itu.int/en/council/cwg-internet/Pages/open-consultation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140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1-RCLINTPOL16-C/e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md/S19-CL-C-0136/en" TargetMode="External"/><Relationship Id="rId19" Type="http://schemas.openxmlformats.org/officeDocument/2006/relationships/hyperlink" Target="https://www.itu.int/en/council/cwg-internet/Pages/consultation-oct202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40-R.pdf" TargetMode="External"/><Relationship Id="rId14" Type="http://schemas.openxmlformats.org/officeDocument/2006/relationships/hyperlink" Target="https://www.itu.int/md/S22-RCLINTPOL17-C-0006/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9078</Characters>
  <Application>Microsoft Office Word</Application>
  <DocSecurity>4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10233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Chairman of the Council Working Group on International Internet-Related Public Policy Issues (CWG-Internet)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2022-03-03T09:10:00Z</dcterms:created>
  <dcterms:modified xsi:type="dcterms:W3CDTF">2022-03-03T09:10:00Z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