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E96C0AC" w14:textId="77777777" w:rsidTr="006C7CC0">
        <w:trPr>
          <w:cantSplit/>
          <w:trHeight w:val="20"/>
        </w:trPr>
        <w:tc>
          <w:tcPr>
            <w:tcW w:w="6620" w:type="dxa"/>
          </w:tcPr>
          <w:p w14:paraId="196C3D74" w14:textId="219E9C4B" w:rsidR="00290728" w:rsidRPr="00290728" w:rsidRDefault="00CE799C"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687E4129"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4BC682E" wp14:editId="2AF5A4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EB39A3D" w14:textId="77777777" w:rsidTr="009F66A8">
        <w:trPr>
          <w:cantSplit/>
          <w:trHeight w:val="20"/>
        </w:trPr>
        <w:tc>
          <w:tcPr>
            <w:tcW w:w="6620" w:type="dxa"/>
            <w:tcBorders>
              <w:bottom w:val="single" w:sz="12" w:space="0" w:color="auto"/>
            </w:tcBorders>
          </w:tcPr>
          <w:p w14:paraId="086A6D3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5EC8B94" w14:textId="77777777" w:rsidR="00290728" w:rsidRPr="006A793B" w:rsidRDefault="00290728" w:rsidP="006A793B">
            <w:pPr>
              <w:spacing w:before="0" w:line="120" w:lineRule="auto"/>
              <w:rPr>
                <w:lang w:bidi="ar-EG"/>
              </w:rPr>
            </w:pPr>
          </w:p>
        </w:tc>
      </w:tr>
      <w:tr w:rsidR="00290728" w:rsidRPr="00290728" w14:paraId="64F973A4" w14:textId="77777777" w:rsidTr="009F66A8">
        <w:trPr>
          <w:cantSplit/>
          <w:trHeight w:val="20"/>
        </w:trPr>
        <w:tc>
          <w:tcPr>
            <w:tcW w:w="6620" w:type="dxa"/>
            <w:tcBorders>
              <w:top w:val="single" w:sz="12" w:space="0" w:color="auto"/>
            </w:tcBorders>
          </w:tcPr>
          <w:p w14:paraId="1B30D82D" w14:textId="77777777" w:rsidR="00290728" w:rsidRPr="00290728" w:rsidRDefault="00290728" w:rsidP="002D3EA4">
            <w:pPr>
              <w:spacing w:before="0" w:line="240" w:lineRule="exact"/>
              <w:rPr>
                <w:b/>
                <w:bCs/>
                <w:rtl/>
                <w:lang w:bidi="ar-EG"/>
              </w:rPr>
            </w:pPr>
          </w:p>
        </w:tc>
        <w:tc>
          <w:tcPr>
            <w:tcW w:w="3052" w:type="dxa"/>
            <w:tcBorders>
              <w:top w:val="single" w:sz="12" w:space="0" w:color="auto"/>
            </w:tcBorders>
          </w:tcPr>
          <w:p w14:paraId="3BE1EACC" w14:textId="77777777" w:rsidR="00290728" w:rsidRPr="00290728" w:rsidRDefault="00290728" w:rsidP="002D3EA4">
            <w:pPr>
              <w:spacing w:before="0" w:line="240" w:lineRule="exact"/>
              <w:rPr>
                <w:b/>
                <w:bCs/>
                <w:lang w:bidi="ar-SY"/>
              </w:rPr>
            </w:pPr>
          </w:p>
        </w:tc>
      </w:tr>
      <w:tr w:rsidR="0015650C" w:rsidRPr="00290728" w14:paraId="62D3C720" w14:textId="77777777" w:rsidTr="009F66A8">
        <w:trPr>
          <w:cantSplit/>
        </w:trPr>
        <w:tc>
          <w:tcPr>
            <w:tcW w:w="6620" w:type="dxa"/>
            <w:vMerge w:val="restart"/>
          </w:tcPr>
          <w:p w14:paraId="480CB75B" w14:textId="53AFCFCA" w:rsidR="005805EA" w:rsidRPr="002D3EA4" w:rsidRDefault="0015650C" w:rsidP="005202CF">
            <w:pPr>
              <w:spacing w:before="20" w:after="20" w:line="300" w:lineRule="exact"/>
              <w:rPr>
                <w:b/>
                <w:bCs/>
                <w:rtl/>
                <w:lang w:bidi="ar-EG"/>
              </w:rPr>
            </w:pPr>
            <w:r w:rsidRPr="002D3EA4">
              <w:rPr>
                <w:rFonts w:hint="cs"/>
                <w:b/>
                <w:bCs/>
                <w:rtl/>
                <w:lang w:bidi="ar-EG"/>
              </w:rPr>
              <w:t xml:space="preserve">بند جدول الأعمال: </w:t>
            </w:r>
            <w:r w:rsidRPr="002D3EA4">
              <w:rPr>
                <w:b/>
                <w:bCs/>
                <w:lang w:bidi="ar-EG"/>
              </w:rPr>
              <w:t>ADM </w:t>
            </w:r>
            <w:r w:rsidR="005202CF">
              <w:rPr>
                <w:b/>
                <w:bCs/>
                <w:lang w:bidi="ar-EG"/>
              </w:rPr>
              <w:t>6</w:t>
            </w:r>
          </w:p>
        </w:tc>
        <w:tc>
          <w:tcPr>
            <w:tcW w:w="3052" w:type="dxa"/>
            <w:vAlign w:val="center"/>
          </w:tcPr>
          <w:p w14:paraId="2AE308C2" w14:textId="3B125892" w:rsidR="0015650C" w:rsidRPr="002D3EA4" w:rsidRDefault="0015650C" w:rsidP="003C6B4F">
            <w:pPr>
              <w:spacing w:before="20" w:after="20" w:line="300" w:lineRule="exact"/>
              <w:rPr>
                <w:b/>
                <w:bCs/>
                <w:lang w:bidi="ar-SY"/>
              </w:rPr>
            </w:pPr>
            <w:r w:rsidRPr="002D3EA4">
              <w:rPr>
                <w:rFonts w:hint="cs"/>
                <w:b/>
                <w:bCs/>
                <w:rtl/>
                <w:lang w:bidi="ar-EG"/>
              </w:rPr>
              <w:t xml:space="preserve">الوثيقة </w:t>
            </w:r>
            <w:r w:rsidRPr="002D3EA4">
              <w:rPr>
                <w:b/>
                <w:bCs/>
                <w:lang w:bidi="ar-SY"/>
              </w:rPr>
              <w:t>C2</w:t>
            </w:r>
            <w:r w:rsidR="00E10964" w:rsidRPr="002D3EA4">
              <w:rPr>
                <w:b/>
                <w:bCs/>
                <w:lang w:bidi="ar-SY"/>
              </w:rPr>
              <w:t>2</w:t>
            </w:r>
            <w:r w:rsidRPr="002D3EA4">
              <w:rPr>
                <w:b/>
                <w:bCs/>
                <w:lang w:bidi="ar-SY"/>
              </w:rPr>
              <w:t>/</w:t>
            </w:r>
            <w:r w:rsidR="002D3EA4">
              <w:rPr>
                <w:b/>
                <w:bCs/>
                <w:lang w:bidi="ar-SY"/>
              </w:rPr>
              <w:t>41</w:t>
            </w:r>
            <w:r w:rsidRPr="002D3EA4">
              <w:rPr>
                <w:b/>
                <w:bCs/>
                <w:lang w:bidi="ar-SY"/>
              </w:rPr>
              <w:t>-A</w:t>
            </w:r>
          </w:p>
        </w:tc>
      </w:tr>
      <w:tr w:rsidR="0015650C" w:rsidRPr="00290728" w14:paraId="487B8592" w14:textId="77777777" w:rsidTr="009F66A8">
        <w:trPr>
          <w:cantSplit/>
        </w:trPr>
        <w:tc>
          <w:tcPr>
            <w:tcW w:w="6620" w:type="dxa"/>
            <w:vMerge/>
          </w:tcPr>
          <w:p w14:paraId="718B0FDB" w14:textId="77777777" w:rsidR="0015650C" w:rsidRPr="002D3EA4" w:rsidRDefault="0015650C" w:rsidP="003C6B4F">
            <w:pPr>
              <w:spacing w:before="20" w:after="20" w:line="300" w:lineRule="exact"/>
              <w:rPr>
                <w:b/>
                <w:bCs/>
                <w:lang w:bidi="ar-SY"/>
              </w:rPr>
            </w:pPr>
          </w:p>
        </w:tc>
        <w:tc>
          <w:tcPr>
            <w:tcW w:w="3052" w:type="dxa"/>
            <w:vAlign w:val="center"/>
          </w:tcPr>
          <w:p w14:paraId="7EEC40B6" w14:textId="52517186" w:rsidR="0015650C" w:rsidRPr="002D3EA4" w:rsidRDefault="0016790B" w:rsidP="003C6B4F">
            <w:pPr>
              <w:spacing w:before="20" w:after="20" w:line="300" w:lineRule="exact"/>
              <w:rPr>
                <w:b/>
                <w:bCs/>
                <w:rtl/>
                <w:lang w:bidi="ar-EG"/>
              </w:rPr>
            </w:pPr>
            <w:r>
              <w:rPr>
                <w:b/>
                <w:bCs/>
                <w:lang w:bidi="ar-SY"/>
              </w:rPr>
              <w:t>18</w:t>
            </w:r>
            <w:r w:rsidR="0015650C" w:rsidRPr="002D3EA4">
              <w:rPr>
                <w:rFonts w:hint="cs"/>
                <w:b/>
                <w:bCs/>
                <w:rtl/>
                <w:lang w:bidi="ar-EG"/>
              </w:rPr>
              <w:t xml:space="preserve"> </w:t>
            </w:r>
            <w:r w:rsidR="005202CF">
              <w:rPr>
                <w:rFonts w:hint="cs"/>
                <w:b/>
                <w:bCs/>
                <w:rtl/>
                <w:lang w:bidi="ar-EG"/>
              </w:rPr>
              <w:t xml:space="preserve">فبراير </w:t>
            </w:r>
            <w:r w:rsidR="005202CF">
              <w:rPr>
                <w:b/>
                <w:bCs/>
                <w:lang w:bidi="ar-SY"/>
              </w:rPr>
              <w:t>2022</w:t>
            </w:r>
          </w:p>
        </w:tc>
      </w:tr>
      <w:tr w:rsidR="0015650C" w:rsidRPr="00290728" w14:paraId="1C683311" w14:textId="77777777" w:rsidTr="009F66A8">
        <w:trPr>
          <w:cantSplit/>
        </w:trPr>
        <w:tc>
          <w:tcPr>
            <w:tcW w:w="6620" w:type="dxa"/>
            <w:vMerge/>
          </w:tcPr>
          <w:p w14:paraId="45C00AD4" w14:textId="77777777" w:rsidR="0015650C" w:rsidRPr="002D3EA4" w:rsidRDefault="0015650C" w:rsidP="003C6B4F">
            <w:pPr>
              <w:spacing w:before="20" w:after="20" w:line="300" w:lineRule="exact"/>
              <w:rPr>
                <w:b/>
                <w:bCs/>
                <w:lang w:bidi="ar-EG"/>
              </w:rPr>
            </w:pPr>
          </w:p>
        </w:tc>
        <w:tc>
          <w:tcPr>
            <w:tcW w:w="3052" w:type="dxa"/>
            <w:vAlign w:val="center"/>
          </w:tcPr>
          <w:p w14:paraId="736C4A38" w14:textId="77777777" w:rsidR="0015650C" w:rsidRPr="002D3EA4" w:rsidRDefault="0015650C" w:rsidP="003C6B4F">
            <w:pPr>
              <w:spacing w:before="20" w:after="20" w:line="300" w:lineRule="exact"/>
              <w:rPr>
                <w:b/>
                <w:bCs/>
                <w:lang w:bidi="ar-SY"/>
              </w:rPr>
            </w:pPr>
            <w:r w:rsidRPr="002D3EA4">
              <w:rPr>
                <w:b/>
                <w:bCs/>
                <w:rtl/>
                <w:lang w:bidi="ar-EG"/>
              </w:rPr>
              <w:t xml:space="preserve">الأصل: </w:t>
            </w:r>
            <w:r w:rsidRPr="002D3EA4">
              <w:rPr>
                <w:rFonts w:hint="cs"/>
                <w:b/>
                <w:bCs/>
                <w:rtl/>
                <w:lang w:bidi="ar-EG"/>
              </w:rPr>
              <w:t>بالإنكليزية</w:t>
            </w:r>
          </w:p>
        </w:tc>
      </w:tr>
      <w:tr w:rsidR="00290728" w:rsidRPr="00290728" w14:paraId="7EBCA117" w14:textId="77777777" w:rsidTr="009F66A8">
        <w:trPr>
          <w:cantSplit/>
        </w:trPr>
        <w:tc>
          <w:tcPr>
            <w:tcW w:w="9672" w:type="dxa"/>
            <w:gridSpan w:val="2"/>
          </w:tcPr>
          <w:p w14:paraId="647BDC3B" w14:textId="2B2CDF09" w:rsidR="00290728" w:rsidRPr="00290728" w:rsidRDefault="005202CF" w:rsidP="00290728">
            <w:pPr>
              <w:pStyle w:val="Source"/>
              <w:rPr>
                <w:rtl/>
                <w:lang w:bidi="ar-EG"/>
              </w:rPr>
            </w:pPr>
            <w:r w:rsidRPr="00A97BF0">
              <w:rPr>
                <w:rFonts w:hint="cs"/>
                <w:rtl/>
              </w:rPr>
              <w:t>تقرير من الأمين العام</w:t>
            </w:r>
          </w:p>
        </w:tc>
      </w:tr>
      <w:tr w:rsidR="00290728" w:rsidRPr="00290728" w14:paraId="4549CF55" w14:textId="77777777" w:rsidTr="009F66A8">
        <w:trPr>
          <w:cantSplit/>
        </w:trPr>
        <w:tc>
          <w:tcPr>
            <w:tcW w:w="9672" w:type="dxa"/>
            <w:gridSpan w:val="2"/>
          </w:tcPr>
          <w:p w14:paraId="257CF182" w14:textId="40E189DB" w:rsidR="00290728" w:rsidRPr="005202CF" w:rsidRDefault="005202CF" w:rsidP="005202CF">
            <w:pPr>
              <w:pStyle w:val="Title1"/>
              <w:rPr>
                <w:rtl/>
              </w:rPr>
            </w:pPr>
            <w:r w:rsidRPr="005202CF">
              <w:rPr>
                <w:rtl/>
              </w:rPr>
              <w:t>تحسين الإدارة والمتابعة فيما</w:t>
            </w:r>
            <w:r w:rsidRPr="005202CF">
              <w:rPr>
                <w:rFonts w:hint="cs"/>
                <w:rtl/>
              </w:rPr>
              <w:t> </w:t>
            </w:r>
            <w:r w:rsidRPr="005202CF">
              <w:rPr>
                <w:rtl/>
              </w:rPr>
              <w:t xml:space="preserve">يتعلق بمساهمة أعضاء القطاعات </w:t>
            </w:r>
            <w:r w:rsidR="00BE091D">
              <w:rPr>
                <w:rtl/>
              </w:rPr>
              <w:br/>
            </w:r>
            <w:r w:rsidRPr="005202CF">
              <w:rPr>
                <w:rtl/>
              </w:rPr>
              <w:t>والمنتسبين</w:t>
            </w:r>
            <w:r w:rsidR="00BE091D">
              <w:rPr>
                <w:rFonts w:hint="cs"/>
                <w:rtl/>
              </w:rPr>
              <w:t xml:space="preserve"> </w:t>
            </w:r>
            <w:r w:rsidRPr="005202CF">
              <w:rPr>
                <w:rtl/>
              </w:rPr>
              <w:t>والهيئات الأكاديمية في تحمّل نفقات الاتحاد</w:t>
            </w:r>
          </w:p>
        </w:tc>
      </w:tr>
      <w:tr w:rsidR="00DC5FB0" w:rsidRPr="00290728" w14:paraId="17A9308F" w14:textId="77777777" w:rsidTr="009F66A8">
        <w:trPr>
          <w:cantSplit/>
        </w:trPr>
        <w:tc>
          <w:tcPr>
            <w:tcW w:w="9672" w:type="dxa"/>
            <w:gridSpan w:val="2"/>
          </w:tcPr>
          <w:p w14:paraId="3BA3D82E" w14:textId="77777777" w:rsidR="00DC5FB0" w:rsidRPr="00383829" w:rsidRDefault="00DC5FB0" w:rsidP="006A793B">
            <w:pPr>
              <w:rPr>
                <w:rtl/>
              </w:rPr>
            </w:pPr>
          </w:p>
        </w:tc>
      </w:tr>
    </w:tbl>
    <w:p w14:paraId="50B89B3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640C97E" w14:textId="77777777" w:rsidTr="00952F86">
        <w:trPr>
          <w:jc w:val="center"/>
        </w:trPr>
        <w:tc>
          <w:tcPr>
            <w:tcW w:w="8080" w:type="dxa"/>
          </w:tcPr>
          <w:p w14:paraId="55286354" w14:textId="77777777" w:rsidR="00290728" w:rsidRPr="00290728" w:rsidRDefault="00290728" w:rsidP="00706D7A">
            <w:pPr>
              <w:rPr>
                <w:b/>
                <w:bCs/>
                <w:rtl/>
                <w:lang w:bidi="ar-SY"/>
              </w:rPr>
            </w:pPr>
            <w:r w:rsidRPr="00290728">
              <w:rPr>
                <w:rFonts w:hint="cs"/>
                <w:b/>
                <w:bCs/>
                <w:rtl/>
                <w:lang w:bidi="ar-SY"/>
              </w:rPr>
              <w:t>ملخص</w:t>
            </w:r>
          </w:p>
          <w:p w14:paraId="24F0C3EC" w14:textId="77777777" w:rsidR="005202CF" w:rsidRPr="00A97BF0" w:rsidRDefault="005202CF" w:rsidP="005202CF">
            <w:pPr>
              <w:rPr>
                <w:rtl/>
                <w:lang w:bidi="ar-EG"/>
              </w:rPr>
            </w:pPr>
            <w:r w:rsidRPr="00A97BF0">
              <w:rPr>
                <w:rFonts w:hint="cs"/>
                <w:rtl/>
              </w:rPr>
              <w:t xml:space="preserve">كلف مؤتمر المندوبين المفوضين الأمين العام بموجب </w:t>
            </w:r>
            <w:r w:rsidRPr="00AE1E02">
              <w:rPr>
                <w:rFonts w:hint="cs"/>
                <w:rtl/>
              </w:rPr>
              <w:t>القرار</w:t>
            </w:r>
            <w:r w:rsidRPr="00AE1E02">
              <w:rPr>
                <w:rFonts w:hint="eastAsia"/>
                <w:rtl/>
              </w:rPr>
              <w:t> </w:t>
            </w:r>
            <w:r w:rsidRPr="00AE1E02">
              <w:rPr>
                <w:lang w:bidi="ar-SY"/>
              </w:rPr>
              <w:t>152</w:t>
            </w:r>
            <w:r w:rsidRPr="00AE1E02">
              <w:rPr>
                <w:rFonts w:hint="cs"/>
                <w:rtl/>
              </w:rPr>
              <w:t xml:space="preserve"> (المراجَع في بوسان،</w:t>
            </w:r>
            <w:r w:rsidRPr="00AE1E02">
              <w:rPr>
                <w:rFonts w:hint="eastAsia"/>
                <w:rtl/>
              </w:rPr>
              <w:t> </w:t>
            </w:r>
            <w:r w:rsidRPr="00AE1E02">
              <w:rPr>
                <w:lang w:bidi="ar-SY"/>
              </w:rPr>
              <w:t>2014</w:t>
            </w:r>
            <w:r w:rsidRPr="00AE1E02">
              <w:rPr>
                <w:rFonts w:hint="cs"/>
                <w:rtl/>
              </w:rPr>
              <w:t>)</w:t>
            </w:r>
            <w:r w:rsidRPr="00A97BF0">
              <w:rPr>
                <w:rFonts w:hint="cs"/>
                <w:rtl/>
              </w:rPr>
              <w:t xml:space="preserve"> </w:t>
            </w:r>
            <w:r w:rsidRPr="00A97BF0">
              <w:rPr>
                <w:rtl/>
              </w:rPr>
              <w:t xml:space="preserve">بأن يقوم، بالتشاور مع مديري </w:t>
            </w:r>
            <w:r w:rsidRPr="00A97BF0">
              <w:rPr>
                <w:rFonts w:hint="cs"/>
                <w:rtl/>
              </w:rPr>
              <w:t>المكاتب</w:t>
            </w:r>
            <w:r w:rsidRPr="00A97BF0">
              <w:rPr>
                <w:rtl/>
              </w:rPr>
              <w:t xml:space="preserve">، برفع تقرير إلى المجلس </w:t>
            </w:r>
            <w:r w:rsidRPr="00A97BF0">
              <w:rPr>
                <w:rFonts w:hint="cs"/>
                <w:rtl/>
              </w:rPr>
              <w:t>بشأن إدارة ومتابعة مساهمة أعضاء القطاعات والمنتسبين في</w:t>
            </w:r>
            <w:r w:rsidRPr="00A97BF0">
              <w:rPr>
                <w:rFonts w:hint="eastAsia"/>
                <w:rtl/>
              </w:rPr>
              <w:t> </w:t>
            </w:r>
            <w:r w:rsidRPr="00A97BF0">
              <w:rPr>
                <w:rFonts w:hint="cs"/>
                <w:rtl/>
              </w:rPr>
              <w:t>تحمل نفقات الاتحاد</w:t>
            </w:r>
            <w:r w:rsidRPr="00A97BF0">
              <w:rPr>
                <w:rtl/>
              </w:rPr>
              <w:t xml:space="preserve">، </w:t>
            </w:r>
            <w:r w:rsidRPr="00A97BF0">
              <w:rPr>
                <w:rFonts w:hint="cs"/>
                <w:rtl/>
              </w:rPr>
              <w:t>مع تسليط</w:t>
            </w:r>
            <w:r w:rsidRPr="00A97BF0">
              <w:rPr>
                <w:rtl/>
              </w:rPr>
              <w:t xml:space="preserve"> الضوء على أي</w:t>
            </w:r>
            <w:r w:rsidRPr="00A97BF0">
              <w:rPr>
                <w:rFonts w:hint="cs"/>
                <w:rtl/>
              </w:rPr>
              <w:t>ّ</w:t>
            </w:r>
            <w:r w:rsidRPr="00A97BF0">
              <w:rPr>
                <w:rtl/>
              </w:rPr>
              <w:t xml:space="preserve"> صعوبات قد تنشأ واقتراح تحسينات</w:t>
            </w:r>
            <w:r w:rsidRPr="00A97BF0">
              <w:rPr>
                <w:rFonts w:hint="cs"/>
                <w:rtl/>
              </w:rPr>
              <w:t xml:space="preserve"> إضافية بهذا الشأن.</w:t>
            </w:r>
          </w:p>
          <w:p w14:paraId="43990A01" w14:textId="77777777" w:rsidR="005202CF" w:rsidRPr="00A97BF0" w:rsidRDefault="005202CF" w:rsidP="005202CF">
            <w:pPr>
              <w:rPr>
                <w:rtl/>
                <w:lang w:bidi="ar-EG"/>
              </w:rPr>
            </w:pPr>
            <w:r w:rsidRPr="00A97BF0">
              <w:rPr>
                <w:rFonts w:hint="cs"/>
                <w:rtl/>
              </w:rPr>
              <w:t>ومنذ دورة المجلس لعام</w:t>
            </w:r>
            <w:r w:rsidRPr="00A97BF0">
              <w:rPr>
                <w:rFonts w:hint="eastAsia"/>
                <w:rtl/>
              </w:rPr>
              <w:t> </w:t>
            </w:r>
            <w:r w:rsidRPr="00A97BF0">
              <w:rPr>
                <w:lang w:bidi="ar-SY"/>
              </w:rPr>
              <w:t>2011</w:t>
            </w:r>
            <w:r w:rsidRPr="00A97BF0">
              <w:rPr>
                <w:rFonts w:hint="cs"/>
                <w:rtl/>
                <w:lang w:bidi="ar-EG"/>
              </w:rPr>
              <w:t>، مُنح الأمين العام قدراً أكبر من المرونة في تنفيذ القرار</w:t>
            </w:r>
            <w:r w:rsidRPr="00A97BF0">
              <w:rPr>
                <w:rFonts w:hint="eastAsia"/>
                <w:rtl/>
                <w:lang w:bidi="ar-SY"/>
              </w:rPr>
              <w:t> </w:t>
            </w:r>
            <w:r w:rsidRPr="00A97BF0">
              <w:rPr>
                <w:lang w:bidi="ar-SY"/>
              </w:rPr>
              <w:t>152</w:t>
            </w:r>
            <w:r w:rsidRPr="00A97BF0">
              <w:rPr>
                <w:rFonts w:hint="cs"/>
                <w:rtl/>
              </w:rPr>
              <w:t xml:space="preserve"> (المراجَع في</w:t>
            </w:r>
            <w:r w:rsidRPr="00A97BF0">
              <w:rPr>
                <w:rFonts w:hint="eastAsia"/>
                <w:rtl/>
              </w:rPr>
              <w:t> </w:t>
            </w:r>
            <w:proofErr w:type="spellStart"/>
            <w:r w:rsidRPr="00A97BF0">
              <w:rPr>
                <w:rFonts w:hint="cs"/>
                <w:rtl/>
              </w:rPr>
              <w:t>غوادالاخارا</w:t>
            </w:r>
            <w:proofErr w:type="spellEnd"/>
            <w:r w:rsidRPr="00A97BF0">
              <w:rPr>
                <w:rFonts w:hint="cs"/>
                <w:rtl/>
              </w:rPr>
              <w:t>،</w:t>
            </w:r>
            <w:r w:rsidRPr="00A97BF0">
              <w:rPr>
                <w:rFonts w:hint="eastAsia"/>
                <w:rtl/>
              </w:rPr>
              <w:t> </w:t>
            </w:r>
            <w:r w:rsidRPr="00A97BF0">
              <w:rPr>
                <w:lang w:bidi="ar-SY"/>
              </w:rPr>
              <w:t>2010</w:t>
            </w:r>
            <w:r w:rsidRPr="00A97BF0">
              <w:rPr>
                <w:rFonts w:hint="cs"/>
                <w:rtl/>
              </w:rPr>
              <w:t>) فيما</w:t>
            </w:r>
            <w:r w:rsidRPr="00A97BF0">
              <w:rPr>
                <w:rFonts w:hint="eastAsia"/>
                <w:rtl/>
              </w:rPr>
              <w:t> </w:t>
            </w:r>
            <w:r w:rsidRPr="00A97BF0">
              <w:rPr>
                <w:rFonts w:hint="cs"/>
                <w:rtl/>
              </w:rPr>
              <w:t>يتعلق بالحكم الخاص بالإلغاء التلقائي للعضوية بُغية الحفاظ على الأعضاء الحاليين وتيسير استرداد الديون السابقة. وعدّل مؤتمر المندوبين المفوضين (بوسان،</w:t>
            </w:r>
            <w:r w:rsidRPr="00A97BF0">
              <w:rPr>
                <w:rFonts w:hint="eastAsia"/>
                <w:rtl/>
              </w:rPr>
              <w:t> </w:t>
            </w:r>
            <w:r w:rsidRPr="00A97BF0">
              <w:rPr>
                <w:lang w:bidi="ar-SY"/>
              </w:rPr>
              <w:t>2014</w:t>
            </w:r>
            <w:r w:rsidRPr="00A97BF0">
              <w:rPr>
                <w:rFonts w:hint="cs"/>
                <w:rtl/>
              </w:rPr>
              <w:t>) القرار</w:t>
            </w:r>
            <w:r w:rsidRPr="00A97BF0">
              <w:rPr>
                <w:rFonts w:hint="eastAsia"/>
                <w:rtl/>
              </w:rPr>
              <w:t> </w:t>
            </w:r>
            <w:r w:rsidRPr="00A97BF0">
              <w:rPr>
                <w:lang w:bidi="ar-SY"/>
              </w:rPr>
              <w:t>152</w:t>
            </w:r>
            <w:r w:rsidRPr="00A97BF0">
              <w:rPr>
                <w:rFonts w:hint="cs"/>
                <w:rtl/>
                <w:lang w:bidi="ar-EG"/>
              </w:rPr>
              <w:t xml:space="preserve"> لأخذ هذه المرونة في الاعتبار.</w:t>
            </w:r>
          </w:p>
          <w:p w14:paraId="60A949F6" w14:textId="77777777" w:rsidR="005202CF" w:rsidRPr="00A97BF0" w:rsidRDefault="005202CF" w:rsidP="005202CF">
            <w:pPr>
              <w:rPr>
                <w:b/>
                <w:bCs/>
                <w:rtl/>
                <w:lang w:bidi="ar-SY"/>
              </w:rPr>
            </w:pPr>
            <w:r w:rsidRPr="00A97BF0">
              <w:rPr>
                <w:rFonts w:hint="cs"/>
                <w:b/>
                <w:bCs/>
                <w:rtl/>
                <w:lang w:bidi="ar-SY"/>
              </w:rPr>
              <w:t>الإجراء المطلوب</w:t>
            </w:r>
          </w:p>
          <w:p w14:paraId="5987401A" w14:textId="59E9DCEE" w:rsidR="005202CF" w:rsidRPr="00A97BF0" w:rsidRDefault="005202CF" w:rsidP="005202CF">
            <w:pPr>
              <w:rPr>
                <w:rtl/>
                <w:lang w:bidi="ar-SY"/>
              </w:rPr>
            </w:pPr>
            <w:r w:rsidRPr="00A97BF0">
              <w:rPr>
                <w:rFonts w:hint="cs"/>
                <w:rtl/>
              </w:rPr>
              <w:t xml:space="preserve">يُرجى من المجلس </w:t>
            </w:r>
            <w:r w:rsidRPr="00A97BF0">
              <w:rPr>
                <w:rFonts w:hint="cs"/>
                <w:b/>
                <w:bCs/>
                <w:rtl/>
              </w:rPr>
              <w:t>الإحاطة علماً</w:t>
            </w:r>
            <w:r w:rsidRPr="00A97BF0">
              <w:rPr>
                <w:rFonts w:hint="cs"/>
                <w:rtl/>
              </w:rPr>
              <w:t xml:space="preserve"> بتقرير الأمين العام بشأن تحسين الإدارة والمتابعة فيما</w:t>
            </w:r>
            <w:r w:rsidRPr="00A97BF0">
              <w:rPr>
                <w:rFonts w:hint="eastAsia"/>
                <w:rtl/>
              </w:rPr>
              <w:t> </w:t>
            </w:r>
            <w:r w:rsidRPr="00A97BF0">
              <w:rPr>
                <w:rFonts w:hint="cs"/>
                <w:rtl/>
              </w:rPr>
              <w:t xml:space="preserve">يتعلق بمساهمة أعضاء القطاعات والمنتسبين </w:t>
            </w:r>
            <w:r w:rsidRPr="00A97BF0">
              <w:rPr>
                <w:rFonts w:hint="cs"/>
                <w:rtl/>
                <w:lang w:bidi="ar-EG"/>
              </w:rPr>
              <w:t xml:space="preserve">والهيئات الأكاديمية </w:t>
            </w:r>
            <w:r w:rsidRPr="00A97BF0">
              <w:rPr>
                <w:rFonts w:hint="cs"/>
                <w:rtl/>
              </w:rPr>
              <w:t>في تحمل نفقات الاتحاد و</w:t>
            </w:r>
            <w:r w:rsidRPr="00A97BF0">
              <w:rPr>
                <w:rFonts w:hint="cs"/>
                <w:b/>
                <w:bCs/>
                <w:rtl/>
              </w:rPr>
              <w:t>إقرار</w:t>
            </w:r>
            <w:r w:rsidRPr="00A97BF0">
              <w:rPr>
                <w:rFonts w:hint="cs"/>
                <w:rtl/>
              </w:rPr>
              <w:t xml:space="preserve"> التوصيات الواردة في</w:t>
            </w:r>
            <w:r w:rsidRPr="00A97BF0">
              <w:rPr>
                <w:rFonts w:hint="eastAsia"/>
                <w:rtl/>
              </w:rPr>
              <w:t> </w:t>
            </w:r>
            <w:r w:rsidRPr="00A97BF0">
              <w:rPr>
                <w:rFonts w:hint="cs"/>
                <w:rtl/>
              </w:rPr>
              <w:t>القسم</w:t>
            </w:r>
            <w:r w:rsidRPr="00A97BF0">
              <w:rPr>
                <w:rFonts w:hint="eastAsia"/>
                <w:rtl/>
              </w:rPr>
              <w:t> </w:t>
            </w:r>
            <w:r w:rsidRPr="00A97BF0">
              <w:rPr>
                <w:lang w:bidi="ar-SY"/>
              </w:rPr>
              <w:t>4</w:t>
            </w:r>
            <w:r w:rsidRPr="00A97BF0">
              <w:rPr>
                <w:rFonts w:hint="cs"/>
                <w:rtl/>
              </w:rPr>
              <w:t>.</w:t>
            </w:r>
          </w:p>
          <w:p w14:paraId="34B30834" w14:textId="77777777" w:rsidR="005202CF" w:rsidRPr="00A97BF0" w:rsidRDefault="005202CF" w:rsidP="005202CF">
            <w:pPr>
              <w:jc w:val="center"/>
              <w:rPr>
                <w:rFonts w:ascii="Traditional Arabic" w:hAnsi="Traditional Arabic" w:cs="Traditional Arabic"/>
                <w:sz w:val="30"/>
                <w:szCs w:val="30"/>
                <w:rtl/>
                <w:lang w:bidi="ar-SY"/>
              </w:rPr>
            </w:pPr>
            <w:r w:rsidRPr="00A97BF0">
              <w:rPr>
                <w:rFonts w:ascii="Traditional Arabic" w:hAnsi="Traditional Arabic" w:cs="Traditional Arabic"/>
                <w:sz w:val="30"/>
                <w:szCs w:val="30"/>
                <w:rtl/>
                <w:lang w:bidi="ar-SY"/>
              </w:rPr>
              <w:t>_________</w:t>
            </w:r>
          </w:p>
          <w:p w14:paraId="534E75CD" w14:textId="77777777" w:rsidR="005202CF" w:rsidRPr="00A97BF0" w:rsidRDefault="005202CF" w:rsidP="005202CF">
            <w:pPr>
              <w:rPr>
                <w:b/>
                <w:bCs/>
                <w:rtl/>
                <w:lang w:bidi="ar-SY"/>
              </w:rPr>
            </w:pPr>
            <w:r w:rsidRPr="00A97BF0">
              <w:rPr>
                <w:rFonts w:hint="cs"/>
                <w:b/>
                <w:bCs/>
                <w:rtl/>
                <w:lang w:bidi="ar-SY"/>
              </w:rPr>
              <w:t>المراجع</w:t>
            </w:r>
          </w:p>
          <w:p w14:paraId="027A3B47" w14:textId="437975FA" w:rsidR="00290728" w:rsidRPr="00290728" w:rsidRDefault="0016790B" w:rsidP="00BE091D">
            <w:pPr>
              <w:spacing w:after="120"/>
              <w:rPr>
                <w:i/>
                <w:iCs/>
                <w:rtl/>
                <w:lang w:bidi="ar-SY"/>
              </w:rPr>
            </w:pPr>
            <w:hyperlink r:id="rId9" w:history="1">
              <w:r w:rsidR="005202CF" w:rsidRPr="00A97BF0">
                <w:rPr>
                  <w:rStyle w:val="Hyperlink"/>
                  <w:rFonts w:hint="cs"/>
                  <w:i/>
                  <w:iCs/>
                  <w:rtl/>
                  <w:lang w:bidi="ar-SY"/>
                </w:rPr>
                <w:t xml:space="preserve">المادة </w:t>
              </w:r>
              <w:r w:rsidR="005202CF" w:rsidRPr="00A97BF0">
                <w:rPr>
                  <w:rStyle w:val="Hyperlink"/>
                  <w:i/>
                  <w:iCs/>
                  <w:lang w:bidi="ar-SY"/>
                </w:rPr>
                <w:t>19</w:t>
              </w:r>
            </w:hyperlink>
            <w:r w:rsidR="005202CF" w:rsidRPr="00A97BF0">
              <w:rPr>
                <w:rFonts w:hint="cs"/>
                <w:i/>
                <w:iCs/>
                <w:rtl/>
              </w:rPr>
              <w:t xml:space="preserve"> و</w:t>
            </w:r>
            <w:hyperlink r:id="rId10" w:history="1">
              <w:r w:rsidR="005202CF" w:rsidRPr="00A97BF0">
                <w:rPr>
                  <w:rStyle w:val="Hyperlink"/>
                  <w:rFonts w:hint="cs"/>
                  <w:i/>
                  <w:iCs/>
                  <w:rtl/>
                </w:rPr>
                <w:t xml:space="preserve">الرقم </w:t>
              </w:r>
              <w:r w:rsidR="005202CF" w:rsidRPr="00A97BF0">
                <w:rPr>
                  <w:rStyle w:val="Hyperlink"/>
                  <w:i/>
                  <w:iCs/>
                  <w:lang w:bidi="ar-SY"/>
                </w:rPr>
                <w:t>241</w:t>
              </w:r>
            </w:hyperlink>
            <w:r w:rsidR="005202CF" w:rsidRPr="00A97BF0">
              <w:rPr>
                <w:rFonts w:hint="cs"/>
                <w:i/>
                <w:iCs/>
                <w:rtl/>
              </w:rPr>
              <w:t xml:space="preserve"> و</w:t>
            </w:r>
            <w:hyperlink r:id="rId11" w:history="1">
              <w:r w:rsidR="005202CF" w:rsidRPr="00A97BF0">
                <w:rPr>
                  <w:rStyle w:val="Hyperlink"/>
                  <w:rFonts w:hint="cs"/>
                  <w:i/>
                  <w:iCs/>
                  <w:rtl/>
                </w:rPr>
                <w:t xml:space="preserve">الرقم </w:t>
              </w:r>
              <w:r w:rsidR="005202CF" w:rsidRPr="00A97BF0">
                <w:rPr>
                  <w:rStyle w:val="Hyperlink"/>
                  <w:i/>
                  <w:iCs/>
                  <w:lang w:bidi="ar-SY"/>
                </w:rPr>
                <w:t>241C</w:t>
              </w:r>
            </w:hyperlink>
            <w:r w:rsidR="005202CF" w:rsidRPr="00A97BF0">
              <w:rPr>
                <w:rFonts w:hint="cs"/>
                <w:i/>
                <w:iCs/>
                <w:rtl/>
              </w:rPr>
              <w:t xml:space="preserve"> من الاتفاقية؛ </w:t>
            </w:r>
            <w:hyperlink r:id="rId12" w:history="1">
              <w:r w:rsidR="005202CF" w:rsidRPr="00A97BF0">
                <w:rPr>
                  <w:rStyle w:val="Hyperlink"/>
                  <w:rFonts w:hint="cs"/>
                  <w:i/>
                  <w:iCs/>
                  <w:rtl/>
                </w:rPr>
                <w:t xml:space="preserve">القرار </w:t>
              </w:r>
              <w:r w:rsidR="005202CF" w:rsidRPr="00A97BF0">
                <w:rPr>
                  <w:rStyle w:val="Hyperlink"/>
                  <w:i/>
                  <w:iCs/>
                  <w:lang w:bidi="ar-SY"/>
                </w:rPr>
                <w:t>152</w:t>
              </w:r>
              <w:r w:rsidR="005202CF" w:rsidRPr="00A97BF0">
                <w:rPr>
                  <w:rStyle w:val="Hyperlink"/>
                  <w:rFonts w:hint="cs"/>
                  <w:i/>
                  <w:iCs/>
                  <w:rtl/>
                </w:rPr>
                <w:t xml:space="preserve"> (المراجَع في بوسان، </w:t>
              </w:r>
              <w:r w:rsidR="005202CF" w:rsidRPr="00A97BF0">
                <w:rPr>
                  <w:rStyle w:val="Hyperlink"/>
                  <w:i/>
                  <w:iCs/>
                  <w:lang w:bidi="ar-SY"/>
                </w:rPr>
                <w:t>2014</w:t>
              </w:r>
              <w:r w:rsidR="005202CF" w:rsidRPr="00A97BF0">
                <w:rPr>
                  <w:rStyle w:val="Hyperlink"/>
                  <w:rFonts w:hint="cs"/>
                  <w:i/>
                  <w:iCs/>
                  <w:rtl/>
                </w:rPr>
                <w:t>)</w:t>
              </w:r>
            </w:hyperlink>
            <w:r w:rsidR="005202CF" w:rsidRPr="00A97BF0">
              <w:rPr>
                <w:i/>
                <w:iCs/>
                <w:rtl/>
              </w:rPr>
              <w:br/>
            </w:r>
            <w:r w:rsidR="005202CF" w:rsidRPr="00A97BF0">
              <w:rPr>
                <w:rFonts w:hint="cs"/>
                <w:i/>
                <w:iCs/>
                <w:rtl/>
              </w:rPr>
              <w:t xml:space="preserve">الوثائق </w:t>
            </w:r>
            <w:r w:rsidR="005202CF" w:rsidRPr="00A97BF0">
              <w:rPr>
                <w:i/>
                <w:iCs/>
                <w:lang w:bidi="ar-SY"/>
              </w:rPr>
              <w:t>C93/49</w:t>
            </w:r>
            <w:r w:rsidR="005202CF" w:rsidRPr="00A97BF0">
              <w:rPr>
                <w:rFonts w:hint="cs"/>
                <w:i/>
                <w:iCs/>
                <w:rtl/>
              </w:rPr>
              <w:t xml:space="preserve"> و</w:t>
            </w:r>
            <w:r w:rsidR="005202CF" w:rsidRPr="00A97BF0">
              <w:rPr>
                <w:i/>
                <w:iCs/>
                <w:lang w:bidi="ar-SY"/>
              </w:rPr>
              <w:t>C95/87</w:t>
            </w:r>
            <w:r w:rsidR="005202CF" w:rsidRPr="00A97BF0">
              <w:rPr>
                <w:rFonts w:hint="cs"/>
                <w:i/>
                <w:iCs/>
                <w:rtl/>
                <w:lang w:bidi="ar-SY"/>
              </w:rPr>
              <w:t xml:space="preserve"> </w:t>
            </w:r>
            <w:r w:rsidR="005202CF" w:rsidRPr="00A97BF0">
              <w:rPr>
                <w:rFonts w:hint="cs"/>
                <w:i/>
                <w:iCs/>
                <w:rtl/>
              </w:rPr>
              <w:t>و</w:t>
            </w:r>
            <w:r w:rsidR="005202CF" w:rsidRPr="00A97BF0">
              <w:rPr>
                <w:i/>
                <w:iCs/>
                <w:lang w:bidi="ar-SY"/>
              </w:rPr>
              <w:t>C95/112</w:t>
            </w:r>
            <w:r w:rsidR="005202CF" w:rsidRPr="00A97BF0">
              <w:rPr>
                <w:rFonts w:hint="cs"/>
                <w:i/>
                <w:iCs/>
                <w:rtl/>
                <w:lang w:bidi="ar-SY"/>
              </w:rPr>
              <w:t xml:space="preserve"> </w:t>
            </w:r>
            <w:r w:rsidR="005202CF" w:rsidRPr="00A97BF0">
              <w:rPr>
                <w:rFonts w:hint="cs"/>
                <w:i/>
                <w:iCs/>
                <w:rtl/>
              </w:rPr>
              <w:t>و</w:t>
            </w:r>
            <w:hyperlink r:id="rId13" w:history="1">
              <w:r w:rsidR="005202CF" w:rsidRPr="00A97BF0">
                <w:rPr>
                  <w:rStyle w:val="Hyperlink"/>
                  <w:i/>
                  <w:iCs/>
                  <w:lang w:bidi="ar-SY"/>
                </w:rPr>
                <w:t>C01/34</w:t>
              </w:r>
            </w:hyperlink>
            <w:r w:rsidR="005202CF" w:rsidRPr="00A97BF0">
              <w:rPr>
                <w:rFonts w:hint="cs"/>
                <w:i/>
                <w:iCs/>
                <w:rtl/>
              </w:rPr>
              <w:t xml:space="preserve"> و</w:t>
            </w:r>
            <w:hyperlink r:id="rId14" w:history="1">
              <w:r w:rsidR="005202CF" w:rsidRPr="00A97BF0">
                <w:rPr>
                  <w:rStyle w:val="Hyperlink"/>
                  <w:i/>
                  <w:iCs/>
                  <w:lang w:bidi="ar-SY"/>
                </w:rPr>
                <w:t>C06/25</w:t>
              </w:r>
            </w:hyperlink>
            <w:r w:rsidR="005202CF" w:rsidRPr="00A97BF0">
              <w:rPr>
                <w:rFonts w:hint="cs"/>
                <w:i/>
                <w:iCs/>
                <w:rtl/>
              </w:rPr>
              <w:t xml:space="preserve"> و</w:t>
            </w:r>
            <w:hyperlink r:id="rId15" w:history="1">
              <w:r w:rsidR="005202CF" w:rsidRPr="00A97BF0">
                <w:rPr>
                  <w:rStyle w:val="Hyperlink"/>
                  <w:i/>
                  <w:iCs/>
                  <w:lang w:bidi="ar-SY"/>
                </w:rPr>
                <w:t>C07/5(Rev.1)</w:t>
              </w:r>
            </w:hyperlink>
            <w:r w:rsidR="005202CF" w:rsidRPr="00A97BF0">
              <w:rPr>
                <w:rFonts w:hint="cs"/>
                <w:i/>
                <w:iCs/>
                <w:rtl/>
              </w:rPr>
              <w:t xml:space="preserve"> و</w:t>
            </w:r>
            <w:hyperlink r:id="rId16" w:history="1">
              <w:r w:rsidR="005202CF" w:rsidRPr="00A97BF0">
                <w:rPr>
                  <w:rStyle w:val="Hyperlink"/>
                  <w:i/>
                  <w:iCs/>
                  <w:lang w:bidi="ar-SY"/>
                </w:rPr>
                <w:t>C08/14</w:t>
              </w:r>
            </w:hyperlink>
            <w:r w:rsidR="005202CF" w:rsidRPr="00A97BF0">
              <w:rPr>
                <w:rFonts w:hint="cs"/>
                <w:i/>
                <w:iCs/>
                <w:rtl/>
              </w:rPr>
              <w:t xml:space="preserve"> و</w:t>
            </w:r>
            <w:hyperlink r:id="rId17" w:history="1">
              <w:r w:rsidR="005202CF" w:rsidRPr="00A97BF0">
                <w:rPr>
                  <w:rStyle w:val="Hyperlink"/>
                  <w:i/>
                  <w:iCs/>
                  <w:lang w:bidi="ar-SY"/>
                </w:rPr>
                <w:t>C09/5 (Rev.1)</w:t>
              </w:r>
            </w:hyperlink>
            <w:r w:rsidR="005202CF" w:rsidRPr="00A97BF0">
              <w:rPr>
                <w:rFonts w:hint="cs"/>
                <w:i/>
                <w:iCs/>
                <w:rtl/>
              </w:rPr>
              <w:t xml:space="preserve"> </w:t>
            </w:r>
            <w:r w:rsidR="005202CF">
              <w:rPr>
                <w:rFonts w:hint="cs"/>
                <w:i/>
                <w:iCs/>
                <w:rtl/>
              </w:rPr>
              <w:t>و</w:t>
            </w:r>
            <w:hyperlink r:id="rId18" w:history="1">
              <w:r w:rsidR="005202CF">
                <w:rPr>
                  <w:rStyle w:val="Hyperlink"/>
                  <w:rFonts w:asciiTheme="minorHAnsi" w:eastAsia="Calibri" w:hAnsiTheme="minorHAnsi" w:cstheme="minorHAnsi"/>
                  <w:bCs/>
                  <w:i/>
                  <w:iCs/>
                  <w:szCs w:val="24"/>
                  <w:bdr w:val="none" w:sz="0" w:space="0" w:color="auto" w:frame="1"/>
                </w:rPr>
                <w:t>C10/33</w:t>
              </w:r>
            </w:hyperlink>
            <w:r w:rsidR="005202CF">
              <w:rPr>
                <w:rFonts w:hint="cs"/>
                <w:rtl/>
              </w:rPr>
              <w:t xml:space="preserve"> </w:t>
            </w:r>
            <w:r w:rsidR="005202CF" w:rsidRPr="005202CF">
              <w:rPr>
                <w:rFonts w:hint="cs"/>
                <w:i/>
                <w:iCs/>
                <w:rtl/>
              </w:rPr>
              <w:t>و</w:t>
            </w:r>
            <w:hyperlink r:id="rId19" w:history="1">
              <w:r w:rsidR="005202CF">
                <w:rPr>
                  <w:rStyle w:val="Hyperlink"/>
                  <w:rFonts w:asciiTheme="minorHAnsi" w:eastAsia="Calibri" w:hAnsiTheme="minorHAnsi" w:cstheme="minorHAnsi"/>
                  <w:bCs/>
                  <w:i/>
                  <w:iCs/>
                  <w:szCs w:val="24"/>
                  <w:bdr w:val="none" w:sz="0" w:space="0" w:color="auto" w:frame="1"/>
                </w:rPr>
                <w:t>C10/96</w:t>
              </w:r>
            </w:hyperlink>
            <w:r w:rsidR="005202CF">
              <w:rPr>
                <w:rFonts w:hint="cs"/>
                <w:rtl/>
              </w:rPr>
              <w:t xml:space="preserve"> </w:t>
            </w:r>
            <w:r w:rsidR="005202CF" w:rsidRPr="005202CF">
              <w:rPr>
                <w:rFonts w:hint="cs"/>
                <w:i/>
                <w:iCs/>
                <w:rtl/>
              </w:rPr>
              <w:t>و</w:t>
            </w:r>
            <w:hyperlink r:id="rId20" w:history="1">
              <w:r w:rsidR="005202CF">
                <w:rPr>
                  <w:rStyle w:val="Hyperlink"/>
                  <w:rFonts w:asciiTheme="minorHAnsi" w:eastAsia="Calibri" w:hAnsiTheme="minorHAnsi" w:cstheme="minorHAnsi"/>
                  <w:bCs/>
                  <w:i/>
                  <w:iCs/>
                  <w:szCs w:val="24"/>
                  <w:bdr w:val="none" w:sz="0" w:space="0" w:color="auto" w:frame="1"/>
                </w:rPr>
                <w:t>C11/21</w:t>
              </w:r>
            </w:hyperlink>
            <w:r w:rsidR="005202CF">
              <w:rPr>
                <w:rFonts w:hint="cs"/>
                <w:rtl/>
              </w:rPr>
              <w:t xml:space="preserve"> </w:t>
            </w:r>
            <w:r w:rsidR="005202CF" w:rsidRPr="005202CF">
              <w:rPr>
                <w:rFonts w:hint="cs"/>
                <w:i/>
                <w:iCs/>
                <w:rtl/>
              </w:rPr>
              <w:t>و</w:t>
            </w:r>
            <w:hyperlink r:id="rId21" w:history="1">
              <w:r w:rsidR="005202CF">
                <w:rPr>
                  <w:rStyle w:val="Hyperlink"/>
                  <w:rFonts w:asciiTheme="minorHAnsi" w:eastAsia="Calibri" w:hAnsiTheme="minorHAnsi" w:cstheme="minorHAnsi"/>
                  <w:bCs/>
                  <w:i/>
                  <w:iCs/>
                  <w:szCs w:val="24"/>
                  <w:bdr w:val="none" w:sz="0" w:space="0" w:color="auto" w:frame="1"/>
                </w:rPr>
                <w:t>C12/5</w:t>
              </w:r>
            </w:hyperlink>
            <w:r w:rsidR="005202CF">
              <w:rPr>
                <w:rFonts w:hint="cs"/>
                <w:rtl/>
              </w:rPr>
              <w:t xml:space="preserve"> </w:t>
            </w:r>
            <w:r w:rsidR="005202CF" w:rsidRPr="005202CF">
              <w:rPr>
                <w:rFonts w:hint="cs"/>
                <w:i/>
                <w:iCs/>
                <w:rtl/>
              </w:rPr>
              <w:t>و</w:t>
            </w:r>
            <w:hyperlink r:id="rId22" w:history="1">
              <w:r w:rsidR="005202CF">
                <w:rPr>
                  <w:rStyle w:val="Hyperlink"/>
                  <w:rFonts w:asciiTheme="minorHAnsi" w:eastAsia="Calibri" w:hAnsiTheme="minorHAnsi" w:cstheme="minorHAnsi"/>
                  <w:bCs/>
                  <w:i/>
                  <w:iCs/>
                  <w:szCs w:val="24"/>
                  <w:bdr w:val="none" w:sz="0" w:space="0" w:color="auto" w:frame="1"/>
                </w:rPr>
                <w:t>C12/10</w:t>
              </w:r>
            </w:hyperlink>
            <w:r w:rsidR="005202CF">
              <w:rPr>
                <w:rFonts w:hint="cs"/>
                <w:rtl/>
              </w:rPr>
              <w:t xml:space="preserve"> </w:t>
            </w:r>
            <w:r w:rsidR="005202CF" w:rsidRPr="005202CF">
              <w:rPr>
                <w:rFonts w:hint="cs"/>
                <w:i/>
                <w:iCs/>
                <w:rtl/>
              </w:rPr>
              <w:t>و</w:t>
            </w:r>
            <w:hyperlink r:id="rId23" w:history="1">
              <w:r w:rsidR="005202CF">
                <w:rPr>
                  <w:rStyle w:val="Hyperlink"/>
                  <w:rFonts w:asciiTheme="minorHAnsi" w:eastAsia="Calibri" w:hAnsiTheme="minorHAnsi" w:cstheme="minorHAnsi"/>
                  <w:bCs/>
                  <w:i/>
                  <w:iCs/>
                  <w:szCs w:val="24"/>
                  <w:bdr w:val="none" w:sz="0" w:space="0" w:color="auto" w:frame="1"/>
                </w:rPr>
                <w:t>C13/14</w:t>
              </w:r>
            </w:hyperlink>
            <w:r w:rsidR="002F19B5" w:rsidRPr="002F19B5">
              <w:rPr>
                <w:rFonts w:hint="cs"/>
                <w:rtl/>
              </w:rPr>
              <w:t xml:space="preserve"> </w:t>
            </w:r>
            <w:r w:rsidR="005202CF" w:rsidRPr="00A97BF0">
              <w:rPr>
                <w:rFonts w:hint="cs"/>
                <w:i/>
                <w:iCs/>
                <w:rtl/>
              </w:rPr>
              <w:t>و</w:t>
            </w:r>
            <w:hyperlink r:id="rId24" w:history="1">
              <w:r w:rsidR="005202CF" w:rsidRPr="00A97BF0">
                <w:rPr>
                  <w:rStyle w:val="Hyperlink"/>
                  <w:i/>
                  <w:iCs/>
                  <w:lang w:bidi="ar-SY"/>
                </w:rPr>
                <w:t>C14/14</w:t>
              </w:r>
            </w:hyperlink>
            <w:r w:rsidR="005202CF" w:rsidRPr="00A97BF0">
              <w:rPr>
                <w:rFonts w:hint="cs"/>
                <w:i/>
                <w:iCs/>
                <w:rtl/>
                <w:lang w:bidi="ar-SY"/>
              </w:rPr>
              <w:t xml:space="preserve"> و</w:t>
            </w:r>
            <w:hyperlink r:id="rId25" w:history="1">
              <w:r w:rsidR="005202CF" w:rsidRPr="00A97BF0">
                <w:rPr>
                  <w:rStyle w:val="Hyperlink"/>
                  <w:i/>
                  <w:iCs/>
                  <w:lang w:bidi="ar-SY"/>
                </w:rPr>
                <w:t>C15/14</w:t>
              </w:r>
            </w:hyperlink>
            <w:r w:rsidR="005202CF" w:rsidRPr="00A97BF0">
              <w:rPr>
                <w:rFonts w:hint="cs"/>
                <w:i/>
                <w:iCs/>
                <w:rtl/>
                <w:lang w:bidi="ar-SY"/>
              </w:rPr>
              <w:t xml:space="preserve"> و</w:t>
            </w:r>
            <w:hyperlink r:id="rId26" w:history="1">
              <w:r w:rsidR="005202CF" w:rsidRPr="00A97BF0">
                <w:rPr>
                  <w:rStyle w:val="Hyperlink"/>
                  <w:i/>
                  <w:iCs/>
                  <w:lang w:bidi="ar-SY"/>
                </w:rPr>
                <w:t>C16/14</w:t>
              </w:r>
            </w:hyperlink>
            <w:r w:rsidR="005202CF" w:rsidRPr="00A97BF0">
              <w:rPr>
                <w:rFonts w:hint="cs"/>
                <w:i/>
                <w:iCs/>
                <w:rtl/>
                <w:lang w:bidi="ar-SY"/>
              </w:rPr>
              <w:t xml:space="preserve"> و</w:t>
            </w:r>
            <w:hyperlink r:id="rId27" w:history="1">
              <w:r w:rsidR="005202CF" w:rsidRPr="00A97BF0">
                <w:rPr>
                  <w:rStyle w:val="Hyperlink"/>
                  <w:i/>
                  <w:iCs/>
                  <w:lang w:bidi="ar-SY"/>
                </w:rPr>
                <w:t>C17/14</w:t>
              </w:r>
            </w:hyperlink>
            <w:r w:rsidR="005202CF" w:rsidRPr="00A97BF0">
              <w:rPr>
                <w:rFonts w:hint="cs"/>
                <w:i/>
                <w:iCs/>
                <w:rtl/>
              </w:rPr>
              <w:t xml:space="preserve"> و</w:t>
            </w:r>
            <w:hyperlink r:id="rId28" w:history="1">
              <w:r w:rsidR="005202CF" w:rsidRPr="00A97BF0">
                <w:rPr>
                  <w:rStyle w:val="Hyperlink"/>
                  <w:i/>
                  <w:iCs/>
                  <w:lang w:bidi="ar-SY"/>
                </w:rPr>
                <w:t>C18/60</w:t>
              </w:r>
            </w:hyperlink>
            <w:r w:rsidR="005202CF" w:rsidRPr="00A97BF0">
              <w:rPr>
                <w:rFonts w:hint="cs"/>
                <w:i/>
                <w:iCs/>
                <w:rtl/>
              </w:rPr>
              <w:t xml:space="preserve"> و</w:t>
            </w:r>
            <w:hyperlink r:id="rId29" w:history="1">
              <w:r w:rsidR="005202CF" w:rsidRPr="00A97BF0">
                <w:rPr>
                  <w:rStyle w:val="Hyperlink"/>
                  <w:i/>
                  <w:iCs/>
                  <w:lang w:bidi="ar-SY"/>
                </w:rPr>
                <w:t>C19/52</w:t>
              </w:r>
            </w:hyperlink>
            <w:r w:rsidR="005202CF" w:rsidRPr="00A97BF0">
              <w:rPr>
                <w:rFonts w:hint="cs"/>
                <w:i/>
                <w:iCs/>
                <w:rtl/>
                <w:lang w:bidi="ar-SY"/>
              </w:rPr>
              <w:t xml:space="preserve"> و</w:t>
            </w:r>
            <w:hyperlink r:id="rId30" w:history="1">
              <w:r w:rsidR="005202CF" w:rsidRPr="00A97BF0">
                <w:rPr>
                  <w:rStyle w:val="Hyperlink"/>
                  <w:i/>
                  <w:iCs/>
                  <w:lang w:bidi="ar-SY"/>
                </w:rPr>
                <w:t>C20/52</w:t>
              </w:r>
            </w:hyperlink>
            <w:r w:rsidR="005202CF" w:rsidRPr="005202CF">
              <w:rPr>
                <w:rFonts w:hint="cs"/>
                <w:rtl/>
              </w:rPr>
              <w:t xml:space="preserve"> </w:t>
            </w:r>
            <w:r w:rsidR="005202CF" w:rsidRPr="005202CF">
              <w:rPr>
                <w:rFonts w:hint="cs"/>
                <w:i/>
                <w:iCs/>
                <w:rtl/>
              </w:rPr>
              <w:t>و</w:t>
            </w:r>
            <w:hyperlink r:id="rId31" w:history="1">
              <w:r w:rsidR="005202CF">
                <w:rPr>
                  <w:rStyle w:val="Hyperlink"/>
                  <w:rFonts w:asciiTheme="minorHAnsi" w:eastAsia="Calibri" w:hAnsiTheme="minorHAnsi" w:cstheme="minorHAnsi"/>
                  <w:bCs/>
                  <w:i/>
                  <w:iCs/>
                  <w:szCs w:val="24"/>
                  <w:bdr w:val="none" w:sz="0" w:space="0" w:color="auto" w:frame="1"/>
                </w:rPr>
                <w:t>C21/52</w:t>
              </w:r>
            </w:hyperlink>
          </w:p>
        </w:tc>
      </w:tr>
    </w:tbl>
    <w:p w14:paraId="1E7EB12F" w14:textId="77777777" w:rsidR="004E11DC" w:rsidRPr="00F974C5" w:rsidRDefault="004E11DC" w:rsidP="0026373E">
      <w:pPr>
        <w:rPr>
          <w:rtl/>
        </w:rPr>
      </w:pPr>
    </w:p>
    <w:p w14:paraId="7D600A59" w14:textId="77777777" w:rsidR="00290728" w:rsidRDefault="00290728" w:rsidP="00290728">
      <w:pPr>
        <w:rPr>
          <w:rtl/>
          <w:lang w:bidi="ar-EG"/>
        </w:rPr>
      </w:pPr>
      <w:r>
        <w:rPr>
          <w:rtl/>
          <w:lang w:bidi="ar-SY"/>
        </w:rPr>
        <w:br w:type="page"/>
      </w:r>
    </w:p>
    <w:p w14:paraId="365365D4" w14:textId="77777777" w:rsidR="005202CF" w:rsidRPr="00A97BF0" w:rsidRDefault="005202CF" w:rsidP="005202CF">
      <w:pPr>
        <w:pStyle w:val="Heading1"/>
        <w:rPr>
          <w:rtl/>
          <w:lang w:bidi="ar-EG"/>
        </w:rPr>
      </w:pPr>
      <w:r w:rsidRPr="00A97BF0">
        <w:rPr>
          <w:lang w:bidi="ar-SY"/>
        </w:rPr>
        <w:lastRenderedPageBreak/>
        <w:t>1</w:t>
      </w:r>
      <w:r w:rsidRPr="00A97BF0">
        <w:rPr>
          <w:rFonts w:hint="cs"/>
          <w:rtl/>
        </w:rPr>
        <w:tab/>
        <w:t>ملخص</w:t>
      </w:r>
    </w:p>
    <w:p w14:paraId="387654CD" w14:textId="77777777" w:rsidR="005202CF" w:rsidRPr="00A97BF0" w:rsidRDefault="005202CF" w:rsidP="005202CF">
      <w:pPr>
        <w:rPr>
          <w:lang w:bidi="ar-SY"/>
        </w:rPr>
      </w:pPr>
      <w:r w:rsidRPr="00A97BF0">
        <w:rPr>
          <w:lang w:bidi="ar-SY"/>
        </w:rPr>
        <w:t>1.1</w:t>
      </w:r>
      <w:r w:rsidRPr="00A97BF0">
        <w:rPr>
          <w:rFonts w:hint="cs"/>
          <w:rtl/>
        </w:rPr>
        <w:tab/>
      </w:r>
      <w:r w:rsidRPr="00A97BF0">
        <w:rPr>
          <w:rFonts w:hint="cs"/>
          <w:rtl/>
          <w:lang w:bidi="ar-EG"/>
        </w:rPr>
        <w:t>يكلف القرار</w:t>
      </w:r>
      <w:r w:rsidRPr="00A97BF0">
        <w:rPr>
          <w:rFonts w:hint="eastAsia"/>
          <w:rtl/>
          <w:lang w:bidi="ar-EG"/>
        </w:rPr>
        <w:t> </w:t>
      </w:r>
      <w:r w:rsidRPr="00A97BF0">
        <w:rPr>
          <w:lang w:bidi="ar-SY"/>
        </w:rPr>
        <w:t>152</w:t>
      </w:r>
      <w:r w:rsidRPr="00A97BF0">
        <w:rPr>
          <w:rFonts w:hint="cs"/>
          <w:rtl/>
          <w:lang w:bidi="ar-EG"/>
        </w:rPr>
        <w:t xml:space="preserve"> (المراجَع في بوسان،</w:t>
      </w:r>
      <w:r w:rsidRPr="00A97BF0">
        <w:rPr>
          <w:rFonts w:hint="eastAsia"/>
          <w:rtl/>
          <w:lang w:bidi="ar-EG"/>
        </w:rPr>
        <w:t> </w:t>
      </w:r>
      <w:r w:rsidRPr="00A97BF0">
        <w:rPr>
          <w:lang w:bidi="ar-SY"/>
        </w:rPr>
        <w:t>2014</w:t>
      </w:r>
      <w:r w:rsidRPr="00A97BF0">
        <w:rPr>
          <w:rFonts w:hint="cs"/>
          <w:rtl/>
          <w:lang w:bidi="ar-EG"/>
        </w:rPr>
        <w:t xml:space="preserve">) الأمين العام </w:t>
      </w:r>
      <w:r w:rsidRPr="00A97BF0">
        <w:rPr>
          <w:rtl/>
          <w:lang w:bidi="ar-EG"/>
        </w:rPr>
        <w:t xml:space="preserve">بأن يقوم، بالتشاور مع مديري </w:t>
      </w:r>
      <w:r w:rsidRPr="00A97BF0">
        <w:rPr>
          <w:rFonts w:hint="cs"/>
          <w:rtl/>
          <w:lang w:bidi="ar-EG"/>
        </w:rPr>
        <w:t>المكاتب</w:t>
      </w:r>
      <w:r w:rsidRPr="00A97BF0">
        <w:rPr>
          <w:rtl/>
          <w:lang w:bidi="ar-EG"/>
        </w:rPr>
        <w:t>، برفع تقرير إلى</w:t>
      </w:r>
      <w:r w:rsidRPr="00A97BF0">
        <w:rPr>
          <w:rFonts w:hint="cs"/>
          <w:rtl/>
          <w:lang w:bidi="ar-EG"/>
        </w:rPr>
        <w:t> </w:t>
      </w:r>
      <w:r w:rsidRPr="00A97BF0">
        <w:rPr>
          <w:rtl/>
          <w:lang w:bidi="ar-EG"/>
        </w:rPr>
        <w:t xml:space="preserve">المجلس </w:t>
      </w:r>
      <w:r w:rsidRPr="00A97BF0">
        <w:rPr>
          <w:rFonts w:hint="cs"/>
          <w:rtl/>
          <w:lang w:bidi="ar-EG"/>
        </w:rPr>
        <w:t>بشأن إدارة ومتابعة مساهمة أعضاء القطاعات والمنتسبين في تحمُّل نفقات الاتحاد</w:t>
      </w:r>
      <w:r w:rsidRPr="00A97BF0">
        <w:rPr>
          <w:rtl/>
          <w:lang w:bidi="ar-EG"/>
        </w:rPr>
        <w:t xml:space="preserve">، </w:t>
      </w:r>
      <w:r w:rsidRPr="00A97BF0">
        <w:rPr>
          <w:rFonts w:hint="cs"/>
          <w:rtl/>
          <w:lang w:bidi="ar-EG"/>
        </w:rPr>
        <w:t>مع تسليط</w:t>
      </w:r>
      <w:r w:rsidRPr="00A97BF0">
        <w:rPr>
          <w:rtl/>
          <w:lang w:bidi="ar-EG"/>
        </w:rPr>
        <w:t xml:space="preserve"> الضوء على أي</w:t>
      </w:r>
      <w:r w:rsidRPr="00A97BF0">
        <w:rPr>
          <w:rFonts w:hint="cs"/>
          <w:rtl/>
          <w:lang w:bidi="ar-EG"/>
        </w:rPr>
        <w:t>ّ </w:t>
      </w:r>
      <w:r w:rsidRPr="00A97BF0">
        <w:rPr>
          <w:rtl/>
          <w:lang w:bidi="ar-EG"/>
        </w:rPr>
        <w:t>صعوبات قد</w:t>
      </w:r>
      <w:r w:rsidRPr="00A97BF0">
        <w:rPr>
          <w:rFonts w:hint="cs"/>
          <w:rtl/>
          <w:lang w:bidi="ar-EG"/>
        </w:rPr>
        <w:t> </w:t>
      </w:r>
      <w:r w:rsidRPr="00A97BF0">
        <w:rPr>
          <w:rtl/>
          <w:lang w:bidi="ar-EG"/>
        </w:rPr>
        <w:t>تنشأ واقتراح تحسينات</w:t>
      </w:r>
      <w:r w:rsidRPr="00A97BF0">
        <w:rPr>
          <w:rFonts w:hint="cs"/>
          <w:rtl/>
          <w:lang w:bidi="ar-EG"/>
        </w:rPr>
        <w:t xml:space="preserve"> بهذا الشأن.</w:t>
      </w:r>
    </w:p>
    <w:p w14:paraId="2EA00DB2" w14:textId="77777777" w:rsidR="005202CF" w:rsidRPr="00A97BF0" w:rsidRDefault="005202CF" w:rsidP="005202CF">
      <w:pPr>
        <w:rPr>
          <w:rtl/>
          <w:lang w:bidi="ar-EG"/>
        </w:rPr>
      </w:pPr>
      <w:r w:rsidRPr="00A97BF0">
        <w:rPr>
          <w:lang w:bidi="ar-SY"/>
        </w:rPr>
        <w:t>2.1</w:t>
      </w:r>
      <w:r w:rsidRPr="00A97BF0">
        <w:rPr>
          <w:lang w:bidi="ar-SY"/>
        </w:rPr>
        <w:tab/>
      </w:r>
      <w:r w:rsidRPr="00A97BF0">
        <w:rPr>
          <w:rFonts w:hint="cs"/>
          <w:rtl/>
        </w:rPr>
        <w:t>ينص القرار</w:t>
      </w:r>
      <w:r w:rsidRPr="00A97BF0">
        <w:rPr>
          <w:rFonts w:hint="eastAsia"/>
          <w:rtl/>
        </w:rPr>
        <w:t> </w:t>
      </w:r>
      <w:r w:rsidRPr="00A97BF0">
        <w:rPr>
          <w:lang w:bidi="ar-SY"/>
        </w:rPr>
        <w:t>152</w:t>
      </w:r>
      <w:r w:rsidRPr="00A97BF0">
        <w:rPr>
          <w:rFonts w:hint="cs"/>
          <w:rtl/>
          <w:lang w:bidi="ar-EG"/>
        </w:rPr>
        <w:t xml:space="preserve"> (المراجَع في بوسان،</w:t>
      </w:r>
      <w:r w:rsidRPr="00A97BF0">
        <w:rPr>
          <w:rFonts w:hint="eastAsia"/>
          <w:rtl/>
          <w:lang w:bidi="ar-EG"/>
        </w:rPr>
        <w:t> </w:t>
      </w:r>
      <w:r w:rsidRPr="00A97BF0">
        <w:rPr>
          <w:lang w:bidi="ar-EG"/>
        </w:rPr>
        <w:t>2014</w:t>
      </w:r>
      <w:r w:rsidRPr="00A97BF0">
        <w:rPr>
          <w:rFonts w:hint="cs"/>
          <w:rtl/>
          <w:lang w:bidi="ar-EG"/>
        </w:rPr>
        <w:t>) على أن تكون فترة تعليق واستبعاد أعضاء القطاعات والمنتسبين في</w:t>
      </w:r>
      <w:r w:rsidRPr="00A97BF0">
        <w:rPr>
          <w:rFonts w:hint="eastAsia"/>
          <w:rtl/>
          <w:lang w:bidi="ar-EG"/>
        </w:rPr>
        <w:t> </w:t>
      </w:r>
      <w:r w:rsidRPr="00A97BF0">
        <w:rPr>
          <w:rFonts w:hint="cs"/>
          <w:rtl/>
          <w:lang w:bidi="ar-EG"/>
        </w:rPr>
        <w:t>حالات الدفع المتأخر على النحو التالي:</w:t>
      </w:r>
    </w:p>
    <w:p w14:paraId="4D3A3B9B" w14:textId="77777777" w:rsidR="005202CF" w:rsidRPr="00A97BF0" w:rsidRDefault="005202CF" w:rsidP="005202CF">
      <w:pPr>
        <w:pStyle w:val="enumlev1"/>
      </w:pPr>
      <w:r w:rsidRPr="00A97BF0">
        <w:rPr>
          <w:rFonts w:hint="cs"/>
          <w:rtl/>
        </w:rPr>
        <w:t>-</w:t>
      </w:r>
      <w:r w:rsidRPr="00A97BF0">
        <w:rPr>
          <w:rFonts w:hint="cs"/>
          <w:rtl/>
        </w:rPr>
        <w:tab/>
        <w:t>يتم تعليق المشاركة بعد ستة</w:t>
      </w:r>
      <w:r w:rsidRPr="00A97BF0">
        <w:rPr>
          <w:rFonts w:hint="eastAsia"/>
          <w:rtl/>
        </w:rPr>
        <w:t> </w:t>
      </w:r>
      <w:r w:rsidRPr="00A97BF0">
        <w:rPr>
          <w:rFonts w:hint="cs"/>
          <w:rtl/>
        </w:rPr>
        <w:t>أشهر (</w:t>
      </w:r>
      <w:r w:rsidRPr="00A97BF0">
        <w:t>180</w:t>
      </w:r>
      <w:r w:rsidRPr="00A97BF0">
        <w:rPr>
          <w:rFonts w:hint="eastAsia"/>
          <w:rtl/>
        </w:rPr>
        <w:t> </w:t>
      </w:r>
      <w:r w:rsidRPr="00A97BF0">
        <w:rPr>
          <w:rFonts w:hint="cs"/>
          <w:rtl/>
        </w:rPr>
        <w:t>يوماً) من تاريخ استحقاق المساهمة السنوية؛</w:t>
      </w:r>
    </w:p>
    <w:p w14:paraId="4E0D9042" w14:textId="77777777" w:rsidR="005202CF" w:rsidRPr="00A97BF0" w:rsidRDefault="005202CF" w:rsidP="005202CF">
      <w:pPr>
        <w:pStyle w:val="enumlev1"/>
      </w:pPr>
      <w:r w:rsidRPr="00A97BF0">
        <w:rPr>
          <w:rFonts w:hint="cs"/>
          <w:rtl/>
          <w:lang w:bidi="ar-EG"/>
        </w:rPr>
        <w:t>-</w:t>
      </w:r>
      <w:r w:rsidRPr="00A97BF0">
        <w:rPr>
          <w:rFonts w:hint="cs"/>
          <w:rtl/>
          <w:lang w:bidi="ar-EG"/>
        </w:rPr>
        <w:tab/>
      </w:r>
      <w:r w:rsidRPr="00A97BF0">
        <w:rPr>
          <w:rFonts w:hint="cs"/>
          <w:rtl/>
        </w:rPr>
        <w:t>يتم الاستبعاد بعد ثلاثة</w:t>
      </w:r>
      <w:r w:rsidRPr="00A97BF0">
        <w:rPr>
          <w:rFonts w:hint="eastAsia"/>
          <w:rtl/>
        </w:rPr>
        <w:t> </w:t>
      </w:r>
      <w:r w:rsidRPr="00A97BF0">
        <w:rPr>
          <w:rFonts w:hint="cs"/>
          <w:rtl/>
        </w:rPr>
        <w:t>أشهر (</w:t>
      </w:r>
      <w:r w:rsidRPr="00A97BF0">
        <w:t>90</w:t>
      </w:r>
      <w:r w:rsidRPr="00A97BF0">
        <w:rPr>
          <w:rFonts w:hint="eastAsia"/>
          <w:rtl/>
        </w:rPr>
        <w:t> </w:t>
      </w:r>
      <w:r w:rsidRPr="00A97BF0">
        <w:rPr>
          <w:rFonts w:hint="cs"/>
          <w:rtl/>
        </w:rPr>
        <w:t>يوماً) من تاريخ التعليق.</w:t>
      </w:r>
    </w:p>
    <w:p w14:paraId="796423D7" w14:textId="77777777" w:rsidR="005202CF" w:rsidRPr="00A97BF0" w:rsidRDefault="005202CF" w:rsidP="005202CF">
      <w:pPr>
        <w:rPr>
          <w:rtl/>
        </w:rPr>
      </w:pPr>
      <w:r w:rsidRPr="00A97BF0">
        <w:rPr>
          <w:lang w:bidi="ar-SY"/>
        </w:rPr>
        <w:t>3.1</w:t>
      </w:r>
      <w:r w:rsidRPr="00A97BF0">
        <w:rPr>
          <w:rFonts w:hint="cs"/>
          <w:rtl/>
          <w:lang w:bidi="ar-EG"/>
        </w:rPr>
        <w:tab/>
        <w:t>و</w:t>
      </w:r>
      <w:r w:rsidRPr="00A97BF0">
        <w:rPr>
          <w:rFonts w:hint="cs"/>
          <w:rtl/>
        </w:rPr>
        <w:t>أدّى</w:t>
      </w:r>
      <w:r w:rsidRPr="00A97BF0">
        <w:rPr>
          <w:rtl/>
        </w:rPr>
        <w:t xml:space="preserve"> دخول القرار</w:t>
      </w:r>
      <w:r w:rsidRPr="00A97BF0">
        <w:rPr>
          <w:rFonts w:hint="cs"/>
          <w:rtl/>
        </w:rPr>
        <w:t> </w:t>
      </w:r>
      <w:r w:rsidRPr="00A97BF0">
        <w:rPr>
          <w:lang w:bidi="ar-SY"/>
        </w:rPr>
        <w:t>152</w:t>
      </w:r>
      <w:r w:rsidRPr="00A97BF0">
        <w:rPr>
          <w:rFonts w:hint="cs"/>
          <w:rtl/>
        </w:rPr>
        <w:t xml:space="preserve"> </w:t>
      </w:r>
      <w:r w:rsidRPr="00A97BF0">
        <w:rPr>
          <w:rtl/>
        </w:rPr>
        <w:t>حيز النفاذ</w:t>
      </w:r>
      <w:r w:rsidRPr="00A97BF0">
        <w:rPr>
          <w:rFonts w:hint="cs"/>
          <w:rtl/>
        </w:rPr>
        <w:t xml:space="preserve"> في </w:t>
      </w:r>
      <w:r w:rsidRPr="00A97BF0">
        <w:rPr>
          <w:lang w:val="en-GB"/>
        </w:rPr>
        <w:t>2010</w:t>
      </w:r>
      <w:r w:rsidRPr="00A97BF0">
        <w:rPr>
          <w:rFonts w:hint="cs"/>
          <w:rtl/>
        </w:rPr>
        <w:t xml:space="preserve"> إلى</w:t>
      </w:r>
      <w:r w:rsidRPr="00A97BF0">
        <w:rPr>
          <w:rtl/>
        </w:rPr>
        <w:t xml:space="preserve"> </w:t>
      </w:r>
      <w:r w:rsidRPr="00A97BF0">
        <w:rPr>
          <w:rFonts w:hint="cs"/>
          <w:rtl/>
        </w:rPr>
        <w:t xml:space="preserve">نتائج إيجابية ولكنه جلب أيضاً </w:t>
      </w:r>
      <w:r w:rsidRPr="00A97BF0">
        <w:rPr>
          <w:rtl/>
        </w:rPr>
        <w:t>بعض التحديات الهامة مثل: الفقدان الم</w:t>
      </w:r>
      <w:r w:rsidRPr="00A97BF0">
        <w:rPr>
          <w:rFonts w:hint="cs"/>
          <w:rtl/>
        </w:rPr>
        <w:t>ستمر</w:t>
      </w:r>
      <w:r w:rsidRPr="00A97BF0">
        <w:rPr>
          <w:rtl/>
        </w:rPr>
        <w:t xml:space="preserve"> لأعضاء القطاعات والمنتسبين؛ وصعوبة استرداد الديون المستحقة على </w:t>
      </w:r>
      <w:r w:rsidRPr="00A97BF0">
        <w:rPr>
          <w:rFonts w:hint="cs"/>
          <w:rtl/>
        </w:rPr>
        <w:t>أعضاء القطاعات والمنتسبين</w:t>
      </w:r>
      <w:r w:rsidRPr="00A97BF0">
        <w:rPr>
          <w:rtl/>
        </w:rPr>
        <w:t xml:space="preserve"> المستبعدين نظراً لعدم توفر حوافز أو</w:t>
      </w:r>
      <w:r w:rsidRPr="00A97BF0">
        <w:rPr>
          <w:rFonts w:hint="cs"/>
          <w:rtl/>
        </w:rPr>
        <w:t> </w:t>
      </w:r>
      <w:r w:rsidRPr="00A97BF0">
        <w:rPr>
          <w:rtl/>
        </w:rPr>
        <w:t>آليات تفاوض بديلة بعد استبعادهم</w:t>
      </w:r>
      <w:r w:rsidRPr="00A97BF0">
        <w:rPr>
          <w:rFonts w:hint="cs"/>
          <w:rtl/>
          <w:lang w:bidi="ar-EG"/>
        </w:rPr>
        <w:t>؛</w:t>
      </w:r>
      <w:r w:rsidRPr="00A97BF0">
        <w:rPr>
          <w:rtl/>
        </w:rPr>
        <w:t xml:space="preserve"> ونقص المرونة في التفاوض بشأن الديون المستحقة على أعضاء القطاعات والمنتسبين في</w:t>
      </w:r>
      <w:r w:rsidRPr="00A97BF0">
        <w:rPr>
          <w:rFonts w:hint="cs"/>
          <w:rtl/>
        </w:rPr>
        <w:t> </w:t>
      </w:r>
      <w:r w:rsidRPr="00A97BF0">
        <w:rPr>
          <w:rtl/>
        </w:rPr>
        <w:t>حالات الدمج والحيازة (قيام أعضاء</w:t>
      </w:r>
      <w:r w:rsidRPr="00A97BF0">
        <w:rPr>
          <w:rFonts w:hint="cs"/>
          <w:rtl/>
        </w:rPr>
        <w:t xml:space="preserve"> قطاعات/منتسبين</w:t>
      </w:r>
      <w:r w:rsidRPr="00A97BF0">
        <w:rPr>
          <w:rtl/>
        </w:rPr>
        <w:t xml:space="preserve"> جدد أو</w:t>
      </w:r>
      <w:r w:rsidRPr="00A97BF0">
        <w:rPr>
          <w:rFonts w:hint="cs"/>
          <w:rtl/>
        </w:rPr>
        <w:t> </w:t>
      </w:r>
      <w:r w:rsidRPr="00A97BF0">
        <w:rPr>
          <w:rtl/>
        </w:rPr>
        <w:t>حاليين بحيازة عضو</w:t>
      </w:r>
      <w:r w:rsidRPr="00A97BF0">
        <w:rPr>
          <w:rFonts w:hint="cs"/>
          <w:rtl/>
        </w:rPr>
        <w:t xml:space="preserve"> قطاع/منتسب</w:t>
      </w:r>
      <w:r w:rsidRPr="00A97BF0">
        <w:rPr>
          <w:rtl/>
        </w:rPr>
        <w:t xml:space="preserve"> سابق في</w:t>
      </w:r>
      <w:r w:rsidRPr="00A97BF0">
        <w:rPr>
          <w:rFonts w:hint="cs"/>
          <w:rtl/>
        </w:rPr>
        <w:t> </w:t>
      </w:r>
      <w:r w:rsidRPr="00A97BF0">
        <w:rPr>
          <w:rtl/>
        </w:rPr>
        <w:t>الاتحاد عليه ديون مستحقة</w:t>
      </w:r>
      <w:r w:rsidRPr="00A97BF0">
        <w:rPr>
          <w:rFonts w:hint="cs"/>
          <w:rtl/>
        </w:rPr>
        <w:t> </w:t>
      </w:r>
      <w:r w:rsidRPr="00A97BF0">
        <w:rPr>
          <w:rtl/>
        </w:rPr>
        <w:t>الدفع).</w:t>
      </w:r>
    </w:p>
    <w:p w14:paraId="11BFF694" w14:textId="77777777" w:rsidR="005202CF" w:rsidRPr="00A97BF0" w:rsidRDefault="005202CF" w:rsidP="005202CF">
      <w:pPr>
        <w:rPr>
          <w:rtl/>
          <w:lang w:bidi="ar-EG"/>
        </w:rPr>
      </w:pPr>
      <w:r w:rsidRPr="00A97BF0">
        <w:rPr>
          <w:lang w:bidi="ar-SY"/>
        </w:rPr>
        <w:t>4.1</w:t>
      </w:r>
      <w:r w:rsidRPr="00A97BF0">
        <w:rPr>
          <w:rFonts w:hint="cs"/>
          <w:rtl/>
          <w:lang w:bidi="ar-EG"/>
        </w:rPr>
        <w:tab/>
      </w:r>
      <w:r w:rsidRPr="00A97BF0">
        <w:rPr>
          <w:rtl/>
        </w:rPr>
        <w:t>وفي مواجهة التحديات المذكورة أعلاه،</w:t>
      </w:r>
      <w:r w:rsidRPr="00A97BF0">
        <w:rPr>
          <w:rFonts w:hint="cs"/>
          <w:rtl/>
        </w:rPr>
        <w:t xml:space="preserve"> و</w:t>
      </w:r>
      <w:r w:rsidRPr="00A97BF0">
        <w:rPr>
          <w:rFonts w:hint="cs"/>
          <w:rtl/>
          <w:lang w:bidi="ar-EG"/>
        </w:rPr>
        <w:t>في محاولة للحد من عدد حالات الاستبعاد، طلب الأمين العام قدراً أكبر من المرونة في تنفيذ القرار</w:t>
      </w:r>
      <w:r w:rsidRPr="00A97BF0">
        <w:rPr>
          <w:rFonts w:hint="eastAsia"/>
          <w:rtl/>
          <w:lang w:bidi="ar-EG"/>
        </w:rPr>
        <w:t> </w:t>
      </w:r>
      <w:r w:rsidRPr="00A97BF0">
        <w:rPr>
          <w:lang w:bidi="ar-SY"/>
        </w:rPr>
        <w:t>152</w:t>
      </w:r>
      <w:r w:rsidRPr="00A97BF0">
        <w:rPr>
          <w:rFonts w:hint="cs"/>
          <w:rtl/>
          <w:lang w:bidi="ar-EG"/>
        </w:rPr>
        <w:t>، ومنحه المجلس هذه المرونة (في دورته لعام</w:t>
      </w:r>
      <w:r w:rsidRPr="00A97BF0">
        <w:rPr>
          <w:rFonts w:hint="eastAsia"/>
          <w:rtl/>
          <w:lang w:bidi="ar-EG"/>
        </w:rPr>
        <w:t> </w:t>
      </w:r>
      <w:r w:rsidRPr="00A97BF0">
        <w:rPr>
          <w:lang w:bidi="ar-SY"/>
        </w:rPr>
        <w:t>2011</w:t>
      </w:r>
      <w:r w:rsidRPr="00A97BF0">
        <w:rPr>
          <w:rFonts w:hint="cs"/>
          <w:rtl/>
          <w:lang w:bidi="ar-EG"/>
        </w:rPr>
        <w:t xml:space="preserve"> وتجدد هذا القرار في السنوات اللاحقة). وراجع مؤتمر المندوبين المفوضين (بوسان،</w:t>
      </w:r>
      <w:r w:rsidRPr="00A97BF0">
        <w:rPr>
          <w:rFonts w:hint="eastAsia"/>
          <w:rtl/>
          <w:lang w:bidi="ar-EG"/>
        </w:rPr>
        <w:t> </w:t>
      </w:r>
      <w:r w:rsidRPr="00A97BF0">
        <w:rPr>
          <w:lang w:bidi="ar-SY"/>
        </w:rPr>
        <w:t>2014</w:t>
      </w:r>
      <w:r w:rsidRPr="00A97BF0">
        <w:rPr>
          <w:rFonts w:hint="cs"/>
          <w:rtl/>
          <w:lang w:bidi="ar-EG"/>
        </w:rPr>
        <w:t>) بعد ذلك القرار</w:t>
      </w:r>
      <w:r w:rsidRPr="00A97BF0">
        <w:rPr>
          <w:rFonts w:hint="eastAsia"/>
          <w:rtl/>
          <w:lang w:bidi="ar-EG"/>
        </w:rPr>
        <w:t> </w:t>
      </w:r>
      <w:r w:rsidRPr="00A97BF0">
        <w:rPr>
          <w:lang w:bidi="ar-SY"/>
        </w:rPr>
        <w:t>152</w:t>
      </w:r>
      <w:r w:rsidRPr="00A97BF0">
        <w:rPr>
          <w:rFonts w:hint="cs"/>
          <w:rtl/>
          <w:lang w:bidi="ar-EG"/>
        </w:rPr>
        <w:t>، مع مراعاة المرونة المستمرة بشأن الحكم المتعلق بالإلغاء التلقائي لعضوية أعضاء القطاعات والمنتسبين، من أجل تيسير استرداد الديون المستحقة السابقة والحفاظ على الأعضاء الحاليين واجتذاب أعضاء جدد</w:t>
      </w:r>
      <w:r w:rsidRPr="00A97BF0">
        <w:rPr>
          <w:rFonts w:hint="eastAsia"/>
          <w:rtl/>
          <w:lang w:bidi="ar-EG"/>
        </w:rPr>
        <w:t> </w:t>
      </w:r>
      <w:r w:rsidRPr="00A97BF0">
        <w:rPr>
          <w:rFonts w:hint="cs"/>
          <w:rtl/>
          <w:lang w:bidi="ar-EG"/>
        </w:rPr>
        <w:t>محتملين.</w:t>
      </w:r>
    </w:p>
    <w:p w14:paraId="0C634ED4" w14:textId="77777777" w:rsidR="005202CF" w:rsidRPr="00A97BF0" w:rsidRDefault="005202CF" w:rsidP="005202CF">
      <w:pPr>
        <w:pStyle w:val="Heading1"/>
        <w:rPr>
          <w:rtl/>
        </w:rPr>
      </w:pPr>
      <w:r w:rsidRPr="00A97BF0">
        <w:rPr>
          <w:lang w:bidi="ar-SY"/>
        </w:rPr>
        <w:t>2</w:t>
      </w:r>
      <w:r w:rsidRPr="00A97BF0">
        <w:rPr>
          <w:rFonts w:hint="cs"/>
          <w:rtl/>
        </w:rPr>
        <w:tab/>
        <w:t>خلفية: النتائج المحققة من خلال تطبيق القرار</w:t>
      </w:r>
      <w:r w:rsidRPr="00A97BF0">
        <w:rPr>
          <w:rFonts w:hint="eastAsia"/>
          <w:rtl/>
        </w:rPr>
        <w:t> </w:t>
      </w:r>
      <w:r w:rsidRPr="00A97BF0">
        <w:rPr>
          <w:lang w:bidi="ar-SY"/>
        </w:rPr>
        <w:t>152</w:t>
      </w:r>
    </w:p>
    <w:p w14:paraId="58D3E44B" w14:textId="7873E8E6" w:rsidR="005202CF" w:rsidRPr="00234C01" w:rsidRDefault="005202CF" w:rsidP="005202CF">
      <w:pPr>
        <w:rPr>
          <w:spacing w:val="2"/>
        </w:rPr>
      </w:pPr>
      <w:r w:rsidRPr="00234C01">
        <w:rPr>
          <w:spacing w:val="2"/>
          <w:lang w:bidi="ar-SY"/>
        </w:rPr>
        <w:t>1.2</w:t>
      </w:r>
      <w:r w:rsidRPr="00234C01">
        <w:rPr>
          <w:rFonts w:hint="cs"/>
          <w:spacing w:val="2"/>
          <w:rtl/>
          <w:lang w:bidi="ar-EG"/>
        </w:rPr>
        <w:tab/>
        <w:t>كان لاعتماد القرار</w:t>
      </w:r>
      <w:r w:rsidRPr="00234C01">
        <w:rPr>
          <w:rFonts w:hint="eastAsia"/>
          <w:spacing w:val="2"/>
          <w:rtl/>
          <w:lang w:bidi="ar-EG"/>
        </w:rPr>
        <w:t> </w:t>
      </w:r>
      <w:r w:rsidRPr="00234C01">
        <w:rPr>
          <w:spacing w:val="2"/>
          <w:lang w:bidi="ar-SY"/>
        </w:rPr>
        <w:t>152</w:t>
      </w:r>
      <w:r w:rsidRPr="00234C01">
        <w:rPr>
          <w:rFonts w:hint="cs"/>
          <w:spacing w:val="2"/>
          <w:rtl/>
          <w:lang w:bidi="ar-EG"/>
        </w:rPr>
        <w:t xml:space="preserve"> أثر إيجابي على دفع المساهمات تمثل في معدل تحصيل أفضل لهذه المساهمات، ومن</w:t>
      </w:r>
      <w:r w:rsidR="006A7A6A">
        <w:rPr>
          <w:rFonts w:hint="eastAsia"/>
          <w:spacing w:val="2"/>
          <w:rtl/>
          <w:lang w:bidi="ar-EG"/>
        </w:rPr>
        <w:t> </w:t>
      </w:r>
      <w:r w:rsidRPr="00234C01">
        <w:rPr>
          <w:rFonts w:hint="cs"/>
          <w:spacing w:val="2"/>
          <w:rtl/>
          <w:lang w:bidi="ar-EG"/>
        </w:rPr>
        <w:t>ثم في انخفاض ديون أعضاء القطاعات والمنتسبين. ويبين الجدولان التاليان تطور معدل تحصيل المساهمات وتطور الديون الحالية (المساهمات المستحقة عن السنة الجارية) والمتأخرات (المساهمات المتراكمة غير المسددة عن السنوات السابقة) لأعضاء القطاعات والمنتسبين و</w:t>
      </w:r>
      <w:r w:rsidRPr="00234C01">
        <w:rPr>
          <w:rFonts w:hint="cs"/>
          <w:spacing w:val="2"/>
          <w:rtl/>
          <w:lang w:bidi="ar-SY"/>
        </w:rPr>
        <w:t>ال</w:t>
      </w:r>
      <w:r w:rsidRPr="00234C01">
        <w:rPr>
          <w:rFonts w:hint="cs"/>
          <w:spacing w:val="2"/>
          <w:rtl/>
          <w:lang w:bidi="ar-EG"/>
        </w:rPr>
        <w:t>مؤسسات</w:t>
      </w:r>
      <w:r w:rsidRPr="00234C01">
        <w:rPr>
          <w:rFonts w:hint="cs"/>
          <w:spacing w:val="2"/>
          <w:rtl/>
          <w:lang w:bidi="ar-SY"/>
        </w:rPr>
        <w:t xml:space="preserve"> الأكاديمية.</w:t>
      </w:r>
    </w:p>
    <w:p w14:paraId="53EA03D0" w14:textId="77777777" w:rsidR="005202CF" w:rsidRPr="00A97BF0" w:rsidRDefault="005202CF" w:rsidP="005202CF">
      <w:pPr>
        <w:pStyle w:val="TableNo"/>
      </w:pPr>
      <w:r w:rsidRPr="00A97BF0">
        <w:rPr>
          <w:rFonts w:hint="cs"/>
          <w:rtl/>
        </w:rPr>
        <w:t xml:space="preserve">الجدول </w:t>
      </w:r>
      <w:r w:rsidRPr="00A97BF0">
        <w:t>1</w:t>
      </w:r>
    </w:p>
    <w:p w14:paraId="53A111FC" w14:textId="77777777" w:rsidR="005202CF" w:rsidRPr="00A97BF0" w:rsidRDefault="005202CF" w:rsidP="005202CF">
      <w:pPr>
        <w:pStyle w:val="Tabletitle"/>
        <w:spacing w:after="120"/>
        <w:rPr>
          <w:rtl/>
        </w:rPr>
      </w:pPr>
      <w:r w:rsidRPr="00A97BF0">
        <w:rPr>
          <w:rFonts w:hint="cs"/>
          <w:rtl/>
        </w:rPr>
        <w:t xml:space="preserve">تطور معدل تحصيل مساهمات أعضاء القطاعات والمنتسبين </w:t>
      </w:r>
      <w:r>
        <w:rPr>
          <w:rFonts w:hint="cs"/>
          <w:rtl/>
        </w:rPr>
        <w:t>والهيئات</w:t>
      </w:r>
      <w:r w:rsidRPr="00A97BF0">
        <w:rPr>
          <w:rFonts w:hint="cs"/>
          <w:rtl/>
        </w:rPr>
        <w:t xml:space="preserve"> الأكاديمية</w:t>
      </w:r>
      <w:r w:rsidRPr="00A97BF0">
        <w:rPr>
          <w:rtl/>
        </w:rPr>
        <w:br/>
      </w:r>
      <w:r w:rsidRPr="00A97BF0">
        <w:rPr>
          <w:rFonts w:hint="cs"/>
          <w:rtl/>
        </w:rPr>
        <w:t>(النسبة المئوية للمبالغ</w:t>
      </w:r>
      <w:r w:rsidRPr="00A97BF0">
        <w:rPr>
          <w:rFonts w:hint="eastAsia"/>
          <w:rtl/>
        </w:rPr>
        <w:t> </w:t>
      </w:r>
      <w:r w:rsidRPr="00A97BF0">
        <w:rPr>
          <w:rFonts w:hint="cs"/>
          <w:rtl/>
        </w:rPr>
        <w:t xml:space="preserve">المحصلة مقابل المبالغ </w:t>
      </w:r>
      <w:proofErr w:type="spellStart"/>
      <w:r w:rsidRPr="00A97BF0">
        <w:rPr>
          <w:rFonts w:hint="cs"/>
          <w:rtl/>
        </w:rPr>
        <w:t>المفوترة</w:t>
      </w:r>
      <w:proofErr w:type="spellEnd"/>
      <w:r w:rsidRPr="00A97BF0">
        <w:rPr>
          <w:rFonts w:hint="cs"/>
          <w:rtl/>
        </w:rPr>
        <w:t>)</w:t>
      </w:r>
    </w:p>
    <w:tbl>
      <w:tblPr>
        <w:bidiVisual/>
        <w:tblW w:w="9636" w:type="dxa"/>
        <w:jc w:val="center"/>
        <w:tblLayout w:type="fixed"/>
        <w:tblLook w:val="04A0" w:firstRow="1" w:lastRow="0" w:firstColumn="1" w:lastColumn="0" w:noHBand="0" w:noVBand="1"/>
      </w:tblPr>
      <w:tblGrid>
        <w:gridCol w:w="1705"/>
        <w:gridCol w:w="708"/>
        <w:gridCol w:w="707"/>
        <w:gridCol w:w="815"/>
        <w:gridCol w:w="814"/>
        <w:gridCol w:w="814"/>
        <w:gridCol w:w="814"/>
        <w:gridCol w:w="814"/>
        <w:gridCol w:w="815"/>
        <w:gridCol w:w="815"/>
        <w:gridCol w:w="815"/>
      </w:tblGrid>
      <w:tr w:rsidR="005202CF" w:rsidRPr="00A97BF0" w14:paraId="1E34E83A" w14:textId="77777777" w:rsidTr="008E43B3">
        <w:trPr>
          <w:trHeight w:val="300"/>
          <w:jc w:val="center"/>
        </w:trPr>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BDF10" w14:textId="77777777" w:rsidR="005202CF" w:rsidRPr="00A97BF0" w:rsidRDefault="005202CF" w:rsidP="008E43B3">
            <w:pPr>
              <w:pStyle w:val="Tablehead0"/>
              <w:bidi/>
              <w:spacing w:before="60" w:after="60" w:line="260" w:lineRule="exact"/>
              <w:rPr>
                <w:color w:val="1F497D"/>
                <w:sz w:val="20"/>
                <w:szCs w:val="20"/>
                <w:lang w:bidi="ar-SY"/>
              </w:rPr>
            </w:pPr>
            <w:r w:rsidRPr="00A97BF0">
              <w:rPr>
                <w:rFonts w:hint="cs"/>
                <w:color w:val="1F497D"/>
                <w:sz w:val="20"/>
                <w:szCs w:val="20"/>
                <w:rtl/>
              </w:rPr>
              <w:t>الأعضاء</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44E965F1" w14:textId="6336254B"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2012</w:t>
            </w:r>
          </w:p>
        </w:tc>
        <w:tc>
          <w:tcPr>
            <w:tcW w:w="707" w:type="dxa"/>
            <w:tcBorders>
              <w:top w:val="single" w:sz="4" w:space="0" w:color="auto"/>
              <w:left w:val="nil"/>
              <w:bottom w:val="single" w:sz="4" w:space="0" w:color="auto"/>
              <w:right w:val="single" w:sz="4" w:space="0" w:color="auto"/>
            </w:tcBorders>
            <w:shd w:val="clear" w:color="000000" w:fill="FFFFFF"/>
            <w:noWrap/>
            <w:vAlign w:val="bottom"/>
            <w:hideMark/>
          </w:tcPr>
          <w:p w14:paraId="48F8B56D" w14:textId="583E43F7"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2013</w:t>
            </w:r>
          </w:p>
        </w:tc>
        <w:tc>
          <w:tcPr>
            <w:tcW w:w="815" w:type="dxa"/>
            <w:tcBorders>
              <w:top w:val="single" w:sz="4" w:space="0" w:color="auto"/>
              <w:left w:val="nil"/>
              <w:bottom w:val="single" w:sz="4" w:space="0" w:color="auto"/>
              <w:right w:val="single" w:sz="4" w:space="0" w:color="auto"/>
            </w:tcBorders>
            <w:shd w:val="clear" w:color="000000" w:fill="FFFFFF"/>
            <w:noWrap/>
            <w:vAlign w:val="bottom"/>
            <w:hideMark/>
          </w:tcPr>
          <w:p w14:paraId="0854FF80" w14:textId="6137B414"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2014</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3FDA905D" w14:textId="24835C43"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2015</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3EE128D6" w14:textId="4D9118E4"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2016</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5EE8668B" w14:textId="599D7D87"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2017</w:t>
            </w:r>
          </w:p>
        </w:tc>
        <w:tc>
          <w:tcPr>
            <w:tcW w:w="814" w:type="dxa"/>
            <w:tcBorders>
              <w:top w:val="single" w:sz="4" w:space="0" w:color="auto"/>
              <w:left w:val="nil"/>
              <w:bottom w:val="single" w:sz="4" w:space="0" w:color="auto"/>
              <w:right w:val="single" w:sz="4" w:space="0" w:color="auto"/>
            </w:tcBorders>
            <w:shd w:val="clear" w:color="000000" w:fill="FFFFFF"/>
            <w:vAlign w:val="bottom"/>
          </w:tcPr>
          <w:p w14:paraId="14B2C34E" w14:textId="0C66740C"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2018</w:t>
            </w:r>
          </w:p>
        </w:tc>
        <w:tc>
          <w:tcPr>
            <w:tcW w:w="815" w:type="dxa"/>
            <w:tcBorders>
              <w:top w:val="single" w:sz="4" w:space="0" w:color="auto"/>
              <w:left w:val="nil"/>
              <w:bottom w:val="single" w:sz="4" w:space="0" w:color="auto"/>
              <w:right w:val="single" w:sz="4" w:space="0" w:color="auto"/>
            </w:tcBorders>
            <w:shd w:val="clear" w:color="000000" w:fill="FFFFFF"/>
            <w:vAlign w:val="bottom"/>
          </w:tcPr>
          <w:p w14:paraId="28FB54E3" w14:textId="696FB102"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2019</w:t>
            </w:r>
          </w:p>
        </w:tc>
        <w:tc>
          <w:tcPr>
            <w:tcW w:w="815" w:type="dxa"/>
            <w:tcBorders>
              <w:top w:val="single" w:sz="4" w:space="0" w:color="auto"/>
              <w:left w:val="nil"/>
              <w:bottom w:val="single" w:sz="4" w:space="0" w:color="auto"/>
              <w:right w:val="single" w:sz="4" w:space="0" w:color="auto"/>
            </w:tcBorders>
            <w:shd w:val="clear" w:color="000000" w:fill="FFFFFF"/>
          </w:tcPr>
          <w:p w14:paraId="4CF4623A" w14:textId="293C4147" w:rsidR="005202CF" w:rsidRPr="00A97BF0" w:rsidRDefault="005202CF" w:rsidP="008E43B3">
            <w:pPr>
              <w:pStyle w:val="Tablehead0"/>
              <w:bidi/>
              <w:spacing w:before="60" w:after="60" w:line="260" w:lineRule="exact"/>
              <w:rPr>
                <w:color w:val="1F497D"/>
                <w:sz w:val="20"/>
                <w:szCs w:val="20"/>
                <w:lang w:eastAsia="zh-CN"/>
              </w:rPr>
            </w:pPr>
            <w:r>
              <w:rPr>
                <w:color w:val="1F497D"/>
                <w:sz w:val="20"/>
                <w:szCs w:val="20"/>
                <w:lang w:eastAsia="zh-CN"/>
              </w:rPr>
              <w:t>2020</w:t>
            </w:r>
          </w:p>
        </w:tc>
        <w:tc>
          <w:tcPr>
            <w:tcW w:w="815" w:type="dxa"/>
            <w:tcBorders>
              <w:top w:val="single" w:sz="4" w:space="0" w:color="auto"/>
              <w:left w:val="nil"/>
              <w:bottom w:val="single" w:sz="4" w:space="0" w:color="auto"/>
              <w:right w:val="single" w:sz="4" w:space="0" w:color="auto"/>
            </w:tcBorders>
            <w:shd w:val="clear" w:color="000000" w:fill="FFFFFF"/>
          </w:tcPr>
          <w:p w14:paraId="56693C23" w14:textId="38E8F9E6" w:rsidR="005202CF" w:rsidRPr="00A97BF0" w:rsidRDefault="005202CF" w:rsidP="008E43B3">
            <w:pPr>
              <w:pStyle w:val="Tablehead0"/>
              <w:bidi/>
              <w:spacing w:before="60" w:after="60" w:line="260" w:lineRule="exact"/>
              <w:rPr>
                <w:color w:val="1F497D"/>
                <w:sz w:val="20"/>
                <w:szCs w:val="20"/>
                <w:lang w:val="en-US" w:eastAsia="zh-CN"/>
              </w:rPr>
            </w:pPr>
            <w:r>
              <w:rPr>
                <w:color w:val="1F497D"/>
                <w:sz w:val="20"/>
                <w:szCs w:val="20"/>
                <w:lang w:val="en-US" w:eastAsia="zh-CN"/>
              </w:rPr>
              <w:t>2021</w:t>
            </w:r>
          </w:p>
        </w:tc>
      </w:tr>
      <w:tr w:rsidR="005202CF" w:rsidRPr="00A97BF0" w14:paraId="49760854" w14:textId="77777777" w:rsidTr="008E43B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6EBDC6EB" w14:textId="77777777" w:rsidR="005202CF" w:rsidRPr="00A97BF0" w:rsidRDefault="005202CF" w:rsidP="008E43B3">
            <w:pPr>
              <w:pStyle w:val="Tabletexte"/>
              <w:jc w:val="left"/>
              <w:rPr>
                <w:color w:val="1F497D"/>
              </w:rPr>
            </w:pPr>
            <w:r w:rsidRPr="00A97BF0">
              <w:rPr>
                <w:rFonts w:hint="cs"/>
                <w:color w:val="1F497D"/>
                <w:rtl/>
              </w:rPr>
              <w:t>أعضاء القطاعات</w:t>
            </w:r>
          </w:p>
        </w:tc>
        <w:tc>
          <w:tcPr>
            <w:tcW w:w="708" w:type="dxa"/>
            <w:tcBorders>
              <w:top w:val="nil"/>
              <w:left w:val="nil"/>
              <w:bottom w:val="single" w:sz="4" w:space="0" w:color="auto"/>
              <w:right w:val="single" w:sz="4" w:space="0" w:color="auto"/>
            </w:tcBorders>
            <w:shd w:val="clear" w:color="000000" w:fill="DCE6F1"/>
            <w:noWrap/>
            <w:vAlign w:val="bottom"/>
          </w:tcPr>
          <w:p w14:paraId="01851B03" w14:textId="3AB2EC8B" w:rsidR="005202CF" w:rsidRPr="00A97BF0" w:rsidRDefault="005202CF" w:rsidP="008E43B3">
            <w:pPr>
              <w:pStyle w:val="Tabletext"/>
              <w:rPr>
                <w:rFonts w:ascii="Dubai" w:hAnsi="Dubai" w:cs="Dubai"/>
                <w:color w:val="1F497D"/>
                <w:szCs w:val="20"/>
                <w:lang w:eastAsia="zh-CN"/>
              </w:rPr>
            </w:pPr>
            <w:r>
              <w:rPr>
                <w:rFonts w:ascii="Dubai" w:hAnsi="Dubai" w:cs="Dubai"/>
                <w:color w:val="1F497D"/>
                <w:szCs w:val="20"/>
                <w:lang w:eastAsia="zh-CN"/>
              </w:rPr>
              <w:t>98</w:t>
            </w:r>
            <w:r w:rsidRPr="00A97BF0">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6A69FC75" w14:textId="2273F1A4" w:rsidR="005202CF" w:rsidRPr="00A97BF0" w:rsidRDefault="005202CF" w:rsidP="008E43B3">
            <w:pPr>
              <w:pStyle w:val="Tabletext"/>
              <w:rPr>
                <w:rFonts w:ascii="Dubai" w:hAnsi="Dubai" w:cs="Dubai"/>
                <w:color w:val="1F497D"/>
                <w:szCs w:val="20"/>
                <w:lang w:eastAsia="zh-CN"/>
              </w:rPr>
            </w:pPr>
            <w:r>
              <w:rPr>
                <w:rFonts w:ascii="Dubai" w:hAnsi="Dubai" w:cs="Dubai"/>
                <w:color w:val="1F497D"/>
                <w:szCs w:val="20"/>
                <w:lang w:eastAsia="zh-CN"/>
              </w:rPr>
              <w:t>98</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7F070173"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4ACF8220"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15BFEE74"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F2B9009" w14:textId="2A73A6A8"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97</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45419671" w14:textId="162B1D84"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96</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0035398F"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96</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14EDC186" w14:textId="331EB505"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w:t>
            </w:r>
            <w:r w:rsidR="00F025D7">
              <w:rPr>
                <w:rFonts w:ascii="Dubai" w:hAnsi="Dubai" w:cs="Dubai"/>
                <w:color w:val="1F497D"/>
                <w:szCs w:val="20"/>
                <w:lang w:eastAsia="zh-CN"/>
              </w:rPr>
              <w:t>98</w:t>
            </w:r>
          </w:p>
        </w:tc>
        <w:tc>
          <w:tcPr>
            <w:tcW w:w="815" w:type="dxa"/>
            <w:tcBorders>
              <w:top w:val="nil"/>
              <w:left w:val="nil"/>
              <w:bottom w:val="single" w:sz="4" w:space="0" w:color="auto"/>
              <w:right w:val="single" w:sz="4" w:space="0" w:color="auto"/>
            </w:tcBorders>
            <w:shd w:val="clear" w:color="000000" w:fill="DCE6F1"/>
            <w:vAlign w:val="bottom"/>
          </w:tcPr>
          <w:p w14:paraId="0025E95B"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en-GB"/>
              </w:rPr>
              <w:t>%98</w:t>
            </w:r>
          </w:p>
        </w:tc>
      </w:tr>
      <w:tr w:rsidR="005202CF" w:rsidRPr="00A97BF0" w14:paraId="0A5F302D" w14:textId="77777777" w:rsidTr="008E43B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502A5A5C" w14:textId="77777777" w:rsidR="005202CF" w:rsidRPr="00A97BF0" w:rsidRDefault="005202CF" w:rsidP="008E43B3">
            <w:pPr>
              <w:pStyle w:val="Tabletexte"/>
              <w:jc w:val="left"/>
              <w:rPr>
                <w:color w:val="1F497D"/>
              </w:rPr>
            </w:pPr>
            <w:r w:rsidRPr="00A97BF0">
              <w:rPr>
                <w:rFonts w:hint="cs"/>
                <w:color w:val="1F497D"/>
                <w:rtl/>
              </w:rPr>
              <w:t>المنتسبون</w:t>
            </w:r>
          </w:p>
        </w:tc>
        <w:tc>
          <w:tcPr>
            <w:tcW w:w="708" w:type="dxa"/>
            <w:tcBorders>
              <w:top w:val="nil"/>
              <w:left w:val="nil"/>
              <w:bottom w:val="single" w:sz="4" w:space="0" w:color="auto"/>
              <w:right w:val="single" w:sz="4" w:space="0" w:color="auto"/>
            </w:tcBorders>
            <w:shd w:val="clear" w:color="000000" w:fill="DCE6F1"/>
            <w:noWrap/>
            <w:vAlign w:val="bottom"/>
          </w:tcPr>
          <w:p w14:paraId="03D95FAE" w14:textId="4740941B" w:rsidR="005202CF" w:rsidRPr="00A97BF0" w:rsidRDefault="005202CF" w:rsidP="008E43B3">
            <w:pPr>
              <w:pStyle w:val="Tabletext"/>
              <w:rPr>
                <w:rFonts w:ascii="Dubai" w:hAnsi="Dubai" w:cs="Dubai"/>
                <w:color w:val="1F497D"/>
                <w:szCs w:val="20"/>
                <w:lang w:eastAsia="zh-CN"/>
              </w:rPr>
            </w:pPr>
            <w:r>
              <w:rPr>
                <w:rFonts w:ascii="Dubai" w:hAnsi="Dubai" w:cs="Dubai"/>
                <w:color w:val="1F497D"/>
                <w:szCs w:val="20"/>
                <w:lang w:eastAsia="zh-CN"/>
              </w:rPr>
              <w:t>94</w:t>
            </w:r>
            <w:r w:rsidRPr="00A97BF0">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45384B09" w14:textId="373B3A9E"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93</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1BA37449"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68B0CA17"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6145CFB0"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4E3D6C07" w14:textId="71BE280C"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96</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25662143" w14:textId="5CCE89E6"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94</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5A16BD36" w14:textId="4E74DF57"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95</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3565B176" w14:textId="7326D62F"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w:t>
            </w:r>
            <w:r w:rsidR="00F025D7">
              <w:rPr>
                <w:rFonts w:ascii="Dubai" w:hAnsi="Dubai" w:cs="Dubai"/>
                <w:color w:val="1F497D"/>
                <w:szCs w:val="20"/>
                <w:lang w:eastAsia="zh-CN"/>
              </w:rPr>
              <w:t>94</w:t>
            </w:r>
          </w:p>
        </w:tc>
        <w:tc>
          <w:tcPr>
            <w:tcW w:w="815" w:type="dxa"/>
            <w:tcBorders>
              <w:top w:val="nil"/>
              <w:left w:val="nil"/>
              <w:bottom w:val="single" w:sz="4" w:space="0" w:color="auto"/>
              <w:right w:val="single" w:sz="4" w:space="0" w:color="auto"/>
            </w:tcBorders>
            <w:shd w:val="clear" w:color="000000" w:fill="DCE6F1"/>
            <w:vAlign w:val="bottom"/>
          </w:tcPr>
          <w:p w14:paraId="1955C47A" w14:textId="52301213"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en-GB"/>
              </w:rPr>
              <w:t>%</w:t>
            </w:r>
            <w:r w:rsidR="00F025D7">
              <w:rPr>
                <w:rFonts w:ascii="Dubai" w:hAnsi="Dubai" w:cs="Dubai"/>
                <w:color w:val="1F497D"/>
                <w:szCs w:val="20"/>
                <w:lang w:eastAsia="en-GB"/>
              </w:rPr>
              <w:t>94</w:t>
            </w:r>
          </w:p>
        </w:tc>
      </w:tr>
      <w:tr w:rsidR="005202CF" w:rsidRPr="00A97BF0" w14:paraId="7B91DA26" w14:textId="77777777" w:rsidTr="008E43B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00C7D624" w14:textId="77777777" w:rsidR="005202CF" w:rsidRPr="00A97BF0" w:rsidRDefault="005202CF" w:rsidP="008E43B3">
            <w:pPr>
              <w:pStyle w:val="Tabletexte"/>
              <w:ind w:right="-57"/>
              <w:jc w:val="left"/>
              <w:rPr>
                <w:color w:val="1F497D"/>
                <w:spacing w:val="-4"/>
              </w:rPr>
            </w:pPr>
            <w:r w:rsidRPr="00A97BF0">
              <w:rPr>
                <w:rFonts w:hint="cs"/>
                <w:color w:val="1F497D"/>
                <w:spacing w:val="-4"/>
                <w:rtl/>
              </w:rPr>
              <w:t>المؤسسات الأكاديمية</w:t>
            </w:r>
          </w:p>
        </w:tc>
        <w:tc>
          <w:tcPr>
            <w:tcW w:w="708" w:type="dxa"/>
            <w:tcBorders>
              <w:top w:val="nil"/>
              <w:left w:val="nil"/>
              <w:bottom w:val="single" w:sz="4" w:space="0" w:color="auto"/>
              <w:right w:val="single" w:sz="4" w:space="0" w:color="auto"/>
            </w:tcBorders>
            <w:shd w:val="clear" w:color="000000" w:fill="DCE6F1"/>
            <w:noWrap/>
            <w:vAlign w:val="bottom"/>
          </w:tcPr>
          <w:p w14:paraId="0D6EC181" w14:textId="6A58747F"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w:t>
            </w:r>
            <w:r>
              <w:rPr>
                <w:rFonts w:ascii="Dubai" w:hAnsi="Dubai" w:cs="Dubai"/>
                <w:color w:val="1F497D"/>
                <w:szCs w:val="20"/>
                <w:lang w:eastAsia="zh-CN"/>
              </w:rPr>
              <w:t>86</w:t>
            </w:r>
          </w:p>
        </w:tc>
        <w:tc>
          <w:tcPr>
            <w:tcW w:w="707" w:type="dxa"/>
            <w:tcBorders>
              <w:top w:val="nil"/>
              <w:left w:val="nil"/>
              <w:bottom w:val="single" w:sz="4" w:space="0" w:color="auto"/>
              <w:right w:val="single" w:sz="4" w:space="0" w:color="auto"/>
            </w:tcBorders>
            <w:shd w:val="clear" w:color="000000" w:fill="DCE6F1"/>
            <w:noWrap/>
            <w:vAlign w:val="bottom"/>
          </w:tcPr>
          <w:p w14:paraId="6D021B99" w14:textId="3D1EBE45"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92</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04E9A898" w14:textId="58AFBF11"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95</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12F58F96" w14:textId="6AC49632"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93</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1922217" w14:textId="4E392932"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96</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0E32B9D4" w14:textId="12655166"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94</w:t>
            </w:r>
            <w:r w:rsidR="005202CF"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4B0FBC07" w14:textId="196A58B8"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93</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35AD335B" w14:textId="057A3873" w:rsidR="005202CF" w:rsidRPr="00A97BF0" w:rsidRDefault="00F025D7" w:rsidP="008E43B3">
            <w:pPr>
              <w:pStyle w:val="Tabletext"/>
              <w:rPr>
                <w:rFonts w:ascii="Dubai" w:hAnsi="Dubai" w:cs="Dubai"/>
                <w:color w:val="1F497D"/>
                <w:szCs w:val="20"/>
                <w:lang w:eastAsia="zh-CN"/>
              </w:rPr>
            </w:pPr>
            <w:r>
              <w:rPr>
                <w:rFonts w:ascii="Dubai" w:hAnsi="Dubai" w:cs="Dubai"/>
                <w:color w:val="1F497D"/>
                <w:szCs w:val="20"/>
                <w:lang w:eastAsia="zh-CN"/>
              </w:rPr>
              <w:t>95</w:t>
            </w:r>
            <w:r w:rsidR="005202CF"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50980997" w14:textId="3F7B5ECD"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zh-CN"/>
              </w:rPr>
              <w:t>%</w:t>
            </w:r>
            <w:r w:rsidR="00F025D7">
              <w:rPr>
                <w:rFonts w:ascii="Dubai" w:hAnsi="Dubai" w:cs="Dubai"/>
                <w:color w:val="1F497D"/>
                <w:szCs w:val="20"/>
                <w:lang w:eastAsia="zh-CN"/>
              </w:rPr>
              <w:t>90</w:t>
            </w:r>
          </w:p>
        </w:tc>
        <w:tc>
          <w:tcPr>
            <w:tcW w:w="815" w:type="dxa"/>
            <w:tcBorders>
              <w:top w:val="nil"/>
              <w:left w:val="nil"/>
              <w:bottom w:val="single" w:sz="4" w:space="0" w:color="auto"/>
              <w:right w:val="single" w:sz="4" w:space="0" w:color="auto"/>
            </w:tcBorders>
            <w:shd w:val="clear" w:color="000000" w:fill="DCE6F1"/>
            <w:vAlign w:val="bottom"/>
          </w:tcPr>
          <w:p w14:paraId="73B4D665" w14:textId="77777777" w:rsidR="005202CF" w:rsidRPr="00A97BF0" w:rsidRDefault="005202CF" w:rsidP="008E43B3">
            <w:pPr>
              <w:pStyle w:val="Tabletext"/>
              <w:rPr>
                <w:rFonts w:ascii="Dubai" w:hAnsi="Dubai" w:cs="Dubai"/>
                <w:color w:val="1F497D"/>
                <w:szCs w:val="20"/>
                <w:lang w:eastAsia="zh-CN"/>
              </w:rPr>
            </w:pPr>
            <w:r w:rsidRPr="00A97BF0">
              <w:rPr>
                <w:rFonts w:ascii="Dubai" w:hAnsi="Dubai" w:cs="Dubai"/>
                <w:color w:val="1F497D"/>
                <w:szCs w:val="20"/>
                <w:lang w:eastAsia="en-GB"/>
              </w:rPr>
              <w:t>%90</w:t>
            </w:r>
          </w:p>
        </w:tc>
      </w:tr>
    </w:tbl>
    <w:p w14:paraId="256ACE94" w14:textId="77777777" w:rsidR="005202CF" w:rsidRPr="00A97BF0" w:rsidRDefault="005202CF" w:rsidP="005202CF">
      <w:pPr>
        <w:pStyle w:val="TableNo"/>
        <w:keepLines/>
      </w:pPr>
      <w:r w:rsidRPr="00A97BF0">
        <w:rPr>
          <w:rFonts w:hint="cs"/>
          <w:rtl/>
        </w:rPr>
        <w:lastRenderedPageBreak/>
        <w:t xml:space="preserve">الجدول </w:t>
      </w:r>
      <w:r w:rsidRPr="00A97BF0">
        <w:t>2</w:t>
      </w:r>
    </w:p>
    <w:p w14:paraId="0D83D777" w14:textId="77777777" w:rsidR="005202CF" w:rsidRPr="00A97BF0" w:rsidRDefault="005202CF" w:rsidP="005202CF">
      <w:pPr>
        <w:pStyle w:val="Tabletitle"/>
        <w:keepLines/>
        <w:spacing w:after="120"/>
      </w:pPr>
      <w:r w:rsidRPr="00A97BF0">
        <w:rPr>
          <w:rFonts w:hint="cs"/>
          <w:rtl/>
        </w:rPr>
        <w:t xml:space="preserve">تطور الديون الحالية والمتأخرات المستحقة على أعضاء القطاعات والمنتسبين </w:t>
      </w:r>
      <w:r>
        <w:rPr>
          <w:rFonts w:hint="cs"/>
          <w:rtl/>
        </w:rPr>
        <w:t>والهيئات</w:t>
      </w:r>
      <w:r w:rsidRPr="00A97BF0">
        <w:rPr>
          <w:rFonts w:hint="cs"/>
          <w:rtl/>
        </w:rPr>
        <w:t xml:space="preserve"> الأكاديمية</w:t>
      </w:r>
      <w:r w:rsidRPr="00A97BF0">
        <w:rPr>
          <w:rtl/>
          <w:lang w:bidi="ar-EG"/>
        </w:rPr>
        <w:br/>
      </w:r>
      <w:r w:rsidRPr="00A97BF0">
        <w:rPr>
          <w:rFonts w:hint="cs"/>
          <w:rtl/>
          <w:lang w:bidi="ar-EG"/>
        </w:rPr>
        <w:t>(بآلاف الفرنكات السويسرية)</w:t>
      </w:r>
    </w:p>
    <w:tbl>
      <w:tblPr>
        <w:bidiVisual/>
        <w:tblW w:w="4975" w:type="pct"/>
        <w:jc w:val="center"/>
        <w:tblLayout w:type="fixed"/>
        <w:tblLook w:val="04A0" w:firstRow="1" w:lastRow="0" w:firstColumn="1" w:lastColumn="0" w:noHBand="0" w:noVBand="1"/>
      </w:tblPr>
      <w:tblGrid>
        <w:gridCol w:w="1378"/>
        <w:gridCol w:w="818"/>
        <w:gridCol w:w="818"/>
        <w:gridCol w:w="820"/>
        <w:gridCol w:w="821"/>
        <w:gridCol w:w="821"/>
        <w:gridCol w:w="821"/>
        <w:gridCol w:w="821"/>
        <w:gridCol w:w="821"/>
        <w:gridCol w:w="821"/>
        <w:gridCol w:w="821"/>
      </w:tblGrid>
      <w:tr w:rsidR="005202CF" w:rsidRPr="00A97BF0" w14:paraId="332EC771" w14:textId="77777777" w:rsidTr="00F025D7">
        <w:trPr>
          <w:trHeight w:val="300"/>
          <w:jc w:val="center"/>
        </w:trPr>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D9F97" w14:textId="77777777" w:rsidR="005202CF" w:rsidRPr="00A97BF0" w:rsidRDefault="005202CF" w:rsidP="004E68B3">
            <w:pPr>
              <w:pStyle w:val="Tablehead0"/>
              <w:keepNext/>
              <w:keepLines/>
              <w:bidi/>
              <w:spacing w:before="60" w:after="60" w:line="260" w:lineRule="exact"/>
              <w:rPr>
                <w:color w:val="1F497D"/>
                <w:sz w:val="20"/>
                <w:szCs w:val="20"/>
              </w:rPr>
            </w:pPr>
            <w:r w:rsidRPr="00A97BF0">
              <w:rPr>
                <w:rFonts w:hint="cs"/>
                <w:color w:val="1F497D"/>
                <w:sz w:val="20"/>
                <w:szCs w:val="20"/>
                <w:rtl/>
              </w:rPr>
              <w:t>الديون</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14:paraId="58100F8A" w14:textId="71D213BD"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2012</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14:paraId="7B30F6FF" w14:textId="406C291D"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2013</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20809AFC" w14:textId="5DEA4D1C"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2014</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00C68340" w14:textId="165F69DE"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2015</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AA5EF96" w14:textId="3C5F35C6"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2016</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2AE53652" w14:textId="636F8F3F"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2017</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3661AB27" w14:textId="30F899C1"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2018</w:t>
            </w:r>
          </w:p>
        </w:tc>
        <w:tc>
          <w:tcPr>
            <w:tcW w:w="821" w:type="dxa"/>
            <w:tcBorders>
              <w:top w:val="single" w:sz="4" w:space="0" w:color="auto"/>
              <w:left w:val="nil"/>
              <w:bottom w:val="single" w:sz="4" w:space="0" w:color="auto"/>
              <w:right w:val="single" w:sz="4" w:space="0" w:color="auto"/>
            </w:tcBorders>
            <w:shd w:val="clear" w:color="000000" w:fill="FFFFFF"/>
            <w:vAlign w:val="bottom"/>
          </w:tcPr>
          <w:p w14:paraId="5BEFB5F5" w14:textId="13328652"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2019</w:t>
            </w:r>
          </w:p>
        </w:tc>
        <w:tc>
          <w:tcPr>
            <w:tcW w:w="821" w:type="dxa"/>
            <w:tcBorders>
              <w:top w:val="single" w:sz="4" w:space="0" w:color="auto"/>
              <w:left w:val="nil"/>
              <w:bottom w:val="single" w:sz="4" w:space="0" w:color="auto"/>
              <w:right w:val="single" w:sz="4" w:space="0" w:color="auto"/>
            </w:tcBorders>
            <w:shd w:val="clear" w:color="000000" w:fill="FFFFFF"/>
          </w:tcPr>
          <w:p w14:paraId="16245A17" w14:textId="4629B50D"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2020</w:t>
            </w:r>
          </w:p>
        </w:tc>
        <w:tc>
          <w:tcPr>
            <w:tcW w:w="821" w:type="dxa"/>
            <w:tcBorders>
              <w:top w:val="single" w:sz="4" w:space="0" w:color="auto"/>
              <w:left w:val="nil"/>
              <w:bottom w:val="single" w:sz="4" w:space="0" w:color="auto"/>
              <w:right w:val="single" w:sz="4" w:space="0" w:color="auto"/>
            </w:tcBorders>
            <w:shd w:val="clear" w:color="000000" w:fill="FFFFFF"/>
          </w:tcPr>
          <w:p w14:paraId="0BA0CEEB" w14:textId="3AFFF521" w:rsidR="005202CF" w:rsidRPr="00A97BF0" w:rsidRDefault="00F025D7" w:rsidP="004E68B3">
            <w:pPr>
              <w:pStyle w:val="Tablehead0"/>
              <w:keepNext/>
              <w:keepLines/>
              <w:bidi/>
              <w:spacing w:before="60" w:after="60" w:line="260" w:lineRule="exact"/>
              <w:rPr>
                <w:color w:val="1F497D"/>
                <w:sz w:val="20"/>
                <w:szCs w:val="20"/>
                <w:lang w:eastAsia="zh-CN"/>
              </w:rPr>
            </w:pPr>
            <w:r>
              <w:rPr>
                <w:color w:val="1F497D"/>
                <w:sz w:val="20"/>
                <w:szCs w:val="20"/>
                <w:lang w:eastAsia="zh-CN"/>
              </w:rPr>
              <w:t>2021</w:t>
            </w:r>
          </w:p>
        </w:tc>
      </w:tr>
      <w:tr w:rsidR="00F025D7" w:rsidRPr="00A97BF0" w14:paraId="7C4E0520" w14:textId="77777777" w:rsidTr="00F025D7">
        <w:trPr>
          <w:trHeight w:val="60"/>
          <w:jc w:val="center"/>
        </w:trPr>
        <w:tc>
          <w:tcPr>
            <w:tcW w:w="1380" w:type="dxa"/>
            <w:tcBorders>
              <w:top w:val="nil"/>
              <w:left w:val="single" w:sz="4" w:space="0" w:color="auto"/>
              <w:bottom w:val="single" w:sz="4" w:space="0" w:color="auto"/>
              <w:right w:val="single" w:sz="4" w:space="0" w:color="auto"/>
            </w:tcBorders>
            <w:shd w:val="clear" w:color="000000" w:fill="DCE6F1"/>
            <w:vAlign w:val="bottom"/>
            <w:hideMark/>
          </w:tcPr>
          <w:p w14:paraId="24A60B20" w14:textId="77777777" w:rsidR="00F025D7" w:rsidRPr="00A97BF0" w:rsidRDefault="00F025D7" w:rsidP="004E68B3">
            <w:pPr>
              <w:pStyle w:val="Tabletexte"/>
              <w:keepNext/>
              <w:keepLines/>
              <w:jc w:val="left"/>
              <w:rPr>
                <w:color w:val="1F497D"/>
              </w:rPr>
            </w:pPr>
            <w:r w:rsidRPr="00A97BF0">
              <w:rPr>
                <w:rFonts w:hint="cs"/>
                <w:color w:val="1F497D"/>
                <w:rtl/>
              </w:rPr>
              <w:t xml:space="preserve">الديون الحالية </w:t>
            </w:r>
            <w:r w:rsidRPr="00A97BF0">
              <w:rPr>
                <w:color w:val="1F497D"/>
              </w:rPr>
              <w:br/>
            </w:r>
            <w:r w:rsidRPr="00A97BF0">
              <w:rPr>
                <w:rFonts w:hint="cs"/>
                <w:color w:val="1F497D"/>
                <w:rtl/>
              </w:rPr>
              <w:t>(المساهمات)</w:t>
            </w:r>
          </w:p>
        </w:tc>
        <w:tc>
          <w:tcPr>
            <w:tcW w:w="819" w:type="dxa"/>
            <w:tcBorders>
              <w:top w:val="nil"/>
              <w:left w:val="nil"/>
              <w:bottom w:val="single" w:sz="4" w:space="0" w:color="auto"/>
              <w:right w:val="single" w:sz="4" w:space="0" w:color="auto"/>
            </w:tcBorders>
            <w:shd w:val="clear" w:color="000000" w:fill="DCE6F1"/>
            <w:noWrap/>
            <w:vAlign w:val="bottom"/>
          </w:tcPr>
          <w:p w14:paraId="110592A2" w14:textId="29E16021"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469</w:t>
            </w:r>
          </w:p>
        </w:tc>
        <w:tc>
          <w:tcPr>
            <w:tcW w:w="819" w:type="dxa"/>
            <w:tcBorders>
              <w:top w:val="nil"/>
              <w:left w:val="nil"/>
              <w:bottom w:val="single" w:sz="4" w:space="0" w:color="auto"/>
              <w:right w:val="single" w:sz="4" w:space="0" w:color="auto"/>
            </w:tcBorders>
            <w:shd w:val="clear" w:color="000000" w:fill="DCE6F1"/>
            <w:noWrap/>
            <w:vAlign w:val="bottom"/>
          </w:tcPr>
          <w:p w14:paraId="1DD719AF" w14:textId="7777B9C4"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470</w:t>
            </w:r>
          </w:p>
        </w:tc>
        <w:tc>
          <w:tcPr>
            <w:tcW w:w="820" w:type="dxa"/>
            <w:tcBorders>
              <w:top w:val="nil"/>
              <w:left w:val="nil"/>
              <w:bottom w:val="single" w:sz="4" w:space="0" w:color="auto"/>
              <w:right w:val="single" w:sz="4" w:space="0" w:color="auto"/>
            </w:tcBorders>
            <w:shd w:val="clear" w:color="000000" w:fill="DCE6F1"/>
            <w:noWrap/>
            <w:vAlign w:val="bottom"/>
          </w:tcPr>
          <w:p w14:paraId="60011754" w14:textId="7AF3CE51"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487</w:t>
            </w:r>
          </w:p>
        </w:tc>
        <w:tc>
          <w:tcPr>
            <w:tcW w:w="821" w:type="dxa"/>
            <w:tcBorders>
              <w:top w:val="nil"/>
              <w:left w:val="nil"/>
              <w:bottom w:val="single" w:sz="4" w:space="0" w:color="auto"/>
              <w:right w:val="single" w:sz="4" w:space="0" w:color="auto"/>
            </w:tcBorders>
            <w:shd w:val="clear" w:color="000000" w:fill="DCE6F1"/>
            <w:noWrap/>
            <w:vAlign w:val="bottom"/>
          </w:tcPr>
          <w:p w14:paraId="24E8D9AB" w14:textId="66B9A14D"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441</w:t>
            </w:r>
          </w:p>
        </w:tc>
        <w:tc>
          <w:tcPr>
            <w:tcW w:w="821" w:type="dxa"/>
            <w:tcBorders>
              <w:top w:val="nil"/>
              <w:left w:val="nil"/>
              <w:bottom w:val="single" w:sz="4" w:space="0" w:color="auto"/>
              <w:right w:val="single" w:sz="4" w:space="0" w:color="auto"/>
            </w:tcBorders>
            <w:shd w:val="clear" w:color="000000" w:fill="DCE6F1"/>
            <w:noWrap/>
            <w:vAlign w:val="bottom"/>
          </w:tcPr>
          <w:p w14:paraId="13F33B08" w14:textId="69C59EA3"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515</w:t>
            </w:r>
          </w:p>
        </w:tc>
        <w:tc>
          <w:tcPr>
            <w:tcW w:w="821" w:type="dxa"/>
            <w:tcBorders>
              <w:top w:val="nil"/>
              <w:left w:val="nil"/>
              <w:bottom w:val="single" w:sz="4" w:space="0" w:color="auto"/>
              <w:right w:val="single" w:sz="4" w:space="0" w:color="auto"/>
            </w:tcBorders>
            <w:shd w:val="clear" w:color="000000" w:fill="DCE6F1"/>
            <w:noWrap/>
            <w:vAlign w:val="bottom"/>
          </w:tcPr>
          <w:p w14:paraId="752C6770" w14:textId="59B2818B"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542</w:t>
            </w:r>
          </w:p>
        </w:tc>
        <w:tc>
          <w:tcPr>
            <w:tcW w:w="821" w:type="dxa"/>
            <w:tcBorders>
              <w:top w:val="nil"/>
              <w:left w:val="nil"/>
              <w:bottom w:val="single" w:sz="4" w:space="0" w:color="auto"/>
              <w:right w:val="single" w:sz="4" w:space="0" w:color="auto"/>
            </w:tcBorders>
            <w:shd w:val="clear" w:color="000000" w:fill="DCE6F1"/>
            <w:noWrap/>
            <w:vAlign w:val="bottom"/>
          </w:tcPr>
          <w:p w14:paraId="4389231B" w14:textId="6B7CF4B0"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871</w:t>
            </w:r>
          </w:p>
        </w:tc>
        <w:tc>
          <w:tcPr>
            <w:tcW w:w="821" w:type="dxa"/>
            <w:tcBorders>
              <w:top w:val="nil"/>
              <w:left w:val="nil"/>
              <w:bottom w:val="single" w:sz="4" w:space="0" w:color="auto"/>
              <w:right w:val="single" w:sz="4" w:space="0" w:color="auto"/>
            </w:tcBorders>
            <w:shd w:val="clear" w:color="000000" w:fill="DCE6F1"/>
            <w:vAlign w:val="bottom"/>
          </w:tcPr>
          <w:p w14:paraId="7F14A08A" w14:textId="7FC34322"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720</w:t>
            </w:r>
          </w:p>
        </w:tc>
        <w:tc>
          <w:tcPr>
            <w:tcW w:w="821" w:type="dxa"/>
            <w:tcBorders>
              <w:top w:val="nil"/>
              <w:left w:val="nil"/>
              <w:bottom w:val="single" w:sz="4" w:space="0" w:color="auto"/>
              <w:right w:val="single" w:sz="4" w:space="0" w:color="auto"/>
            </w:tcBorders>
            <w:shd w:val="clear" w:color="000000" w:fill="DCE6F1"/>
            <w:vAlign w:val="bottom"/>
          </w:tcPr>
          <w:p w14:paraId="555FD740" w14:textId="1824F43A"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493</w:t>
            </w:r>
          </w:p>
        </w:tc>
        <w:tc>
          <w:tcPr>
            <w:tcW w:w="821" w:type="dxa"/>
            <w:tcBorders>
              <w:top w:val="nil"/>
              <w:left w:val="nil"/>
              <w:bottom w:val="single" w:sz="4" w:space="0" w:color="auto"/>
              <w:right w:val="single" w:sz="4" w:space="0" w:color="auto"/>
            </w:tcBorders>
            <w:shd w:val="clear" w:color="000000" w:fill="DCE6F1"/>
            <w:vAlign w:val="bottom"/>
          </w:tcPr>
          <w:p w14:paraId="58D19BAC" w14:textId="7458FFDB" w:rsidR="00F025D7" w:rsidRPr="00A97BF0" w:rsidRDefault="00F025D7" w:rsidP="004E68B3">
            <w:pPr>
              <w:pStyle w:val="Tabletext"/>
              <w:keepNext/>
              <w:keepLines/>
              <w:jc w:val="left"/>
              <w:rPr>
                <w:rFonts w:ascii="Dubai" w:hAnsi="Dubai" w:cs="Dubai"/>
                <w:color w:val="1F497D"/>
                <w:szCs w:val="20"/>
                <w:lang w:eastAsia="zh-CN"/>
              </w:rPr>
            </w:pPr>
            <w:r>
              <w:rPr>
                <w:rFonts w:ascii="Dubai" w:hAnsi="Dubai" w:cs="Dubai"/>
                <w:color w:val="1F497D"/>
                <w:szCs w:val="20"/>
                <w:lang w:eastAsia="zh-CN"/>
              </w:rPr>
              <w:t>505</w:t>
            </w:r>
          </w:p>
        </w:tc>
      </w:tr>
      <w:tr w:rsidR="00F025D7" w:rsidRPr="00A97BF0" w14:paraId="5D7CD2DF" w14:textId="77777777" w:rsidTr="00F025D7">
        <w:trPr>
          <w:trHeight w:val="60"/>
          <w:jc w:val="center"/>
        </w:trPr>
        <w:tc>
          <w:tcPr>
            <w:tcW w:w="1380" w:type="dxa"/>
            <w:tcBorders>
              <w:top w:val="nil"/>
              <w:left w:val="single" w:sz="4" w:space="0" w:color="auto"/>
              <w:bottom w:val="single" w:sz="4" w:space="0" w:color="auto"/>
              <w:right w:val="single" w:sz="4" w:space="0" w:color="auto"/>
            </w:tcBorders>
            <w:shd w:val="clear" w:color="000000" w:fill="DCE6F1"/>
            <w:vAlign w:val="bottom"/>
            <w:hideMark/>
          </w:tcPr>
          <w:p w14:paraId="58278F30" w14:textId="77777777" w:rsidR="00F025D7" w:rsidRPr="00A97BF0" w:rsidRDefault="00F025D7" w:rsidP="004E68B3">
            <w:pPr>
              <w:pStyle w:val="Tabletexte"/>
              <w:keepNext/>
              <w:keepLines/>
              <w:jc w:val="left"/>
              <w:rPr>
                <w:color w:val="1F497D"/>
              </w:rPr>
            </w:pPr>
            <w:r w:rsidRPr="00A97BF0">
              <w:rPr>
                <w:rFonts w:hint="cs"/>
                <w:color w:val="1F497D"/>
                <w:rtl/>
              </w:rPr>
              <w:t>المتأخرات (المساهمات)</w:t>
            </w:r>
          </w:p>
        </w:tc>
        <w:tc>
          <w:tcPr>
            <w:tcW w:w="819" w:type="dxa"/>
            <w:tcBorders>
              <w:top w:val="nil"/>
              <w:left w:val="nil"/>
              <w:bottom w:val="single" w:sz="4" w:space="0" w:color="auto"/>
              <w:right w:val="single" w:sz="4" w:space="0" w:color="auto"/>
            </w:tcBorders>
            <w:shd w:val="clear" w:color="000000" w:fill="DCE6F1"/>
            <w:noWrap/>
            <w:vAlign w:val="bottom"/>
          </w:tcPr>
          <w:p w14:paraId="00AD1A4E" w14:textId="6E7D711F"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17 758</w:t>
            </w:r>
          </w:p>
        </w:tc>
        <w:tc>
          <w:tcPr>
            <w:tcW w:w="819" w:type="dxa"/>
            <w:tcBorders>
              <w:top w:val="nil"/>
              <w:left w:val="nil"/>
              <w:bottom w:val="single" w:sz="4" w:space="0" w:color="auto"/>
              <w:right w:val="single" w:sz="4" w:space="0" w:color="auto"/>
            </w:tcBorders>
            <w:shd w:val="clear" w:color="000000" w:fill="DCE6F1"/>
            <w:noWrap/>
            <w:vAlign w:val="bottom"/>
          </w:tcPr>
          <w:p w14:paraId="0BD6CB1A" w14:textId="39D3BDB5"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16 484</w:t>
            </w:r>
          </w:p>
        </w:tc>
        <w:tc>
          <w:tcPr>
            <w:tcW w:w="820" w:type="dxa"/>
            <w:tcBorders>
              <w:top w:val="nil"/>
              <w:left w:val="nil"/>
              <w:bottom w:val="single" w:sz="4" w:space="0" w:color="auto"/>
              <w:right w:val="single" w:sz="4" w:space="0" w:color="auto"/>
            </w:tcBorders>
            <w:shd w:val="clear" w:color="000000" w:fill="DCE6F1"/>
            <w:noWrap/>
            <w:vAlign w:val="bottom"/>
          </w:tcPr>
          <w:p w14:paraId="4A3A50BB" w14:textId="223CABDA"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16 729</w:t>
            </w:r>
          </w:p>
        </w:tc>
        <w:tc>
          <w:tcPr>
            <w:tcW w:w="821" w:type="dxa"/>
            <w:tcBorders>
              <w:top w:val="nil"/>
              <w:left w:val="nil"/>
              <w:bottom w:val="single" w:sz="4" w:space="0" w:color="auto"/>
              <w:right w:val="single" w:sz="4" w:space="0" w:color="auto"/>
            </w:tcBorders>
            <w:shd w:val="clear" w:color="000000" w:fill="DCE6F1"/>
            <w:noWrap/>
            <w:vAlign w:val="bottom"/>
          </w:tcPr>
          <w:p w14:paraId="3A37E253" w14:textId="7B9BB16F"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16 300</w:t>
            </w:r>
          </w:p>
        </w:tc>
        <w:tc>
          <w:tcPr>
            <w:tcW w:w="821" w:type="dxa"/>
            <w:tcBorders>
              <w:top w:val="nil"/>
              <w:left w:val="nil"/>
              <w:bottom w:val="single" w:sz="4" w:space="0" w:color="auto"/>
              <w:right w:val="single" w:sz="4" w:space="0" w:color="auto"/>
            </w:tcBorders>
            <w:shd w:val="clear" w:color="000000" w:fill="DCE6F1"/>
            <w:noWrap/>
            <w:vAlign w:val="bottom"/>
          </w:tcPr>
          <w:p w14:paraId="0CF257C8" w14:textId="651EAAEE"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15 367</w:t>
            </w:r>
          </w:p>
        </w:tc>
        <w:tc>
          <w:tcPr>
            <w:tcW w:w="821" w:type="dxa"/>
            <w:tcBorders>
              <w:top w:val="nil"/>
              <w:left w:val="nil"/>
              <w:bottom w:val="single" w:sz="4" w:space="0" w:color="auto"/>
              <w:right w:val="single" w:sz="4" w:space="0" w:color="auto"/>
            </w:tcBorders>
            <w:shd w:val="clear" w:color="000000" w:fill="DCE6F1"/>
            <w:noWrap/>
            <w:vAlign w:val="bottom"/>
          </w:tcPr>
          <w:p w14:paraId="481E4E06" w14:textId="0E9AE180"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13 938</w:t>
            </w:r>
          </w:p>
        </w:tc>
        <w:tc>
          <w:tcPr>
            <w:tcW w:w="821" w:type="dxa"/>
            <w:tcBorders>
              <w:top w:val="nil"/>
              <w:left w:val="nil"/>
              <w:bottom w:val="single" w:sz="4" w:space="0" w:color="auto"/>
              <w:right w:val="single" w:sz="4" w:space="0" w:color="auto"/>
            </w:tcBorders>
            <w:shd w:val="clear" w:color="000000" w:fill="DCE6F1"/>
            <w:noWrap/>
            <w:vAlign w:val="bottom"/>
          </w:tcPr>
          <w:p w14:paraId="4DA42920" w14:textId="61297FE0"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11 213</w:t>
            </w:r>
          </w:p>
        </w:tc>
        <w:tc>
          <w:tcPr>
            <w:tcW w:w="821" w:type="dxa"/>
            <w:tcBorders>
              <w:top w:val="nil"/>
              <w:left w:val="nil"/>
              <w:bottom w:val="single" w:sz="4" w:space="0" w:color="auto"/>
              <w:right w:val="single" w:sz="4" w:space="0" w:color="auto"/>
            </w:tcBorders>
            <w:shd w:val="clear" w:color="000000" w:fill="DCE6F1"/>
            <w:vAlign w:val="bottom"/>
          </w:tcPr>
          <w:p w14:paraId="2DCA8E83" w14:textId="110E0D66"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11 193</w:t>
            </w:r>
          </w:p>
        </w:tc>
        <w:tc>
          <w:tcPr>
            <w:tcW w:w="821" w:type="dxa"/>
            <w:tcBorders>
              <w:top w:val="nil"/>
              <w:left w:val="nil"/>
              <w:bottom w:val="single" w:sz="4" w:space="0" w:color="auto"/>
              <w:right w:val="single" w:sz="4" w:space="0" w:color="auto"/>
            </w:tcBorders>
            <w:shd w:val="clear" w:color="000000" w:fill="DCE6F1"/>
            <w:vAlign w:val="bottom"/>
          </w:tcPr>
          <w:p w14:paraId="4ECA01EB" w14:textId="13D342E1" w:rsidR="00F025D7" w:rsidRPr="00A97BF0" w:rsidRDefault="00F025D7" w:rsidP="004E68B3">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9 355</w:t>
            </w:r>
          </w:p>
        </w:tc>
        <w:tc>
          <w:tcPr>
            <w:tcW w:w="821" w:type="dxa"/>
            <w:tcBorders>
              <w:top w:val="nil"/>
              <w:left w:val="nil"/>
              <w:bottom w:val="single" w:sz="4" w:space="0" w:color="auto"/>
              <w:right w:val="single" w:sz="4" w:space="0" w:color="auto"/>
            </w:tcBorders>
            <w:shd w:val="clear" w:color="000000" w:fill="DCE6F1"/>
            <w:vAlign w:val="bottom"/>
          </w:tcPr>
          <w:p w14:paraId="36B87567" w14:textId="5B1FC034" w:rsidR="00F025D7" w:rsidRPr="00A97BF0" w:rsidRDefault="00F025D7" w:rsidP="004E68B3">
            <w:pPr>
              <w:pStyle w:val="Tabletext"/>
              <w:keepNext/>
              <w:keepLines/>
              <w:jc w:val="left"/>
              <w:rPr>
                <w:rFonts w:ascii="Dubai" w:hAnsi="Dubai" w:cs="Dubai"/>
                <w:color w:val="1F497D"/>
                <w:szCs w:val="20"/>
                <w:lang w:eastAsia="zh-CN"/>
              </w:rPr>
            </w:pPr>
            <w:r>
              <w:rPr>
                <w:rFonts w:ascii="Dubai" w:hAnsi="Dubai" w:cs="Dubai"/>
                <w:color w:val="1F497D"/>
                <w:szCs w:val="20"/>
                <w:lang w:eastAsia="zh-CN"/>
              </w:rPr>
              <w:t>7 550</w:t>
            </w:r>
          </w:p>
        </w:tc>
      </w:tr>
    </w:tbl>
    <w:p w14:paraId="18B2A8C7" w14:textId="7727314C" w:rsidR="005202CF" w:rsidRPr="00A97BF0" w:rsidRDefault="005202CF" w:rsidP="005202CF">
      <w:pPr>
        <w:spacing w:before="240"/>
        <w:rPr>
          <w:rtl/>
          <w:lang w:bidi="ar-SY"/>
        </w:rPr>
      </w:pPr>
      <w:r w:rsidRPr="00A97BF0">
        <w:rPr>
          <w:lang w:bidi="ar-SY"/>
        </w:rPr>
        <w:t>2.2</w:t>
      </w:r>
      <w:r w:rsidRPr="00A97BF0">
        <w:rPr>
          <w:rFonts w:hint="cs"/>
          <w:rtl/>
          <w:lang w:bidi="ar-EG"/>
        </w:rPr>
        <w:tab/>
        <w:t>ويبين الجدول</w:t>
      </w:r>
      <w:r w:rsidRPr="00A97BF0">
        <w:rPr>
          <w:rFonts w:hint="eastAsia"/>
          <w:rtl/>
          <w:lang w:bidi="ar-EG"/>
        </w:rPr>
        <w:t> </w:t>
      </w:r>
      <w:r w:rsidRPr="00A97BF0">
        <w:rPr>
          <w:lang w:bidi="ar-SY"/>
        </w:rPr>
        <w:t>1</w:t>
      </w:r>
      <w:r w:rsidRPr="00A97BF0">
        <w:rPr>
          <w:rFonts w:hint="cs"/>
          <w:rtl/>
          <w:lang w:bidi="ar-SY"/>
        </w:rPr>
        <w:t xml:space="preserve"> </w:t>
      </w:r>
      <w:r w:rsidRPr="00A97BF0">
        <w:rPr>
          <w:rtl/>
          <w:lang w:bidi="ar-SY"/>
        </w:rPr>
        <w:t xml:space="preserve">أنه على الرغم من </w:t>
      </w:r>
      <w:r w:rsidRPr="00A97BF0">
        <w:rPr>
          <w:rFonts w:hint="cs"/>
          <w:rtl/>
          <w:lang w:bidi="ar-SY"/>
        </w:rPr>
        <w:t xml:space="preserve">جائحة </w:t>
      </w:r>
      <w:r w:rsidR="003C58C6">
        <w:rPr>
          <w:rFonts w:hint="cs"/>
          <w:rtl/>
          <w:lang w:bidi="ar-SY"/>
        </w:rPr>
        <w:t>فيروس كورونا</w:t>
      </w:r>
      <w:r w:rsidRPr="00A97BF0">
        <w:rPr>
          <w:rFonts w:hint="cs"/>
          <w:rtl/>
          <w:lang w:bidi="ar-SY"/>
        </w:rPr>
        <w:t xml:space="preserve"> </w:t>
      </w:r>
      <w:r w:rsidRPr="00A97BF0">
        <w:rPr>
          <w:lang w:val="en-CA" w:bidi="ar-SY"/>
        </w:rPr>
        <w:t>(</w:t>
      </w:r>
      <w:r w:rsidRPr="00A97BF0">
        <w:rPr>
          <w:lang w:bidi="ar-SY"/>
        </w:rPr>
        <w:t>COVID-</w:t>
      </w:r>
      <w:proofErr w:type="gramStart"/>
      <w:r w:rsidRPr="00A97BF0">
        <w:rPr>
          <w:lang w:bidi="ar-SY"/>
        </w:rPr>
        <w:t>19)</w:t>
      </w:r>
      <w:r w:rsidRPr="00A97BF0">
        <w:rPr>
          <w:rtl/>
          <w:lang w:bidi="ar-SY"/>
        </w:rPr>
        <w:t>،</w:t>
      </w:r>
      <w:proofErr w:type="gramEnd"/>
      <w:r w:rsidRPr="00A97BF0">
        <w:rPr>
          <w:rtl/>
          <w:lang w:bidi="ar-SY"/>
        </w:rPr>
        <w:t xml:space="preserve"> كان معدل تحصيل مساهمات</w:t>
      </w:r>
      <w:r w:rsidRPr="00A97BF0">
        <w:rPr>
          <w:rFonts w:hint="cs"/>
          <w:rtl/>
          <w:lang w:bidi="ar-SY"/>
        </w:rPr>
        <w:t xml:space="preserve"> </w:t>
      </w:r>
      <w:r w:rsidRPr="00A97BF0">
        <w:rPr>
          <w:rtl/>
          <w:lang w:bidi="ar-SY"/>
        </w:rPr>
        <w:t>أعضاء القطاع</w:t>
      </w:r>
      <w:r>
        <w:rPr>
          <w:rFonts w:hint="cs"/>
          <w:rtl/>
          <w:lang w:bidi="ar-SY"/>
        </w:rPr>
        <w:t>ات</w:t>
      </w:r>
      <w:r w:rsidRPr="00A97BF0">
        <w:rPr>
          <w:rtl/>
          <w:lang w:bidi="ar-SY"/>
        </w:rPr>
        <w:t xml:space="preserve"> </w:t>
      </w:r>
      <w:r w:rsidRPr="00A97BF0">
        <w:rPr>
          <w:rFonts w:hint="cs"/>
          <w:rtl/>
          <w:lang w:bidi="ar-SY"/>
        </w:rPr>
        <w:t>لعام</w:t>
      </w:r>
      <w:r w:rsidRPr="00A97BF0">
        <w:rPr>
          <w:rtl/>
          <w:lang w:bidi="ar-SY"/>
        </w:rPr>
        <w:t xml:space="preserve"> </w:t>
      </w:r>
      <w:r w:rsidR="00F025D7">
        <w:rPr>
          <w:lang w:bidi="ar-SY"/>
        </w:rPr>
        <w:t>2021</w:t>
      </w:r>
      <w:r w:rsidRPr="00A97BF0">
        <w:rPr>
          <w:rtl/>
          <w:lang w:bidi="ar-SY"/>
        </w:rPr>
        <w:t xml:space="preserve"> مرتفعا</w:t>
      </w:r>
      <w:r w:rsidRPr="00A97BF0">
        <w:rPr>
          <w:rFonts w:hint="cs"/>
          <w:rtl/>
          <w:lang w:bidi="ar-SY"/>
        </w:rPr>
        <w:t>ً</w:t>
      </w:r>
      <w:r w:rsidRPr="00A97BF0">
        <w:rPr>
          <w:rtl/>
          <w:lang w:bidi="ar-SY"/>
        </w:rPr>
        <w:t xml:space="preserve"> </w:t>
      </w:r>
      <w:r w:rsidRPr="00A97BF0">
        <w:rPr>
          <w:rFonts w:hint="cs"/>
          <w:rtl/>
          <w:lang w:bidi="ar-SY"/>
        </w:rPr>
        <w:t>إلى حد ما</w:t>
      </w:r>
      <w:r w:rsidRPr="00A97BF0">
        <w:rPr>
          <w:rtl/>
          <w:lang w:bidi="ar-SY"/>
        </w:rPr>
        <w:t xml:space="preserve"> (</w:t>
      </w:r>
      <w:r w:rsidRPr="00A97BF0">
        <w:rPr>
          <w:lang w:val="en-CA" w:bidi="ar-SY"/>
        </w:rPr>
        <w:t>98</w:t>
      </w:r>
      <w:r w:rsidRPr="00A97BF0">
        <w:rPr>
          <w:rtl/>
          <w:lang w:bidi="ar-SY"/>
        </w:rPr>
        <w:t xml:space="preserve"> </w:t>
      </w:r>
      <w:r w:rsidRPr="00A97BF0">
        <w:rPr>
          <w:rFonts w:hint="cs"/>
          <w:rtl/>
          <w:lang w:bidi="ar-EG"/>
        </w:rPr>
        <w:t>في المائ</w:t>
      </w:r>
      <w:r w:rsidR="00036F7F">
        <w:rPr>
          <w:rFonts w:hint="cs"/>
          <w:rtl/>
          <w:lang w:bidi="ar-EG"/>
        </w:rPr>
        <w:t>ة</w:t>
      </w:r>
      <w:r w:rsidRPr="00A97BF0">
        <w:rPr>
          <w:rtl/>
          <w:lang w:bidi="ar-SY"/>
        </w:rPr>
        <w:t xml:space="preserve">) </w:t>
      </w:r>
      <w:r w:rsidRPr="00A97BF0">
        <w:rPr>
          <w:rFonts w:hint="cs"/>
          <w:rtl/>
          <w:lang w:bidi="ar-SY"/>
        </w:rPr>
        <w:t>و</w:t>
      </w:r>
      <w:r w:rsidRPr="00A97BF0">
        <w:rPr>
          <w:rtl/>
          <w:lang w:bidi="ar-SY"/>
        </w:rPr>
        <w:t xml:space="preserve">ظل كما </w:t>
      </w:r>
      <w:r w:rsidR="009C5E67">
        <w:rPr>
          <w:rFonts w:hint="cs"/>
          <w:rtl/>
          <w:lang w:bidi="ar-SY"/>
        </w:rPr>
        <w:t xml:space="preserve">كان عليه في عام 2020. </w:t>
      </w:r>
      <w:r w:rsidRPr="00A97BF0">
        <w:rPr>
          <w:rtl/>
          <w:lang w:bidi="ar-SY"/>
        </w:rPr>
        <w:t>ك</w:t>
      </w:r>
      <w:r w:rsidR="009C5E67">
        <w:rPr>
          <w:rFonts w:hint="cs"/>
          <w:rtl/>
          <w:lang w:bidi="ar-SY"/>
        </w:rPr>
        <w:t xml:space="preserve">ما </w:t>
      </w:r>
      <w:r w:rsidR="00036F7F">
        <w:rPr>
          <w:rFonts w:hint="cs"/>
          <w:rtl/>
          <w:lang w:bidi="ar-SY"/>
        </w:rPr>
        <w:t>ظلّ</w:t>
      </w:r>
      <w:r w:rsidR="009C5E67">
        <w:rPr>
          <w:rFonts w:hint="cs"/>
          <w:rtl/>
          <w:lang w:bidi="ar-SY"/>
        </w:rPr>
        <w:t xml:space="preserve"> </w:t>
      </w:r>
      <w:r w:rsidRPr="00A97BF0">
        <w:rPr>
          <w:rtl/>
          <w:lang w:bidi="ar-SY"/>
        </w:rPr>
        <w:t xml:space="preserve">معدل التحصيل </w:t>
      </w:r>
      <w:r w:rsidRPr="00A97BF0">
        <w:rPr>
          <w:rFonts w:hint="cs"/>
          <w:rtl/>
          <w:lang w:bidi="ar-SY"/>
        </w:rPr>
        <w:t>من</w:t>
      </w:r>
      <w:r w:rsidR="009C5E67">
        <w:rPr>
          <w:rFonts w:hint="cs"/>
          <w:rtl/>
          <w:lang w:bidi="ar-SY"/>
        </w:rPr>
        <w:t xml:space="preserve"> المنتسبين</w:t>
      </w:r>
      <w:r w:rsidRPr="00A97BF0">
        <w:rPr>
          <w:rFonts w:hint="cs"/>
          <w:rtl/>
          <w:lang w:bidi="ar-SY"/>
        </w:rPr>
        <w:t xml:space="preserve"> </w:t>
      </w:r>
      <w:r w:rsidR="009C5E67">
        <w:rPr>
          <w:rFonts w:hint="cs"/>
          <w:rtl/>
          <w:lang w:bidi="ar-SY"/>
        </w:rPr>
        <w:t>و</w:t>
      </w:r>
      <w:r>
        <w:rPr>
          <w:rFonts w:hint="cs"/>
          <w:rtl/>
          <w:lang w:bidi="ar-SY"/>
        </w:rPr>
        <w:t>المؤسسات</w:t>
      </w:r>
      <w:r w:rsidRPr="00A97BF0">
        <w:rPr>
          <w:rtl/>
          <w:lang w:bidi="ar-SY"/>
        </w:rPr>
        <w:t xml:space="preserve"> الأكاديمية</w:t>
      </w:r>
      <w:r w:rsidR="00036F7F">
        <w:rPr>
          <w:rFonts w:hint="cs"/>
          <w:rtl/>
          <w:lang w:bidi="ar-SY"/>
        </w:rPr>
        <w:t xml:space="preserve"> كما كان عليه في </w:t>
      </w:r>
      <w:r w:rsidR="009C5E67">
        <w:rPr>
          <w:rFonts w:hint="cs"/>
          <w:rtl/>
          <w:lang w:bidi="ar-SY"/>
        </w:rPr>
        <w:t>عام 2020</w:t>
      </w:r>
      <w:r w:rsidR="00036F7F">
        <w:rPr>
          <w:rFonts w:hint="cs"/>
          <w:rtl/>
          <w:lang w:bidi="ar-SY"/>
        </w:rPr>
        <w:t xml:space="preserve"> (أي </w:t>
      </w:r>
      <w:r w:rsidR="00036F7F" w:rsidRPr="00036F7F">
        <w:rPr>
          <w:rtl/>
          <w:lang w:bidi="ar-SY"/>
        </w:rPr>
        <w:t xml:space="preserve">94 في </w:t>
      </w:r>
      <w:proofErr w:type="gramStart"/>
      <w:r w:rsidR="00036F7F" w:rsidRPr="00036F7F">
        <w:rPr>
          <w:rtl/>
          <w:lang w:bidi="ar-SY"/>
        </w:rPr>
        <w:t>الم</w:t>
      </w:r>
      <w:r w:rsidR="00036F7F">
        <w:rPr>
          <w:rFonts w:hint="cs"/>
          <w:rtl/>
          <w:lang w:bidi="ar-SY"/>
        </w:rPr>
        <w:t>ائة</w:t>
      </w:r>
      <w:proofErr w:type="gramEnd"/>
      <w:r w:rsidR="00036F7F">
        <w:rPr>
          <w:rFonts w:hint="cs"/>
          <w:rtl/>
          <w:lang w:bidi="ar-SY"/>
        </w:rPr>
        <w:t xml:space="preserve"> للمنتسبين و90</w:t>
      </w:r>
      <w:r w:rsidR="00036F7F" w:rsidRPr="00036F7F">
        <w:rPr>
          <w:rtl/>
          <w:lang w:bidi="ar-SY"/>
        </w:rPr>
        <w:t xml:space="preserve"> في المائة</w:t>
      </w:r>
      <w:r w:rsidR="00036F7F">
        <w:rPr>
          <w:rFonts w:hint="cs"/>
          <w:rtl/>
          <w:lang w:bidi="ar-SY"/>
        </w:rPr>
        <w:t xml:space="preserve"> للهيئات الأكاديمية)</w:t>
      </w:r>
      <w:r w:rsidRPr="00A97BF0">
        <w:rPr>
          <w:rtl/>
          <w:lang w:bidi="ar-SY"/>
        </w:rPr>
        <w:t>.</w:t>
      </w:r>
    </w:p>
    <w:p w14:paraId="1901A620" w14:textId="329B4E70" w:rsidR="005202CF" w:rsidRPr="00A97BF0" w:rsidRDefault="005202CF" w:rsidP="00900090">
      <w:r w:rsidRPr="00A97BF0">
        <w:rPr>
          <w:lang w:bidi="ar-SY"/>
        </w:rPr>
        <w:t>3.2</w:t>
      </w:r>
      <w:r w:rsidRPr="00A97BF0">
        <w:rPr>
          <w:rtl/>
          <w:lang w:bidi="ar-EG"/>
        </w:rPr>
        <w:tab/>
      </w:r>
      <w:r w:rsidRPr="00A97BF0">
        <w:rPr>
          <w:rFonts w:hint="cs"/>
          <w:rtl/>
          <w:lang w:bidi="ar-EG"/>
        </w:rPr>
        <w:t xml:space="preserve">ويبين الجدول </w:t>
      </w:r>
      <w:r w:rsidRPr="00A97BF0">
        <w:rPr>
          <w:lang w:bidi="ar-EG"/>
        </w:rPr>
        <w:t>2</w:t>
      </w:r>
      <w:r w:rsidRPr="00A97BF0">
        <w:rPr>
          <w:rFonts w:hint="cs"/>
          <w:rtl/>
          <w:lang w:bidi="ar-EG"/>
        </w:rPr>
        <w:t xml:space="preserve"> أن الديون الحالية لأعضاء القطاعات والمنتسبين والهيئات الأكاديمية زادت على مدى السنوات</w:t>
      </w:r>
      <w:r w:rsidRPr="00A97BF0">
        <w:rPr>
          <w:rFonts w:hint="eastAsia"/>
          <w:rtl/>
          <w:lang w:bidi="ar-EG"/>
        </w:rPr>
        <w:t> </w:t>
      </w:r>
      <w:r w:rsidRPr="00A97BF0">
        <w:rPr>
          <w:rFonts w:hint="cs"/>
          <w:rtl/>
          <w:lang w:bidi="ar-EG"/>
        </w:rPr>
        <w:t xml:space="preserve">العشر الماضية، في الفترة من </w:t>
      </w:r>
      <w:r w:rsidR="00F025D7">
        <w:rPr>
          <w:lang w:bidi="ar-SY"/>
        </w:rPr>
        <w:t>2012</w:t>
      </w:r>
      <w:r w:rsidRPr="00A97BF0">
        <w:rPr>
          <w:rFonts w:hint="cs"/>
          <w:rtl/>
          <w:lang w:bidi="ar-EG"/>
        </w:rPr>
        <w:t xml:space="preserve"> إلى </w:t>
      </w:r>
      <w:r w:rsidR="00F025D7">
        <w:rPr>
          <w:lang w:bidi="ar-SY"/>
        </w:rPr>
        <w:t>2021</w:t>
      </w:r>
      <w:r w:rsidRPr="00A97BF0">
        <w:rPr>
          <w:rFonts w:hint="cs"/>
          <w:rtl/>
          <w:lang w:bidi="ar-EG"/>
        </w:rPr>
        <w:t xml:space="preserve">، بنسبة </w:t>
      </w:r>
      <w:r w:rsidR="00F025D7">
        <w:rPr>
          <w:lang w:bidi="ar-SY"/>
        </w:rPr>
        <w:t>8</w:t>
      </w:r>
      <w:r w:rsidRPr="00A97BF0">
        <w:rPr>
          <w:rFonts w:hint="cs"/>
          <w:rtl/>
          <w:lang w:bidi="ar-EG"/>
        </w:rPr>
        <w:t xml:space="preserve"> في المائة من </w:t>
      </w:r>
      <w:r w:rsidRPr="00A97BF0">
        <w:rPr>
          <w:lang w:bidi="ar-SY"/>
        </w:rPr>
        <w:t>0,</w:t>
      </w:r>
      <w:r w:rsidR="00F025D7">
        <w:rPr>
          <w:lang w:bidi="ar-SY"/>
        </w:rPr>
        <w:t>47</w:t>
      </w:r>
      <w:r w:rsidRPr="00A97BF0">
        <w:rPr>
          <w:rFonts w:hint="eastAsia"/>
          <w:rtl/>
          <w:lang w:bidi="ar-EG"/>
        </w:rPr>
        <w:t> </w:t>
      </w:r>
      <w:r w:rsidRPr="00A97BF0">
        <w:rPr>
          <w:rFonts w:hint="cs"/>
          <w:rtl/>
          <w:lang w:bidi="ar-EG"/>
        </w:rPr>
        <w:t xml:space="preserve">مليون فرنك سويسري إلى </w:t>
      </w:r>
      <w:r w:rsidRPr="00A97BF0">
        <w:rPr>
          <w:lang w:bidi="ar-SY"/>
        </w:rPr>
        <w:t>0,</w:t>
      </w:r>
      <w:r w:rsidR="00F025D7">
        <w:rPr>
          <w:lang w:bidi="ar-SY"/>
        </w:rPr>
        <w:t>51</w:t>
      </w:r>
      <w:r w:rsidRPr="00A97BF0">
        <w:rPr>
          <w:rFonts w:hint="eastAsia"/>
          <w:rtl/>
          <w:lang w:bidi="ar-EG"/>
        </w:rPr>
        <w:t> </w:t>
      </w:r>
      <w:r w:rsidRPr="00A97BF0">
        <w:rPr>
          <w:rFonts w:hint="cs"/>
          <w:rtl/>
          <w:lang w:bidi="ar-EG"/>
        </w:rPr>
        <w:t xml:space="preserve">مليون فرنك سويسري. ومع ذلك، </w:t>
      </w:r>
      <w:r w:rsidR="008255FF">
        <w:rPr>
          <w:rFonts w:hint="cs"/>
          <w:rtl/>
          <w:lang w:bidi="ar-EG"/>
        </w:rPr>
        <w:t>زادت</w:t>
      </w:r>
      <w:r w:rsidR="008255FF" w:rsidRPr="00A97BF0">
        <w:rPr>
          <w:rFonts w:hint="cs"/>
          <w:rtl/>
          <w:lang w:bidi="ar-EG"/>
        </w:rPr>
        <w:t xml:space="preserve"> </w:t>
      </w:r>
      <w:r w:rsidRPr="00A97BF0">
        <w:rPr>
          <w:rFonts w:hint="cs"/>
          <w:rtl/>
          <w:lang w:bidi="ar-EG"/>
        </w:rPr>
        <w:t xml:space="preserve">الديون الحالية </w:t>
      </w:r>
      <w:r w:rsidR="008255FF">
        <w:rPr>
          <w:rFonts w:hint="cs"/>
          <w:rtl/>
          <w:lang w:bidi="ar-EG"/>
        </w:rPr>
        <w:t>ب</w:t>
      </w:r>
      <w:r w:rsidRPr="00A97BF0">
        <w:rPr>
          <w:rFonts w:hint="cs"/>
          <w:rtl/>
          <w:lang w:bidi="ar-EG"/>
        </w:rPr>
        <w:t>نسبة</w:t>
      </w:r>
      <w:r w:rsidR="008255FF">
        <w:rPr>
          <w:rFonts w:hint="cs"/>
          <w:rtl/>
          <w:lang w:bidi="ar-EG"/>
        </w:rPr>
        <w:t xml:space="preserve"> </w:t>
      </w:r>
      <w:r w:rsidR="00F025D7">
        <w:rPr>
          <w:lang w:val="en-GB" w:bidi="ar-EG"/>
        </w:rPr>
        <w:t>2</w:t>
      </w:r>
      <w:r w:rsidRPr="00A97BF0">
        <w:rPr>
          <w:rFonts w:hint="cs"/>
          <w:rtl/>
          <w:lang w:bidi="ar-EG"/>
        </w:rPr>
        <w:t xml:space="preserve"> </w:t>
      </w:r>
      <w:r w:rsidRPr="00A97BF0">
        <w:rPr>
          <w:rFonts w:hint="cs"/>
          <w:rtl/>
        </w:rPr>
        <w:t xml:space="preserve">في </w:t>
      </w:r>
      <w:proofErr w:type="gramStart"/>
      <w:r w:rsidRPr="00A97BF0">
        <w:rPr>
          <w:rFonts w:hint="cs"/>
          <w:rtl/>
        </w:rPr>
        <w:t>المائة</w:t>
      </w:r>
      <w:proofErr w:type="gramEnd"/>
      <w:r w:rsidR="008255FF">
        <w:rPr>
          <w:rFonts w:hint="cs"/>
          <w:rtl/>
        </w:rPr>
        <w:t xml:space="preserve"> فقط</w:t>
      </w:r>
      <w:r w:rsidRPr="00A97BF0">
        <w:rPr>
          <w:rFonts w:hint="cs"/>
          <w:rtl/>
        </w:rPr>
        <w:t xml:space="preserve"> في عام </w:t>
      </w:r>
      <w:r w:rsidRPr="00A97BF0">
        <w:rPr>
          <w:lang w:val="en-GB"/>
        </w:rPr>
        <w:t>202</w:t>
      </w:r>
      <w:r w:rsidR="00F025D7">
        <w:rPr>
          <w:lang w:val="en-GB"/>
        </w:rPr>
        <w:t>1</w:t>
      </w:r>
      <w:r w:rsidRPr="00A97BF0">
        <w:rPr>
          <w:rFonts w:hint="cs"/>
          <w:rtl/>
        </w:rPr>
        <w:t xml:space="preserve"> بالمقارنة مع عام </w:t>
      </w:r>
      <w:r w:rsidR="00F025D7">
        <w:rPr>
          <w:lang w:val="en-GB"/>
        </w:rPr>
        <w:t>2020</w:t>
      </w:r>
      <w:r w:rsidRPr="00A97BF0">
        <w:rPr>
          <w:rFonts w:hint="cs"/>
          <w:rtl/>
        </w:rPr>
        <w:t xml:space="preserve">. </w:t>
      </w:r>
      <w:r w:rsidRPr="00A97BF0">
        <w:rPr>
          <w:rtl/>
        </w:rPr>
        <w:t>و</w:t>
      </w:r>
      <w:r w:rsidR="008255FF">
        <w:rPr>
          <w:rFonts w:hint="cs"/>
          <w:rtl/>
        </w:rPr>
        <w:t xml:space="preserve">يبيّن ذلك أن الديون الحالية بقيت شبه مستقرة خلال العام الماضي على الرغم من جائحة كوفيد-19. وإضافة إلى ذلك، </w:t>
      </w:r>
      <w:r w:rsidRPr="00A97BF0">
        <w:rPr>
          <w:rtl/>
        </w:rPr>
        <w:t>قرر الأمين العام</w:t>
      </w:r>
      <w:r w:rsidR="008255FF">
        <w:rPr>
          <w:rFonts w:hint="cs"/>
          <w:rtl/>
        </w:rPr>
        <w:t xml:space="preserve">، للعام الثاني على التوالي (كما في عام 2020)، </w:t>
      </w:r>
      <w:r w:rsidRPr="00A97BF0">
        <w:rPr>
          <w:rtl/>
        </w:rPr>
        <w:t xml:space="preserve">منح فترة سماح مدتها ستة أشهر لجميع أعضاء الاتحاد قبل تطبيق </w:t>
      </w:r>
      <w:r>
        <w:rPr>
          <w:rFonts w:hint="cs"/>
          <w:rtl/>
        </w:rPr>
        <w:t>ال</w:t>
      </w:r>
      <w:r w:rsidRPr="00A97BF0">
        <w:rPr>
          <w:rtl/>
        </w:rPr>
        <w:t>فائدة</w:t>
      </w:r>
      <w:r>
        <w:rPr>
          <w:rFonts w:hint="cs"/>
          <w:rtl/>
        </w:rPr>
        <w:t xml:space="preserve"> </w:t>
      </w:r>
      <w:r w:rsidR="002A044C">
        <w:rPr>
          <w:rFonts w:hint="cs"/>
          <w:rtl/>
        </w:rPr>
        <w:t>المقررة</w:t>
      </w:r>
      <w:r w:rsidRPr="00A97BF0">
        <w:rPr>
          <w:rtl/>
        </w:rPr>
        <w:t xml:space="preserve"> على المتأخرات</w:t>
      </w:r>
      <w:r w:rsidR="008255FF">
        <w:rPr>
          <w:rFonts w:hint="cs"/>
          <w:rtl/>
        </w:rPr>
        <w:t xml:space="preserve"> الناجمة عن جائحة </w:t>
      </w:r>
      <w:r w:rsidR="002A044C">
        <w:rPr>
          <w:rFonts w:hint="cs"/>
          <w:rtl/>
        </w:rPr>
        <w:t>فيروس كورونا.</w:t>
      </w:r>
    </w:p>
    <w:p w14:paraId="6F4EC634" w14:textId="7848179F" w:rsidR="005202CF" w:rsidRPr="007C6676" w:rsidRDefault="005202CF" w:rsidP="00900090">
      <w:pPr>
        <w:rPr>
          <w:spacing w:val="-2"/>
          <w:rtl/>
          <w:lang w:val="en-CA" w:bidi="ar-EG"/>
        </w:rPr>
      </w:pPr>
      <w:r w:rsidRPr="007C6676">
        <w:rPr>
          <w:spacing w:val="-2"/>
          <w:lang w:bidi="ar-EG"/>
        </w:rPr>
        <w:t>4.2</w:t>
      </w:r>
      <w:r w:rsidRPr="007C6676">
        <w:rPr>
          <w:spacing w:val="-2"/>
          <w:rtl/>
          <w:lang w:bidi="ar-EG"/>
        </w:rPr>
        <w:tab/>
      </w:r>
      <w:r w:rsidRPr="007C6676">
        <w:rPr>
          <w:rFonts w:hint="cs"/>
          <w:spacing w:val="-2"/>
          <w:rtl/>
          <w:lang w:bidi="ar-EG"/>
        </w:rPr>
        <w:t xml:space="preserve">وفيما يتعلق بالمتأخرات، فقد انخفضت انخفاضاً كبيراً نسبته </w:t>
      </w:r>
      <w:r w:rsidR="00F025D7" w:rsidRPr="007C6676">
        <w:rPr>
          <w:spacing w:val="-2"/>
          <w:lang w:bidi="ar-SY"/>
        </w:rPr>
        <w:t>57</w:t>
      </w:r>
      <w:r w:rsidRPr="007C6676">
        <w:rPr>
          <w:rFonts w:hint="cs"/>
          <w:spacing w:val="-2"/>
          <w:rtl/>
        </w:rPr>
        <w:t xml:space="preserve"> في المائة</w:t>
      </w:r>
      <w:r w:rsidRPr="007C6676">
        <w:rPr>
          <w:rFonts w:hint="cs"/>
          <w:spacing w:val="-2"/>
          <w:rtl/>
          <w:lang w:bidi="ar-SY"/>
        </w:rPr>
        <w:t xml:space="preserve">، من </w:t>
      </w:r>
      <w:r w:rsidR="00F025D7" w:rsidRPr="007C6676">
        <w:rPr>
          <w:spacing w:val="-2"/>
          <w:lang w:bidi="ar-SY"/>
        </w:rPr>
        <w:t>17</w:t>
      </w:r>
      <w:r w:rsidRPr="007C6676">
        <w:rPr>
          <w:spacing w:val="-2"/>
          <w:lang w:bidi="ar-SY"/>
        </w:rPr>
        <w:t>,</w:t>
      </w:r>
      <w:r w:rsidR="00F025D7" w:rsidRPr="007C6676">
        <w:rPr>
          <w:spacing w:val="-2"/>
          <w:lang w:bidi="ar-SY"/>
        </w:rPr>
        <w:t>8</w:t>
      </w:r>
      <w:r w:rsidRPr="007C6676">
        <w:rPr>
          <w:rFonts w:hint="eastAsia"/>
          <w:spacing w:val="-2"/>
          <w:rtl/>
          <w:lang w:bidi="ar-SY"/>
        </w:rPr>
        <w:t> </w:t>
      </w:r>
      <w:r w:rsidRPr="007C6676">
        <w:rPr>
          <w:rFonts w:hint="cs"/>
          <w:spacing w:val="-2"/>
          <w:rtl/>
          <w:lang w:bidi="ar-SY"/>
        </w:rPr>
        <w:t>مليون فرنك سويسري في</w:t>
      </w:r>
      <w:r w:rsidR="007C6676" w:rsidRPr="007C6676">
        <w:rPr>
          <w:rFonts w:hint="eastAsia"/>
          <w:spacing w:val="-2"/>
          <w:rtl/>
          <w:lang w:bidi="ar-SY"/>
        </w:rPr>
        <w:t> </w:t>
      </w:r>
      <w:r w:rsidR="00F025D7" w:rsidRPr="007C6676">
        <w:rPr>
          <w:spacing w:val="-2"/>
          <w:lang w:bidi="ar-SY"/>
        </w:rPr>
        <w:t>2012</w:t>
      </w:r>
      <w:r w:rsidRPr="007C6676">
        <w:rPr>
          <w:rFonts w:hint="cs"/>
          <w:spacing w:val="-2"/>
          <w:rtl/>
          <w:lang w:bidi="ar-SY"/>
        </w:rPr>
        <w:t xml:space="preserve"> إلى </w:t>
      </w:r>
      <w:r w:rsidR="00F025D7" w:rsidRPr="007C6676">
        <w:rPr>
          <w:spacing w:val="-2"/>
          <w:lang w:bidi="ar-SY"/>
        </w:rPr>
        <w:t>7</w:t>
      </w:r>
      <w:r w:rsidRPr="007C6676">
        <w:rPr>
          <w:spacing w:val="-2"/>
          <w:lang w:bidi="ar-SY"/>
        </w:rPr>
        <w:t>,</w:t>
      </w:r>
      <w:r w:rsidR="00F025D7" w:rsidRPr="007C6676">
        <w:rPr>
          <w:spacing w:val="-2"/>
          <w:lang w:bidi="ar-SY"/>
        </w:rPr>
        <w:t>6</w:t>
      </w:r>
      <w:r w:rsidRPr="007C6676">
        <w:rPr>
          <w:rFonts w:hint="eastAsia"/>
          <w:spacing w:val="-2"/>
          <w:rtl/>
          <w:lang w:bidi="ar-SY"/>
        </w:rPr>
        <w:t> </w:t>
      </w:r>
      <w:r w:rsidRPr="007C6676">
        <w:rPr>
          <w:rFonts w:hint="cs"/>
          <w:spacing w:val="-2"/>
          <w:rtl/>
          <w:lang w:bidi="ar-SY"/>
        </w:rPr>
        <w:t>مليون فرنك سويسري في</w:t>
      </w:r>
      <w:r w:rsidRPr="007C6676">
        <w:rPr>
          <w:rFonts w:hint="eastAsia"/>
          <w:spacing w:val="-2"/>
          <w:rtl/>
          <w:lang w:bidi="ar-SY"/>
        </w:rPr>
        <w:t> </w:t>
      </w:r>
      <w:r w:rsidR="00F025D7" w:rsidRPr="007C6676">
        <w:rPr>
          <w:spacing w:val="-2"/>
          <w:lang w:bidi="ar-SY"/>
        </w:rPr>
        <w:t>2021</w:t>
      </w:r>
      <w:r w:rsidRPr="007C6676">
        <w:rPr>
          <w:rFonts w:hint="cs"/>
          <w:spacing w:val="-2"/>
          <w:rtl/>
          <w:lang w:bidi="ar-SY"/>
        </w:rPr>
        <w:t xml:space="preserve"> وانخفضت بنسبة </w:t>
      </w:r>
      <w:r w:rsidR="00F025D7" w:rsidRPr="007C6676">
        <w:rPr>
          <w:spacing w:val="-2"/>
          <w:lang w:val="en-CA" w:bidi="ar-SY"/>
        </w:rPr>
        <w:t>19</w:t>
      </w:r>
      <w:r w:rsidRPr="007C6676">
        <w:rPr>
          <w:rFonts w:hint="cs"/>
          <w:spacing w:val="-2"/>
          <w:rtl/>
          <w:lang w:val="en-CA" w:bidi="ar-EG"/>
        </w:rPr>
        <w:t xml:space="preserve"> في المائة في </w:t>
      </w:r>
      <w:r w:rsidR="00F025D7" w:rsidRPr="007C6676">
        <w:rPr>
          <w:spacing w:val="-2"/>
          <w:lang w:val="en-CA" w:bidi="ar-EG"/>
        </w:rPr>
        <w:t>2021</w:t>
      </w:r>
      <w:r w:rsidRPr="007C6676">
        <w:rPr>
          <w:rFonts w:hint="cs"/>
          <w:spacing w:val="-2"/>
          <w:rtl/>
          <w:lang w:val="en-CA" w:bidi="ar-EG"/>
        </w:rPr>
        <w:t xml:space="preserve"> بالمقارنة مع </w:t>
      </w:r>
      <w:r w:rsidR="00F025D7" w:rsidRPr="007C6676">
        <w:rPr>
          <w:spacing w:val="-2"/>
          <w:lang w:val="en-CA" w:bidi="ar-EG"/>
        </w:rPr>
        <w:t>2020</w:t>
      </w:r>
      <w:r w:rsidRPr="007C6676">
        <w:rPr>
          <w:rFonts w:hint="cs"/>
          <w:spacing w:val="-2"/>
          <w:rtl/>
          <w:lang w:val="en-CA" w:bidi="ar-EG"/>
        </w:rPr>
        <w:t>.</w:t>
      </w:r>
      <w:r w:rsidR="00F025D7" w:rsidRPr="007C6676">
        <w:rPr>
          <w:rFonts w:hint="cs"/>
          <w:spacing w:val="-2"/>
          <w:rtl/>
          <w:lang w:val="en-CA" w:bidi="ar-EG"/>
        </w:rPr>
        <w:t xml:space="preserve"> </w:t>
      </w:r>
      <w:r w:rsidR="0053761E" w:rsidRPr="007C6676">
        <w:rPr>
          <w:rFonts w:hint="cs"/>
          <w:spacing w:val="-2"/>
          <w:rtl/>
          <w:lang w:val="en-CA" w:bidi="ar-EG"/>
        </w:rPr>
        <w:t xml:space="preserve">ويُعزى هذا الانخفاض بشكل رئيسي إلى الجهود الكبيرة التي بُذلت لتعقّب </w:t>
      </w:r>
      <w:r w:rsidR="0053761E" w:rsidRPr="007C6676">
        <w:rPr>
          <w:spacing w:val="-2"/>
          <w:rtl/>
          <w:lang w:val="en-CA" w:bidi="ar-EG"/>
        </w:rPr>
        <w:t>الديون</w:t>
      </w:r>
      <w:r w:rsidR="0053761E" w:rsidRPr="007C6676">
        <w:rPr>
          <w:rFonts w:hint="cs"/>
          <w:spacing w:val="-2"/>
          <w:rtl/>
          <w:lang w:val="en-CA" w:bidi="ar-EG"/>
        </w:rPr>
        <w:t xml:space="preserve"> القديمة</w:t>
      </w:r>
      <w:r w:rsidR="0053761E" w:rsidRPr="007C6676">
        <w:rPr>
          <w:spacing w:val="-2"/>
          <w:rtl/>
          <w:lang w:val="en-CA" w:bidi="ar-EG"/>
        </w:rPr>
        <w:t xml:space="preserve"> غير القابلة للاسترداد</w:t>
      </w:r>
      <w:r w:rsidR="0053761E" w:rsidRPr="007C6676">
        <w:rPr>
          <w:rFonts w:hint="cs"/>
          <w:spacing w:val="-2"/>
          <w:rtl/>
          <w:lang w:val="en-CA" w:bidi="ar-EG"/>
        </w:rPr>
        <w:t xml:space="preserve"> وشطبها (أي الديون التي تعود إلى أكثر من عشر سنوات). وبالتالي، شطب مجلس الاتحاد في 2021 ما يبلغ 2,7 مليون فرنك سويسري من الديون غير القابلة للاسترداد.</w:t>
      </w:r>
    </w:p>
    <w:p w14:paraId="3C16BC04" w14:textId="77777777" w:rsidR="005202CF" w:rsidRPr="00A97BF0" w:rsidRDefault="005202CF" w:rsidP="005202CF">
      <w:pPr>
        <w:pStyle w:val="Heading1"/>
        <w:rPr>
          <w:rtl/>
        </w:rPr>
      </w:pPr>
      <w:r w:rsidRPr="00A97BF0">
        <w:rPr>
          <w:lang w:bidi="ar-SY"/>
        </w:rPr>
        <w:t>3</w:t>
      </w:r>
      <w:r w:rsidRPr="00A97BF0">
        <w:rPr>
          <w:rtl/>
        </w:rPr>
        <w:tab/>
        <w:t>تعليق/</w:t>
      </w:r>
      <w:r w:rsidRPr="00A97BF0">
        <w:rPr>
          <w:rFonts w:hint="cs"/>
          <w:rtl/>
        </w:rPr>
        <w:t xml:space="preserve">سحب </w:t>
      </w:r>
      <w:r w:rsidRPr="00A97BF0">
        <w:rPr>
          <w:rtl/>
        </w:rPr>
        <w:t>العضوية من</w:t>
      </w:r>
      <w:r w:rsidRPr="00A97BF0">
        <w:rPr>
          <w:rFonts w:hint="cs"/>
          <w:rtl/>
        </w:rPr>
        <w:t xml:space="preserve"> </w:t>
      </w:r>
      <w:r w:rsidRPr="00A97BF0">
        <w:rPr>
          <w:rtl/>
        </w:rPr>
        <w:t>أعضاء قطاعات الاتحاد والمنتسبين والهيئات الأكاديمية</w:t>
      </w:r>
    </w:p>
    <w:p w14:paraId="4F37BA7F" w14:textId="77777777" w:rsidR="005202CF" w:rsidRPr="00A97BF0" w:rsidRDefault="005202CF" w:rsidP="005202CF">
      <w:pPr>
        <w:rPr>
          <w:rtl/>
          <w:lang w:bidi="ar-EG"/>
        </w:rPr>
      </w:pPr>
      <w:r w:rsidRPr="00A97BF0">
        <w:rPr>
          <w:lang w:bidi="ar-SY"/>
        </w:rPr>
        <w:t>1.3</w:t>
      </w:r>
      <w:r w:rsidRPr="00A97BF0">
        <w:rPr>
          <w:rFonts w:hint="cs"/>
          <w:rtl/>
          <w:lang w:bidi="ar-EG"/>
        </w:rPr>
        <w:tab/>
      </w:r>
      <w:r w:rsidRPr="00A97BF0">
        <w:rPr>
          <w:rtl/>
        </w:rPr>
        <w:t>منذ اعتماد القرار</w:t>
      </w:r>
      <w:r w:rsidRPr="00A97BF0">
        <w:rPr>
          <w:rFonts w:hint="eastAsia"/>
          <w:rtl/>
        </w:rPr>
        <w:t> </w:t>
      </w:r>
      <w:r w:rsidRPr="00A97BF0">
        <w:rPr>
          <w:lang w:bidi="ar-SY"/>
        </w:rPr>
        <w:t>152</w:t>
      </w:r>
      <w:r w:rsidRPr="00A97BF0">
        <w:rPr>
          <w:rFonts w:hint="cs"/>
          <w:rtl/>
        </w:rPr>
        <w:t>، ولا</w:t>
      </w:r>
      <w:r w:rsidRPr="00A97BF0">
        <w:rPr>
          <w:rFonts w:hint="eastAsia"/>
          <w:rtl/>
        </w:rPr>
        <w:t> </w:t>
      </w:r>
      <w:r w:rsidRPr="00A97BF0">
        <w:rPr>
          <w:rFonts w:hint="cs"/>
          <w:rtl/>
        </w:rPr>
        <w:t>سيما منذ منح المرونة للأمين العام (دورة المجلس لعام</w:t>
      </w:r>
      <w:r w:rsidRPr="00A97BF0">
        <w:rPr>
          <w:rFonts w:hint="eastAsia"/>
          <w:rtl/>
        </w:rPr>
        <w:t> </w:t>
      </w:r>
      <w:proofErr w:type="gramStart"/>
      <w:r w:rsidRPr="00A97BF0">
        <w:rPr>
          <w:lang w:bidi="ar-SY"/>
        </w:rPr>
        <w:t>2011</w:t>
      </w:r>
      <w:r w:rsidRPr="00A97BF0">
        <w:rPr>
          <w:rFonts w:hint="cs"/>
          <w:rtl/>
          <w:lang w:bidi="ar-EG"/>
        </w:rPr>
        <w:t>)،</w:t>
      </w:r>
      <w:proofErr w:type="gramEnd"/>
      <w:r w:rsidRPr="00A97BF0">
        <w:rPr>
          <w:rFonts w:hint="cs"/>
          <w:rtl/>
          <w:lang w:bidi="ar-EG"/>
        </w:rPr>
        <w:t xml:space="preserve"> </w:t>
      </w:r>
      <w:r w:rsidRPr="00A97BF0">
        <w:rPr>
          <w:rFonts w:hint="eastAsia"/>
          <w:rtl/>
        </w:rPr>
        <w:t>تم</w:t>
      </w:r>
      <w:r w:rsidRPr="00A97BF0">
        <w:rPr>
          <w:rFonts w:hint="cs"/>
          <w:rtl/>
        </w:rPr>
        <w:t> </w:t>
      </w:r>
      <w:r w:rsidRPr="00A97BF0">
        <w:rPr>
          <w:rFonts w:hint="eastAsia"/>
          <w:rtl/>
        </w:rPr>
        <w:t>تنفيذ</w:t>
      </w:r>
      <w:r w:rsidRPr="00A97BF0">
        <w:rPr>
          <w:rtl/>
        </w:rPr>
        <w:t xml:space="preserve"> </w:t>
      </w:r>
      <w:r w:rsidRPr="00A97BF0">
        <w:rPr>
          <w:rFonts w:hint="eastAsia"/>
          <w:rtl/>
        </w:rPr>
        <w:t>إجراء</w:t>
      </w:r>
      <w:r w:rsidRPr="00A97BF0">
        <w:rPr>
          <w:rtl/>
        </w:rPr>
        <w:t xml:space="preserve"> </w:t>
      </w:r>
      <w:r w:rsidRPr="00A97BF0">
        <w:rPr>
          <w:rFonts w:hint="cs"/>
          <w:rtl/>
        </w:rPr>
        <w:t>يتمثل في</w:t>
      </w:r>
      <w:r w:rsidRPr="00A97BF0">
        <w:rPr>
          <w:rFonts w:hint="eastAsia"/>
          <w:rtl/>
        </w:rPr>
        <w:t> </w:t>
      </w:r>
      <w:r w:rsidRPr="00A97BF0">
        <w:rPr>
          <w:rFonts w:hint="cs"/>
          <w:rtl/>
        </w:rPr>
        <w:t>توجيه رسائل تذكير للمتأخرين</w:t>
      </w:r>
      <w:r w:rsidRPr="00A97BF0">
        <w:rPr>
          <w:rtl/>
        </w:rPr>
        <w:t xml:space="preserve"> </w:t>
      </w:r>
      <w:r w:rsidRPr="00A97BF0">
        <w:rPr>
          <w:rFonts w:hint="cs"/>
          <w:rtl/>
        </w:rPr>
        <w:t>في</w:t>
      </w:r>
      <w:r w:rsidRPr="00A97BF0">
        <w:rPr>
          <w:rtl/>
        </w:rPr>
        <w:t xml:space="preserve"> </w:t>
      </w:r>
      <w:r w:rsidRPr="00A97BF0">
        <w:rPr>
          <w:rFonts w:hint="cs"/>
          <w:rtl/>
        </w:rPr>
        <w:t xml:space="preserve">دفع مساهماتهم من أعضاء </w:t>
      </w:r>
      <w:r w:rsidRPr="00A97BF0">
        <w:rPr>
          <w:rFonts w:hint="eastAsia"/>
          <w:rtl/>
        </w:rPr>
        <w:t>القطاع</w:t>
      </w:r>
      <w:r w:rsidRPr="00A97BF0">
        <w:rPr>
          <w:rFonts w:hint="cs"/>
          <w:rtl/>
        </w:rPr>
        <w:t>ات</w:t>
      </w:r>
      <w:r w:rsidRPr="00A97BF0">
        <w:rPr>
          <w:rtl/>
        </w:rPr>
        <w:t xml:space="preserve"> </w:t>
      </w:r>
      <w:r w:rsidRPr="00A97BF0">
        <w:rPr>
          <w:rFonts w:hint="cs"/>
          <w:rtl/>
        </w:rPr>
        <w:t xml:space="preserve">والمنتسبين </w:t>
      </w:r>
      <w:r w:rsidRPr="00A97BF0">
        <w:rPr>
          <w:rFonts w:hint="eastAsia"/>
          <w:rtl/>
        </w:rPr>
        <w:t>والهيئات</w:t>
      </w:r>
      <w:r w:rsidRPr="00A97BF0">
        <w:rPr>
          <w:rtl/>
        </w:rPr>
        <w:t xml:space="preserve"> </w:t>
      </w:r>
      <w:r w:rsidRPr="00A97BF0">
        <w:rPr>
          <w:rFonts w:hint="eastAsia"/>
          <w:rtl/>
        </w:rPr>
        <w:t>الأكاديمية</w:t>
      </w:r>
      <w:r w:rsidRPr="00A97BF0">
        <w:rPr>
          <w:rFonts w:hint="cs"/>
          <w:rtl/>
        </w:rPr>
        <w:t>، إلى جانب متابعة منسقة واستباقية تشترك فيها</w:t>
      </w:r>
      <w:r w:rsidRPr="00A97BF0">
        <w:rPr>
          <w:rFonts w:hint="eastAsia"/>
          <w:rtl/>
        </w:rPr>
        <w:t> </w:t>
      </w:r>
      <w:r w:rsidRPr="00A97BF0">
        <w:rPr>
          <w:rFonts w:hint="cs"/>
          <w:rtl/>
        </w:rPr>
        <w:t>الأمانة العامة، و</w:t>
      </w:r>
      <w:r w:rsidRPr="00A97BF0">
        <w:rPr>
          <w:rFonts w:hint="eastAsia"/>
          <w:rtl/>
        </w:rPr>
        <w:t>مكاتب</w:t>
      </w:r>
      <w:r w:rsidRPr="00A97BF0">
        <w:rPr>
          <w:rtl/>
        </w:rPr>
        <w:t xml:space="preserve"> </w:t>
      </w:r>
      <w:r w:rsidRPr="00A97BF0">
        <w:rPr>
          <w:rFonts w:hint="cs"/>
          <w:rtl/>
        </w:rPr>
        <w:t>القطاعات، والمكاتب الإقليمية. وأبلغت الإدارات بهذه العملية، وفي بعض الحالات، تؤدي دوراً نشطاً وفعّالاً في مساعدة الأمانة على استرداد الديون وإعادة إشراك الأعضاء الذين عُلِّقت عضويتهم. وتعرب الأمانة عن امتنانها لهذا</w:t>
      </w:r>
      <w:r w:rsidRPr="00A97BF0">
        <w:rPr>
          <w:rFonts w:hint="eastAsia"/>
          <w:rtl/>
        </w:rPr>
        <w:t> </w:t>
      </w:r>
      <w:r w:rsidRPr="00A97BF0">
        <w:rPr>
          <w:rFonts w:hint="cs"/>
          <w:rtl/>
        </w:rPr>
        <w:t>الدعم.</w:t>
      </w:r>
    </w:p>
    <w:p w14:paraId="27FA7A32" w14:textId="2A24F386" w:rsidR="005202CF" w:rsidRPr="00A97BF0" w:rsidRDefault="005202CF" w:rsidP="005202CF">
      <w:pPr>
        <w:rPr>
          <w:rtl/>
          <w:lang w:bidi="ar-EG"/>
        </w:rPr>
      </w:pPr>
      <w:r w:rsidRPr="00A97BF0">
        <w:rPr>
          <w:lang w:bidi="ar-SY"/>
        </w:rPr>
        <w:t>2.3</w:t>
      </w:r>
      <w:r w:rsidRPr="00A97BF0">
        <w:rPr>
          <w:rFonts w:hint="cs"/>
          <w:rtl/>
          <w:lang w:bidi="ar-EG"/>
        </w:rPr>
        <w:tab/>
      </w:r>
      <w:r w:rsidRPr="00A97BF0">
        <w:rPr>
          <w:rtl/>
        </w:rPr>
        <w:t xml:space="preserve">وقد أفضى </w:t>
      </w:r>
      <w:r w:rsidRPr="00A97BF0">
        <w:rPr>
          <w:rFonts w:hint="cs"/>
          <w:rtl/>
        </w:rPr>
        <w:t xml:space="preserve">اتخاذ </w:t>
      </w:r>
      <w:r w:rsidRPr="00A97BF0">
        <w:rPr>
          <w:rtl/>
        </w:rPr>
        <w:t>هذا الإجراء إلى نتائج إيجابية</w:t>
      </w:r>
      <w:r w:rsidRPr="00A97BF0">
        <w:rPr>
          <w:rFonts w:hint="cs"/>
          <w:rtl/>
          <w:lang w:bidi="ar-EG"/>
        </w:rPr>
        <w:t>،</w:t>
      </w:r>
      <w:r w:rsidRPr="00A97BF0">
        <w:rPr>
          <w:rtl/>
        </w:rPr>
        <w:t xml:space="preserve"> حيث أد</w:t>
      </w:r>
      <w:r w:rsidRPr="00A97BF0">
        <w:rPr>
          <w:rFonts w:hint="cs"/>
          <w:rtl/>
        </w:rPr>
        <w:t>ّ</w:t>
      </w:r>
      <w:r w:rsidRPr="00A97BF0">
        <w:rPr>
          <w:rtl/>
        </w:rPr>
        <w:t xml:space="preserve">ى إلى خفض عدد الشركات </w:t>
      </w:r>
      <w:r w:rsidRPr="00A97BF0">
        <w:rPr>
          <w:rFonts w:hint="cs"/>
          <w:rtl/>
        </w:rPr>
        <w:t>التي عُلقت عضويتها</w:t>
      </w:r>
      <w:r w:rsidRPr="00A97BF0">
        <w:rPr>
          <w:rtl/>
        </w:rPr>
        <w:t xml:space="preserve"> وتلك المستبعدة نهائياً من العضوية.</w:t>
      </w:r>
      <w:r w:rsidRPr="00A97BF0">
        <w:rPr>
          <w:rFonts w:hint="cs"/>
          <w:rtl/>
        </w:rPr>
        <w:t xml:space="preserve"> و</w:t>
      </w:r>
      <w:r w:rsidRPr="00A97BF0">
        <w:rPr>
          <w:rtl/>
        </w:rPr>
        <w:t xml:space="preserve">من بين </w:t>
      </w:r>
      <w:r w:rsidR="00E262AA">
        <w:rPr>
          <w:lang w:bidi="ar-SY"/>
        </w:rPr>
        <w:t>244</w:t>
      </w:r>
      <w:r w:rsidRPr="00A97BF0">
        <w:rPr>
          <w:rFonts w:hint="cs"/>
          <w:rtl/>
        </w:rPr>
        <w:t> </w:t>
      </w:r>
      <w:r w:rsidRPr="00A97BF0">
        <w:rPr>
          <w:rtl/>
        </w:rPr>
        <w:t xml:space="preserve">كياناً </w:t>
      </w:r>
      <w:r w:rsidRPr="00A97BF0">
        <w:rPr>
          <w:rFonts w:hint="cs"/>
          <w:rtl/>
        </w:rPr>
        <w:t>من الكيانات</w:t>
      </w:r>
      <w:r w:rsidRPr="00A97BF0">
        <w:rPr>
          <w:rtl/>
        </w:rPr>
        <w:t xml:space="preserve"> </w:t>
      </w:r>
      <w:r w:rsidRPr="00A97BF0">
        <w:rPr>
          <w:rFonts w:hint="cs"/>
          <w:rtl/>
        </w:rPr>
        <w:t>ال</w:t>
      </w:r>
      <w:r w:rsidRPr="00A97BF0">
        <w:rPr>
          <w:rtl/>
        </w:rPr>
        <w:t xml:space="preserve">معرضة لتعليق مشاركتها في </w:t>
      </w:r>
      <w:r w:rsidR="00E262AA">
        <w:rPr>
          <w:rFonts w:hint="cs"/>
          <w:rtl/>
          <w:lang w:bidi="ar-EG"/>
        </w:rPr>
        <w:t xml:space="preserve">مايو </w:t>
      </w:r>
      <w:r w:rsidR="00E262AA">
        <w:rPr>
          <w:lang w:bidi="ar-EG"/>
        </w:rPr>
        <w:t>2021</w:t>
      </w:r>
      <w:r w:rsidRPr="00A97BF0">
        <w:rPr>
          <w:rtl/>
        </w:rPr>
        <w:t>، لم</w:t>
      </w:r>
      <w:r w:rsidRPr="00A97BF0">
        <w:rPr>
          <w:rFonts w:hint="cs"/>
          <w:rtl/>
        </w:rPr>
        <w:t> </w:t>
      </w:r>
      <w:r w:rsidRPr="00A97BF0">
        <w:rPr>
          <w:rtl/>
        </w:rPr>
        <w:t>يخضع للتعليق إلا</w:t>
      </w:r>
      <w:r w:rsidRPr="00A97BF0">
        <w:rPr>
          <w:rFonts w:hint="cs"/>
          <w:rtl/>
        </w:rPr>
        <w:t> </w:t>
      </w:r>
      <w:r w:rsidR="00E262AA">
        <w:rPr>
          <w:lang w:bidi="ar-SY"/>
        </w:rPr>
        <w:t>78</w:t>
      </w:r>
      <w:r w:rsidR="00E262AA">
        <w:rPr>
          <w:rFonts w:hint="cs"/>
          <w:rtl/>
          <w:lang w:bidi="ar-EG"/>
        </w:rPr>
        <w:t xml:space="preserve"> </w:t>
      </w:r>
      <w:r w:rsidRPr="00A97BF0">
        <w:rPr>
          <w:rtl/>
        </w:rPr>
        <w:t>كياناً في</w:t>
      </w:r>
      <w:r w:rsidRPr="00A97BF0">
        <w:rPr>
          <w:rFonts w:hint="cs"/>
          <w:rtl/>
        </w:rPr>
        <w:t> </w:t>
      </w:r>
      <w:r w:rsidRPr="00A97BF0">
        <w:rPr>
          <w:rtl/>
        </w:rPr>
        <w:t>أكتوبر</w:t>
      </w:r>
      <w:r w:rsidRPr="00A97BF0">
        <w:rPr>
          <w:rFonts w:hint="cs"/>
          <w:rtl/>
        </w:rPr>
        <w:t> </w:t>
      </w:r>
      <w:r w:rsidR="00E262AA">
        <w:rPr>
          <w:lang w:bidi="ar-SY"/>
        </w:rPr>
        <w:t>2021</w:t>
      </w:r>
      <w:r w:rsidRPr="00A97BF0">
        <w:rPr>
          <w:rtl/>
        </w:rPr>
        <w:t xml:space="preserve">. وانخفض هذا العدد إلى </w:t>
      </w:r>
      <w:r w:rsidR="00E262AA">
        <w:rPr>
          <w:lang w:bidi="ar-SY"/>
        </w:rPr>
        <w:t>48</w:t>
      </w:r>
      <w:r w:rsidR="00E262AA">
        <w:rPr>
          <w:rFonts w:hint="cs"/>
          <w:rtl/>
          <w:lang w:bidi="ar-EG"/>
        </w:rPr>
        <w:t xml:space="preserve"> </w:t>
      </w:r>
      <w:r w:rsidRPr="00A97BF0">
        <w:rPr>
          <w:rtl/>
        </w:rPr>
        <w:t xml:space="preserve">كياناً </w:t>
      </w:r>
      <w:r w:rsidRPr="00A97BF0">
        <w:rPr>
          <w:rFonts w:hint="cs"/>
          <w:rtl/>
        </w:rPr>
        <w:t xml:space="preserve">(في </w:t>
      </w:r>
      <w:r w:rsidR="00E262AA">
        <w:t>31</w:t>
      </w:r>
      <w:r w:rsidR="00E262AA">
        <w:rPr>
          <w:rFonts w:hint="cs"/>
          <w:rtl/>
          <w:lang w:bidi="ar-EG"/>
        </w:rPr>
        <w:t xml:space="preserve"> يناير </w:t>
      </w:r>
      <w:r w:rsidR="00E262AA">
        <w:rPr>
          <w:lang w:bidi="ar-EG"/>
        </w:rPr>
        <w:t>2022</w:t>
      </w:r>
      <w:r w:rsidRPr="00A97BF0">
        <w:rPr>
          <w:rFonts w:hint="cs"/>
          <w:rtl/>
        </w:rPr>
        <w:t xml:space="preserve">) </w:t>
      </w:r>
      <w:r w:rsidRPr="00A97BF0">
        <w:rPr>
          <w:rtl/>
        </w:rPr>
        <w:t>جرى "تجميدها" منذ يناير</w:t>
      </w:r>
      <w:r w:rsidRPr="00A97BF0">
        <w:rPr>
          <w:rFonts w:hint="cs"/>
          <w:rtl/>
        </w:rPr>
        <w:t> </w:t>
      </w:r>
      <w:r w:rsidR="00E262AA">
        <w:rPr>
          <w:lang w:bidi="ar-SY"/>
        </w:rPr>
        <w:t>2022</w:t>
      </w:r>
      <w:r w:rsidRPr="00A97BF0">
        <w:rPr>
          <w:rtl/>
        </w:rPr>
        <w:t>.</w:t>
      </w:r>
      <w:r w:rsidRPr="00A97BF0">
        <w:rPr>
          <w:rFonts w:hint="cs"/>
          <w:rtl/>
          <w:lang w:bidi="ar-EG"/>
        </w:rPr>
        <w:t xml:space="preserve"> وتُتيح حالة "تجميد</w:t>
      </w:r>
      <w:r w:rsidRPr="00A97BF0">
        <w:rPr>
          <w:rFonts w:hint="eastAsia"/>
          <w:rtl/>
          <w:lang w:bidi="ar-EG"/>
        </w:rPr>
        <w:t> </w:t>
      </w:r>
      <w:r w:rsidRPr="00A97BF0">
        <w:rPr>
          <w:rFonts w:hint="cs"/>
          <w:rtl/>
          <w:lang w:bidi="ar-EG"/>
        </w:rPr>
        <w:t>الكيان" وقتاً إضافياً للكيانات التي عُلقت عضويتها لكي تقوم بتسوية وضعها المالي بدلاً من أن تُستبعد تلقائياً. ولم</w:t>
      </w:r>
      <w:r w:rsidRPr="00A97BF0">
        <w:rPr>
          <w:rFonts w:hint="eastAsia"/>
          <w:rtl/>
          <w:lang w:bidi="ar-EG"/>
        </w:rPr>
        <w:t> </w:t>
      </w:r>
      <w:r w:rsidRPr="00A97BF0">
        <w:rPr>
          <w:rFonts w:hint="cs"/>
          <w:rtl/>
          <w:lang w:bidi="ar-EG"/>
        </w:rPr>
        <w:t xml:space="preserve">تعد تُوجه أيّ فواتير إلى "الكيانات المجمدة" وتظل مشاركتها معلّقة، ولكنها تبقى ضمن قائمة أعضاء القطاعات والمنتسبين والهيئات الأكاديمية. وترد قائمة "الكيانات المجمدة" منذ يناير </w:t>
      </w:r>
      <w:r w:rsidR="00E262AA">
        <w:rPr>
          <w:lang w:bidi="ar-SY"/>
        </w:rPr>
        <w:t>2022</w:t>
      </w:r>
      <w:r w:rsidRPr="00A97BF0">
        <w:rPr>
          <w:rFonts w:hint="cs"/>
          <w:rtl/>
          <w:lang w:bidi="ar-EG"/>
        </w:rPr>
        <w:t xml:space="preserve"> في</w:t>
      </w:r>
      <w:r w:rsidRPr="00A97BF0">
        <w:rPr>
          <w:rFonts w:hint="eastAsia"/>
          <w:rtl/>
          <w:lang w:bidi="ar-EG"/>
        </w:rPr>
        <w:t> </w:t>
      </w:r>
      <w:r w:rsidRPr="00A97BF0">
        <w:rPr>
          <w:rFonts w:hint="cs"/>
          <w:rtl/>
          <w:lang w:bidi="ar-EG"/>
        </w:rPr>
        <w:t>الملحق</w:t>
      </w:r>
      <w:r w:rsidRPr="00A97BF0">
        <w:rPr>
          <w:rFonts w:hint="eastAsia"/>
          <w:rtl/>
          <w:lang w:bidi="ar-EG"/>
        </w:rPr>
        <w:t> </w:t>
      </w:r>
      <w:r w:rsidRPr="00A97BF0">
        <w:rPr>
          <w:lang w:bidi="ar-SY"/>
        </w:rPr>
        <w:t>1</w:t>
      </w:r>
      <w:r w:rsidRPr="00A97BF0">
        <w:rPr>
          <w:rFonts w:hint="cs"/>
          <w:rtl/>
          <w:lang w:bidi="ar-EG"/>
        </w:rPr>
        <w:t>.</w:t>
      </w:r>
    </w:p>
    <w:p w14:paraId="4F2EA4C2" w14:textId="1FDA39CD" w:rsidR="005202CF" w:rsidRPr="00A97BF0" w:rsidRDefault="005202CF" w:rsidP="005202CF">
      <w:pPr>
        <w:keepNext/>
        <w:keepLines/>
        <w:rPr>
          <w:rtl/>
          <w:lang w:bidi="ar-SY"/>
        </w:rPr>
      </w:pPr>
      <w:r w:rsidRPr="00A97BF0">
        <w:rPr>
          <w:lang w:bidi="ar-SY"/>
        </w:rPr>
        <w:t>3.3</w:t>
      </w:r>
      <w:r w:rsidRPr="00A97BF0">
        <w:rPr>
          <w:rFonts w:hint="cs"/>
          <w:rtl/>
          <w:lang w:bidi="ar-EG"/>
        </w:rPr>
        <w:tab/>
      </w:r>
      <w:r w:rsidRPr="00A97BF0">
        <w:rPr>
          <w:rFonts w:hint="cs"/>
          <w:rtl/>
        </w:rPr>
        <w:t xml:space="preserve">وقد بُذلت جهود مكثفة لإعادة إشراك الكيانات المجمدة التي كانت معرضة للاستبعاد من العضوية. وعلى الرغم من ذلك، فمن بين </w:t>
      </w:r>
      <w:r w:rsidR="00E262AA">
        <w:rPr>
          <w:lang w:bidi="ar-SY"/>
        </w:rPr>
        <w:t>55</w:t>
      </w:r>
      <w:r w:rsidRPr="00A97BF0">
        <w:rPr>
          <w:rFonts w:hint="eastAsia"/>
          <w:rtl/>
          <w:lang w:bidi="ar-SY"/>
        </w:rPr>
        <w:t> </w:t>
      </w:r>
      <w:r w:rsidRPr="00A97BF0">
        <w:rPr>
          <w:rFonts w:hint="cs"/>
          <w:rtl/>
          <w:lang w:bidi="ar-SY"/>
        </w:rPr>
        <w:t>كياناً كان من المفترض استبعادها من العضوية طبقاً للقرار</w:t>
      </w:r>
      <w:r w:rsidRPr="00A97BF0">
        <w:rPr>
          <w:rFonts w:hint="eastAsia"/>
          <w:rtl/>
          <w:lang w:bidi="ar-SY"/>
        </w:rPr>
        <w:t> </w:t>
      </w:r>
      <w:r w:rsidRPr="00A97BF0">
        <w:rPr>
          <w:lang w:bidi="ar-SY"/>
        </w:rPr>
        <w:t>152</w:t>
      </w:r>
      <w:r w:rsidRPr="00A97BF0">
        <w:rPr>
          <w:rFonts w:hint="cs"/>
          <w:rtl/>
          <w:lang w:bidi="ar-SY"/>
        </w:rPr>
        <w:t xml:space="preserve"> </w:t>
      </w:r>
      <w:r w:rsidRPr="00A97BF0">
        <w:rPr>
          <w:rFonts w:hint="cs"/>
          <w:rtl/>
        </w:rPr>
        <w:t>(المراجَع في بوسان،</w:t>
      </w:r>
      <w:r w:rsidRPr="00A97BF0">
        <w:rPr>
          <w:rFonts w:hint="eastAsia"/>
          <w:rtl/>
        </w:rPr>
        <w:t> </w:t>
      </w:r>
      <w:r w:rsidRPr="00A97BF0">
        <w:rPr>
          <w:lang w:bidi="ar-SY"/>
        </w:rPr>
        <w:t>2014</w:t>
      </w:r>
      <w:r w:rsidRPr="00A97BF0">
        <w:rPr>
          <w:rFonts w:hint="cs"/>
          <w:rtl/>
        </w:rPr>
        <w:t xml:space="preserve">) </w:t>
      </w:r>
      <w:r w:rsidRPr="00A97BF0">
        <w:rPr>
          <w:rFonts w:hint="cs"/>
          <w:rtl/>
          <w:lang w:bidi="ar-SY"/>
        </w:rPr>
        <w:t>في</w:t>
      </w:r>
      <w:r w:rsidRPr="00A97BF0">
        <w:rPr>
          <w:rFonts w:hint="eastAsia"/>
          <w:rtl/>
          <w:lang w:bidi="ar-SY"/>
        </w:rPr>
        <w:t> </w:t>
      </w:r>
      <w:r w:rsidRPr="00A97BF0">
        <w:rPr>
          <w:rFonts w:hint="cs"/>
          <w:rtl/>
          <w:lang w:bidi="ar-SY"/>
        </w:rPr>
        <w:t>يناير</w:t>
      </w:r>
      <w:r w:rsidRPr="00A97BF0">
        <w:rPr>
          <w:rFonts w:hint="eastAsia"/>
          <w:rtl/>
          <w:lang w:bidi="ar-SY"/>
        </w:rPr>
        <w:t> </w:t>
      </w:r>
      <w:r w:rsidR="00E262AA">
        <w:rPr>
          <w:lang w:bidi="ar-SY"/>
        </w:rPr>
        <w:t>2021</w:t>
      </w:r>
      <w:r w:rsidRPr="00A97BF0">
        <w:rPr>
          <w:rFonts w:hint="cs"/>
          <w:rtl/>
          <w:lang w:bidi="ar-SY"/>
        </w:rPr>
        <w:t xml:space="preserve">، تمكنت الأمانة من إقناع </w:t>
      </w:r>
      <w:r w:rsidR="00E262AA" w:rsidRPr="00DD562B">
        <w:rPr>
          <w:rFonts w:hint="cs"/>
          <w:rtl/>
          <w:lang w:bidi="ar-EG"/>
        </w:rPr>
        <w:t>سبعة عشر</w:t>
      </w:r>
      <w:r w:rsidR="00E262AA" w:rsidRPr="0053761E">
        <w:rPr>
          <w:rFonts w:hint="cs"/>
          <w:rtl/>
          <w:lang w:bidi="ar-EG"/>
        </w:rPr>
        <w:t xml:space="preserve"> </w:t>
      </w:r>
      <w:r w:rsidRPr="0053761E">
        <w:rPr>
          <w:rFonts w:hint="cs"/>
          <w:rtl/>
          <w:lang w:bidi="ar-SY"/>
        </w:rPr>
        <w:t>كياناً</w:t>
      </w:r>
      <w:r w:rsidRPr="00A97BF0">
        <w:rPr>
          <w:rFonts w:hint="cs"/>
          <w:rtl/>
          <w:lang w:bidi="ar-SY"/>
        </w:rPr>
        <w:t xml:space="preserve"> منها بتسوية </w:t>
      </w:r>
      <w:r w:rsidRPr="00A97BF0">
        <w:rPr>
          <w:rFonts w:hint="cs"/>
          <w:rtl/>
          <w:lang w:bidi="ar-EG"/>
        </w:rPr>
        <w:t>المبالغ المستحقة عليها</w:t>
      </w:r>
      <w:r w:rsidRPr="00A97BF0">
        <w:rPr>
          <w:rFonts w:hint="cs"/>
          <w:rtl/>
          <w:lang w:bidi="ar-SY"/>
        </w:rPr>
        <w:t xml:space="preserve"> وتمت إعادة تفعيل عضوية </w:t>
      </w:r>
      <w:r w:rsidR="00E262AA" w:rsidRPr="00DD562B">
        <w:rPr>
          <w:rFonts w:hint="cs"/>
          <w:rtl/>
          <w:lang w:bidi="ar-SY"/>
        </w:rPr>
        <w:t>أربعة عشر</w:t>
      </w:r>
      <w:r w:rsidRPr="00DD562B">
        <w:rPr>
          <w:rFonts w:hint="cs"/>
          <w:rtl/>
          <w:lang w:bidi="ar-SY"/>
        </w:rPr>
        <w:t xml:space="preserve"> كيانا</w:t>
      </w:r>
      <w:r w:rsidR="00E262AA" w:rsidRPr="0053761E">
        <w:rPr>
          <w:rFonts w:hint="cs"/>
          <w:rtl/>
          <w:lang w:bidi="ar-SY"/>
        </w:rPr>
        <w:t>ً</w:t>
      </w:r>
      <w:r w:rsidR="00E262AA">
        <w:rPr>
          <w:rFonts w:hint="cs"/>
          <w:rtl/>
          <w:lang w:bidi="ar-SY"/>
        </w:rPr>
        <w:t xml:space="preserve"> </w:t>
      </w:r>
      <w:r w:rsidRPr="00A97BF0">
        <w:rPr>
          <w:rFonts w:hint="cs"/>
          <w:rtl/>
          <w:lang w:bidi="ar-SY"/>
        </w:rPr>
        <w:t xml:space="preserve">منها، في حين </w:t>
      </w:r>
      <w:r w:rsidRPr="00DD562B">
        <w:rPr>
          <w:rFonts w:hint="cs"/>
          <w:rtl/>
          <w:lang w:bidi="ar-SY"/>
        </w:rPr>
        <w:t xml:space="preserve">قام </w:t>
      </w:r>
      <w:r w:rsidR="00E262AA" w:rsidRPr="00DD562B">
        <w:rPr>
          <w:rFonts w:hint="cs"/>
          <w:rtl/>
          <w:lang w:bidi="ar-SY"/>
        </w:rPr>
        <w:t>عشر</w:t>
      </w:r>
      <w:r w:rsidR="0053761E">
        <w:rPr>
          <w:rFonts w:hint="cs"/>
          <w:rtl/>
          <w:lang w:bidi="ar-SY"/>
        </w:rPr>
        <w:t>ة</w:t>
      </w:r>
      <w:r w:rsidR="00E262AA" w:rsidRPr="00DD562B">
        <w:rPr>
          <w:rFonts w:hint="cs"/>
          <w:rtl/>
          <w:lang w:bidi="ar-SY"/>
        </w:rPr>
        <w:t xml:space="preserve"> كيانات</w:t>
      </w:r>
      <w:r w:rsidRPr="0053761E">
        <w:rPr>
          <w:rFonts w:hint="cs"/>
          <w:rtl/>
          <w:lang w:bidi="ar-SY"/>
        </w:rPr>
        <w:t xml:space="preserve"> بإلغاء</w:t>
      </w:r>
      <w:r w:rsidRPr="00A97BF0">
        <w:rPr>
          <w:rFonts w:hint="cs"/>
          <w:rtl/>
          <w:lang w:bidi="ar-SY"/>
        </w:rPr>
        <w:t xml:space="preserve"> عضويتها رسمياً. وقام ما يقرب من </w:t>
      </w:r>
      <w:r w:rsidR="00E262AA">
        <w:rPr>
          <w:lang w:val="en-GB" w:bidi="ar-SY"/>
        </w:rPr>
        <w:t>60</w:t>
      </w:r>
      <w:r w:rsidRPr="00A97BF0">
        <w:rPr>
          <w:rFonts w:hint="cs"/>
          <w:rtl/>
        </w:rPr>
        <w:t xml:space="preserve"> في </w:t>
      </w:r>
      <w:proofErr w:type="gramStart"/>
      <w:r w:rsidRPr="00A97BF0">
        <w:rPr>
          <w:rFonts w:hint="cs"/>
          <w:rtl/>
        </w:rPr>
        <w:t>المائة</w:t>
      </w:r>
      <w:proofErr w:type="gramEnd"/>
      <w:r w:rsidRPr="00A97BF0">
        <w:rPr>
          <w:rFonts w:hint="cs"/>
          <w:rtl/>
        </w:rPr>
        <w:t xml:space="preserve"> من الكيانات التي ألغت عضويتها</w:t>
      </w:r>
      <w:r w:rsidRPr="00A97BF0">
        <w:rPr>
          <w:rFonts w:hint="cs"/>
          <w:rtl/>
          <w:lang w:bidi="ar-SY"/>
        </w:rPr>
        <w:t xml:space="preserve"> بتسوية وضعها</w:t>
      </w:r>
      <w:r w:rsidR="007C6676">
        <w:rPr>
          <w:rFonts w:hint="eastAsia"/>
          <w:rtl/>
          <w:lang w:bidi="ar-SY"/>
        </w:rPr>
        <w:t> </w:t>
      </w:r>
      <w:r w:rsidRPr="00A97BF0">
        <w:rPr>
          <w:rFonts w:hint="cs"/>
          <w:rtl/>
          <w:lang w:bidi="ar-SY"/>
        </w:rPr>
        <w:t>المالي.</w:t>
      </w:r>
    </w:p>
    <w:p w14:paraId="4B738316" w14:textId="27E4863A" w:rsidR="005202CF" w:rsidRPr="00AC08BE" w:rsidRDefault="005202CF" w:rsidP="005202CF">
      <w:pPr>
        <w:rPr>
          <w:spacing w:val="-2"/>
          <w:rtl/>
          <w:lang w:bidi="ar-EG"/>
        </w:rPr>
      </w:pPr>
      <w:r w:rsidRPr="00AC08BE">
        <w:rPr>
          <w:spacing w:val="-2"/>
          <w:lang w:bidi="ar-SY"/>
        </w:rPr>
        <w:t>4.3</w:t>
      </w:r>
      <w:r w:rsidRPr="00AC08BE">
        <w:rPr>
          <w:rFonts w:hint="cs"/>
          <w:spacing w:val="-2"/>
          <w:rtl/>
          <w:lang w:bidi="ar-SY"/>
        </w:rPr>
        <w:tab/>
        <w:t xml:space="preserve">وعلى الرغم من أن منح مزيد من الوقت للحفاظ على بعض الكيانات كان إجراءً إيجابياً، فإن من </w:t>
      </w:r>
      <w:r w:rsidRPr="00AC08BE">
        <w:rPr>
          <w:rFonts w:hint="cs"/>
          <w:spacing w:val="-2"/>
          <w:rtl/>
        </w:rPr>
        <w:t xml:space="preserve">المسوَّغ </w:t>
      </w:r>
      <w:r w:rsidRPr="00AC08BE">
        <w:rPr>
          <w:rFonts w:hint="cs"/>
          <w:spacing w:val="-2"/>
          <w:rtl/>
          <w:lang w:bidi="ar-SY"/>
        </w:rPr>
        <w:t>استبعاد بعض الكيانات التي عُلقت عضويتها لفترة طويلة عندما يتضح أنها</w:t>
      </w:r>
      <w:r w:rsidRPr="00AC08BE">
        <w:rPr>
          <w:rFonts w:hint="eastAsia"/>
          <w:spacing w:val="-2"/>
          <w:rtl/>
          <w:lang w:bidi="ar-SY"/>
        </w:rPr>
        <w:t> </w:t>
      </w:r>
      <w:r w:rsidRPr="00AC08BE">
        <w:rPr>
          <w:rFonts w:hint="cs"/>
          <w:spacing w:val="-2"/>
          <w:rtl/>
          <w:lang w:bidi="ar-SY"/>
        </w:rPr>
        <w:t xml:space="preserve">لن تقوم بمعاودة المشاركة وتسوية </w:t>
      </w:r>
      <w:proofErr w:type="spellStart"/>
      <w:r w:rsidRPr="00AC08BE">
        <w:rPr>
          <w:rFonts w:hint="cs"/>
          <w:spacing w:val="-2"/>
          <w:rtl/>
          <w:lang w:bidi="ar-SY"/>
        </w:rPr>
        <w:t>متأخراتها</w:t>
      </w:r>
      <w:proofErr w:type="spellEnd"/>
      <w:r w:rsidRPr="00AC08BE">
        <w:rPr>
          <w:rFonts w:hint="cs"/>
          <w:spacing w:val="-2"/>
          <w:rtl/>
          <w:lang w:bidi="ar-SY"/>
        </w:rPr>
        <w:t>. وقد أظهرت التجارب أن الكيانات المهتمة باستمرار مشاركتها في أعمال القطاعات س</w:t>
      </w:r>
      <w:r w:rsidRPr="00AC08BE">
        <w:rPr>
          <w:rFonts w:hint="cs"/>
          <w:spacing w:val="-2"/>
          <w:rtl/>
          <w:lang w:bidi="ar-EG"/>
        </w:rPr>
        <w:t xml:space="preserve">تقوم عادةً بتسوية أوضاعها في مهلة زمنية قصيرة. وبعبارة أخرى، </w:t>
      </w:r>
      <w:r w:rsidRPr="00AC08BE">
        <w:rPr>
          <w:rFonts w:hint="cs"/>
          <w:spacing w:val="-2"/>
          <w:rtl/>
          <w:lang w:bidi="ar-EG"/>
        </w:rPr>
        <w:lastRenderedPageBreak/>
        <w:t xml:space="preserve">كلما طالت فترة تعليق الكيانات، قلَّ احتمال معاودة مشاركتها وسداد المبالغ المستحقة عليها. وأقرّ الأمين العام استبعاد </w:t>
      </w:r>
      <w:r w:rsidR="00E262AA" w:rsidRPr="00AC08BE">
        <w:rPr>
          <w:spacing w:val="-2"/>
          <w:lang w:val="fr-CH" w:bidi="ar-EG"/>
        </w:rPr>
        <w:t>27</w:t>
      </w:r>
      <w:r w:rsidRPr="00AC08BE">
        <w:rPr>
          <w:rFonts w:hint="eastAsia"/>
          <w:spacing w:val="-2"/>
          <w:rtl/>
          <w:lang w:bidi="ar-EG"/>
        </w:rPr>
        <w:t> </w:t>
      </w:r>
      <w:r w:rsidRPr="00AC08BE">
        <w:rPr>
          <w:rFonts w:hint="cs"/>
          <w:spacing w:val="-2"/>
          <w:rtl/>
          <w:lang w:bidi="ar-EG"/>
        </w:rPr>
        <w:t>كياناً كانت قد</w:t>
      </w:r>
      <w:r w:rsidRPr="00AC08BE">
        <w:rPr>
          <w:rFonts w:hint="eastAsia"/>
          <w:spacing w:val="-2"/>
          <w:rtl/>
          <w:lang w:bidi="ar-EG"/>
        </w:rPr>
        <w:t> </w:t>
      </w:r>
      <w:r w:rsidRPr="00AC08BE">
        <w:rPr>
          <w:rFonts w:hint="cs"/>
          <w:spacing w:val="-2"/>
          <w:rtl/>
          <w:lang w:bidi="ar-EG"/>
        </w:rPr>
        <w:t>"جُمدَّت" عضويتها منذ يناير</w:t>
      </w:r>
      <w:r w:rsidRPr="00AC08BE">
        <w:rPr>
          <w:rFonts w:hint="eastAsia"/>
          <w:spacing w:val="-2"/>
          <w:rtl/>
          <w:lang w:bidi="ar-EG"/>
        </w:rPr>
        <w:t> </w:t>
      </w:r>
      <w:r w:rsidR="00E262AA" w:rsidRPr="00AC08BE">
        <w:rPr>
          <w:spacing w:val="-2"/>
          <w:lang w:val="fr-CH" w:bidi="ar-EG"/>
        </w:rPr>
        <w:t>2021</w:t>
      </w:r>
      <w:r w:rsidRPr="00AC08BE">
        <w:rPr>
          <w:rFonts w:hint="cs"/>
          <w:spacing w:val="-2"/>
          <w:rtl/>
          <w:lang w:bidi="ar-EG"/>
        </w:rPr>
        <w:t xml:space="preserve">، اعتباراً من </w:t>
      </w:r>
      <w:r w:rsidRPr="00AC08BE">
        <w:rPr>
          <w:spacing w:val="-2"/>
          <w:lang w:val="fr-CH" w:bidi="ar-EG"/>
        </w:rPr>
        <w:t>30</w:t>
      </w:r>
      <w:r w:rsidRPr="00AC08BE">
        <w:rPr>
          <w:rFonts w:hint="eastAsia"/>
          <w:spacing w:val="-2"/>
          <w:rtl/>
          <w:lang w:bidi="ar-EG"/>
        </w:rPr>
        <w:t> </w:t>
      </w:r>
      <w:r w:rsidRPr="00AC08BE">
        <w:rPr>
          <w:rFonts w:hint="cs"/>
          <w:spacing w:val="-2"/>
          <w:rtl/>
          <w:lang w:bidi="ar-EG"/>
        </w:rPr>
        <w:t>يونيو</w:t>
      </w:r>
      <w:r w:rsidRPr="00AC08BE">
        <w:rPr>
          <w:rFonts w:hint="eastAsia"/>
          <w:spacing w:val="-2"/>
          <w:rtl/>
          <w:lang w:bidi="ar-EG"/>
        </w:rPr>
        <w:t> </w:t>
      </w:r>
      <w:r w:rsidR="00E262AA" w:rsidRPr="00AC08BE">
        <w:rPr>
          <w:spacing w:val="-2"/>
          <w:lang w:val="fr-CH" w:bidi="ar-EG"/>
        </w:rPr>
        <w:t>2022</w:t>
      </w:r>
      <w:r w:rsidRPr="00AC08BE">
        <w:rPr>
          <w:rFonts w:hint="cs"/>
          <w:spacing w:val="-2"/>
          <w:rtl/>
          <w:lang w:bidi="ar-EG"/>
        </w:rPr>
        <w:t>. وترد في</w:t>
      </w:r>
      <w:r w:rsidRPr="00AC08BE">
        <w:rPr>
          <w:rFonts w:hint="eastAsia"/>
          <w:spacing w:val="-2"/>
          <w:rtl/>
          <w:lang w:bidi="ar-EG"/>
        </w:rPr>
        <w:t> </w:t>
      </w:r>
      <w:r w:rsidRPr="00AC08BE">
        <w:rPr>
          <w:rFonts w:hint="cs"/>
          <w:spacing w:val="-2"/>
          <w:rtl/>
          <w:lang w:bidi="ar-EG"/>
        </w:rPr>
        <w:t>الملحق</w:t>
      </w:r>
      <w:r w:rsidRPr="00AC08BE">
        <w:rPr>
          <w:rFonts w:hint="eastAsia"/>
          <w:spacing w:val="-2"/>
          <w:rtl/>
          <w:lang w:bidi="ar-EG"/>
        </w:rPr>
        <w:t> </w:t>
      </w:r>
      <w:r w:rsidRPr="00AC08BE">
        <w:rPr>
          <w:spacing w:val="-2"/>
          <w:lang w:bidi="ar-SY"/>
        </w:rPr>
        <w:t>2</w:t>
      </w:r>
      <w:r w:rsidRPr="00AC08BE">
        <w:rPr>
          <w:rFonts w:hint="cs"/>
          <w:spacing w:val="-2"/>
          <w:rtl/>
          <w:lang w:bidi="ar-EG"/>
        </w:rPr>
        <w:t xml:space="preserve"> قائمة بهذه</w:t>
      </w:r>
      <w:r w:rsidRPr="00AC08BE">
        <w:rPr>
          <w:rFonts w:hint="eastAsia"/>
          <w:spacing w:val="-2"/>
          <w:rtl/>
          <w:lang w:bidi="ar-EG"/>
        </w:rPr>
        <w:t> </w:t>
      </w:r>
      <w:r w:rsidRPr="00AC08BE">
        <w:rPr>
          <w:rFonts w:hint="cs"/>
          <w:spacing w:val="-2"/>
          <w:rtl/>
          <w:lang w:bidi="ar-EG"/>
        </w:rPr>
        <w:t>الكيانات.</w:t>
      </w:r>
    </w:p>
    <w:p w14:paraId="2978D050" w14:textId="77777777" w:rsidR="005202CF" w:rsidRPr="00A97BF0" w:rsidRDefault="005202CF" w:rsidP="00AC08BE">
      <w:pPr>
        <w:pStyle w:val="Heading1"/>
        <w:rPr>
          <w:rtl/>
        </w:rPr>
      </w:pPr>
      <w:r w:rsidRPr="00A97BF0">
        <w:rPr>
          <w:lang w:bidi="ar-SY"/>
        </w:rPr>
        <w:t>4</w:t>
      </w:r>
      <w:r w:rsidRPr="00A97BF0">
        <w:rPr>
          <w:rFonts w:hint="cs"/>
          <w:rtl/>
        </w:rPr>
        <w:tab/>
        <w:t>التوصيات</w:t>
      </w:r>
    </w:p>
    <w:p w14:paraId="1ADC676E" w14:textId="77777777" w:rsidR="005202CF" w:rsidRPr="00A97BF0" w:rsidRDefault="005202CF" w:rsidP="00AC08BE">
      <w:pPr>
        <w:keepNext/>
        <w:keepLines/>
        <w:rPr>
          <w:rtl/>
        </w:rPr>
      </w:pPr>
      <w:r w:rsidRPr="00A97BF0">
        <w:rPr>
          <w:lang w:bidi="ar-SY"/>
        </w:rPr>
        <w:t>1.4</w:t>
      </w:r>
      <w:r w:rsidRPr="00A97BF0">
        <w:rPr>
          <w:rFonts w:hint="cs"/>
          <w:rtl/>
        </w:rPr>
        <w:tab/>
        <w:t xml:space="preserve">ينبغي مواصلة التعاون الوثيق بين الأمانة والمكاتب </w:t>
      </w:r>
      <w:proofErr w:type="spellStart"/>
      <w:r w:rsidRPr="00A97BF0">
        <w:rPr>
          <w:rFonts w:hint="cs"/>
          <w:rtl/>
        </w:rPr>
        <w:t>والمكاتب</w:t>
      </w:r>
      <w:proofErr w:type="spellEnd"/>
      <w:r w:rsidRPr="00A97BF0">
        <w:rPr>
          <w:rFonts w:hint="cs"/>
          <w:rtl/>
        </w:rPr>
        <w:t xml:space="preserve"> الإقليمية فيما</w:t>
      </w:r>
      <w:r w:rsidRPr="00A97BF0">
        <w:rPr>
          <w:rFonts w:hint="eastAsia"/>
          <w:rtl/>
        </w:rPr>
        <w:t> </w:t>
      </w:r>
      <w:r w:rsidRPr="00A97BF0">
        <w:rPr>
          <w:rFonts w:hint="cs"/>
          <w:rtl/>
        </w:rPr>
        <w:t>يخص متابعة دفع أعضاء القطاعات والمنتسبين والهيئات الأكاديمية للرسوم المستحقة عليهم. ومن الضروري تنسيق الجهود المبذولة للحفاظ على الكيانات التي عُلّقت مشاركتها وذلك بهدف استرداد المتأخرات المستحقة عليها وإعادة تفعيل مشاركتها في أعمال القطاعات.</w:t>
      </w:r>
    </w:p>
    <w:p w14:paraId="14789CB0" w14:textId="77777777" w:rsidR="005202CF" w:rsidRPr="00A97BF0" w:rsidRDefault="005202CF" w:rsidP="00AC08BE">
      <w:pPr>
        <w:keepNext/>
        <w:keepLines/>
        <w:rPr>
          <w:rtl/>
        </w:rPr>
      </w:pPr>
      <w:r w:rsidRPr="00A97BF0">
        <w:rPr>
          <w:lang w:bidi="ar-SY"/>
        </w:rPr>
        <w:t>2.4</w:t>
      </w:r>
      <w:r w:rsidRPr="00A97BF0">
        <w:rPr>
          <w:rFonts w:hint="cs"/>
          <w:spacing w:val="4"/>
          <w:rtl/>
        </w:rPr>
        <w:tab/>
        <w:t>ورغم أن</w:t>
      </w:r>
      <w:r w:rsidRPr="00A97BF0">
        <w:rPr>
          <w:spacing w:val="4"/>
          <w:rtl/>
        </w:rPr>
        <w:t xml:space="preserve"> التجارب </w:t>
      </w:r>
      <w:r w:rsidRPr="00A97BF0">
        <w:rPr>
          <w:rFonts w:hint="cs"/>
          <w:spacing w:val="4"/>
          <w:rtl/>
        </w:rPr>
        <w:t xml:space="preserve">قد أظهرت </w:t>
      </w:r>
      <w:r w:rsidRPr="00A97BF0">
        <w:rPr>
          <w:spacing w:val="4"/>
          <w:rtl/>
        </w:rPr>
        <w:t xml:space="preserve">أن المرونة </w:t>
      </w:r>
      <w:r w:rsidRPr="00A97BF0">
        <w:rPr>
          <w:rFonts w:hint="cs"/>
          <w:spacing w:val="4"/>
          <w:rtl/>
        </w:rPr>
        <w:t>كانت مفيدة</w:t>
      </w:r>
      <w:r w:rsidRPr="00A97BF0">
        <w:rPr>
          <w:spacing w:val="4"/>
          <w:rtl/>
        </w:rPr>
        <w:t xml:space="preserve"> في منح مزيد من الوقت </w:t>
      </w:r>
      <w:r w:rsidRPr="00A97BF0">
        <w:rPr>
          <w:rFonts w:hint="cs"/>
          <w:spacing w:val="4"/>
          <w:rtl/>
        </w:rPr>
        <w:t>للحفاظ على</w:t>
      </w:r>
      <w:r w:rsidRPr="00A97BF0">
        <w:rPr>
          <w:spacing w:val="4"/>
          <w:rtl/>
        </w:rPr>
        <w:t xml:space="preserve"> بعض الكيانات، </w:t>
      </w:r>
      <w:r w:rsidRPr="00A97BF0">
        <w:rPr>
          <w:rFonts w:hint="eastAsia"/>
          <w:spacing w:val="4"/>
          <w:rtl/>
        </w:rPr>
        <w:t>يوصى</w:t>
      </w:r>
      <w:r w:rsidRPr="00A97BF0">
        <w:rPr>
          <w:spacing w:val="4"/>
          <w:rtl/>
        </w:rPr>
        <w:t xml:space="preserve"> </w:t>
      </w:r>
      <w:r w:rsidRPr="00A97BF0">
        <w:rPr>
          <w:rFonts w:hint="eastAsia"/>
          <w:spacing w:val="4"/>
          <w:rtl/>
        </w:rPr>
        <w:t>بأن</w:t>
      </w:r>
      <w:r w:rsidRPr="00A97BF0">
        <w:rPr>
          <w:spacing w:val="4"/>
          <w:rtl/>
        </w:rPr>
        <w:t xml:space="preserve"> </w:t>
      </w:r>
      <w:r w:rsidRPr="00A97BF0">
        <w:rPr>
          <w:rFonts w:hint="eastAsia"/>
          <w:spacing w:val="4"/>
          <w:rtl/>
        </w:rPr>
        <w:t>يواصل</w:t>
      </w:r>
      <w:r w:rsidRPr="00A97BF0">
        <w:rPr>
          <w:spacing w:val="4"/>
          <w:rtl/>
        </w:rPr>
        <w:t xml:space="preserve"> </w:t>
      </w:r>
      <w:r w:rsidRPr="00A97BF0">
        <w:rPr>
          <w:rFonts w:hint="eastAsia"/>
          <w:spacing w:val="4"/>
          <w:rtl/>
        </w:rPr>
        <w:t>الأمين</w:t>
      </w:r>
      <w:r w:rsidRPr="00A97BF0">
        <w:rPr>
          <w:spacing w:val="4"/>
          <w:rtl/>
        </w:rPr>
        <w:t xml:space="preserve"> </w:t>
      </w:r>
      <w:r w:rsidRPr="00A97BF0">
        <w:rPr>
          <w:rFonts w:hint="eastAsia"/>
          <w:spacing w:val="4"/>
          <w:rtl/>
        </w:rPr>
        <w:t>العام</w:t>
      </w:r>
      <w:r w:rsidRPr="00A97BF0">
        <w:rPr>
          <w:rFonts w:hint="cs"/>
          <w:spacing w:val="4"/>
          <w:rtl/>
          <w:lang w:bidi="ar-EG"/>
        </w:rPr>
        <w:t xml:space="preserve"> </w:t>
      </w:r>
      <w:r w:rsidRPr="00A97BF0">
        <w:rPr>
          <w:rFonts w:hint="cs"/>
          <w:rtl/>
        </w:rPr>
        <w:t>استبعاد الكيانات التي عُلّقت مشاركتها لفترة طويلة علماً أنه من</w:t>
      </w:r>
      <w:r w:rsidRPr="00A97BF0">
        <w:rPr>
          <w:rtl/>
        </w:rPr>
        <w:t xml:space="preserve"> غير المرجح أن تعاود </w:t>
      </w:r>
      <w:r w:rsidRPr="00A97BF0">
        <w:rPr>
          <w:rFonts w:hint="cs"/>
          <w:rtl/>
        </w:rPr>
        <w:t>مشاركتها</w:t>
      </w:r>
      <w:r w:rsidRPr="00A97BF0">
        <w:rPr>
          <w:rtl/>
        </w:rPr>
        <w:t xml:space="preserve"> </w:t>
      </w:r>
      <w:r w:rsidRPr="00A97BF0">
        <w:rPr>
          <w:rFonts w:hint="cs"/>
          <w:rtl/>
        </w:rPr>
        <w:t>و</w:t>
      </w:r>
      <w:r w:rsidRPr="00A97BF0">
        <w:rPr>
          <w:rtl/>
        </w:rPr>
        <w:t xml:space="preserve">تسدد </w:t>
      </w:r>
      <w:r w:rsidRPr="00A97BF0">
        <w:rPr>
          <w:rFonts w:hint="cs"/>
          <w:rtl/>
          <w:lang w:bidi="ar-EG"/>
        </w:rPr>
        <w:t>المبالغ المستحقة عليها</w:t>
      </w:r>
      <w:r w:rsidRPr="00A97BF0">
        <w:rPr>
          <w:rtl/>
        </w:rPr>
        <w:t>.</w:t>
      </w:r>
    </w:p>
    <w:p w14:paraId="721FC87A" w14:textId="77777777" w:rsidR="005202CF" w:rsidRPr="00301630" w:rsidRDefault="005202CF" w:rsidP="005202CF">
      <w:pPr>
        <w:rPr>
          <w:spacing w:val="6"/>
          <w:rtl/>
        </w:rPr>
      </w:pPr>
      <w:r w:rsidRPr="00301630">
        <w:rPr>
          <w:spacing w:val="6"/>
          <w:lang w:bidi="ar-SY"/>
        </w:rPr>
        <w:t>3.4</w:t>
      </w:r>
      <w:r w:rsidRPr="00301630">
        <w:rPr>
          <w:rFonts w:hint="cs"/>
          <w:spacing w:val="6"/>
          <w:rtl/>
        </w:rPr>
        <w:tab/>
        <w:t>و</w:t>
      </w:r>
      <w:r w:rsidRPr="00301630">
        <w:rPr>
          <w:rFonts w:hint="eastAsia"/>
          <w:spacing w:val="6"/>
          <w:rtl/>
        </w:rPr>
        <w:t>على</w:t>
      </w:r>
      <w:r w:rsidRPr="00301630">
        <w:rPr>
          <w:spacing w:val="6"/>
          <w:rtl/>
        </w:rPr>
        <w:t xml:space="preserve"> </w:t>
      </w:r>
      <w:r w:rsidRPr="00301630">
        <w:rPr>
          <w:rFonts w:hint="eastAsia"/>
          <w:spacing w:val="6"/>
          <w:rtl/>
        </w:rPr>
        <w:t>الرغم</w:t>
      </w:r>
      <w:r w:rsidRPr="00301630">
        <w:rPr>
          <w:spacing w:val="6"/>
          <w:rtl/>
        </w:rPr>
        <w:t xml:space="preserve"> </w:t>
      </w:r>
      <w:r w:rsidRPr="00301630">
        <w:rPr>
          <w:rFonts w:hint="cs"/>
          <w:spacing w:val="6"/>
          <w:rtl/>
        </w:rPr>
        <w:t>مما</w:t>
      </w:r>
      <w:r w:rsidRPr="00301630">
        <w:rPr>
          <w:rFonts w:hint="eastAsia"/>
          <w:spacing w:val="6"/>
          <w:rtl/>
        </w:rPr>
        <w:t> </w:t>
      </w:r>
      <w:r w:rsidRPr="00301630">
        <w:rPr>
          <w:rFonts w:hint="cs"/>
          <w:spacing w:val="6"/>
          <w:rtl/>
        </w:rPr>
        <w:t>ذكر أعلاه</w:t>
      </w:r>
      <w:r w:rsidRPr="00301630">
        <w:rPr>
          <w:rFonts w:hint="eastAsia"/>
          <w:spacing w:val="6"/>
          <w:rtl/>
        </w:rPr>
        <w:t>،</w:t>
      </w:r>
      <w:r w:rsidRPr="00301630">
        <w:rPr>
          <w:rFonts w:hint="cs"/>
          <w:spacing w:val="6"/>
          <w:rtl/>
        </w:rPr>
        <w:t xml:space="preserve"> تلتمس </w:t>
      </w:r>
      <w:r w:rsidRPr="00301630">
        <w:rPr>
          <w:rFonts w:hint="eastAsia"/>
          <w:spacing w:val="6"/>
          <w:rtl/>
        </w:rPr>
        <w:t>أمانة</w:t>
      </w:r>
      <w:r w:rsidRPr="00301630">
        <w:rPr>
          <w:spacing w:val="6"/>
          <w:rtl/>
        </w:rPr>
        <w:t xml:space="preserve"> </w:t>
      </w:r>
      <w:r w:rsidRPr="00301630">
        <w:rPr>
          <w:rFonts w:hint="eastAsia"/>
          <w:spacing w:val="6"/>
          <w:rtl/>
        </w:rPr>
        <w:t>الاتحاد</w:t>
      </w:r>
      <w:r w:rsidRPr="00301630">
        <w:rPr>
          <w:rFonts w:hint="cs"/>
          <w:spacing w:val="6"/>
          <w:rtl/>
        </w:rPr>
        <w:t xml:space="preserve"> من </w:t>
      </w:r>
      <w:r w:rsidRPr="00301630">
        <w:rPr>
          <w:rFonts w:hint="eastAsia"/>
          <w:spacing w:val="6"/>
          <w:rtl/>
        </w:rPr>
        <w:t>الإدارات</w:t>
      </w:r>
      <w:r w:rsidRPr="00301630">
        <w:rPr>
          <w:spacing w:val="6"/>
          <w:rtl/>
        </w:rPr>
        <w:t xml:space="preserve"> </w:t>
      </w:r>
      <w:r w:rsidRPr="00301630">
        <w:rPr>
          <w:rFonts w:hint="cs"/>
          <w:spacing w:val="6"/>
          <w:rtl/>
        </w:rPr>
        <w:t xml:space="preserve">التي توافق على مشاركة </w:t>
      </w:r>
      <w:r w:rsidRPr="00301630">
        <w:rPr>
          <w:rFonts w:hint="eastAsia"/>
          <w:spacing w:val="6"/>
          <w:rtl/>
        </w:rPr>
        <w:t>أعضاء</w:t>
      </w:r>
      <w:r w:rsidRPr="00301630">
        <w:rPr>
          <w:spacing w:val="6"/>
          <w:rtl/>
        </w:rPr>
        <w:t xml:space="preserve"> </w:t>
      </w:r>
      <w:r w:rsidRPr="00301630">
        <w:rPr>
          <w:rFonts w:hint="cs"/>
          <w:spacing w:val="6"/>
          <w:rtl/>
        </w:rPr>
        <w:t>ال</w:t>
      </w:r>
      <w:r w:rsidRPr="00301630">
        <w:rPr>
          <w:rFonts w:hint="eastAsia"/>
          <w:spacing w:val="6"/>
          <w:rtl/>
        </w:rPr>
        <w:t>قطاع</w:t>
      </w:r>
      <w:r w:rsidRPr="00301630">
        <w:rPr>
          <w:rFonts w:hint="cs"/>
          <w:spacing w:val="6"/>
          <w:rtl/>
        </w:rPr>
        <w:t>ات</w:t>
      </w:r>
      <w:r w:rsidRPr="00301630">
        <w:rPr>
          <w:spacing w:val="6"/>
          <w:rtl/>
        </w:rPr>
        <w:t xml:space="preserve"> </w:t>
      </w:r>
      <w:r w:rsidRPr="00301630">
        <w:rPr>
          <w:rFonts w:hint="eastAsia"/>
          <w:spacing w:val="6"/>
          <w:rtl/>
        </w:rPr>
        <w:t>و</w:t>
      </w:r>
      <w:r w:rsidRPr="00301630">
        <w:rPr>
          <w:rFonts w:hint="cs"/>
          <w:spacing w:val="6"/>
          <w:rtl/>
        </w:rPr>
        <w:t>ال</w:t>
      </w:r>
      <w:r w:rsidRPr="00301630">
        <w:rPr>
          <w:rFonts w:hint="eastAsia"/>
          <w:spacing w:val="6"/>
          <w:rtl/>
        </w:rPr>
        <w:t>منتسبين</w:t>
      </w:r>
      <w:r w:rsidRPr="00301630">
        <w:rPr>
          <w:rFonts w:hint="cs"/>
          <w:spacing w:val="6"/>
          <w:rtl/>
        </w:rPr>
        <w:t xml:space="preserve"> </w:t>
      </w:r>
      <w:r w:rsidRPr="00301630">
        <w:rPr>
          <w:rFonts w:hint="eastAsia"/>
          <w:spacing w:val="6"/>
          <w:rtl/>
        </w:rPr>
        <w:t>و</w:t>
      </w:r>
      <w:r w:rsidRPr="00301630">
        <w:rPr>
          <w:rFonts w:hint="cs"/>
          <w:spacing w:val="6"/>
          <w:rtl/>
        </w:rPr>
        <w:t>ال</w:t>
      </w:r>
      <w:r w:rsidRPr="00301630">
        <w:rPr>
          <w:rFonts w:hint="eastAsia"/>
          <w:spacing w:val="6"/>
          <w:rtl/>
        </w:rPr>
        <w:t>هيئات</w:t>
      </w:r>
      <w:r w:rsidRPr="00301630">
        <w:rPr>
          <w:spacing w:val="6"/>
          <w:rtl/>
        </w:rPr>
        <w:t xml:space="preserve"> </w:t>
      </w:r>
      <w:r w:rsidRPr="00301630">
        <w:rPr>
          <w:rFonts w:hint="cs"/>
          <w:spacing w:val="6"/>
          <w:rtl/>
        </w:rPr>
        <w:t>ال</w:t>
      </w:r>
      <w:r w:rsidRPr="00301630">
        <w:rPr>
          <w:rFonts w:hint="eastAsia"/>
          <w:spacing w:val="6"/>
          <w:rtl/>
        </w:rPr>
        <w:t>أكاديمية</w:t>
      </w:r>
      <w:r w:rsidRPr="00301630">
        <w:rPr>
          <w:rFonts w:hint="cs"/>
          <w:spacing w:val="6"/>
          <w:rtl/>
        </w:rPr>
        <w:t>، عملاً بالمادة</w:t>
      </w:r>
      <w:r w:rsidRPr="00301630">
        <w:rPr>
          <w:rFonts w:hint="eastAsia"/>
          <w:spacing w:val="6"/>
          <w:rtl/>
        </w:rPr>
        <w:t> </w:t>
      </w:r>
      <w:r w:rsidRPr="00301630">
        <w:rPr>
          <w:spacing w:val="6"/>
          <w:lang w:bidi="ar-SY"/>
        </w:rPr>
        <w:t>19</w:t>
      </w:r>
      <w:r w:rsidRPr="00301630">
        <w:rPr>
          <w:spacing w:val="6"/>
          <w:rtl/>
        </w:rPr>
        <w:t xml:space="preserve"> </w:t>
      </w:r>
      <w:r w:rsidRPr="00301630">
        <w:rPr>
          <w:rFonts w:hint="cs"/>
          <w:spacing w:val="6"/>
          <w:rtl/>
        </w:rPr>
        <w:t xml:space="preserve">من الاتفاقية، مواصلة </w:t>
      </w:r>
      <w:r w:rsidRPr="00301630">
        <w:rPr>
          <w:rFonts w:hint="eastAsia"/>
          <w:spacing w:val="6"/>
          <w:rtl/>
        </w:rPr>
        <w:t>الدعم</w:t>
      </w:r>
      <w:r w:rsidRPr="00301630">
        <w:rPr>
          <w:spacing w:val="6"/>
          <w:rtl/>
        </w:rPr>
        <w:t xml:space="preserve"> </w:t>
      </w:r>
      <w:r w:rsidRPr="00301630">
        <w:rPr>
          <w:rFonts w:hint="eastAsia"/>
          <w:spacing w:val="6"/>
          <w:rtl/>
        </w:rPr>
        <w:t>المقدم</w:t>
      </w:r>
      <w:r w:rsidRPr="00301630">
        <w:rPr>
          <w:spacing w:val="6"/>
          <w:rtl/>
        </w:rPr>
        <w:t xml:space="preserve"> </w:t>
      </w:r>
      <w:r w:rsidRPr="00301630">
        <w:rPr>
          <w:rFonts w:hint="eastAsia"/>
          <w:spacing w:val="6"/>
          <w:rtl/>
        </w:rPr>
        <w:t>فيما</w:t>
      </w:r>
      <w:r w:rsidRPr="00301630">
        <w:rPr>
          <w:rFonts w:hint="cs"/>
          <w:spacing w:val="6"/>
          <w:rtl/>
        </w:rPr>
        <w:t> </w:t>
      </w:r>
      <w:r w:rsidRPr="00301630">
        <w:rPr>
          <w:rFonts w:hint="eastAsia"/>
          <w:spacing w:val="6"/>
          <w:rtl/>
        </w:rPr>
        <w:t>يتعلق</w:t>
      </w:r>
      <w:r w:rsidRPr="00301630">
        <w:rPr>
          <w:spacing w:val="6"/>
          <w:rtl/>
        </w:rPr>
        <w:t xml:space="preserve"> </w:t>
      </w:r>
      <w:r w:rsidRPr="00301630">
        <w:rPr>
          <w:rFonts w:hint="eastAsia"/>
          <w:spacing w:val="6"/>
          <w:rtl/>
        </w:rPr>
        <w:t>بمتابعة</w:t>
      </w:r>
      <w:r w:rsidRPr="00301630">
        <w:rPr>
          <w:spacing w:val="6"/>
          <w:rtl/>
        </w:rPr>
        <w:t xml:space="preserve"> </w:t>
      </w:r>
      <w:r w:rsidRPr="00301630">
        <w:rPr>
          <w:rFonts w:hint="eastAsia"/>
          <w:spacing w:val="6"/>
          <w:rtl/>
        </w:rPr>
        <w:t>الكيانات</w:t>
      </w:r>
      <w:r w:rsidRPr="00301630">
        <w:rPr>
          <w:spacing w:val="6"/>
          <w:rtl/>
        </w:rPr>
        <w:t xml:space="preserve"> </w:t>
      </w:r>
      <w:r w:rsidRPr="00301630">
        <w:rPr>
          <w:rFonts w:hint="cs"/>
          <w:spacing w:val="6"/>
          <w:rtl/>
        </w:rPr>
        <w:t>المتأخرة في دفع مساهماتها.</w:t>
      </w:r>
    </w:p>
    <w:p w14:paraId="485AE788" w14:textId="77777777" w:rsidR="005202CF" w:rsidRPr="00A97BF0" w:rsidRDefault="005202CF" w:rsidP="00AC08BE">
      <w:pPr>
        <w:spacing w:before="1200"/>
        <w:rPr>
          <w:b/>
          <w:bCs/>
          <w:lang w:bidi="ar-SY"/>
        </w:rPr>
      </w:pPr>
      <w:r w:rsidRPr="00A97BF0">
        <w:rPr>
          <w:rFonts w:hint="cs"/>
          <w:b/>
          <w:bCs/>
          <w:rtl/>
          <w:lang w:bidi="ar-EG"/>
        </w:rPr>
        <w:t>الملحقات</w:t>
      </w:r>
      <w:r w:rsidRPr="00A97BF0">
        <w:rPr>
          <w:rFonts w:hint="cs"/>
          <w:rtl/>
          <w:lang w:bidi="ar-EG"/>
        </w:rPr>
        <w:t xml:space="preserve">: </w:t>
      </w:r>
      <w:r w:rsidRPr="00A97BF0">
        <w:rPr>
          <w:b/>
          <w:bCs/>
          <w:lang w:bidi="ar-SY"/>
        </w:rPr>
        <w:t>2</w:t>
      </w:r>
    </w:p>
    <w:p w14:paraId="627125F2" w14:textId="77777777" w:rsidR="005202CF" w:rsidRPr="00A97BF0" w:rsidRDefault="005202CF" w:rsidP="005202CF">
      <w:pPr>
        <w:rPr>
          <w:rtl/>
          <w:lang w:bidi="ar-EG"/>
        </w:rPr>
      </w:pPr>
      <w:r w:rsidRPr="00A97BF0">
        <w:rPr>
          <w:rtl/>
          <w:lang w:bidi="ar-EG"/>
        </w:rPr>
        <w:br w:type="page"/>
      </w:r>
    </w:p>
    <w:p w14:paraId="68F690D8" w14:textId="77777777" w:rsidR="005202CF" w:rsidRPr="00A97BF0" w:rsidRDefault="005202CF" w:rsidP="005202CF">
      <w:pPr>
        <w:pStyle w:val="AnnexNo"/>
        <w:rPr>
          <w:rtl/>
        </w:rPr>
      </w:pPr>
      <w:r w:rsidRPr="00A97BF0">
        <w:rPr>
          <w:rFonts w:hint="cs"/>
          <w:rtl/>
        </w:rPr>
        <w:lastRenderedPageBreak/>
        <w:t xml:space="preserve">الملحـق </w:t>
      </w:r>
      <w:r w:rsidRPr="00A97BF0">
        <w:rPr>
          <w:lang w:val="en-GB"/>
        </w:rPr>
        <w:t>1</w:t>
      </w:r>
    </w:p>
    <w:p w14:paraId="561F93EC" w14:textId="6157BDDC" w:rsidR="005202CF" w:rsidRPr="00A97BF0" w:rsidRDefault="005202CF" w:rsidP="005202CF">
      <w:pPr>
        <w:pStyle w:val="Annextitle"/>
        <w:spacing w:after="0"/>
        <w:rPr>
          <w:rtl/>
          <w:lang w:bidi="ar-EG"/>
        </w:rPr>
      </w:pPr>
      <w:r w:rsidRPr="00A97BF0">
        <w:rPr>
          <w:rFonts w:hint="cs"/>
          <w:rtl/>
        </w:rPr>
        <w:t xml:space="preserve">أعضاء عُلّقت عضويتهم اعتباراً من </w:t>
      </w:r>
      <w:r w:rsidRPr="00A97BF0">
        <w:t>1</w:t>
      </w:r>
      <w:r w:rsidRPr="00A97BF0">
        <w:rPr>
          <w:rFonts w:hint="cs"/>
          <w:rtl/>
        </w:rPr>
        <w:t xml:space="preserve"> أكتوبر </w:t>
      </w:r>
      <w:r w:rsidR="00E262AA">
        <w:t>2021</w:t>
      </w:r>
      <w:r w:rsidRPr="00A97BF0">
        <w:rPr>
          <w:rFonts w:hint="cs"/>
          <w:rtl/>
        </w:rPr>
        <w:t xml:space="preserve"> - جُمدت مشاركتهم</w:t>
      </w:r>
      <w:r w:rsidRPr="00A97BF0">
        <w:br/>
      </w:r>
      <w:r w:rsidRPr="00A97BF0">
        <w:rPr>
          <w:rFonts w:hint="cs"/>
          <w:rtl/>
        </w:rPr>
        <w:t xml:space="preserve">اعتباراً من </w:t>
      </w:r>
      <w:r w:rsidRPr="00A97BF0">
        <w:t>1</w:t>
      </w:r>
      <w:r w:rsidRPr="00A97BF0">
        <w:rPr>
          <w:rFonts w:hint="cs"/>
          <w:rtl/>
          <w:lang w:bidi="ar-EG"/>
        </w:rPr>
        <w:t xml:space="preserve"> يناير </w:t>
      </w:r>
      <w:r w:rsidR="00E262AA">
        <w:rPr>
          <w:lang w:bidi="ar-EG"/>
        </w:rPr>
        <w:t>2022</w:t>
      </w:r>
    </w:p>
    <w:p w14:paraId="147A9C54" w14:textId="62E4299E" w:rsidR="00E262AA" w:rsidRDefault="005202CF" w:rsidP="00365155">
      <w:pPr>
        <w:spacing w:after="240"/>
        <w:jc w:val="center"/>
        <w:rPr>
          <w:i/>
          <w:iCs/>
          <w:lang w:eastAsia="en-US" w:bidi="ar-EG"/>
        </w:rPr>
      </w:pPr>
      <w:r w:rsidRPr="00A97BF0">
        <w:rPr>
          <w:rFonts w:hint="cs"/>
          <w:i/>
          <w:iCs/>
          <w:rtl/>
          <w:lang w:eastAsia="en-US" w:bidi="ar-EG"/>
        </w:rPr>
        <w:t xml:space="preserve">مساهمات مستحقة عن عام </w:t>
      </w:r>
      <w:r w:rsidR="00B30D2C">
        <w:rPr>
          <w:rFonts w:hint="cs"/>
          <w:i/>
          <w:iCs/>
          <w:rtl/>
          <w:lang w:eastAsia="en-US" w:bidi="ar-EG"/>
        </w:rPr>
        <w:t>2021</w:t>
      </w:r>
      <w:r w:rsidR="00B30D2C" w:rsidRPr="00A97BF0">
        <w:rPr>
          <w:rFonts w:hint="cs"/>
          <w:i/>
          <w:iCs/>
          <w:rtl/>
          <w:lang w:eastAsia="en-US" w:bidi="ar-EG"/>
        </w:rPr>
        <w:t xml:space="preserve"> </w:t>
      </w:r>
      <w:r w:rsidRPr="00A97BF0">
        <w:rPr>
          <w:rFonts w:hint="cs"/>
          <w:i/>
          <w:iCs/>
          <w:rtl/>
          <w:lang w:eastAsia="en-US" w:bidi="ar-EG"/>
        </w:rPr>
        <w:t xml:space="preserve">- الوضع في </w:t>
      </w:r>
      <w:r w:rsidR="00E262AA">
        <w:rPr>
          <w:i/>
          <w:iCs/>
          <w:lang w:eastAsia="en-US" w:bidi="ar-EG"/>
        </w:rPr>
        <w:t>31</w:t>
      </w:r>
      <w:r w:rsidR="00E262AA">
        <w:rPr>
          <w:rFonts w:hint="cs"/>
          <w:i/>
          <w:iCs/>
          <w:rtl/>
          <w:lang w:eastAsia="en-US" w:bidi="ar-EG"/>
        </w:rPr>
        <w:t xml:space="preserve"> يناير </w:t>
      </w:r>
      <w:r w:rsidR="00E262AA">
        <w:rPr>
          <w:i/>
          <w:iCs/>
          <w:lang w:eastAsia="en-US" w:bidi="ar-EG"/>
        </w:rPr>
        <w:t>2022</w:t>
      </w:r>
    </w:p>
    <w:tbl>
      <w:tblPr>
        <w:bidiVisual/>
        <w:tblW w:w="11039" w:type="dxa"/>
        <w:jc w:val="center"/>
        <w:tblLook w:val="04A0" w:firstRow="1" w:lastRow="0" w:firstColumn="1" w:lastColumn="0" w:noHBand="0" w:noVBand="1"/>
      </w:tblPr>
      <w:tblGrid>
        <w:gridCol w:w="1544"/>
        <w:gridCol w:w="3529"/>
        <w:gridCol w:w="2461"/>
        <w:gridCol w:w="876"/>
        <w:gridCol w:w="876"/>
        <w:gridCol w:w="876"/>
        <w:gridCol w:w="877"/>
      </w:tblGrid>
      <w:tr w:rsidR="00D577FC" w:rsidRPr="00CF2831" w14:paraId="63CC8B87" w14:textId="77777777" w:rsidTr="00365155">
        <w:trPr>
          <w:tblHeader/>
          <w:jc w:val="center"/>
        </w:trPr>
        <w:tc>
          <w:tcPr>
            <w:tcW w:w="1544" w:type="dxa"/>
            <w:tcBorders>
              <w:top w:val="single" w:sz="8" w:space="0" w:color="auto"/>
              <w:left w:val="single" w:sz="8" w:space="0" w:color="auto"/>
              <w:bottom w:val="single" w:sz="8" w:space="0" w:color="auto"/>
              <w:right w:val="single" w:sz="8" w:space="0" w:color="auto"/>
            </w:tcBorders>
            <w:shd w:val="clear" w:color="auto" w:fill="DDEBF7"/>
            <w:hideMark/>
          </w:tcPr>
          <w:p w14:paraId="2711940D" w14:textId="1F926ECF"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position w:val="2"/>
                <w:sz w:val="20"/>
                <w:szCs w:val="20"/>
                <w:rtl/>
              </w:rPr>
              <w:t>البلد</w:t>
            </w:r>
          </w:p>
        </w:tc>
        <w:tc>
          <w:tcPr>
            <w:tcW w:w="3529" w:type="dxa"/>
            <w:tcBorders>
              <w:top w:val="single" w:sz="8" w:space="0" w:color="auto"/>
              <w:left w:val="nil"/>
              <w:bottom w:val="single" w:sz="8" w:space="0" w:color="auto"/>
              <w:right w:val="single" w:sz="8" w:space="0" w:color="auto"/>
            </w:tcBorders>
            <w:shd w:val="clear" w:color="auto" w:fill="DDEBF7"/>
            <w:hideMark/>
          </w:tcPr>
          <w:p w14:paraId="68698745" w14:textId="6FB7A6CF"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color w:val="000000"/>
                <w:position w:val="2"/>
                <w:sz w:val="20"/>
                <w:szCs w:val="20"/>
                <w:rtl/>
                <w:lang w:bidi="ar-EG"/>
              </w:rPr>
              <w:t>الكيان</w:t>
            </w:r>
          </w:p>
        </w:tc>
        <w:tc>
          <w:tcPr>
            <w:tcW w:w="2461" w:type="dxa"/>
            <w:tcBorders>
              <w:top w:val="single" w:sz="8" w:space="0" w:color="auto"/>
              <w:left w:val="nil"/>
              <w:bottom w:val="single" w:sz="8" w:space="0" w:color="auto"/>
              <w:right w:val="single" w:sz="8" w:space="0" w:color="auto"/>
            </w:tcBorders>
            <w:shd w:val="clear" w:color="auto" w:fill="DDEBF7"/>
            <w:noWrap/>
            <w:hideMark/>
          </w:tcPr>
          <w:p w14:paraId="33774606" w14:textId="274D028D"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position w:val="2"/>
                <w:sz w:val="20"/>
                <w:szCs w:val="20"/>
                <w:rtl/>
              </w:rPr>
              <w:t>الفترة/القطاع</w:t>
            </w:r>
          </w:p>
        </w:tc>
        <w:tc>
          <w:tcPr>
            <w:tcW w:w="876" w:type="dxa"/>
            <w:tcBorders>
              <w:top w:val="single" w:sz="8" w:space="0" w:color="auto"/>
              <w:left w:val="nil"/>
              <w:bottom w:val="single" w:sz="8" w:space="0" w:color="auto"/>
              <w:right w:val="single" w:sz="8" w:space="0" w:color="auto"/>
            </w:tcBorders>
            <w:shd w:val="clear" w:color="auto" w:fill="DDEBF7"/>
            <w:noWrap/>
            <w:hideMark/>
          </w:tcPr>
          <w:p w14:paraId="01C61380" w14:textId="3058B503"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color w:val="000000"/>
                <w:spacing w:val="-6"/>
                <w:position w:val="2"/>
                <w:sz w:val="20"/>
                <w:szCs w:val="20"/>
                <w:rtl/>
              </w:rPr>
              <w:t>قطاع الاتصالات الراديوية</w:t>
            </w:r>
          </w:p>
        </w:tc>
        <w:tc>
          <w:tcPr>
            <w:tcW w:w="876" w:type="dxa"/>
            <w:tcBorders>
              <w:top w:val="single" w:sz="8" w:space="0" w:color="auto"/>
              <w:left w:val="nil"/>
              <w:bottom w:val="single" w:sz="8" w:space="0" w:color="auto"/>
              <w:right w:val="single" w:sz="8" w:space="0" w:color="auto"/>
            </w:tcBorders>
            <w:shd w:val="clear" w:color="auto" w:fill="DDEBF7"/>
            <w:noWrap/>
            <w:hideMark/>
          </w:tcPr>
          <w:p w14:paraId="26E6B545" w14:textId="6255A604"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color w:val="000000"/>
                <w:spacing w:val="-6"/>
                <w:position w:val="2"/>
                <w:sz w:val="20"/>
                <w:szCs w:val="20"/>
                <w:rtl/>
              </w:rPr>
              <w:t>قطاع تقييس الاتصالات</w:t>
            </w:r>
          </w:p>
        </w:tc>
        <w:tc>
          <w:tcPr>
            <w:tcW w:w="876" w:type="dxa"/>
            <w:tcBorders>
              <w:top w:val="single" w:sz="8" w:space="0" w:color="auto"/>
              <w:left w:val="nil"/>
              <w:bottom w:val="single" w:sz="8" w:space="0" w:color="auto"/>
              <w:right w:val="single" w:sz="8" w:space="0" w:color="auto"/>
            </w:tcBorders>
            <w:shd w:val="clear" w:color="auto" w:fill="DDEBF7"/>
            <w:noWrap/>
            <w:hideMark/>
          </w:tcPr>
          <w:p w14:paraId="7BC4F281" w14:textId="3C44049A"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color w:val="000000"/>
                <w:spacing w:val="-6"/>
                <w:position w:val="2"/>
                <w:sz w:val="20"/>
                <w:szCs w:val="20"/>
                <w:rtl/>
              </w:rPr>
              <w:t>قطاع تنمية الاتصالات</w:t>
            </w:r>
          </w:p>
        </w:tc>
        <w:tc>
          <w:tcPr>
            <w:tcW w:w="877" w:type="dxa"/>
            <w:tcBorders>
              <w:top w:val="single" w:sz="8" w:space="0" w:color="auto"/>
              <w:left w:val="nil"/>
              <w:bottom w:val="single" w:sz="8" w:space="0" w:color="auto"/>
              <w:right w:val="single" w:sz="8" w:space="0" w:color="auto"/>
            </w:tcBorders>
            <w:shd w:val="clear" w:color="auto" w:fill="DDEBF7"/>
            <w:noWrap/>
            <w:hideMark/>
          </w:tcPr>
          <w:p w14:paraId="4D9838EC" w14:textId="52A9D7B5" w:rsidR="00E262AA" w:rsidRPr="00CF2831" w:rsidRDefault="00E262AA" w:rsidP="00CF2831">
            <w:pPr>
              <w:tabs>
                <w:tab w:val="left" w:pos="720"/>
              </w:tabs>
              <w:spacing w:before="60" w:after="60" w:line="240" w:lineRule="exact"/>
              <w:jc w:val="center"/>
              <w:rPr>
                <w:b/>
                <w:bCs/>
                <w:color w:val="000000"/>
                <w:sz w:val="20"/>
                <w:szCs w:val="20"/>
                <w:lang w:eastAsia="en-GB"/>
              </w:rPr>
            </w:pPr>
            <w:r w:rsidRPr="00CF2831">
              <w:rPr>
                <w:b/>
                <w:bCs/>
                <w:color w:val="000000"/>
                <w:spacing w:val="-6"/>
                <w:position w:val="2"/>
                <w:sz w:val="20"/>
                <w:szCs w:val="20"/>
                <w:rtl/>
              </w:rPr>
              <w:t>الهيئات الأكاديمية</w:t>
            </w:r>
          </w:p>
        </w:tc>
      </w:tr>
      <w:tr w:rsidR="00E262AA" w:rsidRPr="00CF2831" w14:paraId="6B994D87"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3911930F" w14:textId="3BF7A961" w:rsidR="00E262AA" w:rsidRPr="00CF2831" w:rsidRDefault="00E262AA" w:rsidP="00CF2831">
            <w:pPr>
              <w:tabs>
                <w:tab w:val="left" w:pos="720"/>
              </w:tabs>
              <w:spacing w:before="60" w:after="60" w:line="240" w:lineRule="exact"/>
              <w:rPr>
                <w:b/>
                <w:bCs/>
                <w:color w:val="000000"/>
                <w:sz w:val="20"/>
                <w:szCs w:val="20"/>
                <w:lang w:eastAsia="en-GB" w:bidi="ar-EG"/>
              </w:rPr>
            </w:pPr>
            <w:r w:rsidRPr="00CF2831">
              <w:rPr>
                <w:b/>
                <w:bCs/>
                <w:color w:val="000000"/>
                <w:sz w:val="20"/>
                <w:szCs w:val="20"/>
                <w:rtl/>
                <w:lang w:eastAsia="en-GB" w:bidi="ar-EG"/>
              </w:rPr>
              <w:t>البحرين</w:t>
            </w:r>
          </w:p>
        </w:tc>
        <w:tc>
          <w:tcPr>
            <w:tcW w:w="3529" w:type="dxa"/>
            <w:tcBorders>
              <w:top w:val="nil"/>
              <w:left w:val="nil"/>
              <w:bottom w:val="single" w:sz="8" w:space="0" w:color="auto"/>
              <w:right w:val="single" w:sz="8" w:space="0" w:color="auto"/>
            </w:tcBorders>
            <w:shd w:val="clear" w:color="auto" w:fill="FFFFFF"/>
            <w:hideMark/>
          </w:tcPr>
          <w:p w14:paraId="72437831" w14:textId="77777777" w:rsidR="00E262AA" w:rsidRPr="00CF2831" w:rsidRDefault="00E262AA" w:rsidP="00365155">
            <w:pPr>
              <w:tabs>
                <w:tab w:val="left" w:pos="720"/>
              </w:tabs>
              <w:bidi w:val="0"/>
              <w:spacing w:before="60" w:after="60" w:line="240" w:lineRule="exact"/>
              <w:ind w:left="57"/>
              <w:jc w:val="left"/>
              <w:rPr>
                <w:color w:val="000000"/>
                <w:sz w:val="20"/>
                <w:szCs w:val="20"/>
                <w:lang w:eastAsia="en-GB"/>
              </w:rPr>
            </w:pPr>
            <w:r w:rsidRPr="00CF2831">
              <w:rPr>
                <w:color w:val="000000"/>
                <w:sz w:val="20"/>
                <w:szCs w:val="20"/>
                <w:lang w:eastAsia="en-GB"/>
              </w:rPr>
              <w:t>University College of Bahrain</w:t>
            </w:r>
          </w:p>
        </w:tc>
        <w:tc>
          <w:tcPr>
            <w:tcW w:w="2461" w:type="dxa"/>
            <w:tcBorders>
              <w:top w:val="nil"/>
              <w:left w:val="nil"/>
              <w:bottom w:val="single" w:sz="8" w:space="0" w:color="auto"/>
              <w:right w:val="single" w:sz="8" w:space="0" w:color="auto"/>
            </w:tcBorders>
            <w:shd w:val="clear" w:color="auto" w:fill="FFFFFF"/>
            <w:noWrap/>
            <w:hideMark/>
          </w:tcPr>
          <w:p w14:paraId="2166F686" w14:textId="28D874E2" w:rsidR="00E262AA" w:rsidRPr="00CF2831" w:rsidRDefault="00D577FC" w:rsidP="00CF2831">
            <w:pPr>
              <w:tabs>
                <w:tab w:val="left" w:pos="720"/>
              </w:tabs>
              <w:spacing w:before="60" w:after="60" w:line="240" w:lineRule="exact"/>
              <w:rPr>
                <w:color w:val="000000"/>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060C3CF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E8A76E4"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40FFC90B"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2FD07806"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22DF467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73401B97" w14:textId="76A8920B" w:rsidR="00D577FC" w:rsidRPr="00CF2831" w:rsidRDefault="00B30D2C" w:rsidP="00CF2831">
            <w:pPr>
              <w:tabs>
                <w:tab w:val="left" w:pos="720"/>
              </w:tabs>
              <w:spacing w:before="60" w:after="60" w:line="240" w:lineRule="exact"/>
              <w:rPr>
                <w:b/>
                <w:bCs/>
                <w:color w:val="000000"/>
                <w:sz w:val="20"/>
                <w:szCs w:val="20"/>
                <w:lang w:eastAsia="en-GB"/>
              </w:rPr>
            </w:pPr>
            <w:r>
              <w:rPr>
                <w:rFonts w:hint="cs"/>
                <w:b/>
                <w:bCs/>
                <w:color w:val="000000"/>
                <w:sz w:val="20"/>
                <w:szCs w:val="20"/>
                <w:rtl/>
                <w:lang w:eastAsia="en-GB"/>
              </w:rPr>
              <w:t>بنغلاديش</w:t>
            </w:r>
          </w:p>
        </w:tc>
        <w:tc>
          <w:tcPr>
            <w:tcW w:w="3529" w:type="dxa"/>
            <w:tcBorders>
              <w:top w:val="nil"/>
              <w:left w:val="nil"/>
              <w:bottom w:val="single" w:sz="8" w:space="0" w:color="auto"/>
              <w:right w:val="single" w:sz="8" w:space="0" w:color="auto"/>
            </w:tcBorders>
            <w:shd w:val="clear" w:color="auto" w:fill="FFFFFF"/>
            <w:hideMark/>
          </w:tcPr>
          <w:p w14:paraId="7D6F7141" w14:textId="77777777" w:rsidR="00D577FC" w:rsidRPr="00CF2831" w:rsidRDefault="00D577FC" w:rsidP="00365155">
            <w:pPr>
              <w:tabs>
                <w:tab w:val="left" w:pos="720"/>
              </w:tabs>
              <w:bidi w:val="0"/>
              <w:spacing w:before="60" w:after="60" w:line="240" w:lineRule="exact"/>
              <w:ind w:left="57"/>
              <w:jc w:val="left"/>
              <w:rPr>
                <w:color w:val="000000"/>
                <w:sz w:val="20"/>
                <w:szCs w:val="20"/>
                <w:lang w:eastAsia="en-GB"/>
              </w:rPr>
            </w:pPr>
            <w:r w:rsidRPr="00CF2831">
              <w:rPr>
                <w:color w:val="000000"/>
                <w:sz w:val="20"/>
                <w:szCs w:val="20"/>
                <w:lang w:eastAsia="en-GB"/>
              </w:rPr>
              <w:t>World University of Bangladesh</w:t>
            </w:r>
          </w:p>
        </w:tc>
        <w:tc>
          <w:tcPr>
            <w:tcW w:w="2461" w:type="dxa"/>
            <w:tcBorders>
              <w:top w:val="nil"/>
              <w:left w:val="nil"/>
              <w:bottom w:val="single" w:sz="8" w:space="0" w:color="auto"/>
              <w:right w:val="single" w:sz="8" w:space="0" w:color="auto"/>
            </w:tcBorders>
            <w:shd w:val="clear" w:color="auto" w:fill="FFFFFF"/>
            <w:noWrap/>
            <w:hideMark/>
          </w:tcPr>
          <w:p w14:paraId="3758BF21" w14:textId="0F6750A8" w:rsidR="00D577FC" w:rsidRPr="00CF2831" w:rsidRDefault="00D577FC" w:rsidP="00CF2831">
            <w:pPr>
              <w:tabs>
                <w:tab w:val="left" w:pos="720"/>
              </w:tabs>
              <w:spacing w:before="60" w:after="60" w:line="240" w:lineRule="exact"/>
              <w:rPr>
                <w:color w:val="000000"/>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62A919D8"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0C5170E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B6503F1"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5D550CF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E262AA" w:rsidRPr="00CF2831" w14:paraId="487F9E6A"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6A9ED177" w14:textId="7D8BC32E" w:rsidR="00E262AA" w:rsidRPr="00CF2831" w:rsidRDefault="00D577FC" w:rsidP="00CF2831">
            <w:pPr>
              <w:tabs>
                <w:tab w:val="left" w:pos="720"/>
              </w:tabs>
              <w:spacing w:before="60" w:after="60" w:line="240" w:lineRule="exact"/>
              <w:rPr>
                <w:b/>
                <w:bCs/>
                <w:color w:val="000000"/>
                <w:sz w:val="20"/>
                <w:szCs w:val="20"/>
                <w:lang w:eastAsia="en-GB"/>
              </w:rPr>
            </w:pPr>
            <w:r w:rsidRPr="00CF2831">
              <w:rPr>
                <w:b/>
                <w:bCs/>
                <w:position w:val="2"/>
                <w:sz w:val="20"/>
                <w:szCs w:val="20"/>
                <w:shd w:val="clear" w:color="auto" w:fill="FFFFFF"/>
                <w:rtl/>
              </w:rPr>
              <w:t>البرازيل</w:t>
            </w:r>
          </w:p>
        </w:tc>
        <w:tc>
          <w:tcPr>
            <w:tcW w:w="3529" w:type="dxa"/>
            <w:tcBorders>
              <w:top w:val="nil"/>
              <w:left w:val="nil"/>
              <w:bottom w:val="single" w:sz="8" w:space="0" w:color="auto"/>
              <w:right w:val="single" w:sz="8" w:space="0" w:color="auto"/>
            </w:tcBorders>
            <w:shd w:val="clear" w:color="auto" w:fill="FFFFFF"/>
            <w:hideMark/>
          </w:tcPr>
          <w:p w14:paraId="69D6AFB3" w14:textId="77777777" w:rsidR="00E262AA" w:rsidRPr="00CF2831" w:rsidRDefault="00E262AA" w:rsidP="00365155">
            <w:pPr>
              <w:tabs>
                <w:tab w:val="left" w:pos="720"/>
              </w:tabs>
              <w:bidi w:val="0"/>
              <w:spacing w:before="60" w:after="60" w:line="240" w:lineRule="exact"/>
              <w:ind w:left="57"/>
              <w:jc w:val="left"/>
              <w:rPr>
                <w:color w:val="000000"/>
                <w:sz w:val="20"/>
                <w:szCs w:val="20"/>
                <w:lang w:eastAsia="en-GB"/>
              </w:rPr>
            </w:pPr>
            <w:proofErr w:type="spellStart"/>
            <w:r w:rsidRPr="00CF2831">
              <w:rPr>
                <w:color w:val="000000"/>
                <w:sz w:val="20"/>
                <w:szCs w:val="20"/>
                <w:lang w:eastAsia="en-GB"/>
              </w:rPr>
              <w:t>Multiledgers</w:t>
            </w:r>
            <w:proofErr w:type="spellEnd"/>
          </w:p>
        </w:tc>
        <w:tc>
          <w:tcPr>
            <w:tcW w:w="2461" w:type="dxa"/>
            <w:tcBorders>
              <w:top w:val="nil"/>
              <w:left w:val="nil"/>
              <w:bottom w:val="single" w:sz="8" w:space="0" w:color="auto"/>
              <w:right w:val="single" w:sz="8" w:space="0" w:color="auto"/>
            </w:tcBorders>
            <w:shd w:val="clear" w:color="auto" w:fill="FFFFFF"/>
            <w:noWrap/>
            <w:hideMark/>
          </w:tcPr>
          <w:p w14:paraId="6C1F4E53" w14:textId="03D35DA0" w:rsidR="00E262AA" w:rsidRPr="00CF2831" w:rsidRDefault="00D577FC" w:rsidP="002A044C">
            <w:pPr>
              <w:tabs>
                <w:tab w:val="left" w:pos="720"/>
              </w:tabs>
              <w:spacing w:before="60" w:after="60" w:line="240" w:lineRule="exact"/>
              <w:jc w:val="left"/>
              <w:rPr>
                <w:color w:val="000000"/>
                <w:sz w:val="20"/>
                <w:szCs w:val="20"/>
                <w:highlight w:val="cyan"/>
                <w:lang w:eastAsia="en-GB"/>
              </w:rPr>
            </w:pPr>
            <w:r w:rsidRPr="00CF2831">
              <w:rPr>
                <w:spacing w:val="-6"/>
                <w:sz w:val="20"/>
                <w:szCs w:val="20"/>
                <w:rtl/>
              </w:rPr>
              <w:t>2021/منتسب إلى قطاع تقييس الاتصالات</w:t>
            </w:r>
          </w:p>
        </w:tc>
        <w:tc>
          <w:tcPr>
            <w:tcW w:w="876" w:type="dxa"/>
            <w:tcBorders>
              <w:top w:val="nil"/>
              <w:left w:val="nil"/>
              <w:bottom w:val="single" w:sz="8" w:space="0" w:color="auto"/>
              <w:right w:val="single" w:sz="8" w:space="0" w:color="auto"/>
            </w:tcBorders>
            <w:noWrap/>
            <w:hideMark/>
          </w:tcPr>
          <w:p w14:paraId="080CC05D"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6C3C6D26"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653441F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20D28D33"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2831E5C2"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62ED2DE2" w14:textId="4A8EE696" w:rsidR="00E262AA"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الصين</w:t>
            </w:r>
          </w:p>
        </w:tc>
        <w:tc>
          <w:tcPr>
            <w:tcW w:w="3529" w:type="dxa"/>
            <w:tcBorders>
              <w:top w:val="nil"/>
              <w:left w:val="nil"/>
              <w:bottom w:val="single" w:sz="8" w:space="0" w:color="auto"/>
              <w:right w:val="single" w:sz="8" w:space="0" w:color="auto"/>
            </w:tcBorders>
            <w:shd w:val="clear" w:color="auto" w:fill="FFFFFF"/>
            <w:hideMark/>
          </w:tcPr>
          <w:p w14:paraId="40062E17" w14:textId="77777777" w:rsidR="00E262AA" w:rsidRPr="00CF2831" w:rsidRDefault="00E262AA"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StarTimes Software Technology Co. Ltd.</w:t>
            </w:r>
          </w:p>
        </w:tc>
        <w:tc>
          <w:tcPr>
            <w:tcW w:w="2461" w:type="dxa"/>
            <w:tcBorders>
              <w:top w:val="nil"/>
              <w:left w:val="nil"/>
              <w:bottom w:val="single" w:sz="8" w:space="0" w:color="auto"/>
              <w:right w:val="single" w:sz="8" w:space="0" w:color="auto"/>
            </w:tcBorders>
            <w:shd w:val="clear" w:color="auto" w:fill="FFFFFF"/>
            <w:noWrap/>
            <w:hideMark/>
          </w:tcPr>
          <w:p w14:paraId="4822ECEA" w14:textId="52829275" w:rsidR="00E262AA" w:rsidRPr="00CF2831" w:rsidRDefault="00CF2831" w:rsidP="002A044C">
            <w:pPr>
              <w:tabs>
                <w:tab w:val="left" w:pos="720"/>
              </w:tabs>
              <w:spacing w:before="60" w:after="60" w:line="240" w:lineRule="exact"/>
              <w:jc w:val="left"/>
              <w:rPr>
                <w:sz w:val="20"/>
                <w:szCs w:val="20"/>
                <w:highlight w:val="cyan"/>
                <w:lang w:eastAsia="en-GB"/>
              </w:rPr>
            </w:pPr>
            <w:r w:rsidRPr="00CF2831">
              <w:rPr>
                <w:spacing w:val="-6"/>
                <w:sz w:val="20"/>
                <w:szCs w:val="20"/>
                <w:rtl/>
              </w:rPr>
              <w:t xml:space="preserve">2021/ قطاع </w:t>
            </w:r>
            <w:r>
              <w:rPr>
                <w:rFonts w:hint="cs"/>
                <w:spacing w:val="-6"/>
                <w:sz w:val="20"/>
                <w:szCs w:val="20"/>
                <w:rtl/>
              </w:rPr>
              <w:t xml:space="preserve">تنمية </w:t>
            </w:r>
            <w:r w:rsidRPr="00CF2831">
              <w:rPr>
                <w:spacing w:val="-6"/>
                <w:sz w:val="20"/>
                <w:szCs w:val="20"/>
                <w:rtl/>
              </w:rPr>
              <w:t>الاتصالات</w:t>
            </w:r>
          </w:p>
        </w:tc>
        <w:tc>
          <w:tcPr>
            <w:tcW w:w="876" w:type="dxa"/>
            <w:tcBorders>
              <w:top w:val="nil"/>
              <w:left w:val="nil"/>
              <w:bottom w:val="single" w:sz="8" w:space="0" w:color="auto"/>
              <w:right w:val="single" w:sz="8" w:space="0" w:color="auto"/>
            </w:tcBorders>
            <w:noWrap/>
            <w:hideMark/>
          </w:tcPr>
          <w:p w14:paraId="7EE7AE9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920B73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7205D12"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hideMark/>
          </w:tcPr>
          <w:p w14:paraId="4F9F2A98"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7B468994"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1D480378" w14:textId="77777777"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hideMark/>
          </w:tcPr>
          <w:p w14:paraId="6EB9CAB6" w14:textId="77777777" w:rsidR="00D577FC" w:rsidRPr="00526B06" w:rsidRDefault="00D577FC" w:rsidP="00365155">
            <w:pPr>
              <w:tabs>
                <w:tab w:val="left" w:pos="720"/>
              </w:tabs>
              <w:bidi w:val="0"/>
              <w:spacing w:before="60" w:after="60" w:line="240" w:lineRule="exact"/>
              <w:ind w:left="57"/>
              <w:jc w:val="left"/>
              <w:rPr>
                <w:spacing w:val="-6"/>
                <w:sz w:val="20"/>
                <w:szCs w:val="20"/>
                <w:lang w:eastAsia="en-GB"/>
              </w:rPr>
            </w:pPr>
            <w:r w:rsidRPr="00526B06">
              <w:rPr>
                <w:spacing w:val="-6"/>
                <w:sz w:val="20"/>
                <w:szCs w:val="20"/>
                <w:lang w:eastAsia="en-GB"/>
              </w:rPr>
              <w:t>State Grid Information &amp; Telecommunication Group Co., Ltd.</w:t>
            </w:r>
          </w:p>
        </w:tc>
        <w:tc>
          <w:tcPr>
            <w:tcW w:w="2461" w:type="dxa"/>
            <w:tcBorders>
              <w:top w:val="nil"/>
              <w:left w:val="nil"/>
              <w:bottom w:val="single" w:sz="8" w:space="0" w:color="auto"/>
              <w:right w:val="single" w:sz="8" w:space="0" w:color="auto"/>
            </w:tcBorders>
            <w:shd w:val="clear" w:color="auto" w:fill="FFFFFF"/>
            <w:noWrap/>
            <w:hideMark/>
          </w:tcPr>
          <w:p w14:paraId="68A2AA31" w14:textId="516565FD" w:rsidR="00D577FC" w:rsidRPr="00CF2831" w:rsidRDefault="00D577FC" w:rsidP="002A044C">
            <w:pPr>
              <w:tabs>
                <w:tab w:val="left" w:pos="720"/>
              </w:tabs>
              <w:spacing w:before="60" w:after="60" w:line="240" w:lineRule="exact"/>
              <w:jc w:val="left"/>
              <w:rPr>
                <w:sz w:val="20"/>
                <w:szCs w:val="20"/>
                <w:highlight w:val="cyan"/>
                <w:lang w:eastAsia="en-GB"/>
              </w:rPr>
            </w:pPr>
            <w:r w:rsidRPr="00CF2831">
              <w:rPr>
                <w:spacing w:val="-6"/>
                <w:sz w:val="20"/>
                <w:szCs w:val="20"/>
              </w:rPr>
              <w:t>2020</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hideMark/>
          </w:tcPr>
          <w:p w14:paraId="4368003A"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07DD968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5AE46A45"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07CDBFDF"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57731E83"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5C18DC1D" w14:textId="77777777"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hideMark/>
          </w:tcPr>
          <w:p w14:paraId="40C12D5C" w14:textId="77777777" w:rsidR="00D577FC" w:rsidRPr="00CF2831" w:rsidRDefault="00D577FC"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Wangsu</w:t>
            </w:r>
            <w:proofErr w:type="spellEnd"/>
            <w:r w:rsidRPr="00CF2831">
              <w:rPr>
                <w:sz w:val="20"/>
                <w:szCs w:val="20"/>
                <w:lang w:eastAsia="en-GB"/>
              </w:rPr>
              <w:t xml:space="preserve"> Science &amp; Technology Co. Ltd.</w:t>
            </w:r>
          </w:p>
        </w:tc>
        <w:tc>
          <w:tcPr>
            <w:tcW w:w="2461" w:type="dxa"/>
            <w:tcBorders>
              <w:top w:val="nil"/>
              <w:left w:val="nil"/>
              <w:bottom w:val="single" w:sz="8" w:space="0" w:color="auto"/>
              <w:right w:val="single" w:sz="8" w:space="0" w:color="auto"/>
            </w:tcBorders>
            <w:shd w:val="clear" w:color="auto" w:fill="FFFFFF"/>
            <w:noWrap/>
            <w:hideMark/>
          </w:tcPr>
          <w:p w14:paraId="4DF600AE" w14:textId="26F2E1D1" w:rsidR="00D577FC" w:rsidRPr="00CF2831" w:rsidRDefault="00D577FC" w:rsidP="002A044C">
            <w:pPr>
              <w:tabs>
                <w:tab w:val="left" w:pos="720"/>
              </w:tabs>
              <w:spacing w:before="60" w:after="60" w:line="240" w:lineRule="exact"/>
              <w:jc w:val="left"/>
              <w:rPr>
                <w:sz w:val="20"/>
                <w:szCs w:val="20"/>
                <w:highlight w:val="cyan"/>
                <w:lang w:eastAsia="en-GB"/>
              </w:rPr>
            </w:pPr>
            <w:r w:rsidRPr="00CF2831">
              <w:rPr>
                <w:spacing w:val="-6"/>
                <w:sz w:val="20"/>
                <w:szCs w:val="20"/>
              </w:rPr>
              <w:t>2020</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hideMark/>
          </w:tcPr>
          <w:p w14:paraId="71850061"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66C7C08"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5ADEFCDF"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3797D92B"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79710AF1"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766663E6" w14:textId="6E4A7841"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كوت ديفوار</w:t>
            </w:r>
          </w:p>
        </w:tc>
        <w:tc>
          <w:tcPr>
            <w:tcW w:w="3529" w:type="dxa"/>
            <w:tcBorders>
              <w:top w:val="nil"/>
              <w:left w:val="nil"/>
              <w:bottom w:val="single" w:sz="8" w:space="0" w:color="auto"/>
              <w:right w:val="single" w:sz="8" w:space="0" w:color="auto"/>
            </w:tcBorders>
            <w:shd w:val="clear" w:color="auto" w:fill="FFFFFF"/>
            <w:hideMark/>
          </w:tcPr>
          <w:p w14:paraId="5113665D" w14:textId="77777777" w:rsidR="00D577FC" w:rsidRPr="007C458E" w:rsidRDefault="00D577FC" w:rsidP="00365155">
            <w:pPr>
              <w:tabs>
                <w:tab w:val="left" w:pos="720"/>
              </w:tabs>
              <w:bidi w:val="0"/>
              <w:spacing w:before="60" w:after="60" w:line="240" w:lineRule="exact"/>
              <w:ind w:left="57"/>
              <w:jc w:val="left"/>
              <w:rPr>
                <w:spacing w:val="-2"/>
                <w:sz w:val="20"/>
                <w:szCs w:val="20"/>
                <w:lang w:val="fr-CH" w:eastAsia="en-GB"/>
              </w:rPr>
            </w:pPr>
            <w:proofErr w:type="spellStart"/>
            <w:r w:rsidRPr="007C458E">
              <w:rPr>
                <w:spacing w:val="-2"/>
                <w:sz w:val="20"/>
                <w:szCs w:val="20"/>
                <w:lang w:val="fr-CH" w:eastAsia="en-GB"/>
              </w:rPr>
              <w:t>Ecole</w:t>
            </w:r>
            <w:proofErr w:type="spellEnd"/>
            <w:r w:rsidRPr="007C458E">
              <w:rPr>
                <w:spacing w:val="-2"/>
                <w:sz w:val="20"/>
                <w:szCs w:val="20"/>
                <w:lang w:val="fr-CH" w:eastAsia="en-GB"/>
              </w:rPr>
              <w:t xml:space="preserve"> supérieure africaine des TIC (ESATIC)</w:t>
            </w:r>
          </w:p>
        </w:tc>
        <w:tc>
          <w:tcPr>
            <w:tcW w:w="2461" w:type="dxa"/>
            <w:tcBorders>
              <w:top w:val="nil"/>
              <w:left w:val="nil"/>
              <w:bottom w:val="single" w:sz="8" w:space="0" w:color="auto"/>
              <w:right w:val="single" w:sz="8" w:space="0" w:color="auto"/>
            </w:tcBorders>
            <w:shd w:val="clear" w:color="auto" w:fill="FFFFFF"/>
            <w:noWrap/>
            <w:hideMark/>
          </w:tcPr>
          <w:p w14:paraId="704AE8B5" w14:textId="763F2C23" w:rsidR="00D577FC"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04CE4951"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78DF48B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8F59FB3"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71FC5C62"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7B44A569"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00BDBCC3" w14:textId="42CE6023"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كوبا</w:t>
            </w:r>
          </w:p>
        </w:tc>
        <w:tc>
          <w:tcPr>
            <w:tcW w:w="3529" w:type="dxa"/>
            <w:tcBorders>
              <w:top w:val="nil"/>
              <w:left w:val="nil"/>
              <w:bottom w:val="single" w:sz="8" w:space="0" w:color="auto"/>
              <w:right w:val="single" w:sz="8" w:space="0" w:color="auto"/>
            </w:tcBorders>
            <w:shd w:val="clear" w:color="auto" w:fill="FFFFFF"/>
            <w:hideMark/>
          </w:tcPr>
          <w:p w14:paraId="09FF2609" w14:textId="77777777" w:rsidR="00D577FC" w:rsidRPr="007C458E" w:rsidRDefault="00D577FC" w:rsidP="00365155">
            <w:pPr>
              <w:tabs>
                <w:tab w:val="left" w:pos="720"/>
              </w:tabs>
              <w:bidi w:val="0"/>
              <w:spacing w:before="60" w:after="60" w:line="240" w:lineRule="exact"/>
              <w:ind w:left="57"/>
              <w:jc w:val="left"/>
              <w:rPr>
                <w:spacing w:val="-6"/>
                <w:sz w:val="20"/>
                <w:szCs w:val="20"/>
                <w:lang w:val="es-ES" w:eastAsia="en-GB"/>
              </w:rPr>
            </w:pPr>
            <w:r w:rsidRPr="007C458E">
              <w:rPr>
                <w:spacing w:val="-6"/>
                <w:sz w:val="20"/>
                <w:szCs w:val="20"/>
                <w:lang w:val="es-ES" w:eastAsia="en-GB"/>
              </w:rPr>
              <w:t>Universidad de las Ciencias Informáticas (UCI)</w:t>
            </w:r>
          </w:p>
        </w:tc>
        <w:tc>
          <w:tcPr>
            <w:tcW w:w="2461" w:type="dxa"/>
            <w:tcBorders>
              <w:top w:val="nil"/>
              <w:left w:val="nil"/>
              <w:bottom w:val="single" w:sz="8" w:space="0" w:color="auto"/>
              <w:right w:val="single" w:sz="8" w:space="0" w:color="auto"/>
            </w:tcBorders>
            <w:shd w:val="clear" w:color="auto" w:fill="FFFFFF"/>
            <w:noWrap/>
            <w:hideMark/>
          </w:tcPr>
          <w:p w14:paraId="1C62ECA8" w14:textId="76114FFE" w:rsidR="00D577FC"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1A1DAFA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7FE867DA"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1E51803"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1CD6E610"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E262AA" w:rsidRPr="00CF2831" w14:paraId="1A1AB92D"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138AB6CA" w14:textId="7365EB29" w:rsidR="00E262AA"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قبرص</w:t>
            </w:r>
          </w:p>
        </w:tc>
        <w:tc>
          <w:tcPr>
            <w:tcW w:w="3529" w:type="dxa"/>
            <w:tcBorders>
              <w:top w:val="nil"/>
              <w:left w:val="nil"/>
              <w:bottom w:val="single" w:sz="8" w:space="0" w:color="auto"/>
              <w:right w:val="single" w:sz="8" w:space="0" w:color="auto"/>
            </w:tcBorders>
            <w:shd w:val="clear" w:color="auto" w:fill="FFFFFF"/>
            <w:hideMark/>
          </w:tcPr>
          <w:p w14:paraId="4B9330C9" w14:textId="77777777" w:rsidR="00E262AA" w:rsidRPr="00CF2831" w:rsidRDefault="00E262AA"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Credit Pilot PLC</w:t>
            </w:r>
          </w:p>
        </w:tc>
        <w:tc>
          <w:tcPr>
            <w:tcW w:w="2461" w:type="dxa"/>
            <w:tcBorders>
              <w:top w:val="nil"/>
              <w:left w:val="nil"/>
              <w:bottom w:val="single" w:sz="8" w:space="0" w:color="auto"/>
              <w:right w:val="single" w:sz="8" w:space="0" w:color="auto"/>
            </w:tcBorders>
            <w:shd w:val="clear" w:color="auto" w:fill="FFFFFF"/>
            <w:noWrap/>
            <w:hideMark/>
          </w:tcPr>
          <w:p w14:paraId="68C35AD8" w14:textId="1E224529" w:rsidR="00E262AA"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تقييس الاتصالات</w:t>
            </w:r>
          </w:p>
        </w:tc>
        <w:tc>
          <w:tcPr>
            <w:tcW w:w="876" w:type="dxa"/>
            <w:tcBorders>
              <w:top w:val="nil"/>
              <w:left w:val="nil"/>
              <w:bottom w:val="single" w:sz="8" w:space="0" w:color="auto"/>
              <w:right w:val="single" w:sz="8" w:space="0" w:color="auto"/>
            </w:tcBorders>
            <w:noWrap/>
            <w:hideMark/>
          </w:tcPr>
          <w:p w14:paraId="298109C8"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5660F40E"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607F91F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19101C4F"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7D0286D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0E3EA8DA" w14:textId="7FBB1224" w:rsidR="00E262AA" w:rsidRPr="00CF2831" w:rsidRDefault="00D577FC" w:rsidP="00CF2831">
            <w:pPr>
              <w:tabs>
                <w:tab w:val="left" w:pos="720"/>
              </w:tabs>
              <w:spacing w:before="60" w:after="60" w:line="240" w:lineRule="exact"/>
              <w:rPr>
                <w:b/>
                <w:bCs/>
                <w:sz w:val="20"/>
                <w:szCs w:val="20"/>
                <w:lang w:eastAsia="en-GB"/>
              </w:rPr>
            </w:pPr>
            <w:r w:rsidRPr="00DD562B">
              <w:rPr>
                <w:b/>
                <w:bCs/>
                <w:sz w:val="20"/>
                <w:szCs w:val="20"/>
                <w:rtl/>
                <w:lang w:eastAsia="en-GB"/>
              </w:rPr>
              <w:t>إكوادور</w:t>
            </w:r>
          </w:p>
        </w:tc>
        <w:tc>
          <w:tcPr>
            <w:tcW w:w="3529" w:type="dxa"/>
            <w:tcBorders>
              <w:top w:val="nil"/>
              <w:left w:val="nil"/>
              <w:bottom w:val="single" w:sz="8" w:space="0" w:color="auto"/>
              <w:right w:val="single" w:sz="8" w:space="0" w:color="auto"/>
            </w:tcBorders>
            <w:shd w:val="clear" w:color="auto" w:fill="FFFFFF"/>
            <w:hideMark/>
          </w:tcPr>
          <w:p w14:paraId="14E05AD6" w14:textId="77777777" w:rsidR="00E262AA" w:rsidRPr="00CF2831" w:rsidRDefault="00E262AA" w:rsidP="00365155">
            <w:pPr>
              <w:tabs>
                <w:tab w:val="left" w:pos="720"/>
              </w:tabs>
              <w:bidi w:val="0"/>
              <w:spacing w:before="60" w:after="60" w:line="240" w:lineRule="exact"/>
              <w:ind w:left="57"/>
              <w:jc w:val="left"/>
              <w:rPr>
                <w:sz w:val="20"/>
                <w:szCs w:val="20"/>
                <w:lang w:val="es-ES" w:eastAsia="en-GB"/>
              </w:rPr>
            </w:pPr>
            <w:r w:rsidRPr="00CF2831">
              <w:rPr>
                <w:sz w:val="20"/>
                <w:szCs w:val="20"/>
                <w:lang w:val="es-ES" w:eastAsia="en-GB"/>
              </w:rPr>
              <w:t xml:space="preserve">Centro </w:t>
            </w:r>
            <w:proofErr w:type="spellStart"/>
            <w:r w:rsidRPr="00CF2831">
              <w:rPr>
                <w:sz w:val="20"/>
                <w:szCs w:val="20"/>
                <w:lang w:val="es-ES" w:eastAsia="en-GB"/>
              </w:rPr>
              <w:t>Int</w:t>
            </w:r>
            <w:proofErr w:type="spellEnd"/>
            <w:r w:rsidRPr="00CF2831">
              <w:rPr>
                <w:sz w:val="20"/>
                <w:szCs w:val="20"/>
                <w:lang w:val="es-ES" w:eastAsia="en-GB"/>
              </w:rPr>
              <w:t xml:space="preserve">. de Investigación Científica en Telecom., </w:t>
            </w:r>
            <w:proofErr w:type="spellStart"/>
            <w:r w:rsidRPr="00CF2831">
              <w:rPr>
                <w:sz w:val="20"/>
                <w:szCs w:val="20"/>
                <w:lang w:val="es-ES" w:eastAsia="en-GB"/>
              </w:rPr>
              <w:t>Tec</w:t>
            </w:r>
            <w:proofErr w:type="spellEnd"/>
            <w:r w:rsidRPr="00CF2831">
              <w:rPr>
                <w:sz w:val="20"/>
                <w:szCs w:val="20"/>
                <w:lang w:val="es-ES" w:eastAsia="en-GB"/>
              </w:rPr>
              <w:t>. de la Información y Comunicaciones - CITIC</w:t>
            </w:r>
          </w:p>
        </w:tc>
        <w:tc>
          <w:tcPr>
            <w:tcW w:w="2461" w:type="dxa"/>
            <w:tcBorders>
              <w:top w:val="nil"/>
              <w:left w:val="nil"/>
              <w:bottom w:val="single" w:sz="8" w:space="0" w:color="auto"/>
              <w:right w:val="single" w:sz="8" w:space="0" w:color="auto"/>
            </w:tcBorders>
            <w:shd w:val="clear" w:color="auto" w:fill="FFFFFF"/>
            <w:noWrap/>
            <w:hideMark/>
          </w:tcPr>
          <w:p w14:paraId="7E097A96" w14:textId="3EFD251D" w:rsidR="00E262AA"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4CB0CB32"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35701D0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91548B1"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309270E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E262AA" w:rsidRPr="00CF2831" w14:paraId="6DF75307"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64FBCB08" w14:textId="2894FC87" w:rsidR="00E262AA" w:rsidRPr="00CF2831" w:rsidRDefault="00B30D2C" w:rsidP="00CF2831">
            <w:pPr>
              <w:tabs>
                <w:tab w:val="left" w:pos="720"/>
              </w:tabs>
              <w:spacing w:before="60" w:after="60" w:line="240" w:lineRule="exact"/>
              <w:rPr>
                <w:b/>
                <w:bCs/>
                <w:sz w:val="20"/>
                <w:szCs w:val="20"/>
                <w:lang w:eastAsia="en-GB"/>
              </w:rPr>
            </w:pPr>
            <w:r w:rsidRPr="00B30D2C">
              <w:rPr>
                <w:b/>
                <w:bCs/>
                <w:sz w:val="20"/>
                <w:szCs w:val="20"/>
                <w:rtl/>
                <w:lang w:eastAsia="en-GB"/>
              </w:rPr>
              <w:t>غينيا الاستوائية</w:t>
            </w:r>
          </w:p>
        </w:tc>
        <w:tc>
          <w:tcPr>
            <w:tcW w:w="3529" w:type="dxa"/>
            <w:tcBorders>
              <w:top w:val="nil"/>
              <w:left w:val="nil"/>
              <w:bottom w:val="single" w:sz="8" w:space="0" w:color="auto"/>
              <w:right w:val="single" w:sz="8" w:space="0" w:color="auto"/>
            </w:tcBorders>
            <w:shd w:val="clear" w:color="auto" w:fill="FFFFFF"/>
            <w:hideMark/>
          </w:tcPr>
          <w:p w14:paraId="2AA8E586" w14:textId="77777777" w:rsidR="00E262AA" w:rsidRPr="00526B06" w:rsidRDefault="00E262AA" w:rsidP="00365155">
            <w:pPr>
              <w:tabs>
                <w:tab w:val="left" w:pos="720"/>
              </w:tabs>
              <w:bidi w:val="0"/>
              <w:spacing w:before="60" w:after="60" w:line="240" w:lineRule="exact"/>
              <w:ind w:left="57"/>
              <w:jc w:val="left"/>
              <w:rPr>
                <w:spacing w:val="-2"/>
                <w:sz w:val="20"/>
                <w:szCs w:val="20"/>
                <w:lang w:val="es-ES" w:eastAsia="en-GB"/>
              </w:rPr>
            </w:pPr>
            <w:r w:rsidRPr="00526B06">
              <w:rPr>
                <w:spacing w:val="-2"/>
                <w:sz w:val="20"/>
                <w:szCs w:val="20"/>
                <w:lang w:val="es-ES" w:eastAsia="en-GB"/>
              </w:rPr>
              <w:t xml:space="preserve">Guinea Ecuatorial de Telecomunicaciones Sociedad </w:t>
            </w:r>
            <w:proofErr w:type="spellStart"/>
            <w:r w:rsidRPr="00526B06">
              <w:rPr>
                <w:spacing w:val="-2"/>
                <w:sz w:val="20"/>
                <w:szCs w:val="20"/>
                <w:lang w:val="es-ES" w:eastAsia="en-GB"/>
              </w:rPr>
              <w:t>Anonima</w:t>
            </w:r>
            <w:proofErr w:type="spellEnd"/>
          </w:p>
        </w:tc>
        <w:tc>
          <w:tcPr>
            <w:tcW w:w="2461" w:type="dxa"/>
            <w:tcBorders>
              <w:top w:val="nil"/>
              <w:left w:val="nil"/>
              <w:bottom w:val="single" w:sz="8" w:space="0" w:color="auto"/>
              <w:right w:val="single" w:sz="8" w:space="0" w:color="auto"/>
            </w:tcBorders>
            <w:shd w:val="clear" w:color="auto" w:fill="FFFFFF"/>
            <w:noWrap/>
            <w:hideMark/>
          </w:tcPr>
          <w:p w14:paraId="2C7A0392" w14:textId="472955D7" w:rsidR="00E262AA"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تقييس الاتصالات</w:t>
            </w:r>
          </w:p>
        </w:tc>
        <w:tc>
          <w:tcPr>
            <w:tcW w:w="876" w:type="dxa"/>
            <w:tcBorders>
              <w:top w:val="nil"/>
              <w:left w:val="nil"/>
              <w:bottom w:val="single" w:sz="8" w:space="0" w:color="auto"/>
              <w:right w:val="single" w:sz="8" w:space="0" w:color="auto"/>
            </w:tcBorders>
            <w:noWrap/>
            <w:hideMark/>
          </w:tcPr>
          <w:p w14:paraId="5FE7D33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5B9F3415"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059DE592"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157CC0A6"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689F37BC"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4439329F" w14:textId="1E3DDB9B" w:rsidR="00E262AA" w:rsidRPr="00CF2831" w:rsidRDefault="00D577FC" w:rsidP="00CF2831">
            <w:pPr>
              <w:tabs>
                <w:tab w:val="left" w:pos="720"/>
              </w:tabs>
              <w:spacing w:before="60" w:after="60" w:line="240" w:lineRule="exact"/>
              <w:rPr>
                <w:b/>
                <w:bCs/>
                <w:sz w:val="20"/>
                <w:szCs w:val="20"/>
                <w:lang w:eastAsia="en-GB"/>
              </w:rPr>
            </w:pPr>
            <w:r w:rsidRPr="00DD562B">
              <w:rPr>
                <w:b/>
                <w:bCs/>
                <w:sz w:val="20"/>
                <w:szCs w:val="20"/>
                <w:rtl/>
                <w:lang w:eastAsia="en-GB"/>
              </w:rPr>
              <w:t>جورجيا</w:t>
            </w:r>
          </w:p>
        </w:tc>
        <w:tc>
          <w:tcPr>
            <w:tcW w:w="3529" w:type="dxa"/>
            <w:tcBorders>
              <w:top w:val="nil"/>
              <w:left w:val="nil"/>
              <w:bottom w:val="single" w:sz="8" w:space="0" w:color="auto"/>
              <w:right w:val="single" w:sz="8" w:space="0" w:color="auto"/>
            </w:tcBorders>
            <w:shd w:val="clear" w:color="auto" w:fill="FFFFFF"/>
            <w:hideMark/>
          </w:tcPr>
          <w:p w14:paraId="6157D9FF" w14:textId="77777777" w:rsidR="00E262AA" w:rsidRPr="00CF2831" w:rsidRDefault="00E262AA"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Georgian Technical University</w:t>
            </w:r>
          </w:p>
        </w:tc>
        <w:tc>
          <w:tcPr>
            <w:tcW w:w="2461" w:type="dxa"/>
            <w:tcBorders>
              <w:top w:val="nil"/>
              <w:left w:val="nil"/>
              <w:bottom w:val="single" w:sz="8" w:space="0" w:color="auto"/>
              <w:right w:val="single" w:sz="8" w:space="0" w:color="auto"/>
            </w:tcBorders>
            <w:shd w:val="clear" w:color="auto" w:fill="FFFFFF"/>
            <w:noWrap/>
            <w:hideMark/>
          </w:tcPr>
          <w:p w14:paraId="0252FC7C" w14:textId="76A63450" w:rsidR="00E262AA"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44ACC34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32CCC81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75254C3B"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32EA7BE1"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409DA590"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3F2A0EB3" w14:textId="305285AF"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ألمانيا</w:t>
            </w:r>
          </w:p>
        </w:tc>
        <w:tc>
          <w:tcPr>
            <w:tcW w:w="3529" w:type="dxa"/>
            <w:tcBorders>
              <w:top w:val="nil"/>
              <w:left w:val="nil"/>
              <w:bottom w:val="single" w:sz="8" w:space="0" w:color="auto"/>
              <w:right w:val="single" w:sz="8" w:space="0" w:color="auto"/>
            </w:tcBorders>
            <w:shd w:val="clear" w:color="auto" w:fill="FFFFFF"/>
            <w:hideMark/>
          </w:tcPr>
          <w:p w14:paraId="4B82B5FA"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SAP SE</w:t>
            </w:r>
          </w:p>
        </w:tc>
        <w:tc>
          <w:tcPr>
            <w:tcW w:w="2461" w:type="dxa"/>
            <w:tcBorders>
              <w:top w:val="nil"/>
              <w:left w:val="nil"/>
              <w:bottom w:val="single" w:sz="8" w:space="0" w:color="auto"/>
              <w:right w:val="single" w:sz="8" w:space="0" w:color="auto"/>
            </w:tcBorders>
            <w:shd w:val="clear" w:color="auto" w:fill="FFFFFF"/>
            <w:noWrap/>
            <w:hideMark/>
          </w:tcPr>
          <w:p w14:paraId="708C2690" w14:textId="35D1E58B" w:rsidR="00D577FC"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تقييس الاتصالات</w:t>
            </w:r>
          </w:p>
        </w:tc>
        <w:tc>
          <w:tcPr>
            <w:tcW w:w="876" w:type="dxa"/>
            <w:tcBorders>
              <w:top w:val="nil"/>
              <w:left w:val="nil"/>
              <w:bottom w:val="single" w:sz="8" w:space="0" w:color="auto"/>
              <w:right w:val="single" w:sz="8" w:space="0" w:color="auto"/>
            </w:tcBorders>
            <w:noWrap/>
            <w:hideMark/>
          </w:tcPr>
          <w:p w14:paraId="4BB04DFC"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45AC9723"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092EE459"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66FADA82"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3AAD65D5"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7AE55435" w14:textId="1051FA40"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rtl/>
                <w:lang w:eastAsia="en-GB"/>
              </w:rPr>
              <w:t>غانا</w:t>
            </w:r>
          </w:p>
        </w:tc>
        <w:tc>
          <w:tcPr>
            <w:tcW w:w="3529" w:type="dxa"/>
            <w:tcBorders>
              <w:top w:val="nil"/>
              <w:left w:val="nil"/>
              <w:bottom w:val="single" w:sz="8" w:space="0" w:color="auto"/>
              <w:right w:val="single" w:sz="8" w:space="0" w:color="auto"/>
            </w:tcBorders>
            <w:shd w:val="clear" w:color="auto" w:fill="FFFFFF"/>
            <w:hideMark/>
          </w:tcPr>
          <w:p w14:paraId="4ADC7FB9"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Subah Infosolutions Ghana Limited</w:t>
            </w:r>
          </w:p>
        </w:tc>
        <w:tc>
          <w:tcPr>
            <w:tcW w:w="2461" w:type="dxa"/>
            <w:tcBorders>
              <w:top w:val="nil"/>
              <w:left w:val="nil"/>
              <w:bottom w:val="single" w:sz="8" w:space="0" w:color="auto"/>
              <w:right w:val="single" w:sz="8" w:space="0" w:color="auto"/>
            </w:tcBorders>
            <w:shd w:val="clear" w:color="auto" w:fill="FFFFFF"/>
            <w:noWrap/>
            <w:hideMark/>
          </w:tcPr>
          <w:p w14:paraId="081CA976" w14:textId="07A06815" w:rsidR="00D577FC"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تقييس الاتصالات</w:t>
            </w:r>
          </w:p>
        </w:tc>
        <w:tc>
          <w:tcPr>
            <w:tcW w:w="876" w:type="dxa"/>
            <w:tcBorders>
              <w:top w:val="nil"/>
              <w:left w:val="nil"/>
              <w:bottom w:val="single" w:sz="8" w:space="0" w:color="auto"/>
              <w:right w:val="single" w:sz="8" w:space="0" w:color="auto"/>
            </w:tcBorders>
            <w:noWrap/>
            <w:hideMark/>
          </w:tcPr>
          <w:p w14:paraId="4E9DD1C2"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784DAAB"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5EC587C5"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5AF66C81"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1A91635B"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29287578" w14:textId="7DCC936D" w:rsidR="00E262AA" w:rsidRPr="00CF2831" w:rsidRDefault="00D577FC" w:rsidP="002A044C">
            <w:pPr>
              <w:tabs>
                <w:tab w:val="left" w:pos="720"/>
              </w:tabs>
              <w:spacing w:before="60" w:after="60" w:line="240" w:lineRule="exact"/>
              <w:jc w:val="left"/>
              <w:rPr>
                <w:b/>
                <w:bCs/>
                <w:sz w:val="20"/>
                <w:szCs w:val="20"/>
                <w:lang w:eastAsia="en-GB"/>
              </w:rPr>
            </w:pPr>
            <w:r w:rsidRPr="00CF2831">
              <w:rPr>
                <w:b/>
                <w:bCs/>
                <w:position w:val="2"/>
                <w:sz w:val="20"/>
                <w:szCs w:val="20"/>
                <w:rtl/>
                <w:lang w:eastAsia="en-GB"/>
              </w:rPr>
              <w:t>جمهورية إيران الإسلامية</w:t>
            </w:r>
          </w:p>
        </w:tc>
        <w:tc>
          <w:tcPr>
            <w:tcW w:w="3529" w:type="dxa"/>
            <w:tcBorders>
              <w:top w:val="nil"/>
              <w:left w:val="nil"/>
              <w:bottom w:val="single" w:sz="8" w:space="0" w:color="auto"/>
              <w:right w:val="single" w:sz="8" w:space="0" w:color="auto"/>
            </w:tcBorders>
            <w:shd w:val="clear" w:color="auto" w:fill="FFFFFF"/>
            <w:hideMark/>
          </w:tcPr>
          <w:p w14:paraId="102F5550" w14:textId="77777777" w:rsidR="00E262AA" w:rsidRPr="00CF2831" w:rsidRDefault="00E262AA"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Amirkabir</w:t>
            </w:r>
            <w:proofErr w:type="spellEnd"/>
            <w:r w:rsidRPr="00CF2831">
              <w:rPr>
                <w:sz w:val="20"/>
                <w:szCs w:val="20"/>
                <w:lang w:eastAsia="en-GB"/>
              </w:rPr>
              <w:t xml:space="preserve"> University of Technology</w:t>
            </w:r>
          </w:p>
        </w:tc>
        <w:tc>
          <w:tcPr>
            <w:tcW w:w="2461" w:type="dxa"/>
            <w:tcBorders>
              <w:top w:val="nil"/>
              <w:left w:val="nil"/>
              <w:bottom w:val="single" w:sz="8" w:space="0" w:color="auto"/>
              <w:right w:val="single" w:sz="8" w:space="0" w:color="auto"/>
            </w:tcBorders>
            <w:shd w:val="clear" w:color="auto" w:fill="FFFFFF"/>
            <w:noWrap/>
            <w:hideMark/>
          </w:tcPr>
          <w:p w14:paraId="02E893F1" w14:textId="52119A12" w:rsidR="00E262AA"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2F8028AB"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62A4F0B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6CB400C9"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508F0A77"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322FCB33"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569D51A8" w14:textId="77777777" w:rsidR="00D577FC" w:rsidRPr="00CF2831" w:rsidRDefault="00D577FC" w:rsidP="00CF2831">
            <w:pPr>
              <w:tabs>
                <w:tab w:val="left" w:pos="720"/>
              </w:tabs>
              <w:spacing w:before="60" w:after="60" w:line="240" w:lineRule="exact"/>
              <w:rPr>
                <w:b/>
                <w:bCs/>
                <w:sz w:val="20"/>
                <w:szCs w:val="20"/>
                <w:lang w:eastAsia="en-GB"/>
              </w:rPr>
            </w:pPr>
            <w:r w:rsidRPr="00CF2831">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hideMark/>
          </w:tcPr>
          <w:p w14:paraId="6C526B53"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Telecommunication Company of Iran (TCI)</w:t>
            </w:r>
          </w:p>
        </w:tc>
        <w:tc>
          <w:tcPr>
            <w:tcW w:w="2461" w:type="dxa"/>
            <w:tcBorders>
              <w:top w:val="nil"/>
              <w:left w:val="nil"/>
              <w:bottom w:val="single" w:sz="8" w:space="0" w:color="auto"/>
              <w:right w:val="single" w:sz="8" w:space="0" w:color="auto"/>
            </w:tcBorders>
            <w:shd w:val="clear" w:color="auto" w:fill="FFFFFF"/>
            <w:noWrap/>
            <w:hideMark/>
          </w:tcPr>
          <w:p w14:paraId="30EC526E" w14:textId="47909B07" w:rsidR="00D577FC" w:rsidRPr="00CF2831" w:rsidRDefault="00B30D2C" w:rsidP="002A044C">
            <w:pPr>
              <w:tabs>
                <w:tab w:val="left" w:pos="720"/>
              </w:tabs>
              <w:spacing w:before="60" w:after="60" w:line="240" w:lineRule="exact"/>
              <w:jc w:val="left"/>
              <w:rPr>
                <w:sz w:val="20"/>
                <w:szCs w:val="20"/>
                <w:lang w:eastAsia="en-GB" w:bidi="ar-EG"/>
              </w:rPr>
            </w:pPr>
            <w:r>
              <w:rPr>
                <w:rFonts w:hint="cs"/>
                <w:position w:val="2"/>
                <w:sz w:val="20"/>
                <w:szCs w:val="20"/>
                <w:rtl/>
                <w:lang w:eastAsia="en-GB"/>
              </w:rPr>
              <w:t>2021</w:t>
            </w:r>
            <w:r w:rsidR="00D577FC" w:rsidRPr="00CF2831">
              <w:rPr>
                <w:position w:val="2"/>
                <w:sz w:val="20"/>
                <w:szCs w:val="20"/>
                <w:rtl/>
                <w:lang w:eastAsia="en-GB"/>
              </w:rPr>
              <w:t>/قطاع الاتصالات</w:t>
            </w:r>
            <w:r w:rsidR="00D577FC" w:rsidRPr="00CF2831">
              <w:rPr>
                <w:position w:val="2"/>
                <w:sz w:val="20"/>
                <w:szCs w:val="20"/>
                <w:rtl/>
                <w:lang w:eastAsia="en-GB" w:bidi="ar-EG"/>
              </w:rPr>
              <w:t xml:space="preserve"> الراديوية</w:t>
            </w:r>
          </w:p>
        </w:tc>
        <w:tc>
          <w:tcPr>
            <w:tcW w:w="876" w:type="dxa"/>
            <w:tcBorders>
              <w:top w:val="nil"/>
              <w:left w:val="nil"/>
              <w:bottom w:val="single" w:sz="8" w:space="0" w:color="auto"/>
              <w:right w:val="single" w:sz="8" w:space="0" w:color="auto"/>
            </w:tcBorders>
            <w:noWrap/>
            <w:hideMark/>
          </w:tcPr>
          <w:p w14:paraId="7523026D"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5B20FFD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C03B8D8"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55D6F2DC"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0B6E8F53"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6E931EDE" w14:textId="77777777" w:rsidR="00E262AA" w:rsidRPr="00CF2831" w:rsidRDefault="00E262AA" w:rsidP="00CF2831">
            <w:pPr>
              <w:tabs>
                <w:tab w:val="left" w:pos="720"/>
              </w:tabs>
              <w:spacing w:before="60" w:after="60" w:line="240" w:lineRule="exact"/>
              <w:rPr>
                <w:b/>
                <w:bCs/>
                <w:sz w:val="20"/>
                <w:szCs w:val="20"/>
                <w:lang w:eastAsia="en-GB"/>
              </w:rPr>
            </w:pPr>
            <w:r w:rsidRPr="00CF2831">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hideMark/>
          </w:tcPr>
          <w:p w14:paraId="1D142575" w14:textId="77777777" w:rsidR="00E262AA" w:rsidRPr="00CF2831" w:rsidRDefault="00E262AA"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University of Tehran</w:t>
            </w:r>
          </w:p>
        </w:tc>
        <w:tc>
          <w:tcPr>
            <w:tcW w:w="2461" w:type="dxa"/>
            <w:tcBorders>
              <w:top w:val="nil"/>
              <w:left w:val="nil"/>
              <w:bottom w:val="single" w:sz="8" w:space="0" w:color="auto"/>
              <w:right w:val="single" w:sz="8" w:space="0" w:color="auto"/>
            </w:tcBorders>
            <w:shd w:val="clear" w:color="auto" w:fill="FFFFFF"/>
            <w:noWrap/>
            <w:hideMark/>
          </w:tcPr>
          <w:p w14:paraId="28EDC841" w14:textId="16689A3F" w:rsidR="00E262AA"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45283BC8"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338A3D27"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5958BE4F"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3C89BEEE"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31F6B2AD"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2B7D14FB" w14:textId="14150854" w:rsidR="00D577FC"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t>ملاوي</w:t>
            </w:r>
          </w:p>
        </w:tc>
        <w:tc>
          <w:tcPr>
            <w:tcW w:w="3529" w:type="dxa"/>
            <w:tcBorders>
              <w:top w:val="nil"/>
              <w:left w:val="nil"/>
              <w:bottom w:val="single" w:sz="8" w:space="0" w:color="auto"/>
              <w:right w:val="single" w:sz="8" w:space="0" w:color="auto"/>
            </w:tcBorders>
            <w:shd w:val="clear" w:color="auto" w:fill="FFFFFF"/>
            <w:hideMark/>
          </w:tcPr>
          <w:p w14:paraId="789AB301"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Telekom Networks Malawi Plc</w:t>
            </w:r>
          </w:p>
        </w:tc>
        <w:tc>
          <w:tcPr>
            <w:tcW w:w="2461" w:type="dxa"/>
            <w:tcBorders>
              <w:top w:val="nil"/>
              <w:left w:val="nil"/>
              <w:bottom w:val="single" w:sz="8" w:space="0" w:color="auto"/>
              <w:right w:val="single" w:sz="8" w:space="0" w:color="auto"/>
            </w:tcBorders>
            <w:shd w:val="clear" w:color="auto" w:fill="FFFFFF"/>
            <w:noWrap/>
            <w:hideMark/>
          </w:tcPr>
          <w:p w14:paraId="61D214B0" w14:textId="6E98E06C" w:rsidR="00D577FC"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hideMark/>
          </w:tcPr>
          <w:p w14:paraId="5370905C"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05EECE5"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74B2CE00"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hideMark/>
          </w:tcPr>
          <w:p w14:paraId="0A95DAC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4B1564F0"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60315B08" w14:textId="16ECC382" w:rsidR="00D577FC"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t>منغوليا</w:t>
            </w:r>
          </w:p>
        </w:tc>
        <w:tc>
          <w:tcPr>
            <w:tcW w:w="3529" w:type="dxa"/>
            <w:tcBorders>
              <w:top w:val="nil"/>
              <w:left w:val="nil"/>
              <w:bottom w:val="single" w:sz="8" w:space="0" w:color="auto"/>
              <w:right w:val="single" w:sz="8" w:space="0" w:color="auto"/>
            </w:tcBorders>
            <w:shd w:val="clear" w:color="auto" w:fill="FFFFFF"/>
            <w:hideMark/>
          </w:tcPr>
          <w:p w14:paraId="607E26FC"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Information Communication Network Company (ICNC)</w:t>
            </w:r>
          </w:p>
        </w:tc>
        <w:tc>
          <w:tcPr>
            <w:tcW w:w="2461" w:type="dxa"/>
            <w:tcBorders>
              <w:top w:val="nil"/>
              <w:left w:val="nil"/>
              <w:bottom w:val="single" w:sz="8" w:space="0" w:color="auto"/>
              <w:right w:val="single" w:sz="8" w:space="0" w:color="auto"/>
            </w:tcBorders>
            <w:shd w:val="clear" w:color="auto" w:fill="FFFFFF"/>
            <w:noWrap/>
            <w:hideMark/>
          </w:tcPr>
          <w:p w14:paraId="62AA6CA8" w14:textId="1967D80F" w:rsidR="00D577FC"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hideMark/>
          </w:tcPr>
          <w:p w14:paraId="3F176470"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7F74FCBE"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4610FFFB"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hideMark/>
          </w:tcPr>
          <w:p w14:paraId="15391CDF"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E262AA" w:rsidRPr="00CF2831" w14:paraId="3DD5F3AC"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0ECE216F" w14:textId="63A25204" w:rsidR="00E262AA"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t>عُمان</w:t>
            </w:r>
          </w:p>
        </w:tc>
        <w:tc>
          <w:tcPr>
            <w:tcW w:w="3529" w:type="dxa"/>
            <w:tcBorders>
              <w:top w:val="nil"/>
              <w:left w:val="nil"/>
              <w:bottom w:val="single" w:sz="8" w:space="0" w:color="auto"/>
              <w:right w:val="single" w:sz="8" w:space="0" w:color="auto"/>
            </w:tcBorders>
            <w:shd w:val="clear" w:color="auto" w:fill="FFFFFF"/>
            <w:hideMark/>
          </w:tcPr>
          <w:p w14:paraId="14E5556D" w14:textId="77777777" w:rsidR="00E262AA" w:rsidRPr="00CF2831" w:rsidRDefault="00E262AA"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Sultan Qaboos University</w:t>
            </w:r>
          </w:p>
        </w:tc>
        <w:tc>
          <w:tcPr>
            <w:tcW w:w="2461" w:type="dxa"/>
            <w:tcBorders>
              <w:top w:val="nil"/>
              <w:left w:val="nil"/>
              <w:bottom w:val="single" w:sz="8" w:space="0" w:color="auto"/>
              <w:right w:val="single" w:sz="8" w:space="0" w:color="auto"/>
            </w:tcBorders>
            <w:shd w:val="clear" w:color="auto" w:fill="FFFFFF"/>
            <w:noWrap/>
            <w:hideMark/>
          </w:tcPr>
          <w:p w14:paraId="3D0AEF9E" w14:textId="7290281E" w:rsidR="00E262AA"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67976301"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35BDF8B4"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53FAD4F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58C94E84"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E262AA" w:rsidRPr="00CF2831" w14:paraId="51E8733C"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53F1DF88" w14:textId="6730ECE5" w:rsidR="00E262AA" w:rsidRPr="00CF2831" w:rsidRDefault="00B30D2C" w:rsidP="00CF2831">
            <w:pPr>
              <w:tabs>
                <w:tab w:val="left" w:pos="720"/>
              </w:tabs>
              <w:spacing w:before="60" w:after="60" w:line="240" w:lineRule="exact"/>
              <w:rPr>
                <w:b/>
                <w:bCs/>
                <w:sz w:val="20"/>
                <w:szCs w:val="20"/>
                <w:lang w:eastAsia="en-GB"/>
              </w:rPr>
            </w:pPr>
            <w:proofErr w:type="spellStart"/>
            <w:r>
              <w:rPr>
                <w:rFonts w:hint="cs"/>
                <w:b/>
                <w:bCs/>
                <w:sz w:val="20"/>
                <w:szCs w:val="20"/>
                <w:rtl/>
                <w:lang w:eastAsia="en-GB"/>
              </w:rPr>
              <w:t>باراغوي</w:t>
            </w:r>
            <w:proofErr w:type="spellEnd"/>
          </w:p>
        </w:tc>
        <w:tc>
          <w:tcPr>
            <w:tcW w:w="3529" w:type="dxa"/>
            <w:tcBorders>
              <w:top w:val="nil"/>
              <w:left w:val="nil"/>
              <w:bottom w:val="single" w:sz="8" w:space="0" w:color="auto"/>
              <w:right w:val="single" w:sz="8" w:space="0" w:color="auto"/>
            </w:tcBorders>
            <w:shd w:val="clear" w:color="auto" w:fill="FFFFFF"/>
            <w:hideMark/>
          </w:tcPr>
          <w:p w14:paraId="01193A47" w14:textId="77777777" w:rsidR="00E262AA" w:rsidRPr="00CF2831" w:rsidRDefault="00E262AA" w:rsidP="00365155">
            <w:pPr>
              <w:tabs>
                <w:tab w:val="left" w:pos="720"/>
              </w:tabs>
              <w:bidi w:val="0"/>
              <w:spacing w:before="60" w:after="60" w:line="240" w:lineRule="exact"/>
              <w:ind w:left="57"/>
              <w:jc w:val="left"/>
              <w:rPr>
                <w:sz w:val="20"/>
                <w:szCs w:val="20"/>
                <w:lang w:val="es-ES" w:eastAsia="en-GB"/>
              </w:rPr>
            </w:pPr>
            <w:r w:rsidRPr="00CF2831">
              <w:rPr>
                <w:sz w:val="20"/>
                <w:szCs w:val="20"/>
                <w:lang w:val="es-ES" w:eastAsia="en-GB"/>
              </w:rPr>
              <w:t>Compañía Paraguaya de Comunicaciones (COPACO S.A.)</w:t>
            </w:r>
          </w:p>
        </w:tc>
        <w:tc>
          <w:tcPr>
            <w:tcW w:w="2461" w:type="dxa"/>
            <w:tcBorders>
              <w:top w:val="nil"/>
              <w:left w:val="nil"/>
              <w:bottom w:val="single" w:sz="8" w:space="0" w:color="auto"/>
              <w:right w:val="single" w:sz="8" w:space="0" w:color="auto"/>
            </w:tcBorders>
            <w:shd w:val="clear" w:color="auto" w:fill="FFFFFF"/>
            <w:noWrap/>
            <w:hideMark/>
          </w:tcPr>
          <w:p w14:paraId="3FDD6F6A" w14:textId="057B33A1" w:rsidR="00E262AA" w:rsidRPr="00CF2831" w:rsidRDefault="00D577FC" w:rsidP="002A044C">
            <w:pPr>
              <w:tabs>
                <w:tab w:val="left" w:pos="720"/>
              </w:tabs>
              <w:spacing w:before="60" w:after="60" w:line="240" w:lineRule="exact"/>
              <w:jc w:val="left"/>
              <w:rPr>
                <w:sz w:val="20"/>
                <w:szCs w:val="20"/>
                <w:lang w:eastAsia="en-GB"/>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hideMark/>
          </w:tcPr>
          <w:p w14:paraId="2D080323"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76D1B8D"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FC6AECA"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hideMark/>
          </w:tcPr>
          <w:p w14:paraId="242C4890"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D577FC" w:rsidRPr="00CF2831" w14:paraId="46E9457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5D99A41B" w14:textId="5AFCF651" w:rsidR="00D577FC"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lastRenderedPageBreak/>
              <w:t>بيرو</w:t>
            </w:r>
          </w:p>
        </w:tc>
        <w:tc>
          <w:tcPr>
            <w:tcW w:w="3529" w:type="dxa"/>
            <w:tcBorders>
              <w:top w:val="nil"/>
              <w:left w:val="nil"/>
              <w:bottom w:val="single" w:sz="8" w:space="0" w:color="auto"/>
              <w:right w:val="single" w:sz="8" w:space="0" w:color="auto"/>
            </w:tcBorders>
            <w:shd w:val="clear" w:color="auto" w:fill="FFFFFF"/>
            <w:hideMark/>
          </w:tcPr>
          <w:p w14:paraId="6A397B72"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INICTEL - UNI</w:t>
            </w:r>
          </w:p>
        </w:tc>
        <w:tc>
          <w:tcPr>
            <w:tcW w:w="2461" w:type="dxa"/>
            <w:tcBorders>
              <w:top w:val="nil"/>
              <w:left w:val="nil"/>
              <w:bottom w:val="single" w:sz="8" w:space="0" w:color="auto"/>
              <w:right w:val="single" w:sz="8" w:space="0" w:color="auto"/>
            </w:tcBorders>
            <w:shd w:val="clear" w:color="auto" w:fill="FFFFFF"/>
            <w:noWrap/>
            <w:hideMark/>
          </w:tcPr>
          <w:p w14:paraId="3A41A3E0" w14:textId="69A0DD35" w:rsidR="00D577FC"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03388B97"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2B4FD0B6"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30069A15"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0851D872"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D577FC" w:rsidRPr="00CF2831" w14:paraId="5FB03B4B"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7E1A949C" w14:textId="35825532" w:rsidR="00D577FC"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t>بولندا</w:t>
            </w:r>
          </w:p>
        </w:tc>
        <w:tc>
          <w:tcPr>
            <w:tcW w:w="3529" w:type="dxa"/>
            <w:tcBorders>
              <w:top w:val="nil"/>
              <w:left w:val="nil"/>
              <w:bottom w:val="single" w:sz="8" w:space="0" w:color="auto"/>
              <w:right w:val="single" w:sz="8" w:space="0" w:color="auto"/>
            </w:tcBorders>
            <w:shd w:val="clear" w:color="auto" w:fill="FFFFFF"/>
            <w:hideMark/>
          </w:tcPr>
          <w:p w14:paraId="5CC40F38" w14:textId="77777777" w:rsidR="00D577FC" w:rsidRPr="00CF2831" w:rsidRDefault="00D577FC"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Lodz University of Technology</w:t>
            </w:r>
          </w:p>
        </w:tc>
        <w:tc>
          <w:tcPr>
            <w:tcW w:w="2461" w:type="dxa"/>
            <w:tcBorders>
              <w:top w:val="nil"/>
              <w:left w:val="nil"/>
              <w:bottom w:val="single" w:sz="8" w:space="0" w:color="auto"/>
              <w:right w:val="single" w:sz="8" w:space="0" w:color="auto"/>
            </w:tcBorders>
            <w:shd w:val="clear" w:color="auto" w:fill="FFFFFF"/>
            <w:noWrap/>
            <w:hideMark/>
          </w:tcPr>
          <w:p w14:paraId="6888BC92" w14:textId="2266B2A5" w:rsidR="00D577FC" w:rsidRPr="00CF2831" w:rsidRDefault="00D577FC" w:rsidP="002A044C">
            <w:pPr>
              <w:tabs>
                <w:tab w:val="left" w:pos="720"/>
              </w:tabs>
              <w:spacing w:before="60" w:after="60" w:line="240" w:lineRule="exact"/>
              <w:jc w:val="left"/>
              <w:rPr>
                <w:sz w:val="20"/>
                <w:szCs w:val="20"/>
                <w:lang w:eastAsia="en-GB"/>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hideMark/>
          </w:tcPr>
          <w:p w14:paraId="60B71616"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6AD73D28"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5E520856"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0C16BF29" w14:textId="77777777" w:rsidR="00D577FC" w:rsidRPr="00CF2831" w:rsidRDefault="00D577FC" w:rsidP="00CF2831">
            <w:pPr>
              <w:tabs>
                <w:tab w:val="left" w:pos="720"/>
              </w:tabs>
              <w:spacing w:before="60" w:after="60" w:line="240" w:lineRule="exact"/>
              <w:jc w:val="center"/>
              <w:rPr>
                <w:sz w:val="20"/>
                <w:szCs w:val="20"/>
                <w:lang w:eastAsia="en-GB"/>
              </w:rPr>
            </w:pPr>
            <w:r w:rsidRPr="00CF2831">
              <w:rPr>
                <w:sz w:val="20"/>
                <w:szCs w:val="20"/>
                <w:lang w:eastAsia="en-GB"/>
              </w:rPr>
              <w:t>1</w:t>
            </w:r>
          </w:p>
        </w:tc>
      </w:tr>
      <w:tr w:rsidR="00E262AA" w:rsidRPr="00CF2831" w14:paraId="5AA25D5F"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hideMark/>
          </w:tcPr>
          <w:p w14:paraId="06DF9D51" w14:textId="640B3BD9" w:rsidR="00E262AA" w:rsidRPr="00CF2831" w:rsidRDefault="00B30D2C" w:rsidP="00CF2831">
            <w:pPr>
              <w:tabs>
                <w:tab w:val="left" w:pos="720"/>
              </w:tabs>
              <w:spacing w:before="60" w:after="60" w:line="240" w:lineRule="exact"/>
              <w:rPr>
                <w:b/>
                <w:bCs/>
                <w:sz w:val="20"/>
                <w:szCs w:val="20"/>
                <w:lang w:eastAsia="en-GB"/>
              </w:rPr>
            </w:pPr>
            <w:r>
              <w:rPr>
                <w:rFonts w:hint="cs"/>
                <w:b/>
                <w:bCs/>
                <w:sz w:val="20"/>
                <w:szCs w:val="20"/>
                <w:rtl/>
                <w:lang w:eastAsia="en-GB"/>
              </w:rPr>
              <w:t>الاتحاد الروسي</w:t>
            </w:r>
          </w:p>
        </w:tc>
        <w:tc>
          <w:tcPr>
            <w:tcW w:w="3529" w:type="dxa"/>
            <w:tcBorders>
              <w:top w:val="nil"/>
              <w:left w:val="nil"/>
              <w:bottom w:val="single" w:sz="8" w:space="0" w:color="auto"/>
              <w:right w:val="single" w:sz="8" w:space="0" w:color="auto"/>
            </w:tcBorders>
            <w:shd w:val="clear" w:color="auto" w:fill="FFFFFF"/>
            <w:hideMark/>
          </w:tcPr>
          <w:p w14:paraId="4BA2E393" w14:textId="77777777" w:rsidR="00E262AA" w:rsidRPr="00CF2831" w:rsidRDefault="00E262AA"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MegaFon</w:t>
            </w:r>
            <w:proofErr w:type="spellEnd"/>
            <w:r w:rsidRPr="00CF2831">
              <w:rPr>
                <w:sz w:val="20"/>
                <w:szCs w:val="20"/>
                <w:lang w:eastAsia="en-GB"/>
              </w:rPr>
              <w:t xml:space="preserve"> Open Joint Stock Company</w:t>
            </w:r>
          </w:p>
        </w:tc>
        <w:tc>
          <w:tcPr>
            <w:tcW w:w="2461" w:type="dxa"/>
            <w:tcBorders>
              <w:top w:val="nil"/>
              <w:left w:val="nil"/>
              <w:bottom w:val="single" w:sz="8" w:space="0" w:color="auto"/>
              <w:right w:val="single" w:sz="8" w:space="0" w:color="auto"/>
            </w:tcBorders>
            <w:shd w:val="clear" w:color="auto" w:fill="FFFFFF"/>
            <w:noWrap/>
            <w:hideMark/>
          </w:tcPr>
          <w:p w14:paraId="43014C41" w14:textId="6562E822" w:rsidR="00E262AA" w:rsidRPr="00CF2831" w:rsidRDefault="00B30D2C" w:rsidP="002A044C">
            <w:pPr>
              <w:tabs>
                <w:tab w:val="left" w:pos="720"/>
              </w:tabs>
              <w:spacing w:before="60" w:after="60" w:line="240" w:lineRule="exact"/>
              <w:jc w:val="left"/>
              <w:rPr>
                <w:sz w:val="20"/>
                <w:szCs w:val="20"/>
                <w:lang w:eastAsia="en-GB"/>
              </w:rPr>
            </w:pPr>
            <w:r>
              <w:rPr>
                <w:rFonts w:hint="cs"/>
                <w:spacing w:val="-6"/>
                <w:sz w:val="20"/>
                <w:szCs w:val="20"/>
                <w:rtl/>
              </w:rPr>
              <w:t>2021</w:t>
            </w:r>
            <w:r w:rsidR="00D577FC"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hideMark/>
          </w:tcPr>
          <w:p w14:paraId="23D728E4"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hideMark/>
          </w:tcPr>
          <w:p w14:paraId="10486D0D"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hideMark/>
          </w:tcPr>
          <w:p w14:paraId="458C445E"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hideMark/>
          </w:tcPr>
          <w:p w14:paraId="3127B047" w14:textId="77777777" w:rsidR="00E262AA" w:rsidRPr="00CF2831" w:rsidRDefault="00E262AA" w:rsidP="00CF2831">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104D8228"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49BD39A4" w14:textId="073E775D"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المملكة العربية السعودية</w:t>
            </w:r>
          </w:p>
        </w:tc>
        <w:tc>
          <w:tcPr>
            <w:tcW w:w="3529" w:type="dxa"/>
            <w:tcBorders>
              <w:top w:val="nil"/>
              <w:left w:val="nil"/>
              <w:bottom w:val="single" w:sz="8" w:space="0" w:color="auto"/>
              <w:right w:val="single" w:sz="8" w:space="0" w:color="auto"/>
            </w:tcBorders>
            <w:shd w:val="clear" w:color="auto" w:fill="FFFFFF"/>
          </w:tcPr>
          <w:p w14:paraId="7B592D21" w14:textId="0275EDF6"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Naif Arab University for Security Sciences (NAUSS)</w:t>
            </w:r>
          </w:p>
        </w:tc>
        <w:tc>
          <w:tcPr>
            <w:tcW w:w="2461" w:type="dxa"/>
            <w:tcBorders>
              <w:top w:val="nil"/>
              <w:left w:val="nil"/>
              <w:bottom w:val="single" w:sz="8" w:space="0" w:color="auto"/>
              <w:right w:val="single" w:sz="8" w:space="0" w:color="auto"/>
            </w:tcBorders>
            <w:shd w:val="clear" w:color="auto" w:fill="FFFFFF"/>
            <w:noWrap/>
          </w:tcPr>
          <w:p w14:paraId="2725420D" w14:textId="0136B6EC" w:rsidR="00365155" w:rsidRDefault="00365155" w:rsidP="00365155">
            <w:pPr>
              <w:tabs>
                <w:tab w:val="left" w:pos="720"/>
              </w:tabs>
              <w:spacing w:before="60" w:after="60" w:line="240" w:lineRule="exact"/>
              <w:jc w:val="left"/>
              <w:rPr>
                <w:spacing w:val="-6"/>
                <w:sz w:val="20"/>
                <w:szCs w:val="20"/>
                <w:rtl/>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tcPr>
          <w:p w14:paraId="5B63B853" w14:textId="2B142E94"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BA32C8F" w14:textId="404BA46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DF12CB5" w14:textId="30EE36F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084D15E4" w14:textId="3DC07D9F"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r>
      <w:tr w:rsidR="00365155" w:rsidRPr="00CF2831" w14:paraId="6E082AFB"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3761797F" w14:textId="079C463C"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المملكة العربية السعودية</w:t>
            </w:r>
            <w:r w:rsidRPr="00B5253E">
              <w:rPr>
                <w:rFonts w:hint="cs"/>
                <w:b/>
                <w:bCs/>
                <w:sz w:val="20"/>
                <w:szCs w:val="20"/>
                <w:rtl/>
                <w:lang w:eastAsia="en-GB"/>
              </w:rPr>
              <w:t xml:space="preserve"> </w:t>
            </w:r>
          </w:p>
        </w:tc>
        <w:tc>
          <w:tcPr>
            <w:tcW w:w="3529" w:type="dxa"/>
            <w:tcBorders>
              <w:top w:val="nil"/>
              <w:left w:val="nil"/>
              <w:bottom w:val="single" w:sz="8" w:space="0" w:color="auto"/>
              <w:right w:val="single" w:sz="8" w:space="0" w:color="auto"/>
            </w:tcBorders>
            <w:shd w:val="clear" w:color="auto" w:fill="FFFFFF"/>
          </w:tcPr>
          <w:p w14:paraId="317ED913" w14:textId="113F25CB"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Zain Saudi Arabia</w:t>
            </w:r>
          </w:p>
        </w:tc>
        <w:tc>
          <w:tcPr>
            <w:tcW w:w="2461" w:type="dxa"/>
            <w:tcBorders>
              <w:top w:val="nil"/>
              <w:left w:val="nil"/>
              <w:bottom w:val="single" w:sz="8" w:space="0" w:color="auto"/>
              <w:right w:val="single" w:sz="8" w:space="0" w:color="auto"/>
            </w:tcBorders>
            <w:shd w:val="clear" w:color="auto" w:fill="FFFFFF"/>
            <w:noWrap/>
          </w:tcPr>
          <w:p w14:paraId="6A5A82DE" w14:textId="3E99A6DA"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tcPr>
          <w:p w14:paraId="2D5B7E1A" w14:textId="27A2C55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2A018429" w14:textId="2A78C99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737F522" w14:textId="76DB31F2"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58C3E3D4" w14:textId="52180DAB"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11DE61A7"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68096E4A" w14:textId="7FD14397"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سنغافورة</w:t>
            </w:r>
          </w:p>
        </w:tc>
        <w:tc>
          <w:tcPr>
            <w:tcW w:w="3529" w:type="dxa"/>
            <w:tcBorders>
              <w:top w:val="nil"/>
              <w:left w:val="nil"/>
              <w:bottom w:val="single" w:sz="8" w:space="0" w:color="auto"/>
              <w:right w:val="single" w:sz="8" w:space="0" w:color="auto"/>
            </w:tcBorders>
            <w:shd w:val="clear" w:color="auto" w:fill="FFFFFF"/>
          </w:tcPr>
          <w:p w14:paraId="4CD9066B" w14:textId="1A1AFC55" w:rsidR="00365155" w:rsidRPr="00CF2831" w:rsidRDefault="00365155"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Telna</w:t>
            </w:r>
            <w:proofErr w:type="spellEnd"/>
            <w:r w:rsidRPr="00CF2831">
              <w:rPr>
                <w:sz w:val="20"/>
                <w:szCs w:val="20"/>
                <w:lang w:eastAsia="en-GB"/>
              </w:rPr>
              <w:t xml:space="preserve"> (Singapore) Pte. Ltd.</w:t>
            </w:r>
          </w:p>
        </w:tc>
        <w:tc>
          <w:tcPr>
            <w:tcW w:w="2461" w:type="dxa"/>
            <w:tcBorders>
              <w:top w:val="nil"/>
              <w:left w:val="nil"/>
              <w:bottom w:val="single" w:sz="8" w:space="0" w:color="auto"/>
              <w:right w:val="single" w:sz="8" w:space="0" w:color="auto"/>
            </w:tcBorders>
            <w:shd w:val="clear" w:color="auto" w:fill="FFFFFF"/>
            <w:noWrap/>
          </w:tcPr>
          <w:p w14:paraId="3CD8022D" w14:textId="184F01C1"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45D840E1" w14:textId="2A02F76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43DCAFD" w14:textId="4EDAA77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21A0F7D2" w14:textId="3556CFF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374FF7B3" w14:textId="5E75848F"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0474127A"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6A9CE5D2" w14:textId="5D6B3A83"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الصومال</w:t>
            </w:r>
          </w:p>
        </w:tc>
        <w:tc>
          <w:tcPr>
            <w:tcW w:w="3529" w:type="dxa"/>
            <w:tcBorders>
              <w:top w:val="nil"/>
              <w:left w:val="nil"/>
              <w:bottom w:val="single" w:sz="8" w:space="0" w:color="auto"/>
              <w:right w:val="single" w:sz="8" w:space="0" w:color="auto"/>
            </w:tcBorders>
            <w:shd w:val="clear" w:color="auto" w:fill="FFFFFF"/>
          </w:tcPr>
          <w:p w14:paraId="2029909E" w14:textId="75B0A840" w:rsidR="00365155" w:rsidRPr="00CF2831" w:rsidRDefault="00365155"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Hormuud</w:t>
            </w:r>
            <w:proofErr w:type="spellEnd"/>
            <w:r w:rsidRPr="00CF2831">
              <w:rPr>
                <w:sz w:val="20"/>
                <w:szCs w:val="20"/>
                <w:lang w:eastAsia="en-GB"/>
              </w:rPr>
              <w:t xml:space="preserve"> Telecom Somalia</w:t>
            </w:r>
          </w:p>
        </w:tc>
        <w:tc>
          <w:tcPr>
            <w:tcW w:w="2461" w:type="dxa"/>
            <w:tcBorders>
              <w:top w:val="nil"/>
              <w:left w:val="nil"/>
              <w:bottom w:val="single" w:sz="8" w:space="0" w:color="auto"/>
              <w:right w:val="single" w:sz="8" w:space="0" w:color="auto"/>
            </w:tcBorders>
            <w:shd w:val="clear" w:color="auto" w:fill="FFFFFF"/>
            <w:noWrap/>
          </w:tcPr>
          <w:p w14:paraId="759DC361" w14:textId="15339856"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 xml:space="preserve">/قطاع </w:t>
            </w:r>
            <w:r>
              <w:rPr>
                <w:rFonts w:hint="cs"/>
                <w:position w:val="2"/>
                <w:sz w:val="20"/>
                <w:szCs w:val="20"/>
                <w:rtl/>
                <w:lang w:eastAsia="en-GB"/>
              </w:rPr>
              <w:t>تقييس</w:t>
            </w:r>
            <w:r w:rsidRPr="00CF2831">
              <w:rPr>
                <w:position w:val="2"/>
                <w:sz w:val="20"/>
                <w:szCs w:val="20"/>
                <w:rtl/>
                <w:lang w:eastAsia="en-GB"/>
              </w:rPr>
              <w:t xml:space="preserve"> الاتصالات</w:t>
            </w:r>
          </w:p>
        </w:tc>
        <w:tc>
          <w:tcPr>
            <w:tcW w:w="876" w:type="dxa"/>
            <w:tcBorders>
              <w:top w:val="nil"/>
              <w:left w:val="nil"/>
              <w:bottom w:val="single" w:sz="8" w:space="0" w:color="auto"/>
              <w:right w:val="single" w:sz="8" w:space="0" w:color="auto"/>
            </w:tcBorders>
            <w:noWrap/>
          </w:tcPr>
          <w:p w14:paraId="405D531B" w14:textId="7767E31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749F7D1" w14:textId="6780175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4BB4F1EE" w14:textId="380C35C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77B20B9A" w14:textId="4776FC1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6458CF7C"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3910AACD" w14:textId="3AB1C311"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4F7559DB" w14:textId="50952C4E"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Telesom Company</w:t>
            </w:r>
          </w:p>
        </w:tc>
        <w:tc>
          <w:tcPr>
            <w:tcW w:w="2461" w:type="dxa"/>
            <w:tcBorders>
              <w:top w:val="nil"/>
              <w:left w:val="nil"/>
              <w:bottom w:val="single" w:sz="8" w:space="0" w:color="auto"/>
              <w:right w:val="single" w:sz="8" w:space="0" w:color="auto"/>
            </w:tcBorders>
            <w:shd w:val="clear" w:color="auto" w:fill="FFFFFF"/>
            <w:noWrap/>
          </w:tcPr>
          <w:p w14:paraId="6405092A" w14:textId="05D190F8"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 xml:space="preserve">/قطاع </w:t>
            </w:r>
            <w:r>
              <w:rPr>
                <w:rFonts w:hint="cs"/>
                <w:position w:val="2"/>
                <w:sz w:val="20"/>
                <w:szCs w:val="20"/>
                <w:rtl/>
                <w:lang w:eastAsia="en-GB"/>
              </w:rPr>
              <w:t>تقييس</w:t>
            </w:r>
            <w:r w:rsidRPr="00CF2831">
              <w:rPr>
                <w:position w:val="2"/>
                <w:sz w:val="20"/>
                <w:szCs w:val="20"/>
                <w:rtl/>
                <w:lang w:eastAsia="en-GB"/>
              </w:rPr>
              <w:t xml:space="preserve"> الاتصالات</w:t>
            </w:r>
          </w:p>
        </w:tc>
        <w:tc>
          <w:tcPr>
            <w:tcW w:w="876" w:type="dxa"/>
            <w:tcBorders>
              <w:top w:val="nil"/>
              <w:left w:val="nil"/>
              <w:bottom w:val="single" w:sz="8" w:space="0" w:color="auto"/>
              <w:right w:val="single" w:sz="8" w:space="0" w:color="auto"/>
            </w:tcBorders>
            <w:noWrap/>
          </w:tcPr>
          <w:p w14:paraId="303D6B99" w14:textId="53B32B6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3F55902B" w14:textId="1B94AF7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50889551" w14:textId="321C1FA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22D51A25" w14:textId="7BF8199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6E2DA56B"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29D98DBC" w14:textId="77F9DB30"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جنوب أفريقيا</w:t>
            </w:r>
          </w:p>
        </w:tc>
        <w:tc>
          <w:tcPr>
            <w:tcW w:w="3529" w:type="dxa"/>
            <w:tcBorders>
              <w:top w:val="nil"/>
              <w:left w:val="nil"/>
              <w:bottom w:val="single" w:sz="8" w:space="0" w:color="auto"/>
              <w:right w:val="single" w:sz="8" w:space="0" w:color="auto"/>
            </w:tcBorders>
            <w:shd w:val="clear" w:color="auto" w:fill="FFFFFF"/>
          </w:tcPr>
          <w:p w14:paraId="1A1F2164" w14:textId="475AC908" w:rsidR="00365155" w:rsidRPr="00CF2831" w:rsidRDefault="00365155"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Mytelnet</w:t>
            </w:r>
            <w:proofErr w:type="spellEnd"/>
            <w:r w:rsidRPr="00CF2831">
              <w:rPr>
                <w:sz w:val="20"/>
                <w:szCs w:val="20"/>
                <w:lang w:eastAsia="en-GB"/>
              </w:rPr>
              <w:t xml:space="preserve"> (Pty) Ltd.</w:t>
            </w:r>
          </w:p>
        </w:tc>
        <w:tc>
          <w:tcPr>
            <w:tcW w:w="2461" w:type="dxa"/>
            <w:tcBorders>
              <w:top w:val="nil"/>
              <w:left w:val="nil"/>
              <w:bottom w:val="single" w:sz="8" w:space="0" w:color="auto"/>
              <w:right w:val="single" w:sz="8" w:space="0" w:color="auto"/>
            </w:tcBorders>
            <w:shd w:val="clear" w:color="auto" w:fill="FFFFFF"/>
            <w:noWrap/>
          </w:tcPr>
          <w:p w14:paraId="3750C6BB" w14:textId="00DF16D8"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30E4BFC3" w14:textId="097C154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29D6EC9" w14:textId="78489F6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7CAFF1C7" w14:textId="151825A0"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04DB5A8E" w14:textId="5A6815E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29CA6A3E"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28568C1C" w14:textId="661D5A9E" w:rsidR="00365155" w:rsidRDefault="00365155" w:rsidP="00365155">
            <w:pPr>
              <w:tabs>
                <w:tab w:val="left" w:pos="720"/>
              </w:tabs>
              <w:spacing w:before="60" w:after="60" w:line="240" w:lineRule="exact"/>
              <w:rPr>
                <w:b/>
                <w:bCs/>
                <w:sz w:val="20"/>
                <w:szCs w:val="20"/>
                <w:rtl/>
                <w:lang w:eastAsia="en-GB"/>
              </w:rPr>
            </w:pPr>
            <w:r w:rsidRPr="00B5253E">
              <w:rPr>
                <w:b/>
                <w:bCs/>
                <w:sz w:val="20"/>
                <w:szCs w:val="20"/>
                <w:rtl/>
                <w:lang w:eastAsia="en-GB" w:bidi="ar-EG"/>
              </w:rPr>
              <w:t>إسبانيا</w:t>
            </w:r>
          </w:p>
        </w:tc>
        <w:tc>
          <w:tcPr>
            <w:tcW w:w="3529" w:type="dxa"/>
            <w:tcBorders>
              <w:top w:val="nil"/>
              <w:left w:val="nil"/>
              <w:bottom w:val="single" w:sz="8" w:space="0" w:color="auto"/>
              <w:right w:val="single" w:sz="8" w:space="0" w:color="auto"/>
            </w:tcBorders>
            <w:shd w:val="clear" w:color="auto" w:fill="FFFFFF"/>
          </w:tcPr>
          <w:p w14:paraId="1B49DD00" w14:textId="0F2A4A79"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INVELCO SA</w:t>
            </w:r>
          </w:p>
        </w:tc>
        <w:tc>
          <w:tcPr>
            <w:tcW w:w="2461" w:type="dxa"/>
            <w:tcBorders>
              <w:top w:val="nil"/>
              <w:left w:val="nil"/>
              <w:bottom w:val="single" w:sz="8" w:space="0" w:color="auto"/>
              <w:right w:val="single" w:sz="8" w:space="0" w:color="auto"/>
            </w:tcBorders>
            <w:shd w:val="clear" w:color="auto" w:fill="FFFFFF"/>
            <w:noWrap/>
          </w:tcPr>
          <w:p w14:paraId="7BAFFFC5" w14:textId="6477CD16"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الاتصالات</w:t>
            </w:r>
            <w:r>
              <w:rPr>
                <w:rFonts w:hint="cs"/>
                <w:spacing w:val="-6"/>
                <w:sz w:val="20"/>
                <w:szCs w:val="20"/>
                <w:rtl/>
              </w:rPr>
              <w:t xml:space="preserve"> الراديوية</w:t>
            </w:r>
          </w:p>
        </w:tc>
        <w:tc>
          <w:tcPr>
            <w:tcW w:w="876" w:type="dxa"/>
            <w:tcBorders>
              <w:top w:val="nil"/>
              <w:left w:val="nil"/>
              <w:bottom w:val="single" w:sz="8" w:space="0" w:color="auto"/>
              <w:right w:val="single" w:sz="8" w:space="0" w:color="auto"/>
            </w:tcBorders>
            <w:noWrap/>
          </w:tcPr>
          <w:p w14:paraId="29F4204E" w14:textId="6303A99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15880E01" w14:textId="1E8F106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F8E02A6" w14:textId="7176135D"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26085C52" w14:textId="59D1DAF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44F5883E"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10840391" w14:textId="62C9D2BA" w:rsidR="00365155" w:rsidRDefault="00365155" w:rsidP="00365155">
            <w:pPr>
              <w:tabs>
                <w:tab w:val="left" w:pos="720"/>
              </w:tabs>
              <w:spacing w:before="60" w:after="60" w:line="240" w:lineRule="exact"/>
              <w:rPr>
                <w:b/>
                <w:bCs/>
                <w:sz w:val="20"/>
                <w:szCs w:val="20"/>
                <w:rtl/>
                <w:lang w:eastAsia="en-GB"/>
              </w:rPr>
            </w:pPr>
            <w:r w:rsidRPr="00B5253E">
              <w:rPr>
                <w:rFonts w:hint="cs"/>
                <w:b/>
                <w:bCs/>
                <w:sz w:val="20"/>
                <w:szCs w:val="20"/>
                <w:rtl/>
                <w:lang w:eastAsia="en-GB"/>
              </w:rPr>
              <w:t>السودان</w:t>
            </w:r>
          </w:p>
        </w:tc>
        <w:tc>
          <w:tcPr>
            <w:tcW w:w="3529" w:type="dxa"/>
            <w:tcBorders>
              <w:top w:val="nil"/>
              <w:left w:val="nil"/>
              <w:bottom w:val="single" w:sz="8" w:space="0" w:color="auto"/>
              <w:right w:val="single" w:sz="8" w:space="0" w:color="auto"/>
            </w:tcBorders>
            <w:shd w:val="clear" w:color="auto" w:fill="FFFFFF"/>
          </w:tcPr>
          <w:p w14:paraId="33897D0F" w14:textId="73A60EB8" w:rsidR="00365155" w:rsidRPr="00CF2831" w:rsidRDefault="00365155" w:rsidP="00365155">
            <w:pPr>
              <w:tabs>
                <w:tab w:val="left" w:pos="720"/>
              </w:tabs>
              <w:bidi w:val="0"/>
              <w:spacing w:before="60" w:after="60" w:line="240" w:lineRule="exact"/>
              <w:ind w:left="57"/>
              <w:jc w:val="left"/>
              <w:rPr>
                <w:sz w:val="20"/>
                <w:szCs w:val="20"/>
                <w:lang w:eastAsia="en-GB"/>
              </w:rPr>
            </w:pPr>
            <w:r w:rsidRPr="00540F76">
              <w:rPr>
                <w:spacing w:val="-2"/>
                <w:sz w:val="20"/>
                <w:szCs w:val="20"/>
                <w:lang w:eastAsia="en-GB"/>
              </w:rPr>
              <w:t>Sudanese Mobile Telephone Company, Zain</w:t>
            </w:r>
          </w:p>
        </w:tc>
        <w:tc>
          <w:tcPr>
            <w:tcW w:w="2461" w:type="dxa"/>
            <w:tcBorders>
              <w:top w:val="nil"/>
              <w:left w:val="nil"/>
              <w:bottom w:val="single" w:sz="8" w:space="0" w:color="auto"/>
              <w:right w:val="single" w:sz="8" w:space="0" w:color="auto"/>
            </w:tcBorders>
            <w:shd w:val="clear" w:color="auto" w:fill="FFFFFF"/>
            <w:noWrap/>
          </w:tcPr>
          <w:p w14:paraId="3C8F88CF" w14:textId="448FB14A"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tcPr>
          <w:p w14:paraId="6980374D" w14:textId="579134E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76D67776" w14:textId="78A6832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CB1D8B0" w14:textId="2701C90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6DD2A449" w14:textId="0A8A005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3C28AE48"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0EEDDF32" w14:textId="6B3CBC0F"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569830D2" w14:textId="14078835" w:rsidR="00365155" w:rsidRPr="00CF2831" w:rsidRDefault="00365155" w:rsidP="00365155">
            <w:pPr>
              <w:tabs>
                <w:tab w:val="left" w:pos="720"/>
              </w:tabs>
              <w:bidi w:val="0"/>
              <w:spacing w:before="60" w:after="60" w:line="240" w:lineRule="exact"/>
              <w:ind w:left="57"/>
              <w:jc w:val="left"/>
              <w:rPr>
                <w:sz w:val="20"/>
                <w:szCs w:val="20"/>
                <w:lang w:eastAsia="en-GB"/>
              </w:rPr>
            </w:pPr>
            <w:r w:rsidRPr="00540F76">
              <w:rPr>
                <w:spacing w:val="-2"/>
                <w:sz w:val="20"/>
                <w:szCs w:val="20"/>
                <w:lang w:eastAsia="en-GB"/>
              </w:rPr>
              <w:t>Sudanese Mobile Telephone Company, Zain</w:t>
            </w:r>
          </w:p>
        </w:tc>
        <w:tc>
          <w:tcPr>
            <w:tcW w:w="2461" w:type="dxa"/>
            <w:tcBorders>
              <w:top w:val="nil"/>
              <w:left w:val="nil"/>
              <w:bottom w:val="single" w:sz="8" w:space="0" w:color="auto"/>
              <w:right w:val="single" w:sz="8" w:space="0" w:color="auto"/>
            </w:tcBorders>
            <w:shd w:val="clear" w:color="auto" w:fill="FFFFFF"/>
            <w:noWrap/>
          </w:tcPr>
          <w:p w14:paraId="2795BB59" w14:textId="00011D5E" w:rsidR="00365155" w:rsidRPr="00CF2831" w:rsidRDefault="00365155" w:rsidP="00365155">
            <w:pPr>
              <w:tabs>
                <w:tab w:val="left" w:pos="720"/>
              </w:tabs>
              <w:spacing w:before="60" w:after="60" w:line="240" w:lineRule="exact"/>
              <w:jc w:val="left"/>
              <w:rPr>
                <w:spacing w:val="-6"/>
                <w:sz w:val="20"/>
                <w:szCs w:val="20"/>
              </w:rPr>
            </w:pPr>
            <w:r w:rsidRPr="00CF2831">
              <w:rPr>
                <w:spacing w:val="-6"/>
                <w:sz w:val="20"/>
                <w:szCs w:val="20"/>
              </w:rPr>
              <w:t>2020</w:t>
            </w:r>
            <w:r w:rsidRPr="00CF2831">
              <w:rPr>
                <w:spacing w:val="-6"/>
                <w:sz w:val="20"/>
                <w:szCs w:val="20"/>
                <w:rtl/>
              </w:rPr>
              <w:t>/ قطاع الاتصالات</w:t>
            </w:r>
            <w:r>
              <w:rPr>
                <w:rFonts w:hint="cs"/>
                <w:spacing w:val="-6"/>
                <w:sz w:val="20"/>
                <w:szCs w:val="20"/>
                <w:rtl/>
              </w:rPr>
              <w:t xml:space="preserve"> الراديوية</w:t>
            </w:r>
          </w:p>
        </w:tc>
        <w:tc>
          <w:tcPr>
            <w:tcW w:w="876" w:type="dxa"/>
            <w:tcBorders>
              <w:top w:val="nil"/>
              <w:left w:val="nil"/>
              <w:bottom w:val="single" w:sz="8" w:space="0" w:color="auto"/>
              <w:right w:val="single" w:sz="8" w:space="0" w:color="auto"/>
            </w:tcBorders>
            <w:noWrap/>
          </w:tcPr>
          <w:p w14:paraId="36411967" w14:textId="45D056E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7A78569C" w14:textId="64A26E6D"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759FA8D6" w14:textId="46732E2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091D17DA" w14:textId="4BBD7C5B"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180029B0"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25A7B3B" w14:textId="3F589D21" w:rsidR="00365155" w:rsidRDefault="00365155" w:rsidP="00365155">
            <w:pPr>
              <w:tabs>
                <w:tab w:val="left" w:pos="720"/>
              </w:tabs>
              <w:spacing w:before="60" w:after="60" w:line="240" w:lineRule="exact"/>
              <w:rPr>
                <w:b/>
                <w:bCs/>
                <w:sz w:val="20"/>
                <w:szCs w:val="20"/>
                <w:rtl/>
                <w:lang w:eastAsia="en-GB"/>
              </w:rPr>
            </w:pPr>
            <w:r w:rsidRPr="00B5253E">
              <w:rPr>
                <w:rFonts w:hint="cs"/>
                <w:b/>
                <w:bCs/>
                <w:sz w:val="20"/>
                <w:szCs w:val="20"/>
                <w:rtl/>
                <w:lang w:eastAsia="en-GB"/>
              </w:rPr>
              <w:t>سويسرا</w:t>
            </w:r>
          </w:p>
        </w:tc>
        <w:tc>
          <w:tcPr>
            <w:tcW w:w="3529" w:type="dxa"/>
            <w:tcBorders>
              <w:top w:val="nil"/>
              <w:left w:val="nil"/>
              <w:bottom w:val="single" w:sz="8" w:space="0" w:color="auto"/>
              <w:right w:val="single" w:sz="8" w:space="0" w:color="auto"/>
            </w:tcBorders>
            <w:shd w:val="clear" w:color="auto" w:fill="FFFFFF"/>
          </w:tcPr>
          <w:p w14:paraId="7436758D" w14:textId="4590CE4F"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PricewaterhouseCoopers AG</w:t>
            </w:r>
          </w:p>
        </w:tc>
        <w:tc>
          <w:tcPr>
            <w:tcW w:w="2461" w:type="dxa"/>
            <w:tcBorders>
              <w:top w:val="nil"/>
              <w:left w:val="nil"/>
              <w:bottom w:val="single" w:sz="8" w:space="0" w:color="auto"/>
              <w:right w:val="single" w:sz="8" w:space="0" w:color="auto"/>
            </w:tcBorders>
            <w:shd w:val="clear" w:color="auto" w:fill="FFFFFF"/>
            <w:noWrap/>
          </w:tcPr>
          <w:p w14:paraId="68488A5F" w14:textId="5F4785F0"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 xml:space="preserve">/منتسب إلى قطاع </w:t>
            </w:r>
            <w:r>
              <w:rPr>
                <w:rFonts w:hint="cs"/>
                <w:spacing w:val="-6"/>
                <w:sz w:val="20"/>
                <w:szCs w:val="20"/>
                <w:rtl/>
              </w:rPr>
              <w:t>تنمية</w:t>
            </w:r>
            <w:r w:rsidRPr="00CF2831">
              <w:rPr>
                <w:spacing w:val="-6"/>
                <w:sz w:val="20"/>
                <w:szCs w:val="20"/>
                <w:rtl/>
              </w:rPr>
              <w:t xml:space="preserve"> الاتصالات</w:t>
            </w:r>
          </w:p>
        </w:tc>
        <w:tc>
          <w:tcPr>
            <w:tcW w:w="876" w:type="dxa"/>
            <w:tcBorders>
              <w:top w:val="nil"/>
              <w:left w:val="nil"/>
              <w:bottom w:val="single" w:sz="8" w:space="0" w:color="auto"/>
              <w:right w:val="single" w:sz="8" w:space="0" w:color="auto"/>
            </w:tcBorders>
            <w:noWrap/>
          </w:tcPr>
          <w:p w14:paraId="41F14AEF" w14:textId="55EA2ED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60D4864B" w14:textId="1413C21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430D26C" w14:textId="550A2AA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700557A4" w14:textId="0213F06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5739F17D"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7B8B92F3" w14:textId="51FAC383"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349161AC" w14:textId="1C2B4A7E"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 xml:space="preserve">QRC AAA </w:t>
            </w:r>
            <w:proofErr w:type="spellStart"/>
            <w:r w:rsidRPr="00CF2831">
              <w:rPr>
                <w:sz w:val="20"/>
                <w:szCs w:val="20"/>
                <w:lang w:eastAsia="en-GB"/>
              </w:rPr>
              <w:t>Sarl</w:t>
            </w:r>
            <w:proofErr w:type="spellEnd"/>
          </w:p>
        </w:tc>
        <w:tc>
          <w:tcPr>
            <w:tcW w:w="2461" w:type="dxa"/>
            <w:tcBorders>
              <w:top w:val="nil"/>
              <w:left w:val="nil"/>
              <w:bottom w:val="single" w:sz="8" w:space="0" w:color="auto"/>
              <w:right w:val="single" w:sz="8" w:space="0" w:color="auto"/>
            </w:tcBorders>
            <w:shd w:val="clear" w:color="auto" w:fill="FFFFFF"/>
            <w:noWrap/>
          </w:tcPr>
          <w:p w14:paraId="485CE4D1" w14:textId="43D57C58"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 xml:space="preserve">/قطاع </w:t>
            </w:r>
            <w:r>
              <w:rPr>
                <w:rFonts w:hint="cs"/>
                <w:position w:val="2"/>
                <w:sz w:val="20"/>
                <w:szCs w:val="20"/>
                <w:rtl/>
                <w:lang w:eastAsia="en-GB"/>
              </w:rPr>
              <w:t>تقييس</w:t>
            </w:r>
            <w:r w:rsidRPr="00CF2831">
              <w:rPr>
                <w:position w:val="2"/>
                <w:sz w:val="20"/>
                <w:szCs w:val="20"/>
                <w:rtl/>
                <w:lang w:eastAsia="en-GB"/>
              </w:rPr>
              <w:t xml:space="preserve"> الاتصالات</w:t>
            </w:r>
          </w:p>
        </w:tc>
        <w:tc>
          <w:tcPr>
            <w:tcW w:w="876" w:type="dxa"/>
            <w:tcBorders>
              <w:top w:val="nil"/>
              <w:left w:val="nil"/>
              <w:bottom w:val="single" w:sz="8" w:space="0" w:color="auto"/>
              <w:right w:val="single" w:sz="8" w:space="0" w:color="auto"/>
            </w:tcBorders>
            <w:noWrap/>
          </w:tcPr>
          <w:p w14:paraId="2EC2FDE5" w14:textId="70101B20"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0992F71D" w14:textId="34ED8EB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661EBA7F" w14:textId="1887DDB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43E5855C" w14:textId="2F517EE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7EFA871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3273B40B" w14:textId="647E8AC8" w:rsidR="00365155" w:rsidRDefault="00365155" w:rsidP="00365155">
            <w:pPr>
              <w:tabs>
                <w:tab w:val="left" w:pos="720"/>
              </w:tabs>
              <w:spacing w:before="60" w:after="60" w:line="240" w:lineRule="exact"/>
              <w:rPr>
                <w:b/>
                <w:bCs/>
                <w:sz w:val="20"/>
                <w:szCs w:val="20"/>
                <w:rtl/>
                <w:lang w:eastAsia="en-GB"/>
              </w:rPr>
            </w:pPr>
            <w:r w:rsidRPr="00B5253E">
              <w:rPr>
                <w:rFonts w:hint="cs"/>
                <w:b/>
                <w:bCs/>
                <w:sz w:val="20"/>
                <w:szCs w:val="20"/>
                <w:rtl/>
                <w:lang w:eastAsia="en-GB"/>
              </w:rPr>
              <w:t>تونس</w:t>
            </w:r>
          </w:p>
        </w:tc>
        <w:tc>
          <w:tcPr>
            <w:tcW w:w="3529" w:type="dxa"/>
            <w:tcBorders>
              <w:top w:val="nil"/>
              <w:left w:val="nil"/>
              <w:bottom w:val="single" w:sz="8" w:space="0" w:color="auto"/>
              <w:right w:val="single" w:sz="8" w:space="0" w:color="auto"/>
            </w:tcBorders>
            <w:shd w:val="clear" w:color="auto" w:fill="FFFFFF"/>
          </w:tcPr>
          <w:p w14:paraId="1BCED3CE" w14:textId="659F0833"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SFM Technologies</w:t>
            </w:r>
          </w:p>
        </w:tc>
        <w:tc>
          <w:tcPr>
            <w:tcW w:w="2461" w:type="dxa"/>
            <w:tcBorders>
              <w:top w:val="nil"/>
              <w:left w:val="nil"/>
              <w:bottom w:val="single" w:sz="8" w:space="0" w:color="auto"/>
              <w:right w:val="single" w:sz="8" w:space="0" w:color="auto"/>
            </w:tcBorders>
            <w:shd w:val="clear" w:color="auto" w:fill="FFFFFF"/>
            <w:noWrap/>
          </w:tcPr>
          <w:p w14:paraId="68A03616" w14:textId="210A7BCC"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tcPr>
          <w:p w14:paraId="6547E94B" w14:textId="2A3C10D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2CDD364" w14:textId="5D5E9F6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7D336171" w14:textId="1216456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372E1C25" w14:textId="7B724EF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5F33B129"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30547B96" w14:textId="6B4C8145"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3415E702" w14:textId="71081399"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 xml:space="preserve">Smart Tunisian </w:t>
            </w:r>
            <w:proofErr w:type="spellStart"/>
            <w:r w:rsidRPr="00CF2831">
              <w:rPr>
                <w:sz w:val="20"/>
                <w:szCs w:val="20"/>
                <w:lang w:eastAsia="en-GB"/>
              </w:rPr>
              <w:t>Technoparks</w:t>
            </w:r>
            <w:proofErr w:type="spellEnd"/>
          </w:p>
        </w:tc>
        <w:tc>
          <w:tcPr>
            <w:tcW w:w="2461" w:type="dxa"/>
            <w:tcBorders>
              <w:top w:val="nil"/>
              <w:left w:val="nil"/>
              <w:bottom w:val="single" w:sz="8" w:space="0" w:color="auto"/>
              <w:right w:val="single" w:sz="8" w:space="0" w:color="auto"/>
            </w:tcBorders>
            <w:shd w:val="clear" w:color="auto" w:fill="FFFFFF"/>
            <w:noWrap/>
          </w:tcPr>
          <w:p w14:paraId="474C1670" w14:textId="5DE4C533"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tcPr>
          <w:p w14:paraId="4D0590F1" w14:textId="2C6E0FAB"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6996479D" w14:textId="155BDA4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4546389D" w14:textId="7FD2AB3D"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31F6AC10" w14:textId="5000393F"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6E938CDF"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73B6D889" w14:textId="33A109EB"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المملكة المتحدة</w:t>
            </w:r>
          </w:p>
        </w:tc>
        <w:tc>
          <w:tcPr>
            <w:tcW w:w="3529" w:type="dxa"/>
            <w:tcBorders>
              <w:top w:val="nil"/>
              <w:left w:val="nil"/>
              <w:bottom w:val="single" w:sz="8" w:space="0" w:color="auto"/>
              <w:right w:val="single" w:sz="8" w:space="0" w:color="auto"/>
            </w:tcBorders>
            <w:shd w:val="clear" w:color="auto" w:fill="FFFFFF"/>
          </w:tcPr>
          <w:p w14:paraId="489DEB11" w14:textId="440642A7"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Dense Air</w:t>
            </w:r>
          </w:p>
        </w:tc>
        <w:tc>
          <w:tcPr>
            <w:tcW w:w="2461" w:type="dxa"/>
            <w:tcBorders>
              <w:top w:val="nil"/>
              <w:left w:val="nil"/>
              <w:bottom w:val="single" w:sz="8" w:space="0" w:color="auto"/>
              <w:right w:val="single" w:sz="8" w:space="0" w:color="auto"/>
            </w:tcBorders>
            <w:shd w:val="clear" w:color="auto" w:fill="FFFFFF"/>
            <w:noWrap/>
          </w:tcPr>
          <w:p w14:paraId="6D4FC935" w14:textId="3F37E90B"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28E6F4E2" w14:textId="5EF425CF"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3F4D5B0B" w14:textId="575B55BB"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15AA7FC7" w14:textId="65F4D77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48F4B369" w14:textId="7CFB366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2AABCAB9"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2200E0AF" w14:textId="4C636B35"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16B84E2D" w14:textId="1D149CE8" w:rsidR="00365155" w:rsidRPr="00CF2831" w:rsidRDefault="00365155"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Globalgig</w:t>
            </w:r>
            <w:proofErr w:type="spellEnd"/>
            <w:r w:rsidRPr="00CF2831">
              <w:rPr>
                <w:sz w:val="20"/>
                <w:szCs w:val="20"/>
                <w:lang w:eastAsia="en-GB"/>
              </w:rPr>
              <w:t xml:space="preserve"> Limited</w:t>
            </w:r>
          </w:p>
        </w:tc>
        <w:tc>
          <w:tcPr>
            <w:tcW w:w="2461" w:type="dxa"/>
            <w:tcBorders>
              <w:top w:val="nil"/>
              <w:left w:val="nil"/>
              <w:bottom w:val="single" w:sz="8" w:space="0" w:color="auto"/>
              <w:right w:val="single" w:sz="8" w:space="0" w:color="auto"/>
            </w:tcBorders>
            <w:shd w:val="clear" w:color="auto" w:fill="FFFFFF"/>
            <w:noWrap/>
          </w:tcPr>
          <w:p w14:paraId="379BDB75" w14:textId="3AD44327"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713ED970" w14:textId="7C2104F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32897E6" w14:textId="19C82A62"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17580FEC" w14:textId="2F0EC35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2867A182" w14:textId="64690DB0"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1080C701"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00B420CE" w14:textId="2D3F0968"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195B3948" w14:textId="6658A6E8"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PwC UK</w:t>
            </w:r>
          </w:p>
        </w:tc>
        <w:tc>
          <w:tcPr>
            <w:tcW w:w="2461" w:type="dxa"/>
            <w:tcBorders>
              <w:top w:val="nil"/>
              <w:left w:val="nil"/>
              <w:bottom w:val="single" w:sz="8" w:space="0" w:color="auto"/>
              <w:right w:val="single" w:sz="8" w:space="0" w:color="auto"/>
            </w:tcBorders>
            <w:shd w:val="clear" w:color="auto" w:fill="FFFFFF"/>
            <w:noWrap/>
          </w:tcPr>
          <w:p w14:paraId="5BB14CB5" w14:textId="72080119"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3BD8A105" w14:textId="381F0EB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00A61623" w14:textId="1A84A5C0"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7EABDD9B" w14:textId="6DD788B8"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2261798C" w14:textId="00A4F01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15FB2011"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BAFA57A" w14:textId="529C1FFD"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7C6C2F54" w14:textId="4A840121"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University of Bristol</w:t>
            </w:r>
          </w:p>
        </w:tc>
        <w:tc>
          <w:tcPr>
            <w:tcW w:w="2461" w:type="dxa"/>
            <w:tcBorders>
              <w:top w:val="nil"/>
              <w:left w:val="nil"/>
              <w:bottom w:val="single" w:sz="8" w:space="0" w:color="auto"/>
              <w:right w:val="single" w:sz="8" w:space="0" w:color="auto"/>
            </w:tcBorders>
            <w:shd w:val="clear" w:color="auto" w:fill="FFFFFF"/>
            <w:noWrap/>
          </w:tcPr>
          <w:p w14:paraId="5D60ACF0" w14:textId="452C3A96" w:rsidR="00365155" w:rsidRPr="00CF2831" w:rsidRDefault="00365155" w:rsidP="00365155">
            <w:pPr>
              <w:tabs>
                <w:tab w:val="left" w:pos="720"/>
              </w:tabs>
              <w:spacing w:before="60" w:after="60" w:line="240" w:lineRule="exact"/>
              <w:jc w:val="left"/>
              <w:rPr>
                <w:spacing w:val="-6"/>
                <w:sz w:val="20"/>
                <w:szCs w:val="20"/>
              </w:rPr>
            </w:pPr>
            <w:r w:rsidRPr="00120B4E">
              <w:rPr>
                <w:spacing w:val="-6"/>
                <w:sz w:val="20"/>
                <w:szCs w:val="20"/>
              </w:rPr>
              <w:t>2021</w:t>
            </w:r>
            <w:r w:rsidRPr="00120B4E">
              <w:rPr>
                <w:spacing w:val="-6"/>
                <w:sz w:val="20"/>
                <w:szCs w:val="20"/>
                <w:rtl/>
              </w:rPr>
              <w:t>/هيئة أكاديمية</w:t>
            </w:r>
          </w:p>
        </w:tc>
        <w:tc>
          <w:tcPr>
            <w:tcW w:w="876" w:type="dxa"/>
            <w:tcBorders>
              <w:top w:val="nil"/>
              <w:left w:val="nil"/>
              <w:bottom w:val="single" w:sz="8" w:space="0" w:color="auto"/>
              <w:right w:val="single" w:sz="8" w:space="0" w:color="auto"/>
            </w:tcBorders>
            <w:noWrap/>
          </w:tcPr>
          <w:p w14:paraId="60D7641A" w14:textId="4CD0600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42282F62" w14:textId="7101276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AAE98B2" w14:textId="5451E7C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3724B331" w14:textId="6536524D"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r>
      <w:tr w:rsidR="00365155" w:rsidRPr="00CF2831" w14:paraId="4FBA96EF"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6B5E29A8" w14:textId="700041F7"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1671013A" w14:textId="54EF9372"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Vision Ng</w:t>
            </w:r>
          </w:p>
        </w:tc>
        <w:tc>
          <w:tcPr>
            <w:tcW w:w="2461" w:type="dxa"/>
            <w:tcBorders>
              <w:top w:val="nil"/>
              <w:left w:val="nil"/>
              <w:bottom w:val="single" w:sz="8" w:space="0" w:color="auto"/>
              <w:right w:val="single" w:sz="8" w:space="0" w:color="auto"/>
            </w:tcBorders>
            <w:shd w:val="clear" w:color="auto" w:fill="FFFFFF"/>
            <w:noWrap/>
          </w:tcPr>
          <w:p w14:paraId="0848D6D4" w14:textId="05F859DA"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6D6644CD" w14:textId="239BC714"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076A58BF" w14:textId="2A311DA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15DB5CFF" w14:textId="394BBC9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1B8B72AA" w14:textId="298F427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373860E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7866E9F7" w14:textId="77F616B0"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الولايات المتحدة الأمريكية</w:t>
            </w:r>
          </w:p>
        </w:tc>
        <w:tc>
          <w:tcPr>
            <w:tcW w:w="3529" w:type="dxa"/>
            <w:tcBorders>
              <w:top w:val="nil"/>
              <w:left w:val="nil"/>
              <w:bottom w:val="single" w:sz="8" w:space="0" w:color="auto"/>
              <w:right w:val="single" w:sz="8" w:space="0" w:color="auto"/>
            </w:tcBorders>
            <w:shd w:val="clear" w:color="auto" w:fill="FFFFFF"/>
          </w:tcPr>
          <w:p w14:paraId="1F2A9B13" w14:textId="36D14C02"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Fujitsu Network Communications, Inc</w:t>
            </w:r>
          </w:p>
        </w:tc>
        <w:tc>
          <w:tcPr>
            <w:tcW w:w="2461" w:type="dxa"/>
            <w:tcBorders>
              <w:top w:val="nil"/>
              <w:left w:val="nil"/>
              <w:bottom w:val="single" w:sz="8" w:space="0" w:color="auto"/>
              <w:right w:val="single" w:sz="8" w:space="0" w:color="auto"/>
            </w:tcBorders>
            <w:shd w:val="clear" w:color="auto" w:fill="FFFFFF"/>
            <w:noWrap/>
          </w:tcPr>
          <w:p w14:paraId="408BE292" w14:textId="165DBC20"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517FDD7E" w14:textId="2506D17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31611E8A" w14:textId="119ECB2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75DD5FF5" w14:textId="13E35EFF"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48B73350" w14:textId="14C0245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07CEC645"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248BA29E" w14:textId="2A3F174A"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1BEA4990" w14:textId="516D4B1F" w:rsidR="00365155" w:rsidRPr="00CF2831" w:rsidRDefault="00365155" w:rsidP="00365155">
            <w:pPr>
              <w:tabs>
                <w:tab w:val="left" w:pos="720"/>
              </w:tabs>
              <w:bidi w:val="0"/>
              <w:spacing w:before="60" w:after="60" w:line="240" w:lineRule="exact"/>
              <w:ind w:left="57"/>
              <w:jc w:val="left"/>
              <w:rPr>
                <w:sz w:val="20"/>
                <w:szCs w:val="20"/>
                <w:lang w:eastAsia="en-GB"/>
              </w:rPr>
            </w:pPr>
            <w:proofErr w:type="spellStart"/>
            <w:r w:rsidRPr="00CF2831">
              <w:rPr>
                <w:sz w:val="20"/>
                <w:szCs w:val="20"/>
                <w:lang w:eastAsia="en-GB"/>
              </w:rPr>
              <w:t>Inphi</w:t>
            </w:r>
            <w:proofErr w:type="spellEnd"/>
            <w:r w:rsidRPr="00CF2831">
              <w:rPr>
                <w:sz w:val="20"/>
                <w:szCs w:val="20"/>
                <w:lang w:eastAsia="en-GB"/>
              </w:rPr>
              <w:t xml:space="preserve"> Corporation</w:t>
            </w:r>
          </w:p>
        </w:tc>
        <w:tc>
          <w:tcPr>
            <w:tcW w:w="2461" w:type="dxa"/>
            <w:tcBorders>
              <w:top w:val="nil"/>
              <w:left w:val="nil"/>
              <w:bottom w:val="single" w:sz="8" w:space="0" w:color="auto"/>
              <w:right w:val="single" w:sz="8" w:space="0" w:color="auto"/>
            </w:tcBorders>
            <w:shd w:val="clear" w:color="auto" w:fill="FFFFFF"/>
            <w:noWrap/>
          </w:tcPr>
          <w:p w14:paraId="0614DBB4" w14:textId="68E7CAE9" w:rsidR="00365155" w:rsidRPr="00CF2831" w:rsidRDefault="00365155" w:rsidP="00365155">
            <w:pPr>
              <w:tabs>
                <w:tab w:val="left" w:pos="720"/>
              </w:tabs>
              <w:spacing w:before="60" w:after="60" w:line="240" w:lineRule="exact"/>
              <w:jc w:val="left"/>
              <w:rPr>
                <w:spacing w:val="-6"/>
                <w:sz w:val="20"/>
                <w:szCs w:val="20"/>
              </w:rPr>
            </w:pPr>
            <w:r>
              <w:rPr>
                <w:rFonts w:hint="cs"/>
                <w:spacing w:val="-6"/>
                <w:sz w:val="20"/>
                <w:szCs w:val="20"/>
                <w:rtl/>
              </w:rPr>
              <w:t>2021</w:t>
            </w:r>
            <w:r w:rsidRPr="00CF2831">
              <w:rPr>
                <w:spacing w:val="-6"/>
                <w:sz w:val="20"/>
                <w:szCs w:val="20"/>
                <w:rtl/>
              </w:rPr>
              <w:t>/منتسب إلى قطاع تقييس الاتصالات</w:t>
            </w:r>
          </w:p>
        </w:tc>
        <w:tc>
          <w:tcPr>
            <w:tcW w:w="876" w:type="dxa"/>
            <w:tcBorders>
              <w:top w:val="nil"/>
              <w:left w:val="nil"/>
              <w:bottom w:val="single" w:sz="8" w:space="0" w:color="auto"/>
              <w:right w:val="single" w:sz="8" w:space="0" w:color="auto"/>
            </w:tcBorders>
            <w:noWrap/>
          </w:tcPr>
          <w:p w14:paraId="693D3951" w14:textId="1F60470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6CCCC9B7" w14:textId="4B90BC9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076363E6" w14:textId="0A9FD4C9"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0AFC301F" w14:textId="30B2D40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2B105A9A"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FCA7C70" w14:textId="577CBC13"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7614C3E1" w14:textId="67481332"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Stanford University</w:t>
            </w:r>
          </w:p>
        </w:tc>
        <w:tc>
          <w:tcPr>
            <w:tcW w:w="2461" w:type="dxa"/>
            <w:tcBorders>
              <w:top w:val="nil"/>
              <w:left w:val="nil"/>
              <w:bottom w:val="single" w:sz="8" w:space="0" w:color="auto"/>
              <w:right w:val="single" w:sz="8" w:space="0" w:color="auto"/>
            </w:tcBorders>
            <w:shd w:val="clear" w:color="auto" w:fill="FFFFFF"/>
            <w:noWrap/>
          </w:tcPr>
          <w:p w14:paraId="15AB7DDC" w14:textId="53154D63" w:rsidR="00365155" w:rsidRPr="00CF2831" w:rsidRDefault="00365155" w:rsidP="00365155">
            <w:pPr>
              <w:tabs>
                <w:tab w:val="left" w:pos="720"/>
              </w:tabs>
              <w:spacing w:before="60" w:after="60" w:line="240" w:lineRule="exact"/>
              <w:jc w:val="left"/>
              <w:rPr>
                <w:spacing w:val="-6"/>
                <w:sz w:val="20"/>
                <w:szCs w:val="20"/>
              </w:rPr>
            </w:pPr>
            <w:r w:rsidRPr="00120B4E">
              <w:rPr>
                <w:spacing w:val="-6"/>
                <w:sz w:val="20"/>
                <w:szCs w:val="20"/>
              </w:rPr>
              <w:t>2021</w:t>
            </w:r>
            <w:r w:rsidRPr="00120B4E">
              <w:rPr>
                <w:spacing w:val="-6"/>
                <w:sz w:val="20"/>
                <w:szCs w:val="20"/>
                <w:rtl/>
              </w:rPr>
              <w:t>/هيئة أكاديمية</w:t>
            </w:r>
          </w:p>
        </w:tc>
        <w:tc>
          <w:tcPr>
            <w:tcW w:w="876" w:type="dxa"/>
            <w:tcBorders>
              <w:top w:val="nil"/>
              <w:left w:val="nil"/>
              <w:bottom w:val="single" w:sz="8" w:space="0" w:color="auto"/>
              <w:right w:val="single" w:sz="8" w:space="0" w:color="auto"/>
            </w:tcBorders>
            <w:noWrap/>
          </w:tcPr>
          <w:p w14:paraId="6F0822C8" w14:textId="7346C234"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262B45E6" w14:textId="7C952CAA"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65254A1D" w14:textId="01DF65A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62993843" w14:textId="724A8C4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r>
      <w:tr w:rsidR="00365155" w:rsidRPr="00CF2831" w14:paraId="191A9423"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759DF45" w14:textId="30F57CBB"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2DD75028" w14:textId="54BEEE2B"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The George Washington University</w:t>
            </w:r>
          </w:p>
        </w:tc>
        <w:tc>
          <w:tcPr>
            <w:tcW w:w="2461" w:type="dxa"/>
            <w:tcBorders>
              <w:top w:val="nil"/>
              <w:left w:val="nil"/>
              <w:bottom w:val="single" w:sz="8" w:space="0" w:color="auto"/>
              <w:right w:val="single" w:sz="8" w:space="0" w:color="auto"/>
            </w:tcBorders>
            <w:shd w:val="clear" w:color="auto" w:fill="FFFFFF"/>
            <w:noWrap/>
          </w:tcPr>
          <w:p w14:paraId="382ACC33" w14:textId="3BC3D877" w:rsidR="00365155" w:rsidRPr="00CF2831" w:rsidRDefault="00365155" w:rsidP="00365155">
            <w:pPr>
              <w:tabs>
                <w:tab w:val="left" w:pos="720"/>
              </w:tabs>
              <w:spacing w:before="60" w:after="60" w:line="240" w:lineRule="exact"/>
              <w:jc w:val="left"/>
              <w:rPr>
                <w:spacing w:val="-6"/>
                <w:sz w:val="20"/>
                <w:szCs w:val="20"/>
              </w:rPr>
            </w:pPr>
            <w:r w:rsidRPr="00120B4E">
              <w:rPr>
                <w:spacing w:val="-6"/>
                <w:sz w:val="20"/>
                <w:szCs w:val="20"/>
              </w:rPr>
              <w:t>2021</w:t>
            </w:r>
            <w:r w:rsidRPr="00120B4E">
              <w:rPr>
                <w:spacing w:val="-6"/>
                <w:sz w:val="20"/>
                <w:szCs w:val="20"/>
                <w:rtl/>
              </w:rPr>
              <w:t>/هيئة أكاديمية</w:t>
            </w:r>
          </w:p>
        </w:tc>
        <w:tc>
          <w:tcPr>
            <w:tcW w:w="876" w:type="dxa"/>
            <w:tcBorders>
              <w:top w:val="nil"/>
              <w:left w:val="nil"/>
              <w:bottom w:val="single" w:sz="8" w:space="0" w:color="auto"/>
              <w:right w:val="single" w:sz="8" w:space="0" w:color="auto"/>
            </w:tcBorders>
            <w:noWrap/>
          </w:tcPr>
          <w:p w14:paraId="5CE886CF" w14:textId="635415D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F889B93" w14:textId="2BD68CF5"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6C53138" w14:textId="60EA612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25FDEA84" w14:textId="1A9E005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r>
      <w:tr w:rsidR="00365155" w:rsidRPr="00CF2831" w14:paraId="3444C8B7"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B58D37E" w14:textId="3A7EF386"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lastRenderedPageBreak/>
              <w:t> </w:t>
            </w:r>
          </w:p>
        </w:tc>
        <w:tc>
          <w:tcPr>
            <w:tcW w:w="3529" w:type="dxa"/>
            <w:tcBorders>
              <w:top w:val="nil"/>
              <w:left w:val="nil"/>
              <w:bottom w:val="single" w:sz="8" w:space="0" w:color="auto"/>
              <w:right w:val="single" w:sz="8" w:space="0" w:color="auto"/>
            </w:tcBorders>
            <w:shd w:val="clear" w:color="auto" w:fill="FFFFFF"/>
          </w:tcPr>
          <w:p w14:paraId="79B669F4" w14:textId="33513C30"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XPRIZE Foundation Inc.</w:t>
            </w:r>
          </w:p>
        </w:tc>
        <w:tc>
          <w:tcPr>
            <w:tcW w:w="2461" w:type="dxa"/>
            <w:tcBorders>
              <w:top w:val="nil"/>
              <w:left w:val="nil"/>
              <w:bottom w:val="single" w:sz="8" w:space="0" w:color="auto"/>
              <w:right w:val="single" w:sz="8" w:space="0" w:color="auto"/>
            </w:tcBorders>
            <w:shd w:val="clear" w:color="auto" w:fill="FFFFFF"/>
            <w:noWrap/>
          </w:tcPr>
          <w:p w14:paraId="660BA608" w14:textId="4E7ED57A"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 xml:space="preserve">/قطاع </w:t>
            </w:r>
            <w:r>
              <w:rPr>
                <w:rFonts w:hint="cs"/>
                <w:position w:val="2"/>
                <w:sz w:val="20"/>
                <w:szCs w:val="20"/>
                <w:rtl/>
                <w:lang w:eastAsia="en-GB"/>
              </w:rPr>
              <w:t>تقييس</w:t>
            </w:r>
            <w:r w:rsidRPr="00CF2831">
              <w:rPr>
                <w:position w:val="2"/>
                <w:sz w:val="20"/>
                <w:szCs w:val="20"/>
                <w:rtl/>
                <w:lang w:eastAsia="en-GB"/>
              </w:rPr>
              <w:t xml:space="preserve"> الاتصالات</w:t>
            </w:r>
          </w:p>
        </w:tc>
        <w:tc>
          <w:tcPr>
            <w:tcW w:w="876" w:type="dxa"/>
            <w:tcBorders>
              <w:top w:val="nil"/>
              <w:left w:val="nil"/>
              <w:bottom w:val="single" w:sz="8" w:space="0" w:color="auto"/>
              <w:right w:val="single" w:sz="8" w:space="0" w:color="auto"/>
            </w:tcBorders>
            <w:noWrap/>
          </w:tcPr>
          <w:p w14:paraId="67ED6C6D" w14:textId="72D0939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A65848A" w14:textId="46BA113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439A6E09" w14:textId="6B34633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167C2930" w14:textId="53CE4FAD"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25156448"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5A36D3D2" w14:textId="2CD389DF" w:rsidR="00365155" w:rsidRDefault="00365155" w:rsidP="00365155">
            <w:pPr>
              <w:tabs>
                <w:tab w:val="left" w:pos="720"/>
              </w:tabs>
              <w:spacing w:before="60" w:after="60" w:line="240" w:lineRule="exact"/>
              <w:rPr>
                <w:b/>
                <w:bCs/>
                <w:sz w:val="20"/>
                <w:szCs w:val="20"/>
                <w:rtl/>
                <w:lang w:eastAsia="en-GB"/>
              </w:rPr>
            </w:pPr>
            <w:r>
              <w:rPr>
                <w:rFonts w:hint="cs"/>
                <w:b/>
                <w:bCs/>
                <w:sz w:val="20"/>
                <w:szCs w:val="20"/>
                <w:rtl/>
                <w:lang w:eastAsia="en-GB"/>
              </w:rPr>
              <w:t>فيتنام</w:t>
            </w:r>
          </w:p>
        </w:tc>
        <w:tc>
          <w:tcPr>
            <w:tcW w:w="3529" w:type="dxa"/>
            <w:tcBorders>
              <w:top w:val="nil"/>
              <w:left w:val="nil"/>
              <w:bottom w:val="single" w:sz="8" w:space="0" w:color="auto"/>
              <w:right w:val="single" w:sz="8" w:space="0" w:color="auto"/>
            </w:tcBorders>
            <w:shd w:val="clear" w:color="auto" w:fill="FFFFFF"/>
          </w:tcPr>
          <w:p w14:paraId="04691455" w14:textId="4A5D0AAD"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Viettel Group</w:t>
            </w:r>
          </w:p>
        </w:tc>
        <w:tc>
          <w:tcPr>
            <w:tcW w:w="2461" w:type="dxa"/>
            <w:tcBorders>
              <w:top w:val="nil"/>
              <w:left w:val="nil"/>
              <w:bottom w:val="single" w:sz="8" w:space="0" w:color="auto"/>
              <w:right w:val="single" w:sz="8" w:space="0" w:color="auto"/>
            </w:tcBorders>
            <w:shd w:val="clear" w:color="auto" w:fill="FFFFFF"/>
            <w:noWrap/>
          </w:tcPr>
          <w:p w14:paraId="4E3DA9B7" w14:textId="6E6F6071"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تنمية الاتصالات</w:t>
            </w:r>
          </w:p>
        </w:tc>
        <w:tc>
          <w:tcPr>
            <w:tcW w:w="876" w:type="dxa"/>
            <w:tcBorders>
              <w:top w:val="nil"/>
              <w:left w:val="nil"/>
              <w:bottom w:val="single" w:sz="8" w:space="0" w:color="auto"/>
              <w:right w:val="single" w:sz="8" w:space="0" w:color="auto"/>
            </w:tcBorders>
            <w:noWrap/>
          </w:tcPr>
          <w:p w14:paraId="2EA4AB19" w14:textId="41D3C7D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7E449AD8" w14:textId="74A62F16"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28F55C96" w14:textId="266950B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7" w:type="dxa"/>
            <w:tcBorders>
              <w:top w:val="nil"/>
              <w:left w:val="nil"/>
              <w:bottom w:val="single" w:sz="8" w:space="0" w:color="auto"/>
              <w:right w:val="single" w:sz="8" w:space="0" w:color="auto"/>
            </w:tcBorders>
            <w:noWrap/>
          </w:tcPr>
          <w:p w14:paraId="67EDB3BE" w14:textId="314B0BF2"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78644542"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77C417C5" w14:textId="27161FFA"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38D0DE26" w14:textId="16D5843A"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Viettel Group</w:t>
            </w:r>
          </w:p>
        </w:tc>
        <w:tc>
          <w:tcPr>
            <w:tcW w:w="2461" w:type="dxa"/>
            <w:tcBorders>
              <w:top w:val="nil"/>
              <w:left w:val="nil"/>
              <w:bottom w:val="single" w:sz="8" w:space="0" w:color="auto"/>
              <w:right w:val="single" w:sz="8" w:space="0" w:color="auto"/>
            </w:tcBorders>
            <w:shd w:val="clear" w:color="auto" w:fill="FFFFFF"/>
            <w:noWrap/>
          </w:tcPr>
          <w:p w14:paraId="3FE732D8" w14:textId="183E66B6"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/قطاع الاتصالات</w:t>
            </w:r>
            <w:r>
              <w:rPr>
                <w:rFonts w:hint="cs"/>
                <w:position w:val="2"/>
                <w:sz w:val="20"/>
                <w:szCs w:val="20"/>
                <w:rtl/>
                <w:lang w:eastAsia="en-GB"/>
              </w:rPr>
              <w:t xml:space="preserve"> الراديوية</w:t>
            </w:r>
          </w:p>
        </w:tc>
        <w:tc>
          <w:tcPr>
            <w:tcW w:w="876" w:type="dxa"/>
            <w:tcBorders>
              <w:top w:val="nil"/>
              <w:left w:val="nil"/>
              <w:bottom w:val="single" w:sz="8" w:space="0" w:color="auto"/>
              <w:right w:val="single" w:sz="8" w:space="0" w:color="auto"/>
            </w:tcBorders>
            <w:noWrap/>
          </w:tcPr>
          <w:p w14:paraId="2396568C" w14:textId="2CF70C1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5982F6AD" w14:textId="1C979C22"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103E1F12" w14:textId="7F4D8CA7"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3A3AAF4F" w14:textId="5D19EDB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60C677E6"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0C0FCDD1" w14:textId="46C223EE" w:rsidR="00365155" w:rsidRDefault="00365155" w:rsidP="00365155">
            <w:pPr>
              <w:tabs>
                <w:tab w:val="left" w:pos="720"/>
              </w:tabs>
              <w:spacing w:before="60" w:after="60" w:line="240" w:lineRule="exact"/>
              <w:rPr>
                <w:b/>
                <w:bCs/>
                <w:sz w:val="20"/>
                <w:szCs w:val="20"/>
                <w:rtl/>
                <w:lang w:eastAsia="en-GB"/>
              </w:rPr>
            </w:pPr>
            <w:r w:rsidRPr="00B5253E">
              <w:rPr>
                <w:b/>
                <w:bCs/>
                <w:sz w:val="20"/>
                <w:szCs w:val="20"/>
                <w:lang w:eastAsia="en-GB"/>
              </w:rPr>
              <w:t> </w:t>
            </w:r>
          </w:p>
        </w:tc>
        <w:tc>
          <w:tcPr>
            <w:tcW w:w="3529" w:type="dxa"/>
            <w:tcBorders>
              <w:top w:val="nil"/>
              <w:left w:val="nil"/>
              <w:bottom w:val="single" w:sz="8" w:space="0" w:color="auto"/>
              <w:right w:val="single" w:sz="8" w:space="0" w:color="auto"/>
            </w:tcBorders>
            <w:shd w:val="clear" w:color="auto" w:fill="FFFFFF"/>
          </w:tcPr>
          <w:p w14:paraId="55577290" w14:textId="20E94B1D"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Viettel Group</w:t>
            </w:r>
          </w:p>
        </w:tc>
        <w:tc>
          <w:tcPr>
            <w:tcW w:w="2461" w:type="dxa"/>
            <w:tcBorders>
              <w:top w:val="nil"/>
              <w:left w:val="nil"/>
              <w:bottom w:val="single" w:sz="8" w:space="0" w:color="auto"/>
              <w:right w:val="single" w:sz="8" w:space="0" w:color="auto"/>
            </w:tcBorders>
            <w:shd w:val="clear" w:color="auto" w:fill="FFFFFF"/>
            <w:noWrap/>
          </w:tcPr>
          <w:p w14:paraId="16D2DB87" w14:textId="30F34F5C" w:rsidR="00365155" w:rsidRPr="00CF2831" w:rsidRDefault="00365155" w:rsidP="00365155">
            <w:pPr>
              <w:tabs>
                <w:tab w:val="left" w:pos="720"/>
              </w:tabs>
              <w:spacing w:before="60" w:after="60" w:line="240" w:lineRule="exact"/>
              <w:jc w:val="left"/>
              <w:rPr>
                <w:spacing w:val="-6"/>
                <w:sz w:val="20"/>
                <w:szCs w:val="20"/>
              </w:rPr>
            </w:pPr>
            <w:r w:rsidRPr="00CF2831">
              <w:rPr>
                <w:position w:val="2"/>
                <w:sz w:val="20"/>
                <w:szCs w:val="20"/>
                <w:lang w:eastAsia="en-GB"/>
              </w:rPr>
              <w:t>2021</w:t>
            </w:r>
            <w:r w:rsidRPr="00CF2831">
              <w:rPr>
                <w:position w:val="2"/>
                <w:sz w:val="20"/>
                <w:szCs w:val="20"/>
                <w:rtl/>
                <w:lang w:eastAsia="en-GB"/>
              </w:rPr>
              <w:t xml:space="preserve">/قطاع </w:t>
            </w:r>
            <w:r>
              <w:rPr>
                <w:rFonts w:hint="cs"/>
                <w:position w:val="2"/>
                <w:sz w:val="20"/>
                <w:szCs w:val="20"/>
                <w:rtl/>
                <w:lang w:eastAsia="en-GB"/>
              </w:rPr>
              <w:t>تقييس</w:t>
            </w:r>
            <w:r w:rsidRPr="00CF2831">
              <w:rPr>
                <w:position w:val="2"/>
                <w:sz w:val="20"/>
                <w:szCs w:val="20"/>
                <w:rtl/>
                <w:lang w:eastAsia="en-GB"/>
              </w:rPr>
              <w:t xml:space="preserve"> الاتصالات</w:t>
            </w:r>
          </w:p>
        </w:tc>
        <w:tc>
          <w:tcPr>
            <w:tcW w:w="876" w:type="dxa"/>
            <w:tcBorders>
              <w:top w:val="nil"/>
              <w:left w:val="nil"/>
              <w:bottom w:val="single" w:sz="8" w:space="0" w:color="auto"/>
              <w:right w:val="single" w:sz="8" w:space="0" w:color="auto"/>
            </w:tcBorders>
            <w:noWrap/>
          </w:tcPr>
          <w:p w14:paraId="323C7C05" w14:textId="01383C44"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556EAB93" w14:textId="656CA6E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c>
          <w:tcPr>
            <w:tcW w:w="876" w:type="dxa"/>
            <w:tcBorders>
              <w:top w:val="nil"/>
              <w:left w:val="nil"/>
              <w:bottom w:val="single" w:sz="8" w:space="0" w:color="auto"/>
              <w:right w:val="single" w:sz="8" w:space="0" w:color="auto"/>
            </w:tcBorders>
            <w:noWrap/>
          </w:tcPr>
          <w:p w14:paraId="11B9057D" w14:textId="144B366C"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02145326" w14:textId="24739804"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r>
      <w:tr w:rsidR="00365155" w:rsidRPr="00CF2831" w14:paraId="2CB70DBC" w14:textId="77777777" w:rsidTr="00365155">
        <w:trPr>
          <w:jc w:val="center"/>
        </w:trPr>
        <w:tc>
          <w:tcPr>
            <w:tcW w:w="1544" w:type="dxa"/>
            <w:tcBorders>
              <w:top w:val="nil"/>
              <w:left w:val="single" w:sz="8" w:space="0" w:color="auto"/>
              <w:bottom w:val="single" w:sz="8" w:space="0" w:color="auto"/>
              <w:right w:val="single" w:sz="8" w:space="0" w:color="auto"/>
            </w:tcBorders>
            <w:shd w:val="clear" w:color="auto" w:fill="FFFFFF"/>
          </w:tcPr>
          <w:p w14:paraId="057C041E" w14:textId="019B8F93" w:rsidR="00365155" w:rsidRPr="00365155" w:rsidRDefault="00365155" w:rsidP="00365155">
            <w:pPr>
              <w:tabs>
                <w:tab w:val="left" w:pos="720"/>
              </w:tabs>
              <w:spacing w:before="60" w:after="60" w:line="240" w:lineRule="exact"/>
              <w:jc w:val="left"/>
              <w:rPr>
                <w:b/>
                <w:bCs/>
                <w:spacing w:val="-2"/>
                <w:sz w:val="20"/>
                <w:szCs w:val="20"/>
                <w:rtl/>
                <w:lang w:eastAsia="en-GB"/>
              </w:rPr>
            </w:pPr>
            <w:r w:rsidRPr="00365155">
              <w:rPr>
                <w:rFonts w:hint="cs"/>
                <w:b/>
                <w:bCs/>
                <w:spacing w:val="-2"/>
                <w:sz w:val="20"/>
                <w:szCs w:val="20"/>
                <w:rtl/>
                <w:lang w:eastAsia="en-GB"/>
              </w:rPr>
              <w:t xml:space="preserve">القرار </w:t>
            </w:r>
            <w:r w:rsidRPr="00365155">
              <w:rPr>
                <w:b/>
                <w:bCs/>
                <w:spacing w:val="-2"/>
                <w:sz w:val="20"/>
                <w:szCs w:val="20"/>
                <w:lang w:eastAsia="en-GB"/>
              </w:rPr>
              <w:t>99</w:t>
            </w:r>
            <w:r w:rsidRPr="00365155">
              <w:rPr>
                <w:rFonts w:hint="cs"/>
                <w:b/>
                <w:bCs/>
                <w:spacing w:val="-2"/>
                <w:sz w:val="20"/>
                <w:szCs w:val="20"/>
                <w:rtl/>
                <w:lang w:eastAsia="en-GB" w:bidi="ar-EG"/>
              </w:rPr>
              <w:t xml:space="preserve"> (المراجَع في</w:t>
            </w:r>
            <w:r w:rsidRPr="00365155">
              <w:rPr>
                <w:rFonts w:hint="eastAsia"/>
                <w:b/>
                <w:bCs/>
                <w:spacing w:val="-2"/>
                <w:sz w:val="20"/>
                <w:szCs w:val="20"/>
                <w:rtl/>
                <w:lang w:eastAsia="en-GB" w:bidi="ar-EG"/>
              </w:rPr>
              <w:t> </w:t>
            </w:r>
            <w:r w:rsidRPr="00365155">
              <w:rPr>
                <w:rFonts w:hint="cs"/>
                <w:b/>
                <w:bCs/>
                <w:spacing w:val="-2"/>
                <w:sz w:val="20"/>
                <w:szCs w:val="20"/>
                <w:rtl/>
                <w:lang w:eastAsia="en-GB" w:bidi="ar-EG"/>
              </w:rPr>
              <w:t xml:space="preserve">دبي، </w:t>
            </w:r>
            <w:r w:rsidRPr="00365155">
              <w:rPr>
                <w:b/>
                <w:bCs/>
                <w:spacing w:val="-2"/>
                <w:sz w:val="20"/>
                <w:szCs w:val="20"/>
                <w:lang w:eastAsia="en-GB" w:bidi="ar-EG"/>
              </w:rPr>
              <w:t>2018</w:t>
            </w:r>
            <w:r w:rsidRPr="00365155">
              <w:rPr>
                <w:rFonts w:hint="cs"/>
                <w:b/>
                <w:bCs/>
                <w:spacing w:val="-2"/>
                <w:sz w:val="20"/>
                <w:szCs w:val="20"/>
                <w:rtl/>
                <w:lang w:eastAsia="en-GB" w:bidi="ar-EG"/>
              </w:rPr>
              <w:t>)</w:t>
            </w:r>
          </w:p>
        </w:tc>
        <w:tc>
          <w:tcPr>
            <w:tcW w:w="3529" w:type="dxa"/>
            <w:tcBorders>
              <w:top w:val="nil"/>
              <w:left w:val="nil"/>
              <w:bottom w:val="single" w:sz="8" w:space="0" w:color="auto"/>
              <w:right w:val="single" w:sz="8" w:space="0" w:color="auto"/>
            </w:tcBorders>
            <w:shd w:val="clear" w:color="auto" w:fill="FFFFFF"/>
          </w:tcPr>
          <w:p w14:paraId="01B6B1EB" w14:textId="47DF9DC5" w:rsidR="00365155" w:rsidRPr="00CF2831" w:rsidRDefault="00365155" w:rsidP="00365155">
            <w:pPr>
              <w:tabs>
                <w:tab w:val="left" w:pos="720"/>
              </w:tabs>
              <w:bidi w:val="0"/>
              <w:spacing w:before="60" w:after="60" w:line="240" w:lineRule="exact"/>
              <w:ind w:left="57"/>
              <w:jc w:val="left"/>
              <w:rPr>
                <w:sz w:val="20"/>
                <w:szCs w:val="20"/>
                <w:lang w:eastAsia="en-GB"/>
              </w:rPr>
            </w:pPr>
            <w:r w:rsidRPr="00CF2831">
              <w:rPr>
                <w:sz w:val="20"/>
                <w:szCs w:val="20"/>
                <w:lang w:eastAsia="en-GB"/>
              </w:rPr>
              <w:t>An-Najah National University</w:t>
            </w:r>
          </w:p>
        </w:tc>
        <w:tc>
          <w:tcPr>
            <w:tcW w:w="2461" w:type="dxa"/>
            <w:tcBorders>
              <w:top w:val="nil"/>
              <w:left w:val="nil"/>
              <w:bottom w:val="single" w:sz="8" w:space="0" w:color="auto"/>
              <w:right w:val="single" w:sz="8" w:space="0" w:color="auto"/>
            </w:tcBorders>
            <w:shd w:val="clear" w:color="auto" w:fill="FFFFFF"/>
            <w:noWrap/>
          </w:tcPr>
          <w:p w14:paraId="58D42EA1" w14:textId="68B45E37" w:rsidR="00365155" w:rsidRPr="00CF2831" w:rsidRDefault="00365155" w:rsidP="00365155">
            <w:pPr>
              <w:tabs>
                <w:tab w:val="left" w:pos="720"/>
              </w:tabs>
              <w:spacing w:before="60" w:after="60" w:line="240" w:lineRule="exact"/>
              <w:jc w:val="left"/>
              <w:rPr>
                <w:spacing w:val="-6"/>
                <w:sz w:val="20"/>
                <w:szCs w:val="20"/>
              </w:rPr>
            </w:pPr>
            <w:r w:rsidRPr="00CF2831">
              <w:rPr>
                <w:spacing w:val="-6"/>
                <w:sz w:val="20"/>
                <w:szCs w:val="20"/>
              </w:rPr>
              <w:t>2021</w:t>
            </w:r>
            <w:r w:rsidRPr="00CF2831">
              <w:rPr>
                <w:spacing w:val="-6"/>
                <w:sz w:val="20"/>
                <w:szCs w:val="20"/>
                <w:rtl/>
              </w:rPr>
              <w:t>/هيئة أكاديمية</w:t>
            </w:r>
          </w:p>
        </w:tc>
        <w:tc>
          <w:tcPr>
            <w:tcW w:w="876" w:type="dxa"/>
            <w:tcBorders>
              <w:top w:val="nil"/>
              <w:left w:val="nil"/>
              <w:bottom w:val="single" w:sz="8" w:space="0" w:color="auto"/>
              <w:right w:val="single" w:sz="8" w:space="0" w:color="auto"/>
            </w:tcBorders>
            <w:noWrap/>
          </w:tcPr>
          <w:p w14:paraId="5F0DC169" w14:textId="6A8F4C81"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2DC1D1B5" w14:textId="1676D99E"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6" w:type="dxa"/>
            <w:tcBorders>
              <w:top w:val="nil"/>
              <w:left w:val="nil"/>
              <w:bottom w:val="single" w:sz="8" w:space="0" w:color="auto"/>
              <w:right w:val="single" w:sz="8" w:space="0" w:color="auto"/>
            </w:tcBorders>
            <w:noWrap/>
          </w:tcPr>
          <w:p w14:paraId="7F96CA31" w14:textId="68873353"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 </w:t>
            </w:r>
          </w:p>
        </w:tc>
        <w:tc>
          <w:tcPr>
            <w:tcW w:w="877" w:type="dxa"/>
            <w:tcBorders>
              <w:top w:val="nil"/>
              <w:left w:val="nil"/>
              <w:bottom w:val="single" w:sz="8" w:space="0" w:color="auto"/>
              <w:right w:val="single" w:sz="8" w:space="0" w:color="auto"/>
            </w:tcBorders>
            <w:noWrap/>
          </w:tcPr>
          <w:p w14:paraId="56D7B7E7" w14:textId="25C8E872" w:rsidR="00365155" w:rsidRPr="00CF2831" w:rsidRDefault="00365155" w:rsidP="00365155">
            <w:pPr>
              <w:tabs>
                <w:tab w:val="left" w:pos="720"/>
              </w:tabs>
              <w:spacing w:before="60" w:after="60" w:line="240" w:lineRule="exact"/>
              <w:jc w:val="center"/>
              <w:rPr>
                <w:sz w:val="20"/>
                <w:szCs w:val="20"/>
                <w:lang w:eastAsia="en-GB"/>
              </w:rPr>
            </w:pPr>
            <w:r w:rsidRPr="00CF2831">
              <w:rPr>
                <w:sz w:val="20"/>
                <w:szCs w:val="20"/>
                <w:lang w:eastAsia="en-GB"/>
              </w:rPr>
              <w:t>1</w:t>
            </w:r>
          </w:p>
        </w:tc>
      </w:tr>
      <w:tr w:rsidR="00365155" w:rsidRPr="00CF2831" w14:paraId="0F459D2E" w14:textId="77777777" w:rsidTr="00365155">
        <w:trPr>
          <w:jc w:val="center"/>
        </w:trPr>
        <w:tc>
          <w:tcPr>
            <w:tcW w:w="154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21E4ED97" w14:textId="6A6C3392" w:rsidR="00365155" w:rsidRPr="00CF2831" w:rsidRDefault="00365155" w:rsidP="00365155">
            <w:pPr>
              <w:tabs>
                <w:tab w:val="left" w:pos="720"/>
              </w:tabs>
              <w:spacing w:before="60" w:after="60" w:line="240" w:lineRule="exact"/>
              <w:jc w:val="left"/>
              <w:rPr>
                <w:b/>
                <w:bCs/>
                <w:sz w:val="20"/>
                <w:szCs w:val="20"/>
                <w:lang w:eastAsia="en-GB"/>
              </w:rPr>
            </w:pPr>
            <w:r>
              <w:rPr>
                <w:rFonts w:hint="cs"/>
                <w:b/>
                <w:bCs/>
                <w:color w:val="000000"/>
                <w:sz w:val="20"/>
                <w:szCs w:val="20"/>
                <w:rtl/>
                <w:lang w:eastAsia="en-GB"/>
              </w:rPr>
              <w:t>المجموع</w:t>
            </w:r>
          </w:p>
        </w:tc>
        <w:tc>
          <w:tcPr>
            <w:tcW w:w="3529"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67B78CB" w14:textId="54034553" w:rsidR="00365155" w:rsidRPr="00CF2831" w:rsidRDefault="00365155" w:rsidP="00365155">
            <w:pPr>
              <w:tabs>
                <w:tab w:val="left" w:pos="720"/>
              </w:tabs>
              <w:spacing w:before="60" w:after="60" w:line="240" w:lineRule="exact"/>
              <w:ind w:left="57"/>
              <w:rPr>
                <w:sz w:val="20"/>
                <w:szCs w:val="20"/>
                <w:lang w:eastAsia="en-GB"/>
              </w:rPr>
            </w:pPr>
            <w:r>
              <w:rPr>
                <w:b/>
                <w:bCs/>
                <w:color w:val="000000"/>
                <w:sz w:val="20"/>
                <w:szCs w:val="20"/>
                <w:lang w:eastAsia="en-GB"/>
              </w:rPr>
              <w:t>48</w:t>
            </w:r>
            <w:r>
              <w:rPr>
                <w:rFonts w:hint="cs"/>
                <w:b/>
                <w:bCs/>
                <w:color w:val="000000"/>
                <w:sz w:val="20"/>
                <w:szCs w:val="20"/>
                <w:rtl/>
                <w:lang w:eastAsia="en-GB" w:bidi="ar-EG"/>
              </w:rPr>
              <w:t xml:space="preserve"> عضواً</w:t>
            </w:r>
          </w:p>
        </w:tc>
        <w:tc>
          <w:tcPr>
            <w:tcW w:w="246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14:paraId="29D5F3C4" w14:textId="1C876077" w:rsidR="00365155" w:rsidRPr="00CF2831" w:rsidRDefault="00365155" w:rsidP="00365155">
            <w:pPr>
              <w:tabs>
                <w:tab w:val="left" w:pos="720"/>
              </w:tabs>
              <w:spacing w:before="60" w:after="60" w:line="240" w:lineRule="exact"/>
              <w:jc w:val="left"/>
              <w:rPr>
                <w:sz w:val="20"/>
                <w:szCs w:val="20"/>
                <w:lang w:eastAsia="en-GB"/>
              </w:rPr>
            </w:pPr>
            <w:r w:rsidRPr="00CF2831">
              <w:rPr>
                <w:color w:val="000000"/>
                <w:sz w:val="20"/>
                <w:szCs w:val="20"/>
                <w:lang w:eastAsia="en-GB"/>
              </w:rPr>
              <w:t> </w:t>
            </w:r>
          </w:p>
        </w:tc>
        <w:tc>
          <w:tcPr>
            <w:tcW w:w="876"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14:paraId="0FF56EE3" w14:textId="108C6A82" w:rsidR="00365155" w:rsidRPr="00CF2831" w:rsidRDefault="00365155" w:rsidP="00365155">
            <w:pPr>
              <w:tabs>
                <w:tab w:val="left" w:pos="720"/>
              </w:tabs>
              <w:spacing w:before="60" w:after="60" w:line="240" w:lineRule="exact"/>
              <w:jc w:val="center"/>
              <w:rPr>
                <w:sz w:val="20"/>
                <w:szCs w:val="20"/>
                <w:lang w:eastAsia="en-GB"/>
              </w:rPr>
            </w:pPr>
            <w:r w:rsidRPr="00CF2831">
              <w:rPr>
                <w:b/>
                <w:bCs/>
                <w:color w:val="000000"/>
                <w:sz w:val="20"/>
                <w:szCs w:val="20"/>
                <w:lang w:eastAsia="en-GB"/>
              </w:rPr>
              <w:t>4</w:t>
            </w:r>
          </w:p>
        </w:tc>
        <w:tc>
          <w:tcPr>
            <w:tcW w:w="876"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14:paraId="55ABB548" w14:textId="75DEB652" w:rsidR="00365155" w:rsidRPr="00CF2831" w:rsidRDefault="00365155" w:rsidP="00365155">
            <w:pPr>
              <w:tabs>
                <w:tab w:val="left" w:pos="720"/>
              </w:tabs>
              <w:spacing w:before="60" w:after="60" w:line="240" w:lineRule="exact"/>
              <w:jc w:val="center"/>
              <w:rPr>
                <w:sz w:val="20"/>
                <w:szCs w:val="20"/>
                <w:lang w:eastAsia="en-GB"/>
              </w:rPr>
            </w:pPr>
            <w:r w:rsidRPr="00CF2831">
              <w:rPr>
                <w:b/>
                <w:bCs/>
                <w:color w:val="000000"/>
                <w:sz w:val="20"/>
                <w:szCs w:val="20"/>
                <w:lang w:eastAsia="en-GB"/>
              </w:rPr>
              <w:t>21</w:t>
            </w:r>
          </w:p>
        </w:tc>
        <w:tc>
          <w:tcPr>
            <w:tcW w:w="876"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14:paraId="37567B8D" w14:textId="7C05515C" w:rsidR="00365155" w:rsidRPr="00CF2831" w:rsidRDefault="00365155" w:rsidP="00365155">
            <w:pPr>
              <w:tabs>
                <w:tab w:val="left" w:pos="720"/>
              </w:tabs>
              <w:spacing w:before="60" w:after="60" w:line="240" w:lineRule="exact"/>
              <w:jc w:val="center"/>
              <w:rPr>
                <w:sz w:val="20"/>
                <w:szCs w:val="20"/>
                <w:lang w:eastAsia="en-GB"/>
              </w:rPr>
            </w:pPr>
            <w:r w:rsidRPr="00CF2831">
              <w:rPr>
                <w:b/>
                <w:bCs/>
                <w:color w:val="000000"/>
                <w:sz w:val="20"/>
                <w:szCs w:val="20"/>
                <w:lang w:eastAsia="en-GB"/>
              </w:rPr>
              <w:t>10</w:t>
            </w:r>
          </w:p>
        </w:tc>
        <w:tc>
          <w:tcPr>
            <w:tcW w:w="877"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14:paraId="0BCE9563" w14:textId="730F3413" w:rsidR="00365155" w:rsidRPr="00CF2831" w:rsidRDefault="00365155" w:rsidP="00365155">
            <w:pPr>
              <w:tabs>
                <w:tab w:val="left" w:pos="720"/>
              </w:tabs>
              <w:spacing w:before="60" w:after="60" w:line="240" w:lineRule="exact"/>
              <w:jc w:val="center"/>
              <w:rPr>
                <w:sz w:val="20"/>
                <w:szCs w:val="20"/>
                <w:lang w:eastAsia="en-GB"/>
              </w:rPr>
            </w:pPr>
            <w:r w:rsidRPr="00CF2831">
              <w:rPr>
                <w:b/>
                <w:bCs/>
                <w:color w:val="000000"/>
                <w:sz w:val="20"/>
                <w:szCs w:val="20"/>
                <w:lang w:eastAsia="en-GB"/>
              </w:rPr>
              <w:t>16</w:t>
            </w:r>
          </w:p>
        </w:tc>
      </w:tr>
    </w:tbl>
    <w:p w14:paraId="45F739CB" w14:textId="7420EC07" w:rsidR="00E262AA" w:rsidRPr="00CF2831" w:rsidRDefault="00E262AA" w:rsidP="008A2039">
      <w:pPr>
        <w:rPr>
          <w:rtl/>
          <w:lang w:eastAsia="en-US" w:bidi="ar-EG"/>
        </w:rPr>
      </w:pPr>
      <w:r>
        <w:rPr>
          <w:rtl/>
          <w:lang w:eastAsia="en-US" w:bidi="ar-EG"/>
        </w:rPr>
        <w:br w:type="page"/>
      </w:r>
    </w:p>
    <w:p w14:paraId="65349181" w14:textId="77777777" w:rsidR="00D577FC" w:rsidRPr="00A97BF0" w:rsidRDefault="00D577FC" w:rsidP="00D577FC">
      <w:pPr>
        <w:pStyle w:val="AnnexNo"/>
        <w:rPr>
          <w:rtl/>
        </w:rPr>
      </w:pPr>
      <w:r w:rsidRPr="00A97BF0">
        <w:rPr>
          <w:rFonts w:hint="cs"/>
          <w:rtl/>
        </w:rPr>
        <w:lastRenderedPageBreak/>
        <w:t xml:space="preserve">الملحـق </w:t>
      </w:r>
      <w:r w:rsidRPr="00A97BF0">
        <w:t>2</w:t>
      </w:r>
    </w:p>
    <w:p w14:paraId="2CBEEEF6" w14:textId="5393E356" w:rsidR="00D577FC" w:rsidRPr="00A97BF0" w:rsidRDefault="00D577FC" w:rsidP="00D577FC">
      <w:pPr>
        <w:pStyle w:val="Annextitle"/>
        <w:spacing w:after="0"/>
        <w:rPr>
          <w:rtl/>
          <w:lang w:bidi="ar-EG"/>
        </w:rPr>
      </w:pPr>
      <w:r w:rsidRPr="00A97BF0">
        <w:rPr>
          <w:rtl/>
        </w:rPr>
        <w:t xml:space="preserve">أعضاء </w:t>
      </w:r>
      <w:r w:rsidRPr="00A97BF0">
        <w:rPr>
          <w:rFonts w:hint="cs"/>
          <w:rtl/>
        </w:rPr>
        <w:t>سي</w:t>
      </w:r>
      <w:r w:rsidRPr="00A97BF0">
        <w:rPr>
          <w:rtl/>
        </w:rPr>
        <w:t>ستبع</w:t>
      </w:r>
      <w:r w:rsidRPr="00A97BF0">
        <w:rPr>
          <w:rFonts w:hint="cs"/>
          <w:rtl/>
        </w:rPr>
        <w:t>َ</w:t>
      </w:r>
      <w:r w:rsidRPr="00A97BF0">
        <w:rPr>
          <w:rtl/>
        </w:rPr>
        <w:t>دون اعتباراً</w:t>
      </w:r>
      <w:r w:rsidRPr="00A97BF0">
        <w:rPr>
          <w:rFonts w:hint="cs"/>
          <w:rtl/>
        </w:rPr>
        <w:t xml:space="preserve"> من </w:t>
      </w:r>
      <w:r w:rsidRPr="00A97BF0">
        <w:t>30</w:t>
      </w:r>
      <w:r w:rsidRPr="00A97BF0">
        <w:rPr>
          <w:rFonts w:hint="cs"/>
          <w:rtl/>
        </w:rPr>
        <w:t xml:space="preserve"> </w:t>
      </w:r>
      <w:r w:rsidRPr="00A97BF0">
        <w:rPr>
          <w:rFonts w:hint="cs"/>
          <w:rtl/>
          <w:lang w:bidi="ar-EG"/>
        </w:rPr>
        <w:t>يونيو</w:t>
      </w:r>
      <w:r w:rsidRPr="00A97BF0">
        <w:rPr>
          <w:rFonts w:hint="cs"/>
          <w:rtl/>
        </w:rPr>
        <w:t xml:space="preserve"> </w:t>
      </w:r>
      <w:r>
        <w:t>2022</w:t>
      </w:r>
    </w:p>
    <w:p w14:paraId="33E218D4" w14:textId="1D6D8EF5" w:rsidR="00D577FC" w:rsidRPr="00A97BF0" w:rsidRDefault="00D577FC" w:rsidP="00D577FC">
      <w:pPr>
        <w:pStyle w:val="Annextitle"/>
        <w:spacing w:after="0"/>
        <w:rPr>
          <w:b w:val="0"/>
          <w:bCs w:val="0"/>
          <w:i/>
          <w:iCs/>
          <w:sz w:val="22"/>
          <w:szCs w:val="22"/>
          <w:rtl/>
          <w:lang w:bidi="ar-EG"/>
        </w:rPr>
      </w:pPr>
      <w:r w:rsidRPr="00A97BF0">
        <w:rPr>
          <w:rFonts w:hint="cs"/>
          <w:b w:val="0"/>
          <w:bCs w:val="0"/>
          <w:i/>
          <w:iCs/>
          <w:sz w:val="22"/>
          <w:szCs w:val="22"/>
          <w:rtl/>
        </w:rPr>
        <w:t xml:space="preserve">جُمدت مشاركتهم اعتباراً من يناير </w:t>
      </w:r>
      <w:r>
        <w:rPr>
          <w:b w:val="0"/>
          <w:bCs w:val="0"/>
          <w:i/>
          <w:iCs/>
          <w:sz w:val="22"/>
          <w:szCs w:val="22"/>
        </w:rPr>
        <w:t>2021</w:t>
      </w:r>
      <w:r w:rsidRPr="00A97BF0">
        <w:rPr>
          <w:rFonts w:hint="cs"/>
          <w:b w:val="0"/>
          <w:bCs w:val="0"/>
          <w:i/>
          <w:iCs/>
          <w:sz w:val="22"/>
          <w:szCs w:val="22"/>
          <w:rtl/>
        </w:rPr>
        <w:t xml:space="preserve"> -</w:t>
      </w:r>
      <w:r w:rsidRPr="00A97BF0">
        <w:rPr>
          <w:rFonts w:hint="eastAsia"/>
          <w:b w:val="0"/>
          <w:bCs w:val="0"/>
          <w:i/>
          <w:iCs/>
          <w:sz w:val="22"/>
          <w:szCs w:val="22"/>
          <w:rtl/>
        </w:rPr>
        <w:t> </w:t>
      </w:r>
      <w:r w:rsidRPr="00A97BF0">
        <w:rPr>
          <w:rFonts w:hint="cs"/>
          <w:b w:val="0"/>
          <w:bCs w:val="0"/>
          <w:i/>
          <w:iCs/>
          <w:sz w:val="22"/>
          <w:szCs w:val="22"/>
          <w:rtl/>
        </w:rPr>
        <w:t xml:space="preserve">مساهمات مستحقة عن عام </w:t>
      </w:r>
      <w:r>
        <w:rPr>
          <w:b w:val="0"/>
          <w:bCs w:val="0"/>
          <w:i/>
          <w:iCs/>
          <w:sz w:val="22"/>
          <w:szCs w:val="22"/>
        </w:rPr>
        <w:t>2020</w:t>
      </w:r>
    </w:p>
    <w:p w14:paraId="2E0BCEBE" w14:textId="50878CCE" w:rsidR="005202CF" w:rsidRPr="00A97BF0" w:rsidRDefault="00D577FC" w:rsidP="00D577FC">
      <w:pPr>
        <w:spacing w:after="360"/>
        <w:jc w:val="center"/>
        <w:rPr>
          <w:i/>
          <w:iCs/>
          <w:rtl/>
          <w:lang w:eastAsia="en-US" w:bidi="ar-EG"/>
        </w:rPr>
      </w:pPr>
      <w:r w:rsidRPr="00A97BF0">
        <w:rPr>
          <w:rFonts w:hint="cs"/>
          <w:i/>
          <w:iCs/>
          <w:rtl/>
        </w:rPr>
        <w:t xml:space="preserve">الوضع في </w:t>
      </w:r>
      <w:r>
        <w:rPr>
          <w:i/>
          <w:iCs/>
        </w:rPr>
        <w:t>31</w:t>
      </w:r>
      <w:r w:rsidRPr="00A97BF0">
        <w:rPr>
          <w:rFonts w:hint="cs"/>
          <w:i/>
          <w:iCs/>
          <w:rtl/>
        </w:rPr>
        <w:t xml:space="preserve"> </w:t>
      </w:r>
      <w:r>
        <w:rPr>
          <w:rFonts w:hint="cs"/>
          <w:i/>
          <w:iCs/>
          <w:rtl/>
        </w:rPr>
        <w:t xml:space="preserve">يناير </w:t>
      </w:r>
      <w:r>
        <w:rPr>
          <w:i/>
          <w:iCs/>
        </w:rPr>
        <w:t>2022</w:t>
      </w:r>
    </w:p>
    <w:tbl>
      <w:tblPr>
        <w:bidiVisual/>
        <w:tblW w:w="5790" w:type="pct"/>
        <w:jc w:val="center"/>
        <w:tblLayout w:type="fixed"/>
        <w:tblLook w:val="04A0" w:firstRow="1" w:lastRow="0" w:firstColumn="1" w:lastColumn="0" w:noHBand="0" w:noVBand="1"/>
      </w:tblPr>
      <w:tblGrid>
        <w:gridCol w:w="1577"/>
        <w:gridCol w:w="3197"/>
        <w:gridCol w:w="3065"/>
        <w:gridCol w:w="824"/>
        <w:gridCol w:w="831"/>
        <w:gridCol w:w="826"/>
        <w:gridCol w:w="819"/>
      </w:tblGrid>
      <w:tr w:rsidR="00E2151F" w:rsidRPr="00A97BF0" w14:paraId="582F78CF" w14:textId="77777777" w:rsidTr="00531F3B">
        <w:trPr>
          <w:tblHeader/>
          <w:jc w:val="center"/>
        </w:trPr>
        <w:tc>
          <w:tcPr>
            <w:tcW w:w="1578" w:type="dxa"/>
            <w:tcBorders>
              <w:top w:val="single" w:sz="8" w:space="0" w:color="auto"/>
              <w:left w:val="single" w:sz="8" w:space="0" w:color="auto"/>
              <w:bottom w:val="single" w:sz="8" w:space="0" w:color="auto"/>
              <w:right w:val="single" w:sz="8" w:space="0" w:color="auto"/>
            </w:tcBorders>
            <w:shd w:val="clear" w:color="auto" w:fill="E1E7F7"/>
          </w:tcPr>
          <w:p w14:paraId="3ECC02F4" w14:textId="77777777" w:rsidR="005202CF" w:rsidRPr="00A97BF0" w:rsidRDefault="005202CF" w:rsidP="008E43B3">
            <w:pPr>
              <w:tabs>
                <w:tab w:val="left" w:pos="720"/>
              </w:tabs>
              <w:spacing w:before="40" w:after="40" w:line="260" w:lineRule="exact"/>
              <w:jc w:val="center"/>
              <w:rPr>
                <w:b/>
                <w:bCs/>
                <w:color w:val="000000"/>
                <w:position w:val="2"/>
                <w:sz w:val="20"/>
                <w:szCs w:val="20"/>
                <w:lang w:eastAsia="en-GB"/>
              </w:rPr>
            </w:pPr>
            <w:bookmarkStart w:id="1" w:name="_Hlk95486576"/>
            <w:r w:rsidRPr="00A97BF0">
              <w:rPr>
                <w:rFonts w:hint="cs"/>
                <w:b/>
                <w:bCs/>
                <w:position w:val="2"/>
                <w:sz w:val="20"/>
                <w:szCs w:val="20"/>
                <w:rtl/>
              </w:rPr>
              <w:t>البلد</w:t>
            </w:r>
          </w:p>
        </w:tc>
        <w:tc>
          <w:tcPr>
            <w:tcW w:w="3200" w:type="dxa"/>
            <w:tcBorders>
              <w:top w:val="single" w:sz="8" w:space="0" w:color="auto"/>
              <w:left w:val="nil"/>
              <w:bottom w:val="single" w:sz="8" w:space="0" w:color="auto"/>
              <w:right w:val="single" w:sz="8" w:space="0" w:color="auto"/>
            </w:tcBorders>
            <w:shd w:val="clear" w:color="auto" w:fill="E1E7F7"/>
          </w:tcPr>
          <w:p w14:paraId="339A2C93" w14:textId="77777777" w:rsidR="005202CF" w:rsidRPr="00A97BF0" w:rsidRDefault="005202CF" w:rsidP="008E43B3">
            <w:pPr>
              <w:tabs>
                <w:tab w:val="left" w:pos="720"/>
              </w:tabs>
              <w:spacing w:before="40" w:after="40" w:line="260" w:lineRule="exact"/>
              <w:jc w:val="center"/>
              <w:rPr>
                <w:b/>
                <w:bCs/>
                <w:color w:val="000000"/>
                <w:position w:val="2"/>
                <w:sz w:val="20"/>
                <w:szCs w:val="20"/>
                <w:lang w:eastAsia="en-GB"/>
              </w:rPr>
            </w:pPr>
            <w:r w:rsidRPr="00A97BF0">
              <w:rPr>
                <w:rFonts w:hint="cs"/>
                <w:b/>
                <w:bCs/>
                <w:color w:val="000000"/>
                <w:position w:val="2"/>
                <w:sz w:val="20"/>
                <w:szCs w:val="20"/>
                <w:rtl/>
                <w:lang w:bidi="ar-EG"/>
              </w:rPr>
              <w:t>الكيان</w:t>
            </w:r>
          </w:p>
        </w:tc>
        <w:tc>
          <w:tcPr>
            <w:tcW w:w="3068" w:type="dxa"/>
            <w:tcBorders>
              <w:top w:val="single" w:sz="8" w:space="0" w:color="auto"/>
              <w:left w:val="nil"/>
              <w:bottom w:val="single" w:sz="8" w:space="0" w:color="auto"/>
              <w:right w:val="single" w:sz="8" w:space="0" w:color="auto"/>
            </w:tcBorders>
            <w:shd w:val="clear" w:color="auto" w:fill="E1E7F7"/>
            <w:noWrap/>
          </w:tcPr>
          <w:p w14:paraId="3CACC664" w14:textId="77777777" w:rsidR="005202CF" w:rsidRPr="00A97BF0" w:rsidRDefault="005202CF" w:rsidP="008E43B3">
            <w:pPr>
              <w:tabs>
                <w:tab w:val="left" w:pos="720"/>
              </w:tabs>
              <w:spacing w:before="40" w:after="40" w:line="260" w:lineRule="exact"/>
              <w:jc w:val="center"/>
              <w:rPr>
                <w:b/>
                <w:bCs/>
                <w:color w:val="000000"/>
                <w:position w:val="2"/>
                <w:sz w:val="20"/>
                <w:szCs w:val="20"/>
                <w:lang w:eastAsia="en-GB"/>
              </w:rPr>
            </w:pPr>
            <w:r w:rsidRPr="00A97BF0">
              <w:rPr>
                <w:rFonts w:hint="cs"/>
                <w:b/>
                <w:bCs/>
                <w:position w:val="2"/>
                <w:sz w:val="20"/>
                <w:szCs w:val="20"/>
                <w:rtl/>
              </w:rPr>
              <w:t>الفترة/القطاع</w:t>
            </w:r>
          </w:p>
        </w:tc>
        <w:tc>
          <w:tcPr>
            <w:tcW w:w="825"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4B43ACA4" w14:textId="77777777" w:rsidR="005202CF" w:rsidRPr="00A97BF0" w:rsidRDefault="005202CF" w:rsidP="008E43B3">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قطاع الاتصالات الراديوية</w:t>
            </w:r>
          </w:p>
        </w:tc>
        <w:tc>
          <w:tcPr>
            <w:tcW w:w="832"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7E42DFE6" w14:textId="77777777" w:rsidR="005202CF" w:rsidRPr="00A97BF0" w:rsidRDefault="005202CF" w:rsidP="008E43B3">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قطاع تقييس الاتصالات</w:t>
            </w:r>
          </w:p>
        </w:tc>
        <w:tc>
          <w:tcPr>
            <w:tcW w:w="827"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66946FF7" w14:textId="77777777" w:rsidR="005202CF" w:rsidRPr="00A97BF0" w:rsidRDefault="005202CF" w:rsidP="008E43B3">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قطاع تنمية الاتصالات</w:t>
            </w:r>
          </w:p>
        </w:tc>
        <w:tc>
          <w:tcPr>
            <w:tcW w:w="820"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679848D8" w14:textId="77777777" w:rsidR="005202CF" w:rsidRPr="00A97BF0" w:rsidRDefault="005202CF" w:rsidP="008E43B3">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ال</w:t>
            </w:r>
            <w:r w:rsidRPr="00A97BF0">
              <w:rPr>
                <w:b/>
                <w:bCs/>
                <w:color w:val="000000"/>
                <w:spacing w:val="-6"/>
                <w:position w:val="2"/>
                <w:sz w:val="20"/>
                <w:szCs w:val="20"/>
                <w:rtl/>
              </w:rPr>
              <w:t>هيئ</w:t>
            </w:r>
            <w:r w:rsidRPr="00A97BF0">
              <w:rPr>
                <w:rFonts w:hint="cs"/>
                <w:b/>
                <w:bCs/>
                <w:color w:val="000000"/>
                <w:spacing w:val="-6"/>
                <w:position w:val="2"/>
                <w:sz w:val="20"/>
                <w:szCs w:val="20"/>
                <w:rtl/>
              </w:rPr>
              <w:t>ات</w:t>
            </w:r>
            <w:r w:rsidRPr="00A97BF0">
              <w:rPr>
                <w:b/>
                <w:bCs/>
                <w:color w:val="000000"/>
                <w:spacing w:val="-6"/>
                <w:position w:val="2"/>
                <w:sz w:val="20"/>
                <w:szCs w:val="20"/>
                <w:rtl/>
              </w:rPr>
              <w:t xml:space="preserve"> </w:t>
            </w:r>
            <w:r w:rsidRPr="00A97BF0">
              <w:rPr>
                <w:rFonts w:hint="cs"/>
                <w:b/>
                <w:bCs/>
                <w:color w:val="000000"/>
                <w:spacing w:val="-6"/>
                <w:position w:val="2"/>
                <w:sz w:val="20"/>
                <w:szCs w:val="20"/>
                <w:rtl/>
              </w:rPr>
              <w:t>ال</w:t>
            </w:r>
            <w:r w:rsidRPr="00A97BF0">
              <w:rPr>
                <w:b/>
                <w:bCs/>
                <w:color w:val="000000"/>
                <w:spacing w:val="-6"/>
                <w:position w:val="2"/>
                <w:sz w:val="20"/>
                <w:szCs w:val="20"/>
                <w:rtl/>
              </w:rPr>
              <w:t>أكاديمية</w:t>
            </w:r>
          </w:p>
        </w:tc>
      </w:tr>
      <w:tr w:rsidR="00E2151F" w:rsidRPr="00A97BF0" w14:paraId="08398614"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303A7E15" w14:textId="77777777" w:rsidR="005202CF" w:rsidRPr="00A97BF0" w:rsidRDefault="005202CF" w:rsidP="008E43B3">
            <w:pPr>
              <w:tabs>
                <w:tab w:val="left" w:pos="720"/>
              </w:tabs>
              <w:spacing w:before="40" w:after="40" w:line="260" w:lineRule="exact"/>
              <w:outlineLvl w:val="1"/>
              <w:rPr>
                <w:b/>
                <w:bCs/>
                <w:position w:val="2"/>
                <w:sz w:val="20"/>
                <w:szCs w:val="20"/>
                <w:shd w:val="clear" w:color="auto" w:fill="FFFFFF"/>
                <w:rtl/>
              </w:rPr>
            </w:pPr>
            <w:r w:rsidRPr="00A97BF0">
              <w:rPr>
                <w:b/>
                <w:bCs/>
                <w:position w:val="2"/>
                <w:sz w:val="20"/>
                <w:szCs w:val="20"/>
                <w:shd w:val="clear" w:color="auto" w:fill="FFFFFF"/>
                <w:rtl/>
              </w:rPr>
              <w:t>أفغانستان</w:t>
            </w:r>
          </w:p>
        </w:tc>
        <w:tc>
          <w:tcPr>
            <w:tcW w:w="3200" w:type="dxa"/>
            <w:tcBorders>
              <w:top w:val="nil"/>
              <w:left w:val="nil"/>
              <w:bottom w:val="single" w:sz="8" w:space="0" w:color="auto"/>
              <w:right w:val="single" w:sz="8" w:space="0" w:color="auto"/>
            </w:tcBorders>
            <w:shd w:val="clear" w:color="auto" w:fill="FFFFFF"/>
          </w:tcPr>
          <w:p w14:paraId="4F03C026" w14:textId="77777777" w:rsidR="005202CF" w:rsidRPr="00A97BF0" w:rsidRDefault="005202CF" w:rsidP="0056690D">
            <w:pPr>
              <w:tabs>
                <w:tab w:val="left" w:pos="720"/>
              </w:tabs>
              <w:bidi w:val="0"/>
              <w:spacing w:before="40" w:after="40" w:line="260" w:lineRule="exact"/>
              <w:ind w:left="57"/>
              <w:jc w:val="left"/>
              <w:outlineLvl w:val="1"/>
              <w:rPr>
                <w:position w:val="2"/>
                <w:sz w:val="20"/>
                <w:szCs w:val="20"/>
                <w:lang w:val="es-ES" w:eastAsia="en-GB"/>
              </w:rPr>
            </w:pPr>
            <w:r w:rsidRPr="00A97BF0">
              <w:rPr>
                <w:position w:val="2"/>
                <w:sz w:val="20"/>
                <w:szCs w:val="20"/>
                <w:lang w:val="en-GB" w:eastAsia="en-GB"/>
              </w:rPr>
              <w:t>Afghan Wireless Communication Company</w:t>
            </w:r>
          </w:p>
        </w:tc>
        <w:tc>
          <w:tcPr>
            <w:tcW w:w="3068" w:type="dxa"/>
            <w:tcBorders>
              <w:top w:val="nil"/>
              <w:left w:val="nil"/>
              <w:bottom w:val="single" w:sz="8" w:space="0" w:color="auto"/>
              <w:right w:val="single" w:sz="8" w:space="0" w:color="auto"/>
            </w:tcBorders>
            <w:shd w:val="clear" w:color="auto" w:fill="FFFFFF"/>
          </w:tcPr>
          <w:p w14:paraId="5DEF4772" w14:textId="77777777" w:rsidR="005202CF" w:rsidRPr="00A97BF0" w:rsidRDefault="005202CF" w:rsidP="008E43B3">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تنمية الاتصالات</w:t>
            </w:r>
          </w:p>
        </w:tc>
        <w:tc>
          <w:tcPr>
            <w:tcW w:w="825" w:type="dxa"/>
            <w:tcBorders>
              <w:top w:val="nil"/>
              <w:left w:val="nil"/>
              <w:bottom w:val="single" w:sz="8" w:space="0" w:color="auto"/>
              <w:right w:val="single" w:sz="8" w:space="0" w:color="auto"/>
            </w:tcBorders>
            <w:noWrap/>
            <w:tcMar>
              <w:left w:w="57" w:type="dxa"/>
              <w:right w:w="57" w:type="dxa"/>
            </w:tcMar>
          </w:tcPr>
          <w:p w14:paraId="3F94D1DB"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4B43988C" w14:textId="77777777" w:rsidR="005202CF" w:rsidRPr="00A97BF0" w:rsidRDefault="005202CF" w:rsidP="008E43B3">
            <w:pPr>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7B401277"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noWrap/>
            <w:tcMar>
              <w:left w:w="57" w:type="dxa"/>
              <w:right w:w="57" w:type="dxa"/>
            </w:tcMar>
          </w:tcPr>
          <w:p w14:paraId="641156BD"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r>
      <w:tr w:rsidR="00E2151F" w:rsidRPr="00A97BF0" w14:paraId="180D1487"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21D95295" w14:textId="77777777" w:rsidR="005202CF" w:rsidRPr="00A97BF0" w:rsidRDefault="005202CF" w:rsidP="008E43B3">
            <w:pPr>
              <w:tabs>
                <w:tab w:val="left" w:pos="720"/>
              </w:tabs>
              <w:spacing w:before="40" w:after="40" w:line="260" w:lineRule="exact"/>
              <w:outlineLvl w:val="1"/>
              <w:rPr>
                <w:b/>
                <w:bCs/>
                <w:position w:val="2"/>
                <w:sz w:val="20"/>
                <w:szCs w:val="20"/>
                <w:lang w:eastAsia="en-GB"/>
              </w:rPr>
            </w:pPr>
            <w:r w:rsidRPr="00A97BF0">
              <w:rPr>
                <w:b/>
                <w:bCs/>
                <w:position w:val="2"/>
                <w:sz w:val="20"/>
                <w:szCs w:val="20"/>
                <w:shd w:val="clear" w:color="auto" w:fill="FFFFFF"/>
                <w:rtl/>
              </w:rPr>
              <w:t>بوتسوانا</w:t>
            </w:r>
          </w:p>
        </w:tc>
        <w:tc>
          <w:tcPr>
            <w:tcW w:w="3200" w:type="dxa"/>
            <w:tcBorders>
              <w:top w:val="nil"/>
              <w:left w:val="nil"/>
              <w:bottom w:val="single" w:sz="8" w:space="0" w:color="auto"/>
              <w:right w:val="single" w:sz="8" w:space="0" w:color="auto"/>
            </w:tcBorders>
            <w:shd w:val="clear" w:color="auto" w:fill="FFFFFF"/>
            <w:hideMark/>
          </w:tcPr>
          <w:p w14:paraId="2941E324" w14:textId="77777777" w:rsidR="005202CF" w:rsidRPr="00A97BF0" w:rsidRDefault="005202CF" w:rsidP="0056690D">
            <w:pPr>
              <w:tabs>
                <w:tab w:val="left" w:pos="720"/>
              </w:tabs>
              <w:bidi w:val="0"/>
              <w:spacing w:before="40" w:after="40" w:line="260" w:lineRule="exact"/>
              <w:ind w:left="57"/>
              <w:jc w:val="left"/>
              <w:outlineLvl w:val="1"/>
              <w:rPr>
                <w:position w:val="2"/>
                <w:sz w:val="20"/>
                <w:szCs w:val="20"/>
                <w:lang w:val="es-ES" w:eastAsia="en-GB"/>
              </w:rPr>
            </w:pPr>
            <w:r w:rsidRPr="00A97BF0">
              <w:rPr>
                <w:position w:val="2"/>
                <w:sz w:val="20"/>
                <w:szCs w:val="20"/>
                <w:lang w:val="en-GB" w:eastAsia="en-GB"/>
              </w:rPr>
              <w:t>Botswana Fibre Networks</w:t>
            </w:r>
          </w:p>
        </w:tc>
        <w:tc>
          <w:tcPr>
            <w:tcW w:w="3068" w:type="dxa"/>
            <w:tcBorders>
              <w:top w:val="nil"/>
              <w:left w:val="nil"/>
              <w:bottom w:val="single" w:sz="8" w:space="0" w:color="auto"/>
              <w:right w:val="single" w:sz="8" w:space="0" w:color="auto"/>
            </w:tcBorders>
            <w:shd w:val="clear" w:color="auto" w:fill="FFFFFF"/>
            <w:hideMark/>
          </w:tcPr>
          <w:p w14:paraId="5FB39AB7" w14:textId="77777777" w:rsidR="005202CF" w:rsidRPr="00CC3E75" w:rsidRDefault="005202CF" w:rsidP="008E43B3">
            <w:pPr>
              <w:tabs>
                <w:tab w:val="left" w:pos="720"/>
              </w:tabs>
              <w:spacing w:before="40" w:after="40" w:line="260" w:lineRule="exact"/>
              <w:jc w:val="left"/>
              <w:outlineLvl w:val="1"/>
              <w:rPr>
                <w:spacing w:val="-6"/>
                <w:position w:val="2"/>
                <w:sz w:val="20"/>
                <w:szCs w:val="20"/>
                <w:lang w:val="es-ES" w:eastAsia="en-GB"/>
              </w:rPr>
            </w:pPr>
            <w:r w:rsidRPr="00CC3E75">
              <w:rPr>
                <w:spacing w:val="-6"/>
                <w:position w:val="2"/>
                <w:sz w:val="20"/>
                <w:szCs w:val="20"/>
                <w:lang w:val="es-ES" w:eastAsia="en-GB"/>
              </w:rPr>
              <w:t>2020</w:t>
            </w:r>
            <w:r w:rsidRPr="009F75D9">
              <w:rPr>
                <w:rFonts w:hint="cs"/>
                <w:spacing w:val="-6"/>
                <w:position w:val="2"/>
                <w:sz w:val="20"/>
                <w:szCs w:val="20"/>
                <w:rtl/>
                <w:lang w:eastAsia="en-GB"/>
              </w:rPr>
              <w:t xml:space="preserve">/منتسب إلى قطاع تقييس الاتصالات </w:t>
            </w:r>
          </w:p>
        </w:tc>
        <w:tc>
          <w:tcPr>
            <w:tcW w:w="825" w:type="dxa"/>
            <w:tcBorders>
              <w:top w:val="nil"/>
              <w:left w:val="nil"/>
              <w:bottom w:val="single" w:sz="8" w:space="0" w:color="auto"/>
              <w:right w:val="single" w:sz="8" w:space="0" w:color="auto"/>
            </w:tcBorders>
            <w:noWrap/>
            <w:tcMar>
              <w:left w:w="57" w:type="dxa"/>
              <w:right w:w="57" w:type="dxa"/>
            </w:tcMar>
            <w:hideMark/>
          </w:tcPr>
          <w:p w14:paraId="084358FE" w14:textId="77777777" w:rsidR="005202CF" w:rsidRPr="00CC3E75" w:rsidRDefault="005202CF" w:rsidP="008E43B3">
            <w:pPr>
              <w:tabs>
                <w:tab w:val="left" w:pos="720"/>
              </w:tabs>
              <w:spacing w:before="40" w:after="40" w:line="260" w:lineRule="exact"/>
              <w:jc w:val="center"/>
              <w:outlineLvl w:val="1"/>
              <w:rPr>
                <w:spacing w:val="-6"/>
                <w:position w:val="2"/>
                <w:sz w:val="20"/>
                <w:szCs w:val="20"/>
                <w:lang w:val="es-ES" w:eastAsia="en-GB"/>
              </w:rPr>
            </w:pPr>
          </w:p>
        </w:tc>
        <w:tc>
          <w:tcPr>
            <w:tcW w:w="832" w:type="dxa"/>
            <w:tcBorders>
              <w:top w:val="nil"/>
              <w:left w:val="nil"/>
              <w:bottom w:val="single" w:sz="8" w:space="0" w:color="auto"/>
              <w:right w:val="single" w:sz="8" w:space="0" w:color="auto"/>
            </w:tcBorders>
            <w:noWrap/>
            <w:tcMar>
              <w:left w:w="57" w:type="dxa"/>
              <w:right w:w="57" w:type="dxa"/>
            </w:tcMar>
            <w:hideMark/>
          </w:tcPr>
          <w:p w14:paraId="1AB9BB14" w14:textId="77777777" w:rsidR="005202CF" w:rsidRPr="00A97BF0" w:rsidRDefault="005202CF" w:rsidP="008E43B3">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noWrap/>
            <w:tcMar>
              <w:left w:w="57" w:type="dxa"/>
              <w:right w:w="57" w:type="dxa"/>
            </w:tcMar>
            <w:hideMark/>
          </w:tcPr>
          <w:p w14:paraId="624AA796"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650BFD9B"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r>
      <w:tr w:rsidR="00E2151F" w:rsidRPr="00A97BF0" w14:paraId="513C1A3F"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48D94420" w14:textId="77777777" w:rsidR="005202CF" w:rsidRPr="00A97BF0" w:rsidRDefault="005202CF" w:rsidP="008E43B3">
            <w:pPr>
              <w:tabs>
                <w:tab w:val="left" w:pos="720"/>
              </w:tabs>
              <w:spacing w:before="40" w:after="40" w:line="260" w:lineRule="exact"/>
              <w:outlineLvl w:val="1"/>
              <w:rPr>
                <w:b/>
                <w:bCs/>
                <w:position w:val="2"/>
                <w:sz w:val="20"/>
                <w:szCs w:val="20"/>
                <w:shd w:val="clear" w:color="auto" w:fill="FFFFFF"/>
                <w:rtl/>
              </w:rPr>
            </w:pPr>
            <w:r w:rsidRPr="00A97BF0">
              <w:rPr>
                <w:rFonts w:hint="cs"/>
                <w:b/>
                <w:bCs/>
                <w:position w:val="2"/>
                <w:sz w:val="20"/>
                <w:szCs w:val="20"/>
                <w:shd w:val="clear" w:color="auto" w:fill="FFFFFF"/>
                <w:rtl/>
              </w:rPr>
              <w:t>البرازيل</w:t>
            </w:r>
          </w:p>
        </w:tc>
        <w:tc>
          <w:tcPr>
            <w:tcW w:w="3200" w:type="dxa"/>
            <w:tcBorders>
              <w:top w:val="nil"/>
              <w:left w:val="nil"/>
              <w:bottom w:val="single" w:sz="8" w:space="0" w:color="auto"/>
              <w:right w:val="single" w:sz="8" w:space="0" w:color="auto"/>
            </w:tcBorders>
            <w:shd w:val="clear" w:color="auto" w:fill="FFFFFF"/>
          </w:tcPr>
          <w:p w14:paraId="52176B99" w14:textId="77777777" w:rsidR="005202CF" w:rsidRPr="00CC3E75" w:rsidRDefault="005202CF" w:rsidP="0056690D">
            <w:pPr>
              <w:tabs>
                <w:tab w:val="left" w:pos="720"/>
              </w:tabs>
              <w:bidi w:val="0"/>
              <w:spacing w:before="40" w:after="40" w:line="260" w:lineRule="exact"/>
              <w:ind w:left="57"/>
              <w:jc w:val="left"/>
              <w:outlineLvl w:val="1"/>
              <w:rPr>
                <w:position w:val="2"/>
                <w:sz w:val="20"/>
                <w:szCs w:val="20"/>
                <w:lang w:val="es-ES" w:eastAsia="en-GB"/>
              </w:rPr>
            </w:pPr>
            <w:proofErr w:type="spellStart"/>
            <w:r w:rsidRPr="00A97BF0">
              <w:rPr>
                <w:position w:val="2"/>
                <w:sz w:val="20"/>
                <w:szCs w:val="20"/>
                <w:lang w:val="es-ES" w:eastAsia="en-GB"/>
              </w:rPr>
              <w:t>Fundação</w:t>
            </w:r>
            <w:proofErr w:type="spellEnd"/>
            <w:r w:rsidRPr="00A97BF0">
              <w:rPr>
                <w:position w:val="2"/>
                <w:sz w:val="20"/>
                <w:szCs w:val="20"/>
                <w:lang w:val="es-ES" w:eastAsia="en-GB"/>
              </w:rPr>
              <w:t xml:space="preserve"> Instituto Nacional de </w:t>
            </w:r>
            <w:proofErr w:type="spellStart"/>
            <w:r w:rsidRPr="00A97BF0">
              <w:rPr>
                <w:position w:val="2"/>
                <w:sz w:val="20"/>
                <w:szCs w:val="20"/>
                <w:lang w:val="es-ES" w:eastAsia="en-GB"/>
              </w:rPr>
              <w:t>Telecomunicações</w:t>
            </w:r>
            <w:proofErr w:type="spellEnd"/>
            <w:r w:rsidRPr="00A97BF0">
              <w:rPr>
                <w:position w:val="2"/>
                <w:sz w:val="20"/>
                <w:szCs w:val="20"/>
                <w:lang w:val="es-ES" w:eastAsia="en-GB"/>
              </w:rPr>
              <w:t xml:space="preserve"> - FINATEL</w:t>
            </w:r>
          </w:p>
        </w:tc>
        <w:tc>
          <w:tcPr>
            <w:tcW w:w="3068" w:type="dxa"/>
            <w:tcBorders>
              <w:top w:val="nil"/>
              <w:left w:val="nil"/>
              <w:bottom w:val="single" w:sz="8" w:space="0" w:color="auto"/>
              <w:right w:val="single" w:sz="8" w:space="0" w:color="auto"/>
            </w:tcBorders>
            <w:shd w:val="clear" w:color="auto" w:fill="FFFFFF"/>
          </w:tcPr>
          <w:p w14:paraId="67879C9A" w14:textId="77777777" w:rsidR="005202CF" w:rsidRPr="00A97BF0" w:rsidRDefault="005202CF" w:rsidP="008E43B3">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تنمية الاتصالات</w:t>
            </w:r>
          </w:p>
        </w:tc>
        <w:tc>
          <w:tcPr>
            <w:tcW w:w="825" w:type="dxa"/>
            <w:tcBorders>
              <w:top w:val="nil"/>
              <w:left w:val="nil"/>
              <w:bottom w:val="single" w:sz="8" w:space="0" w:color="auto"/>
              <w:right w:val="single" w:sz="8" w:space="0" w:color="auto"/>
            </w:tcBorders>
            <w:noWrap/>
            <w:tcMar>
              <w:left w:w="57" w:type="dxa"/>
              <w:right w:w="57" w:type="dxa"/>
            </w:tcMar>
          </w:tcPr>
          <w:p w14:paraId="588FBFD9"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1DBFC3FF" w14:textId="77777777" w:rsidR="005202CF" w:rsidRPr="00A97BF0" w:rsidRDefault="005202CF" w:rsidP="008E43B3">
            <w:pPr>
              <w:spacing w:before="40" w:after="40" w:line="260" w:lineRule="exact"/>
              <w:jc w:val="center"/>
              <w:rPr>
                <w:spacing w:val="-6"/>
                <w:position w:val="2"/>
                <w:sz w:val="20"/>
                <w:szCs w:val="20"/>
                <w:rtl/>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60CED125"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noWrap/>
            <w:tcMar>
              <w:left w:w="57" w:type="dxa"/>
              <w:right w:w="57" w:type="dxa"/>
            </w:tcMar>
          </w:tcPr>
          <w:p w14:paraId="793A6B87"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r>
      <w:tr w:rsidR="00E2151F" w:rsidRPr="00A97BF0" w14:paraId="353984DC"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09C7B4A3" w14:textId="77777777" w:rsidR="005202CF" w:rsidRPr="00A97BF0" w:rsidRDefault="005202CF" w:rsidP="008E43B3">
            <w:pPr>
              <w:tabs>
                <w:tab w:val="left" w:pos="720"/>
              </w:tabs>
              <w:spacing w:before="40" w:after="40" w:line="260" w:lineRule="exact"/>
              <w:outlineLvl w:val="1"/>
              <w:rPr>
                <w:b/>
                <w:bCs/>
                <w:position w:val="2"/>
                <w:sz w:val="20"/>
                <w:szCs w:val="20"/>
                <w:lang w:eastAsia="en-GB"/>
              </w:rPr>
            </w:pPr>
            <w:r w:rsidRPr="00A97BF0">
              <w:rPr>
                <w:b/>
                <w:bCs/>
                <w:position w:val="2"/>
                <w:sz w:val="20"/>
                <w:szCs w:val="20"/>
                <w:rtl/>
                <w:lang w:eastAsia="en-GB"/>
              </w:rPr>
              <w:t>كمبوديا</w:t>
            </w:r>
          </w:p>
        </w:tc>
        <w:tc>
          <w:tcPr>
            <w:tcW w:w="3200" w:type="dxa"/>
            <w:tcBorders>
              <w:top w:val="nil"/>
              <w:left w:val="nil"/>
              <w:bottom w:val="single" w:sz="8" w:space="0" w:color="auto"/>
              <w:right w:val="single" w:sz="8" w:space="0" w:color="auto"/>
            </w:tcBorders>
            <w:shd w:val="clear" w:color="auto" w:fill="FFFFFF"/>
            <w:hideMark/>
          </w:tcPr>
          <w:p w14:paraId="4D698B35" w14:textId="77777777" w:rsidR="005202CF" w:rsidRPr="00A97BF0" w:rsidRDefault="005202CF" w:rsidP="0056690D">
            <w:pPr>
              <w:tabs>
                <w:tab w:val="left" w:pos="720"/>
              </w:tabs>
              <w:bidi w:val="0"/>
              <w:spacing w:before="40" w:after="40" w:line="260" w:lineRule="exact"/>
              <w:ind w:left="57"/>
              <w:jc w:val="left"/>
              <w:outlineLvl w:val="1"/>
              <w:rPr>
                <w:position w:val="2"/>
                <w:sz w:val="20"/>
                <w:szCs w:val="20"/>
                <w:lang w:eastAsia="en-GB"/>
              </w:rPr>
            </w:pPr>
            <w:r w:rsidRPr="00A97BF0">
              <w:rPr>
                <w:position w:val="2"/>
                <w:sz w:val="20"/>
                <w:szCs w:val="20"/>
                <w:lang w:val="en-GB" w:eastAsia="en-GB"/>
              </w:rPr>
              <w:t>CHUAN WEI (Cambodia) Co., Ltd</w:t>
            </w:r>
          </w:p>
        </w:tc>
        <w:tc>
          <w:tcPr>
            <w:tcW w:w="3068" w:type="dxa"/>
            <w:tcBorders>
              <w:top w:val="nil"/>
              <w:left w:val="nil"/>
              <w:bottom w:val="single" w:sz="8" w:space="0" w:color="auto"/>
              <w:right w:val="single" w:sz="8" w:space="0" w:color="auto"/>
            </w:tcBorders>
            <w:shd w:val="clear" w:color="auto" w:fill="FFFFFF"/>
            <w:hideMark/>
          </w:tcPr>
          <w:p w14:paraId="650E60B8" w14:textId="77777777" w:rsidR="005202CF" w:rsidRPr="00CC3E75" w:rsidRDefault="005202CF" w:rsidP="008E43B3">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الاتصالات الراديوية وقطاع تنمية الاتصالات</w:t>
            </w:r>
          </w:p>
        </w:tc>
        <w:tc>
          <w:tcPr>
            <w:tcW w:w="825" w:type="dxa"/>
            <w:tcBorders>
              <w:top w:val="nil"/>
              <w:left w:val="nil"/>
              <w:bottom w:val="single" w:sz="8" w:space="0" w:color="auto"/>
              <w:right w:val="single" w:sz="8" w:space="0" w:color="auto"/>
            </w:tcBorders>
            <w:noWrap/>
            <w:tcMar>
              <w:left w:w="57" w:type="dxa"/>
              <w:right w:w="57" w:type="dxa"/>
            </w:tcMar>
            <w:hideMark/>
          </w:tcPr>
          <w:p w14:paraId="73A16555"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32" w:type="dxa"/>
            <w:tcBorders>
              <w:top w:val="nil"/>
              <w:left w:val="nil"/>
              <w:bottom w:val="single" w:sz="8" w:space="0" w:color="auto"/>
              <w:right w:val="single" w:sz="8" w:space="0" w:color="auto"/>
            </w:tcBorders>
            <w:noWrap/>
            <w:tcMar>
              <w:left w:w="57" w:type="dxa"/>
              <w:right w:w="57" w:type="dxa"/>
            </w:tcMar>
            <w:hideMark/>
          </w:tcPr>
          <w:p w14:paraId="11B95CB3"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hideMark/>
          </w:tcPr>
          <w:p w14:paraId="0F260B62"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noWrap/>
            <w:tcMar>
              <w:left w:w="57" w:type="dxa"/>
              <w:right w:w="57" w:type="dxa"/>
            </w:tcMar>
          </w:tcPr>
          <w:p w14:paraId="418F6599"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r>
      <w:tr w:rsidR="00E2151F" w:rsidRPr="00A97BF0" w14:paraId="6AF9E5B1"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7AAAC36F" w14:textId="77777777" w:rsidR="005202CF" w:rsidRPr="00A97BF0" w:rsidRDefault="005202CF" w:rsidP="008E43B3">
            <w:pPr>
              <w:tabs>
                <w:tab w:val="left" w:pos="720"/>
              </w:tabs>
              <w:spacing w:before="40" w:after="40" w:line="260" w:lineRule="exact"/>
              <w:outlineLvl w:val="1"/>
              <w:rPr>
                <w:b/>
                <w:bCs/>
                <w:position w:val="2"/>
                <w:sz w:val="20"/>
                <w:szCs w:val="20"/>
                <w:rtl/>
                <w:lang w:eastAsia="en-GB"/>
              </w:rPr>
            </w:pPr>
            <w:r w:rsidRPr="00A97BF0">
              <w:rPr>
                <w:rFonts w:hint="cs"/>
                <w:b/>
                <w:bCs/>
                <w:position w:val="2"/>
                <w:sz w:val="20"/>
                <w:szCs w:val="20"/>
                <w:rtl/>
                <w:lang w:eastAsia="en-GB"/>
              </w:rPr>
              <w:t>الصين</w:t>
            </w:r>
          </w:p>
        </w:tc>
        <w:tc>
          <w:tcPr>
            <w:tcW w:w="3200" w:type="dxa"/>
            <w:tcBorders>
              <w:top w:val="nil"/>
              <w:left w:val="nil"/>
              <w:bottom w:val="single" w:sz="8" w:space="0" w:color="auto"/>
              <w:right w:val="single" w:sz="8" w:space="0" w:color="auto"/>
            </w:tcBorders>
            <w:shd w:val="clear" w:color="auto" w:fill="FFFFFF"/>
          </w:tcPr>
          <w:p w14:paraId="04187F86" w14:textId="7D3E2E3F" w:rsidR="005202CF" w:rsidRPr="00D577FC" w:rsidRDefault="00D577FC" w:rsidP="0056690D">
            <w:pPr>
              <w:tabs>
                <w:tab w:val="left" w:pos="720"/>
              </w:tabs>
              <w:bidi w:val="0"/>
              <w:spacing w:before="40" w:after="40" w:line="260" w:lineRule="exact"/>
              <w:ind w:left="57"/>
              <w:jc w:val="left"/>
              <w:outlineLvl w:val="1"/>
              <w:rPr>
                <w:position w:val="2"/>
                <w:sz w:val="20"/>
                <w:szCs w:val="20"/>
                <w:lang w:val="en-GB" w:eastAsia="en-GB"/>
              </w:rPr>
            </w:pPr>
            <w:r w:rsidRPr="00D577FC">
              <w:rPr>
                <w:rFonts w:cs="Calibri"/>
                <w:sz w:val="20"/>
                <w:szCs w:val="20"/>
                <w:lang w:eastAsia="en-GB"/>
              </w:rPr>
              <w:t>Yong Xin Hua Yun Cultural Development Corporation</w:t>
            </w:r>
          </w:p>
        </w:tc>
        <w:tc>
          <w:tcPr>
            <w:tcW w:w="3068" w:type="dxa"/>
            <w:tcBorders>
              <w:top w:val="nil"/>
              <w:left w:val="nil"/>
              <w:bottom w:val="single" w:sz="8" w:space="0" w:color="auto"/>
              <w:right w:val="single" w:sz="8" w:space="0" w:color="auto"/>
            </w:tcBorders>
            <w:shd w:val="clear" w:color="auto" w:fill="FFFFFF"/>
          </w:tcPr>
          <w:p w14:paraId="3AE0F772" w14:textId="670A1724" w:rsidR="005202CF" w:rsidRPr="00CE771D" w:rsidRDefault="005202CF" w:rsidP="008E43B3">
            <w:pPr>
              <w:tabs>
                <w:tab w:val="left" w:pos="720"/>
              </w:tabs>
              <w:spacing w:before="40" w:after="40" w:line="260" w:lineRule="exact"/>
              <w:jc w:val="left"/>
              <w:outlineLvl w:val="1"/>
              <w:rPr>
                <w:spacing w:val="-6"/>
                <w:position w:val="2"/>
                <w:sz w:val="20"/>
                <w:szCs w:val="20"/>
                <w:lang w:eastAsia="en-GB"/>
              </w:rPr>
            </w:pPr>
            <w:r w:rsidRPr="00CE771D">
              <w:rPr>
                <w:spacing w:val="-6"/>
                <w:position w:val="2"/>
                <w:sz w:val="20"/>
                <w:szCs w:val="20"/>
                <w:lang w:eastAsia="en-GB"/>
              </w:rPr>
              <w:t>2020</w:t>
            </w:r>
            <w:r w:rsidRPr="00CE771D">
              <w:rPr>
                <w:rFonts w:hint="cs"/>
                <w:spacing w:val="-6"/>
                <w:position w:val="2"/>
                <w:sz w:val="20"/>
                <w:szCs w:val="20"/>
                <w:rtl/>
                <w:lang w:eastAsia="en-GB"/>
              </w:rPr>
              <w:t>/ قطاع تقييس الاتصالات</w:t>
            </w:r>
          </w:p>
        </w:tc>
        <w:tc>
          <w:tcPr>
            <w:tcW w:w="825" w:type="dxa"/>
            <w:tcBorders>
              <w:top w:val="nil"/>
              <w:left w:val="nil"/>
              <w:bottom w:val="single" w:sz="8" w:space="0" w:color="auto"/>
              <w:right w:val="single" w:sz="8" w:space="0" w:color="auto"/>
            </w:tcBorders>
            <w:noWrap/>
            <w:tcMar>
              <w:left w:w="57" w:type="dxa"/>
              <w:right w:w="57" w:type="dxa"/>
            </w:tcMar>
          </w:tcPr>
          <w:p w14:paraId="638199FE"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7DFD8D58"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noWrap/>
            <w:tcMar>
              <w:left w:w="57" w:type="dxa"/>
              <w:right w:w="57" w:type="dxa"/>
            </w:tcMar>
          </w:tcPr>
          <w:p w14:paraId="032474A4"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289B5ADF" w14:textId="77777777" w:rsidR="005202CF" w:rsidRPr="00A97BF0" w:rsidRDefault="005202CF" w:rsidP="008E43B3">
            <w:pPr>
              <w:tabs>
                <w:tab w:val="left" w:pos="720"/>
              </w:tabs>
              <w:spacing w:before="40" w:after="40" w:line="260" w:lineRule="exact"/>
              <w:jc w:val="center"/>
              <w:outlineLvl w:val="1"/>
              <w:rPr>
                <w:spacing w:val="-6"/>
                <w:position w:val="2"/>
                <w:sz w:val="20"/>
                <w:szCs w:val="20"/>
                <w:lang w:eastAsia="en-GB"/>
              </w:rPr>
            </w:pPr>
          </w:p>
        </w:tc>
      </w:tr>
      <w:tr w:rsidR="00E2151F" w:rsidRPr="00A97BF0" w14:paraId="2B2B1B6C"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12645B3A"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الجمهورية الدومينيكي</w:t>
            </w:r>
            <w:r w:rsidRPr="00A97BF0">
              <w:rPr>
                <w:rFonts w:hint="cs"/>
                <w:b/>
                <w:bCs/>
                <w:position w:val="2"/>
                <w:sz w:val="20"/>
                <w:szCs w:val="20"/>
                <w:rtl/>
                <w:lang w:eastAsia="en-GB"/>
              </w:rPr>
              <w:t>ة</w:t>
            </w:r>
          </w:p>
        </w:tc>
        <w:tc>
          <w:tcPr>
            <w:tcW w:w="3200" w:type="dxa"/>
            <w:tcBorders>
              <w:top w:val="nil"/>
              <w:left w:val="nil"/>
              <w:bottom w:val="single" w:sz="8" w:space="0" w:color="auto"/>
              <w:right w:val="single" w:sz="8" w:space="0" w:color="auto"/>
            </w:tcBorders>
            <w:shd w:val="clear" w:color="auto" w:fill="FFFFFF"/>
            <w:hideMark/>
          </w:tcPr>
          <w:p w14:paraId="2F0C78A4" w14:textId="77777777" w:rsidR="005202CF" w:rsidRPr="00CC3E75" w:rsidRDefault="005202CF" w:rsidP="0056690D">
            <w:pPr>
              <w:tabs>
                <w:tab w:val="left" w:pos="720"/>
              </w:tabs>
              <w:bidi w:val="0"/>
              <w:spacing w:before="40" w:after="40" w:line="260" w:lineRule="exact"/>
              <w:ind w:left="57"/>
              <w:jc w:val="left"/>
              <w:rPr>
                <w:position w:val="2"/>
                <w:sz w:val="20"/>
                <w:szCs w:val="20"/>
                <w:lang w:val="es-ES" w:eastAsia="en-GB"/>
              </w:rPr>
            </w:pPr>
            <w:r w:rsidRPr="00A97BF0">
              <w:rPr>
                <w:position w:val="2"/>
                <w:sz w:val="20"/>
                <w:szCs w:val="20"/>
                <w:lang w:val="es-ES" w:eastAsia="en-GB"/>
              </w:rPr>
              <w:t>Universidad Autónoma de Santo Domingo</w:t>
            </w:r>
          </w:p>
        </w:tc>
        <w:tc>
          <w:tcPr>
            <w:tcW w:w="3068" w:type="dxa"/>
            <w:tcBorders>
              <w:top w:val="nil"/>
              <w:left w:val="nil"/>
              <w:bottom w:val="single" w:sz="8" w:space="0" w:color="auto"/>
              <w:right w:val="single" w:sz="8" w:space="0" w:color="auto"/>
            </w:tcBorders>
            <w:shd w:val="clear" w:color="auto" w:fill="FFFFFF"/>
            <w:hideMark/>
          </w:tcPr>
          <w:p w14:paraId="0C7D0ABE"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noWrap/>
            <w:tcMar>
              <w:left w:w="57" w:type="dxa"/>
              <w:right w:w="57" w:type="dxa"/>
            </w:tcMar>
          </w:tcPr>
          <w:p w14:paraId="3411C25D"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285A2B2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hideMark/>
          </w:tcPr>
          <w:p w14:paraId="26352D17"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hideMark/>
          </w:tcPr>
          <w:p w14:paraId="610F834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098CDAE2"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2FC7CAAA"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إستونيا</w:t>
            </w:r>
          </w:p>
        </w:tc>
        <w:tc>
          <w:tcPr>
            <w:tcW w:w="3200" w:type="dxa"/>
            <w:tcBorders>
              <w:top w:val="nil"/>
              <w:left w:val="nil"/>
              <w:bottom w:val="single" w:sz="8" w:space="0" w:color="auto"/>
              <w:right w:val="single" w:sz="8" w:space="0" w:color="auto"/>
            </w:tcBorders>
            <w:shd w:val="clear" w:color="auto" w:fill="FFFFFF"/>
            <w:hideMark/>
          </w:tcPr>
          <w:p w14:paraId="1EB699BA" w14:textId="77777777" w:rsidR="005202CF" w:rsidRPr="00A97BF0" w:rsidRDefault="005202CF" w:rsidP="0056690D">
            <w:pPr>
              <w:tabs>
                <w:tab w:val="left" w:pos="720"/>
              </w:tabs>
              <w:bidi w:val="0"/>
              <w:spacing w:before="40" w:after="40" w:line="260" w:lineRule="exact"/>
              <w:ind w:left="57"/>
              <w:jc w:val="left"/>
              <w:rPr>
                <w:position w:val="2"/>
                <w:sz w:val="20"/>
                <w:szCs w:val="20"/>
                <w:lang w:eastAsia="en-GB"/>
              </w:rPr>
            </w:pPr>
            <w:proofErr w:type="spellStart"/>
            <w:r w:rsidRPr="00A97BF0">
              <w:rPr>
                <w:position w:val="2"/>
                <w:sz w:val="20"/>
                <w:szCs w:val="20"/>
                <w:lang w:val="en-GB" w:eastAsia="en-GB"/>
              </w:rPr>
              <w:t>Clementvale</w:t>
            </w:r>
            <w:proofErr w:type="spellEnd"/>
            <w:r w:rsidRPr="00A97BF0">
              <w:rPr>
                <w:position w:val="2"/>
                <w:sz w:val="20"/>
                <w:szCs w:val="20"/>
                <w:lang w:val="en-GB" w:eastAsia="en-GB"/>
              </w:rPr>
              <w:t xml:space="preserve"> Baltic OÜ</w:t>
            </w:r>
          </w:p>
        </w:tc>
        <w:tc>
          <w:tcPr>
            <w:tcW w:w="3068" w:type="dxa"/>
            <w:tcBorders>
              <w:top w:val="nil"/>
              <w:left w:val="nil"/>
              <w:bottom w:val="single" w:sz="8" w:space="0" w:color="auto"/>
              <w:right w:val="single" w:sz="8" w:space="0" w:color="auto"/>
            </w:tcBorders>
            <w:shd w:val="clear" w:color="auto" w:fill="FFFFFF"/>
            <w:hideMark/>
          </w:tcPr>
          <w:p w14:paraId="5E34305D" w14:textId="77777777" w:rsidR="005202CF" w:rsidRPr="00A97BF0" w:rsidRDefault="005202CF" w:rsidP="008E43B3">
            <w:pPr>
              <w:tabs>
                <w:tab w:val="left" w:pos="720"/>
              </w:tabs>
              <w:spacing w:before="40" w:after="40" w:line="260" w:lineRule="exact"/>
              <w:jc w:val="left"/>
              <w:rPr>
                <w:spacing w:val="-6"/>
                <w:position w:val="2"/>
                <w:sz w:val="20"/>
                <w:szCs w:val="20"/>
                <w:lang w:eastAsia="en-GB"/>
              </w:rPr>
            </w:pPr>
            <w:r w:rsidRPr="00A97BF0">
              <w:rPr>
                <w:spacing w:val="-6"/>
                <w:sz w:val="20"/>
                <w:szCs w:val="20"/>
              </w:rPr>
              <w:t>2020</w:t>
            </w:r>
            <w:r w:rsidRPr="00A97BF0">
              <w:rPr>
                <w:rFonts w:hint="cs"/>
                <w:spacing w:val="-6"/>
                <w:sz w:val="20"/>
                <w:szCs w:val="20"/>
                <w:rtl/>
              </w:rPr>
              <w:t>/منتسب إلى قطاع تقييس الاتصالات</w:t>
            </w:r>
          </w:p>
        </w:tc>
        <w:tc>
          <w:tcPr>
            <w:tcW w:w="825" w:type="dxa"/>
            <w:tcBorders>
              <w:top w:val="nil"/>
              <w:left w:val="nil"/>
              <w:bottom w:val="single" w:sz="8" w:space="0" w:color="auto"/>
              <w:right w:val="single" w:sz="8" w:space="0" w:color="auto"/>
            </w:tcBorders>
            <w:noWrap/>
            <w:tcMar>
              <w:left w:w="57" w:type="dxa"/>
              <w:right w:w="57" w:type="dxa"/>
            </w:tcMar>
          </w:tcPr>
          <w:p w14:paraId="133037AE"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3BD4C429"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noWrap/>
            <w:tcMar>
              <w:left w:w="57" w:type="dxa"/>
              <w:right w:w="57" w:type="dxa"/>
            </w:tcMar>
            <w:hideMark/>
          </w:tcPr>
          <w:p w14:paraId="6C762A57"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0C43367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618FABC2"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7BB5C24D"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غانا</w:t>
            </w:r>
          </w:p>
        </w:tc>
        <w:tc>
          <w:tcPr>
            <w:tcW w:w="3200" w:type="dxa"/>
            <w:tcBorders>
              <w:top w:val="nil"/>
              <w:left w:val="nil"/>
              <w:bottom w:val="single" w:sz="8" w:space="0" w:color="auto"/>
              <w:right w:val="single" w:sz="8" w:space="0" w:color="auto"/>
            </w:tcBorders>
            <w:shd w:val="clear" w:color="auto" w:fill="FFFFFF"/>
            <w:hideMark/>
          </w:tcPr>
          <w:p w14:paraId="06EBF8A4" w14:textId="77777777" w:rsidR="005202CF" w:rsidRPr="00A97BF0" w:rsidRDefault="005202CF" w:rsidP="0056690D">
            <w:pPr>
              <w:tabs>
                <w:tab w:val="left" w:pos="720"/>
              </w:tabs>
              <w:bidi w:val="0"/>
              <w:spacing w:before="40" w:after="40" w:line="260" w:lineRule="exact"/>
              <w:ind w:left="57"/>
              <w:jc w:val="left"/>
              <w:rPr>
                <w:spacing w:val="-6"/>
                <w:position w:val="2"/>
                <w:sz w:val="20"/>
                <w:szCs w:val="20"/>
                <w:lang w:eastAsia="en-GB"/>
              </w:rPr>
            </w:pPr>
            <w:r w:rsidRPr="00A97BF0">
              <w:rPr>
                <w:spacing w:val="-6"/>
                <w:position w:val="2"/>
                <w:sz w:val="20"/>
                <w:szCs w:val="20"/>
                <w:lang w:val="en-GB" w:eastAsia="en-GB"/>
              </w:rPr>
              <w:t>Subah Infosolutions Ghana Limited</w:t>
            </w:r>
          </w:p>
        </w:tc>
        <w:tc>
          <w:tcPr>
            <w:tcW w:w="3068" w:type="dxa"/>
            <w:tcBorders>
              <w:top w:val="nil"/>
              <w:left w:val="nil"/>
              <w:bottom w:val="single" w:sz="8" w:space="0" w:color="auto"/>
              <w:right w:val="single" w:sz="8" w:space="0" w:color="auto"/>
            </w:tcBorders>
            <w:shd w:val="clear" w:color="auto" w:fill="FFFFFF"/>
            <w:hideMark/>
          </w:tcPr>
          <w:p w14:paraId="25AE5803" w14:textId="77777777" w:rsidR="005202CF" w:rsidRPr="00A97BF0" w:rsidRDefault="005202CF" w:rsidP="008E43B3">
            <w:pPr>
              <w:tabs>
                <w:tab w:val="left" w:pos="720"/>
              </w:tabs>
              <w:spacing w:before="40" w:after="40" w:line="260" w:lineRule="exact"/>
              <w:jc w:val="left"/>
              <w:rPr>
                <w:spacing w:val="-6"/>
                <w:position w:val="2"/>
                <w:sz w:val="20"/>
                <w:szCs w:val="20"/>
                <w:lang w:eastAsia="en-GB" w:bidi="ar-EG"/>
              </w:rPr>
            </w:pPr>
            <w:r w:rsidRPr="00A97BF0">
              <w:rPr>
                <w:spacing w:val="-6"/>
                <w:sz w:val="20"/>
                <w:szCs w:val="20"/>
              </w:rPr>
              <w:t>2020</w:t>
            </w:r>
            <w:r w:rsidRPr="00A97BF0">
              <w:rPr>
                <w:rFonts w:hint="cs"/>
                <w:spacing w:val="-6"/>
                <w:sz w:val="20"/>
                <w:szCs w:val="20"/>
                <w:rtl/>
              </w:rPr>
              <w:t>/ قطاع الاتصالات الراديوية</w:t>
            </w:r>
            <w:r w:rsidRPr="00A97BF0">
              <w:rPr>
                <w:rFonts w:hint="cs"/>
                <w:spacing w:val="-6"/>
                <w:sz w:val="20"/>
                <w:szCs w:val="20"/>
                <w:rtl/>
                <w:lang w:bidi="ar-EG"/>
              </w:rPr>
              <w:t xml:space="preserve"> وقطاع تنمية الاتصالات</w:t>
            </w:r>
          </w:p>
        </w:tc>
        <w:tc>
          <w:tcPr>
            <w:tcW w:w="825" w:type="dxa"/>
            <w:tcBorders>
              <w:top w:val="nil"/>
              <w:left w:val="nil"/>
              <w:bottom w:val="single" w:sz="8" w:space="0" w:color="auto"/>
              <w:right w:val="single" w:sz="8" w:space="0" w:color="auto"/>
            </w:tcBorders>
            <w:noWrap/>
            <w:tcMar>
              <w:left w:w="57" w:type="dxa"/>
              <w:right w:w="57" w:type="dxa"/>
            </w:tcMar>
            <w:hideMark/>
          </w:tcPr>
          <w:p w14:paraId="2C7339EA"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2" w:type="dxa"/>
            <w:tcBorders>
              <w:top w:val="nil"/>
              <w:left w:val="nil"/>
              <w:bottom w:val="single" w:sz="8" w:space="0" w:color="auto"/>
              <w:right w:val="single" w:sz="8" w:space="0" w:color="auto"/>
            </w:tcBorders>
            <w:noWrap/>
            <w:tcMar>
              <w:left w:w="57" w:type="dxa"/>
              <w:right w:w="57" w:type="dxa"/>
            </w:tcMar>
          </w:tcPr>
          <w:p w14:paraId="5B81A32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175C93D1"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noWrap/>
            <w:tcMar>
              <w:left w:w="57" w:type="dxa"/>
              <w:right w:w="57" w:type="dxa"/>
            </w:tcMar>
          </w:tcPr>
          <w:p w14:paraId="559F7671"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55AE4A31"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5FBD2218" w14:textId="77777777" w:rsidR="005202CF" w:rsidRPr="00A97BF0" w:rsidRDefault="005202CF" w:rsidP="008E43B3">
            <w:pPr>
              <w:tabs>
                <w:tab w:val="left" w:pos="720"/>
              </w:tabs>
              <w:spacing w:before="40" w:after="40" w:line="260" w:lineRule="exact"/>
              <w:rPr>
                <w:b/>
                <w:bCs/>
                <w:position w:val="2"/>
                <w:sz w:val="20"/>
                <w:szCs w:val="20"/>
                <w:rtl/>
                <w:lang w:eastAsia="en-GB" w:bidi="ar-EG"/>
              </w:rPr>
            </w:pPr>
            <w:r w:rsidRPr="00A97BF0">
              <w:rPr>
                <w:rFonts w:hint="cs"/>
                <w:b/>
                <w:bCs/>
                <w:position w:val="2"/>
                <w:sz w:val="20"/>
                <w:szCs w:val="20"/>
                <w:rtl/>
                <w:lang w:eastAsia="en-GB" w:bidi="ar-EG"/>
              </w:rPr>
              <w:t>الهند</w:t>
            </w:r>
          </w:p>
        </w:tc>
        <w:tc>
          <w:tcPr>
            <w:tcW w:w="3200" w:type="dxa"/>
            <w:tcBorders>
              <w:top w:val="nil"/>
              <w:left w:val="nil"/>
              <w:bottom w:val="single" w:sz="8" w:space="0" w:color="auto"/>
              <w:right w:val="single" w:sz="8" w:space="0" w:color="auto"/>
            </w:tcBorders>
            <w:shd w:val="clear" w:color="auto" w:fill="FFFFFF"/>
          </w:tcPr>
          <w:p w14:paraId="75D1CCC8" w14:textId="77777777" w:rsidR="005202CF" w:rsidRPr="00A97BF0" w:rsidRDefault="005202CF" w:rsidP="0056690D">
            <w:pPr>
              <w:tabs>
                <w:tab w:val="left" w:pos="720"/>
              </w:tabs>
              <w:bidi w:val="0"/>
              <w:spacing w:before="40" w:after="40" w:line="260" w:lineRule="exact"/>
              <w:ind w:left="57"/>
              <w:jc w:val="left"/>
              <w:rPr>
                <w:spacing w:val="-6"/>
                <w:position w:val="2"/>
                <w:sz w:val="20"/>
                <w:szCs w:val="20"/>
                <w:lang w:val="en-GB" w:eastAsia="en-GB"/>
              </w:rPr>
            </w:pPr>
            <w:proofErr w:type="spellStart"/>
            <w:r w:rsidRPr="00A97BF0">
              <w:rPr>
                <w:spacing w:val="-6"/>
                <w:position w:val="2"/>
                <w:sz w:val="20"/>
                <w:szCs w:val="20"/>
                <w:lang w:val="en-GB" w:eastAsia="en-GB"/>
              </w:rPr>
              <w:t>Center</w:t>
            </w:r>
            <w:proofErr w:type="spellEnd"/>
            <w:r w:rsidRPr="00A97BF0">
              <w:rPr>
                <w:spacing w:val="-6"/>
                <w:position w:val="2"/>
                <w:sz w:val="20"/>
                <w:szCs w:val="20"/>
                <w:lang w:val="en-GB" w:eastAsia="en-GB"/>
              </w:rPr>
              <w:t xml:space="preserve"> for Study of Science, Technology and Policy</w:t>
            </w:r>
          </w:p>
        </w:tc>
        <w:tc>
          <w:tcPr>
            <w:tcW w:w="3068" w:type="dxa"/>
            <w:tcBorders>
              <w:top w:val="nil"/>
              <w:left w:val="nil"/>
              <w:bottom w:val="single" w:sz="8" w:space="0" w:color="auto"/>
              <w:right w:val="single" w:sz="8" w:space="0" w:color="auto"/>
            </w:tcBorders>
            <w:shd w:val="clear" w:color="auto" w:fill="FFFFFF"/>
          </w:tcPr>
          <w:p w14:paraId="0CA9FB3D" w14:textId="77777777" w:rsidR="005202CF" w:rsidRPr="00A97BF0" w:rsidRDefault="005202CF" w:rsidP="008E43B3">
            <w:pPr>
              <w:tabs>
                <w:tab w:val="left" w:pos="720"/>
              </w:tabs>
              <w:spacing w:before="40" w:after="40" w:line="260" w:lineRule="exact"/>
              <w:jc w:val="left"/>
              <w:rPr>
                <w:spacing w:val="-6"/>
                <w:sz w:val="20"/>
                <w:szCs w:val="20"/>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noWrap/>
            <w:tcMar>
              <w:left w:w="57" w:type="dxa"/>
              <w:right w:w="57" w:type="dxa"/>
            </w:tcMar>
          </w:tcPr>
          <w:p w14:paraId="7017F9E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62DAC2DF"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7D72C87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3780725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2DB5AC81"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1A611F8E" w14:textId="77777777" w:rsidR="005202CF" w:rsidRPr="00A97BF0" w:rsidRDefault="005202CF" w:rsidP="008E43B3">
            <w:pPr>
              <w:tabs>
                <w:tab w:val="left" w:pos="720"/>
              </w:tabs>
              <w:spacing w:before="40" w:after="40" w:line="260" w:lineRule="exact"/>
              <w:jc w:val="left"/>
              <w:rPr>
                <w:b/>
                <w:bCs/>
                <w:position w:val="2"/>
                <w:sz w:val="20"/>
                <w:szCs w:val="20"/>
                <w:lang w:eastAsia="en-GB"/>
              </w:rPr>
            </w:pPr>
            <w:r w:rsidRPr="00A97BF0">
              <w:rPr>
                <w:b/>
                <w:bCs/>
                <w:position w:val="2"/>
                <w:sz w:val="20"/>
                <w:szCs w:val="20"/>
                <w:rtl/>
                <w:lang w:eastAsia="en-GB"/>
              </w:rPr>
              <w:t>جمهورية إيران الإسلامية</w:t>
            </w:r>
          </w:p>
        </w:tc>
        <w:tc>
          <w:tcPr>
            <w:tcW w:w="3200" w:type="dxa"/>
            <w:tcBorders>
              <w:top w:val="nil"/>
              <w:left w:val="nil"/>
              <w:bottom w:val="single" w:sz="8" w:space="0" w:color="auto"/>
              <w:right w:val="single" w:sz="8" w:space="0" w:color="auto"/>
            </w:tcBorders>
            <w:shd w:val="clear" w:color="auto" w:fill="FFFFFF"/>
            <w:hideMark/>
          </w:tcPr>
          <w:p w14:paraId="1B0457B1" w14:textId="77777777" w:rsidR="005202CF" w:rsidRPr="00A97BF0" w:rsidRDefault="005202CF" w:rsidP="0056690D">
            <w:pPr>
              <w:tabs>
                <w:tab w:val="left" w:pos="720"/>
              </w:tabs>
              <w:bidi w:val="0"/>
              <w:spacing w:before="40" w:after="40" w:line="260" w:lineRule="exact"/>
              <w:ind w:left="57"/>
              <w:jc w:val="left"/>
              <w:rPr>
                <w:spacing w:val="-10"/>
                <w:position w:val="2"/>
                <w:sz w:val="20"/>
                <w:szCs w:val="20"/>
                <w:lang w:eastAsia="en-GB"/>
              </w:rPr>
            </w:pPr>
            <w:r w:rsidRPr="00A97BF0">
              <w:rPr>
                <w:spacing w:val="-10"/>
                <w:position w:val="2"/>
                <w:sz w:val="20"/>
                <w:szCs w:val="20"/>
                <w:lang w:val="en-GB" w:eastAsia="en-GB"/>
              </w:rPr>
              <w:t>Iran University of Science &amp; Technology</w:t>
            </w:r>
          </w:p>
        </w:tc>
        <w:tc>
          <w:tcPr>
            <w:tcW w:w="3068" w:type="dxa"/>
            <w:tcBorders>
              <w:top w:val="nil"/>
              <w:left w:val="nil"/>
              <w:bottom w:val="single" w:sz="8" w:space="0" w:color="auto"/>
              <w:right w:val="single" w:sz="8" w:space="0" w:color="auto"/>
            </w:tcBorders>
            <w:shd w:val="clear" w:color="auto" w:fill="FFFFFF"/>
            <w:hideMark/>
          </w:tcPr>
          <w:p w14:paraId="10A4D142"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noWrap/>
            <w:tcMar>
              <w:left w:w="57" w:type="dxa"/>
              <w:right w:w="57" w:type="dxa"/>
            </w:tcMar>
          </w:tcPr>
          <w:p w14:paraId="1DFC8E0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7CE21741"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08A321F6"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hideMark/>
          </w:tcPr>
          <w:p w14:paraId="755A8BE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2D8312C9"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2DA7A250"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p>
        </w:tc>
        <w:tc>
          <w:tcPr>
            <w:tcW w:w="3200" w:type="dxa"/>
            <w:tcBorders>
              <w:top w:val="nil"/>
              <w:left w:val="nil"/>
              <w:bottom w:val="single" w:sz="8" w:space="0" w:color="auto"/>
              <w:right w:val="single" w:sz="8" w:space="0" w:color="auto"/>
            </w:tcBorders>
            <w:shd w:val="clear" w:color="auto" w:fill="FFFFFF"/>
          </w:tcPr>
          <w:p w14:paraId="130A9B8D" w14:textId="77777777" w:rsidR="005202CF" w:rsidRPr="00A97BF0" w:rsidRDefault="005202CF" w:rsidP="0056690D">
            <w:pPr>
              <w:tabs>
                <w:tab w:val="left" w:pos="720"/>
              </w:tabs>
              <w:bidi w:val="0"/>
              <w:spacing w:before="40" w:after="40" w:line="260" w:lineRule="exact"/>
              <w:ind w:left="57"/>
              <w:jc w:val="left"/>
              <w:rPr>
                <w:spacing w:val="-10"/>
                <w:position w:val="2"/>
                <w:sz w:val="20"/>
                <w:szCs w:val="20"/>
                <w:lang w:val="en-GB" w:eastAsia="en-GB"/>
              </w:rPr>
            </w:pPr>
            <w:r w:rsidRPr="00A97BF0">
              <w:rPr>
                <w:spacing w:val="-10"/>
                <w:position w:val="2"/>
                <w:sz w:val="20"/>
                <w:szCs w:val="20"/>
                <w:lang w:val="en-GB" w:eastAsia="en-GB"/>
              </w:rPr>
              <w:t>Faculty of Applied Science of Post and Telecommunication</w:t>
            </w:r>
          </w:p>
        </w:tc>
        <w:tc>
          <w:tcPr>
            <w:tcW w:w="3068" w:type="dxa"/>
            <w:tcBorders>
              <w:top w:val="nil"/>
              <w:left w:val="nil"/>
              <w:bottom w:val="single" w:sz="8" w:space="0" w:color="auto"/>
              <w:right w:val="single" w:sz="8" w:space="0" w:color="auto"/>
            </w:tcBorders>
            <w:shd w:val="clear" w:color="auto" w:fill="FFFFFF"/>
          </w:tcPr>
          <w:p w14:paraId="18FE2473"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noWrap/>
            <w:tcMar>
              <w:left w:w="57" w:type="dxa"/>
              <w:right w:w="57" w:type="dxa"/>
            </w:tcMar>
          </w:tcPr>
          <w:p w14:paraId="68C91A67"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0606DE5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508BE82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2254E287"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3797525F"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18747646"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p>
        </w:tc>
        <w:tc>
          <w:tcPr>
            <w:tcW w:w="3200" w:type="dxa"/>
            <w:tcBorders>
              <w:top w:val="nil"/>
              <w:left w:val="nil"/>
              <w:bottom w:val="single" w:sz="8" w:space="0" w:color="auto"/>
              <w:right w:val="single" w:sz="8" w:space="0" w:color="auto"/>
            </w:tcBorders>
            <w:shd w:val="clear" w:color="auto" w:fill="FFFFFF"/>
          </w:tcPr>
          <w:p w14:paraId="46EA1952" w14:textId="77777777" w:rsidR="005202CF" w:rsidRPr="00A97BF0" w:rsidRDefault="005202CF" w:rsidP="0056690D">
            <w:pPr>
              <w:tabs>
                <w:tab w:val="left" w:pos="720"/>
              </w:tabs>
              <w:bidi w:val="0"/>
              <w:spacing w:before="40" w:after="40" w:line="260" w:lineRule="exact"/>
              <w:ind w:left="57"/>
              <w:jc w:val="left"/>
              <w:rPr>
                <w:spacing w:val="-10"/>
                <w:position w:val="2"/>
                <w:sz w:val="20"/>
                <w:szCs w:val="20"/>
                <w:lang w:val="en-GB" w:eastAsia="en-GB"/>
              </w:rPr>
            </w:pPr>
            <w:proofErr w:type="spellStart"/>
            <w:r w:rsidRPr="00A97BF0">
              <w:rPr>
                <w:spacing w:val="-10"/>
                <w:position w:val="2"/>
                <w:sz w:val="20"/>
                <w:szCs w:val="20"/>
                <w:lang w:val="en-GB" w:eastAsia="en-GB"/>
              </w:rPr>
              <w:t>Monenco</w:t>
            </w:r>
            <w:proofErr w:type="spellEnd"/>
            <w:r w:rsidRPr="00A97BF0">
              <w:rPr>
                <w:spacing w:val="-10"/>
                <w:position w:val="2"/>
                <w:sz w:val="20"/>
                <w:szCs w:val="20"/>
                <w:lang w:val="en-GB" w:eastAsia="en-GB"/>
              </w:rPr>
              <w:t xml:space="preserve"> Iran</w:t>
            </w:r>
          </w:p>
        </w:tc>
        <w:tc>
          <w:tcPr>
            <w:tcW w:w="3068" w:type="dxa"/>
            <w:tcBorders>
              <w:top w:val="nil"/>
              <w:left w:val="nil"/>
              <w:bottom w:val="single" w:sz="8" w:space="0" w:color="auto"/>
              <w:right w:val="single" w:sz="8" w:space="0" w:color="auto"/>
            </w:tcBorders>
            <w:shd w:val="clear" w:color="auto" w:fill="FFFFFF"/>
          </w:tcPr>
          <w:p w14:paraId="1DDA39FB"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spacing w:val="-6"/>
                <w:sz w:val="20"/>
                <w:szCs w:val="20"/>
              </w:rPr>
              <w:t>2020</w:t>
            </w:r>
            <w:r w:rsidRPr="00A97BF0">
              <w:rPr>
                <w:rFonts w:hint="cs"/>
                <w:spacing w:val="-6"/>
                <w:sz w:val="20"/>
                <w:szCs w:val="20"/>
                <w:rtl/>
              </w:rPr>
              <w:t>/منتسب إلى قطاع تنمية الاتصالات</w:t>
            </w:r>
          </w:p>
        </w:tc>
        <w:tc>
          <w:tcPr>
            <w:tcW w:w="825" w:type="dxa"/>
            <w:tcBorders>
              <w:top w:val="nil"/>
              <w:left w:val="nil"/>
              <w:bottom w:val="single" w:sz="8" w:space="0" w:color="auto"/>
              <w:right w:val="single" w:sz="8" w:space="0" w:color="auto"/>
            </w:tcBorders>
            <w:noWrap/>
            <w:tcMar>
              <w:left w:w="57" w:type="dxa"/>
              <w:right w:w="57" w:type="dxa"/>
            </w:tcMar>
          </w:tcPr>
          <w:p w14:paraId="57EF07D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080C5252"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noWrap/>
            <w:tcMar>
              <w:left w:w="57" w:type="dxa"/>
              <w:right w:w="57" w:type="dxa"/>
            </w:tcMar>
          </w:tcPr>
          <w:p w14:paraId="5BBEC26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noWrap/>
            <w:tcMar>
              <w:left w:w="57" w:type="dxa"/>
              <w:right w:w="57" w:type="dxa"/>
            </w:tcMar>
          </w:tcPr>
          <w:p w14:paraId="403475C8"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0D5EF868"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433FE2C0"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إسرائيل</w:t>
            </w:r>
          </w:p>
        </w:tc>
        <w:tc>
          <w:tcPr>
            <w:tcW w:w="3200" w:type="dxa"/>
            <w:tcBorders>
              <w:top w:val="nil"/>
              <w:left w:val="nil"/>
              <w:bottom w:val="single" w:sz="8" w:space="0" w:color="auto"/>
              <w:right w:val="single" w:sz="8" w:space="0" w:color="auto"/>
            </w:tcBorders>
            <w:shd w:val="clear" w:color="auto" w:fill="FFFFFF"/>
            <w:hideMark/>
          </w:tcPr>
          <w:p w14:paraId="04EAAA3C" w14:textId="77777777" w:rsidR="005202CF" w:rsidRPr="00A97BF0" w:rsidRDefault="005202CF" w:rsidP="0056690D">
            <w:pPr>
              <w:tabs>
                <w:tab w:val="left" w:pos="720"/>
              </w:tabs>
              <w:bidi w:val="0"/>
              <w:spacing w:before="40" w:after="40" w:line="260" w:lineRule="exact"/>
              <w:ind w:left="57"/>
              <w:jc w:val="left"/>
              <w:rPr>
                <w:spacing w:val="-4"/>
                <w:position w:val="2"/>
                <w:sz w:val="20"/>
                <w:szCs w:val="20"/>
                <w:lang w:eastAsia="en-GB"/>
              </w:rPr>
            </w:pPr>
            <w:r w:rsidRPr="00A97BF0">
              <w:rPr>
                <w:spacing w:val="-4"/>
                <w:position w:val="2"/>
                <w:sz w:val="20"/>
                <w:szCs w:val="20"/>
                <w:lang w:val="en-GB" w:eastAsia="en-GB"/>
              </w:rPr>
              <w:t>Beezz Communication Sol. Ltd.</w:t>
            </w:r>
          </w:p>
        </w:tc>
        <w:tc>
          <w:tcPr>
            <w:tcW w:w="3068" w:type="dxa"/>
            <w:tcBorders>
              <w:top w:val="nil"/>
              <w:left w:val="nil"/>
              <w:bottom w:val="single" w:sz="8" w:space="0" w:color="auto"/>
              <w:right w:val="single" w:sz="8" w:space="0" w:color="auto"/>
            </w:tcBorders>
            <w:shd w:val="clear" w:color="auto" w:fill="FFFFFF"/>
            <w:hideMark/>
          </w:tcPr>
          <w:p w14:paraId="3991620A" w14:textId="77777777" w:rsidR="005202CF" w:rsidRPr="00CC3E75" w:rsidRDefault="005202CF" w:rsidP="008E43B3">
            <w:pPr>
              <w:tabs>
                <w:tab w:val="left" w:pos="720"/>
              </w:tabs>
              <w:spacing w:before="40" w:after="40" w:line="260" w:lineRule="exact"/>
              <w:jc w:val="left"/>
              <w:rPr>
                <w:position w:val="2"/>
                <w:sz w:val="20"/>
                <w:szCs w:val="20"/>
                <w:lang w:eastAsia="en-GB"/>
              </w:rPr>
            </w:pPr>
            <w:r w:rsidRPr="00A97BF0">
              <w:rPr>
                <w:spacing w:val="-6"/>
                <w:sz w:val="20"/>
                <w:szCs w:val="20"/>
              </w:rPr>
              <w:t>2020</w:t>
            </w:r>
            <w:r w:rsidRPr="00A97BF0">
              <w:rPr>
                <w:rFonts w:hint="cs"/>
                <w:spacing w:val="-6"/>
                <w:sz w:val="20"/>
                <w:szCs w:val="20"/>
                <w:rtl/>
              </w:rPr>
              <w:t>/منتسب إلى قطاع تقييس الاتصالات</w:t>
            </w:r>
          </w:p>
        </w:tc>
        <w:tc>
          <w:tcPr>
            <w:tcW w:w="825" w:type="dxa"/>
            <w:tcBorders>
              <w:top w:val="nil"/>
              <w:left w:val="nil"/>
              <w:bottom w:val="single" w:sz="8" w:space="0" w:color="auto"/>
              <w:right w:val="single" w:sz="8" w:space="0" w:color="auto"/>
            </w:tcBorders>
            <w:noWrap/>
            <w:tcMar>
              <w:left w:w="57" w:type="dxa"/>
              <w:right w:w="57" w:type="dxa"/>
            </w:tcMar>
            <w:hideMark/>
          </w:tcPr>
          <w:p w14:paraId="196AF3D9"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hideMark/>
          </w:tcPr>
          <w:p w14:paraId="371999F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noWrap/>
            <w:tcMar>
              <w:left w:w="57" w:type="dxa"/>
              <w:right w:w="57" w:type="dxa"/>
            </w:tcMar>
            <w:hideMark/>
          </w:tcPr>
          <w:p w14:paraId="6C351D5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4CB315FA"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7E112183"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0F6C666E" w14:textId="77777777" w:rsidR="005202CF" w:rsidRPr="00A97BF0" w:rsidRDefault="005202CF" w:rsidP="008E43B3">
            <w:pPr>
              <w:tabs>
                <w:tab w:val="left" w:pos="720"/>
              </w:tabs>
              <w:spacing w:before="40" w:after="40" w:line="260" w:lineRule="exact"/>
              <w:rPr>
                <w:b/>
                <w:bCs/>
                <w:position w:val="2"/>
                <w:sz w:val="20"/>
                <w:szCs w:val="20"/>
                <w:lang w:eastAsia="en-GB"/>
              </w:rPr>
            </w:pPr>
          </w:p>
        </w:tc>
        <w:tc>
          <w:tcPr>
            <w:tcW w:w="3200" w:type="dxa"/>
            <w:tcBorders>
              <w:top w:val="nil"/>
              <w:left w:val="nil"/>
              <w:bottom w:val="single" w:sz="8" w:space="0" w:color="auto"/>
              <w:right w:val="single" w:sz="8" w:space="0" w:color="auto"/>
            </w:tcBorders>
            <w:shd w:val="clear" w:color="auto" w:fill="FFFFFF"/>
            <w:hideMark/>
          </w:tcPr>
          <w:p w14:paraId="4CA249B9" w14:textId="77777777" w:rsidR="005202CF" w:rsidRPr="00A97BF0" w:rsidRDefault="005202CF" w:rsidP="0056690D">
            <w:pPr>
              <w:tabs>
                <w:tab w:val="left" w:pos="720"/>
              </w:tabs>
              <w:bidi w:val="0"/>
              <w:spacing w:before="40" w:after="40" w:line="260" w:lineRule="exact"/>
              <w:ind w:left="57"/>
              <w:jc w:val="left"/>
              <w:rPr>
                <w:position w:val="2"/>
                <w:sz w:val="20"/>
                <w:szCs w:val="20"/>
                <w:rtl/>
                <w:lang w:eastAsia="en-GB" w:bidi="ar-EG"/>
              </w:rPr>
            </w:pPr>
            <w:proofErr w:type="spellStart"/>
            <w:r w:rsidRPr="00A97BF0">
              <w:rPr>
                <w:position w:val="2"/>
                <w:sz w:val="20"/>
                <w:szCs w:val="20"/>
                <w:lang w:val="fr-CH" w:eastAsia="en-GB"/>
              </w:rPr>
              <w:t>Sckipio</w:t>
            </w:r>
            <w:proofErr w:type="spellEnd"/>
            <w:r w:rsidRPr="00A97BF0">
              <w:rPr>
                <w:position w:val="2"/>
                <w:sz w:val="20"/>
                <w:szCs w:val="20"/>
                <w:lang w:val="fr-CH" w:eastAsia="en-GB"/>
              </w:rPr>
              <w:t xml:space="preserve"> Technologies S.I. Ltd</w:t>
            </w:r>
          </w:p>
        </w:tc>
        <w:tc>
          <w:tcPr>
            <w:tcW w:w="3068" w:type="dxa"/>
            <w:tcBorders>
              <w:top w:val="nil"/>
              <w:left w:val="nil"/>
              <w:bottom w:val="single" w:sz="8" w:space="0" w:color="auto"/>
              <w:right w:val="single" w:sz="8" w:space="0" w:color="auto"/>
            </w:tcBorders>
            <w:shd w:val="clear" w:color="auto" w:fill="FFFFFF"/>
            <w:hideMark/>
          </w:tcPr>
          <w:p w14:paraId="08F32E27" w14:textId="77777777" w:rsidR="005202CF" w:rsidRPr="008A27A7" w:rsidRDefault="005202CF" w:rsidP="008E43B3">
            <w:pPr>
              <w:tabs>
                <w:tab w:val="left" w:pos="720"/>
              </w:tabs>
              <w:spacing w:before="40" w:after="40" w:line="260" w:lineRule="exact"/>
              <w:jc w:val="left"/>
              <w:rPr>
                <w:spacing w:val="-6"/>
                <w:position w:val="2"/>
                <w:sz w:val="20"/>
                <w:szCs w:val="20"/>
                <w:lang w:eastAsia="en-GB"/>
              </w:rPr>
            </w:pPr>
            <w:r w:rsidRPr="008A27A7">
              <w:rPr>
                <w:spacing w:val="-6"/>
                <w:sz w:val="20"/>
                <w:szCs w:val="20"/>
              </w:rPr>
              <w:t>2020</w:t>
            </w:r>
            <w:r w:rsidRPr="008A27A7">
              <w:rPr>
                <w:rFonts w:hint="cs"/>
                <w:spacing w:val="-6"/>
                <w:sz w:val="20"/>
                <w:szCs w:val="20"/>
                <w:rtl/>
              </w:rPr>
              <w:t>/منتسب إلى قطاع تقييس الاتصالات</w:t>
            </w:r>
          </w:p>
        </w:tc>
        <w:tc>
          <w:tcPr>
            <w:tcW w:w="825" w:type="dxa"/>
            <w:tcBorders>
              <w:top w:val="nil"/>
              <w:left w:val="nil"/>
              <w:bottom w:val="single" w:sz="8" w:space="0" w:color="auto"/>
              <w:right w:val="single" w:sz="8" w:space="0" w:color="auto"/>
            </w:tcBorders>
            <w:noWrap/>
            <w:tcMar>
              <w:left w:w="57" w:type="dxa"/>
              <w:right w:w="57" w:type="dxa"/>
            </w:tcMar>
          </w:tcPr>
          <w:p w14:paraId="743E4FE1"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noWrap/>
            <w:tcMar>
              <w:left w:w="57" w:type="dxa"/>
              <w:right w:w="57" w:type="dxa"/>
            </w:tcMar>
          </w:tcPr>
          <w:p w14:paraId="158B500B"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noWrap/>
            <w:tcMar>
              <w:left w:w="57" w:type="dxa"/>
              <w:right w:w="57" w:type="dxa"/>
            </w:tcMar>
            <w:hideMark/>
          </w:tcPr>
          <w:p w14:paraId="1C8A7FA7"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noWrap/>
            <w:tcMar>
              <w:left w:w="57" w:type="dxa"/>
              <w:right w:w="57" w:type="dxa"/>
            </w:tcMar>
          </w:tcPr>
          <w:p w14:paraId="084FF25A"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7E54FA10"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32D83281" w14:textId="6C4A170E" w:rsidR="005202CF" w:rsidRPr="00A97BF0" w:rsidRDefault="00E2151F" w:rsidP="008E43B3">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جمهورية كوريا</w:t>
            </w:r>
          </w:p>
        </w:tc>
        <w:tc>
          <w:tcPr>
            <w:tcW w:w="3200" w:type="dxa"/>
            <w:tcBorders>
              <w:top w:val="nil"/>
              <w:left w:val="nil"/>
              <w:bottom w:val="single" w:sz="8" w:space="0" w:color="auto"/>
              <w:right w:val="single" w:sz="8" w:space="0" w:color="auto"/>
            </w:tcBorders>
            <w:shd w:val="clear" w:color="auto" w:fill="FFFFFF"/>
          </w:tcPr>
          <w:p w14:paraId="2B163DA8" w14:textId="77777777" w:rsidR="005202CF" w:rsidRPr="00A97BF0" w:rsidRDefault="005202CF" w:rsidP="0056690D">
            <w:pPr>
              <w:tabs>
                <w:tab w:val="left" w:pos="720"/>
              </w:tabs>
              <w:bidi w:val="0"/>
              <w:spacing w:before="40" w:after="40" w:line="260" w:lineRule="exact"/>
              <w:ind w:left="57"/>
              <w:jc w:val="left"/>
              <w:rPr>
                <w:spacing w:val="-10"/>
                <w:position w:val="2"/>
                <w:sz w:val="20"/>
                <w:szCs w:val="20"/>
                <w:lang w:val="en-GB" w:eastAsia="en-GB"/>
              </w:rPr>
            </w:pPr>
            <w:r w:rsidRPr="00A97BF0">
              <w:rPr>
                <w:spacing w:val="-10"/>
                <w:position w:val="2"/>
                <w:sz w:val="20"/>
                <w:szCs w:val="20"/>
                <w:lang w:val="en-GB" w:eastAsia="en-GB"/>
              </w:rPr>
              <w:t>Smart Quantum Communication ITRC (Korea University)</w:t>
            </w:r>
          </w:p>
        </w:tc>
        <w:tc>
          <w:tcPr>
            <w:tcW w:w="3068" w:type="dxa"/>
            <w:tcBorders>
              <w:top w:val="nil"/>
              <w:left w:val="nil"/>
              <w:bottom w:val="single" w:sz="8" w:space="0" w:color="auto"/>
              <w:right w:val="single" w:sz="8" w:space="0" w:color="auto"/>
            </w:tcBorders>
            <w:shd w:val="clear" w:color="auto" w:fill="FFFFFF"/>
          </w:tcPr>
          <w:p w14:paraId="0F4811C1"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5ADDC3A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08A87DE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42F37172"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1053EA6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0E11786D"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0D01EEAD"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ليسوتو</w:t>
            </w:r>
          </w:p>
        </w:tc>
        <w:tc>
          <w:tcPr>
            <w:tcW w:w="3200" w:type="dxa"/>
            <w:tcBorders>
              <w:top w:val="nil"/>
              <w:left w:val="nil"/>
              <w:bottom w:val="single" w:sz="8" w:space="0" w:color="auto"/>
              <w:right w:val="single" w:sz="8" w:space="0" w:color="auto"/>
            </w:tcBorders>
            <w:shd w:val="clear" w:color="auto" w:fill="FFFFFF"/>
            <w:hideMark/>
          </w:tcPr>
          <w:p w14:paraId="1E2E1F18" w14:textId="77777777" w:rsidR="005202CF" w:rsidRPr="00A97BF0" w:rsidRDefault="005202CF" w:rsidP="0056690D">
            <w:pPr>
              <w:tabs>
                <w:tab w:val="left" w:pos="720"/>
              </w:tabs>
              <w:bidi w:val="0"/>
              <w:spacing w:before="40" w:after="40" w:line="260" w:lineRule="exact"/>
              <w:ind w:left="57"/>
              <w:jc w:val="left"/>
              <w:rPr>
                <w:position w:val="2"/>
                <w:sz w:val="20"/>
                <w:szCs w:val="20"/>
                <w:lang w:eastAsia="en-GB"/>
              </w:rPr>
            </w:pPr>
            <w:r w:rsidRPr="00A97BF0">
              <w:rPr>
                <w:position w:val="2"/>
                <w:sz w:val="20"/>
                <w:szCs w:val="20"/>
                <w:lang w:val="en-GB" w:eastAsia="en-GB"/>
              </w:rPr>
              <w:t>Econet Telecom Lesotho</w:t>
            </w:r>
          </w:p>
        </w:tc>
        <w:tc>
          <w:tcPr>
            <w:tcW w:w="3068" w:type="dxa"/>
            <w:tcBorders>
              <w:top w:val="nil"/>
              <w:left w:val="nil"/>
              <w:bottom w:val="single" w:sz="8" w:space="0" w:color="auto"/>
              <w:right w:val="single" w:sz="8" w:space="0" w:color="auto"/>
            </w:tcBorders>
            <w:shd w:val="clear" w:color="auto" w:fill="FFFFFF"/>
            <w:hideMark/>
          </w:tcPr>
          <w:p w14:paraId="6A6B90B1"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تقييس الاتصالات</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3B9AC04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hideMark/>
          </w:tcPr>
          <w:p w14:paraId="3ACE2AF2"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shd w:val="clear" w:color="auto" w:fill="FFFFFF"/>
            <w:noWrap/>
            <w:tcMar>
              <w:left w:w="57" w:type="dxa"/>
              <w:right w:w="57" w:type="dxa"/>
            </w:tcMar>
            <w:hideMark/>
          </w:tcPr>
          <w:p w14:paraId="12525BA3"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7C9227E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0D05BE53"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4F45A75E" w14:textId="77777777" w:rsidR="005202CF" w:rsidRPr="00A97BF0" w:rsidRDefault="005202CF" w:rsidP="008E43B3">
            <w:pPr>
              <w:tabs>
                <w:tab w:val="left" w:pos="720"/>
              </w:tabs>
              <w:spacing w:before="40" w:after="40" w:line="260" w:lineRule="exact"/>
              <w:rPr>
                <w:b/>
                <w:bCs/>
                <w:position w:val="2"/>
                <w:sz w:val="20"/>
                <w:szCs w:val="20"/>
                <w:rtl/>
                <w:lang w:eastAsia="en-GB" w:bidi="ar-EG"/>
              </w:rPr>
            </w:pPr>
            <w:r w:rsidRPr="00A97BF0">
              <w:rPr>
                <w:rFonts w:hint="cs"/>
                <w:b/>
                <w:bCs/>
                <w:position w:val="2"/>
                <w:sz w:val="20"/>
                <w:szCs w:val="20"/>
                <w:rtl/>
                <w:lang w:eastAsia="en-GB" w:bidi="ar-EG"/>
              </w:rPr>
              <w:t>مالي</w:t>
            </w:r>
          </w:p>
        </w:tc>
        <w:tc>
          <w:tcPr>
            <w:tcW w:w="3200" w:type="dxa"/>
            <w:tcBorders>
              <w:top w:val="nil"/>
              <w:left w:val="nil"/>
              <w:bottom w:val="single" w:sz="8" w:space="0" w:color="auto"/>
              <w:right w:val="single" w:sz="8" w:space="0" w:color="auto"/>
            </w:tcBorders>
            <w:shd w:val="clear" w:color="auto" w:fill="FFFFFF"/>
          </w:tcPr>
          <w:p w14:paraId="3E329CB6" w14:textId="77777777" w:rsidR="005202CF" w:rsidRPr="00A97BF0" w:rsidRDefault="005202CF" w:rsidP="0056690D">
            <w:pPr>
              <w:tabs>
                <w:tab w:val="left" w:pos="720"/>
              </w:tabs>
              <w:bidi w:val="0"/>
              <w:spacing w:before="40" w:after="40" w:line="260" w:lineRule="exact"/>
              <w:ind w:left="57"/>
              <w:jc w:val="left"/>
              <w:rPr>
                <w:position w:val="2"/>
                <w:sz w:val="20"/>
                <w:szCs w:val="20"/>
                <w:lang w:val="en-GB" w:eastAsia="en-GB"/>
              </w:rPr>
            </w:pPr>
            <w:r w:rsidRPr="00A97BF0">
              <w:rPr>
                <w:position w:val="2"/>
                <w:sz w:val="20"/>
                <w:szCs w:val="20"/>
                <w:lang w:val="en-GB" w:eastAsia="en-GB"/>
              </w:rPr>
              <w:t>Orange Mali SA</w:t>
            </w:r>
          </w:p>
        </w:tc>
        <w:tc>
          <w:tcPr>
            <w:tcW w:w="3068" w:type="dxa"/>
            <w:tcBorders>
              <w:top w:val="nil"/>
              <w:left w:val="nil"/>
              <w:bottom w:val="single" w:sz="8" w:space="0" w:color="auto"/>
              <w:right w:val="single" w:sz="8" w:space="0" w:color="auto"/>
            </w:tcBorders>
            <w:shd w:val="clear" w:color="auto" w:fill="FFFFFF"/>
          </w:tcPr>
          <w:p w14:paraId="36B2CA9C"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الاتصالات الراديوية وقطاع تقييس الاتصالات</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04138A02"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7CA21F3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7293FBBC"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322D403A"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6C14111B"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39F19094" w14:textId="77777777" w:rsidR="005202CF" w:rsidRPr="00A97BF0" w:rsidRDefault="005202CF" w:rsidP="008E43B3">
            <w:pPr>
              <w:tabs>
                <w:tab w:val="left" w:pos="720"/>
              </w:tabs>
              <w:spacing w:before="40" w:after="40" w:line="260" w:lineRule="exact"/>
              <w:rPr>
                <w:b/>
                <w:bCs/>
                <w:position w:val="2"/>
                <w:sz w:val="20"/>
                <w:szCs w:val="20"/>
                <w:lang w:eastAsia="en-GB"/>
              </w:rPr>
            </w:pPr>
            <w:r w:rsidRPr="00A97BF0">
              <w:rPr>
                <w:rFonts w:hint="cs"/>
                <w:b/>
                <w:bCs/>
                <w:position w:val="2"/>
                <w:sz w:val="20"/>
                <w:szCs w:val="20"/>
                <w:rtl/>
                <w:lang w:eastAsia="en-GB"/>
              </w:rPr>
              <w:t>قطر</w:t>
            </w:r>
          </w:p>
        </w:tc>
        <w:tc>
          <w:tcPr>
            <w:tcW w:w="3200" w:type="dxa"/>
            <w:tcBorders>
              <w:top w:val="nil"/>
              <w:left w:val="nil"/>
              <w:bottom w:val="single" w:sz="8" w:space="0" w:color="auto"/>
              <w:right w:val="single" w:sz="8" w:space="0" w:color="auto"/>
            </w:tcBorders>
            <w:shd w:val="clear" w:color="auto" w:fill="FFFFFF"/>
            <w:hideMark/>
          </w:tcPr>
          <w:p w14:paraId="03444660" w14:textId="77777777" w:rsidR="005202CF" w:rsidRPr="00A97BF0" w:rsidRDefault="005202CF" w:rsidP="0056690D">
            <w:pPr>
              <w:tabs>
                <w:tab w:val="left" w:pos="720"/>
              </w:tabs>
              <w:bidi w:val="0"/>
              <w:spacing w:before="40" w:after="40" w:line="260" w:lineRule="exact"/>
              <w:ind w:left="57"/>
              <w:jc w:val="left"/>
              <w:rPr>
                <w:spacing w:val="-4"/>
                <w:position w:val="2"/>
                <w:sz w:val="20"/>
                <w:szCs w:val="20"/>
                <w:lang w:val="fr-CH" w:eastAsia="en-GB"/>
              </w:rPr>
            </w:pPr>
            <w:r w:rsidRPr="00A97BF0">
              <w:rPr>
                <w:spacing w:val="-4"/>
                <w:position w:val="2"/>
                <w:sz w:val="20"/>
                <w:szCs w:val="20"/>
                <w:lang w:val="en-GB" w:eastAsia="en-GB"/>
              </w:rPr>
              <w:t>Ooredoo</w:t>
            </w:r>
          </w:p>
        </w:tc>
        <w:tc>
          <w:tcPr>
            <w:tcW w:w="3068" w:type="dxa"/>
            <w:tcBorders>
              <w:top w:val="nil"/>
              <w:left w:val="nil"/>
              <w:bottom w:val="single" w:sz="8" w:space="0" w:color="auto"/>
              <w:right w:val="single" w:sz="8" w:space="0" w:color="auto"/>
            </w:tcBorders>
            <w:shd w:val="clear" w:color="auto" w:fill="FFFFFF"/>
            <w:hideMark/>
          </w:tcPr>
          <w:p w14:paraId="6D4C84B9" w14:textId="77777777" w:rsidR="005202CF" w:rsidRPr="00CC3E75" w:rsidRDefault="005202CF" w:rsidP="008E43B3">
            <w:pPr>
              <w:tabs>
                <w:tab w:val="left" w:pos="720"/>
              </w:tabs>
              <w:spacing w:before="40" w:after="40" w:line="260" w:lineRule="exact"/>
              <w:jc w:val="left"/>
              <w:rPr>
                <w:position w:val="2"/>
                <w:sz w:val="20"/>
                <w:szCs w:val="20"/>
                <w:lang w:val="fr-CH" w:eastAsia="en-GB"/>
              </w:rPr>
            </w:pPr>
            <w:r w:rsidRPr="00CC3E75">
              <w:rPr>
                <w:position w:val="2"/>
                <w:sz w:val="20"/>
                <w:szCs w:val="20"/>
                <w:lang w:val="fr-CH" w:eastAsia="en-GB"/>
              </w:rPr>
              <w:t>2020</w:t>
            </w:r>
            <w:r w:rsidRPr="00A97BF0">
              <w:rPr>
                <w:rFonts w:hint="cs"/>
                <w:position w:val="2"/>
                <w:sz w:val="20"/>
                <w:szCs w:val="20"/>
                <w:rtl/>
                <w:lang w:eastAsia="en-GB"/>
              </w:rPr>
              <w:t>/</w:t>
            </w:r>
            <w:r w:rsidRPr="00A97BF0">
              <w:rPr>
                <w:rFonts w:hint="cs"/>
                <w:position w:val="2"/>
                <w:sz w:val="20"/>
                <w:szCs w:val="20"/>
                <w:rtl/>
                <w:lang w:eastAsia="en-GB" w:bidi="ar-EG"/>
              </w:rPr>
              <w:t>قطاع الاتصالات الراديوية و</w:t>
            </w:r>
            <w:r w:rsidRPr="00A97BF0">
              <w:rPr>
                <w:rFonts w:hint="cs"/>
                <w:position w:val="2"/>
                <w:sz w:val="20"/>
                <w:szCs w:val="20"/>
                <w:rtl/>
                <w:lang w:eastAsia="en-GB"/>
              </w:rPr>
              <w:t xml:space="preserve">قطاع تقييس الاتصالات وقطاع تنمية الاتصالات </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2B8CA1B9"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2" w:type="dxa"/>
            <w:tcBorders>
              <w:top w:val="nil"/>
              <w:left w:val="nil"/>
              <w:bottom w:val="single" w:sz="8" w:space="0" w:color="auto"/>
              <w:right w:val="single" w:sz="8" w:space="0" w:color="auto"/>
            </w:tcBorders>
            <w:shd w:val="clear" w:color="auto" w:fill="FFFFFF"/>
            <w:noWrap/>
            <w:tcMar>
              <w:left w:w="57" w:type="dxa"/>
              <w:right w:w="57" w:type="dxa"/>
            </w:tcMar>
            <w:hideMark/>
          </w:tcPr>
          <w:p w14:paraId="4D2511FE"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nil"/>
              <w:left w:val="nil"/>
              <w:bottom w:val="single" w:sz="8" w:space="0" w:color="auto"/>
              <w:right w:val="single" w:sz="8" w:space="0" w:color="auto"/>
            </w:tcBorders>
            <w:shd w:val="clear" w:color="auto" w:fill="FFFFFF"/>
            <w:noWrap/>
            <w:tcMar>
              <w:left w:w="57" w:type="dxa"/>
              <w:right w:w="57" w:type="dxa"/>
            </w:tcMar>
            <w:hideMark/>
          </w:tcPr>
          <w:p w14:paraId="22302AA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2CE1C374"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6C31A4F4"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549916CD" w14:textId="77777777" w:rsidR="005202CF" w:rsidRPr="00A97BF0" w:rsidRDefault="005202CF" w:rsidP="008E43B3">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السودان</w:t>
            </w:r>
          </w:p>
        </w:tc>
        <w:tc>
          <w:tcPr>
            <w:tcW w:w="3200" w:type="dxa"/>
            <w:tcBorders>
              <w:top w:val="nil"/>
              <w:left w:val="nil"/>
              <w:bottom w:val="single" w:sz="8" w:space="0" w:color="auto"/>
              <w:right w:val="single" w:sz="8" w:space="0" w:color="auto"/>
            </w:tcBorders>
            <w:shd w:val="clear" w:color="auto" w:fill="FFFFFF"/>
          </w:tcPr>
          <w:p w14:paraId="100CA824" w14:textId="77777777" w:rsidR="005202CF" w:rsidRPr="00A97BF0" w:rsidRDefault="005202CF" w:rsidP="0056690D">
            <w:pPr>
              <w:tabs>
                <w:tab w:val="left" w:pos="720"/>
              </w:tabs>
              <w:bidi w:val="0"/>
              <w:spacing w:before="40" w:after="40" w:line="260" w:lineRule="exact"/>
              <w:ind w:left="57"/>
              <w:jc w:val="left"/>
              <w:rPr>
                <w:spacing w:val="-4"/>
                <w:position w:val="2"/>
                <w:sz w:val="20"/>
                <w:szCs w:val="20"/>
                <w:lang w:val="en-GB" w:eastAsia="en-GB"/>
              </w:rPr>
            </w:pPr>
            <w:proofErr w:type="spellStart"/>
            <w:r w:rsidRPr="00A97BF0">
              <w:rPr>
                <w:rFonts w:cs="Calibri"/>
                <w:sz w:val="20"/>
                <w:szCs w:val="20"/>
                <w:lang w:eastAsia="en-GB"/>
              </w:rPr>
              <w:t>Sudatel</w:t>
            </w:r>
            <w:proofErr w:type="spellEnd"/>
            <w:r w:rsidRPr="00A97BF0">
              <w:rPr>
                <w:rFonts w:cs="Calibri"/>
                <w:sz w:val="20"/>
                <w:szCs w:val="20"/>
                <w:lang w:eastAsia="en-GB"/>
              </w:rPr>
              <w:t xml:space="preserve"> Telecom Group</w:t>
            </w:r>
          </w:p>
        </w:tc>
        <w:tc>
          <w:tcPr>
            <w:tcW w:w="3068" w:type="dxa"/>
            <w:tcBorders>
              <w:top w:val="nil"/>
              <w:left w:val="nil"/>
              <w:bottom w:val="single" w:sz="8" w:space="0" w:color="auto"/>
              <w:right w:val="single" w:sz="8" w:space="0" w:color="auto"/>
            </w:tcBorders>
            <w:shd w:val="clear" w:color="auto" w:fill="FFFFFF"/>
          </w:tcPr>
          <w:p w14:paraId="509B359C"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تنمية الاتصالات</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6D6474EA"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41E62DA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3671D78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48652B0E"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66E8831F"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479221EC" w14:textId="77777777" w:rsidR="005202CF" w:rsidRPr="00A97BF0" w:rsidRDefault="005202CF" w:rsidP="008E43B3">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سويسرا</w:t>
            </w:r>
          </w:p>
        </w:tc>
        <w:tc>
          <w:tcPr>
            <w:tcW w:w="3200" w:type="dxa"/>
            <w:tcBorders>
              <w:top w:val="nil"/>
              <w:left w:val="nil"/>
              <w:bottom w:val="single" w:sz="8" w:space="0" w:color="auto"/>
              <w:right w:val="single" w:sz="8" w:space="0" w:color="auto"/>
            </w:tcBorders>
            <w:shd w:val="clear" w:color="auto" w:fill="FFFFFF"/>
          </w:tcPr>
          <w:p w14:paraId="4C2C292F" w14:textId="77777777" w:rsidR="005202CF" w:rsidRPr="00A97BF0" w:rsidRDefault="005202CF" w:rsidP="0056690D">
            <w:pPr>
              <w:tabs>
                <w:tab w:val="left" w:pos="720"/>
              </w:tabs>
              <w:bidi w:val="0"/>
              <w:spacing w:before="40" w:after="40" w:line="260" w:lineRule="exact"/>
              <w:ind w:left="57"/>
              <w:jc w:val="left"/>
              <w:rPr>
                <w:spacing w:val="-4"/>
                <w:position w:val="2"/>
                <w:sz w:val="20"/>
                <w:szCs w:val="20"/>
                <w:lang w:val="en-GB" w:eastAsia="en-GB"/>
              </w:rPr>
            </w:pPr>
            <w:r w:rsidRPr="00A97BF0">
              <w:rPr>
                <w:rFonts w:cs="Calibri"/>
                <w:sz w:val="20"/>
                <w:szCs w:val="20"/>
                <w:lang w:eastAsia="en-GB"/>
              </w:rPr>
              <w:t>High-Tech Bridge SA</w:t>
            </w:r>
          </w:p>
        </w:tc>
        <w:tc>
          <w:tcPr>
            <w:tcW w:w="3068" w:type="dxa"/>
            <w:tcBorders>
              <w:top w:val="nil"/>
              <w:left w:val="nil"/>
              <w:bottom w:val="single" w:sz="8" w:space="0" w:color="auto"/>
              <w:right w:val="single" w:sz="8" w:space="0" w:color="auto"/>
            </w:tcBorders>
            <w:shd w:val="clear" w:color="auto" w:fill="FFFFFF"/>
          </w:tcPr>
          <w:p w14:paraId="5534D0BB" w14:textId="77777777" w:rsidR="005202CF" w:rsidRPr="00D75FA8" w:rsidRDefault="005202CF" w:rsidP="008E43B3">
            <w:pPr>
              <w:tabs>
                <w:tab w:val="left" w:pos="720"/>
              </w:tabs>
              <w:spacing w:before="40" w:after="40" w:line="260" w:lineRule="exact"/>
              <w:jc w:val="left"/>
              <w:rPr>
                <w:spacing w:val="-6"/>
                <w:position w:val="2"/>
                <w:sz w:val="20"/>
                <w:szCs w:val="20"/>
                <w:lang w:eastAsia="en-GB"/>
              </w:rPr>
            </w:pPr>
            <w:r w:rsidRPr="00D75FA8">
              <w:rPr>
                <w:spacing w:val="-6"/>
                <w:position w:val="2"/>
                <w:sz w:val="20"/>
                <w:szCs w:val="20"/>
                <w:lang w:eastAsia="en-GB"/>
              </w:rPr>
              <w:t>2020</w:t>
            </w:r>
            <w:r w:rsidRPr="00D75FA8">
              <w:rPr>
                <w:rFonts w:hint="cs"/>
                <w:spacing w:val="-6"/>
                <w:position w:val="2"/>
                <w:sz w:val="20"/>
                <w:szCs w:val="20"/>
                <w:rtl/>
                <w:lang w:eastAsia="en-GB"/>
              </w:rPr>
              <w:t>/</w:t>
            </w:r>
            <w:r w:rsidRPr="00D75FA8">
              <w:rPr>
                <w:rFonts w:hint="cs"/>
                <w:spacing w:val="-6"/>
                <w:position w:val="2"/>
                <w:sz w:val="20"/>
                <w:szCs w:val="20"/>
                <w:rtl/>
                <w:lang w:eastAsia="en-GB" w:bidi="ar-EG"/>
              </w:rPr>
              <w:t xml:space="preserve">منتسب إلى </w:t>
            </w:r>
            <w:r w:rsidRPr="00D75FA8">
              <w:rPr>
                <w:rFonts w:hint="cs"/>
                <w:spacing w:val="-6"/>
                <w:position w:val="2"/>
                <w:sz w:val="20"/>
                <w:szCs w:val="20"/>
                <w:rtl/>
                <w:lang w:eastAsia="en-GB"/>
              </w:rPr>
              <w:t>قطاع تنمية الاتصالات</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66387BE9"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1FF67BA7"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4DF27F9F"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6B16DB50"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01333C3D"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tcPr>
          <w:p w14:paraId="00FB2E3B"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r w:rsidRPr="00A97BF0">
              <w:rPr>
                <w:b/>
                <w:bCs/>
                <w:position w:val="2"/>
                <w:sz w:val="20"/>
                <w:szCs w:val="20"/>
                <w:rtl/>
                <w:lang w:eastAsia="en-GB"/>
              </w:rPr>
              <w:lastRenderedPageBreak/>
              <w:t>الجمهورية العربية السورية</w:t>
            </w:r>
          </w:p>
        </w:tc>
        <w:tc>
          <w:tcPr>
            <w:tcW w:w="3200" w:type="dxa"/>
            <w:tcBorders>
              <w:top w:val="nil"/>
              <w:left w:val="nil"/>
              <w:bottom w:val="single" w:sz="8" w:space="0" w:color="auto"/>
              <w:right w:val="single" w:sz="8" w:space="0" w:color="auto"/>
            </w:tcBorders>
            <w:shd w:val="clear" w:color="auto" w:fill="FFFFFF"/>
          </w:tcPr>
          <w:p w14:paraId="3F294B79" w14:textId="77777777" w:rsidR="005202CF" w:rsidRPr="00A97BF0" w:rsidRDefault="005202CF" w:rsidP="0056690D">
            <w:pPr>
              <w:tabs>
                <w:tab w:val="left" w:pos="720"/>
              </w:tabs>
              <w:bidi w:val="0"/>
              <w:spacing w:before="40" w:after="40" w:line="260" w:lineRule="exact"/>
              <w:ind w:left="57"/>
              <w:jc w:val="left"/>
              <w:rPr>
                <w:spacing w:val="-4"/>
                <w:position w:val="2"/>
                <w:sz w:val="20"/>
                <w:szCs w:val="20"/>
                <w:lang w:val="en-GB" w:eastAsia="en-GB"/>
              </w:rPr>
            </w:pPr>
            <w:r w:rsidRPr="00A97BF0">
              <w:rPr>
                <w:rFonts w:cs="Calibri"/>
                <w:sz w:val="20"/>
                <w:szCs w:val="20"/>
                <w:lang w:eastAsia="en-GB"/>
              </w:rPr>
              <w:t>Syriatel Mobile Telecom SA</w:t>
            </w:r>
          </w:p>
        </w:tc>
        <w:tc>
          <w:tcPr>
            <w:tcW w:w="3068" w:type="dxa"/>
            <w:tcBorders>
              <w:top w:val="nil"/>
              <w:left w:val="nil"/>
              <w:bottom w:val="single" w:sz="8" w:space="0" w:color="auto"/>
              <w:right w:val="single" w:sz="8" w:space="0" w:color="auto"/>
            </w:tcBorders>
            <w:shd w:val="clear" w:color="auto" w:fill="FFFFFF"/>
          </w:tcPr>
          <w:p w14:paraId="2E414A16"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تنمية الاتصالات</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19C3E6DE"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0B7C80F5"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426BF438"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0" w:type="dxa"/>
            <w:tcBorders>
              <w:top w:val="nil"/>
              <w:left w:val="nil"/>
              <w:bottom w:val="single" w:sz="8" w:space="0" w:color="auto"/>
              <w:right w:val="single" w:sz="8" w:space="0" w:color="auto"/>
            </w:tcBorders>
            <w:shd w:val="clear" w:color="auto" w:fill="FFFFFF"/>
            <w:noWrap/>
            <w:tcMar>
              <w:left w:w="57" w:type="dxa"/>
              <w:right w:w="57" w:type="dxa"/>
            </w:tcMar>
          </w:tcPr>
          <w:p w14:paraId="4284F18B"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r>
      <w:tr w:rsidR="00E2151F" w:rsidRPr="00A97BF0" w14:paraId="052DBDF3" w14:textId="77777777" w:rsidTr="00531F3B">
        <w:trPr>
          <w:jc w:val="center"/>
        </w:trPr>
        <w:tc>
          <w:tcPr>
            <w:tcW w:w="1578" w:type="dxa"/>
            <w:tcBorders>
              <w:top w:val="nil"/>
              <w:left w:val="single" w:sz="8" w:space="0" w:color="auto"/>
              <w:bottom w:val="single" w:sz="8" w:space="0" w:color="auto"/>
              <w:right w:val="single" w:sz="8" w:space="0" w:color="auto"/>
            </w:tcBorders>
            <w:shd w:val="clear" w:color="auto" w:fill="FFFFFF"/>
            <w:hideMark/>
          </w:tcPr>
          <w:p w14:paraId="259AA25D" w14:textId="224D5EE8" w:rsidR="005202CF" w:rsidRPr="00A97BF0" w:rsidRDefault="005202CF" w:rsidP="008E43B3">
            <w:pPr>
              <w:tabs>
                <w:tab w:val="left" w:pos="720"/>
              </w:tabs>
              <w:spacing w:before="40" w:after="40" w:line="260" w:lineRule="exact"/>
              <w:jc w:val="left"/>
              <w:rPr>
                <w:b/>
                <w:bCs/>
                <w:position w:val="2"/>
                <w:sz w:val="20"/>
                <w:szCs w:val="20"/>
                <w:lang w:eastAsia="en-GB"/>
              </w:rPr>
            </w:pPr>
            <w:r w:rsidRPr="00DD562B">
              <w:rPr>
                <w:b/>
                <w:bCs/>
                <w:position w:val="2"/>
                <w:sz w:val="20"/>
                <w:szCs w:val="20"/>
                <w:rtl/>
                <w:lang w:eastAsia="en-GB"/>
              </w:rPr>
              <w:t>تنزانيا</w:t>
            </w:r>
          </w:p>
        </w:tc>
        <w:tc>
          <w:tcPr>
            <w:tcW w:w="3200" w:type="dxa"/>
            <w:tcBorders>
              <w:top w:val="nil"/>
              <w:left w:val="nil"/>
              <w:bottom w:val="single" w:sz="8" w:space="0" w:color="auto"/>
              <w:right w:val="single" w:sz="8" w:space="0" w:color="auto"/>
            </w:tcBorders>
            <w:shd w:val="clear" w:color="auto" w:fill="FFFFFF"/>
            <w:hideMark/>
          </w:tcPr>
          <w:p w14:paraId="38539816" w14:textId="77777777" w:rsidR="005202CF" w:rsidRPr="00A97BF0" w:rsidRDefault="005202CF" w:rsidP="0056690D">
            <w:pPr>
              <w:tabs>
                <w:tab w:val="left" w:pos="720"/>
              </w:tabs>
              <w:bidi w:val="0"/>
              <w:spacing w:before="40" w:after="40" w:line="260" w:lineRule="exact"/>
              <w:ind w:left="57"/>
              <w:jc w:val="left"/>
              <w:rPr>
                <w:position w:val="2"/>
                <w:sz w:val="20"/>
                <w:szCs w:val="20"/>
                <w:lang w:eastAsia="en-GB"/>
              </w:rPr>
            </w:pPr>
            <w:r w:rsidRPr="00A97BF0">
              <w:rPr>
                <w:position w:val="2"/>
                <w:sz w:val="20"/>
                <w:szCs w:val="20"/>
                <w:lang w:val="en-GB" w:eastAsia="en-GB"/>
              </w:rPr>
              <w:t>The University of Dodoma</w:t>
            </w:r>
          </w:p>
        </w:tc>
        <w:tc>
          <w:tcPr>
            <w:tcW w:w="3068" w:type="dxa"/>
            <w:tcBorders>
              <w:top w:val="nil"/>
              <w:left w:val="nil"/>
              <w:bottom w:val="single" w:sz="8" w:space="0" w:color="auto"/>
              <w:right w:val="single" w:sz="8" w:space="0" w:color="auto"/>
            </w:tcBorders>
            <w:shd w:val="clear" w:color="auto" w:fill="FFFFFF"/>
            <w:hideMark/>
          </w:tcPr>
          <w:p w14:paraId="79FE6236" w14:textId="77777777" w:rsidR="005202CF" w:rsidRPr="00A97BF0" w:rsidRDefault="005202CF" w:rsidP="008E43B3">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25" w:type="dxa"/>
            <w:tcBorders>
              <w:top w:val="nil"/>
              <w:left w:val="nil"/>
              <w:bottom w:val="single" w:sz="8" w:space="0" w:color="auto"/>
              <w:right w:val="single" w:sz="8" w:space="0" w:color="auto"/>
            </w:tcBorders>
            <w:shd w:val="clear" w:color="auto" w:fill="FFFFFF"/>
            <w:noWrap/>
            <w:tcMar>
              <w:left w:w="57" w:type="dxa"/>
              <w:right w:w="57" w:type="dxa"/>
            </w:tcMar>
          </w:tcPr>
          <w:p w14:paraId="2F0AAE73"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32" w:type="dxa"/>
            <w:tcBorders>
              <w:top w:val="nil"/>
              <w:left w:val="nil"/>
              <w:bottom w:val="single" w:sz="8" w:space="0" w:color="auto"/>
              <w:right w:val="single" w:sz="8" w:space="0" w:color="auto"/>
            </w:tcBorders>
            <w:shd w:val="clear" w:color="auto" w:fill="FFFFFF"/>
            <w:noWrap/>
            <w:tcMar>
              <w:left w:w="57" w:type="dxa"/>
              <w:right w:w="57" w:type="dxa"/>
            </w:tcMar>
          </w:tcPr>
          <w:p w14:paraId="47D33CEE"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nil"/>
              <w:left w:val="nil"/>
              <w:bottom w:val="single" w:sz="8" w:space="0" w:color="auto"/>
              <w:right w:val="single" w:sz="8" w:space="0" w:color="auto"/>
            </w:tcBorders>
            <w:shd w:val="clear" w:color="auto" w:fill="FFFFFF"/>
            <w:noWrap/>
            <w:tcMar>
              <w:left w:w="57" w:type="dxa"/>
              <w:right w:w="57" w:type="dxa"/>
            </w:tcMar>
          </w:tcPr>
          <w:p w14:paraId="0DD5576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0" w:type="dxa"/>
            <w:tcBorders>
              <w:top w:val="nil"/>
              <w:left w:val="nil"/>
              <w:bottom w:val="single" w:sz="8" w:space="0" w:color="auto"/>
              <w:right w:val="single" w:sz="8" w:space="0" w:color="auto"/>
            </w:tcBorders>
            <w:shd w:val="clear" w:color="auto" w:fill="FFFFFF"/>
            <w:noWrap/>
            <w:tcMar>
              <w:left w:w="57" w:type="dxa"/>
              <w:right w:w="57" w:type="dxa"/>
            </w:tcMar>
            <w:hideMark/>
          </w:tcPr>
          <w:p w14:paraId="4C877F5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1DE06868"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FFFFFF"/>
            <w:hideMark/>
          </w:tcPr>
          <w:p w14:paraId="27BD6893" w14:textId="77777777" w:rsidR="005202CF" w:rsidRPr="00A97BF0" w:rsidRDefault="005202CF" w:rsidP="008E43B3">
            <w:pPr>
              <w:tabs>
                <w:tab w:val="left" w:pos="720"/>
              </w:tabs>
              <w:spacing w:before="40" w:after="40" w:line="260" w:lineRule="exact"/>
              <w:jc w:val="left"/>
              <w:rPr>
                <w:b/>
                <w:bCs/>
                <w:position w:val="2"/>
                <w:sz w:val="20"/>
                <w:szCs w:val="20"/>
                <w:lang w:eastAsia="en-GB"/>
              </w:rPr>
            </w:pPr>
            <w:r w:rsidRPr="00A97BF0">
              <w:rPr>
                <w:rFonts w:hint="cs"/>
                <w:b/>
                <w:bCs/>
                <w:position w:val="2"/>
                <w:sz w:val="20"/>
                <w:szCs w:val="20"/>
                <w:rtl/>
                <w:lang w:eastAsia="en-GB"/>
              </w:rPr>
              <w:t>الولايات المتحدة</w:t>
            </w:r>
          </w:p>
        </w:tc>
        <w:tc>
          <w:tcPr>
            <w:tcW w:w="3200" w:type="dxa"/>
            <w:tcBorders>
              <w:top w:val="single" w:sz="8" w:space="0" w:color="auto"/>
              <w:left w:val="nil"/>
              <w:bottom w:val="single" w:sz="8" w:space="0" w:color="auto"/>
              <w:right w:val="single" w:sz="8" w:space="0" w:color="auto"/>
            </w:tcBorders>
            <w:shd w:val="clear" w:color="auto" w:fill="FFFFFF"/>
            <w:hideMark/>
          </w:tcPr>
          <w:p w14:paraId="286186DA" w14:textId="77777777" w:rsidR="005202CF" w:rsidRPr="00A97BF0" w:rsidRDefault="005202CF" w:rsidP="0056690D">
            <w:pPr>
              <w:tabs>
                <w:tab w:val="left" w:pos="720"/>
              </w:tabs>
              <w:bidi w:val="0"/>
              <w:spacing w:before="40" w:after="40" w:line="260" w:lineRule="exact"/>
              <w:ind w:left="57"/>
              <w:jc w:val="left"/>
              <w:rPr>
                <w:position w:val="2"/>
                <w:sz w:val="20"/>
                <w:szCs w:val="20"/>
                <w:lang w:eastAsia="en-GB"/>
              </w:rPr>
            </w:pPr>
            <w:r w:rsidRPr="00A97BF0">
              <w:rPr>
                <w:position w:val="2"/>
                <w:sz w:val="20"/>
                <w:szCs w:val="20"/>
                <w:lang w:val="en-GB" w:eastAsia="en-GB"/>
              </w:rPr>
              <w:t>Analog Devices, Inc</w:t>
            </w:r>
          </w:p>
        </w:tc>
        <w:tc>
          <w:tcPr>
            <w:tcW w:w="3068" w:type="dxa"/>
            <w:tcBorders>
              <w:top w:val="single" w:sz="8" w:space="0" w:color="auto"/>
              <w:left w:val="nil"/>
              <w:bottom w:val="single" w:sz="8" w:space="0" w:color="auto"/>
              <w:right w:val="single" w:sz="8" w:space="0" w:color="auto"/>
            </w:tcBorders>
            <w:shd w:val="clear" w:color="auto" w:fill="FFFFFF"/>
            <w:hideMark/>
          </w:tcPr>
          <w:p w14:paraId="407F1C8E" w14:textId="77777777" w:rsidR="005202CF" w:rsidRPr="00A97BF0" w:rsidRDefault="005202CF" w:rsidP="008E43B3">
            <w:pPr>
              <w:tabs>
                <w:tab w:val="left" w:pos="720"/>
              </w:tabs>
              <w:spacing w:before="40" w:after="40" w:line="260" w:lineRule="exact"/>
              <w:jc w:val="left"/>
              <w:rPr>
                <w:spacing w:val="-6"/>
                <w:position w:val="2"/>
                <w:sz w:val="20"/>
                <w:szCs w:val="20"/>
                <w:lang w:eastAsia="en-GB"/>
              </w:rPr>
            </w:pPr>
            <w:r w:rsidRPr="00A97BF0">
              <w:rPr>
                <w:spacing w:val="-6"/>
                <w:sz w:val="20"/>
                <w:szCs w:val="20"/>
              </w:rPr>
              <w:t>2020</w:t>
            </w:r>
            <w:r w:rsidRPr="00A97BF0">
              <w:rPr>
                <w:rFonts w:hint="cs"/>
                <w:spacing w:val="-6"/>
                <w:sz w:val="20"/>
                <w:szCs w:val="20"/>
                <w:rtl/>
              </w:rPr>
              <w:t>/منتسب إلى قطاع تقييس الاتصالات</w:t>
            </w:r>
          </w:p>
        </w:tc>
        <w:tc>
          <w:tcPr>
            <w:tcW w:w="825"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77758BD" w14:textId="77777777" w:rsidR="005202CF" w:rsidRPr="00A97BF0" w:rsidRDefault="005202CF" w:rsidP="008E43B3">
            <w:pPr>
              <w:spacing w:before="40" w:after="40" w:line="260" w:lineRule="exact"/>
              <w:jc w:val="center"/>
              <w:rPr>
                <w:spacing w:val="-6"/>
                <w:position w:val="2"/>
                <w:sz w:val="20"/>
                <w:szCs w:val="20"/>
                <w:lang w:eastAsia="en-GB"/>
              </w:rPr>
            </w:pPr>
          </w:p>
        </w:tc>
        <w:tc>
          <w:tcPr>
            <w:tcW w:w="832"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8942CBD"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178545F3"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ED93558" w14:textId="77777777" w:rsidR="005202CF" w:rsidRPr="00A97BF0" w:rsidRDefault="005202CF" w:rsidP="008E43B3">
            <w:pPr>
              <w:spacing w:before="40" w:after="40" w:line="260" w:lineRule="exact"/>
              <w:jc w:val="center"/>
              <w:rPr>
                <w:spacing w:val="-6"/>
                <w:position w:val="2"/>
                <w:sz w:val="20"/>
                <w:szCs w:val="20"/>
                <w:lang w:eastAsia="en-GB"/>
              </w:rPr>
            </w:pPr>
          </w:p>
        </w:tc>
      </w:tr>
      <w:tr w:rsidR="00E2151F" w:rsidRPr="00A97BF0" w14:paraId="37A56499"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FFFFFF"/>
          </w:tcPr>
          <w:p w14:paraId="451225F0"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p>
        </w:tc>
        <w:tc>
          <w:tcPr>
            <w:tcW w:w="3200" w:type="dxa"/>
            <w:tcBorders>
              <w:top w:val="single" w:sz="8" w:space="0" w:color="auto"/>
              <w:left w:val="nil"/>
              <w:bottom w:val="single" w:sz="8" w:space="0" w:color="auto"/>
              <w:right w:val="single" w:sz="8" w:space="0" w:color="auto"/>
            </w:tcBorders>
            <w:shd w:val="clear" w:color="auto" w:fill="FFFFFF"/>
          </w:tcPr>
          <w:p w14:paraId="64463EF4" w14:textId="77777777" w:rsidR="005202CF" w:rsidRPr="00A97BF0" w:rsidRDefault="005202CF" w:rsidP="0056690D">
            <w:pPr>
              <w:tabs>
                <w:tab w:val="left" w:pos="720"/>
              </w:tabs>
              <w:bidi w:val="0"/>
              <w:spacing w:before="40" w:after="40" w:line="260" w:lineRule="exact"/>
              <w:ind w:left="57"/>
              <w:jc w:val="left"/>
              <w:rPr>
                <w:position w:val="2"/>
                <w:sz w:val="20"/>
                <w:szCs w:val="20"/>
                <w:lang w:val="en-GB" w:eastAsia="en-GB"/>
              </w:rPr>
            </w:pPr>
            <w:r w:rsidRPr="00A97BF0">
              <w:rPr>
                <w:position w:val="2"/>
                <w:sz w:val="20"/>
                <w:szCs w:val="20"/>
                <w:lang w:val="en-GB" w:eastAsia="en-GB"/>
              </w:rPr>
              <w:t>Continental Automotive Systems Inc.</w:t>
            </w:r>
          </w:p>
        </w:tc>
        <w:tc>
          <w:tcPr>
            <w:tcW w:w="3068" w:type="dxa"/>
            <w:tcBorders>
              <w:top w:val="single" w:sz="8" w:space="0" w:color="auto"/>
              <w:left w:val="nil"/>
              <w:bottom w:val="single" w:sz="8" w:space="0" w:color="auto"/>
              <w:right w:val="single" w:sz="8" w:space="0" w:color="auto"/>
            </w:tcBorders>
            <w:shd w:val="clear" w:color="auto" w:fill="FFFFFF"/>
          </w:tcPr>
          <w:p w14:paraId="75E9FD84" w14:textId="77777777" w:rsidR="005202CF" w:rsidRPr="00A97BF0" w:rsidRDefault="005202CF" w:rsidP="008E43B3">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/منتسب إلى قطاع تقييس الاتصالات</w:t>
            </w:r>
          </w:p>
        </w:tc>
        <w:tc>
          <w:tcPr>
            <w:tcW w:w="825"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CAF99DB" w14:textId="77777777" w:rsidR="005202CF" w:rsidRPr="00A97BF0" w:rsidRDefault="005202CF" w:rsidP="008E43B3">
            <w:pPr>
              <w:spacing w:before="40" w:after="40" w:line="260" w:lineRule="exact"/>
              <w:jc w:val="center"/>
              <w:rPr>
                <w:spacing w:val="-6"/>
                <w:position w:val="2"/>
                <w:sz w:val="20"/>
                <w:szCs w:val="20"/>
                <w:lang w:eastAsia="en-GB"/>
              </w:rPr>
            </w:pPr>
          </w:p>
        </w:tc>
        <w:tc>
          <w:tcPr>
            <w:tcW w:w="832"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7AE256C"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EDE8949"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A458252" w14:textId="77777777" w:rsidR="005202CF" w:rsidRPr="00A97BF0" w:rsidRDefault="005202CF" w:rsidP="008E43B3">
            <w:pPr>
              <w:spacing w:before="40" w:after="40" w:line="260" w:lineRule="exact"/>
              <w:jc w:val="center"/>
              <w:rPr>
                <w:spacing w:val="-6"/>
                <w:position w:val="2"/>
                <w:sz w:val="20"/>
                <w:szCs w:val="20"/>
                <w:lang w:eastAsia="en-GB"/>
              </w:rPr>
            </w:pPr>
          </w:p>
        </w:tc>
      </w:tr>
      <w:tr w:rsidR="00E2151F" w:rsidRPr="00A97BF0" w14:paraId="59C2F9E0"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FFFFFF"/>
          </w:tcPr>
          <w:p w14:paraId="5F110F22"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p>
        </w:tc>
        <w:tc>
          <w:tcPr>
            <w:tcW w:w="3200" w:type="dxa"/>
            <w:tcBorders>
              <w:top w:val="single" w:sz="8" w:space="0" w:color="auto"/>
              <w:left w:val="nil"/>
              <w:bottom w:val="single" w:sz="8" w:space="0" w:color="auto"/>
              <w:right w:val="single" w:sz="8" w:space="0" w:color="auto"/>
            </w:tcBorders>
            <w:shd w:val="clear" w:color="auto" w:fill="FFFFFF"/>
          </w:tcPr>
          <w:p w14:paraId="2C7E651E" w14:textId="77777777" w:rsidR="005202CF" w:rsidRPr="00A97BF0" w:rsidRDefault="005202CF" w:rsidP="0056690D">
            <w:pPr>
              <w:tabs>
                <w:tab w:val="left" w:pos="720"/>
              </w:tabs>
              <w:bidi w:val="0"/>
              <w:spacing w:before="40" w:after="40" w:line="260" w:lineRule="exact"/>
              <w:ind w:left="57"/>
              <w:jc w:val="left"/>
              <w:rPr>
                <w:position w:val="2"/>
                <w:sz w:val="20"/>
                <w:szCs w:val="20"/>
                <w:lang w:val="en-GB" w:eastAsia="en-GB"/>
              </w:rPr>
            </w:pPr>
            <w:r w:rsidRPr="00A97BF0">
              <w:rPr>
                <w:position w:val="2"/>
                <w:sz w:val="20"/>
                <w:szCs w:val="20"/>
                <w:lang w:val="en-GB" w:eastAsia="en-GB"/>
              </w:rPr>
              <w:t>Georgia Institute of Technology</w:t>
            </w:r>
          </w:p>
        </w:tc>
        <w:tc>
          <w:tcPr>
            <w:tcW w:w="3068" w:type="dxa"/>
            <w:tcBorders>
              <w:top w:val="single" w:sz="8" w:space="0" w:color="auto"/>
              <w:left w:val="nil"/>
              <w:bottom w:val="single" w:sz="8" w:space="0" w:color="auto"/>
              <w:right w:val="single" w:sz="8" w:space="0" w:color="auto"/>
            </w:tcBorders>
            <w:shd w:val="clear" w:color="auto" w:fill="FFFFFF"/>
          </w:tcPr>
          <w:p w14:paraId="07F9FA9B" w14:textId="77777777" w:rsidR="005202CF" w:rsidRPr="00A97BF0" w:rsidRDefault="005202CF" w:rsidP="008E43B3">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/هيئة أكاديمية</w:t>
            </w:r>
          </w:p>
        </w:tc>
        <w:tc>
          <w:tcPr>
            <w:tcW w:w="825"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C0FC375" w14:textId="77777777" w:rsidR="005202CF" w:rsidRPr="00A97BF0" w:rsidRDefault="005202CF" w:rsidP="008E43B3">
            <w:pPr>
              <w:spacing w:before="40" w:after="40" w:line="260" w:lineRule="exact"/>
              <w:jc w:val="center"/>
              <w:rPr>
                <w:spacing w:val="-6"/>
                <w:position w:val="2"/>
                <w:sz w:val="20"/>
                <w:szCs w:val="20"/>
                <w:lang w:eastAsia="en-GB"/>
              </w:rPr>
            </w:pPr>
          </w:p>
        </w:tc>
        <w:tc>
          <w:tcPr>
            <w:tcW w:w="832"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3CA2D5B"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E3ACB56"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0975C76" w14:textId="77777777" w:rsidR="005202CF" w:rsidRPr="00A97BF0" w:rsidRDefault="005202CF" w:rsidP="008E43B3">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6F1C120C"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FFFFFF"/>
          </w:tcPr>
          <w:p w14:paraId="27F8EC81"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p>
        </w:tc>
        <w:tc>
          <w:tcPr>
            <w:tcW w:w="3200" w:type="dxa"/>
            <w:tcBorders>
              <w:top w:val="single" w:sz="8" w:space="0" w:color="auto"/>
              <w:left w:val="nil"/>
              <w:bottom w:val="single" w:sz="8" w:space="0" w:color="auto"/>
              <w:right w:val="single" w:sz="8" w:space="0" w:color="auto"/>
            </w:tcBorders>
            <w:shd w:val="clear" w:color="auto" w:fill="FFFFFF"/>
          </w:tcPr>
          <w:p w14:paraId="1395DA72" w14:textId="77777777" w:rsidR="005202CF" w:rsidRPr="00A97BF0" w:rsidRDefault="005202CF" w:rsidP="0056690D">
            <w:pPr>
              <w:tabs>
                <w:tab w:val="left" w:pos="720"/>
              </w:tabs>
              <w:bidi w:val="0"/>
              <w:spacing w:before="40" w:after="40" w:line="260" w:lineRule="exact"/>
              <w:ind w:left="57"/>
              <w:jc w:val="left"/>
              <w:rPr>
                <w:position w:val="2"/>
                <w:sz w:val="20"/>
                <w:szCs w:val="20"/>
                <w:lang w:val="en-GB" w:eastAsia="en-GB"/>
              </w:rPr>
            </w:pPr>
            <w:r w:rsidRPr="00A97BF0">
              <w:rPr>
                <w:position w:val="2"/>
                <w:sz w:val="20"/>
                <w:szCs w:val="20"/>
                <w:lang w:val="en-GB" w:eastAsia="en-GB"/>
              </w:rPr>
              <w:t>Oration Technologies, Inc.</w:t>
            </w:r>
          </w:p>
        </w:tc>
        <w:tc>
          <w:tcPr>
            <w:tcW w:w="3068" w:type="dxa"/>
            <w:tcBorders>
              <w:top w:val="single" w:sz="8" w:space="0" w:color="auto"/>
              <w:left w:val="nil"/>
              <w:bottom w:val="single" w:sz="8" w:space="0" w:color="auto"/>
              <w:right w:val="single" w:sz="8" w:space="0" w:color="auto"/>
            </w:tcBorders>
            <w:shd w:val="clear" w:color="auto" w:fill="FFFFFF"/>
          </w:tcPr>
          <w:p w14:paraId="76EA0920" w14:textId="77777777" w:rsidR="005202CF" w:rsidRPr="00A97BF0" w:rsidRDefault="005202CF" w:rsidP="008E43B3">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/منتسب إلى قطاع تقييس الاتصالات</w:t>
            </w:r>
          </w:p>
        </w:tc>
        <w:tc>
          <w:tcPr>
            <w:tcW w:w="825"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0B6CF5EE" w14:textId="77777777" w:rsidR="005202CF" w:rsidRPr="00A97BF0" w:rsidRDefault="005202CF" w:rsidP="008E43B3">
            <w:pPr>
              <w:spacing w:before="40" w:after="40" w:line="260" w:lineRule="exact"/>
              <w:jc w:val="center"/>
              <w:rPr>
                <w:spacing w:val="-6"/>
                <w:position w:val="2"/>
                <w:sz w:val="20"/>
                <w:szCs w:val="20"/>
                <w:lang w:eastAsia="en-GB"/>
              </w:rPr>
            </w:pPr>
          </w:p>
        </w:tc>
        <w:tc>
          <w:tcPr>
            <w:tcW w:w="832"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E23751D"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7"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150C894"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32BB718" w14:textId="77777777" w:rsidR="005202CF" w:rsidRPr="00A97BF0" w:rsidRDefault="005202CF" w:rsidP="008E43B3">
            <w:pPr>
              <w:spacing w:before="40" w:after="40" w:line="260" w:lineRule="exact"/>
              <w:jc w:val="center"/>
              <w:rPr>
                <w:spacing w:val="-6"/>
                <w:position w:val="2"/>
                <w:sz w:val="20"/>
                <w:szCs w:val="20"/>
                <w:lang w:eastAsia="en-GB"/>
              </w:rPr>
            </w:pPr>
          </w:p>
        </w:tc>
      </w:tr>
      <w:tr w:rsidR="00E2151F" w:rsidRPr="00A97BF0" w14:paraId="74E90010"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FFFFFF"/>
          </w:tcPr>
          <w:p w14:paraId="08C3FF3D" w14:textId="77777777" w:rsidR="005202CF" w:rsidRPr="00A97BF0" w:rsidRDefault="005202CF" w:rsidP="008E43B3">
            <w:pPr>
              <w:tabs>
                <w:tab w:val="left" w:pos="720"/>
              </w:tabs>
              <w:spacing w:before="40" w:after="40" w:line="260" w:lineRule="exact"/>
              <w:jc w:val="left"/>
              <w:rPr>
                <w:b/>
                <w:bCs/>
                <w:position w:val="2"/>
                <w:sz w:val="20"/>
                <w:szCs w:val="20"/>
                <w:rtl/>
                <w:lang w:eastAsia="en-GB"/>
              </w:rPr>
            </w:pPr>
            <w:r w:rsidRPr="00A97BF0">
              <w:rPr>
                <w:b/>
                <w:bCs/>
                <w:position w:val="2"/>
                <w:sz w:val="20"/>
                <w:szCs w:val="20"/>
                <w:rtl/>
                <w:lang w:eastAsia="en-GB"/>
              </w:rPr>
              <w:t>زامبيا</w:t>
            </w:r>
          </w:p>
        </w:tc>
        <w:tc>
          <w:tcPr>
            <w:tcW w:w="3200" w:type="dxa"/>
            <w:tcBorders>
              <w:top w:val="single" w:sz="8" w:space="0" w:color="auto"/>
              <w:left w:val="nil"/>
              <w:bottom w:val="single" w:sz="8" w:space="0" w:color="auto"/>
              <w:right w:val="single" w:sz="8" w:space="0" w:color="auto"/>
            </w:tcBorders>
            <w:shd w:val="clear" w:color="auto" w:fill="FFFFFF"/>
          </w:tcPr>
          <w:p w14:paraId="62238161" w14:textId="77777777" w:rsidR="005202CF" w:rsidRPr="00A97BF0" w:rsidRDefault="005202CF" w:rsidP="0056690D">
            <w:pPr>
              <w:tabs>
                <w:tab w:val="left" w:pos="720"/>
              </w:tabs>
              <w:bidi w:val="0"/>
              <w:spacing w:before="40" w:after="40" w:line="260" w:lineRule="exact"/>
              <w:ind w:left="57"/>
              <w:jc w:val="left"/>
              <w:rPr>
                <w:position w:val="2"/>
                <w:sz w:val="20"/>
                <w:szCs w:val="20"/>
                <w:lang w:val="en-GB" w:eastAsia="en-GB"/>
              </w:rPr>
            </w:pPr>
            <w:r w:rsidRPr="00A97BF0">
              <w:rPr>
                <w:position w:val="2"/>
                <w:sz w:val="20"/>
                <w:szCs w:val="20"/>
                <w:lang w:val="en-GB" w:eastAsia="en-GB"/>
              </w:rPr>
              <w:t>The University of Zambia, School of Natural Sciences</w:t>
            </w:r>
          </w:p>
        </w:tc>
        <w:tc>
          <w:tcPr>
            <w:tcW w:w="3068" w:type="dxa"/>
            <w:tcBorders>
              <w:top w:val="single" w:sz="8" w:space="0" w:color="auto"/>
              <w:left w:val="nil"/>
              <w:bottom w:val="single" w:sz="8" w:space="0" w:color="auto"/>
              <w:right w:val="single" w:sz="8" w:space="0" w:color="auto"/>
            </w:tcBorders>
            <w:shd w:val="clear" w:color="auto" w:fill="FFFFFF"/>
          </w:tcPr>
          <w:p w14:paraId="07274540" w14:textId="77777777" w:rsidR="005202CF" w:rsidRPr="00A97BF0" w:rsidRDefault="005202CF" w:rsidP="008E43B3">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/هيئة أكاديمية</w:t>
            </w:r>
          </w:p>
        </w:tc>
        <w:tc>
          <w:tcPr>
            <w:tcW w:w="825"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08986805" w14:textId="77777777" w:rsidR="005202CF" w:rsidRPr="00A97BF0" w:rsidRDefault="005202CF" w:rsidP="008E43B3">
            <w:pPr>
              <w:spacing w:before="40" w:after="40" w:line="260" w:lineRule="exact"/>
              <w:jc w:val="center"/>
              <w:rPr>
                <w:spacing w:val="-6"/>
                <w:position w:val="2"/>
                <w:sz w:val="20"/>
                <w:szCs w:val="20"/>
                <w:lang w:eastAsia="en-GB"/>
              </w:rPr>
            </w:pPr>
          </w:p>
        </w:tc>
        <w:tc>
          <w:tcPr>
            <w:tcW w:w="832"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9DB2B08" w14:textId="77777777" w:rsidR="005202CF" w:rsidRPr="00A97BF0" w:rsidRDefault="005202CF" w:rsidP="008E43B3">
            <w:pPr>
              <w:tabs>
                <w:tab w:val="left" w:pos="720"/>
              </w:tabs>
              <w:spacing w:before="40" w:after="40" w:line="260" w:lineRule="exact"/>
              <w:jc w:val="center"/>
              <w:rPr>
                <w:spacing w:val="-6"/>
                <w:position w:val="2"/>
                <w:sz w:val="20"/>
                <w:szCs w:val="20"/>
                <w:lang w:eastAsia="en-GB"/>
              </w:rPr>
            </w:pPr>
          </w:p>
        </w:tc>
        <w:tc>
          <w:tcPr>
            <w:tcW w:w="827"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480EB9FB" w14:textId="77777777" w:rsidR="005202CF" w:rsidRPr="00A97BF0" w:rsidRDefault="005202CF" w:rsidP="008E43B3">
            <w:pPr>
              <w:spacing w:before="40" w:after="40" w:line="260" w:lineRule="exact"/>
              <w:jc w:val="center"/>
              <w:rPr>
                <w:spacing w:val="-6"/>
                <w:position w:val="2"/>
                <w:sz w:val="20"/>
                <w:szCs w:val="20"/>
                <w:lang w:eastAsia="en-GB"/>
              </w:rPr>
            </w:pPr>
          </w:p>
        </w:tc>
        <w:tc>
          <w:tcPr>
            <w:tcW w:w="820"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801B77C" w14:textId="77777777" w:rsidR="005202CF" w:rsidRPr="00A97BF0" w:rsidRDefault="005202CF" w:rsidP="008E43B3">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E2151F" w:rsidRPr="00A97BF0" w14:paraId="385693CF" w14:textId="77777777" w:rsidTr="00531F3B">
        <w:trPr>
          <w:jc w:val="center"/>
        </w:trPr>
        <w:tc>
          <w:tcPr>
            <w:tcW w:w="1578"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29B454EF" w14:textId="77777777" w:rsidR="005202CF" w:rsidRPr="00310094" w:rsidRDefault="005202CF" w:rsidP="00310094">
            <w:pPr>
              <w:spacing w:before="60" w:after="60" w:line="240" w:lineRule="exact"/>
              <w:rPr>
                <w:b/>
                <w:bCs/>
                <w:color w:val="000000"/>
                <w:sz w:val="20"/>
                <w:szCs w:val="20"/>
                <w:rtl/>
                <w:lang w:eastAsia="en-GB"/>
              </w:rPr>
            </w:pPr>
            <w:r w:rsidRPr="00310094">
              <w:rPr>
                <w:rFonts w:hint="cs"/>
                <w:b/>
                <w:bCs/>
                <w:color w:val="000000"/>
                <w:sz w:val="20"/>
                <w:szCs w:val="20"/>
                <w:rtl/>
                <w:lang w:eastAsia="en-GB"/>
              </w:rPr>
              <w:t>المجموع</w:t>
            </w:r>
          </w:p>
        </w:tc>
        <w:tc>
          <w:tcPr>
            <w:tcW w:w="3200" w:type="dxa"/>
            <w:tcBorders>
              <w:top w:val="single" w:sz="8" w:space="0" w:color="auto"/>
              <w:left w:val="nil"/>
              <w:bottom w:val="single" w:sz="8" w:space="0" w:color="auto"/>
              <w:right w:val="single" w:sz="8" w:space="0" w:color="auto"/>
            </w:tcBorders>
            <w:shd w:val="clear" w:color="auto" w:fill="DEEAF6" w:themeFill="accent1" w:themeFillTint="33"/>
          </w:tcPr>
          <w:p w14:paraId="062B16B1" w14:textId="7AC231C0" w:rsidR="005202CF" w:rsidRPr="00310094" w:rsidRDefault="00E2151F" w:rsidP="00310094">
            <w:pPr>
              <w:spacing w:before="60" w:after="60" w:line="240" w:lineRule="exact"/>
              <w:rPr>
                <w:b/>
                <w:bCs/>
                <w:color w:val="000000"/>
                <w:sz w:val="20"/>
                <w:szCs w:val="20"/>
                <w:lang w:eastAsia="en-GB"/>
              </w:rPr>
            </w:pPr>
            <w:r w:rsidRPr="00310094">
              <w:rPr>
                <w:b/>
                <w:bCs/>
                <w:color w:val="000000"/>
                <w:sz w:val="20"/>
                <w:szCs w:val="20"/>
                <w:lang w:eastAsia="en-GB"/>
              </w:rPr>
              <w:t>27</w:t>
            </w:r>
            <w:r w:rsidR="005202CF" w:rsidRPr="00310094">
              <w:rPr>
                <w:rFonts w:hint="cs"/>
                <w:b/>
                <w:bCs/>
                <w:color w:val="000000"/>
                <w:sz w:val="20"/>
                <w:szCs w:val="20"/>
                <w:rtl/>
                <w:lang w:eastAsia="en-GB"/>
              </w:rPr>
              <w:t xml:space="preserve"> عضواً</w:t>
            </w:r>
          </w:p>
        </w:tc>
        <w:tc>
          <w:tcPr>
            <w:tcW w:w="3068" w:type="dxa"/>
            <w:tcBorders>
              <w:top w:val="single" w:sz="8" w:space="0" w:color="auto"/>
              <w:left w:val="nil"/>
              <w:bottom w:val="single" w:sz="8" w:space="0" w:color="auto"/>
              <w:right w:val="single" w:sz="8" w:space="0" w:color="auto"/>
            </w:tcBorders>
            <w:shd w:val="clear" w:color="auto" w:fill="DEEAF6" w:themeFill="accent1" w:themeFillTint="33"/>
          </w:tcPr>
          <w:p w14:paraId="3E122AD0" w14:textId="77777777" w:rsidR="005202CF" w:rsidRPr="00310094" w:rsidRDefault="005202CF" w:rsidP="00310094">
            <w:pPr>
              <w:spacing w:before="60" w:after="60" w:line="240" w:lineRule="exact"/>
              <w:rPr>
                <w:b/>
                <w:bCs/>
                <w:color w:val="000000"/>
                <w:sz w:val="20"/>
                <w:szCs w:val="20"/>
                <w:lang w:eastAsia="en-GB"/>
              </w:rPr>
            </w:pPr>
            <w:r w:rsidRPr="00310094">
              <w:rPr>
                <w:b/>
                <w:bCs/>
                <w:color w:val="000000"/>
                <w:sz w:val="20"/>
                <w:szCs w:val="20"/>
                <w:lang w:eastAsia="en-GB"/>
              </w:rPr>
              <w:t> </w:t>
            </w:r>
          </w:p>
        </w:tc>
        <w:tc>
          <w:tcPr>
            <w:tcW w:w="825" w:type="dxa"/>
            <w:tcBorders>
              <w:top w:val="single" w:sz="8" w:space="0" w:color="auto"/>
              <w:left w:val="nil"/>
              <w:bottom w:val="single" w:sz="8" w:space="0" w:color="auto"/>
              <w:right w:val="single" w:sz="8" w:space="0" w:color="auto"/>
            </w:tcBorders>
            <w:shd w:val="clear" w:color="auto" w:fill="DEEAF6" w:themeFill="accent1" w:themeFillTint="33"/>
            <w:noWrap/>
            <w:tcMar>
              <w:left w:w="57" w:type="dxa"/>
              <w:right w:w="57" w:type="dxa"/>
            </w:tcMar>
          </w:tcPr>
          <w:p w14:paraId="5A015556" w14:textId="7CD125EB" w:rsidR="005202CF" w:rsidRPr="00310094" w:rsidRDefault="00E2151F" w:rsidP="00310094">
            <w:pPr>
              <w:spacing w:before="60" w:after="60" w:line="240" w:lineRule="exact"/>
              <w:jc w:val="center"/>
              <w:rPr>
                <w:b/>
                <w:bCs/>
                <w:color w:val="000000"/>
                <w:sz w:val="20"/>
                <w:szCs w:val="20"/>
                <w:lang w:eastAsia="en-GB"/>
              </w:rPr>
            </w:pPr>
            <w:r w:rsidRPr="00310094">
              <w:rPr>
                <w:b/>
                <w:bCs/>
                <w:color w:val="000000"/>
                <w:sz w:val="20"/>
                <w:szCs w:val="20"/>
                <w:lang w:eastAsia="en-GB"/>
              </w:rPr>
              <w:t>4</w:t>
            </w:r>
          </w:p>
        </w:tc>
        <w:tc>
          <w:tcPr>
            <w:tcW w:w="832" w:type="dxa"/>
            <w:tcBorders>
              <w:top w:val="single" w:sz="8" w:space="0" w:color="auto"/>
              <w:left w:val="nil"/>
              <w:bottom w:val="single" w:sz="8" w:space="0" w:color="auto"/>
              <w:right w:val="single" w:sz="8" w:space="0" w:color="auto"/>
            </w:tcBorders>
            <w:shd w:val="clear" w:color="auto" w:fill="DEEAF6" w:themeFill="accent1" w:themeFillTint="33"/>
            <w:noWrap/>
            <w:tcMar>
              <w:left w:w="57" w:type="dxa"/>
              <w:right w:w="57" w:type="dxa"/>
            </w:tcMar>
          </w:tcPr>
          <w:p w14:paraId="0033B40A" w14:textId="130DD4A2" w:rsidR="005202CF" w:rsidRPr="00310094" w:rsidRDefault="00E2151F" w:rsidP="00310094">
            <w:pPr>
              <w:spacing w:before="60" w:after="60" w:line="240" w:lineRule="exact"/>
              <w:jc w:val="center"/>
              <w:rPr>
                <w:b/>
                <w:bCs/>
                <w:color w:val="000000"/>
                <w:sz w:val="20"/>
                <w:szCs w:val="20"/>
                <w:lang w:eastAsia="en-GB"/>
              </w:rPr>
            </w:pPr>
            <w:r w:rsidRPr="00310094">
              <w:rPr>
                <w:b/>
                <w:bCs/>
                <w:color w:val="000000"/>
                <w:sz w:val="20"/>
                <w:szCs w:val="20"/>
                <w:lang w:eastAsia="en-GB"/>
              </w:rPr>
              <w:t>11</w:t>
            </w:r>
          </w:p>
        </w:tc>
        <w:tc>
          <w:tcPr>
            <w:tcW w:w="827" w:type="dxa"/>
            <w:tcBorders>
              <w:top w:val="single" w:sz="8" w:space="0" w:color="auto"/>
              <w:left w:val="nil"/>
              <w:bottom w:val="single" w:sz="8" w:space="0" w:color="auto"/>
              <w:right w:val="single" w:sz="8" w:space="0" w:color="auto"/>
            </w:tcBorders>
            <w:shd w:val="clear" w:color="auto" w:fill="DEEAF6" w:themeFill="accent1" w:themeFillTint="33"/>
            <w:noWrap/>
            <w:tcMar>
              <w:left w:w="57" w:type="dxa"/>
              <w:right w:w="57" w:type="dxa"/>
            </w:tcMar>
          </w:tcPr>
          <w:p w14:paraId="5A8E9768" w14:textId="4B48D698" w:rsidR="005202CF" w:rsidRPr="00310094" w:rsidRDefault="00E2151F" w:rsidP="00310094">
            <w:pPr>
              <w:spacing w:before="60" w:after="60" w:line="240" w:lineRule="exact"/>
              <w:jc w:val="center"/>
              <w:rPr>
                <w:b/>
                <w:bCs/>
                <w:color w:val="000000"/>
                <w:sz w:val="20"/>
                <w:szCs w:val="20"/>
                <w:lang w:eastAsia="en-GB"/>
              </w:rPr>
            </w:pPr>
            <w:r w:rsidRPr="00310094">
              <w:rPr>
                <w:b/>
                <w:bCs/>
                <w:color w:val="000000"/>
                <w:sz w:val="20"/>
                <w:szCs w:val="20"/>
                <w:lang w:eastAsia="en-GB"/>
              </w:rPr>
              <w:t>9</w:t>
            </w:r>
          </w:p>
        </w:tc>
        <w:tc>
          <w:tcPr>
            <w:tcW w:w="820" w:type="dxa"/>
            <w:tcBorders>
              <w:top w:val="single" w:sz="8" w:space="0" w:color="auto"/>
              <w:left w:val="nil"/>
              <w:bottom w:val="single" w:sz="8" w:space="0" w:color="auto"/>
              <w:right w:val="single" w:sz="8" w:space="0" w:color="auto"/>
            </w:tcBorders>
            <w:shd w:val="clear" w:color="auto" w:fill="DEEAF6" w:themeFill="accent1" w:themeFillTint="33"/>
            <w:noWrap/>
            <w:tcMar>
              <w:left w:w="57" w:type="dxa"/>
              <w:right w:w="57" w:type="dxa"/>
            </w:tcMar>
          </w:tcPr>
          <w:p w14:paraId="2B535E54" w14:textId="4CE9760F" w:rsidR="005202CF" w:rsidRPr="00310094" w:rsidRDefault="00E2151F" w:rsidP="00310094">
            <w:pPr>
              <w:spacing w:before="60" w:after="60" w:line="240" w:lineRule="exact"/>
              <w:jc w:val="center"/>
              <w:rPr>
                <w:b/>
                <w:bCs/>
                <w:color w:val="000000"/>
                <w:sz w:val="20"/>
                <w:szCs w:val="20"/>
                <w:lang w:eastAsia="en-GB"/>
              </w:rPr>
            </w:pPr>
            <w:r w:rsidRPr="00310094">
              <w:rPr>
                <w:b/>
                <w:bCs/>
                <w:color w:val="000000"/>
                <w:sz w:val="20"/>
                <w:szCs w:val="20"/>
                <w:lang w:eastAsia="en-GB"/>
              </w:rPr>
              <w:t>8</w:t>
            </w:r>
          </w:p>
        </w:tc>
      </w:tr>
    </w:tbl>
    <w:bookmarkEnd w:id="1"/>
    <w:p w14:paraId="4CBF5F6B"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32"/>
      <w:headerReference w:type="default" r:id="rId33"/>
      <w:footerReference w:type="even" r:id="rId34"/>
      <w:foot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2C99" w14:textId="77777777" w:rsidR="00F274C8" w:rsidRDefault="00F274C8" w:rsidP="006C3242">
      <w:pPr>
        <w:spacing w:before="0" w:line="240" w:lineRule="auto"/>
      </w:pPr>
      <w:r>
        <w:separator/>
      </w:r>
    </w:p>
  </w:endnote>
  <w:endnote w:type="continuationSeparator" w:id="0">
    <w:p w14:paraId="44291A2D" w14:textId="77777777" w:rsidR="00F274C8" w:rsidRDefault="00F274C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E09C" w14:textId="77777777" w:rsidR="0016790B" w:rsidRDefault="0016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FBA2" w14:textId="551CE235" w:rsidR="006C3242" w:rsidRPr="0016790B" w:rsidRDefault="000C47E6" w:rsidP="000C47E6">
    <w:pPr>
      <w:pStyle w:val="Footer"/>
      <w:tabs>
        <w:tab w:val="center" w:pos="5670"/>
      </w:tabs>
      <w:rPr>
        <w:lang w:val="fr-FR"/>
      </w:rPr>
    </w:pPr>
    <w:r w:rsidRPr="0016790B">
      <w:rPr>
        <w:color w:val="F2F2F2" w:themeColor="background1" w:themeShade="F2"/>
      </w:rPr>
      <w:fldChar w:fldCharType="begin"/>
    </w:r>
    <w:r w:rsidRPr="0016790B">
      <w:rPr>
        <w:color w:val="F2F2F2" w:themeColor="background1" w:themeShade="F2"/>
        <w:lang w:val="fr-FR"/>
      </w:rPr>
      <w:instrText xml:space="preserve"> FILENAME \p \* MERGEFORMAT </w:instrText>
    </w:r>
    <w:r w:rsidRPr="0016790B">
      <w:rPr>
        <w:color w:val="F2F2F2" w:themeColor="background1" w:themeShade="F2"/>
      </w:rPr>
      <w:fldChar w:fldCharType="separate"/>
    </w:r>
    <w:r w:rsidRPr="0016790B">
      <w:rPr>
        <w:noProof/>
        <w:color w:val="F2F2F2" w:themeColor="background1" w:themeShade="F2"/>
        <w:lang w:val="fr-FR"/>
      </w:rPr>
      <w:t>P:\ARA\SG\CONSEIL\C22\000\041A.docx</w:t>
    </w:r>
    <w:r w:rsidRPr="0016790B">
      <w:rPr>
        <w:color w:val="F2F2F2" w:themeColor="background1" w:themeShade="F2"/>
      </w:rPr>
      <w:fldChar w:fldCharType="end"/>
    </w:r>
    <w:proofErr w:type="gramStart"/>
    <w:r w:rsidRPr="0016790B">
      <w:rPr>
        <w:color w:val="F2F2F2" w:themeColor="background1" w:themeShade="F2"/>
        <w:lang w:val="fr-FR"/>
      </w:rPr>
      <w:t xml:space="preserve">   (</w:t>
    </w:r>
    <w:proofErr w:type="gramEnd"/>
    <w:r w:rsidR="007C67AD" w:rsidRPr="0016790B">
      <w:rPr>
        <w:rFonts w:hint="cs"/>
        <w:color w:val="F2F2F2" w:themeColor="background1" w:themeShade="F2"/>
        <w:rtl/>
      </w:rPr>
      <w:t>500638</w:t>
    </w:r>
    <w:r w:rsidRPr="0016790B">
      <w:rPr>
        <w:color w:val="F2F2F2" w:themeColor="background1" w:themeShade="F2"/>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453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87A2" w14:textId="77777777" w:rsidR="00F274C8" w:rsidRDefault="00F274C8" w:rsidP="006C3242">
      <w:pPr>
        <w:spacing w:before="0" w:line="240" w:lineRule="auto"/>
      </w:pPr>
      <w:r>
        <w:separator/>
      </w:r>
    </w:p>
  </w:footnote>
  <w:footnote w:type="continuationSeparator" w:id="0">
    <w:p w14:paraId="700A5FC4" w14:textId="77777777" w:rsidR="00F274C8" w:rsidRDefault="00F274C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139" w14:textId="77777777" w:rsidR="0016790B" w:rsidRDefault="00167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3DB1" w14:textId="0ED02398" w:rsidR="00447F32" w:rsidRPr="00447F32" w:rsidRDefault="0016790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2D3EA4">
          <w:rPr>
            <w:rFonts w:cs="Calibri"/>
            <w:noProof/>
            <w:sz w:val="20"/>
            <w:szCs w:val="20"/>
          </w:rPr>
          <w:t>41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A154" w14:textId="77777777" w:rsidR="0016790B" w:rsidRDefault="00167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A4"/>
    <w:rsid w:val="00036F7F"/>
    <w:rsid w:val="00090574"/>
    <w:rsid w:val="000C1C0E"/>
    <w:rsid w:val="000C47E6"/>
    <w:rsid w:val="000C548A"/>
    <w:rsid w:val="0015650C"/>
    <w:rsid w:val="001616E5"/>
    <w:rsid w:val="0016790B"/>
    <w:rsid w:val="001A5A90"/>
    <w:rsid w:val="001C0169"/>
    <w:rsid w:val="001D1D50"/>
    <w:rsid w:val="001D6745"/>
    <w:rsid w:val="001E446E"/>
    <w:rsid w:val="002154EE"/>
    <w:rsid w:val="002276D2"/>
    <w:rsid w:val="00227BE5"/>
    <w:rsid w:val="0023283D"/>
    <w:rsid w:val="0026373E"/>
    <w:rsid w:val="00271C43"/>
    <w:rsid w:val="00290728"/>
    <w:rsid w:val="002978F4"/>
    <w:rsid w:val="002A044C"/>
    <w:rsid w:val="002B028D"/>
    <w:rsid w:val="002B15BB"/>
    <w:rsid w:val="002D3EA4"/>
    <w:rsid w:val="002E2C24"/>
    <w:rsid w:val="002E6541"/>
    <w:rsid w:val="002F19B5"/>
    <w:rsid w:val="002F71D8"/>
    <w:rsid w:val="00305122"/>
    <w:rsid w:val="00310094"/>
    <w:rsid w:val="00334924"/>
    <w:rsid w:val="003409BC"/>
    <w:rsid w:val="00357185"/>
    <w:rsid w:val="00365155"/>
    <w:rsid w:val="00383829"/>
    <w:rsid w:val="003C58C6"/>
    <w:rsid w:val="003C6B4F"/>
    <w:rsid w:val="003F4B29"/>
    <w:rsid w:val="0042686F"/>
    <w:rsid w:val="004317D8"/>
    <w:rsid w:val="00434183"/>
    <w:rsid w:val="00443869"/>
    <w:rsid w:val="00447F32"/>
    <w:rsid w:val="004E11DC"/>
    <w:rsid w:val="004E68B3"/>
    <w:rsid w:val="004F6977"/>
    <w:rsid w:val="00517E2F"/>
    <w:rsid w:val="005202CF"/>
    <w:rsid w:val="00526B06"/>
    <w:rsid w:val="00531F3B"/>
    <w:rsid w:val="0053761E"/>
    <w:rsid w:val="005409AC"/>
    <w:rsid w:val="00540F76"/>
    <w:rsid w:val="0055516A"/>
    <w:rsid w:val="0056690D"/>
    <w:rsid w:val="00572292"/>
    <w:rsid w:val="00575F22"/>
    <w:rsid w:val="005805EA"/>
    <w:rsid w:val="0058491B"/>
    <w:rsid w:val="00592EA5"/>
    <w:rsid w:val="005A2219"/>
    <w:rsid w:val="005A3170"/>
    <w:rsid w:val="005B0ADD"/>
    <w:rsid w:val="005B1652"/>
    <w:rsid w:val="005F344A"/>
    <w:rsid w:val="00614855"/>
    <w:rsid w:val="00617AEF"/>
    <w:rsid w:val="006636A9"/>
    <w:rsid w:val="00677396"/>
    <w:rsid w:val="0069200F"/>
    <w:rsid w:val="006A65CB"/>
    <w:rsid w:val="006A793B"/>
    <w:rsid w:val="006A7A6A"/>
    <w:rsid w:val="006C3242"/>
    <w:rsid w:val="006C7CC0"/>
    <w:rsid w:val="006E22AB"/>
    <w:rsid w:val="006F63F7"/>
    <w:rsid w:val="006F74B9"/>
    <w:rsid w:val="007025C7"/>
    <w:rsid w:val="00706D7A"/>
    <w:rsid w:val="00722F0D"/>
    <w:rsid w:val="0074420E"/>
    <w:rsid w:val="00783E26"/>
    <w:rsid w:val="00797606"/>
    <w:rsid w:val="007C3BC7"/>
    <w:rsid w:val="007C3BCD"/>
    <w:rsid w:val="007C458E"/>
    <w:rsid w:val="007C6676"/>
    <w:rsid w:val="007C67AD"/>
    <w:rsid w:val="007D4ACF"/>
    <w:rsid w:val="007F0787"/>
    <w:rsid w:val="007F48B0"/>
    <w:rsid w:val="00810B7B"/>
    <w:rsid w:val="0082358A"/>
    <w:rsid w:val="008235CD"/>
    <w:rsid w:val="008247DE"/>
    <w:rsid w:val="008255FF"/>
    <w:rsid w:val="00840B10"/>
    <w:rsid w:val="008513CB"/>
    <w:rsid w:val="008A2039"/>
    <w:rsid w:val="008A7F84"/>
    <w:rsid w:val="00900090"/>
    <w:rsid w:val="0091702E"/>
    <w:rsid w:val="00923B0C"/>
    <w:rsid w:val="0094021C"/>
    <w:rsid w:val="00952F86"/>
    <w:rsid w:val="00982B28"/>
    <w:rsid w:val="009B209D"/>
    <w:rsid w:val="009C5E67"/>
    <w:rsid w:val="009D313F"/>
    <w:rsid w:val="00A47A5A"/>
    <w:rsid w:val="00A47CBA"/>
    <w:rsid w:val="00A6683B"/>
    <w:rsid w:val="00A763D7"/>
    <w:rsid w:val="00A97F94"/>
    <w:rsid w:val="00AC08BE"/>
    <w:rsid w:val="00B03099"/>
    <w:rsid w:val="00B05BC8"/>
    <w:rsid w:val="00B30D2C"/>
    <w:rsid w:val="00B5253E"/>
    <w:rsid w:val="00B63FAF"/>
    <w:rsid w:val="00B64B47"/>
    <w:rsid w:val="00B920CE"/>
    <w:rsid w:val="00BB7213"/>
    <w:rsid w:val="00BD11ED"/>
    <w:rsid w:val="00BE091D"/>
    <w:rsid w:val="00C002DE"/>
    <w:rsid w:val="00C27AC0"/>
    <w:rsid w:val="00C53BF8"/>
    <w:rsid w:val="00C566BA"/>
    <w:rsid w:val="00C66157"/>
    <w:rsid w:val="00C674FE"/>
    <w:rsid w:val="00C67501"/>
    <w:rsid w:val="00C67A87"/>
    <w:rsid w:val="00C75633"/>
    <w:rsid w:val="00CB1804"/>
    <w:rsid w:val="00CE2EE1"/>
    <w:rsid w:val="00CE3349"/>
    <w:rsid w:val="00CE36E5"/>
    <w:rsid w:val="00CE799C"/>
    <w:rsid w:val="00CF27F5"/>
    <w:rsid w:val="00CF2831"/>
    <w:rsid w:val="00CF3FFD"/>
    <w:rsid w:val="00CF56C0"/>
    <w:rsid w:val="00D10CCF"/>
    <w:rsid w:val="00D32435"/>
    <w:rsid w:val="00D577FC"/>
    <w:rsid w:val="00D77D0F"/>
    <w:rsid w:val="00DA1CF0"/>
    <w:rsid w:val="00DC1E02"/>
    <w:rsid w:val="00DC24B4"/>
    <w:rsid w:val="00DC5FB0"/>
    <w:rsid w:val="00DD562B"/>
    <w:rsid w:val="00DF16DC"/>
    <w:rsid w:val="00E10964"/>
    <w:rsid w:val="00E2151F"/>
    <w:rsid w:val="00E262AA"/>
    <w:rsid w:val="00E45211"/>
    <w:rsid w:val="00E473C5"/>
    <w:rsid w:val="00E92863"/>
    <w:rsid w:val="00EB796D"/>
    <w:rsid w:val="00F025D7"/>
    <w:rsid w:val="00F058DC"/>
    <w:rsid w:val="00F24FC4"/>
    <w:rsid w:val="00F2676C"/>
    <w:rsid w:val="00F274C8"/>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00EC"/>
  <w15:chartTrackingRefBased/>
  <w15:docId w15:val="{ECE16C05-A1D3-4741-89EF-5CD134E3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TableheadChar">
    <w:name w:val="Table_head Char"/>
    <w:basedOn w:val="DefaultParagraphFont"/>
    <w:link w:val="Tablehead0"/>
    <w:rsid w:val="005202CF"/>
    <w:rPr>
      <w:rFonts w:ascii="Dubai" w:eastAsia="Times New Roman" w:hAnsi="Dubai" w:cs="Dubai"/>
      <w:b/>
      <w:bCs/>
      <w:lang w:val="en-GB" w:eastAsia="en-US"/>
    </w:rPr>
  </w:style>
  <w:style w:type="paragraph" w:customStyle="1" w:styleId="Tabletext">
    <w:name w:val="Table_text"/>
    <w:basedOn w:val="Normal"/>
    <w:link w:val="TabletextChar"/>
    <w:qFormat/>
    <w:rsid w:val="005202CF"/>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5202CF"/>
    <w:rPr>
      <w:rFonts w:ascii="Calibri" w:eastAsia="Times New Roman" w:hAnsi="Calibri" w:cs="Traditional Arabic"/>
      <w:sz w:val="20"/>
      <w:szCs w:val="26"/>
      <w:lang w:val="fr-FR" w:eastAsia="en-US" w:bidi="ar-EG"/>
    </w:rPr>
  </w:style>
  <w:style w:type="paragraph" w:styleId="Revision">
    <w:name w:val="Revision"/>
    <w:hidden/>
    <w:uiPriority w:val="99"/>
    <w:semiHidden/>
    <w:rsid w:val="00036F7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doc/gs/council/c01/docs/034.html" TargetMode="External"/><Relationship Id="rId18" Type="http://schemas.openxmlformats.org/officeDocument/2006/relationships/hyperlink" Target="http://www.itu.int/md/S10-CL-C-0033/en" TargetMode="External"/><Relationship Id="rId26" Type="http://schemas.openxmlformats.org/officeDocument/2006/relationships/hyperlink" Target="http://www.itu.int/md/S16-CL-C-0014/en" TargetMode="External"/><Relationship Id="rId39" Type="http://schemas.openxmlformats.org/officeDocument/2006/relationships/theme" Target="theme/theme1.xml"/><Relationship Id="rId21" Type="http://schemas.openxmlformats.org/officeDocument/2006/relationships/hyperlink" Target="http://www.itu.int/md/S12-CL-C-0005/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RES-152-A.pdf" TargetMode="External"/><Relationship Id="rId17" Type="http://schemas.openxmlformats.org/officeDocument/2006/relationships/hyperlink" Target="http://www.itu.int/md/S09-CL-C-0005/en" TargetMode="External"/><Relationship Id="rId25" Type="http://schemas.openxmlformats.org/officeDocument/2006/relationships/hyperlink" Target="http://www.itu.int/md/S15-CL-C-0014/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08-CL-C-0014/en" TargetMode="External"/><Relationship Id="rId20" Type="http://schemas.openxmlformats.org/officeDocument/2006/relationships/hyperlink" Target="http://www.itu.int/md/S11-CL-C-0021/en" TargetMode="External"/><Relationship Id="rId29" Type="http://schemas.openxmlformats.org/officeDocument/2006/relationships/hyperlink" Target="http://www.itu.int/md/S19-CL-C-005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9" TargetMode="External"/><Relationship Id="rId24" Type="http://schemas.openxmlformats.org/officeDocument/2006/relationships/hyperlink" Target="http://www.itu.int/md/S14-CL-C-0014/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S07-CL-C-0005/en" TargetMode="External"/><Relationship Id="rId23" Type="http://schemas.openxmlformats.org/officeDocument/2006/relationships/hyperlink" Target="http://www.itu.int/md/S13-CL-C-0014/en" TargetMode="External"/><Relationship Id="rId28" Type="http://schemas.openxmlformats.org/officeDocument/2006/relationships/hyperlink" Target="http://www.itu.int/md/S18-CL-C-0060/en" TargetMode="External"/><Relationship Id="rId36" Type="http://schemas.openxmlformats.org/officeDocument/2006/relationships/header" Target="header3.xml"/><Relationship Id="rId10" Type="http://schemas.openxmlformats.org/officeDocument/2006/relationships/hyperlink" Target="https://www.itu.int/pub/S-CONF-PLEN-2019" TargetMode="External"/><Relationship Id="rId19" Type="http://schemas.openxmlformats.org/officeDocument/2006/relationships/hyperlink" Target="http://www.itu.int/md/S10-CL-C-0096/en" TargetMode="External"/><Relationship Id="rId31" Type="http://schemas.openxmlformats.org/officeDocument/2006/relationships/hyperlink" Target="http://www.itu.int/md/S21-CL-C-0052/en" TargetMode="External"/><Relationship Id="rId4" Type="http://schemas.openxmlformats.org/officeDocument/2006/relationships/settings" Target="settings.xml"/><Relationship Id="rId9" Type="http://schemas.openxmlformats.org/officeDocument/2006/relationships/hyperlink" Target="https://www.itu.int/pub/S-CONF-PLEN-2019" TargetMode="External"/><Relationship Id="rId14" Type="http://schemas.openxmlformats.org/officeDocument/2006/relationships/hyperlink" Target="http://www.itu.int/md/S06-CL-C-0025/en" TargetMode="External"/><Relationship Id="rId22" Type="http://schemas.openxmlformats.org/officeDocument/2006/relationships/hyperlink" Target="http://www.itu.int/md/S12-CL-C-0010/en" TargetMode="External"/><Relationship Id="rId27" Type="http://schemas.openxmlformats.org/officeDocument/2006/relationships/hyperlink" Target="http://www.itu.int/md/S17-CL-C-0014/en" TargetMode="External"/><Relationship Id="rId30" Type="http://schemas.openxmlformats.org/officeDocument/2006/relationships/hyperlink" Target="http://www.itu.int/md/S20-CL-C-0052/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2440</Words>
  <Characters>13913</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of management and follow-up of the defrayal of ITU expenses by Sector Members, Associates and Academia</dc:title>
  <dc:subject>Council 2022</dc:subject>
  <dc:creator>Almidani, Ahmad Alaa</dc:creator>
  <cp:keywords>C22, C2022, Council-22</cp:keywords>
  <dc:description/>
  <cp:lastModifiedBy>Xue, Kun</cp:lastModifiedBy>
  <cp:revision>2</cp:revision>
  <dcterms:created xsi:type="dcterms:W3CDTF">2022-03-17T08:01:00Z</dcterms:created>
  <dcterms:modified xsi:type="dcterms:W3CDTF">2022-03-17T08:01:00Z</dcterms:modified>
</cp:coreProperties>
</file>