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blpY="-612"/>
        <w:bidiVisual/>
        <w:tblW w:w="5017" w:type="pct"/>
        <w:tblLayout w:type="fixed"/>
        <w:tblLook w:val="0000" w:firstRow="0" w:lastRow="0" w:firstColumn="0" w:lastColumn="0" w:noHBand="0" w:noVBand="0"/>
      </w:tblPr>
      <w:tblGrid>
        <w:gridCol w:w="6620"/>
        <w:gridCol w:w="3052"/>
      </w:tblGrid>
      <w:tr w:rsidR="00290728" w:rsidRPr="00290728" w14:paraId="27E0F8E1" w14:textId="77777777" w:rsidTr="006C7CC0">
        <w:trPr>
          <w:cantSplit/>
          <w:trHeight w:val="20"/>
        </w:trPr>
        <w:tc>
          <w:tcPr>
            <w:tcW w:w="6620" w:type="dxa"/>
          </w:tcPr>
          <w:p w14:paraId="1417C0D5" w14:textId="77777777" w:rsidR="00290728" w:rsidRPr="00290728" w:rsidRDefault="00290728" w:rsidP="0026373E">
            <w:pPr>
              <w:spacing w:before="240"/>
              <w:jc w:val="left"/>
              <w:rPr>
                <w:b/>
                <w:bCs/>
                <w:rtl/>
                <w:lang w:bidi="ar-EG"/>
              </w:rPr>
            </w:pPr>
            <w:proofErr w:type="spellStart"/>
            <w:r w:rsidRPr="006A793B">
              <w:rPr>
                <w:rFonts w:hint="cs"/>
                <w:b/>
                <w:bCs/>
                <w:w w:val="110"/>
                <w:sz w:val="30"/>
                <w:szCs w:val="30"/>
                <w:rtl/>
                <w:lang w:bidi="ar-EG"/>
              </w:rPr>
              <w:t>ال‍مجلس</w:t>
            </w:r>
            <w:proofErr w:type="spellEnd"/>
            <w:r w:rsidRPr="006A793B">
              <w:rPr>
                <w:rFonts w:hint="cs"/>
                <w:b/>
                <w:bCs/>
                <w:w w:val="110"/>
                <w:sz w:val="30"/>
                <w:szCs w:val="30"/>
                <w:rtl/>
                <w:lang w:bidi="ar-EG"/>
              </w:rPr>
              <w:t xml:space="preserve"> </w:t>
            </w:r>
            <w:r w:rsidR="00E10964">
              <w:rPr>
                <w:b/>
                <w:bCs/>
                <w:w w:val="110"/>
                <w:sz w:val="30"/>
                <w:szCs w:val="30"/>
                <w:lang w:bidi="ar-SY"/>
              </w:rPr>
              <w:t>2022</w:t>
            </w:r>
            <w:r w:rsidR="00C002DE" w:rsidRPr="006A793B">
              <w:rPr>
                <w:b/>
                <w:bCs/>
                <w:w w:val="110"/>
                <w:sz w:val="30"/>
                <w:szCs w:val="30"/>
                <w:rtl/>
                <w:lang w:bidi="ar-SY"/>
              </w:rPr>
              <w:br/>
            </w:r>
            <w:r w:rsidR="00E10964">
              <w:rPr>
                <w:rFonts w:hint="cs"/>
                <w:b/>
                <w:bCs/>
                <w:sz w:val="24"/>
                <w:szCs w:val="24"/>
                <w:rtl/>
                <w:lang w:bidi="ar-EG"/>
              </w:rPr>
              <w:t>جنيف</w:t>
            </w:r>
            <w:r w:rsidRPr="0026373E">
              <w:rPr>
                <w:rFonts w:hint="cs"/>
                <w:b/>
                <w:bCs/>
                <w:sz w:val="24"/>
                <w:szCs w:val="24"/>
                <w:rtl/>
                <w:lang w:bidi="ar-EG"/>
              </w:rPr>
              <w:t xml:space="preserve">، </w:t>
            </w:r>
            <w:r w:rsidR="00E10964">
              <w:rPr>
                <w:b/>
                <w:bCs/>
                <w:sz w:val="24"/>
                <w:szCs w:val="24"/>
                <w:lang w:bidi="ar-SY"/>
              </w:rPr>
              <w:t>31-21</w:t>
            </w:r>
            <w:r w:rsidR="00DC1E02" w:rsidRPr="0026373E">
              <w:rPr>
                <w:rFonts w:hint="cs"/>
                <w:b/>
                <w:bCs/>
                <w:sz w:val="24"/>
                <w:szCs w:val="24"/>
                <w:rtl/>
                <w:lang w:bidi="ar-EG"/>
              </w:rPr>
              <w:t xml:space="preserve"> </w:t>
            </w:r>
            <w:r w:rsidR="00E10964">
              <w:rPr>
                <w:rFonts w:hint="cs"/>
                <w:b/>
                <w:bCs/>
                <w:sz w:val="24"/>
                <w:szCs w:val="24"/>
                <w:rtl/>
                <w:lang w:bidi="ar-EG"/>
              </w:rPr>
              <w:t>مارس</w:t>
            </w:r>
            <w:r w:rsidR="00DC1E02" w:rsidRPr="0026373E">
              <w:rPr>
                <w:rFonts w:hint="cs"/>
                <w:b/>
                <w:bCs/>
                <w:sz w:val="24"/>
                <w:szCs w:val="24"/>
                <w:rtl/>
                <w:lang w:bidi="ar-EG"/>
              </w:rPr>
              <w:t xml:space="preserve"> </w:t>
            </w:r>
            <w:r w:rsidR="00E10964">
              <w:rPr>
                <w:b/>
                <w:bCs/>
                <w:sz w:val="24"/>
                <w:szCs w:val="24"/>
                <w:lang w:bidi="ar-EG"/>
              </w:rPr>
              <w:t>2022</w:t>
            </w:r>
          </w:p>
        </w:tc>
        <w:tc>
          <w:tcPr>
            <w:tcW w:w="3052" w:type="dxa"/>
          </w:tcPr>
          <w:p w14:paraId="6E4D55C9" w14:textId="77777777" w:rsidR="00290728" w:rsidRPr="00290728" w:rsidRDefault="006A793B" w:rsidP="0015650C">
            <w:pPr>
              <w:spacing w:before="0" w:line="240" w:lineRule="auto"/>
              <w:jc w:val="left"/>
              <w:rPr>
                <w:rtl/>
                <w:lang w:bidi="ar-EG"/>
              </w:rPr>
            </w:pPr>
            <w:bookmarkStart w:id="0" w:name="ditulogo"/>
            <w:bookmarkEnd w:id="0"/>
            <w:r>
              <w:rPr>
                <w:noProof/>
                <w:lang w:eastAsia="en-US"/>
              </w:rPr>
              <w:drawing>
                <wp:inline distT="0" distB="0" distL="0" distR="0" wp14:anchorId="7EF7BA05" wp14:editId="00A84F40">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290728" w:rsidRPr="00290728" w14:paraId="6BC97ABB" w14:textId="77777777" w:rsidTr="009F66A8">
        <w:trPr>
          <w:cantSplit/>
          <w:trHeight w:val="20"/>
        </w:trPr>
        <w:tc>
          <w:tcPr>
            <w:tcW w:w="6620" w:type="dxa"/>
            <w:tcBorders>
              <w:bottom w:val="single" w:sz="12" w:space="0" w:color="auto"/>
            </w:tcBorders>
          </w:tcPr>
          <w:p w14:paraId="7CB8A920" w14:textId="77777777" w:rsidR="00290728" w:rsidRPr="006A793B" w:rsidRDefault="00290728" w:rsidP="006A793B">
            <w:pPr>
              <w:spacing w:before="0" w:line="120" w:lineRule="auto"/>
              <w:rPr>
                <w:rtl/>
                <w:lang w:bidi="ar-EG"/>
              </w:rPr>
            </w:pPr>
          </w:p>
        </w:tc>
        <w:tc>
          <w:tcPr>
            <w:tcW w:w="3052" w:type="dxa"/>
            <w:tcBorders>
              <w:bottom w:val="single" w:sz="12" w:space="0" w:color="auto"/>
            </w:tcBorders>
          </w:tcPr>
          <w:p w14:paraId="533D2536" w14:textId="77777777" w:rsidR="00290728" w:rsidRPr="006A793B" w:rsidRDefault="00290728" w:rsidP="006A793B">
            <w:pPr>
              <w:spacing w:before="0" w:line="120" w:lineRule="auto"/>
              <w:rPr>
                <w:lang w:bidi="ar-EG"/>
              </w:rPr>
            </w:pPr>
          </w:p>
        </w:tc>
      </w:tr>
      <w:tr w:rsidR="00290728" w:rsidRPr="00290728" w14:paraId="1511D153" w14:textId="77777777" w:rsidTr="009F66A8">
        <w:trPr>
          <w:cantSplit/>
          <w:trHeight w:val="20"/>
        </w:trPr>
        <w:tc>
          <w:tcPr>
            <w:tcW w:w="6620" w:type="dxa"/>
            <w:tcBorders>
              <w:top w:val="single" w:sz="12" w:space="0" w:color="auto"/>
            </w:tcBorders>
          </w:tcPr>
          <w:p w14:paraId="2B764A47" w14:textId="77777777" w:rsidR="00290728" w:rsidRPr="00290728" w:rsidRDefault="00290728" w:rsidP="00E82BE2">
            <w:pPr>
              <w:spacing w:before="0" w:line="240" w:lineRule="exact"/>
              <w:rPr>
                <w:b/>
                <w:bCs/>
                <w:rtl/>
                <w:lang w:bidi="ar-EG"/>
              </w:rPr>
            </w:pPr>
          </w:p>
        </w:tc>
        <w:tc>
          <w:tcPr>
            <w:tcW w:w="3052" w:type="dxa"/>
            <w:tcBorders>
              <w:top w:val="single" w:sz="12" w:space="0" w:color="auto"/>
            </w:tcBorders>
          </w:tcPr>
          <w:p w14:paraId="740C4075" w14:textId="77777777" w:rsidR="00290728" w:rsidRPr="00290728" w:rsidRDefault="00290728" w:rsidP="00E82BE2">
            <w:pPr>
              <w:spacing w:before="0" w:line="240" w:lineRule="exact"/>
              <w:rPr>
                <w:b/>
                <w:bCs/>
                <w:lang w:bidi="ar-SY"/>
              </w:rPr>
            </w:pPr>
          </w:p>
        </w:tc>
      </w:tr>
      <w:tr w:rsidR="0015650C" w:rsidRPr="00290728" w14:paraId="65935D4E" w14:textId="77777777" w:rsidTr="009F66A8">
        <w:trPr>
          <w:cantSplit/>
        </w:trPr>
        <w:tc>
          <w:tcPr>
            <w:tcW w:w="6620" w:type="dxa"/>
            <w:vMerge w:val="restart"/>
          </w:tcPr>
          <w:p w14:paraId="53AB1527" w14:textId="0C083459" w:rsidR="005805EA" w:rsidRPr="00E82BE2" w:rsidRDefault="005805EA" w:rsidP="003C6B4F">
            <w:pPr>
              <w:spacing w:before="20" w:after="20" w:line="300" w:lineRule="exact"/>
              <w:rPr>
                <w:b/>
                <w:bCs/>
                <w:rtl/>
                <w:lang w:bidi="ar-EG"/>
              </w:rPr>
            </w:pPr>
            <w:r w:rsidRPr="00E82BE2">
              <w:rPr>
                <w:rFonts w:hint="cs"/>
                <w:b/>
                <w:bCs/>
                <w:rtl/>
                <w:lang w:bidi="ar-EG"/>
              </w:rPr>
              <w:t xml:space="preserve">بند جدول الأعمال: </w:t>
            </w:r>
            <w:r w:rsidRPr="00E82BE2">
              <w:rPr>
                <w:b/>
                <w:bCs/>
                <w:lang w:bidi="ar-EG"/>
              </w:rPr>
              <w:t>PL</w:t>
            </w:r>
            <w:r w:rsidR="00E82BE2" w:rsidRPr="00E82BE2">
              <w:rPr>
                <w:b/>
                <w:bCs/>
                <w:lang w:bidi="ar-EG"/>
              </w:rPr>
              <w:t xml:space="preserve"> 3.1</w:t>
            </w:r>
            <w:r w:rsidRPr="00E82BE2">
              <w:rPr>
                <w:b/>
                <w:bCs/>
                <w:lang w:bidi="ar-EG"/>
              </w:rPr>
              <w:t> </w:t>
            </w:r>
          </w:p>
        </w:tc>
        <w:tc>
          <w:tcPr>
            <w:tcW w:w="3052" w:type="dxa"/>
            <w:vAlign w:val="center"/>
          </w:tcPr>
          <w:p w14:paraId="65576A3C" w14:textId="716468A5" w:rsidR="0015650C" w:rsidRPr="002F71D8" w:rsidRDefault="0015650C" w:rsidP="003C6B4F">
            <w:pPr>
              <w:spacing w:before="20" w:after="20" w:line="300" w:lineRule="exact"/>
              <w:rPr>
                <w:b/>
                <w:bCs/>
                <w:lang w:bidi="ar-SY"/>
              </w:rPr>
            </w:pPr>
            <w:r w:rsidRPr="002F71D8">
              <w:rPr>
                <w:rFonts w:hint="cs"/>
                <w:b/>
                <w:bCs/>
                <w:rtl/>
                <w:lang w:bidi="ar-EG"/>
              </w:rPr>
              <w:t xml:space="preserve">الوثيقة </w:t>
            </w:r>
            <w:r w:rsidRPr="002F71D8">
              <w:rPr>
                <w:b/>
                <w:bCs/>
                <w:lang w:bidi="ar-SY"/>
              </w:rPr>
              <w:t>C2</w:t>
            </w:r>
            <w:r w:rsidR="00E10964">
              <w:rPr>
                <w:b/>
                <w:bCs/>
                <w:lang w:bidi="ar-SY"/>
              </w:rPr>
              <w:t>2</w:t>
            </w:r>
            <w:r w:rsidRPr="002F71D8">
              <w:rPr>
                <w:b/>
                <w:bCs/>
                <w:lang w:bidi="ar-SY"/>
              </w:rPr>
              <w:t>/</w:t>
            </w:r>
            <w:r w:rsidR="00E82BE2">
              <w:rPr>
                <w:b/>
                <w:bCs/>
                <w:lang w:bidi="ar-SY"/>
              </w:rPr>
              <w:t>35</w:t>
            </w:r>
            <w:r w:rsidRPr="002F71D8">
              <w:rPr>
                <w:b/>
                <w:bCs/>
                <w:lang w:bidi="ar-SY"/>
              </w:rPr>
              <w:t>-A</w:t>
            </w:r>
          </w:p>
        </w:tc>
      </w:tr>
      <w:tr w:rsidR="0015650C" w:rsidRPr="00290728" w14:paraId="1709ADB9" w14:textId="77777777" w:rsidTr="009F66A8">
        <w:trPr>
          <w:cantSplit/>
        </w:trPr>
        <w:tc>
          <w:tcPr>
            <w:tcW w:w="6620" w:type="dxa"/>
            <w:vMerge/>
          </w:tcPr>
          <w:p w14:paraId="616F6D8C" w14:textId="77777777" w:rsidR="0015650C" w:rsidRPr="002F71D8" w:rsidRDefault="0015650C" w:rsidP="003C6B4F">
            <w:pPr>
              <w:spacing w:before="20" w:after="20" w:line="300" w:lineRule="exact"/>
              <w:rPr>
                <w:b/>
                <w:bCs/>
                <w:lang w:bidi="ar-SY"/>
              </w:rPr>
            </w:pPr>
          </w:p>
        </w:tc>
        <w:tc>
          <w:tcPr>
            <w:tcW w:w="3052" w:type="dxa"/>
            <w:vAlign w:val="center"/>
          </w:tcPr>
          <w:p w14:paraId="0ACA8980" w14:textId="699BC6DF" w:rsidR="0015650C" w:rsidRPr="002F71D8" w:rsidRDefault="00E82BE2" w:rsidP="003C6B4F">
            <w:pPr>
              <w:spacing w:before="20" w:after="20" w:line="300" w:lineRule="exact"/>
              <w:rPr>
                <w:b/>
                <w:bCs/>
                <w:rtl/>
                <w:lang w:bidi="ar-EG"/>
              </w:rPr>
            </w:pPr>
            <w:r>
              <w:rPr>
                <w:b/>
                <w:bCs/>
                <w:lang w:bidi="ar-SY"/>
              </w:rPr>
              <w:t>10</w:t>
            </w:r>
            <w:r>
              <w:rPr>
                <w:rFonts w:hint="cs"/>
                <w:b/>
                <w:bCs/>
                <w:rtl/>
                <w:lang w:bidi="ar-EG"/>
              </w:rPr>
              <w:t xml:space="preserve"> فبراير </w:t>
            </w:r>
            <w:r>
              <w:rPr>
                <w:b/>
                <w:bCs/>
                <w:lang w:bidi="ar-EG"/>
              </w:rPr>
              <w:t>2022</w:t>
            </w:r>
          </w:p>
        </w:tc>
      </w:tr>
      <w:tr w:rsidR="0015650C" w:rsidRPr="00290728" w14:paraId="54B300BB" w14:textId="77777777" w:rsidTr="009F66A8">
        <w:trPr>
          <w:cantSplit/>
        </w:trPr>
        <w:tc>
          <w:tcPr>
            <w:tcW w:w="6620" w:type="dxa"/>
            <w:vMerge/>
          </w:tcPr>
          <w:p w14:paraId="695A4ADA" w14:textId="77777777" w:rsidR="0015650C" w:rsidRPr="002F71D8" w:rsidRDefault="0015650C" w:rsidP="003C6B4F">
            <w:pPr>
              <w:spacing w:before="20" w:after="20" w:line="300" w:lineRule="exact"/>
              <w:rPr>
                <w:b/>
                <w:bCs/>
                <w:lang w:bidi="ar-EG"/>
              </w:rPr>
            </w:pPr>
          </w:p>
        </w:tc>
        <w:tc>
          <w:tcPr>
            <w:tcW w:w="3052" w:type="dxa"/>
            <w:vAlign w:val="center"/>
          </w:tcPr>
          <w:p w14:paraId="47F67353" w14:textId="77777777" w:rsidR="0015650C" w:rsidRPr="00E82BE2" w:rsidRDefault="0015650C" w:rsidP="003C6B4F">
            <w:pPr>
              <w:spacing w:before="20" w:after="20" w:line="300" w:lineRule="exact"/>
              <w:rPr>
                <w:b/>
                <w:bCs/>
                <w:lang w:bidi="ar-SY"/>
              </w:rPr>
            </w:pPr>
            <w:r w:rsidRPr="00E82BE2">
              <w:rPr>
                <w:b/>
                <w:bCs/>
                <w:rtl/>
                <w:lang w:bidi="ar-EG"/>
              </w:rPr>
              <w:t xml:space="preserve">الأصل: </w:t>
            </w:r>
            <w:r w:rsidRPr="00E82BE2">
              <w:rPr>
                <w:rFonts w:hint="cs"/>
                <w:b/>
                <w:bCs/>
                <w:rtl/>
                <w:lang w:bidi="ar-EG"/>
              </w:rPr>
              <w:t>بالإنكليزية</w:t>
            </w:r>
          </w:p>
        </w:tc>
      </w:tr>
      <w:tr w:rsidR="00290728" w:rsidRPr="00290728" w14:paraId="33CAA808" w14:textId="77777777" w:rsidTr="009F66A8">
        <w:trPr>
          <w:cantSplit/>
        </w:trPr>
        <w:tc>
          <w:tcPr>
            <w:tcW w:w="9672" w:type="dxa"/>
            <w:gridSpan w:val="2"/>
          </w:tcPr>
          <w:p w14:paraId="722FEE02" w14:textId="0B8864A9" w:rsidR="00290728" w:rsidRPr="00E10E29" w:rsidRDefault="008900C9" w:rsidP="00E10E29">
            <w:pPr>
              <w:pStyle w:val="Source"/>
              <w:rPr>
                <w:rtl/>
              </w:rPr>
            </w:pPr>
            <w:r w:rsidRPr="00E10E29">
              <w:rPr>
                <w:rFonts w:hint="cs"/>
                <w:rtl/>
              </w:rPr>
              <w:t>تقرير من الأمين العام</w:t>
            </w:r>
          </w:p>
        </w:tc>
      </w:tr>
      <w:tr w:rsidR="00290728" w:rsidRPr="00290728" w14:paraId="22C4D0FF" w14:textId="77777777" w:rsidTr="009F66A8">
        <w:trPr>
          <w:cantSplit/>
        </w:trPr>
        <w:tc>
          <w:tcPr>
            <w:tcW w:w="9672" w:type="dxa"/>
            <w:gridSpan w:val="2"/>
          </w:tcPr>
          <w:p w14:paraId="009D0491" w14:textId="69BAC0DF" w:rsidR="00290728" w:rsidRPr="00E10E29" w:rsidRDefault="008900C9" w:rsidP="00E10E29">
            <w:pPr>
              <w:pStyle w:val="Title1"/>
              <w:rPr>
                <w:rtl/>
              </w:rPr>
            </w:pPr>
            <w:r w:rsidRPr="00E10E29">
              <w:rPr>
                <w:rFonts w:hint="cs"/>
                <w:rtl/>
              </w:rPr>
              <w:t xml:space="preserve">تقرير عن تنفيذ الخطة الاستراتيجية للاتحاد </w:t>
            </w:r>
            <w:r w:rsidRPr="00E10E29">
              <w:rPr>
                <w:rtl/>
              </w:rPr>
              <w:br/>
            </w:r>
            <w:r w:rsidRPr="00E10E29">
              <w:rPr>
                <w:rFonts w:hint="cs"/>
                <w:rtl/>
              </w:rPr>
              <w:t>وعن أنشطة الاتحاد للفترة أبريل 2018 - فبراير 2022</w:t>
            </w:r>
          </w:p>
        </w:tc>
      </w:tr>
      <w:tr w:rsidR="00DC5FB0" w:rsidRPr="00290728" w14:paraId="567D3B09" w14:textId="77777777" w:rsidTr="009F66A8">
        <w:trPr>
          <w:cantSplit/>
        </w:trPr>
        <w:tc>
          <w:tcPr>
            <w:tcW w:w="9672" w:type="dxa"/>
            <w:gridSpan w:val="2"/>
          </w:tcPr>
          <w:p w14:paraId="73928174" w14:textId="77777777" w:rsidR="00DC5FB0" w:rsidRPr="00383829" w:rsidRDefault="00DC5FB0" w:rsidP="006A793B">
            <w:pPr>
              <w:rPr>
                <w:rtl/>
              </w:rPr>
            </w:pPr>
          </w:p>
        </w:tc>
      </w:tr>
    </w:tbl>
    <w:p w14:paraId="1D4E9C1E" w14:textId="77777777" w:rsidR="00706D7A" w:rsidRDefault="00706D7A" w:rsidP="002154EE"/>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080"/>
      </w:tblGrid>
      <w:tr w:rsidR="00290728" w14:paraId="2701A2A2" w14:textId="77777777" w:rsidTr="00952F86">
        <w:trPr>
          <w:jc w:val="center"/>
        </w:trPr>
        <w:tc>
          <w:tcPr>
            <w:tcW w:w="8080" w:type="dxa"/>
          </w:tcPr>
          <w:p w14:paraId="0B7A425E" w14:textId="77777777" w:rsidR="008900C9" w:rsidRPr="00290728" w:rsidRDefault="008900C9" w:rsidP="008900C9">
            <w:pPr>
              <w:rPr>
                <w:b/>
                <w:bCs/>
                <w:rtl/>
                <w:lang w:bidi="ar-SY"/>
              </w:rPr>
            </w:pPr>
            <w:r w:rsidRPr="00290728">
              <w:rPr>
                <w:rFonts w:hint="cs"/>
                <w:b/>
                <w:bCs/>
                <w:rtl/>
                <w:lang w:bidi="ar-SY"/>
              </w:rPr>
              <w:t>ملخص</w:t>
            </w:r>
          </w:p>
          <w:p w14:paraId="6C50BCA7" w14:textId="77777777" w:rsidR="008900C9" w:rsidRDefault="008900C9" w:rsidP="008900C9">
            <w:pPr>
              <w:rPr>
                <w:rtl/>
                <w:lang w:bidi="ar-EG"/>
              </w:rPr>
            </w:pPr>
            <w:r>
              <w:rPr>
                <w:rFonts w:hint="cs"/>
                <w:rtl/>
                <w:lang w:bidi="ar-EG"/>
              </w:rPr>
              <w:t xml:space="preserve">يتناول هذا التقرير أنشطة الاتحاد في الفترة من أبريل 2018 إلى فبراير 2022 وينبغي أن يكون الأساس لتقرير السنوات الأربع المقدم إلى مؤتمر المندوبين المفوضين لعام </w:t>
            </w:r>
            <w:r>
              <w:rPr>
                <w:lang w:val="en-GB" w:bidi="ar-EG"/>
              </w:rPr>
              <w:t>2022</w:t>
            </w:r>
            <w:r>
              <w:rPr>
                <w:rFonts w:hint="cs"/>
                <w:rtl/>
                <w:lang w:bidi="ar-EG"/>
              </w:rPr>
              <w:t xml:space="preserve"> </w:t>
            </w:r>
            <w:r>
              <w:rPr>
                <w:rFonts w:hint="cs"/>
                <w:rtl/>
              </w:rPr>
              <w:t xml:space="preserve">(الوثيقة </w:t>
            </w:r>
            <w:r>
              <w:rPr>
                <w:lang w:val="en-GB"/>
              </w:rPr>
              <w:t>20</w:t>
            </w:r>
            <w:r>
              <w:rPr>
                <w:rFonts w:hint="cs"/>
                <w:rtl/>
                <w:lang w:bidi="ar-EG"/>
              </w:rPr>
              <w:t xml:space="preserve">). ويقدم معلومات عن تنفيذ الغايات والمقاصد الاستراتيجية للاتحاد ككل والأهداف الخاصة بكل قطاع والأهداف المشتركة بين القطاعات. وهو يجمع بين تقرير الأنشطة السنوية (المطلوب بموجب الرقم </w:t>
            </w:r>
            <w:r>
              <w:rPr>
                <w:lang w:bidi="ar-EG"/>
              </w:rPr>
              <w:t>102</w:t>
            </w:r>
            <w:r>
              <w:rPr>
                <w:rFonts w:hint="cs"/>
                <w:rtl/>
                <w:lang w:bidi="ar-EG"/>
              </w:rPr>
              <w:t xml:space="preserve"> من الاتفاقية) والتقرير بشأن تنفيذ الخطة الاستراتيجية (المطلوب بموجب الرقم </w:t>
            </w:r>
            <w:r>
              <w:rPr>
                <w:lang w:bidi="ar-EG"/>
              </w:rPr>
              <w:t>61</w:t>
            </w:r>
            <w:r>
              <w:rPr>
                <w:rFonts w:hint="cs"/>
                <w:rtl/>
                <w:lang w:bidi="ar-EG"/>
              </w:rPr>
              <w:t xml:space="preserve"> من الاتفاقية والقرار </w:t>
            </w:r>
            <w:r>
              <w:rPr>
                <w:lang w:bidi="ar-EG"/>
              </w:rPr>
              <w:t>71</w:t>
            </w:r>
            <w:r>
              <w:rPr>
                <w:rFonts w:hint="cs"/>
                <w:rtl/>
                <w:lang w:bidi="ar-EG"/>
              </w:rPr>
              <w:t xml:space="preserve"> (المراجَع في دبي، 2018)) الصادر عن مؤتمر المندوبين المفوضين.</w:t>
            </w:r>
          </w:p>
          <w:p w14:paraId="70624ED2" w14:textId="77777777" w:rsidR="008900C9" w:rsidRDefault="008900C9" w:rsidP="008900C9">
            <w:pPr>
              <w:rPr>
                <w:rtl/>
                <w:lang w:bidi="ar-EG"/>
              </w:rPr>
            </w:pPr>
            <w:r>
              <w:rPr>
                <w:rFonts w:hint="cs"/>
                <w:rtl/>
                <w:lang w:bidi="ar-EG"/>
              </w:rPr>
              <w:t xml:space="preserve">وقد بذلت جهود كبيرة في تجميع هذه الوثيقة لكي تغطي جميع الأنشطة ذات الصلة بطريقة قائمة على النتائج والشواهد والمواضيع، بما في ذلك أشكال تحليلية تبين التقدم الإجمالي المحرز في تنفيذ أهداف برنامج التوصيل في </w:t>
            </w:r>
            <w:r>
              <w:rPr>
                <w:lang w:bidi="ar-EG"/>
              </w:rPr>
              <w:t>2030</w:t>
            </w:r>
            <w:r>
              <w:rPr>
                <w:rFonts w:hint="cs"/>
                <w:rtl/>
                <w:lang w:bidi="ar-EG"/>
              </w:rPr>
              <w:t>، ومعلومات تفصيلية عن المؤشرات التي أقرها الأعضاء في الخطط التشغيلية للقطاعات الثلاثة والأمانة العامة.</w:t>
            </w:r>
          </w:p>
          <w:p w14:paraId="0676CDBF" w14:textId="77777777" w:rsidR="008900C9" w:rsidRPr="00290728" w:rsidRDefault="008900C9" w:rsidP="008900C9">
            <w:pPr>
              <w:rPr>
                <w:b/>
                <w:bCs/>
                <w:rtl/>
                <w:lang w:bidi="ar-SY"/>
              </w:rPr>
            </w:pPr>
            <w:r w:rsidRPr="00290728">
              <w:rPr>
                <w:rFonts w:hint="cs"/>
                <w:b/>
                <w:bCs/>
                <w:rtl/>
                <w:lang w:bidi="ar-SY"/>
              </w:rPr>
              <w:t>الإجراء المطلوب</w:t>
            </w:r>
          </w:p>
          <w:p w14:paraId="16BFCAD1" w14:textId="77777777" w:rsidR="008900C9" w:rsidRDefault="008900C9" w:rsidP="008900C9">
            <w:pPr>
              <w:rPr>
                <w:rtl/>
                <w:lang w:bidi="ar-SY"/>
              </w:rPr>
            </w:pPr>
            <w:r>
              <w:rPr>
                <w:rFonts w:hint="cs"/>
                <w:rtl/>
                <w:lang w:bidi="ar-SY"/>
              </w:rPr>
              <w:t xml:space="preserve">يُدعى المجلس إلى </w:t>
            </w:r>
            <w:r w:rsidRPr="00BB53F3">
              <w:rPr>
                <w:rFonts w:hint="cs"/>
                <w:b/>
                <w:bCs/>
                <w:rtl/>
                <w:lang w:bidi="ar-SY"/>
              </w:rPr>
              <w:t xml:space="preserve">الموافقة </w:t>
            </w:r>
            <w:r w:rsidRPr="006305BE">
              <w:rPr>
                <w:rFonts w:hint="cs"/>
                <w:rtl/>
                <w:lang w:bidi="ar-SY"/>
              </w:rPr>
              <w:t>على</w:t>
            </w:r>
            <w:r>
              <w:rPr>
                <w:rFonts w:hint="cs"/>
                <w:rtl/>
                <w:lang w:bidi="ar-SY"/>
              </w:rPr>
              <w:t xml:space="preserve"> هذا التقرير.</w:t>
            </w:r>
          </w:p>
          <w:p w14:paraId="56D470C4" w14:textId="77777777" w:rsidR="008900C9" w:rsidRPr="0026373E" w:rsidRDefault="008900C9" w:rsidP="008900C9">
            <w:pPr>
              <w:jc w:val="center"/>
              <w:rPr>
                <w:rFonts w:ascii="Traditional Arabic" w:hAnsi="Traditional Arabic" w:cs="Traditional Arabic"/>
                <w:sz w:val="30"/>
                <w:szCs w:val="30"/>
                <w:rtl/>
                <w:lang w:bidi="ar-SY"/>
              </w:rPr>
            </w:pPr>
            <w:r w:rsidRPr="0026373E">
              <w:rPr>
                <w:rFonts w:ascii="Traditional Arabic" w:hAnsi="Traditional Arabic" w:cs="Traditional Arabic"/>
                <w:sz w:val="30"/>
                <w:szCs w:val="30"/>
                <w:rtl/>
                <w:lang w:bidi="ar-SY"/>
              </w:rPr>
              <w:t>_________</w:t>
            </w:r>
          </w:p>
          <w:p w14:paraId="2EF6FBED" w14:textId="77777777" w:rsidR="008900C9" w:rsidRPr="00290728" w:rsidRDefault="008900C9" w:rsidP="008900C9">
            <w:pPr>
              <w:rPr>
                <w:b/>
                <w:bCs/>
                <w:rtl/>
                <w:lang w:bidi="ar-SY"/>
              </w:rPr>
            </w:pPr>
            <w:r w:rsidRPr="00290728">
              <w:rPr>
                <w:rFonts w:hint="cs"/>
                <w:b/>
                <w:bCs/>
                <w:rtl/>
                <w:lang w:bidi="ar-SY"/>
              </w:rPr>
              <w:t>المراجع</w:t>
            </w:r>
          </w:p>
          <w:p w14:paraId="24713B6E" w14:textId="542B7C14" w:rsidR="00290728" w:rsidRPr="00290728" w:rsidRDefault="008900C9" w:rsidP="008900C9">
            <w:pPr>
              <w:spacing w:after="120"/>
              <w:rPr>
                <w:i/>
                <w:iCs/>
                <w:rtl/>
                <w:lang w:bidi="ar-SY"/>
              </w:rPr>
            </w:pPr>
            <w:r w:rsidRPr="008F463A">
              <w:rPr>
                <w:rFonts w:hint="cs"/>
                <w:i/>
                <w:iCs/>
                <w:spacing w:val="-6"/>
                <w:rtl/>
                <w:lang w:bidi="ar-SY"/>
              </w:rPr>
              <w:t xml:space="preserve">القرارات </w:t>
            </w:r>
            <w:hyperlink r:id="rId9" w:history="1">
              <w:r w:rsidRPr="008F463A">
                <w:rPr>
                  <w:rStyle w:val="Hyperlink"/>
                  <w:rFonts w:hint="cs"/>
                  <w:i/>
                  <w:iCs/>
                  <w:spacing w:val="-6"/>
                  <w:rtl/>
                  <w:lang w:bidi="ar-SY"/>
                </w:rPr>
                <w:t>71</w:t>
              </w:r>
            </w:hyperlink>
            <w:r w:rsidRPr="008F463A">
              <w:rPr>
                <w:rFonts w:hint="cs"/>
                <w:i/>
                <w:iCs/>
                <w:spacing w:val="-6"/>
                <w:rtl/>
                <w:lang w:bidi="ar-SY"/>
              </w:rPr>
              <w:t xml:space="preserve"> و</w:t>
            </w:r>
            <w:hyperlink r:id="rId10" w:history="1">
              <w:r w:rsidRPr="008F463A">
                <w:rPr>
                  <w:rStyle w:val="Hyperlink"/>
                  <w:rFonts w:hint="cs"/>
                  <w:i/>
                  <w:iCs/>
                  <w:spacing w:val="-6"/>
                  <w:rtl/>
                  <w:lang w:bidi="ar-SY"/>
                </w:rPr>
                <w:t>151</w:t>
              </w:r>
            </w:hyperlink>
            <w:r w:rsidRPr="008F463A">
              <w:rPr>
                <w:rFonts w:hint="cs"/>
                <w:i/>
                <w:iCs/>
                <w:spacing w:val="-6"/>
                <w:rtl/>
                <w:lang w:bidi="ar-SY"/>
              </w:rPr>
              <w:t xml:space="preserve"> و</w:t>
            </w:r>
            <w:hyperlink r:id="rId11" w:history="1">
              <w:r w:rsidRPr="008F463A">
                <w:rPr>
                  <w:rStyle w:val="Hyperlink"/>
                  <w:rFonts w:hint="cs"/>
                  <w:i/>
                  <w:iCs/>
                  <w:spacing w:val="-6"/>
                  <w:rtl/>
                  <w:lang w:bidi="ar-SY"/>
                </w:rPr>
                <w:t>200</w:t>
              </w:r>
            </w:hyperlink>
            <w:r w:rsidRPr="008F463A">
              <w:rPr>
                <w:rFonts w:hint="cs"/>
                <w:i/>
                <w:iCs/>
                <w:spacing w:val="-6"/>
                <w:rtl/>
                <w:lang w:bidi="ar-SY"/>
              </w:rPr>
              <w:t xml:space="preserve"> لمؤتمر المندوبين المفوضين والرقمان 61 و102 من اتفاقية الاتحاد الدولي للاتصالات</w:t>
            </w:r>
          </w:p>
        </w:tc>
      </w:tr>
    </w:tbl>
    <w:p w14:paraId="205F766B" w14:textId="77777777" w:rsidR="00921F9A" w:rsidRDefault="00290728" w:rsidP="00290728">
      <w:pPr>
        <w:rPr>
          <w:rtl/>
          <w:lang w:bidi="ar-SY"/>
        </w:rPr>
        <w:sectPr w:rsidR="00921F9A" w:rsidSect="007B35C9">
          <w:headerReference w:type="default" r:id="rId12"/>
          <w:footerReference w:type="default" r:id="rId13"/>
          <w:footerReference w:type="first" r:id="rId14"/>
          <w:type w:val="oddPage"/>
          <w:pgSz w:w="11907" w:h="16840" w:code="9"/>
          <w:pgMar w:top="1418" w:right="1134" w:bottom="1134" w:left="1134" w:header="709" w:footer="709" w:gutter="0"/>
          <w:pgNumType w:fmt="lowerRoman"/>
          <w:cols w:space="708"/>
          <w:titlePg/>
          <w:docGrid w:linePitch="360"/>
        </w:sectPr>
      </w:pPr>
      <w:r>
        <w:rPr>
          <w:rtl/>
          <w:lang w:bidi="ar-SY"/>
        </w:rPr>
        <w:br w:type="page"/>
      </w:r>
    </w:p>
    <w:p w14:paraId="62212522" w14:textId="77777777" w:rsidR="008900C9" w:rsidRPr="00007ABB" w:rsidRDefault="008900C9" w:rsidP="008900C9">
      <w:pPr>
        <w:pStyle w:val="Heading1"/>
        <w:tabs>
          <w:tab w:val="clear" w:pos="794"/>
        </w:tabs>
        <w:spacing w:before="480" w:after="360"/>
        <w:ind w:left="0" w:firstLine="0"/>
        <w:jc w:val="center"/>
        <w:rPr>
          <w:spacing w:val="-4"/>
          <w:rtl/>
          <w:lang w:val="en-GB"/>
        </w:rPr>
      </w:pPr>
      <w:bookmarkStart w:id="1" w:name="_Toc73456687"/>
      <w:bookmarkStart w:id="2" w:name="_Toc94797404"/>
      <w:bookmarkStart w:id="3" w:name="_Toc98519254"/>
      <w:r w:rsidRPr="00007ABB">
        <w:rPr>
          <w:rFonts w:hint="cs"/>
          <w:spacing w:val="-4"/>
          <w:rtl/>
          <w:lang w:bidi="ar-EG"/>
        </w:rPr>
        <w:lastRenderedPageBreak/>
        <w:t xml:space="preserve">تمهيد للتقرير بشأن تنفيذ الخطة الاستراتيجية للاتحاد وأنشطته </w:t>
      </w:r>
      <w:r>
        <w:rPr>
          <w:spacing w:val="-4"/>
          <w:rtl/>
          <w:lang w:bidi="ar-EG"/>
        </w:rPr>
        <w:br/>
      </w:r>
      <w:r w:rsidRPr="00007ABB">
        <w:rPr>
          <w:rFonts w:hint="cs"/>
          <w:spacing w:val="-4"/>
          <w:rtl/>
          <w:lang w:bidi="ar-EG"/>
        </w:rPr>
        <w:t xml:space="preserve">للفترة من </w:t>
      </w:r>
      <w:r w:rsidRPr="00007ABB">
        <w:rPr>
          <w:rFonts w:hint="cs"/>
          <w:spacing w:val="-4"/>
          <w:rtl/>
          <w:lang w:val="en-GB"/>
        </w:rPr>
        <w:t xml:space="preserve">أبريل </w:t>
      </w:r>
      <w:r>
        <w:rPr>
          <w:rFonts w:hint="cs"/>
          <w:spacing w:val="-4"/>
          <w:rtl/>
          <w:lang w:val="en-GB"/>
        </w:rPr>
        <w:t>2018</w:t>
      </w:r>
      <w:r w:rsidRPr="00007ABB">
        <w:rPr>
          <w:rFonts w:hint="cs"/>
          <w:spacing w:val="-4"/>
          <w:rtl/>
          <w:lang w:val="en-GB"/>
        </w:rPr>
        <w:t xml:space="preserve"> إلى </w:t>
      </w:r>
      <w:bookmarkEnd w:id="1"/>
      <w:r>
        <w:rPr>
          <w:rFonts w:hint="cs"/>
          <w:spacing w:val="-4"/>
          <w:rtl/>
          <w:lang w:val="en-GB"/>
        </w:rPr>
        <w:t>فبراير 2022</w:t>
      </w:r>
      <w:bookmarkEnd w:id="2"/>
      <w:bookmarkEnd w:id="3"/>
    </w:p>
    <w:p w14:paraId="05E9BD50" w14:textId="77777777" w:rsidR="008900C9" w:rsidRDefault="008900C9" w:rsidP="008900C9">
      <w:pPr>
        <w:rPr>
          <w:rtl/>
          <w:lang w:bidi="ar-EG"/>
        </w:rPr>
      </w:pPr>
      <w:r>
        <w:rPr>
          <w:rFonts w:hint="cs"/>
          <w:rtl/>
          <w:lang w:bidi="ar-EG"/>
        </w:rPr>
        <w:t>أعضاء أسرة الاتحاد الأعزاء،</w:t>
      </w:r>
    </w:p>
    <w:p w14:paraId="731058A3" w14:textId="77777777" w:rsidR="008900C9" w:rsidRDefault="008900C9" w:rsidP="008900C9">
      <w:pPr>
        <w:rPr>
          <w:rtl/>
        </w:rPr>
      </w:pPr>
      <w:r>
        <w:rPr>
          <w:rFonts w:hint="cs"/>
          <w:rtl/>
          <w:lang w:bidi="ar-EG"/>
        </w:rPr>
        <w:t>مع استمرار</w:t>
      </w:r>
      <w:r w:rsidRPr="001128FE">
        <w:rPr>
          <w:rtl/>
          <w:lang w:bidi="ar-EG"/>
        </w:rPr>
        <w:t xml:space="preserve"> جائحة</w:t>
      </w:r>
      <w:r>
        <w:rPr>
          <w:rFonts w:hint="cs"/>
          <w:rtl/>
          <w:lang w:bidi="ar-EG"/>
        </w:rPr>
        <w:t xml:space="preserve"> فيروس كورونا</w:t>
      </w:r>
      <w:r w:rsidRPr="001128FE">
        <w:rPr>
          <w:rtl/>
          <w:lang w:bidi="ar-EG"/>
        </w:rPr>
        <w:t xml:space="preserve"> </w:t>
      </w:r>
      <w:r>
        <w:rPr>
          <w:rFonts w:hint="cs"/>
          <w:rtl/>
          <w:lang w:bidi="ar-EG"/>
        </w:rPr>
        <w:t>(</w:t>
      </w:r>
      <w:r w:rsidRPr="001128FE">
        <w:rPr>
          <w:rtl/>
          <w:lang w:bidi="ar-EG"/>
        </w:rPr>
        <w:t>كوفيد-</w:t>
      </w:r>
      <w:r>
        <w:rPr>
          <w:rFonts w:hint="cs"/>
          <w:rtl/>
          <w:lang w:bidi="ar-EG"/>
        </w:rPr>
        <w:t>19)</w:t>
      </w:r>
      <w:r w:rsidRPr="001128FE">
        <w:rPr>
          <w:rtl/>
          <w:lang w:bidi="ar-EG"/>
        </w:rPr>
        <w:t xml:space="preserve"> </w:t>
      </w:r>
      <w:r>
        <w:rPr>
          <w:rFonts w:hint="cs"/>
          <w:rtl/>
          <w:lang w:bidi="ar-EG"/>
        </w:rPr>
        <w:t>في تهديد الأرواح</w:t>
      </w:r>
      <w:r w:rsidRPr="001128FE">
        <w:rPr>
          <w:rtl/>
          <w:lang w:bidi="ar-EG"/>
        </w:rPr>
        <w:t xml:space="preserve"> والاقتصادات في جميع أنحاء العالم، من دواعي السرور معرفة أن </w:t>
      </w:r>
      <w:r>
        <w:rPr>
          <w:rFonts w:hint="cs"/>
          <w:rtl/>
          <w:lang w:bidi="ar-EG"/>
        </w:rPr>
        <w:t>تكنولوجيا</w:t>
      </w:r>
      <w:r w:rsidRPr="001128FE">
        <w:rPr>
          <w:rtl/>
          <w:lang w:bidi="ar-EG"/>
        </w:rPr>
        <w:t xml:space="preserve"> المعلومات والاتصالا</w:t>
      </w:r>
      <w:r>
        <w:rPr>
          <w:rFonts w:hint="cs"/>
          <w:rtl/>
          <w:lang w:bidi="ar-EG"/>
        </w:rPr>
        <w:t>ت</w:t>
      </w:r>
      <w:r>
        <w:rPr>
          <w:rFonts w:hint="eastAsia"/>
          <w:rtl/>
          <w:lang w:bidi="ar-EG"/>
        </w:rPr>
        <w:t> </w:t>
      </w:r>
      <w:r>
        <w:rPr>
          <w:lang w:bidi="ar-EG"/>
        </w:rPr>
        <w:t>(ICT)</w:t>
      </w:r>
      <w:r>
        <w:rPr>
          <w:rFonts w:hint="cs"/>
          <w:rtl/>
          <w:lang w:bidi="ar-EG"/>
        </w:rPr>
        <w:t xml:space="preserve"> تؤدي دوراً حاسماً في مساعدة العالم على معالجة ما وصفه الأمين العام للأمم المتحدة بأنه "أعظم اختبار </w:t>
      </w:r>
      <w:proofErr w:type="spellStart"/>
      <w:r>
        <w:rPr>
          <w:rFonts w:hint="cs"/>
          <w:rtl/>
          <w:lang w:bidi="ar-EG"/>
        </w:rPr>
        <w:t>واجهناه</w:t>
      </w:r>
      <w:proofErr w:type="spellEnd"/>
      <w:r>
        <w:rPr>
          <w:rFonts w:hint="cs"/>
          <w:rtl/>
          <w:lang w:bidi="ar-EG"/>
        </w:rPr>
        <w:t xml:space="preserve"> معاً منذ </w:t>
      </w:r>
      <w:r>
        <w:rPr>
          <w:rFonts w:hint="cs"/>
          <w:rtl/>
        </w:rPr>
        <w:t>تأسيس الأمم المتحدة".</w:t>
      </w:r>
    </w:p>
    <w:p w14:paraId="5525565B" w14:textId="77777777" w:rsidR="008900C9" w:rsidRPr="007A3D5A" w:rsidRDefault="008900C9" w:rsidP="008900C9">
      <w:pPr>
        <w:rPr>
          <w:rtl/>
          <w:lang w:val="en-GB"/>
        </w:rPr>
      </w:pPr>
      <w:r>
        <w:rPr>
          <w:rFonts w:hint="cs"/>
          <w:rtl/>
          <w:lang w:bidi="ar-EG"/>
        </w:rPr>
        <w:t>لقد س</w:t>
      </w:r>
      <w:r w:rsidRPr="007A3D5A">
        <w:rPr>
          <w:rtl/>
          <w:lang w:bidi="ar-EG"/>
        </w:rPr>
        <w:t xml:space="preserve">اعدت تكنولوجيا المعلومات والاتصالات في الحفاظ على النسيج الحيوي للحياة - تمكين الخدمات الحكومية والعمل والأعمال والتعليم والرعاية الصحية وغير ذلك الكثير من الاستمرار في مواجهة </w:t>
      </w:r>
      <w:r>
        <w:rPr>
          <w:rFonts w:hint="cs"/>
          <w:rtl/>
          <w:lang w:bidi="ar-EG"/>
        </w:rPr>
        <w:t xml:space="preserve">الجائحة. والاتحاد الدولي للاتصالات </w:t>
      </w:r>
      <w:r>
        <w:rPr>
          <w:lang w:val="en-GB" w:bidi="ar-EG"/>
        </w:rPr>
        <w:t>(ITU)</w:t>
      </w:r>
      <w:r>
        <w:rPr>
          <w:rFonts w:hint="cs"/>
          <w:rtl/>
          <w:lang w:val="en-GB"/>
        </w:rPr>
        <w:t xml:space="preserve"> بصفته وكالة الأمم المتحدة المتخصصة في مجال تكنولوجيا المعلومات والاتصالات، ارتقى إلى مستوى تحديات هذه اللحظة.</w:t>
      </w:r>
    </w:p>
    <w:p w14:paraId="146EC5B1" w14:textId="77777777" w:rsidR="008900C9" w:rsidRPr="00F315E5" w:rsidRDefault="008900C9" w:rsidP="008900C9">
      <w:pPr>
        <w:rPr>
          <w:spacing w:val="2"/>
          <w:rtl/>
        </w:rPr>
      </w:pPr>
      <w:r w:rsidRPr="00F315E5">
        <w:rPr>
          <w:rFonts w:hint="cs"/>
          <w:spacing w:val="2"/>
          <w:rtl/>
          <w:lang w:bidi="ar-EG"/>
        </w:rPr>
        <w:t>و</w:t>
      </w:r>
      <w:r w:rsidRPr="00F315E5">
        <w:rPr>
          <w:spacing w:val="2"/>
          <w:rtl/>
          <w:lang w:bidi="ar-EG"/>
        </w:rPr>
        <w:t>واصل الاتحاد أنشطته بكفاءة ونجاح خلال هذه الأوقات الصعبة، بدءاً من مواصلة تطوير الشبكات المتنقلة من الجيل الخامس</w:t>
      </w:r>
      <w:r w:rsidRPr="00F315E5">
        <w:rPr>
          <w:rFonts w:hint="cs"/>
          <w:spacing w:val="2"/>
          <w:rtl/>
          <w:lang w:bidi="ar-EG"/>
        </w:rPr>
        <w:t> </w:t>
      </w:r>
      <w:r w:rsidRPr="00F315E5">
        <w:rPr>
          <w:spacing w:val="2"/>
          <w:rtl/>
          <w:lang w:bidi="ar-EG"/>
        </w:rPr>
        <w:t>(</w:t>
      </w:r>
      <w:r w:rsidRPr="00F315E5">
        <w:rPr>
          <w:spacing w:val="2"/>
          <w:lang w:bidi="ar-EG"/>
        </w:rPr>
        <w:t>5G</w:t>
      </w:r>
      <w:r w:rsidRPr="00F315E5">
        <w:rPr>
          <w:spacing w:val="2"/>
          <w:rtl/>
          <w:lang w:bidi="ar-EG"/>
        </w:rPr>
        <w:t>) إلى مساعدة البلدان على زيادة قدراتها في مجال الأمن السيبراني</w:t>
      </w:r>
      <w:r w:rsidRPr="00F315E5">
        <w:rPr>
          <w:rFonts w:hint="cs"/>
          <w:spacing w:val="2"/>
          <w:rtl/>
          <w:lang w:bidi="ar-EG"/>
        </w:rPr>
        <w:t>. و</w:t>
      </w:r>
      <w:r w:rsidRPr="00F315E5">
        <w:rPr>
          <w:spacing w:val="2"/>
          <w:rtl/>
          <w:lang w:bidi="ar-EG"/>
        </w:rPr>
        <w:t xml:space="preserve">قام الاتحاد أيضاً </w:t>
      </w:r>
      <w:r w:rsidRPr="00F315E5">
        <w:rPr>
          <w:rFonts w:hint="cs"/>
          <w:spacing w:val="2"/>
          <w:rtl/>
          <w:lang w:bidi="ar-EG"/>
        </w:rPr>
        <w:t>بحشد</w:t>
      </w:r>
      <w:r w:rsidRPr="00F315E5">
        <w:rPr>
          <w:spacing w:val="2"/>
          <w:rtl/>
          <w:lang w:bidi="ar-EG"/>
        </w:rPr>
        <w:t xml:space="preserve"> عضويته العالمية من القطاعين العام والخاص وشركائه داخل </w:t>
      </w:r>
      <w:r w:rsidRPr="00F315E5">
        <w:rPr>
          <w:rFonts w:hint="cs"/>
          <w:spacing w:val="2"/>
          <w:rtl/>
          <w:lang w:bidi="ar-EG"/>
        </w:rPr>
        <w:t>منظومة الأمم المتحدة وخارجها حول</w:t>
      </w:r>
      <w:r w:rsidRPr="00F315E5">
        <w:rPr>
          <w:spacing w:val="2"/>
          <w:rtl/>
          <w:lang w:bidi="ar-EG"/>
        </w:rPr>
        <w:t xml:space="preserve"> المبادرات الرئيسية، بما في ذلك </w:t>
      </w:r>
      <w:r w:rsidRPr="00F315E5">
        <w:rPr>
          <w:color w:val="000000"/>
          <w:spacing w:val="2"/>
          <w:rtl/>
        </w:rPr>
        <w:t xml:space="preserve">المنصة العالمية بشأن قدرة الشبكات على الصمود </w:t>
      </w:r>
      <w:r w:rsidRPr="00F315E5">
        <w:rPr>
          <w:spacing w:val="2"/>
          <w:rtl/>
          <w:lang w:bidi="ar-EG"/>
        </w:rPr>
        <w:t>(</w:t>
      </w:r>
      <w:r w:rsidRPr="00F315E5">
        <w:rPr>
          <w:spacing w:val="2"/>
          <w:lang w:bidi="ar-EG"/>
        </w:rPr>
        <w:t>REG4COVID</w:t>
      </w:r>
      <w:r w:rsidRPr="00F315E5">
        <w:rPr>
          <w:spacing w:val="2"/>
          <w:rtl/>
          <w:lang w:bidi="ar-EG"/>
        </w:rPr>
        <w:t xml:space="preserve">)، </w:t>
      </w:r>
      <w:r w:rsidRPr="00F315E5">
        <w:rPr>
          <w:color w:val="000000"/>
          <w:spacing w:val="2"/>
          <w:rtl/>
        </w:rPr>
        <w:t>والتحالف الرقمي للشراكة من أجل التوصيل</w:t>
      </w:r>
      <w:r w:rsidRPr="00F315E5">
        <w:rPr>
          <w:rFonts w:hint="cs"/>
          <w:spacing w:val="2"/>
          <w:rtl/>
        </w:rPr>
        <w:t xml:space="preserve"> و</w:t>
      </w:r>
      <w:r w:rsidRPr="00F315E5">
        <w:rPr>
          <w:color w:val="000000"/>
          <w:spacing w:val="2"/>
          <w:rtl/>
        </w:rPr>
        <w:t>مبادرة التوصيل من أجل التعافي</w:t>
      </w:r>
      <w:r w:rsidRPr="00F315E5">
        <w:rPr>
          <w:rFonts w:hint="cs"/>
          <w:spacing w:val="2"/>
          <w:rtl/>
        </w:rPr>
        <w:t xml:space="preserve">. </w:t>
      </w:r>
    </w:p>
    <w:p w14:paraId="78A2C89A" w14:textId="77777777" w:rsidR="008900C9" w:rsidRDefault="008900C9" w:rsidP="008900C9">
      <w:pPr>
        <w:rPr>
          <w:rtl/>
        </w:rPr>
      </w:pPr>
      <w:r>
        <w:rPr>
          <w:rFonts w:hint="cs"/>
          <w:rtl/>
        </w:rPr>
        <w:t>ويوضح هذا التقرير اتساع عمل الاتحاد وعمقه على مدى السنوات الأربع الماضية. والتقرير بشكلٍ عام بمثابة مساهمة كبيرة في</w:t>
      </w:r>
      <w:r>
        <w:rPr>
          <w:rFonts w:hint="eastAsia"/>
          <w:rtl/>
        </w:rPr>
        <w:t> </w:t>
      </w:r>
      <w:r>
        <w:rPr>
          <w:rFonts w:hint="cs"/>
          <w:rtl/>
        </w:rPr>
        <w:t>النهوض ب</w:t>
      </w:r>
      <w:r w:rsidRPr="00FC7BB1">
        <w:rPr>
          <w:rtl/>
        </w:rPr>
        <w:t xml:space="preserve">الأهداف المزدوجة </w:t>
      </w:r>
      <w:r w:rsidRPr="00FC7BB1">
        <w:rPr>
          <w:rFonts w:hint="cs"/>
          <w:rtl/>
        </w:rPr>
        <w:t>المعقدة</w:t>
      </w:r>
      <w:r w:rsidRPr="00FC7BB1">
        <w:rPr>
          <w:rtl/>
        </w:rPr>
        <w:t xml:space="preserve">، </w:t>
      </w:r>
      <w:r>
        <w:rPr>
          <w:rFonts w:hint="cs"/>
          <w:rtl/>
        </w:rPr>
        <w:t>ولكنها أهداف ضرورية مزدوجة تتمثل</w:t>
      </w:r>
      <w:r w:rsidRPr="00FC7BB1">
        <w:rPr>
          <w:rtl/>
        </w:rPr>
        <w:t xml:space="preserve"> في توصيل غير الموصولين وتيسير تطوير التكنولوجيات الجديدة والناشئة ذات الأهمية الكبيرة للاقتصاد الرقمي و</w:t>
      </w:r>
      <w:r>
        <w:rPr>
          <w:rFonts w:hint="cs"/>
          <w:rtl/>
        </w:rPr>
        <w:t>ا</w:t>
      </w:r>
      <w:r w:rsidRPr="00FC7BB1">
        <w:rPr>
          <w:rtl/>
        </w:rPr>
        <w:t xml:space="preserve">لمستقبل الرقمي </w:t>
      </w:r>
      <w:r>
        <w:rPr>
          <w:rFonts w:hint="cs"/>
          <w:rtl/>
        </w:rPr>
        <w:t>في العالم</w:t>
      </w:r>
      <w:r w:rsidRPr="00FC7BB1">
        <w:rPr>
          <w:rtl/>
        </w:rPr>
        <w:t>.</w:t>
      </w:r>
    </w:p>
    <w:p w14:paraId="17F6A9B8" w14:textId="77777777" w:rsidR="008900C9" w:rsidRDefault="008900C9" w:rsidP="008900C9">
      <w:pPr>
        <w:rPr>
          <w:rtl/>
        </w:rPr>
      </w:pPr>
      <w:r>
        <w:rPr>
          <w:rFonts w:hint="cs"/>
          <w:rtl/>
        </w:rPr>
        <w:t>وفي</w:t>
      </w:r>
      <w:r w:rsidRPr="00B9543B">
        <w:rPr>
          <w:rtl/>
        </w:rPr>
        <w:t xml:space="preserve"> مجالات متنوعة مثل المدن الذكية والشمول الرقمي والاستجابة </w:t>
      </w:r>
      <w:r>
        <w:rPr>
          <w:rFonts w:hint="cs"/>
          <w:rtl/>
        </w:rPr>
        <w:t>لجائحة كوفيد-19،</w:t>
      </w:r>
      <w:r w:rsidRPr="00B9543B">
        <w:rPr>
          <w:rtl/>
        </w:rPr>
        <w:t xml:space="preserve"> عمل الاتحاد على الساحة العالمية </w:t>
      </w:r>
      <w:r>
        <w:rPr>
          <w:rFonts w:hint="cs"/>
          <w:rtl/>
        </w:rPr>
        <w:t>لتحقيق</w:t>
      </w:r>
      <w:r w:rsidRPr="00B9543B">
        <w:rPr>
          <w:rtl/>
        </w:rPr>
        <w:t xml:space="preserve"> تقدم حقيقي في </w:t>
      </w:r>
      <w:r>
        <w:rPr>
          <w:rFonts w:hint="cs"/>
          <w:rtl/>
        </w:rPr>
        <w:t>الاستفادة من</w:t>
      </w:r>
      <w:r w:rsidRPr="00B9543B">
        <w:rPr>
          <w:rtl/>
        </w:rPr>
        <w:t xml:space="preserve"> قوة تكنولوجيا المعلومات والاتصالات</w:t>
      </w:r>
      <w:r>
        <w:rPr>
          <w:rFonts w:hint="cs"/>
          <w:rtl/>
        </w:rPr>
        <w:t>. وا</w:t>
      </w:r>
      <w:r w:rsidRPr="00C32243">
        <w:rPr>
          <w:rtl/>
        </w:rPr>
        <w:t xml:space="preserve">قترن ذلك بنمو عالمي قوي في استخدام الإنترنت، حيث </w:t>
      </w:r>
      <w:r>
        <w:rPr>
          <w:rFonts w:hint="cs"/>
          <w:rtl/>
        </w:rPr>
        <w:t>ارتفع العدد التقديري</w:t>
      </w:r>
      <w:r w:rsidRPr="00C32243">
        <w:rPr>
          <w:rtl/>
        </w:rPr>
        <w:t xml:space="preserve"> </w:t>
      </w:r>
      <w:r>
        <w:rPr>
          <w:rFonts w:hint="cs"/>
          <w:rtl/>
        </w:rPr>
        <w:t>ل</w:t>
      </w:r>
      <w:r w:rsidRPr="00C32243">
        <w:rPr>
          <w:rtl/>
        </w:rPr>
        <w:t xml:space="preserve">لأشخاص الذين استخدموا الإنترنت </w:t>
      </w:r>
      <w:r>
        <w:rPr>
          <w:rFonts w:hint="cs"/>
          <w:rtl/>
        </w:rPr>
        <w:t>إلى</w:t>
      </w:r>
      <w:r w:rsidRPr="00C32243">
        <w:rPr>
          <w:rtl/>
        </w:rPr>
        <w:t xml:space="preserve"> </w:t>
      </w:r>
      <w:r>
        <w:t>4,9</w:t>
      </w:r>
      <w:r w:rsidRPr="00C32243">
        <w:rPr>
          <w:rtl/>
        </w:rPr>
        <w:t xml:space="preserve"> مليار شخص في عام </w:t>
      </w:r>
      <w:r>
        <w:t>2021</w:t>
      </w:r>
      <w:r w:rsidRPr="00C32243">
        <w:rPr>
          <w:rtl/>
        </w:rPr>
        <w:t>.</w:t>
      </w:r>
    </w:p>
    <w:p w14:paraId="6CD9AF5D" w14:textId="77777777" w:rsidR="008900C9" w:rsidRDefault="008900C9" w:rsidP="008900C9">
      <w:pPr>
        <w:rPr>
          <w:rtl/>
          <w:lang w:bidi="ar-EG"/>
        </w:rPr>
      </w:pPr>
      <w:r>
        <w:rPr>
          <w:rFonts w:hint="cs"/>
          <w:rtl/>
          <w:lang w:bidi="ar-EG"/>
        </w:rPr>
        <w:t>وم</w:t>
      </w:r>
      <w:r w:rsidRPr="00CB5333">
        <w:rPr>
          <w:rtl/>
          <w:lang w:bidi="ar-EG"/>
        </w:rPr>
        <w:t xml:space="preserve">ع ذلك، لا يزال </w:t>
      </w:r>
      <w:r>
        <w:rPr>
          <w:lang w:val="en-GB" w:bidi="ar-EG"/>
        </w:rPr>
        <w:t>2,9</w:t>
      </w:r>
      <w:r w:rsidRPr="00CB5333">
        <w:rPr>
          <w:rtl/>
          <w:lang w:bidi="ar-EG"/>
        </w:rPr>
        <w:t xml:space="preserve"> مليار شخص غير موصولين في جميع أنحاء العالم - ومعظمهم يعيشون في المناطق الريفية. وتوضح بيانات الاتحاد الجديدة هذه أن القدرة على التوصيل ما زالت غير </w:t>
      </w:r>
      <w:r>
        <w:rPr>
          <w:rFonts w:hint="cs"/>
          <w:rtl/>
          <w:lang w:bidi="ar-EG"/>
        </w:rPr>
        <w:t>متكافئة بشكل كبير</w:t>
      </w:r>
      <w:r w:rsidRPr="00CB5333">
        <w:rPr>
          <w:rtl/>
          <w:lang w:bidi="ar-EG"/>
        </w:rPr>
        <w:t xml:space="preserve"> داخل البلدان وفيما بينها</w:t>
      </w:r>
      <w:r>
        <w:rPr>
          <w:rFonts w:hint="cs"/>
          <w:rtl/>
          <w:lang w:bidi="ar-EG"/>
        </w:rPr>
        <w:t xml:space="preserve">. </w:t>
      </w:r>
    </w:p>
    <w:p w14:paraId="76297379" w14:textId="77777777" w:rsidR="008900C9" w:rsidRDefault="008900C9" w:rsidP="008900C9">
      <w:pPr>
        <w:rPr>
          <w:rtl/>
          <w:lang w:bidi="ar-EG"/>
        </w:rPr>
      </w:pPr>
      <w:r>
        <w:rPr>
          <w:rFonts w:hint="cs"/>
          <w:rtl/>
          <w:lang w:bidi="ar-EG"/>
        </w:rPr>
        <w:t>و</w:t>
      </w:r>
      <w:r w:rsidRPr="003E40C3">
        <w:rPr>
          <w:rtl/>
          <w:lang w:bidi="ar-EG"/>
        </w:rPr>
        <w:t xml:space="preserve">منذ بداية الجائحة، </w:t>
      </w:r>
      <w:r>
        <w:rPr>
          <w:rFonts w:hint="cs"/>
          <w:rtl/>
          <w:lang w:bidi="ar-EG"/>
        </w:rPr>
        <w:t>دعوت</w:t>
      </w:r>
      <w:r w:rsidRPr="003E40C3">
        <w:rPr>
          <w:rtl/>
          <w:lang w:bidi="ar-EG"/>
        </w:rPr>
        <w:t xml:space="preserve"> </w:t>
      </w:r>
      <w:r>
        <w:rPr>
          <w:rFonts w:hint="cs"/>
          <w:rtl/>
          <w:lang w:bidi="ar-EG"/>
        </w:rPr>
        <w:t>قادة</w:t>
      </w:r>
      <w:r w:rsidRPr="003E40C3">
        <w:rPr>
          <w:rtl/>
          <w:lang w:bidi="ar-EG"/>
        </w:rPr>
        <w:t xml:space="preserve"> القطاعين العام والخاص</w:t>
      </w:r>
      <w:r>
        <w:rPr>
          <w:rFonts w:hint="cs"/>
          <w:rtl/>
          <w:lang w:bidi="ar-EG"/>
        </w:rPr>
        <w:t xml:space="preserve"> في العالم</w:t>
      </w:r>
      <w:r w:rsidRPr="003E40C3">
        <w:rPr>
          <w:rtl/>
          <w:lang w:bidi="ar-EG"/>
        </w:rPr>
        <w:t xml:space="preserve"> إلى تعزيز </w:t>
      </w:r>
      <w:r>
        <w:rPr>
          <w:rFonts w:hint="cs"/>
          <w:rtl/>
          <w:lang w:bidi="ar-EG"/>
        </w:rPr>
        <w:t>ال</w:t>
      </w:r>
      <w:r w:rsidRPr="003E40C3">
        <w:rPr>
          <w:rtl/>
          <w:lang w:bidi="ar-EG"/>
        </w:rPr>
        <w:t>استخدام</w:t>
      </w:r>
      <w:r>
        <w:rPr>
          <w:rFonts w:hint="cs"/>
          <w:rtl/>
          <w:lang w:bidi="ar-EG"/>
        </w:rPr>
        <w:t xml:space="preserve"> الأفضل</w:t>
      </w:r>
      <w:r w:rsidRPr="003E40C3">
        <w:rPr>
          <w:rtl/>
          <w:lang w:bidi="ar-EG"/>
        </w:rPr>
        <w:t xml:space="preserve"> </w:t>
      </w:r>
      <w:r>
        <w:rPr>
          <w:rFonts w:hint="cs"/>
          <w:rtl/>
          <w:lang w:bidi="ar-EG"/>
        </w:rPr>
        <w:t>ل</w:t>
      </w:r>
      <w:r w:rsidRPr="003E40C3">
        <w:rPr>
          <w:rtl/>
          <w:lang w:bidi="ar-EG"/>
        </w:rPr>
        <w:t>لموارد المحدودة</w:t>
      </w:r>
      <w:r>
        <w:rPr>
          <w:rFonts w:hint="cs"/>
          <w:rtl/>
          <w:lang w:bidi="ar-EG"/>
        </w:rPr>
        <w:t>. وما سبق أن كان</w:t>
      </w:r>
      <w:r w:rsidRPr="003E40C3">
        <w:rPr>
          <w:rtl/>
          <w:lang w:bidi="ar-EG"/>
        </w:rPr>
        <w:t xml:space="preserve"> هناك وقت أفضل أو أكثر </w:t>
      </w:r>
      <w:r>
        <w:rPr>
          <w:rFonts w:hint="cs"/>
          <w:rtl/>
          <w:lang w:bidi="ar-EG"/>
        </w:rPr>
        <w:t>أهمية</w:t>
      </w:r>
      <w:r>
        <w:rPr>
          <w:rFonts w:hint="cs"/>
          <w:rtl/>
        </w:rPr>
        <w:t xml:space="preserve"> </w:t>
      </w:r>
      <w:r w:rsidRPr="003E40C3">
        <w:rPr>
          <w:rtl/>
          <w:lang w:bidi="ar-EG"/>
        </w:rPr>
        <w:t>لتشجيع الاستثمارات في تنمية تكنولوجيا المعلومات والاتصالات - بما في ذلك من خلال تعزيز البنية التحتية لتكنولوجيا المعلومات والاتصالات ومعالجة الحواجز المتعلقة بجانب الطلب مثل القدرة على تحمل التكاليف والافتقار إلى المعارف والمهارات الرقمية.</w:t>
      </w:r>
    </w:p>
    <w:p w14:paraId="2F3FF05B" w14:textId="4B9EAA1E" w:rsidR="008900C9" w:rsidRDefault="008900C9" w:rsidP="008900C9">
      <w:pPr>
        <w:rPr>
          <w:rtl/>
          <w:lang w:bidi="ar-EG"/>
        </w:rPr>
      </w:pPr>
      <w:r>
        <w:rPr>
          <w:rFonts w:hint="cs"/>
          <w:rtl/>
          <w:lang w:bidi="ar-EG"/>
        </w:rPr>
        <w:t xml:space="preserve">وفي العالم المقبل، من المقرر أن يعقد الاتحاد </w:t>
      </w:r>
      <w:proofErr w:type="gramStart"/>
      <w:r>
        <w:rPr>
          <w:rFonts w:hint="cs"/>
          <w:rtl/>
          <w:lang w:bidi="ar-EG"/>
        </w:rPr>
        <w:t>ثلاثة</w:t>
      </w:r>
      <w:proofErr w:type="gramEnd"/>
      <w:r>
        <w:rPr>
          <w:rFonts w:hint="cs"/>
          <w:rtl/>
          <w:lang w:bidi="ar-EG"/>
        </w:rPr>
        <w:t xml:space="preserve"> مؤتمرات رئيسية هي الجمعية العالمية لتقييس الاتصالات، والمؤتمر العالمي لتنمية الاتصالات، ومؤتمر المندوبين المفوضين. وسيكون عاماً مليئاً</w:t>
      </w:r>
      <w:r w:rsidRPr="001A049E">
        <w:rPr>
          <w:rtl/>
          <w:lang w:bidi="ar-EG"/>
        </w:rPr>
        <w:t xml:space="preserve"> </w:t>
      </w:r>
      <w:r w:rsidRPr="001A049E">
        <w:rPr>
          <w:rFonts w:hint="cs"/>
          <w:rtl/>
          <w:lang w:bidi="ar-EG"/>
        </w:rPr>
        <w:t>بالتحديات</w:t>
      </w:r>
      <w:r w:rsidRPr="001A049E">
        <w:rPr>
          <w:rtl/>
          <w:lang w:bidi="ar-EG"/>
        </w:rPr>
        <w:t xml:space="preserve">، ولكنه أيضاً </w:t>
      </w:r>
      <w:r>
        <w:rPr>
          <w:rFonts w:hint="cs"/>
          <w:rtl/>
          <w:lang w:bidi="ar-EG"/>
        </w:rPr>
        <w:t xml:space="preserve">بمثابة </w:t>
      </w:r>
      <w:r w:rsidRPr="001A049E">
        <w:rPr>
          <w:rtl/>
          <w:lang w:bidi="ar-EG"/>
        </w:rPr>
        <w:t xml:space="preserve">فرصة لأسرة الاتحاد </w:t>
      </w:r>
      <w:r>
        <w:rPr>
          <w:rFonts w:hint="cs"/>
          <w:rtl/>
          <w:lang w:bidi="ar-EG"/>
        </w:rPr>
        <w:t>لتسريع التقدم</w:t>
      </w:r>
      <w:r w:rsidRPr="001A049E">
        <w:rPr>
          <w:rtl/>
          <w:lang w:bidi="ar-EG"/>
        </w:rPr>
        <w:t xml:space="preserve"> نحو تحقيق أهداف التنمية المستدامة للأمم المتحدة </w:t>
      </w:r>
      <w:r>
        <w:rPr>
          <w:lang w:val="en-GB" w:bidi="ar-EG"/>
        </w:rPr>
        <w:t>(SDG)</w:t>
      </w:r>
      <w:r>
        <w:rPr>
          <w:rFonts w:hint="cs"/>
          <w:rtl/>
          <w:lang w:bidi="ar-EG"/>
        </w:rPr>
        <w:t xml:space="preserve"> </w:t>
      </w:r>
      <w:r w:rsidR="0059272A">
        <w:rPr>
          <w:rFonts w:hint="cs"/>
          <w:rtl/>
          <w:lang w:bidi="ar-EG"/>
        </w:rPr>
        <w:t xml:space="preserve">وخطوط عمل </w:t>
      </w:r>
      <w:r w:rsidR="0059272A" w:rsidRPr="0059272A">
        <w:rPr>
          <w:rtl/>
          <w:lang w:bidi="ar-EG"/>
        </w:rPr>
        <w:t>القمة العالمية لمجتمع المعلومات (</w:t>
      </w:r>
      <w:r w:rsidR="0059272A" w:rsidRPr="0059272A">
        <w:rPr>
          <w:lang w:bidi="ar-EG"/>
        </w:rPr>
        <w:t>WSIS</w:t>
      </w:r>
      <w:r w:rsidR="0059272A" w:rsidRPr="0059272A">
        <w:rPr>
          <w:rtl/>
          <w:lang w:bidi="ar-EG"/>
        </w:rPr>
        <w:t xml:space="preserve">) </w:t>
      </w:r>
      <w:r w:rsidRPr="001A049E">
        <w:rPr>
          <w:rtl/>
          <w:lang w:bidi="ar-EG"/>
        </w:rPr>
        <w:t>وتحديد اتجاه التحول الرقمي ل</w:t>
      </w:r>
      <w:r>
        <w:rPr>
          <w:rFonts w:hint="cs"/>
          <w:rtl/>
          <w:lang w:bidi="ar-EG"/>
        </w:rPr>
        <w:t>ل</w:t>
      </w:r>
      <w:r w:rsidRPr="001A049E">
        <w:rPr>
          <w:rtl/>
          <w:lang w:bidi="ar-EG"/>
        </w:rPr>
        <w:t xml:space="preserve">سنوات </w:t>
      </w:r>
      <w:r>
        <w:rPr>
          <w:rFonts w:hint="cs"/>
          <w:rtl/>
          <w:lang w:bidi="ar-EG"/>
        </w:rPr>
        <w:t>ال</w:t>
      </w:r>
      <w:r w:rsidRPr="001A049E">
        <w:rPr>
          <w:rtl/>
          <w:lang w:bidi="ar-EG"/>
        </w:rPr>
        <w:t>قادم</w:t>
      </w:r>
      <w:r>
        <w:rPr>
          <w:rFonts w:hint="cs"/>
          <w:rtl/>
          <w:lang w:bidi="ar-EG"/>
        </w:rPr>
        <w:t>ة.</w:t>
      </w:r>
    </w:p>
    <w:p w14:paraId="42F48F3A" w14:textId="77777777" w:rsidR="008900C9" w:rsidRDefault="008900C9" w:rsidP="008900C9">
      <w:pPr>
        <w:rPr>
          <w:rtl/>
        </w:rPr>
      </w:pPr>
      <w:r>
        <w:rPr>
          <w:rFonts w:hint="cs"/>
          <w:rtl/>
          <w:lang w:bidi="ar-EG"/>
        </w:rPr>
        <w:t>وأهن</w:t>
      </w:r>
      <w:r w:rsidRPr="001A049E">
        <w:rPr>
          <w:rtl/>
          <w:lang w:bidi="ar-EG"/>
        </w:rPr>
        <w:t xml:space="preserve">ئكم </w:t>
      </w:r>
      <w:r>
        <w:rPr>
          <w:rFonts w:hint="cs"/>
          <w:rtl/>
          <w:lang w:bidi="ar-EG"/>
        </w:rPr>
        <w:t>جميعاً</w:t>
      </w:r>
      <w:r w:rsidRPr="001A049E">
        <w:rPr>
          <w:rtl/>
          <w:lang w:bidi="ar-EG"/>
        </w:rPr>
        <w:t xml:space="preserve"> على الإنجازات التي تحققت </w:t>
      </w:r>
      <w:r>
        <w:rPr>
          <w:rFonts w:hint="cs"/>
          <w:rtl/>
          <w:lang w:bidi="ar-EG"/>
        </w:rPr>
        <w:t>بمشقة كبيرة</w:t>
      </w:r>
      <w:r w:rsidRPr="001A049E">
        <w:rPr>
          <w:rtl/>
          <w:lang w:bidi="ar-EG"/>
        </w:rPr>
        <w:t xml:space="preserve"> خلال السنوات الأربع الماضية وأشجعكم على مضاعفة جهودنا لبناء مستقبل رقمي أكثر عدلاً </w:t>
      </w:r>
      <w:r w:rsidRPr="001A049E">
        <w:rPr>
          <w:rFonts w:hint="cs"/>
          <w:rtl/>
          <w:lang w:bidi="ar-EG"/>
        </w:rPr>
        <w:t>واستدامة</w:t>
      </w:r>
      <w:r>
        <w:rPr>
          <w:rFonts w:hint="cs"/>
          <w:rtl/>
          <w:lang w:bidi="ar-EG"/>
        </w:rPr>
        <w:t xml:space="preserve"> وشمولاً.</w:t>
      </w:r>
    </w:p>
    <w:p w14:paraId="3B277871" w14:textId="77777777" w:rsidR="008900C9" w:rsidRPr="008900C9" w:rsidRDefault="008900C9" w:rsidP="008900C9">
      <w:pPr>
        <w:spacing w:before="960"/>
        <w:jc w:val="left"/>
        <w:rPr>
          <w:rtl/>
          <w:lang w:bidi="ar-EG"/>
        </w:rPr>
      </w:pPr>
      <w:r>
        <w:rPr>
          <w:rFonts w:hint="cs"/>
          <w:rtl/>
          <w:lang w:bidi="ar-EG"/>
        </w:rPr>
        <w:t>هولين جاو</w:t>
      </w:r>
      <w:r>
        <w:rPr>
          <w:rtl/>
          <w:lang w:bidi="ar-EG"/>
        </w:rPr>
        <w:br/>
      </w:r>
      <w:r w:rsidRPr="00F315E5">
        <w:rPr>
          <w:rFonts w:hint="cs"/>
          <w:rtl/>
          <w:lang w:bidi="ar-EG"/>
        </w:rPr>
        <w:t>الأمين العام للاتحاد الدولي للاتصالات</w:t>
      </w:r>
    </w:p>
    <w:p w14:paraId="74444EC1" w14:textId="32717FB9" w:rsidR="008900C9" w:rsidRDefault="008900C9" w:rsidP="008900C9">
      <w:pPr>
        <w:rPr>
          <w:rtl/>
          <w:lang w:bidi="ar-EG"/>
        </w:rPr>
      </w:pPr>
      <w:r>
        <w:rPr>
          <w:rtl/>
          <w:lang w:bidi="ar-EG"/>
        </w:rPr>
        <w:br w:type="page"/>
      </w:r>
    </w:p>
    <w:p w14:paraId="4DB9DD71" w14:textId="60C8F186" w:rsidR="008900C9" w:rsidRPr="008900C9" w:rsidRDefault="008900C9" w:rsidP="00921F9A">
      <w:pPr>
        <w:pStyle w:val="Heading1"/>
        <w:tabs>
          <w:tab w:val="left" w:pos="6265"/>
        </w:tabs>
        <w:rPr>
          <w:color w:val="2E74B5" w:themeColor="accent1" w:themeShade="BF"/>
          <w:rtl/>
          <w:lang w:bidi="ar-EG"/>
        </w:rPr>
      </w:pPr>
      <w:bookmarkStart w:id="4" w:name="_Toc42188529"/>
      <w:bookmarkStart w:id="5" w:name="_Toc73456688"/>
      <w:bookmarkStart w:id="6" w:name="_Toc94797405"/>
      <w:bookmarkStart w:id="7" w:name="_Toc98519255"/>
      <w:r w:rsidRPr="008900C9">
        <w:rPr>
          <w:rFonts w:hint="cs"/>
          <w:color w:val="2E74B5" w:themeColor="accent1" w:themeShade="BF"/>
          <w:rtl/>
          <w:lang w:bidi="ar-EG"/>
        </w:rPr>
        <w:lastRenderedPageBreak/>
        <w:t xml:space="preserve">نبذة عن الاتحاد الدولي للاتصالات </w:t>
      </w:r>
      <w:r w:rsidRPr="008900C9">
        <w:rPr>
          <w:color w:val="2E74B5" w:themeColor="accent1" w:themeShade="BF"/>
          <w:lang w:bidi="ar-EG"/>
        </w:rPr>
        <w:t>(ITU)</w:t>
      </w:r>
      <w:bookmarkEnd w:id="4"/>
      <w:bookmarkEnd w:id="5"/>
      <w:bookmarkEnd w:id="6"/>
      <w:bookmarkEnd w:id="7"/>
    </w:p>
    <w:p w14:paraId="6E7104C6" w14:textId="77777777" w:rsidR="008900C9" w:rsidRPr="00993431" w:rsidRDefault="008900C9" w:rsidP="008900C9">
      <w:pPr>
        <w:rPr>
          <w:rtl/>
          <w:lang w:bidi="ar-EG"/>
        </w:rPr>
      </w:pPr>
      <w:r w:rsidRPr="00993431">
        <w:rPr>
          <w:rtl/>
          <w:lang w:bidi="ar-EG"/>
        </w:rPr>
        <w:t>الاتحاد الدولي للاتصالات</w:t>
      </w:r>
      <w:r w:rsidRPr="00993431">
        <w:rPr>
          <w:rFonts w:hint="cs"/>
          <w:rtl/>
          <w:lang w:bidi="ar-EG"/>
        </w:rPr>
        <w:t xml:space="preserve"> </w:t>
      </w:r>
      <w:r w:rsidRPr="00993431">
        <w:rPr>
          <w:lang w:val="en-GB" w:bidi="ar-EG"/>
        </w:rPr>
        <w:t>(ITU)</w:t>
      </w:r>
      <w:r w:rsidRPr="00993431">
        <w:rPr>
          <w:rtl/>
          <w:lang w:bidi="ar-EG"/>
        </w:rPr>
        <w:t xml:space="preserve"> هو وكالة الأمم المتحدة المتخصصة في مسائل تكنولوجيات المعلومات والاتصالات </w:t>
      </w:r>
      <w:r w:rsidRPr="00993431">
        <w:rPr>
          <w:lang w:val="en-GB" w:bidi="ar-EG"/>
        </w:rPr>
        <w:t>(ICT)</w:t>
      </w:r>
      <w:r w:rsidRPr="00993431">
        <w:rPr>
          <w:rtl/>
          <w:lang w:bidi="ar-EG"/>
        </w:rPr>
        <w:t xml:space="preserve">، التي تقود عجلة الابتكار في مجال تكنولوجيات المعلومات والاتصالات جنباً إلى جنب مع </w:t>
      </w:r>
      <w:r w:rsidRPr="00993431">
        <w:rPr>
          <w:lang w:bidi="ar-EG"/>
        </w:rPr>
        <w:t>193</w:t>
      </w:r>
      <w:r w:rsidRPr="00993431">
        <w:rPr>
          <w:rtl/>
          <w:lang w:bidi="ar-EG"/>
        </w:rPr>
        <w:t xml:space="preserve"> دولة عضواً وعضوية تضم ما </w:t>
      </w:r>
      <w:r w:rsidRPr="00993431">
        <w:rPr>
          <w:rFonts w:hint="cs"/>
          <w:rtl/>
          <w:lang w:bidi="ar-EG"/>
        </w:rPr>
        <w:t>يزيد عن</w:t>
      </w:r>
      <w:r>
        <w:rPr>
          <w:rFonts w:hint="cs"/>
          <w:rtl/>
          <w:lang w:bidi="ar-EG"/>
        </w:rPr>
        <w:t> </w:t>
      </w:r>
      <w:r w:rsidRPr="00993431">
        <w:rPr>
          <w:lang w:bidi="ar-EG"/>
        </w:rPr>
        <w:t>900</w:t>
      </w:r>
      <w:r w:rsidRPr="00993431">
        <w:rPr>
          <w:rtl/>
          <w:lang w:bidi="ar-EG"/>
        </w:rPr>
        <w:t> كيان من </w:t>
      </w:r>
      <w:proofErr w:type="gramStart"/>
      <w:r w:rsidRPr="00993431">
        <w:rPr>
          <w:rtl/>
          <w:lang w:bidi="ar-EG"/>
        </w:rPr>
        <w:t>الشركات</w:t>
      </w:r>
      <w:proofErr w:type="gramEnd"/>
      <w:r w:rsidRPr="00993431">
        <w:rPr>
          <w:rtl/>
          <w:lang w:bidi="ar-EG"/>
        </w:rPr>
        <w:t xml:space="preserve"> والجامعات والمنظمات الدولية والإقليمية. والاتحاد الذي أُنشئ منذ أكثر من </w:t>
      </w:r>
      <w:r>
        <w:rPr>
          <w:rFonts w:hint="cs"/>
          <w:rtl/>
          <w:lang w:val="en-GB" w:bidi="ar-EG"/>
        </w:rPr>
        <w:t>157</w:t>
      </w:r>
      <w:r w:rsidRPr="00993431">
        <w:rPr>
          <w:rtl/>
          <w:lang w:bidi="ar-EG"/>
        </w:rPr>
        <w:t xml:space="preserve"> عاماً في </w:t>
      </w:r>
      <w:r w:rsidRPr="00993431">
        <w:rPr>
          <w:lang w:bidi="ar-EG"/>
        </w:rPr>
        <w:t>1865</w:t>
      </w:r>
      <w:r w:rsidRPr="00993431">
        <w:rPr>
          <w:rtl/>
          <w:lang w:bidi="ar-EG"/>
        </w:rPr>
        <w:t xml:space="preserve"> هو الهيئة الحكومية الدولية المسؤولة عن تنسيق الاستعمال العالمي المشترك لطيف الترددات الراديوية وتعزيز التعاون الدولي </w:t>
      </w:r>
      <w:r>
        <w:rPr>
          <w:rFonts w:hint="cs"/>
          <w:rtl/>
          <w:lang w:bidi="ar-EG"/>
        </w:rPr>
        <w:t>فيما يتعلق</w:t>
      </w:r>
      <w:r w:rsidRPr="00993431">
        <w:rPr>
          <w:rtl/>
          <w:lang w:bidi="ar-EG"/>
        </w:rPr>
        <w:t> </w:t>
      </w:r>
      <w:r>
        <w:rPr>
          <w:rFonts w:hint="cs"/>
          <w:rtl/>
          <w:lang w:bidi="ar-EG"/>
        </w:rPr>
        <w:t>ب</w:t>
      </w:r>
      <w:r w:rsidRPr="00993431">
        <w:rPr>
          <w:rtl/>
          <w:lang w:bidi="ar-EG"/>
        </w:rPr>
        <w:t>تخصيص المدارات الساتلية وتحسين البنية التحتية للاتصالات في</w:t>
      </w:r>
      <w:r w:rsidRPr="00993431">
        <w:rPr>
          <w:lang w:bidi="ar-EG"/>
        </w:rPr>
        <w:t xml:space="preserve"> </w:t>
      </w:r>
      <w:r w:rsidRPr="00993431">
        <w:rPr>
          <w:rtl/>
          <w:lang w:bidi="ar-EG"/>
        </w:rPr>
        <w:t xml:space="preserve">العالم النامي ووضع معايير عالمية </w:t>
      </w:r>
      <w:r>
        <w:rPr>
          <w:rFonts w:hint="cs"/>
          <w:rtl/>
          <w:lang w:bidi="ar-EG"/>
        </w:rPr>
        <w:t xml:space="preserve">تعزز </w:t>
      </w:r>
      <w:r w:rsidRPr="00993431">
        <w:rPr>
          <w:rtl/>
          <w:lang w:bidi="ar-EG"/>
        </w:rPr>
        <w:t xml:space="preserve">التوصيل البيني السلس لمجموعة ضخمة من أنظمة الاتصالات. ويلتزم الاتحاد بتوصيل العالم: من الشبكات عريضة النطاق إلى أحدث التكنولوجيات اللاسلكية، ومن ملاحة الطيران والملاحة البحرية إلى علم الفلك الراديوي </w:t>
      </w:r>
      <w:r w:rsidRPr="00993431">
        <w:rPr>
          <w:rtl/>
        </w:rPr>
        <w:t xml:space="preserve">ورصد الأرض من خلال </w:t>
      </w:r>
      <w:proofErr w:type="spellStart"/>
      <w:r w:rsidRPr="00993431">
        <w:rPr>
          <w:rtl/>
        </w:rPr>
        <w:t>السواتل</w:t>
      </w:r>
      <w:proofErr w:type="spellEnd"/>
      <w:r w:rsidRPr="00993431">
        <w:rPr>
          <w:rtl/>
        </w:rPr>
        <w:t xml:space="preserve"> والرادارات </w:t>
      </w:r>
      <w:proofErr w:type="spellStart"/>
      <w:r w:rsidRPr="00993431">
        <w:rPr>
          <w:rtl/>
        </w:rPr>
        <w:t>الأوقيانوغرافية</w:t>
      </w:r>
      <w:proofErr w:type="spellEnd"/>
      <w:r w:rsidRPr="00993431">
        <w:rPr>
          <w:rtl/>
          <w:lang w:bidi="ar-EG"/>
        </w:rPr>
        <w:t xml:space="preserve"> فضلاً عن التقارب في خدمات الهاتف الثابت والمتنقل، وتكنولوجيات الإنترنت والإذاعة. ولمزيد من المعلومات، زوروا </w:t>
      </w:r>
      <w:hyperlink r:id="rId15" w:history="1">
        <w:r w:rsidRPr="00993431">
          <w:rPr>
            <w:rStyle w:val="Hyperlink"/>
            <w:lang w:bidi="ar-EG"/>
          </w:rPr>
          <w:t>www.itu.int</w:t>
        </w:r>
      </w:hyperlink>
      <w:r w:rsidRPr="00993431">
        <w:rPr>
          <w:rFonts w:hint="cs"/>
          <w:rtl/>
          <w:lang w:bidi="ar-EG"/>
        </w:rPr>
        <w:t>.</w:t>
      </w:r>
    </w:p>
    <w:p w14:paraId="00D12023" w14:textId="77777777" w:rsidR="008900C9" w:rsidRDefault="008900C9" w:rsidP="008900C9">
      <w:pPr>
        <w:rPr>
          <w:rtl/>
          <w:lang w:bidi="ar-SY"/>
        </w:rPr>
      </w:pPr>
      <w:r>
        <w:rPr>
          <w:rtl/>
          <w:lang w:bidi="ar-SY"/>
        </w:rPr>
        <w:br w:type="page"/>
      </w:r>
    </w:p>
    <w:p w14:paraId="18230B86" w14:textId="77777777" w:rsidR="008900C9" w:rsidRPr="00F71653" w:rsidRDefault="008900C9" w:rsidP="008900C9">
      <w:pPr>
        <w:pStyle w:val="TOCHeading"/>
        <w:spacing w:before="120"/>
        <w:rPr>
          <w:b w:val="0"/>
          <w:bCs w:val="0"/>
          <w:rtl/>
          <w:lang w:bidi="ar-EG"/>
        </w:rPr>
      </w:pPr>
      <w:r w:rsidRPr="00F71653">
        <w:rPr>
          <w:rFonts w:hint="cs"/>
          <w:rtl/>
          <w:lang w:bidi="ar-EG"/>
        </w:rPr>
        <w:lastRenderedPageBreak/>
        <w:t>المحتويات</w:t>
      </w:r>
    </w:p>
    <w:p w14:paraId="137DD04D" w14:textId="77777777" w:rsidR="008900C9" w:rsidRPr="008900C9" w:rsidRDefault="008900C9" w:rsidP="008900C9">
      <w:pPr>
        <w:jc w:val="right"/>
        <w:rPr>
          <w:i/>
          <w:iCs/>
          <w:rtl/>
          <w:lang w:bidi="ar-EG"/>
        </w:rPr>
      </w:pPr>
      <w:r w:rsidRPr="008900C9">
        <w:rPr>
          <w:rFonts w:hint="cs"/>
          <w:i/>
          <w:iCs/>
          <w:rtl/>
          <w:lang w:bidi="ar-EG"/>
        </w:rPr>
        <w:t>الصفحة</w:t>
      </w:r>
    </w:p>
    <w:p w14:paraId="40439957" w14:textId="0EE66EDD" w:rsidR="00092DF0" w:rsidRDefault="00092DF0" w:rsidP="00090BC3">
      <w:pPr>
        <w:pStyle w:val="TOC1"/>
        <w:rPr>
          <w:rFonts w:asciiTheme="minorHAnsi" w:hAnsiTheme="minorHAnsi" w:cstheme="minorBidi"/>
          <w:noProof/>
          <w:lang w:val="en-GB" w:eastAsia="en-GB"/>
        </w:rPr>
      </w:pPr>
      <w:r>
        <w:rPr>
          <w:lang w:val="en-GB" w:bidi="ar-EG"/>
        </w:rPr>
        <w:fldChar w:fldCharType="begin"/>
      </w:r>
      <w:r>
        <w:rPr>
          <w:lang w:val="en-GB" w:bidi="ar-EG"/>
        </w:rPr>
        <w:instrText xml:space="preserve"> TOC \h \z \t "Heading 1,1,Heading 2,2,Annex title,1" </w:instrText>
      </w:r>
      <w:r>
        <w:rPr>
          <w:lang w:val="en-GB" w:bidi="ar-EG"/>
        </w:rPr>
        <w:fldChar w:fldCharType="separate"/>
      </w:r>
      <w:hyperlink w:anchor="_Toc98519255" w:history="1">
        <w:r w:rsidRPr="000C7B41">
          <w:rPr>
            <w:rStyle w:val="Hyperlink"/>
            <w:noProof/>
            <w:rtl/>
            <w:lang w:bidi="ar-EG"/>
          </w:rPr>
          <w:t xml:space="preserve">نبذة عن الاتحاد الدولي للاتصالات </w:t>
        </w:r>
        <w:r w:rsidRPr="000C7B41">
          <w:rPr>
            <w:rStyle w:val="Hyperlink"/>
            <w:noProof/>
            <w:lang w:bidi="ar-EG"/>
          </w:rPr>
          <w:t>(ITU)</w:t>
        </w:r>
        <w:r>
          <w:rPr>
            <w:noProof/>
            <w:webHidden/>
          </w:rPr>
          <w:tab/>
        </w:r>
        <w:r>
          <w:rPr>
            <w:noProof/>
            <w:webHidden/>
          </w:rPr>
          <w:tab/>
        </w:r>
        <w:r>
          <w:rPr>
            <w:noProof/>
            <w:webHidden/>
          </w:rPr>
          <w:fldChar w:fldCharType="begin"/>
        </w:r>
        <w:r>
          <w:rPr>
            <w:noProof/>
            <w:webHidden/>
          </w:rPr>
          <w:instrText xml:space="preserve"> PAGEREF _Toc98519255 \h </w:instrText>
        </w:r>
        <w:r>
          <w:rPr>
            <w:noProof/>
            <w:webHidden/>
          </w:rPr>
        </w:r>
        <w:r>
          <w:rPr>
            <w:noProof/>
            <w:webHidden/>
          </w:rPr>
          <w:fldChar w:fldCharType="separate"/>
        </w:r>
        <w:r>
          <w:rPr>
            <w:noProof/>
            <w:webHidden/>
          </w:rPr>
          <w:t>ii</w:t>
        </w:r>
        <w:r>
          <w:rPr>
            <w:noProof/>
            <w:webHidden/>
          </w:rPr>
          <w:fldChar w:fldCharType="end"/>
        </w:r>
      </w:hyperlink>
    </w:p>
    <w:p w14:paraId="7C5E7332" w14:textId="6B43C88D" w:rsidR="00092DF0" w:rsidRDefault="00FC78B2" w:rsidP="00092DF0">
      <w:pPr>
        <w:pStyle w:val="TOC1"/>
        <w:rPr>
          <w:rFonts w:asciiTheme="minorHAnsi" w:hAnsiTheme="minorHAnsi" w:cstheme="minorBidi"/>
          <w:noProof/>
          <w:lang w:val="en-GB" w:eastAsia="en-GB"/>
        </w:rPr>
      </w:pPr>
      <w:hyperlink w:anchor="_Toc98519256" w:history="1">
        <w:r w:rsidR="00092DF0" w:rsidRPr="000C7B41">
          <w:rPr>
            <w:rStyle w:val="Hyperlink"/>
            <w:noProof/>
            <w:rtl/>
            <w:lang w:bidi="ar-SY"/>
          </w:rPr>
          <w:t>1</w:t>
        </w:r>
        <w:r w:rsidR="00092DF0">
          <w:rPr>
            <w:rFonts w:asciiTheme="minorHAnsi" w:hAnsiTheme="minorHAnsi" w:cstheme="minorBidi"/>
            <w:noProof/>
            <w:lang w:val="en-GB" w:eastAsia="en-GB"/>
          </w:rPr>
          <w:tab/>
        </w:r>
        <w:r w:rsidR="00092DF0" w:rsidRPr="000C7B41">
          <w:rPr>
            <w:rStyle w:val="Hyperlink"/>
            <w:noProof/>
            <w:rtl/>
            <w:lang w:bidi="ar-SY"/>
          </w:rPr>
          <w:t>مواضيع العمل الرئيسية</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_Toc98519256 \h </w:instrText>
        </w:r>
        <w:r w:rsidR="00092DF0">
          <w:rPr>
            <w:noProof/>
            <w:webHidden/>
          </w:rPr>
        </w:r>
        <w:r w:rsidR="00092DF0">
          <w:rPr>
            <w:noProof/>
            <w:webHidden/>
          </w:rPr>
          <w:fldChar w:fldCharType="separate"/>
        </w:r>
        <w:r w:rsidR="00092DF0">
          <w:rPr>
            <w:noProof/>
            <w:webHidden/>
          </w:rPr>
          <w:t>1</w:t>
        </w:r>
        <w:r w:rsidR="00092DF0">
          <w:rPr>
            <w:noProof/>
            <w:webHidden/>
          </w:rPr>
          <w:fldChar w:fldCharType="end"/>
        </w:r>
      </w:hyperlink>
    </w:p>
    <w:p w14:paraId="4E764823" w14:textId="0DF95D75" w:rsidR="00092DF0" w:rsidRDefault="00FC78B2" w:rsidP="00092DF0">
      <w:pPr>
        <w:pStyle w:val="TOC2"/>
        <w:rPr>
          <w:rFonts w:asciiTheme="minorHAnsi" w:hAnsiTheme="minorHAnsi" w:cstheme="minorBidi"/>
          <w:noProof/>
          <w:lang w:val="en-GB" w:eastAsia="en-GB"/>
        </w:rPr>
      </w:pPr>
      <w:hyperlink w:anchor="_Toc98519257" w:history="1">
        <w:r w:rsidR="00092DF0" w:rsidRPr="000C7B41">
          <w:rPr>
            <w:rStyle w:val="Hyperlink"/>
            <w:noProof/>
            <w:spacing w:val="2"/>
            <w:rtl/>
            <w:lang w:bidi="ar-SY"/>
          </w:rPr>
          <w:t>1.1</w:t>
        </w:r>
        <w:r w:rsidR="00092DF0">
          <w:rPr>
            <w:rFonts w:asciiTheme="minorHAnsi" w:hAnsiTheme="minorHAnsi" w:cstheme="minorBidi"/>
            <w:noProof/>
            <w:lang w:val="en-GB" w:eastAsia="en-GB"/>
          </w:rPr>
          <w:tab/>
        </w:r>
        <w:r w:rsidR="00092DF0" w:rsidRPr="000C7B41">
          <w:rPr>
            <w:rStyle w:val="Hyperlink"/>
            <w:noProof/>
            <w:spacing w:val="2"/>
            <w:rtl/>
            <w:lang w:bidi="ar-SY"/>
          </w:rPr>
          <w:t xml:space="preserve">المؤتمر العالمي للاتصالات الراديوية لعام 2019 </w:t>
        </w:r>
        <w:r w:rsidR="00092DF0" w:rsidRPr="000C7B41">
          <w:rPr>
            <w:rStyle w:val="Hyperlink"/>
            <w:noProof/>
            <w:spacing w:val="2"/>
            <w:lang w:bidi="ar-EG"/>
          </w:rPr>
          <w:t>(WRC-19)</w:t>
        </w:r>
        <w:r w:rsidR="00092DF0" w:rsidRPr="000C7B41">
          <w:rPr>
            <w:rStyle w:val="Hyperlink"/>
            <w:noProof/>
            <w:spacing w:val="2"/>
            <w:rtl/>
            <w:lang w:bidi="ar-EG"/>
          </w:rPr>
          <w:t xml:space="preserve"> وجمعية الاتصالات الراديوية لعام </w:t>
        </w:r>
        <w:r w:rsidR="00092DF0" w:rsidRPr="000C7B41">
          <w:rPr>
            <w:rStyle w:val="Hyperlink"/>
            <w:noProof/>
            <w:spacing w:val="2"/>
            <w:lang w:bidi="ar-EG"/>
          </w:rPr>
          <w:t>2019</w:t>
        </w:r>
        <w:r w:rsidR="00092DF0" w:rsidRPr="000C7B41">
          <w:rPr>
            <w:rStyle w:val="Hyperlink"/>
            <w:noProof/>
            <w:spacing w:val="2"/>
            <w:rtl/>
            <w:lang w:bidi="ar-EG"/>
          </w:rPr>
          <w:t> </w:t>
        </w:r>
        <w:r w:rsidR="00092DF0" w:rsidRPr="000C7B41">
          <w:rPr>
            <w:rStyle w:val="Hyperlink"/>
            <w:noProof/>
            <w:spacing w:val="2"/>
            <w:lang w:bidi="ar-EG"/>
          </w:rPr>
          <w:t>(RA</w:t>
        </w:r>
        <w:r w:rsidR="00092DF0" w:rsidRPr="000C7B41">
          <w:rPr>
            <w:rStyle w:val="Hyperlink"/>
            <w:noProof/>
            <w:spacing w:val="2"/>
            <w:lang w:bidi="ar-EG"/>
          </w:rPr>
          <w:noBreakHyphen/>
          <w:t>19)</w:t>
        </w:r>
        <w:r w:rsidR="00092DF0" w:rsidRPr="000C7B41">
          <w:rPr>
            <w:rStyle w:val="Hyperlink"/>
            <w:noProof/>
            <w:spacing w:val="2"/>
            <w:rtl/>
            <w:lang w:bidi="ar-EG"/>
          </w:rPr>
          <w:t xml:space="preserve"> – </w:t>
        </w:r>
        <w:r w:rsidR="00092DF0" w:rsidRPr="000C7B41">
          <w:rPr>
            <w:rStyle w:val="Hyperlink"/>
            <w:noProof/>
            <w:spacing w:val="2"/>
            <w:rtl/>
          </w:rPr>
          <w:t>تشكيل الإطار العالمي لتكنولوجيات الاتصالات الراديوية</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_Toc98519257 \h </w:instrText>
        </w:r>
        <w:r w:rsidR="00092DF0">
          <w:rPr>
            <w:noProof/>
            <w:webHidden/>
          </w:rPr>
        </w:r>
        <w:r w:rsidR="00092DF0">
          <w:rPr>
            <w:noProof/>
            <w:webHidden/>
          </w:rPr>
          <w:fldChar w:fldCharType="separate"/>
        </w:r>
        <w:r w:rsidR="00092DF0">
          <w:rPr>
            <w:noProof/>
            <w:webHidden/>
          </w:rPr>
          <w:t>1</w:t>
        </w:r>
        <w:r w:rsidR="00092DF0">
          <w:rPr>
            <w:noProof/>
            <w:webHidden/>
          </w:rPr>
          <w:fldChar w:fldCharType="end"/>
        </w:r>
      </w:hyperlink>
    </w:p>
    <w:p w14:paraId="2ABA5409" w14:textId="3282FFBC" w:rsidR="00092DF0" w:rsidRDefault="00FC78B2" w:rsidP="00092DF0">
      <w:pPr>
        <w:pStyle w:val="TOC2"/>
        <w:rPr>
          <w:rFonts w:asciiTheme="minorHAnsi" w:hAnsiTheme="minorHAnsi" w:cstheme="minorBidi"/>
          <w:noProof/>
          <w:lang w:val="en-GB" w:eastAsia="en-GB"/>
        </w:rPr>
      </w:pPr>
      <w:hyperlink w:anchor="_Toc98519258" w:history="1">
        <w:r w:rsidR="00092DF0" w:rsidRPr="000C7B41">
          <w:rPr>
            <w:rStyle w:val="Hyperlink"/>
            <w:noProof/>
            <w:lang w:bidi="ar-EG"/>
          </w:rPr>
          <w:t>2.1</w:t>
        </w:r>
        <w:r w:rsidR="00092DF0">
          <w:rPr>
            <w:rFonts w:asciiTheme="minorHAnsi" w:hAnsiTheme="minorHAnsi" w:cstheme="minorBidi"/>
            <w:noProof/>
            <w:lang w:val="en-GB" w:eastAsia="en-GB"/>
          </w:rPr>
          <w:tab/>
        </w:r>
        <w:r w:rsidR="00092DF0" w:rsidRPr="000C7B41">
          <w:rPr>
            <w:rStyle w:val="Hyperlink"/>
            <w:noProof/>
            <w:rtl/>
            <w:lang w:bidi="ar-EG"/>
          </w:rPr>
          <w:t>تنظيم الطيف/المدار وإدارتهما</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_Toc98519258 \h </w:instrText>
        </w:r>
        <w:r w:rsidR="00092DF0">
          <w:rPr>
            <w:noProof/>
            <w:webHidden/>
          </w:rPr>
        </w:r>
        <w:r w:rsidR="00092DF0">
          <w:rPr>
            <w:noProof/>
            <w:webHidden/>
          </w:rPr>
          <w:fldChar w:fldCharType="separate"/>
        </w:r>
        <w:r w:rsidR="00092DF0">
          <w:rPr>
            <w:noProof/>
            <w:webHidden/>
          </w:rPr>
          <w:t>4</w:t>
        </w:r>
        <w:r w:rsidR="00092DF0">
          <w:rPr>
            <w:noProof/>
            <w:webHidden/>
          </w:rPr>
          <w:fldChar w:fldCharType="end"/>
        </w:r>
      </w:hyperlink>
    </w:p>
    <w:p w14:paraId="4936B7A2" w14:textId="6699ABE8" w:rsidR="00092DF0" w:rsidRDefault="00FC78B2" w:rsidP="00092DF0">
      <w:pPr>
        <w:pStyle w:val="TOC2"/>
        <w:rPr>
          <w:rFonts w:asciiTheme="minorHAnsi" w:hAnsiTheme="minorHAnsi" w:cstheme="minorBidi"/>
          <w:noProof/>
          <w:lang w:val="en-GB" w:eastAsia="en-GB"/>
        </w:rPr>
      </w:pPr>
      <w:hyperlink w:anchor="_Toc98519259" w:history="1">
        <w:r w:rsidR="00092DF0" w:rsidRPr="000C7B41">
          <w:rPr>
            <w:rStyle w:val="Hyperlink"/>
            <w:noProof/>
            <w:lang w:bidi="ar-EG"/>
          </w:rPr>
          <w:t>3.1</w:t>
        </w:r>
        <w:r w:rsidR="00092DF0">
          <w:rPr>
            <w:rFonts w:asciiTheme="minorHAnsi" w:hAnsiTheme="minorHAnsi" w:cstheme="minorBidi"/>
            <w:noProof/>
            <w:lang w:val="en-GB" w:eastAsia="en-GB"/>
          </w:rPr>
          <w:tab/>
        </w:r>
        <w:r w:rsidR="00092DF0" w:rsidRPr="000C7B41">
          <w:rPr>
            <w:rStyle w:val="Hyperlink"/>
            <w:noProof/>
            <w:rtl/>
            <w:lang w:bidi="ar-EG"/>
          </w:rPr>
          <w:t xml:space="preserve">التقييس – أسس تشكيل </w:t>
        </w:r>
        <w:r w:rsidR="00092DF0" w:rsidRPr="000C7B41">
          <w:rPr>
            <w:rStyle w:val="Hyperlink"/>
            <w:noProof/>
            <w:rtl/>
          </w:rPr>
          <w:t>تكنولوجيات الحاضر والمستقبل</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_Toc98519259 \h </w:instrText>
        </w:r>
        <w:r w:rsidR="00092DF0">
          <w:rPr>
            <w:noProof/>
            <w:webHidden/>
          </w:rPr>
        </w:r>
        <w:r w:rsidR="00092DF0">
          <w:rPr>
            <w:noProof/>
            <w:webHidden/>
          </w:rPr>
          <w:fldChar w:fldCharType="separate"/>
        </w:r>
        <w:r w:rsidR="00092DF0">
          <w:rPr>
            <w:noProof/>
            <w:webHidden/>
          </w:rPr>
          <w:t>5</w:t>
        </w:r>
        <w:r w:rsidR="00092DF0">
          <w:rPr>
            <w:noProof/>
            <w:webHidden/>
          </w:rPr>
          <w:fldChar w:fldCharType="end"/>
        </w:r>
      </w:hyperlink>
    </w:p>
    <w:p w14:paraId="532F9DF0" w14:textId="3064D09A" w:rsidR="00092DF0" w:rsidRDefault="00FC78B2" w:rsidP="00092DF0">
      <w:pPr>
        <w:pStyle w:val="TOC2"/>
        <w:rPr>
          <w:rFonts w:asciiTheme="minorHAnsi" w:hAnsiTheme="minorHAnsi" w:cstheme="minorBidi"/>
          <w:noProof/>
          <w:lang w:val="en-GB" w:eastAsia="en-GB"/>
        </w:rPr>
      </w:pPr>
      <w:hyperlink w:anchor="_Toc98519260" w:history="1">
        <w:r w:rsidR="00092DF0" w:rsidRPr="000C7B41">
          <w:rPr>
            <w:rStyle w:val="Hyperlink"/>
            <w:noProof/>
            <w:lang w:bidi="ar-EG"/>
          </w:rPr>
          <w:t>4.1</w:t>
        </w:r>
        <w:r w:rsidR="00092DF0">
          <w:rPr>
            <w:rFonts w:asciiTheme="minorHAnsi" w:hAnsiTheme="minorHAnsi" w:cstheme="minorBidi"/>
            <w:noProof/>
            <w:lang w:val="en-GB" w:eastAsia="en-GB"/>
          </w:rPr>
          <w:tab/>
        </w:r>
        <w:r w:rsidR="00092DF0" w:rsidRPr="000C7B41">
          <w:rPr>
            <w:rStyle w:val="Hyperlink"/>
            <w:noProof/>
            <w:rtl/>
            <w:lang w:bidi="ar-EG"/>
          </w:rPr>
          <w:t>التكنولوجيات الناشئة – تشكيل الاتحاد لأطر لإدارة تنمية هذه التكنولوجيات</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_Toc98519260 \h </w:instrText>
        </w:r>
        <w:r w:rsidR="00092DF0">
          <w:rPr>
            <w:noProof/>
            <w:webHidden/>
          </w:rPr>
        </w:r>
        <w:r w:rsidR="00092DF0">
          <w:rPr>
            <w:noProof/>
            <w:webHidden/>
          </w:rPr>
          <w:fldChar w:fldCharType="separate"/>
        </w:r>
        <w:r w:rsidR="00092DF0">
          <w:rPr>
            <w:noProof/>
            <w:webHidden/>
          </w:rPr>
          <w:t>11</w:t>
        </w:r>
        <w:r w:rsidR="00092DF0">
          <w:rPr>
            <w:noProof/>
            <w:webHidden/>
          </w:rPr>
          <w:fldChar w:fldCharType="end"/>
        </w:r>
      </w:hyperlink>
    </w:p>
    <w:p w14:paraId="64CAE317" w14:textId="26A37E50" w:rsidR="00092DF0" w:rsidRDefault="00FC78B2" w:rsidP="00092DF0">
      <w:pPr>
        <w:pStyle w:val="TOC2"/>
        <w:rPr>
          <w:rFonts w:asciiTheme="minorHAnsi" w:hAnsiTheme="minorHAnsi" w:cstheme="minorBidi"/>
          <w:noProof/>
          <w:lang w:val="en-GB" w:eastAsia="en-GB"/>
        </w:rPr>
      </w:pPr>
      <w:hyperlink w:anchor="_Toc98519261" w:history="1">
        <w:r w:rsidR="00092DF0" w:rsidRPr="000C7B41">
          <w:rPr>
            <w:rStyle w:val="Hyperlink"/>
            <w:noProof/>
          </w:rPr>
          <w:t>5.1</w:t>
        </w:r>
        <w:r w:rsidR="00092DF0">
          <w:rPr>
            <w:rFonts w:asciiTheme="minorHAnsi" w:hAnsiTheme="minorHAnsi" w:cstheme="minorBidi"/>
            <w:noProof/>
            <w:lang w:val="en-GB" w:eastAsia="en-GB"/>
          </w:rPr>
          <w:tab/>
        </w:r>
        <w:r w:rsidR="00092DF0" w:rsidRPr="000C7B41">
          <w:rPr>
            <w:rStyle w:val="Hyperlink"/>
            <w:noProof/>
            <w:rtl/>
            <w:lang w:bidi="ar-EG"/>
          </w:rPr>
          <w:t>البيئة والمدن والمجتمعات الذكية المستدامة</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_Toc98519261 \h </w:instrText>
        </w:r>
        <w:r w:rsidR="00092DF0">
          <w:rPr>
            <w:noProof/>
            <w:webHidden/>
          </w:rPr>
        </w:r>
        <w:r w:rsidR="00092DF0">
          <w:rPr>
            <w:noProof/>
            <w:webHidden/>
          </w:rPr>
          <w:fldChar w:fldCharType="separate"/>
        </w:r>
        <w:r w:rsidR="00092DF0">
          <w:rPr>
            <w:noProof/>
            <w:webHidden/>
          </w:rPr>
          <w:t>12</w:t>
        </w:r>
        <w:r w:rsidR="00092DF0">
          <w:rPr>
            <w:noProof/>
            <w:webHidden/>
          </w:rPr>
          <w:fldChar w:fldCharType="end"/>
        </w:r>
      </w:hyperlink>
    </w:p>
    <w:p w14:paraId="5676E091" w14:textId="693178C9" w:rsidR="00092DF0" w:rsidRDefault="00FC78B2" w:rsidP="00092DF0">
      <w:pPr>
        <w:pStyle w:val="TOC2"/>
        <w:rPr>
          <w:rFonts w:asciiTheme="minorHAnsi" w:hAnsiTheme="minorHAnsi" w:cstheme="minorBidi"/>
          <w:noProof/>
          <w:lang w:val="en-GB" w:eastAsia="en-GB"/>
        </w:rPr>
      </w:pPr>
      <w:hyperlink w:anchor="_Toc98519262" w:history="1">
        <w:r w:rsidR="00092DF0" w:rsidRPr="000C7B41">
          <w:rPr>
            <w:rStyle w:val="Hyperlink"/>
            <w:noProof/>
          </w:rPr>
          <w:t>6.1</w:t>
        </w:r>
        <w:r w:rsidR="00092DF0">
          <w:rPr>
            <w:rFonts w:asciiTheme="minorHAnsi" w:hAnsiTheme="minorHAnsi" w:cstheme="minorBidi"/>
            <w:noProof/>
            <w:lang w:val="en-GB" w:eastAsia="en-GB"/>
          </w:rPr>
          <w:tab/>
        </w:r>
        <w:r w:rsidR="00092DF0" w:rsidRPr="000C7B41">
          <w:rPr>
            <w:rStyle w:val="Hyperlink"/>
            <w:noProof/>
            <w:rtl/>
          </w:rPr>
          <w:t>الأمن السيبراني: بناء الثقة والأمن في استخدام تكنولوجيا المعلومات والاتصالات</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_Toc98519262 \h </w:instrText>
        </w:r>
        <w:r w:rsidR="00092DF0">
          <w:rPr>
            <w:noProof/>
            <w:webHidden/>
          </w:rPr>
        </w:r>
        <w:r w:rsidR="00092DF0">
          <w:rPr>
            <w:noProof/>
            <w:webHidden/>
          </w:rPr>
          <w:fldChar w:fldCharType="separate"/>
        </w:r>
        <w:r w:rsidR="00092DF0">
          <w:rPr>
            <w:noProof/>
            <w:webHidden/>
          </w:rPr>
          <w:t>15</w:t>
        </w:r>
        <w:r w:rsidR="00092DF0">
          <w:rPr>
            <w:noProof/>
            <w:webHidden/>
          </w:rPr>
          <w:fldChar w:fldCharType="end"/>
        </w:r>
      </w:hyperlink>
    </w:p>
    <w:p w14:paraId="2991F424" w14:textId="29F399ED" w:rsidR="00092DF0" w:rsidRDefault="00FC78B2" w:rsidP="00092DF0">
      <w:pPr>
        <w:pStyle w:val="TOC2"/>
        <w:rPr>
          <w:rFonts w:asciiTheme="minorHAnsi" w:hAnsiTheme="minorHAnsi" w:cstheme="minorBidi"/>
          <w:noProof/>
          <w:lang w:val="en-GB" w:eastAsia="en-GB"/>
        </w:rPr>
      </w:pPr>
      <w:hyperlink w:anchor="_Toc98519263" w:history="1">
        <w:r w:rsidR="00092DF0" w:rsidRPr="000C7B41">
          <w:rPr>
            <w:rStyle w:val="Hyperlink"/>
            <w:noProof/>
            <w:rtl/>
          </w:rPr>
          <w:t>7.1</w:t>
        </w:r>
        <w:r w:rsidR="00092DF0">
          <w:rPr>
            <w:rFonts w:asciiTheme="minorHAnsi" w:hAnsiTheme="minorHAnsi" w:cstheme="minorBidi"/>
            <w:noProof/>
            <w:lang w:val="en-GB" w:eastAsia="en-GB"/>
          </w:rPr>
          <w:tab/>
        </w:r>
        <w:r w:rsidR="00092DF0" w:rsidRPr="000C7B41">
          <w:rPr>
            <w:rStyle w:val="Hyperlink"/>
            <w:noProof/>
            <w:spacing w:val="-8"/>
            <w:rtl/>
            <w:lang w:bidi="ar-EG"/>
          </w:rPr>
          <w:t xml:space="preserve">الشمول الرقمي - </w:t>
        </w:r>
        <w:r w:rsidR="00092DF0" w:rsidRPr="000C7B41">
          <w:rPr>
            <w:rStyle w:val="Hyperlink"/>
            <w:noProof/>
            <w:spacing w:val="-8"/>
            <w:rtl/>
          </w:rPr>
          <w:t>ضمان الشمول وتكافؤ فرص نفاذ الجميع إلى تكنولوجيا المعلومات والاتصالات واستخدامها</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_Toc98519263 \h </w:instrText>
        </w:r>
        <w:r w:rsidR="00092DF0">
          <w:rPr>
            <w:noProof/>
            <w:webHidden/>
          </w:rPr>
        </w:r>
        <w:r w:rsidR="00092DF0">
          <w:rPr>
            <w:noProof/>
            <w:webHidden/>
          </w:rPr>
          <w:fldChar w:fldCharType="separate"/>
        </w:r>
        <w:r w:rsidR="00092DF0">
          <w:rPr>
            <w:noProof/>
            <w:webHidden/>
          </w:rPr>
          <w:t>17</w:t>
        </w:r>
        <w:r w:rsidR="00092DF0">
          <w:rPr>
            <w:noProof/>
            <w:webHidden/>
          </w:rPr>
          <w:fldChar w:fldCharType="end"/>
        </w:r>
      </w:hyperlink>
    </w:p>
    <w:p w14:paraId="5F4FDE45" w14:textId="0164E9F3" w:rsidR="00092DF0" w:rsidRDefault="00FC78B2" w:rsidP="00092DF0">
      <w:pPr>
        <w:pStyle w:val="TOC2"/>
        <w:rPr>
          <w:rFonts w:asciiTheme="minorHAnsi" w:hAnsiTheme="minorHAnsi" w:cstheme="minorBidi"/>
          <w:noProof/>
          <w:lang w:val="en-GB" w:eastAsia="en-GB"/>
        </w:rPr>
      </w:pPr>
      <w:hyperlink w:anchor="_Toc98519264" w:history="1">
        <w:r w:rsidR="00092DF0" w:rsidRPr="000C7B41">
          <w:rPr>
            <w:rStyle w:val="Hyperlink"/>
            <w:noProof/>
            <w:rtl/>
          </w:rPr>
          <w:t>8.1</w:t>
        </w:r>
        <w:r w:rsidR="00092DF0">
          <w:rPr>
            <w:rFonts w:asciiTheme="minorHAnsi" w:hAnsiTheme="minorHAnsi" w:cstheme="minorBidi"/>
            <w:noProof/>
            <w:lang w:val="en-GB" w:eastAsia="en-GB"/>
          </w:rPr>
          <w:tab/>
        </w:r>
        <w:r w:rsidR="00092DF0" w:rsidRPr="000C7B41">
          <w:rPr>
            <w:rStyle w:val="Hyperlink"/>
            <w:noProof/>
            <w:rtl/>
          </w:rPr>
          <w:t xml:space="preserve">الأنشطة/الاستجابات المتعلقة بفيروس كورونا </w:t>
        </w:r>
        <w:r w:rsidR="00092DF0" w:rsidRPr="000C7B41">
          <w:rPr>
            <w:rStyle w:val="Hyperlink"/>
            <w:noProof/>
          </w:rPr>
          <w:t>(COVID-19)</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_Toc98519264 \h </w:instrText>
        </w:r>
        <w:r w:rsidR="00092DF0">
          <w:rPr>
            <w:noProof/>
            <w:webHidden/>
          </w:rPr>
        </w:r>
        <w:r w:rsidR="00092DF0">
          <w:rPr>
            <w:noProof/>
            <w:webHidden/>
          </w:rPr>
          <w:fldChar w:fldCharType="separate"/>
        </w:r>
        <w:r w:rsidR="00092DF0">
          <w:rPr>
            <w:noProof/>
            <w:webHidden/>
          </w:rPr>
          <w:t>23</w:t>
        </w:r>
        <w:r w:rsidR="00092DF0">
          <w:rPr>
            <w:noProof/>
            <w:webHidden/>
          </w:rPr>
          <w:fldChar w:fldCharType="end"/>
        </w:r>
      </w:hyperlink>
    </w:p>
    <w:p w14:paraId="160EEB10" w14:textId="176FC262" w:rsidR="00092DF0" w:rsidRDefault="00FC78B2" w:rsidP="00092DF0">
      <w:pPr>
        <w:pStyle w:val="TOC2"/>
        <w:rPr>
          <w:rFonts w:asciiTheme="minorHAnsi" w:hAnsiTheme="minorHAnsi" w:cstheme="minorBidi"/>
          <w:noProof/>
          <w:lang w:val="en-GB" w:eastAsia="en-GB"/>
        </w:rPr>
      </w:pPr>
      <w:hyperlink w:anchor="_Toc98519265" w:history="1">
        <w:r w:rsidR="00092DF0" w:rsidRPr="000C7B41">
          <w:rPr>
            <w:rStyle w:val="Hyperlink"/>
            <w:noProof/>
          </w:rPr>
          <w:t>9.1</w:t>
        </w:r>
        <w:r w:rsidR="00092DF0">
          <w:rPr>
            <w:rFonts w:asciiTheme="minorHAnsi" w:hAnsiTheme="minorHAnsi" w:cstheme="minorBidi"/>
            <w:noProof/>
            <w:lang w:val="en-GB" w:eastAsia="en-GB"/>
          </w:rPr>
          <w:tab/>
        </w:r>
        <w:r w:rsidR="00092DF0" w:rsidRPr="000C7B41">
          <w:rPr>
            <w:rStyle w:val="Hyperlink"/>
            <w:noProof/>
            <w:rtl/>
          </w:rPr>
          <w:t>شراكات استراتيجية من أجل اهداف التنمية المستدامة</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_Toc98519265 \h </w:instrText>
        </w:r>
        <w:r w:rsidR="00092DF0">
          <w:rPr>
            <w:noProof/>
            <w:webHidden/>
          </w:rPr>
        </w:r>
        <w:r w:rsidR="00092DF0">
          <w:rPr>
            <w:noProof/>
            <w:webHidden/>
          </w:rPr>
          <w:fldChar w:fldCharType="separate"/>
        </w:r>
        <w:r w:rsidR="00092DF0">
          <w:rPr>
            <w:noProof/>
            <w:webHidden/>
          </w:rPr>
          <w:t>25</w:t>
        </w:r>
        <w:r w:rsidR="00092DF0">
          <w:rPr>
            <w:noProof/>
            <w:webHidden/>
          </w:rPr>
          <w:fldChar w:fldCharType="end"/>
        </w:r>
      </w:hyperlink>
    </w:p>
    <w:p w14:paraId="555C912A" w14:textId="3580D86F" w:rsidR="00092DF0" w:rsidRDefault="00FC78B2" w:rsidP="00092DF0">
      <w:pPr>
        <w:pStyle w:val="TOC2"/>
        <w:rPr>
          <w:rFonts w:asciiTheme="minorHAnsi" w:hAnsiTheme="minorHAnsi" w:cstheme="minorBidi"/>
          <w:noProof/>
          <w:lang w:val="en-GB" w:eastAsia="en-GB"/>
        </w:rPr>
      </w:pPr>
      <w:hyperlink w:anchor="_Toc98519266" w:history="1">
        <w:r w:rsidR="00092DF0" w:rsidRPr="000C7B41">
          <w:rPr>
            <w:rStyle w:val="Hyperlink"/>
            <w:noProof/>
            <w:rtl/>
          </w:rPr>
          <w:t>10.1</w:t>
        </w:r>
        <w:r w:rsidR="00092DF0">
          <w:rPr>
            <w:rFonts w:asciiTheme="minorHAnsi" w:hAnsiTheme="minorHAnsi" w:cstheme="minorBidi"/>
            <w:noProof/>
            <w:lang w:val="en-GB" w:eastAsia="en-GB"/>
          </w:rPr>
          <w:tab/>
        </w:r>
        <w:r w:rsidR="00092DF0" w:rsidRPr="000C7B41">
          <w:rPr>
            <w:rStyle w:val="Hyperlink"/>
            <w:noProof/>
            <w:rtl/>
          </w:rPr>
          <w:t>الحلقات الدراسية وورش العمل والمساعدة</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_Toc98519266 \h </w:instrText>
        </w:r>
        <w:r w:rsidR="00092DF0">
          <w:rPr>
            <w:noProof/>
            <w:webHidden/>
          </w:rPr>
        </w:r>
        <w:r w:rsidR="00092DF0">
          <w:rPr>
            <w:noProof/>
            <w:webHidden/>
          </w:rPr>
          <w:fldChar w:fldCharType="separate"/>
        </w:r>
        <w:r w:rsidR="00092DF0">
          <w:rPr>
            <w:noProof/>
            <w:webHidden/>
          </w:rPr>
          <w:t>29</w:t>
        </w:r>
        <w:r w:rsidR="00092DF0">
          <w:rPr>
            <w:noProof/>
            <w:webHidden/>
          </w:rPr>
          <w:fldChar w:fldCharType="end"/>
        </w:r>
      </w:hyperlink>
    </w:p>
    <w:p w14:paraId="5B39D59E" w14:textId="2AFBED75" w:rsidR="00092DF0" w:rsidRDefault="00FC78B2" w:rsidP="00092DF0">
      <w:pPr>
        <w:pStyle w:val="TOC2"/>
        <w:rPr>
          <w:rFonts w:asciiTheme="minorHAnsi" w:hAnsiTheme="minorHAnsi" w:cstheme="minorBidi"/>
          <w:noProof/>
          <w:lang w:val="en-GB" w:eastAsia="en-GB"/>
        </w:rPr>
      </w:pPr>
      <w:hyperlink w:anchor="_Toc98519267" w:history="1">
        <w:r w:rsidR="00092DF0" w:rsidRPr="000C7B41">
          <w:rPr>
            <w:rStyle w:val="Hyperlink"/>
            <w:noProof/>
          </w:rPr>
          <w:t>11.1</w:t>
        </w:r>
        <w:r w:rsidR="00092DF0">
          <w:rPr>
            <w:rFonts w:asciiTheme="minorHAnsi" w:hAnsiTheme="minorHAnsi" w:cstheme="minorBidi"/>
            <w:noProof/>
            <w:lang w:val="en-GB" w:eastAsia="en-GB"/>
          </w:rPr>
          <w:tab/>
        </w:r>
        <w:r w:rsidR="00092DF0" w:rsidRPr="000C7B41">
          <w:rPr>
            <w:rStyle w:val="Hyperlink"/>
            <w:noProof/>
            <w:rtl/>
          </w:rPr>
          <w:t>الأحداث الرئيسية</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_Toc98519267 \h </w:instrText>
        </w:r>
        <w:r w:rsidR="00092DF0">
          <w:rPr>
            <w:noProof/>
            <w:webHidden/>
          </w:rPr>
        </w:r>
        <w:r w:rsidR="00092DF0">
          <w:rPr>
            <w:noProof/>
            <w:webHidden/>
          </w:rPr>
          <w:fldChar w:fldCharType="separate"/>
        </w:r>
        <w:r w:rsidR="00092DF0">
          <w:rPr>
            <w:noProof/>
            <w:webHidden/>
          </w:rPr>
          <w:t>33</w:t>
        </w:r>
        <w:r w:rsidR="00092DF0">
          <w:rPr>
            <w:noProof/>
            <w:webHidden/>
          </w:rPr>
          <w:fldChar w:fldCharType="end"/>
        </w:r>
      </w:hyperlink>
    </w:p>
    <w:p w14:paraId="54C4F4AD" w14:textId="1DD17C78" w:rsidR="00092DF0" w:rsidRDefault="00FC78B2" w:rsidP="00092DF0">
      <w:pPr>
        <w:pStyle w:val="TOC1"/>
        <w:rPr>
          <w:rFonts w:asciiTheme="minorHAnsi" w:hAnsiTheme="minorHAnsi" w:cstheme="minorBidi"/>
          <w:noProof/>
          <w:lang w:val="en-GB" w:eastAsia="en-GB"/>
        </w:rPr>
      </w:pPr>
      <w:hyperlink w:anchor="_Toc98519268" w:history="1">
        <w:r w:rsidR="00092DF0" w:rsidRPr="000C7B41">
          <w:rPr>
            <w:rStyle w:val="Hyperlink"/>
            <w:noProof/>
          </w:rPr>
          <w:t>2</w:t>
        </w:r>
        <w:r w:rsidR="00092DF0">
          <w:rPr>
            <w:rFonts w:asciiTheme="minorHAnsi" w:hAnsiTheme="minorHAnsi" w:cstheme="minorBidi"/>
            <w:noProof/>
            <w:lang w:val="en-GB" w:eastAsia="en-GB"/>
          </w:rPr>
          <w:tab/>
        </w:r>
        <w:r w:rsidR="00092DF0" w:rsidRPr="000C7B41">
          <w:rPr>
            <w:rStyle w:val="Hyperlink"/>
            <w:noProof/>
            <w:rtl/>
          </w:rPr>
          <w:t>الأنشطة الرئيسية الأخرى التي نفذتها الأمانة لدعم أعضاء الاتحاد</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_Toc98519268 \h </w:instrText>
        </w:r>
        <w:r w:rsidR="00092DF0">
          <w:rPr>
            <w:noProof/>
            <w:webHidden/>
          </w:rPr>
        </w:r>
        <w:r w:rsidR="00092DF0">
          <w:rPr>
            <w:noProof/>
            <w:webHidden/>
          </w:rPr>
          <w:fldChar w:fldCharType="separate"/>
        </w:r>
        <w:r w:rsidR="00092DF0">
          <w:rPr>
            <w:noProof/>
            <w:webHidden/>
          </w:rPr>
          <w:t>37</w:t>
        </w:r>
        <w:r w:rsidR="00092DF0">
          <w:rPr>
            <w:noProof/>
            <w:webHidden/>
          </w:rPr>
          <w:fldChar w:fldCharType="end"/>
        </w:r>
      </w:hyperlink>
    </w:p>
    <w:p w14:paraId="3AF923F2" w14:textId="0EA2175D" w:rsidR="00092DF0" w:rsidRDefault="00FC78B2" w:rsidP="00092DF0">
      <w:pPr>
        <w:pStyle w:val="TOC1"/>
        <w:rPr>
          <w:rFonts w:asciiTheme="minorHAnsi" w:hAnsiTheme="minorHAnsi" w:cstheme="minorBidi"/>
          <w:noProof/>
          <w:lang w:val="en-GB" w:eastAsia="en-GB"/>
        </w:rPr>
      </w:pPr>
      <w:hyperlink w:anchor="_Toc98519273" w:history="1">
        <w:r w:rsidR="00092DF0" w:rsidRPr="000C7B41">
          <w:rPr>
            <w:rStyle w:val="Hyperlink"/>
            <w:noProof/>
            <w:rtl/>
          </w:rPr>
          <w:t>3</w:t>
        </w:r>
        <w:r w:rsidR="00092DF0">
          <w:rPr>
            <w:rFonts w:asciiTheme="minorHAnsi" w:hAnsiTheme="minorHAnsi" w:cstheme="minorBidi"/>
            <w:noProof/>
            <w:lang w:val="en-GB" w:eastAsia="en-GB"/>
          </w:rPr>
          <w:tab/>
        </w:r>
        <w:r w:rsidR="00092DF0" w:rsidRPr="000C7B41">
          <w:rPr>
            <w:rStyle w:val="Hyperlink"/>
            <w:noProof/>
            <w:rtl/>
          </w:rPr>
          <w:t>تنفيذ الخطة الاستراتيجية للاتحاد: التقدم المحرز في تنفيذ الغايات والأهداف الاستراتيجية</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_Toc98519273 \h </w:instrText>
        </w:r>
        <w:r w:rsidR="00092DF0">
          <w:rPr>
            <w:noProof/>
            <w:webHidden/>
          </w:rPr>
        </w:r>
        <w:r w:rsidR="00092DF0">
          <w:rPr>
            <w:noProof/>
            <w:webHidden/>
          </w:rPr>
          <w:fldChar w:fldCharType="separate"/>
        </w:r>
        <w:r w:rsidR="00092DF0">
          <w:rPr>
            <w:noProof/>
            <w:webHidden/>
          </w:rPr>
          <w:t>43</w:t>
        </w:r>
        <w:r w:rsidR="00092DF0">
          <w:rPr>
            <w:noProof/>
            <w:webHidden/>
          </w:rPr>
          <w:fldChar w:fldCharType="end"/>
        </w:r>
      </w:hyperlink>
    </w:p>
    <w:p w14:paraId="02E4DFD9" w14:textId="7B670813" w:rsidR="00092DF0" w:rsidRDefault="00FC78B2" w:rsidP="00092DF0">
      <w:pPr>
        <w:pStyle w:val="TOC2"/>
        <w:rPr>
          <w:rFonts w:asciiTheme="minorHAnsi" w:hAnsiTheme="minorHAnsi" w:cstheme="minorBidi"/>
          <w:noProof/>
          <w:lang w:val="en-GB" w:eastAsia="en-GB"/>
        </w:rPr>
      </w:pPr>
      <w:hyperlink w:anchor="_Toc98519274" w:history="1">
        <w:r w:rsidR="00092DF0" w:rsidRPr="000C7B41">
          <w:rPr>
            <w:rStyle w:val="Hyperlink"/>
            <w:noProof/>
          </w:rPr>
          <w:t>1.3</w:t>
        </w:r>
        <w:r w:rsidR="00092DF0">
          <w:rPr>
            <w:rFonts w:asciiTheme="minorHAnsi" w:hAnsiTheme="minorHAnsi" w:cstheme="minorBidi"/>
            <w:noProof/>
            <w:lang w:val="en-GB" w:eastAsia="en-GB"/>
          </w:rPr>
          <w:tab/>
        </w:r>
        <w:r w:rsidR="00092DF0" w:rsidRPr="000C7B41">
          <w:rPr>
            <w:rStyle w:val="Hyperlink"/>
            <w:noProof/>
            <w:rtl/>
          </w:rPr>
          <w:t>مساهمة الاتحاد في أهداف التنمية المستدامة وخطوط عمل القمة العالمية لمجتمع المعلومات</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_Toc98519274 \h </w:instrText>
        </w:r>
        <w:r w:rsidR="00092DF0">
          <w:rPr>
            <w:noProof/>
            <w:webHidden/>
          </w:rPr>
        </w:r>
        <w:r w:rsidR="00092DF0">
          <w:rPr>
            <w:noProof/>
            <w:webHidden/>
          </w:rPr>
          <w:fldChar w:fldCharType="separate"/>
        </w:r>
        <w:r w:rsidR="00092DF0">
          <w:rPr>
            <w:noProof/>
            <w:webHidden/>
          </w:rPr>
          <w:t>46</w:t>
        </w:r>
        <w:r w:rsidR="00092DF0">
          <w:rPr>
            <w:noProof/>
            <w:webHidden/>
          </w:rPr>
          <w:fldChar w:fldCharType="end"/>
        </w:r>
      </w:hyperlink>
    </w:p>
    <w:p w14:paraId="216C2EA6" w14:textId="3AADB112" w:rsidR="00092DF0" w:rsidRDefault="00FC78B2" w:rsidP="00092DF0">
      <w:pPr>
        <w:pStyle w:val="TOC2"/>
        <w:rPr>
          <w:rFonts w:asciiTheme="minorHAnsi" w:hAnsiTheme="minorHAnsi" w:cstheme="minorBidi"/>
          <w:noProof/>
          <w:lang w:val="en-GB" w:eastAsia="en-GB"/>
        </w:rPr>
      </w:pPr>
      <w:hyperlink w:anchor="_Toc98519275" w:history="1">
        <w:r w:rsidR="00092DF0" w:rsidRPr="000C7B41">
          <w:rPr>
            <w:rStyle w:val="Hyperlink"/>
            <w:noProof/>
            <w:lang w:bidi="ar-EG"/>
          </w:rPr>
          <w:t>2.3</w:t>
        </w:r>
        <w:r w:rsidR="00092DF0">
          <w:rPr>
            <w:rFonts w:asciiTheme="minorHAnsi" w:hAnsiTheme="minorHAnsi" w:cstheme="minorBidi"/>
            <w:noProof/>
            <w:lang w:val="en-GB" w:eastAsia="en-GB"/>
          </w:rPr>
          <w:tab/>
        </w:r>
        <w:r w:rsidR="00092DF0" w:rsidRPr="000C7B41">
          <w:rPr>
            <w:rStyle w:val="Hyperlink"/>
            <w:noProof/>
            <w:rtl/>
          </w:rPr>
          <w:t>نتائج التقدم المحرز في تنفيذ الغايات الاستراتيجية</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_Toc98519275 \h </w:instrText>
        </w:r>
        <w:r w:rsidR="00092DF0">
          <w:rPr>
            <w:noProof/>
            <w:webHidden/>
          </w:rPr>
        </w:r>
        <w:r w:rsidR="00092DF0">
          <w:rPr>
            <w:noProof/>
            <w:webHidden/>
          </w:rPr>
          <w:fldChar w:fldCharType="separate"/>
        </w:r>
        <w:r w:rsidR="00092DF0">
          <w:rPr>
            <w:noProof/>
            <w:webHidden/>
          </w:rPr>
          <w:t>48</w:t>
        </w:r>
        <w:r w:rsidR="00092DF0">
          <w:rPr>
            <w:noProof/>
            <w:webHidden/>
          </w:rPr>
          <w:fldChar w:fldCharType="end"/>
        </w:r>
      </w:hyperlink>
    </w:p>
    <w:p w14:paraId="4E464D3B" w14:textId="346ED63B" w:rsidR="00092DF0" w:rsidRDefault="00FC78B2" w:rsidP="00092DF0">
      <w:pPr>
        <w:pStyle w:val="TOC2"/>
        <w:rPr>
          <w:rFonts w:asciiTheme="minorHAnsi" w:hAnsiTheme="minorHAnsi" w:cstheme="minorBidi"/>
          <w:noProof/>
          <w:lang w:val="en-GB" w:eastAsia="en-GB"/>
        </w:rPr>
      </w:pPr>
      <w:hyperlink w:anchor="_Toc98519276" w:history="1">
        <w:r w:rsidR="00092DF0" w:rsidRPr="000C7B41">
          <w:rPr>
            <w:rStyle w:val="Hyperlink"/>
            <w:noProof/>
          </w:rPr>
          <w:t>3.3</w:t>
        </w:r>
        <w:r w:rsidR="00092DF0">
          <w:rPr>
            <w:rFonts w:asciiTheme="minorHAnsi" w:hAnsiTheme="minorHAnsi" w:cstheme="minorBidi"/>
            <w:noProof/>
            <w:lang w:val="en-GB" w:eastAsia="en-GB"/>
          </w:rPr>
          <w:tab/>
        </w:r>
        <w:r w:rsidR="00092DF0" w:rsidRPr="000C7B41">
          <w:rPr>
            <w:rStyle w:val="Hyperlink"/>
            <w:noProof/>
            <w:rtl/>
          </w:rPr>
          <w:t>نتائج عمل الاتحاد – أهداف قطاعات الاتحاد والأهداف المشتركة بين القطاعات</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_Toc98519276 \h </w:instrText>
        </w:r>
        <w:r w:rsidR="00092DF0">
          <w:rPr>
            <w:noProof/>
            <w:webHidden/>
          </w:rPr>
        </w:r>
        <w:r w:rsidR="00092DF0">
          <w:rPr>
            <w:noProof/>
            <w:webHidden/>
          </w:rPr>
          <w:fldChar w:fldCharType="separate"/>
        </w:r>
        <w:r w:rsidR="00092DF0">
          <w:rPr>
            <w:noProof/>
            <w:webHidden/>
          </w:rPr>
          <w:t>55</w:t>
        </w:r>
        <w:r w:rsidR="00092DF0">
          <w:rPr>
            <w:noProof/>
            <w:webHidden/>
          </w:rPr>
          <w:fldChar w:fldCharType="end"/>
        </w:r>
      </w:hyperlink>
    </w:p>
    <w:p w14:paraId="7A0DA061" w14:textId="1B1D7558" w:rsidR="00092DF0" w:rsidRDefault="00FC78B2" w:rsidP="00092DF0">
      <w:pPr>
        <w:pStyle w:val="TOC2"/>
        <w:rPr>
          <w:rFonts w:asciiTheme="minorHAnsi" w:hAnsiTheme="minorHAnsi" w:cstheme="minorBidi"/>
          <w:noProof/>
          <w:lang w:val="en-GB" w:eastAsia="en-GB"/>
        </w:rPr>
      </w:pPr>
      <w:hyperlink w:anchor="_Toc98519277" w:history="1">
        <w:r w:rsidR="00092DF0" w:rsidRPr="000C7B41">
          <w:rPr>
            <w:rStyle w:val="Hyperlink"/>
            <w:noProof/>
          </w:rPr>
          <w:t>4.3</w:t>
        </w:r>
        <w:r w:rsidR="00092DF0">
          <w:rPr>
            <w:rFonts w:asciiTheme="minorHAnsi" w:hAnsiTheme="minorHAnsi" w:cstheme="minorBidi"/>
            <w:noProof/>
            <w:lang w:val="en-GB" w:eastAsia="en-GB"/>
          </w:rPr>
          <w:tab/>
        </w:r>
        <w:r w:rsidR="00092DF0" w:rsidRPr="000C7B41">
          <w:rPr>
            <w:rStyle w:val="Hyperlink"/>
            <w:noProof/>
            <w:rtl/>
          </w:rPr>
          <w:t>نتائج العوامل التمكينية</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_Toc98519277 \h </w:instrText>
        </w:r>
        <w:r w:rsidR="00092DF0">
          <w:rPr>
            <w:noProof/>
            <w:webHidden/>
          </w:rPr>
        </w:r>
        <w:r w:rsidR="00092DF0">
          <w:rPr>
            <w:noProof/>
            <w:webHidden/>
          </w:rPr>
          <w:fldChar w:fldCharType="separate"/>
        </w:r>
        <w:r w:rsidR="00092DF0">
          <w:rPr>
            <w:noProof/>
            <w:webHidden/>
          </w:rPr>
          <w:t>55</w:t>
        </w:r>
        <w:r w:rsidR="00092DF0">
          <w:rPr>
            <w:noProof/>
            <w:webHidden/>
          </w:rPr>
          <w:fldChar w:fldCharType="end"/>
        </w:r>
      </w:hyperlink>
    </w:p>
    <w:p w14:paraId="77CEA22B" w14:textId="542B77A0" w:rsidR="00092DF0" w:rsidRDefault="00FC78B2" w:rsidP="00092DF0">
      <w:pPr>
        <w:pStyle w:val="TOC2"/>
        <w:rPr>
          <w:rFonts w:asciiTheme="minorHAnsi" w:hAnsiTheme="minorHAnsi" w:cstheme="minorBidi"/>
          <w:noProof/>
          <w:lang w:val="en-GB" w:eastAsia="en-GB"/>
        </w:rPr>
      </w:pPr>
      <w:hyperlink w:anchor="_Toc98519278" w:history="1">
        <w:r w:rsidR="00092DF0" w:rsidRPr="000C7B41">
          <w:rPr>
            <w:rStyle w:val="Hyperlink"/>
            <w:noProof/>
          </w:rPr>
          <w:t>5.3</w:t>
        </w:r>
        <w:r w:rsidR="00092DF0">
          <w:rPr>
            <w:rFonts w:asciiTheme="minorHAnsi" w:hAnsiTheme="minorHAnsi" w:cstheme="minorBidi"/>
            <w:noProof/>
            <w:lang w:val="en-GB" w:eastAsia="en-GB"/>
          </w:rPr>
          <w:tab/>
        </w:r>
        <w:r w:rsidR="00092DF0" w:rsidRPr="000C7B41">
          <w:rPr>
            <w:rStyle w:val="Hyperlink"/>
            <w:noProof/>
            <w:rtl/>
          </w:rPr>
          <w:t xml:space="preserve">الأولويات للفترة </w:t>
        </w:r>
        <w:r w:rsidR="00092DF0" w:rsidRPr="000C7B41">
          <w:rPr>
            <w:rStyle w:val="Hyperlink"/>
            <w:noProof/>
          </w:rPr>
          <w:t>2023-2022</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_Toc98519278 \h </w:instrText>
        </w:r>
        <w:r w:rsidR="00092DF0">
          <w:rPr>
            <w:noProof/>
            <w:webHidden/>
          </w:rPr>
        </w:r>
        <w:r w:rsidR="00092DF0">
          <w:rPr>
            <w:noProof/>
            <w:webHidden/>
          </w:rPr>
          <w:fldChar w:fldCharType="separate"/>
        </w:r>
        <w:r w:rsidR="00092DF0">
          <w:rPr>
            <w:noProof/>
            <w:webHidden/>
          </w:rPr>
          <w:t>55</w:t>
        </w:r>
        <w:r w:rsidR="00092DF0">
          <w:rPr>
            <w:noProof/>
            <w:webHidden/>
          </w:rPr>
          <w:fldChar w:fldCharType="end"/>
        </w:r>
      </w:hyperlink>
    </w:p>
    <w:p w14:paraId="4D30526B" w14:textId="41B7309F" w:rsidR="00092DF0" w:rsidRDefault="00FC78B2" w:rsidP="00092DF0">
      <w:pPr>
        <w:pStyle w:val="TOC1"/>
        <w:jc w:val="left"/>
        <w:rPr>
          <w:rFonts w:asciiTheme="minorHAnsi" w:hAnsiTheme="minorHAnsi" w:cstheme="minorBidi"/>
          <w:noProof/>
          <w:lang w:val="en-GB" w:eastAsia="en-GB"/>
        </w:rPr>
      </w:pPr>
      <w:hyperlink w:anchor="_Toc98519279" w:history="1">
        <w:r w:rsidR="00092DF0" w:rsidRPr="000C7B41">
          <w:rPr>
            <w:rStyle w:val="Hyperlink"/>
            <w:noProof/>
            <w:rtl/>
            <w:lang w:bidi="ar-SY"/>
          </w:rPr>
          <w:t xml:space="preserve">الملحق 1 </w:t>
        </w:r>
        <w:r w:rsidR="00092DF0">
          <w:rPr>
            <w:rStyle w:val="Hyperlink"/>
            <w:noProof/>
            <w:lang w:bidi="ar-SY"/>
          </w:rPr>
          <w:t>-</w:t>
        </w:r>
        <w:r w:rsidR="00092DF0">
          <w:rPr>
            <w:rStyle w:val="Hyperlink"/>
            <w:rFonts w:hint="cs"/>
            <w:noProof/>
            <w:rtl/>
            <w:lang w:bidi="ar-EG"/>
          </w:rPr>
          <w:t xml:space="preserve"> </w:t>
        </w:r>
        <w:r w:rsidR="00092DF0" w:rsidRPr="000C7B41">
          <w:rPr>
            <w:rStyle w:val="Hyperlink"/>
            <w:noProof/>
            <w:rtl/>
            <w:lang w:bidi="ar-SY"/>
          </w:rPr>
          <w:t>تنفيذ قرارات مؤتمر المندوبين المفوضين</w:t>
        </w:r>
        <w:r w:rsidR="00092DF0">
          <w:rPr>
            <w:noProof/>
            <w:webHidden/>
          </w:rPr>
          <w:tab/>
        </w:r>
        <w:r w:rsidR="00092DF0">
          <w:rPr>
            <w:noProof/>
            <w:webHidden/>
          </w:rPr>
          <w:tab/>
        </w:r>
        <w:r w:rsidR="00092DF0">
          <w:rPr>
            <w:noProof/>
            <w:webHidden/>
          </w:rPr>
          <w:fldChar w:fldCharType="begin"/>
        </w:r>
        <w:r w:rsidR="00092DF0">
          <w:rPr>
            <w:noProof/>
            <w:webHidden/>
          </w:rPr>
          <w:instrText xml:space="preserve"> PAGEREF _Toc98519279 \h </w:instrText>
        </w:r>
        <w:r w:rsidR="00092DF0">
          <w:rPr>
            <w:noProof/>
            <w:webHidden/>
          </w:rPr>
        </w:r>
        <w:r w:rsidR="00092DF0">
          <w:rPr>
            <w:noProof/>
            <w:webHidden/>
          </w:rPr>
          <w:fldChar w:fldCharType="separate"/>
        </w:r>
        <w:r w:rsidR="00092DF0">
          <w:rPr>
            <w:noProof/>
            <w:webHidden/>
          </w:rPr>
          <w:t>56</w:t>
        </w:r>
        <w:r w:rsidR="00092DF0">
          <w:rPr>
            <w:noProof/>
            <w:webHidden/>
          </w:rPr>
          <w:fldChar w:fldCharType="end"/>
        </w:r>
      </w:hyperlink>
    </w:p>
    <w:p w14:paraId="51D6A405" w14:textId="4D3BC6F6" w:rsidR="00092DF0" w:rsidRDefault="00FC78B2" w:rsidP="00092DF0">
      <w:pPr>
        <w:pStyle w:val="TOC1"/>
        <w:rPr>
          <w:rFonts w:asciiTheme="minorHAnsi" w:hAnsiTheme="minorHAnsi" w:cstheme="minorBidi"/>
          <w:noProof/>
          <w:lang w:val="en-GB" w:eastAsia="en-GB"/>
        </w:rPr>
      </w:pPr>
      <w:hyperlink w:anchor="_Toc98519280" w:history="1">
        <w:r w:rsidR="00092DF0" w:rsidRPr="000C7B41">
          <w:rPr>
            <w:rStyle w:val="Hyperlink"/>
            <w:noProof/>
            <w:rtl/>
            <w:lang w:bidi="ar-SY"/>
          </w:rPr>
          <w:t>الملحق 2</w:t>
        </w:r>
        <w:r w:rsidR="00092DF0">
          <w:rPr>
            <w:rStyle w:val="Hyperlink"/>
            <w:rFonts w:hint="cs"/>
            <w:noProof/>
            <w:rtl/>
            <w:lang w:bidi="ar-SY"/>
          </w:rPr>
          <w:t xml:space="preserve"> - </w:t>
        </w:r>
        <w:r w:rsidR="00092DF0" w:rsidRPr="000C7B41">
          <w:rPr>
            <w:rStyle w:val="Hyperlink"/>
            <w:noProof/>
            <w:rtl/>
            <w:lang w:bidi="ar-SY"/>
          </w:rPr>
          <w:t>نتائج</w:t>
        </w:r>
        <w:r w:rsidR="00092DF0">
          <w:rPr>
            <w:rStyle w:val="Hyperlink"/>
            <w:rFonts w:hint="cs"/>
            <w:noProof/>
            <w:rtl/>
            <w:lang w:bidi="ar-SY"/>
          </w:rPr>
          <w:t xml:space="preserve"> </w:t>
        </w:r>
        <w:r w:rsidR="00092DF0" w:rsidRPr="000C7B41">
          <w:rPr>
            <w:rStyle w:val="Hyperlink"/>
            <w:noProof/>
            <w:rtl/>
            <w:lang w:bidi="ar-SY"/>
          </w:rPr>
          <w:t>عمل الاتحاد/كفاءة</w:t>
        </w:r>
        <w:r w:rsidR="00092DF0">
          <w:rPr>
            <w:rStyle w:val="Hyperlink"/>
            <w:rFonts w:hint="cs"/>
            <w:noProof/>
            <w:rtl/>
            <w:lang w:bidi="ar-SY"/>
          </w:rPr>
          <w:t xml:space="preserve"> </w:t>
        </w:r>
        <w:r w:rsidR="00092DF0" w:rsidRPr="000C7B41">
          <w:rPr>
            <w:rStyle w:val="Hyperlink"/>
            <w:noProof/>
            <w:rtl/>
            <w:lang w:bidi="ar-SY"/>
          </w:rPr>
          <w:t>العوامل التمكينية</w:t>
        </w:r>
        <w:r w:rsidR="00092DF0">
          <w:rPr>
            <w:rStyle w:val="Hyperlink"/>
            <w:noProof/>
            <w:rtl/>
            <w:lang w:bidi="ar-SY"/>
          </w:rPr>
          <w:tab/>
        </w:r>
        <w:r w:rsidR="00092DF0">
          <w:rPr>
            <w:rStyle w:val="Hyperlink"/>
            <w:noProof/>
            <w:rtl/>
            <w:lang w:bidi="ar-SY"/>
          </w:rPr>
          <w:tab/>
        </w:r>
        <w:r w:rsidR="00092DF0">
          <w:rPr>
            <w:noProof/>
            <w:webHidden/>
          </w:rPr>
          <w:fldChar w:fldCharType="begin"/>
        </w:r>
        <w:r w:rsidR="00092DF0">
          <w:rPr>
            <w:noProof/>
            <w:webHidden/>
          </w:rPr>
          <w:instrText xml:space="preserve"> PAGEREF _Toc98519280 \h </w:instrText>
        </w:r>
        <w:r w:rsidR="00092DF0">
          <w:rPr>
            <w:noProof/>
            <w:webHidden/>
          </w:rPr>
        </w:r>
        <w:r w:rsidR="00092DF0">
          <w:rPr>
            <w:noProof/>
            <w:webHidden/>
          </w:rPr>
          <w:fldChar w:fldCharType="separate"/>
        </w:r>
        <w:r w:rsidR="00092DF0">
          <w:rPr>
            <w:noProof/>
            <w:webHidden/>
          </w:rPr>
          <w:t>71</w:t>
        </w:r>
        <w:r w:rsidR="00092DF0">
          <w:rPr>
            <w:noProof/>
            <w:webHidden/>
          </w:rPr>
          <w:fldChar w:fldCharType="end"/>
        </w:r>
      </w:hyperlink>
    </w:p>
    <w:p w14:paraId="325F22CB" w14:textId="094CA50F" w:rsidR="00092DF0" w:rsidRDefault="00FC78B2" w:rsidP="00092DF0">
      <w:pPr>
        <w:pStyle w:val="TOC2"/>
        <w:rPr>
          <w:rFonts w:asciiTheme="minorHAnsi" w:hAnsiTheme="minorHAnsi" w:cstheme="minorBidi"/>
          <w:noProof/>
          <w:lang w:val="en-GB" w:eastAsia="en-GB"/>
        </w:rPr>
      </w:pPr>
      <w:hyperlink w:anchor="_Toc98519281" w:history="1">
        <w:r w:rsidR="00092DF0" w:rsidRPr="000C7B41">
          <w:rPr>
            <w:rStyle w:val="Hyperlink"/>
            <w:noProof/>
            <w:rtl/>
          </w:rPr>
          <w:t>أهداف قطاع الاتصالات الراديوية</w:t>
        </w:r>
        <w:r w:rsidR="00092DF0">
          <w:rPr>
            <w:noProof/>
            <w:webHidden/>
          </w:rPr>
          <w:tab/>
        </w:r>
        <w:r w:rsidR="00092DF0">
          <w:rPr>
            <w:noProof/>
            <w:webHidden/>
            <w:rtl/>
          </w:rPr>
          <w:tab/>
        </w:r>
        <w:r w:rsidR="00092DF0">
          <w:rPr>
            <w:noProof/>
            <w:webHidden/>
          </w:rPr>
          <w:fldChar w:fldCharType="begin"/>
        </w:r>
        <w:r w:rsidR="00092DF0">
          <w:rPr>
            <w:noProof/>
            <w:webHidden/>
          </w:rPr>
          <w:instrText xml:space="preserve"> PAGEREF _Toc98519281 \h </w:instrText>
        </w:r>
        <w:r w:rsidR="00092DF0">
          <w:rPr>
            <w:noProof/>
            <w:webHidden/>
          </w:rPr>
        </w:r>
        <w:r w:rsidR="00092DF0">
          <w:rPr>
            <w:noProof/>
            <w:webHidden/>
          </w:rPr>
          <w:fldChar w:fldCharType="separate"/>
        </w:r>
        <w:r w:rsidR="00092DF0">
          <w:rPr>
            <w:noProof/>
            <w:webHidden/>
          </w:rPr>
          <w:t>71</w:t>
        </w:r>
        <w:r w:rsidR="00092DF0">
          <w:rPr>
            <w:noProof/>
            <w:webHidden/>
          </w:rPr>
          <w:fldChar w:fldCharType="end"/>
        </w:r>
      </w:hyperlink>
    </w:p>
    <w:p w14:paraId="06C68A76" w14:textId="5C64F42F" w:rsidR="00092DF0" w:rsidRDefault="00FC78B2" w:rsidP="00092DF0">
      <w:pPr>
        <w:pStyle w:val="TOC2"/>
        <w:rPr>
          <w:rFonts w:asciiTheme="minorHAnsi" w:hAnsiTheme="minorHAnsi" w:cstheme="minorBidi"/>
          <w:noProof/>
          <w:lang w:val="en-GB" w:eastAsia="en-GB"/>
        </w:rPr>
      </w:pPr>
      <w:hyperlink w:anchor="_Toc98519282" w:history="1">
        <w:r w:rsidR="00092DF0" w:rsidRPr="000C7B41">
          <w:rPr>
            <w:rStyle w:val="Hyperlink"/>
            <w:noProof/>
            <w:rtl/>
          </w:rPr>
          <w:t>أهداف قطاع تقييس الاتصالات</w:t>
        </w:r>
        <w:r w:rsidR="00092DF0">
          <w:rPr>
            <w:noProof/>
            <w:webHidden/>
          </w:rPr>
          <w:tab/>
        </w:r>
        <w:r w:rsidR="00092DF0">
          <w:rPr>
            <w:noProof/>
            <w:webHidden/>
            <w:rtl/>
          </w:rPr>
          <w:tab/>
        </w:r>
        <w:r w:rsidR="00092DF0">
          <w:rPr>
            <w:noProof/>
            <w:webHidden/>
          </w:rPr>
          <w:fldChar w:fldCharType="begin"/>
        </w:r>
        <w:r w:rsidR="00092DF0">
          <w:rPr>
            <w:noProof/>
            <w:webHidden/>
          </w:rPr>
          <w:instrText xml:space="preserve"> PAGEREF _Toc98519282 \h </w:instrText>
        </w:r>
        <w:r w:rsidR="00092DF0">
          <w:rPr>
            <w:noProof/>
            <w:webHidden/>
          </w:rPr>
        </w:r>
        <w:r w:rsidR="00092DF0">
          <w:rPr>
            <w:noProof/>
            <w:webHidden/>
          </w:rPr>
          <w:fldChar w:fldCharType="separate"/>
        </w:r>
        <w:r w:rsidR="00092DF0">
          <w:rPr>
            <w:noProof/>
            <w:webHidden/>
          </w:rPr>
          <w:t>75</w:t>
        </w:r>
        <w:r w:rsidR="00092DF0">
          <w:rPr>
            <w:noProof/>
            <w:webHidden/>
          </w:rPr>
          <w:fldChar w:fldCharType="end"/>
        </w:r>
      </w:hyperlink>
    </w:p>
    <w:p w14:paraId="09BA73A3" w14:textId="27F890B5" w:rsidR="00092DF0" w:rsidRDefault="00FC78B2" w:rsidP="00092DF0">
      <w:pPr>
        <w:pStyle w:val="TOC2"/>
        <w:rPr>
          <w:rFonts w:asciiTheme="minorHAnsi" w:hAnsiTheme="minorHAnsi" w:cstheme="minorBidi"/>
          <w:noProof/>
          <w:lang w:val="en-GB" w:eastAsia="en-GB"/>
        </w:rPr>
      </w:pPr>
      <w:hyperlink w:anchor="_Toc98519283" w:history="1">
        <w:r w:rsidR="00092DF0" w:rsidRPr="000C7B41">
          <w:rPr>
            <w:rStyle w:val="Hyperlink"/>
            <w:noProof/>
            <w:rtl/>
            <w:lang w:bidi="ar-SY"/>
          </w:rPr>
          <w:t>أهداف قطاع تنمية الاتصالات</w:t>
        </w:r>
        <w:r w:rsidR="00092DF0">
          <w:rPr>
            <w:noProof/>
            <w:webHidden/>
          </w:rPr>
          <w:tab/>
        </w:r>
        <w:r w:rsidR="00092DF0">
          <w:rPr>
            <w:noProof/>
            <w:webHidden/>
            <w:rtl/>
          </w:rPr>
          <w:tab/>
        </w:r>
        <w:r w:rsidR="00092DF0">
          <w:rPr>
            <w:noProof/>
            <w:webHidden/>
          </w:rPr>
          <w:fldChar w:fldCharType="begin"/>
        </w:r>
        <w:r w:rsidR="00092DF0">
          <w:rPr>
            <w:noProof/>
            <w:webHidden/>
          </w:rPr>
          <w:instrText xml:space="preserve"> PAGEREF _Toc98519283 \h </w:instrText>
        </w:r>
        <w:r w:rsidR="00092DF0">
          <w:rPr>
            <w:noProof/>
            <w:webHidden/>
          </w:rPr>
        </w:r>
        <w:r w:rsidR="00092DF0">
          <w:rPr>
            <w:noProof/>
            <w:webHidden/>
          </w:rPr>
          <w:fldChar w:fldCharType="separate"/>
        </w:r>
        <w:r w:rsidR="00092DF0">
          <w:rPr>
            <w:noProof/>
            <w:webHidden/>
          </w:rPr>
          <w:t>79</w:t>
        </w:r>
        <w:r w:rsidR="00092DF0">
          <w:rPr>
            <w:noProof/>
            <w:webHidden/>
          </w:rPr>
          <w:fldChar w:fldCharType="end"/>
        </w:r>
      </w:hyperlink>
    </w:p>
    <w:p w14:paraId="50F2F27B" w14:textId="05D43D3C" w:rsidR="00092DF0" w:rsidRDefault="00FC78B2" w:rsidP="00092DF0">
      <w:pPr>
        <w:pStyle w:val="TOC2"/>
        <w:rPr>
          <w:rFonts w:asciiTheme="minorHAnsi" w:hAnsiTheme="minorHAnsi" w:cstheme="minorBidi"/>
          <w:noProof/>
          <w:lang w:val="en-GB" w:eastAsia="en-GB"/>
        </w:rPr>
      </w:pPr>
      <w:hyperlink w:anchor="_Toc98519284" w:history="1">
        <w:r w:rsidR="00092DF0" w:rsidRPr="000C7B41">
          <w:rPr>
            <w:rStyle w:val="Hyperlink"/>
            <w:noProof/>
            <w:rtl/>
          </w:rPr>
          <w:t>الأهداف المشتركة بين القطاعات</w:t>
        </w:r>
        <w:r w:rsidR="00092DF0">
          <w:rPr>
            <w:noProof/>
            <w:webHidden/>
          </w:rPr>
          <w:tab/>
        </w:r>
        <w:r w:rsidR="00092DF0">
          <w:rPr>
            <w:noProof/>
            <w:webHidden/>
            <w:rtl/>
          </w:rPr>
          <w:tab/>
        </w:r>
        <w:r w:rsidR="00092DF0">
          <w:rPr>
            <w:noProof/>
            <w:webHidden/>
          </w:rPr>
          <w:fldChar w:fldCharType="begin"/>
        </w:r>
        <w:r w:rsidR="00092DF0">
          <w:rPr>
            <w:noProof/>
            <w:webHidden/>
          </w:rPr>
          <w:instrText xml:space="preserve"> PAGEREF _Toc98519284 \h </w:instrText>
        </w:r>
        <w:r w:rsidR="00092DF0">
          <w:rPr>
            <w:noProof/>
            <w:webHidden/>
          </w:rPr>
        </w:r>
        <w:r w:rsidR="00092DF0">
          <w:rPr>
            <w:noProof/>
            <w:webHidden/>
          </w:rPr>
          <w:fldChar w:fldCharType="separate"/>
        </w:r>
        <w:r w:rsidR="00092DF0">
          <w:rPr>
            <w:noProof/>
            <w:webHidden/>
          </w:rPr>
          <w:t>86</w:t>
        </w:r>
        <w:r w:rsidR="00092DF0">
          <w:rPr>
            <w:noProof/>
            <w:webHidden/>
          </w:rPr>
          <w:fldChar w:fldCharType="end"/>
        </w:r>
      </w:hyperlink>
    </w:p>
    <w:p w14:paraId="134D305A" w14:textId="3A3DD33B" w:rsidR="00092DF0" w:rsidRDefault="00FC78B2" w:rsidP="00092DF0">
      <w:pPr>
        <w:pStyle w:val="TOC2"/>
        <w:rPr>
          <w:rFonts w:asciiTheme="minorHAnsi" w:hAnsiTheme="minorHAnsi" w:cstheme="minorBidi"/>
          <w:noProof/>
          <w:lang w:val="en-GB" w:eastAsia="en-GB"/>
        </w:rPr>
      </w:pPr>
      <w:hyperlink w:anchor="_Toc98519285" w:history="1">
        <w:r w:rsidR="00092DF0" w:rsidRPr="000C7B41">
          <w:rPr>
            <w:rStyle w:val="Hyperlink"/>
            <w:noProof/>
            <w:rtl/>
          </w:rPr>
          <w:t>العوامل التمكينية</w:t>
        </w:r>
        <w:r w:rsidR="00092DF0">
          <w:rPr>
            <w:noProof/>
            <w:webHidden/>
          </w:rPr>
          <w:tab/>
        </w:r>
        <w:r w:rsidR="00092DF0">
          <w:rPr>
            <w:noProof/>
            <w:webHidden/>
            <w:rtl/>
          </w:rPr>
          <w:tab/>
        </w:r>
        <w:r w:rsidR="00092DF0">
          <w:rPr>
            <w:noProof/>
            <w:webHidden/>
          </w:rPr>
          <w:fldChar w:fldCharType="begin"/>
        </w:r>
        <w:r w:rsidR="00092DF0">
          <w:rPr>
            <w:noProof/>
            <w:webHidden/>
          </w:rPr>
          <w:instrText xml:space="preserve"> PAGEREF _Toc98519285 \h </w:instrText>
        </w:r>
        <w:r w:rsidR="00092DF0">
          <w:rPr>
            <w:noProof/>
            <w:webHidden/>
          </w:rPr>
        </w:r>
        <w:r w:rsidR="00092DF0">
          <w:rPr>
            <w:noProof/>
            <w:webHidden/>
          </w:rPr>
          <w:fldChar w:fldCharType="separate"/>
        </w:r>
        <w:r w:rsidR="00092DF0">
          <w:rPr>
            <w:noProof/>
            <w:webHidden/>
          </w:rPr>
          <w:t>92</w:t>
        </w:r>
        <w:r w:rsidR="00092DF0">
          <w:rPr>
            <w:noProof/>
            <w:webHidden/>
          </w:rPr>
          <w:fldChar w:fldCharType="end"/>
        </w:r>
      </w:hyperlink>
    </w:p>
    <w:p w14:paraId="74A5F4BB" w14:textId="1344B41B" w:rsidR="00092DF0" w:rsidRPr="00092DF0" w:rsidRDefault="00092DF0" w:rsidP="00092DF0">
      <w:pPr>
        <w:rPr>
          <w:lang w:val="en-GB" w:bidi="ar-EG"/>
        </w:rPr>
        <w:sectPr w:rsidR="00092DF0" w:rsidRPr="00092DF0" w:rsidSect="00921F9A">
          <w:headerReference w:type="first" r:id="rId16"/>
          <w:footerReference w:type="first" r:id="rId17"/>
          <w:pgSz w:w="11907" w:h="16840" w:code="9"/>
          <w:pgMar w:top="1418" w:right="1134" w:bottom="1134" w:left="1134" w:header="709" w:footer="709" w:gutter="0"/>
          <w:pgNumType w:fmt="lowerRoman" w:start="1"/>
          <w:cols w:space="708"/>
          <w:titlePg/>
          <w:docGrid w:linePitch="360"/>
        </w:sectPr>
      </w:pPr>
      <w:r>
        <w:rPr>
          <w:lang w:val="en-GB" w:bidi="ar-EG"/>
        </w:rPr>
        <w:fldChar w:fldCharType="end"/>
      </w:r>
    </w:p>
    <w:p w14:paraId="42B7E5A2" w14:textId="484B5E3B" w:rsidR="008900C9" w:rsidRPr="00921F9A" w:rsidRDefault="008900C9" w:rsidP="00921F9A">
      <w:pPr>
        <w:pStyle w:val="Heading1"/>
        <w:rPr>
          <w:color w:val="2E74B5" w:themeColor="accent1" w:themeShade="BF"/>
          <w:lang w:bidi="ar-SY"/>
        </w:rPr>
      </w:pPr>
      <w:bookmarkStart w:id="8" w:name="_Toc42188531"/>
      <w:bookmarkStart w:id="9" w:name="_Toc73456689"/>
      <w:bookmarkStart w:id="10" w:name="_Toc94797406"/>
      <w:bookmarkStart w:id="11" w:name="_Toc98519256"/>
      <w:r w:rsidRPr="00921F9A">
        <w:rPr>
          <w:rFonts w:hint="cs"/>
          <w:color w:val="2E74B5" w:themeColor="accent1" w:themeShade="BF"/>
          <w:rtl/>
          <w:lang w:bidi="ar-SY"/>
        </w:rPr>
        <w:lastRenderedPageBreak/>
        <w:t>1</w:t>
      </w:r>
      <w:r w:rsidRPr="00921F9A">
        <w:rPr>
          <w:color w:val="2E74B5" w:themeColor="accent1" w:themeShade="BF"/>
          <w:rtl/>
          <w:lang w:bidi="ar-SY"/>
        </w:rPr>
        <w:tab/>
      </w:r>
      <w:r w:rsidRPr="00921F9A">
        <w:rPr>
          <w:rFonts w:hint="cs"/>
          <w:color w:val="2E74B5" w:themeColor="accent1" w:themeShade="BF"/>
          <w:rtl/>
          <w:lang w:bidi="ar-SY"/>
        </w:rPr>
        <w:t>مواضيع العمل الرئيسية</w:t>
      </w:r>
      <w:bookmarkEnd w:id="8"/>
      <w:bookmarkEnd w:id="9"/>
      <w:bookmarkEnd w:id="10"/>
      <w:bookmarkEnd w:id="11"/>
    </w:p>
    <w:p w14:paraId="23F1554A" w14:textId="77777777" w:rsidR="008900C9" w:rsidRPr="008900C9" w:rsidRDefault="008900C9" w:rsidP="008900C9">
      <w:pPr>
        <w:pStyle w:val="Heading2"/>
        <w:rPr>
          <w:color w:val="2E74B5" w:themeColor="accent1" w:themeShade="BF"/>
          <w:spacing w:val="2"/>
          <w:rtl/>
        </w:rPr>
      </w:pPr>
      <w:bookmarkStart w:id="12" w:name="_Toc42188532"/>
      <w:bookmarkStart w:id="13" w:name="_Toc73456690"/>
      <w:bookmarkStart w:id="14" w:name="_Toc94797407"/>
      <w:bookmarkStart w:id="15" w:name="_Toc98519257"/>
      <w:bookmarkStart w:id="16" w:name="section1_1"/>
      <w:r w:rsidRPr="008900C9">
        <w:rPr>
          <w:rFonts w:hint="cs"/>
          <w:color w:val="2E74B5" w:themeColor="accent1" w:themeShade="BF"/>
          <w:spacing w:val="2"/>
          <w:rtl/>
          <w:lang w:bidi="ar-SY"/>
        </w:rPr>
        <w:t>1.1</w:t>
      </w:r>
      <w:r w:rsidRPr="008900C9">
        <w:rPr>
          <w:color w:val="2E74B5" w:themeColor="accent1" w:themeShade="BF"/>
          <w:spacing w:val="2"/>
          <w:rtl/>
          <w:lang w:bidi="ar-SY"/>
        </w:rPr>
        <w:tab/>
      </w:r>
      <w:r w:rsidRPr="008900C9">
        <w:rPr>
          <w:rFonts w:hint="cs"/>
          <w:color w:val="2E74B5" w:themeColor="accent1" w:themeShade="BF"/>
          <w:spacing w:val="2"/>
          <w:rtl/>
          <w:lang w:bidi="ar-SY"/>
        </w:rPr>
        <w:t xml:space="preserve">المؤتمر العالمي للاتصالات الراديوية لعام 2019 </w:t>
      </w:r>
      <w:r w:rsidRPr="008900C9">
        <w:rPr>
          <w:color w:val="2E74B5" w:themeColor="accent1" w:themeShade="BF"/>
          <w:spacing w:val="2"/>
          <w:lang w:bidi="ar-EG"/>
        </w:rPr>
        <w:t>(WRC-19)</w:t>
      </w:r>
      <w:r w:rsidRPr="008900C9">
        <w:rPr>
          <w:rFonts w:hint="cs"/>
          <w:color w:val="2E74B5" w:themeColor="accent1" w:themeShade="BF"/>
          <w:spacing w:val="2"/>
          <w:rtl/>
          <w:lang w:bidi="ar-EG"/>
        </w:rPr>
        <w:t xml:space="preserve"> وجمعية الاتصالات الراديوية لعام</w:t>
      </w:r>
      <w:r w:rsidRPr="008900C9">
        <w:rPr>
          <w:rFonts w:hint="eastAsia"/>
          <w:color w:val="2E74B5" w:themeColor="accent1" w:themeShade="BF"/>
          <w:spacing w:val="2"/>
          <w:rtl/>
          <w:lang w:bidi="ar-EG"/>
        </w:rPr>
        <w:t> </w:t>
      </w:r>
      <w:r w:rsidRPr="008900C9">
        <w:rPr>
          <w:color w:val="2E74B5" w:themeColor="accent1" w:themeShade="BF"/>
          <w:spacing w:val="2"/>
          <w:lang w:bidi="ar-EG"/>
        </w:rPr>
        <w:t>2019</w:t>
      </w:r>
      <w:r w:rsidRPr="008900C9">
        <w:rPr>
          <w:rFonts w:hint="eastAsia"/>
          <w:color w:val="2E74B5" w:themeColor="accent1" w:themeShade="BF"/>
          <w:spacing w:val="2"/>
          <w:rtl/>
          <w:lang w:bidi="ar-EG"/>
        </w:rPr>
        <w:t> </w:t>
      </w:r>
      <w:r w:rsidRPr="008900C9">
        <w:rPr>
          <w:color w:val="2E74B5" w:themeColor="accent1" w:themeShade="BF"/>
          <w:spacing w:val="2"/>
          <w:lang w:bidi="ar-EG"/>
        </w:rPr>
        <w:t>(RA</w:t>
      </w:r>
      <w:r w:rsidRPr="008900C9">
        <w:rPr>
          <w:color w:val="2E74B5" w:themeColor="accent1" w:themeShade="BF"/>
          <w:spacing w:val="2"/>
          <w:lang w:bidi="ar-EG"/>
        </w:rPr>
        <w:noBreakHyphen/>
        <w:t>19)</w:t>
      </w:r>
      <w:bookmarkEnd w:id="12"/>
      <w:bookmarkEnd w:id="13"/>
      <w:r w:rsidRPr="008900C9">
        <w:rPr>
          <w:rFonts w:hint="cs"/>
          <w:color w:val="2E74B5" w:themeColor="accent1" w:themeShade="BF"/>
          <w:spacing w:val="2"/>
          <w:rtl/>
          <w:lang w:bidi="ar-EG"/>
        </w:rPr>
        <w:t xml:space="preserve"> </w:t>
      </w:r>
      <w:r w:rsidRPr="008900C9">
        <w:rPr>
          <w:color w:val="2E74B5" w:themeColor="accent1" w:themeShade="BF"/>
          <w:spacing w:val="2"/>
          <w:rtl/>
          <w:lang w:bidi="ar-EG"/>
        </w:rPr>
        <w:t>–</w:t>
      </w:r>
      <w:r w:rsidRPr="008900C9">
        <w:rPr>
          <w:rFonts w:hint="cs"/>
          <w:color w:val="2E74B5" w:themeColor="accent1" w:themeShade="BF"/>
          <w:spacing w:val="2"/>
          <w:rtl/>
          <w:lang w:bidi="ar-EG"/>
        </w:rPr>
        <w:t xml:space="preserve"> </w:t>
      </w:r>
      <w:r w:rsidRPr="008900C9">
        <w:rPr>
          <w:rFonts w:hint="cs"/>
          <w:color w:val="2E74B5" w:themeColor="accent1" w:themeShade="BF"/>
          <w:spacing w:val="2"/>
          <w:rtl/>
        </w:rPr>
        <w:t>تشكيل الإطار العالمي لتكنولوجيات الاتصالات الراديوية</w:t>
      </w:r>
      <w:bookmarkEnd w:id="14"/>
      <w:bookmarkEnd w:id="15"/>
    </w:p>
    <w:bookmarkEnd w:id="16"/>
    <w:p w14:paraId="7C61BEC3" w14:textId="77777777" w:rsidR="008900C9" w:rsidRPr="00E10E29" w:rsidRDefault="008900C9" w:rsidP="00E10E29">
      <w:pPr>
        <w:pStyle w:val="Headingb"/>
        <w:rPr>
          <w:rtl/>
        </w:rPr>
      </w:pPr>
      <w:r w:rsidRPr="00E10E29">
        <w:rPr>
          <w:rFonts w:hint="cs"/>
          <w:rtl/>
        </w:rPr>
        <w:t xml:space="preserve">المؤتمر العالمي للاتصالات الراديوية لعام </w:t>
      </w:r>
      <w:r w:rsidRPr="00E10E29">
        <w:t>2019</w:t>
      </w:r>
      <w:r w:rsidRPr="00E10E29">
        <w:rPr>
          <w:rFonts w:hint="cs"/>
          <w:rtl/>
        </w:rPr>
        <w:t xml:space="preserve"> </w:t>
      </w:r>
      <w:r w:rsidRPr="00E10E29">
        <w:t>(WRC-19)</w:t>
      </w:r>
    </w:p>
    <w:p w14:paraId="4CE03899" w14:textId="77777777" w:rsidR="008900C9" w:rsidRPr="000C7B5C" w:rsidRDefault="008900C9" w:rsidP="00E10E29">
      <w:pPr>
        <w:rPr>
          <w:spacing w:val="-4"/>
          <w:rtl/>
        </w:rPr>
      </w:pPr>
      <w:r>
        <w:rPr>
          <w:rFonts w:hint="cs"/>
          <w:rtl/>
          <w:lang w:val="es-ES" w:bidi="ar-EG"/>
        </w:rPr>
        <w:t>إلحاقاً بالقرار</w:t>
      </w:r>
      <w:r>
        <w:rPr>
          <w:rFonts w:hint="cs"/>
          <w:rtl/>
          <w:lang w:bidi="ar-EG"/>
        </w:rPr>
        <w:t xml:space="preserve"> </w:t>
      </w:r>
      <w:r>
        <w:rPr>
          <w:lang w:bidi="ar-EG"/>
        </w:rPr>
        <w:t>(</w:t>
      </w:r>
      <w:r w:rsidRPr="004245FA">
        <w:t>WRC-</w:t>
      </w:r>
      <w:r>
        <w:rPr>
          <w:lang w:val="en-GB"/>
        </w:rPr>
        <w:t>1</w:t>
      </w:r>
      <w:r>
        <w:t>5</w:t>
      </w:r>
      <w:r>
        <w:rPr>
          <w:lang w:bidi="ar-EG"/>
        </w:rPr>
        <w:t>)</w:t>
      </w:r>
      <w:r>
        <w:rPr>
          <w:rFonts w:hint="cs"/>
          <w:rtl/>
          <w:lang w:bidi="ar-EG"/>
        </w:rPr>
        <w:t xml:space="preserve"> </w:t>
      </w:r>
      <w:r>
        <w:rPr>
          <w:lang w:val="en-GB" w:bidi="ar-EG"/>
        </w:rPr>
        <w:t>809</w:t>
      </w:r>
      <w:r w:rsidRPr="004245FA">
        <w:rPr>
          <w:rtl/>
          <w:lang w:bidi="ar-EG"/>
        </w:rPr>
        <w:t xml:space="preserve">، </w:t>
      </w:r>
      <w:r>
        <w:rPr>
          <w:rFonts w:hint="cs"/>
          <w:rtl/>
          <w:lang w:val="es-ES" w:bidi="ar-EG"/>
        </w:rPr>
        <w:t>و</w:t>
      </w:r>
      <w:r w:rsidRPr="004245FA">
        <w:rPr>
          <w:rtl/>
          <w:lang w:bidi="ar-EG"/>
        </w:rPr>
        <w:t>وفقا</w:t>
      </w:r>
      <w:r w:rsidRPr="004245FA">
        <w:rPr>
          <w:rFonts w:hint="cs"/>
          <w:rtl/>
          <w:lang w:bidi="ar-EG"/>
        </w:rPr>
        <w:t>ً</w:t>
      </w:r>
      <w:r w:rsidRPr="004245FA">
        <w:rPr>
          <w:rtl/>
          <w:lang w:bidi="ar-EG"/>
        </w:rPr>
        <w:t xml:space="preserve"> لقرار </w:t>
      </w:r>
      <w:r w:rsidRPr="004245FA">
        <w:rPr>
          <w:rFonts w:hint="cs"/>
          <w:rtl/>
          <w:lang w:bidi="ar-EG"/>
        </w:rPr>
        <w:t>ال</w:t>
      </w:r>
      <w:r w:rsidRPr="004245FA">
        <w:rPr>
          <w:rtl/>
          <w:lang w:bidi="ar-EG"/>
        </w:rPr>
        <w:t>مجلس</w:t>
      </w:r>
      <w:r>
        <w:rPr>
          <w:rFonts w:hint="cs"/>
          <w:rtl/>
          <w:lang w:bidi="ar-EG"/>
        </w:rPr>
        <w:t xml:space="preserve"> </w:t>
      </w:r>
      <w:r>
        <w:rPr>
          <w:lang w:bidi="ar-EG"/>
        </w:rPr>
        <w:t>1380</w:t>
      </w:r>
      <w:r>
        <w:rPr>
          <w:rFonts w:hint="cs"/>
          <w:rtl/>
          <w:lang w:bidi="ar-EG"/>
        </w:rPr>
        <w:t> (</w:t>
      </w:r>
      <w:r>
        <w:rPr>
          <w:rFonts w:hint="cs"/>
          <w:rtl/>
        </w:rPr>
        <w:t xml:space="preserve">دورة المجلس لعام </w:t>
      </w:r>
      <w:r>
        <w:rPr>
          <w:lang w:val="en-GB"/>
        </w:rPr>
        <w:t>2016</w:t>
      </w:r>
      <w:r>
        <w:rPr>
          <w:rFonts w:hint="cs"/>
          <w:rtl/>
        </w:rPr>
        <w:t xml:space="preserve">، </w:t>
      </w:r>
      <w:r>
        <w:rPr>
          <w:rFonts w:hint="cs"/>
          <w:rtl/>
          <w:lang w:bidi="ar-EG"/>
        </w:rPr>
        <w:t xml:space="preserve">المعدَّل في دورة المجلس لعام </w:t>
      </w:r>
      <w:r>
        <w:rPr>
          <w:lang w:val="en-GB" w:bidi="ar-EG"/>
        </w:rPr>
        <w:t>2017</w:t>
      </w:r>
      <w:r>
        <w:rPr>
          <w:rFonts w:hint="cs"/>
          <w:rtl/>
          <w:lang w:val="es-ES" w:bidi="ar-EG"/>
        </w:rPr>
        <w:t>)</w:t>
      </w:r>
      <w:r w:rsidRPr="004245FA">
        <w:rPr>
          <w:rtl/>
          <w:lang w:bidi="ar-EG"/>
        </w:rPr>
        <w:t>، ع</w:t>
      </w:r>
      <w:r w:rsidRPr="004245FA">
        <w:rPr>
          <w:rFonts w:hint="cs"/>
          <w:rtl/>
          <w:lang w:bidi="ar-EG"/>
        </w:rPr>
        <w:t>ُ</w:t>
      </w:r>
      <w:r w:rsidRPr="004245FA">
        <w:rPr>
          <w:rtl/>
          <w:lang w:bidi="ar-EG"/>
        </w:rPr>
        <w:t>قد المؤتمر العالمي للاتصالات الراديوية</w:t>
      </w:r>
      <w:r w:rsidRPr="004245FA">
        <w:rPr>
          <w:rFonts w:hint="cs"/>
          <w:rtl/>
          <w:lang w:bidi="ar-EG"/>
        </w:rPr>
        <w:t xml:space="preserve"> لعام</w:t>
      </w:r>
      <w:r>
        <w:rPr>
          <w:rFonts w:hint="cs"/>
          <w:rtl/>
          <w:lang w:bidi="ar-EG"/>
        </w:rPr>
        <w:t> 2019</w:t>
      </w:r>
      <w:r w:rsidRPr="004245FA">
        <w:rPr>
          <w:rtl/>
          <w:lang w:bidi="ar-EG"/>
        </w:rPr>
        <w:t xml:space="preserve"> </w:t>
      </w:r>
      <w:r>
        <w:rPr>
          <w:lang w:bidi="ar-EG"/>
        </w:rPr>
        <w:t>(</w:t>
      </w:r>
      <w:r w:rsidRPr="004245FA">
        <w:t>WRC-</w:t>
      </w:r>
      <w:r>
        <w:t>19</w:t>
      </w:r>
      <w:r>
        <w:rPr>
          <w:lang w:bidi="ar-EG"/>
        </w:rPr>
        <w:t>)</w:t>
      </w:r>
      <w:r w:rsidRPr="004245FA">
        <w:rPr>
          <w:rtl/>
          <w:lang w:bidi="ar-EG"/>
        </w:rPr>
        <w:t xml:space="preserve"> في الفترة من </w:t>
      </w:r>
      <w:r>
        <w:rPr>
          <w:rFonts w:hint="cs"/>
          <w:rtl/>
          <w:lang w:bidi="ar-EG"/>
        </w:rPr>
        <w:t xml:space="preserve">28 أكتوبر إلى 22 نوفمبر 2019 </w:t>
      </w:r>
      <w:r w:rsidRPr="004245FA">
        <w:rPr>
          <w:rtl/>
          <w:lang w:bidi="ar-EG"/>
        </w:rPr>
        <w:t xml:space="preserve">في </w:t>
      </w:r>
      <w:r>
        <w:rPr>
          <w:rFonts w:hint="cs"/>
          <w:rtl/>
          <w:lang w:bidi="ar-EG"/>
        </w:rPr>
        <w:t>شرم الشيخ بمصر</w:t>
      </w:r>
      <w:r w:rsidRPr="004245FA">
        <w:rPr>
          <w:rtl/>
          <w:lang w:bidi="ar-EG"/>
        </w:rPr>
        <w:t>.</w:t>
      </w:r>
      <w:r>
        <w:rPr>
          <w:rFonts w:hint="cs"/>
          <w:rtl/>
          <w:lang w:bidi="ar-EG"/>
        </w:rPr>
        <w:t xml:space="preserve"> </w:t>
      </w:r>
      <w:r w:rsidRPr="00B96E63">
        <w:rPr>
          <w:spacing w:val="-4"/>
          <w:rtl/>
          <w:lang w:bidi="ar-EG"/>
        </w:rPr>
        <w:t>وحضر</w:t>
      </w:r>
      <w:r w:rsidRPr="00B96E63">
        <w:rPr>
          <w:rFonts w:hint="cs"/>
          <w:spacing w:val="-4"/>
          <w:rtl/>
          <w:lang w:bidi="ar-EG"/>
        </w:rPr>
        <w:t xml:space="preserve"> المؤتمر </w:t>
      </w:r>
      <w:r>
        <w:rPr>
          <w:spacing w:val="-4"/>
          <w:lang w:bidi="ar-EG"/>
        </w:rPr>
        <w:t>3 420</w:t>
      </w:r>
      <w:r>
        <w:rPr>
          <w:rFonts w:hint="cs"/>
          <w:spacing w:val="-4"/>
          <w:rtl/>
          <w:lang w:bidi="ar-EG"/>
        </w:rPr>
        <w:t xml:space="preserve"> </w:t>
      </w:r>
      <w:r w:rsidRPr="00B96E63">
        <w:rPr>
          <w:spacing w:val="-4"/>
          <w:rtl/>
          <w:lang w:bidi="ar-EG"/>
        </w:rPr>
        <w:t>مشاركا</w:t>
      </w:r>
      <w:r w:rsidRPr="00B96E63">
        <w:rPr>
          <w:rFonts w:hint="cs"/>
          <w:spacing w:val="-4"/>
          <w:rtl/>
          <w:lang w:bidi="ar-EG"/>
        </w:rPr>
        <w:t>ً</w:t>
      </w:r>
      <w:r w:rsidRPr="00B96E63">
        <w:rPr>
          <w:spacing w:val="-4"/>
          <w:rtl/>
          <w:lang w:bidi="ar-EG"/>
        </w:rPr>
        <w:t xml:space="preserve"> يمثلون </w:t>
      </w:r>
      <w:r>
        <w:rPr>
          <w:spacing w:val="-4"/>
          <w:lang w:bidi="ar-EG"/>
        </w:rPr>
        <w:t>163</w:t>
      </w:r>
      <w:r>
        <w:rPr>
          <w:rFonts w:hint="cs"/>
          <w:spacing w:val="-4"/>
          <w:rtl/>
          <w:lang w:bidi="ar-EG"/>
        </w:rPr>
        <w:t xml:space="preserve"> </w:t>
      </w:r>
      <w:r w:rsidRPr="00B96E63">
        <w:rPr>
          <w:spacing w:val="-4"/>
          <w:rtl/>
          <w:lang w:bidi="ar-EG"/>
        </w:rPr>
        <w:t xml:space="preserve">دولة </w:t>
      </w:r>
      <w:r>
        <w:rPr>
          <w:rFonts w:hint="cs"/>
          <w:spacing w:val="-4"/>
          <w:rtl/>
          <w:lang w:bidi="ar-EG"/>
        </w:rPr>
        <w:t xml:space="preserve">عضواً </w:t>
      </w:r>
      <w:r w:rsidRPr="00B96E63">
        <w:rPr>
          <w:spacing w:val="-4"/>
          <w:rtl/>
          <w:lang w:bidi="ar-EG"/>
        </w:rPr>
        <w:t>و</w:t>
      </w:r>
      <w:r>
        <w:rPr>
          <w:spacing w:val="-4"/>
          <w:lang w:bidi="ar-EG"/>
        </w:rPr>
        <w:t>129</w:t>
      </w:r>
      <w:r>
        <w:rPr>
          <w:rFonts w:hint="cs"/>
          <w:spacing w:val="-4"/>
          <w:rtl/>
          <w:lang w:bidi="ar-EG"/>
        </w:rPr>
        <w:t xml:space="preserve"> </w:t>
      </w:r>
      <w:r w:rsidRPr="00B96E63">
        <w:rPr>
          <w:spacing w:val="-4"/>
          <w:rtl/>
          <w:lang w:bidi="ar-EG"/>
        </w:rPr>
        <w:t>منظمة بصفة</w:t>
      </w:r>
      <w:r w:rsidRPr="00B96E63">
        <w:rPr>
          <w:rFonts w:hint="cs"/>
          <w:spacing w:val="-4"/>
          <w:rtl/>
          <w:lang w:bidi="ar-EG"/>
        </w:rPr>
        <w:t> </w:t>
      </w:r>
      <w:r w:rsidRPr="00B96E63">
        <w:rPr>
          <w:spacing w:val="-4"/>
          <w:rtl/>
          <w:lang w:bidi="ar-EG"/>
        </w:rPr>
        <w:t>مراقب.</w:t>
      </w:r>
      <w:r>
        <w:rPr>
          <w:rFonts w:hint="cs"/>
          <w:spacing w:val="-4"/>
          <w:rtl/>
        </w:rPr>
        <w:t xml:space="preserve"> ويمكن الاطلاع على نواتجه الرئيسية في</w:t>
      </w:r>
      <w:r>
        <w:rPr>
          <w:rFonts w:hint="eastAsia"/>
          <w:spacing w:val="-4"/>
          <w:rtl/>
        </w:rPr>
        <w:t> </w:t>
      </w:r>
      <w:hyperlink r:id="rId18" w:history="1">
        <w:r w:rsidRPr="00632038">
          <w:rPr>
            <w:rStyle w:val="Hyperlink"/>
            <w:rtl/>
          </w:rPr>
          <w:t>الوثائق الختامية للمؤتمر</w:t>
        </w:r>
      </w:hyperlink>
      <w:r>
        <w:rPr>
          <w:rStyle w:val="Hyperlink"/>
          <w:rFonts w:hint="cs"/>
          <w:rtl/>
        </w:rPr>
        <w:t xml:space="preserve"> </w:t>
      </w:r>
      <w:r>
        <w:rPr>
          <w:rStyle w:val="Hyperlink"/>
        </w:rPr>
        <w:t>WRC-19</w:t>
      </w:r>
      <w:r>
        <w:rPr>
          <w:rFonts w:hint="cs"/>
          <w:spacing w:val="-4"/>
          <w:rtl/>
        </w:rPr>
        <w:t xml:space="preserve">. </w:t>
      </w:r>
      <w:r w:rsidRPr="004245FA">
        <w:rPr>
          <w:rtl/>
        </w:rPr>
        <w:t>ويمكن الاطلاع على معلومات كاملة</w:t>
      </w:r>
      <w:r>
        <w:rPr>
          <w:rFonts w:hint="cs"/>
          <w:rtl/>
        </w:rPr>
        <w:t xml:space="preserve"> هنا: </w:t>
      </w:r>
      <w:hyperlink r:id="rId19">
        <w:r w:rsidRPr="00F315E5">
          <w:rPr>
            <w:rStyle w:val="Hyperlink"/>
          </w:rPr>
          <w:t>www.itu.int/go/WRC-19</w:t>
        </w:r>
      </w:hyperlink>
      <w:r>
        <w:rPr>
          <w:rFonts w:hint="cs"/>
          <w:spacing w:val="-4"/>
          <w:rtl/>
        </w:rPr>
        <w:t>.</w:t>
      </w:r>
    </w:p>
    <w:p w14:paraId="50E825DD" w14:textId="77777777" w:rsidR="008900C9" w:rsidRPr="00F315E5" w:rsidRDefault="008900C9" w:rsidP="008900C9">
      <w:pPr>
        <w:rPr>
          <w:u w:val="single"/>
          <w:rtl/>
          <w:lang w:val="en-GB"/>
        </w:rPr>
      </w:pPr>
      <w:r w:rsidRPr="00F315E5">
        <w:rPr>
          <w:rFonts w:hint="cs"/>
          <w:u w:val="single"/>
          <w:rtl/>
        </w:rPr>
        <w:t xml:space="preserve">النتائج الرئيسية للمؤتمر العالمي للاتصالات الراديوية لعام </w:t>
      </w:r>
      <w:r w:rsidRPr="00F315E5">
        <w:rPr>
          <w:u w:val="single"/>
          <w:lang w:val="en-GB"/>
        </w:rPr>
        <w:t>2019</w:t>
      </w:r>
    </w:p>
    <w:p w14:paraId="750178C8" w14:textId="77777777" w:rsidR="008900C9" w:rsidRPr="00FB1FED" w:rsidRDefault="008900C9" w:rsidP="008900C9">
      <w:pPr>
        <w:rPr>
          <w:rtl/>
          <w:lang w:val="es-ES"/>
        </w:rPr>
      </w:pPr>
      <w:r w:rsidRPr="00FB1FED">
        <w:rPr>
          <w:rFonts w:hint="cs"/>
          <w:rtl/>
          <w:lang w:val="es-ES"/>
        </w:rPr>
        <w:t xml:space="preserve">بحث المؤتمر </w:t>
      </w:r>
      <w:r w:rsidRPr="00FB1FED">
        <w:rPr>
          <w:lang w:val="en-GB"/>
        </w:rPr>
        <w:t>WRC-19</w:t>
      </w:r>
      <w:r w:rsidRPr="00FB1FED">
        <w:rPr>
          <w:rFonts w:hint="cs"/>
          <w:rtl/>
          <w:lang w:val="es-ES"/>
        </w:rPr>
        <w:t xml:space="preserve"> أكثر من </w:t>
      </w:r>
      <w:r w:rsidRPr="00FB1FED">
        <w:rPr>
          <w:lang w:val="en-GB"/>
        </w:rPr>
        <w:t>36</w:t>
      </w:r>
      <w:r w:rsidRPr="00FB1FED">
        <w:rPr>
          <w:rFonts w:hint="cs"/>
          <w:rtl/>
          <w:lang w:val="es-ES"/>
        </w:rPr>
        <w:t xml:space="preserve"> موضوعاً متعلقاً بتوزيع نطاقات التردد وتقاسمها لتحقيق الكفاءة في استخدام الموارد الطيفية والمدارية. وفيما يلي النتائج الرئيسية للمؤتمر:</w:t>
      </w:r>
    </w:p>
    <w:p w14:paraId="54838744" w14:textId="77777777" w:rsidR="008900C9" w:rsidRPr="008B5437" w:rsidRDefault="008900C9" w:rsidP="008900C9">
      <w:pPr>
        <w:pStyle w:val="enumlev1"/>
        <w:rPr>
          <w:rtl/>
          <w:lang w:val="es-ES"/>
        </w:rPr>
      </w:pPr>
      <w:r>
        <w:rPr>
          <w:rFonts w:hint="cs"/>
          <w:lang w:val="es-ES"/>
        </w:rPr>
        <w:sym w:font="Symbol" w:char="F0B7"/>
      </w:r>
      <w:r>
        <w:rPr>
          <w:rtl/>
          <w:lang w:val="es-ES"/>
        </w:rPr>
        <w:tab/>
      </w:r>
      <w:r w:rsidRPr="008B5437">
        <w:rPr>
          <w:rFonts w:hint="cs"/>
          <w:rtl/>
          <w:lang w:val="es-ES"/>
        </w:rPr>
        <w:t>الاتصالات المتنقلة والثابتة العريضة النطاق</w:t>
      </w:r>
    </w:p>
    <w:p w14:paraId="54E92A39" w14:textId="77777777" w:rsidR="008900C9" w:rsidRPr="007E4BA3" w:rsidRDefault="008900C9" w:rsidP="008900C9">
      <w:pPr>
        <w:rPr>
          <w:rtl/>
          <w:lang w:val="es-ES" w:bidi="ar-EG"/>
        </w:rPr>
      </w:pPr>
      <w:r w:rsidRPr="000E227E">
        <w:rPr>
          <w:rFonts w:hint="cs"/>
          <w:spacing w:val="-6"/>
          <w:rtl/>
          <w:lang w:val="es-ES" w:bidi="ar-EG"/>
        </w:rPr>
        <w:t xml:space="preserve">سعياً من المؤتمر </w:t>
      </w:r>
      <w:r w:rsidRPr="000E227E">
        <w:rPr>
          <w:spacing w:val="-6"/>
          <w:lang w:val="en-GB" w:bidi="ar-EG"/>
        </w:rPr>
        <w:t>WRC-19</w:t>
      </w:r>
      <w:r w:rsidRPr="000E227E">
        <w:rPr>
          <w:rFonts w:hint="cs"/>
          <w:spacing w:val="-6"/>
          <w:rtl/>
          <w:lang w:val="es-ES" w:bidi="ar-EG"/>
        </w:rPr>
        <w:t xml:space="preserve"> إلى الوفاء بمتطلبات أنظمة الاتصالات المتنقلة الدولية-</w:t>
      </w:r>
      <w:r w:rsidRPr="000E227E">
        <w:rPr>
          <w:spacing w:val="-6"/>
          <w:lang w:val="en-GB" w:bidi="ar-EG"/>
        </w:rPr>
        <w:t>2020</w:t>
      </w:r>
      <w:r w:rsidRPr="000E227E">
        <w:rPr>
          <w:rFonts w:hint="cs"/>
          <w:spacing w:val="-6"/>
          <w:rtl/>
          <w:lang w:val="es-ES" w:bidi="ar-EG"/>
        </w:rPr>
        <w:t>/شبكات الجيل الخامس</w:t>
      </w:r>
      <w:r w:rsidRPr="000E227E">
        <w:rPr>
          <w:rFonts w:hint="eastAsia"/>
          <w:spacing w:val="-6"/>
          <w:rtl/>
          <w:lang w:val="es-ES" w:bidi="ar-EG"/>
        </w:rPr>
        <w:t> </w:t>
      </w:r>
      <w:r w:rsidRPr="000E227E">
        <w:rPr>
          <w:spacing w:val="-6"/>
          <w:lang w:val="en-GB" w:bidi="ar-EG"/>
        </w:rPr>
        <w:t>(IMT</w:t>
      </w:r>
      <w:r w:rsidRPr="000E227E">
        <w:rPr>
          <w:spacing w:val="-6"/>
          <w:lang w:val="en-GB" w:bidi="ar-EG"/>
        </w:rPr>
        <w:noBreakHyphen/>
        <w:t>2020/5G)</w:t>
      </w:r>
      <w:r>
        <w:rPr>
          <w:rFonts w:hint="cs"/>
          <w:rtl/>
          <w:lang w:val="es-ES" w:bidi="ar-EG"/>
        </w:rPr>
        <w:t xml:space="preserve"> من طيف الموجات </w:t>
      </w:r>
      <w:proofErr w:type="spellStart"/>
      <w:r>
        <w:rPr>
          <w:rFonts w:hint="cs"/>
          <w:rtl/>
          <w:lang w:val="es-ES" w:bidi="ar-EG"/>
        </w:rPr>
        <w:t>الميلليمترية</w:t>
      </w:r>
      <w:proofErr w:type="spellEnd"/>
      <w:r>
        <w:rPr>
          <w:rFonts w:hint="cs"/>
          <w:rtl/>
          <w:lang w:val="es-ES" w:bidi="ar-EG"/>
        </w:rPr>
        <w:t xml:space="preserve">، حدد المؤتمر مقداراً إضافياً من الطيف للاتصالات المتنقلة الدولية يبلغ </w:t>
      </w:r>
      <w:r>
        <w:rPr>
          <w:lang w:val="en-GB" w:bidi="ar-EG"/>
        </w:rPr>
        <w:t>17,25</w:t>
      </w:r>
      <w:r>
        <w:rPr>
          <w:rFonts w:hint="cs"/>
          <w:rtl/>
          <w:lang w:val="es-ES" w:bidi="ar-EG"/>
        </w:rPr>
        <w:t xml:space="preserve"> </w:t>
      </w:r>
      <w:r>
        <w:rPr>
          <w:lang w:val="en-GB" w:bidi="ar-EG"/>
        </w:rPr>
        <w:t>GHz</w:t>
      </w:r>
      <w:r>
        <w:rPr>
          <w:rFonts w:hint="cs"/>
          <w:rtl/>
          <w:lang w:val="es-ES" w:bidi="ar-EG"/>
        </w:rPr>
        <w:t xml:space="preserve"> في</w:t>
      </w:r>
      <w:r>
        <w:rPr>
          <w:rFonts w:hint="eastAsia"/>
          <w:rtl/>
          <w:lang w:val="es-ES" w:bidi="ar-EG"/>
        </w:rPr>
        <w:t> </w:t>
      </w:r>
      <w:r>
        <w:rPr>
          <w:rFonts w:hint="cs"/>
          <w:rtl/>
          <w:lang w:val="es-ES" w:bidi="ar-EG"/>
        </w:rPr>
        <w:t xml:space="preserve">الترددات المحصورة بين </w:t>
      </w:r>
      <w:r>
        <w:rPr>
          <w:lang w:val="en-GB" w:bidi="ar-EG"/>
        </w:rPr>
        <w:t>GHz 24</w:t>
      </w:r>
      <w:r>
        <w:rPr>
          <w:rFonts w:hint="cs"/>
          <w:rtl/>
          <w:lang w:val="es-ES" w:bidi="ar-EG"/>
        </w:rPr>
        <w:t xml:space="preserve"> و</w:t>
      </w:r>
      <w:r>
        <w:rPr>
          <w:lang w:val="en-GB" w:bidi="ar-EG"/>
        </w:rPr>
        <w:t>GHz 71</w:t>
      </w:r>
      <w:r>
        <w:rPr>
          <w:rFonts w:hint="cs"/>
          <w:rtl/>
          <w:lang w:val="es-ES" w:bidi="ar-EG"/>
        </w:rPr>
        <w:t xml:space="preserve">، ونُسِّقت عالمياً نسبة </w:t>
      </w:r>
      <w:r>
        <w:rPr>
          <w:lang w:val="en-GB" w:bidi="ar-EG"/>
        </w:rPr>
        <w:t>86</w:t>
      </w:r>
      <w:r>
        <w:rPr>
          <w:rFonts w:hint="cs"/>
          <w:rtl/>
          <w:lang w:val="en-GB" w:bidi="ar-EG"/>
        </w:rPr>
        <w:t xml:space="preserve"> في </w:t>
      </w:r>
      <w:proofErr w:type="gramStart"/>
      <w:r>
        <w:rPr>
          <w:rFonts w:hint="cs"/>
          <w:rtl/>
          <w:lang w:val="en-GB" w:bidi="ar-EG"/>
        </w:rPr>
        <w:t>ا</w:t>
      </w:r>
      <w:r>
        <w:rPr>
          <w:rFonts w:hint="cs"/>
          <w:rtl/>
          <w:lang w:val="en-GB"/>
        </w:rPr>
        <w:t>ل</w:t>
      </w:r>
      <w:r>
        <w:rPr>
          <w:rFonts w:hint="cs"/>
          <w:rtl/>
          <w:lang w:val="en-GB" w:bidi="ar-EG"/>
        </w:rPr>
        <w:t>مائة</w:t>
      </w:r>
      <w:proofErr w:type="gramEnd"/>
      <w:r>
        <w:rPr>
          <w:rFonts w:hint="cs"/>
          <w:rtl/>
          <w:lang w:val="en-GB" w:bidi="ar-EG"/>
        </w:rPr>
        <w:t xml:space="preserve"> منه. وتشكل النطاقات </w:t>
      </w:r>
      <w:r>
        <w:rPr>
          <w:lang w:val="en-GB" w:bidi="ar-EG"/>
        </w:rPr>
        <w:t>GHz 27,5-24,25</w:t>
      </w:r>
      <w:r>
        <w:rPr>
          <w:rFonts w:hint="cs"/>
          <w:rtl/>
          <w:lang w:val="en-GB" w:bidi="ar-EG"/>
        </w:rPr>
        <w:t xml:space="preserve"> </w:t>
      </w:r>
      <w:r>
        <w:rPr>
          <w:rFonts w:hint="cs"/>
          <w:rtl/>
          <w:lang w:val="es-ES" w:bidi="ar-EG"/>
        </w:rPr>
        <w:t>و</w:t>
      </w:r>
      <w:r>
        <w:rPr>
          <w:lang w:val="en-GB" w:bidi="ar-EG"/>
        </w:rPr>
        <w:t>43,5</w:t>
      </w:r>
      <w:r>
        <w:rPr>
          <w:lang w:val="en-GB" w:bidi="ar-EG"/>
        </w:rPr>
        <w:noBreakHyphen/>
        <w:t>37</w:t>
      </w:r>
      <w:r>
        <w:rPr>
          <w:rFonts w:hint="eastAsia"/>
          <w:rtl/>
          <w:lang w:val="en-GB" w:bidi="ar-EG"/>
        </w:rPr>
        <w:t> </w:t>
      </w:r>
      <w:r>
        <w:rPr>
          <w:lang w:val="en-GB" w:bidi="ar-EG"/>
        </w:rPr>
        <w:t>GHz</w:t>
      </w:r>
      <w:r>
        <w:rPr>
          <w:rFonts w:hint="cs"/>
          <w:rtl/>
          <w:lang w:val="es-ES" w:bidi="ar-EG"/>
        </w:rPr>
        <w:t xml:space="preserve"> و</w:t>
      </w:r>
      <w:r>
        <w:rPr>
          <w:lang w:val="en-GB" w:bidi="ar-EG"/>
        </w:rPr>
        <w:t>GHz 71-66</w:t>
      </w:r>
      <w:r>
        <w:rPr>
          <w:rFonts w:hint="cs"/>
          <w:rtl/>
          <w:lang w:val="en-GB" w:bidi="ar-EG"/>
        </w:rPr>
        <w:t xml:space="preserve"> </w:t>
      </w:r>
      <w:r>
        <w:rPr>
          <w:rFonts w:hint="cs"/>
          <w:rtl/>
          <w:lang w:val="es-ES" w:bidi="ar-EG"/>
        </w:rPr>
        <w:t>ن</w:t>
      </w:r>
      <w:r>
        <w:rPr>
          <w:rFonts w:hint="cs"/>
          <w:rtl/>
          <w:lang w:val="en-GB" w:bidi="ar-EG"/>
        </w:rPr>
        <w:t xml:space="preserve">طاقات التردد الإضافية </w:t>
      </w:r>
      <w:r>
        <w:rPr>
          <w:rFonts w:hint="cs"/>
          <w:rtl/>
          <w:lang w:val="es-ES" w:bidi="ar-EG"/>
        </w:rPr>
        <w:t>المحددة، وقد</w:t>
      </w:r>
      <w:r>
        <w:rPr>
          <w:rFonts w:hint="eastAsia"/>
          <w:rtl/>
          <w:lang w:val="es-ES" w:bidi="ar-EG"/>
        </w:rPr>
        <w:t> </w:t>
      </w:r>
      <w:r>
        <w:rPr>
          <w:rFonts w:hint="cs"/>
          <w:rtl/>
          <w:lang w:val="es-ES" w:bidi="ar-EG"/>
        </w:rPr>
        <w:t>أُجريت تحديدات إقليمية وقُطرية في النطاقين</w:t>
      </w:r>
      <w:r>
        <w:rPr>
          <w:rFonts w:hint="eastAsia"/>
          <w:rtl/>
          <w:lang w:val="es-ES" w:bidi="ar-EG"/>
        </w:rPr>
        <w:t> </w:t>
      </w:r>
      <w:r>
        <w:rPr>
          <w:lang w:val="en-GB" w:bidi="ar-EG"/>
        </w:rPr>
        <w:t>GHz 47</w:t>
      </w:r>
      <w:r>
        <w:rPr>
          <w:lang w:val="en-GB" w:bidi="ar-EG"/>
        </w:rPr>
        <w:noBreakHyphen/>
        <w:t>45,5</w:t>
      </w:r>
      <w:r>
        <w:rPr>
          <w:rFonts w:hint="cs"/>
          <w:rtl/>
          <w:lang w:val="es-ES" w:bidi="ar-EG"/>
        </w:rPr>
        <w:t xml:space="preserve"> و</w:t>
      </w:r>
      <w:r>
        <w:rPr>
          <w:lang w:val="en-GB" w:bidi="ar-EG"/>
        </w:rPr>
        <w:t>GHz 48,2-47,2</w:t>
      </w:r>
      <w:r>
        <w:rPr>
          <w:rFonts w:hint="cs"/>
          <w:rtl/>
          <w:lang w:val="es-ES" w:bidi="ar-EG"/>
        </w:rPr>
        <w:t>.</w:t>
      </w:r>
    </w:p>
    <w:p w14:paraId="1005A37A" w14:textId="77777777" w:rsidR="008900C9" w:rsidRPr="00936049" w:rsidRDefault="008900C9" w:rsidP="008900C9">
      <w:pPr>
        <w:rPr>
          <w:rtl/>
          <w:lang w:val="en-GB"/>
        </w:rPr>
      </w:pPr>
      <w:r>
        <w:rPr>
          <w:rFonts w:hint="cs"/>
          <w:rtl/>
          <w:lang w:val="en-GB" w:bidi="ar-EG"/>
        </w:rPr>
        <w:t xml:space="preserve">حدّث المؤتمر </w:t>
      </w:r>
      <w:r>
        <w:rPr>
          <w:rFonts w:hint="cs"/>
          <w:rtl/>
          <w:lang w:val="es-ES" w:bidi="ar-EG"/>
        </w:rPr>
        <w:t>القرار</w:t>
      </w:r>
      <w:r>
        <w:rPr>
          <w:rFonts w:hint="eastAsia"/>
          <w:rtl/>
          <w:lang w:val="es-ES" w:bidi="ar-EG"/>
        </w:rPr>
        <w:t> </w:t>
      </w:r>
      <w:r w:rsidRPr="00BD5B24">
        <w:rPr>
          <w:lang w:val="es-ES" w:bidi="ar-EG"/>
        </w:rPr>
        <w:t>750</w:t>
      </w:r>
      <w:r w:rsidRPr="00BD5B24">
        <w:rPr>
          <w:rFonts w:hint="cs"/>
          <w:rtl/>
          <w:lang w:val="es-ES" w:bidi="ar-EG"/>
        </w:rPr>
        <w:t xml:space="preserve"> لتحديد حدود مستويات قدرة الإرسال غير المطلوب من أنظمة الاتصالات المتنقلة الدولية في</w:t>
      </w:r>
      <w:r>
        <w:rPr>
          <w:rFonts w:hint="eastAsia"/>
          <w:rtl/>
          <w:lang w:val="es-ES" w:bidi="ar-EG"/>
        </w:rPr>
        <w:t> </w:t>
      </w:r>
      <w:r w:rsidRPr="00BD5B24">
        <w:rPr>
          <w:rFonts w:hint="cs"/>
          <w:rtl/>
          <w:lang w:val="es-ES" w:bidi="ar-EG"/>
        </w:rPr>
        <w:t>النطاق</w:t>
      </w:r>
      <w:r>
        <w:rPr>
          <w:rFonts w:eastAsia="Arial Unicode MS" w:hint="eastAsia"/>
          <w:szCs w:val="24"/>
          <w:rtl/>
          <w:lang w:val="es-ES" w:bidi="ar-EG"/>
        </w:rPr>
        <w:t> </w:t>
      </w:r>
      <w:r>
        <w:rPr>
          <w:lang w:val="en-GB" w:bidi="ar-EG"/>
        </w:rPr>
        <w:t>GHz 27,5-24,25</w:t>
      </w:r>
      <w:r>
        <w:rPr>
          <w:rFonts w:hint="cs"/>
          <w:rtl/>
          <w:lang w:val="es-ES" w:bidi="ar-EG"/>
        </w:rPr>
        <w:t xml:space="preserve">. وأصبح تطبيق حدود مستويات قدرة الإرسال غير المطلوب أكثر صرامةً فيما يتعلق بأنظمة الاتصالات المتنقلة الدولية المنشورة بعد </w:t>
      </w:r>
      <w:r>
        <w:rPr>
          <w:lang w:val="en-GB" w:bidi="ar-EG"/>
        </w:rPr>
        <w:t>1</w:t>
      </w:r>
      <w:r>
        <w:rPr>
          <w:rFonts w:hint="cs"/>
          <w:rtl/>
          <w:lang w:val="es-ES" w:bidi="ar-EG"/>
        </w:rPr>
        <w:t xml:space="preserve"> سبتمبر </w:t>
      </w:r>
      <w:r>
        <w:rPr>
          <w:lang w:val="en-GB" w:bidi="ar-EG"/>
        </w:rPr>
        <w:t>2027</w:t>
      </w:r>
      <w:r>
        <w:rPr>
          <w:rFonts w:hint="cs"/>
          <w:rtl/>
          <w:lang w:val="en-GB"/>
        </w:rPr>
        <w:t>.</w:t>
      </w:r>
    </w:p>
    <w:p w14:paraId="435D3FD5" w14:textId="77777777" w:rsidR="008900C9" w:rsidRPr="00C822E2" w:rsidRDefault="008900C9" w:rsidP="008900C9">
      <w:pPr>
        <w:rPr>
          <w:rtl/>
          <w:lang w:val="es-ES" w:bidi="ar-EG"/>
        </w:rPr>
      </w:pPr>
      <w:r>
        <w:rPr>
          <w:rFonts w:hint="cs"/>
          <w:rtl/>
          <w:lang w:bidi="ar-EG"/>
        </w:rPr>
        <w:t>و</w:t>
      </w:r>
      <w:r>
        <w:rPr>
          <w:rFonts w:hint="cs"/>
          <w:rtl/>
          <w:lang w:val="es-ES" w:bidi="ar-EG"/>
        </w:rPr>
        <w:t>قد</w:t>
      </w:r>
      <w:r>
        <w:rPr>
          <w:rFonts w:hint="cs"/>
          <w:rtl/>
          <w:lang w:bidi="ar-EG"/>
        </w:rPr>
        <w:t xml:space="preserve"> غيّر المؤتمر </w:t>
      </w:r>
      <w:r w:rsidRPr="000D1DD3">
        <w:rPr>
          <w:lang w:val="es-ES"/>
        </w:rPr>
        <w:t>WRC-19</w:t>
      </w:r>
      <w:r>
        <w:rPr>
          <w:rFonts w:hint="cs"/>
          <w:b/>
          <w:bCs/>
          <w:rtl/>
          <w:lang w:val="en-GB"/>
        </w:rPr>
        <w:t xml:space="preserve"> </w:t>
      </w:r>
      <w:r w:rsidRPr="00C822E2">
        <w:rPr>
          <w:rFonts w:hint="eastAsia"/>
          <w:rtl/>
          <w:lang w:bidi="ar-EG"/>
        </w:rPr>
        <w:t>الشروط</w:t>
      </w:r>
      <w:r w:rsidRPr="00C822E2">
        <w:rPr>
          <w:rtl/>
          <w:lang w:bidi="ar-EG"/>
        </w:rPr>
        <w:t xml:space="preserve"> </w:t>
      </w:r>
      <w:r w:rsidRPr="00C822E2">
        <w:rPr>
          <w:rFonts w:hint="eastAsia"/>
          <w:rtl/>
          <w:lang w:bidi="ar-EG"/>
        </w:rPr>
        <w:t>التنظيمية</w:t>
      </w:r>
      <w:r w:rsidRPr="00C822E2">
        <w:rPr>
          <w:rtl/>
          <w:lang w:bidi="ar-EG"/>
        </w:rPr>
        <w:t xml:space="preserve"> </w:t>
      </w:r>
      <w:r w:rsidRPr="00C822E2">
        <w:rPr>
          <w:rFonts w:hint="eastAsia"/>
          <w:rtl/>
          <w:lang w:bidi="ar-EG"/>
        </w:rPr>
        <w:t>لأنظمة</w:t>
      </w:r>
      <w:r w:rsidRPr="00C822E2">
        <w:rPr>
          <w:rtl/>
          <w:lang w:bidi="ar-EG"/>
        </w:rPr>
        <w:t xml:space="preserve"> </w:t>
      </w:r>
      <w:r w:rsidRPr="00C822E2">
        <w:rPr>
          <w:rFonts w:hint="eastAsia"/>
          <w:rtl/>
          <w:lang w:bidi="ar-EG"/>
        </w:rPr>
        <w:t>النفاذ</w:t>
      </w:r>
      <w:r w:rsidRPr="00C822E2">
        <w:rPr>
          <w:rtl/>
          <w:lang w:bidi="ar-EG"/>
        </w:rPr>
        <w:t xml:space="preserve"> </w:t>
      </w:r>
      <w:r w:rsidRPr="00C822E2">
        <w:rPr>
          <w:rFonts w:hint="eastAsia"/>
          <w:rtl/>
          <w:lang w:bidi="ar-EG"/>
        </w:rPr>
        <w:t>اللاسلكي</w:t>
      </w:r>
      <w:r>
        <w:rPr>
          <w:rFonts w:hint="cs"/>
          <w:rtl/>
          <w:lang w:bidi="ar-EG"/>
        </w:rPr>
        <w:t xml:space="preserve">، بما فيها الشبكات المحلية الراديوية </w:t>
      </w:r>
      <w:r w:rsidRPr="000D1DD3">
        <w:rPr>
          <w:rFonts w:eastAsia="Arial Unicode MS"/>
          <w:lang w:val="es-ES"/>
        </w:rPr>
        <w:t>(WAS/RLAN)</w:t>
      </w:r>
      <w:r>
        <w:rPr>
          <w:rFonts w:eastAsia="Arial Unicode MS" w:hint="cs"/>
          <w:rtl/>
        </w:rPr>
        <w:t xml:space="preserve"> في</w:t>
      </w:r>
      <w:r>
        <w:rPr>
          <w:rFonts w:eastAsia="Arial Unicode MS" w:hint="eastAsia"/>
          <w:rtl/>
        </w:rPr>
        <w:t> </w:t>
      </w:r>
      <w:r>
        <w:rPr>
          <w:rFonts w:eastAsia="Arial Unicode MS" w:hint="cs"/>
          <w:rtl/>
        </w:rPr>
        <w:t xml:space="preserve">النطاق </w:t>
      </w:r>
      <w:r w:rsidRPr="000D1DD3">
        <w:rPr>
          <w:rFonts w:eastAsia="Arial Unicode MS"/>
          <w:lang w:val="es-ES"/>
        </w:rPr>
        <w:t>MHz 5 250-5 150</w:t>
      </w:r>
      <w:r>
        <w:rPr>
          <w:rFonts w:eastAsia="Arial Unicode MS" w:hint="cs"/>
          <w:rtl/>
          <w:lang w:val="es-ES" w:bidi="ar-EG"/>
        </w:rPr>
        <w:t xml:space="preserve"> </w:t>
      </w:r>
      <w:r>
        <w:rPr>
          <w:rFonts w:eastAsia="Arial Unicode MS"/>
          <w:rtl/>
          <w:lang w:val="es-ES" w:bidi="ar-EG"/>
        </w:rPr>
        <w:t>–</w:t>
      </w:r>
      <w:r>
        <w:rPr>
          <w:rFonts w:eastAsia="Arial Unicode MS" w:hint="cs"/>
          <w:rtl/>
          <w:lang w:val="es-ES" w:bidi="ar-EG"/>
        </w:rPr>
        <w:t xml:space="preserve"> مما يسمح باستخدام أجهزة </w:t>
      </w:r>
      <w:proofErr w:type="spellStart"/>
      <w:r w:rsidRPr="000D1DD3">
        <w:rPr>
          <w:rFonts w:eastAsia="Arial Unicode MS"/>
          <w:lang w:val="es-ES" w:bidi="ar-EG"/>
        </w:rPr>
        <w:t>Wi</w:t>
      </w:r>
      <w:proofErr w:type="spellEnd"/>
      <w:r w:rsidRPr="000D1DD3">
        <w:rPr>
          <w:rFonts w:eastAsia="Arial Unicode MS"/>
          <w:lang w:val="es-ES" w:bidi="ar-EG"/>
        </w:rPr>
        <w:t>-Fi</w:t>
      </w:r>
      <w:r>
        <w:rPr>
          <w:rFonts w:eastAsia="Arial Unicode MS" w:hint="cs"/>
          <w:rtl/>
          <w:lang w:val="es-ES" w:bidi="ar-EG"/>
        </w:rPr>
        <w:t xml:space="preserve"> في القطارات والسيارات. ويُجيز القرار النشر المحدود لأنظمة النفاذ اللاسلكي/الشبكات المحلية الراديوية</w:t>
      </w:r>
      <w:r>
        <w:rPr>
          <w:rFonts w:eastAsia="Arial Unicode MS" w:hint="eastAsia"/>
          <w:rtl/>
          <w:lang w:val="es-ES" w:bidi="ar-EG"/>
        </w:rPr>
        <w:t> </w:t>
      </w:r>
      <w:r w:rsidRPr="000D1DD3">
        <w:rPr>
          <w:rFonts w:eastAsia="Arial Unicode MS"/>
          <w:lang w:val="es-ES"/>
        </w:rPr>
        <w:t>(WAS/RLAN)</w:t>
      </w:r>
      <w:r>
        <w:rPr>
          <w:rFonts w:eastAsia="Arial Unicode MS" w:hint="cs"/>
          <w:rtl/>
        </w:rPr>
        <w:t xml:space="preserve"> </w:t>
      </w:r>
      <w:r>
        <w:rPr>
          <w:rFonts w:eastAsia="Arial Unicode MS" w:hint="cs"/>
          <w:rtl/>
          <w:lang w:val="es-ES" w:bidi="ar-EG"/>
        </w:rPr>
        <w:t>خارج المباني، مع توفير الحماية الواجبة للخدمات الفضائية.</w:t>
      </w:r>
    </w:p>
    <w:p w14:paraId="6B66B747" w14:textId="77777777" w:rsidR="008900C9" w:rsidRPr="00C822E2" w:rsidRDefault="008900C9" w:rsidP="008900C9">
      <w:pPr>
        <w:rPr>
          <w:rtl/>
          <w:lang w:val="es-ES" w:bidi="ar-EG"/>
        </w:rPr>
      </w:pPr>
      <w:r w:rsidRPr="00944D99">
        <w:rPr>
          <w:rFonts w:hint="cs"/>
          <w:rtl/>
          <w:lang w:val="es-ES" w:bidi="ar-EG"/>
        </w:rPr>
        <w:t xml:space="preserve">وحدد المؤتمر </w:t>
      </w:r>
      <w:r w:rsidRPr="00944D99">
        <w:rPr>
          <w:rFonts w:hint="cs"/>
          <w:rtl/>
          <w:lang w:val="en-GB"/>
        </w:rPr>
        <w:t xml:space="preserve">أيضاً نطاقات تردد لمحطات المنصات العالية الارتفاع </w:t>
      </w:r>
      <w:r w:rsidRPr="00944D99">
        <w:rPr>
          <w:lang w:val="en-GB"/>
        </w:rPr>
        <w:t>(HAPS)</w:t>
      </w:r>
      <w:r w:rsidRPr="00944D99">
        <w:rPr>
          <w:rFonts w:hint="cs"/>
          <w:rtl/>
          <w:lang w:val="en-GB"/>
        </w:rPr>
        <w:t xml:space="preserve"> على أساس عالمي </w:t>
      </w:r>
      <w:r>
        <w:rPr>
          <w:rFonts w:hint="cs"/>
          <w:rtl/>
          <w:lang w:val="en-GB"/>
        </w:rPr>
        <w:t>و</w:t>
      </w:r>
      <w:r w:rsidRPr="00944D99">
        <w:rPr>
          <w:rFonts w:hint="cs"/>
          <w:rtl/>
          <w:lang w:val="en-GB"/>
        </w:rPr>
        <w:t xml:space="preserve">نطاقات أخرى في الإقليم </w:t>
      </w:r>
      <w:r w:rsidRPr="00944D99">
        <w:rPr>
          <w:lang w:val="en-GB"/>
        </w:rPr>
        <w:t>2</w:t>
      </w:r>
      <w:r w:rsidRPr="00944D99">
        <w:rPr>
          <w:rFonts w:hint="cs"/>
          <w:rtl/>
          <w:lang w:val="es-ES" w:bidi="ar-EG"/>
        </w:rPr>
        <w:t xml:space="preserve">، </w:t>
      </w:r>
      <w:r>
        <w:rPr>
          <w:rFonts w:hint="cs"/>
          <w:rtl/>
          <w:lang w:val="es-ES" w:bidi="ar-EG"/>
        </w:rPr>
        <w:t>ب</w:t>
      </w:r>
      <w:r w:rsidRPr="00944D99">
        <w:rPr>
          <w:rFonts w:hint="cs"/>
          <w:rtl/>
          <w:lang w:val="es-ES" w:bidi="ar-EG"/>
        </w:rPr>
        <w:t xml:space="preserve">طيف مقداره </w:t>
      </w:r>
      <w:r w:rsidRPr="00944D99">
        <w:rPr>
          <w:lang w:val="en-GB" w:bidi="ar-EG"/>
        </w:rPr>
        <w:t>5</w:t>
      </w:r>
      <w:r>
        <w:rPr>
          <w:lang w:val="en-GB" w:bidi="ar-EG"/>
        </w:rPr>
        <w:t>,</w:t>
      </w:r>
      <w:r w:rsidRPr="00944D99">
        <w:rPr>
          <w:lang w:val="en-GB" w:bidi="ar-EG"/>
        </w:rPr>
        <w:t>25</w:t>
      </w:r>
      <w:r w:rsidRPr="00944D99">
        <w:rPr>
          <w:rFonts w:hint="cs"/>
          <w:rtl/>
          <w:lang w:val="es-ES" w:bidi="ar-EG"/>
        </w:rPr>
        <w:t xml:space="preserve"> </w:t>
      </w:r>
      <w:r w:rsidRPr="00944D99">
        <w:rPr>
          <w:lang w:val="en-GB" w:bidi="ar-EG"/>
        </w:rPr>
        <w:t>GHz</w:t>
      </w:r>
      <w:r>
        <w:rPr>
          <w:rFonts w:hint="cs"/>
          <w:rtl/>
          <w:lang w:val="es-ES" w:bidi="ar-EG"/>
        </w:rPr>
        <w:t xml:space="preserve"> </w:t>
      </w:r>
      <w:r>
        <w:rPr>
          <w:rtl/>
          <w:lang w:val="es-ES" w:bidi="ar-EG"/>
        </w:rPr>
        <w:t>–</w:t>
      </w:r>
      <w:r>
        <w:rPr>
          <w:rFonts w:hint="cs"/>
          <w:rtl/>
          <w:lang w:val="es-ES" w:bidi="ar-EG"/>
        </w:rPr>
        <w:t xml:space="preserve"> مما يساعد في </w:t>
      </w:r>
      <w:r w:rsidRPr="00944D99">
        <w:rPr>
          <w:rFonts w:hint="cs"/>
          <w:rtl/>
          <w:lang w:val="es-ES" w:bidi="ar-EG"/>
        </w:rPr>
        <w:t xml:space="preserve">تطوير المحطات </w:t>
      </w:r>
      <w:r w:rsidRPr="00944D99">
        <w:rPr>
          <w:lang w:val="en-GB" w:bidi="ar-EG"/>
        </w:rPr>
        <w:t>HAPS</w:t>
      </w:r>
      <w:r w:rsidRPr="00944D99">
        <w:rPr>
          <w:rFonts w:hint="cs"/>
          <w:rtl/>
          <w:lang w:val="es-ES" w:bidi="ar-EG"/>
        </w:rPr>
        <w:t xml:space="preserve"> ويُتيح التوصيلية </w:t>
      </w:r>
      <w:r>
        <w:rPr>
          <w:rFonts w:hint="cs"/>
          <w:rtl/>
          <w:lang w:val="es-ES" w:bidi="ar-EG"/>
        </w:rPr>
        <w:t>عريضة</w:t>
      </w:r>
      <w:r w:rsidRPr="00944D99">
        <w:rPr>
          <w:rFonts w:hint="cs"/>
          <w:rtl/>
          <w:lang w:val="es-ES" w:bidi="ar-EG"/>
        </w:rPr>
        <w:t xml:space="preserve"> النطاق بتكلفة ميسورة في</w:t>
      </w:r>
      <w:r>
        <w:rPr>
          <w:rFonts w:hint="eastAsia"/>
          <w:rtl/>
          <w:lang w:val="es-ES" w:bidi="ar-EG"/>
        </w:rPr>
        <w:t> </w:t>
      </w:r>
      <w:r w:rsidRPr="00944D99">
        <w:rPr>
          <w:rFonts w:hint="cs"/>
          <w:rtl/>
          <w:lang w:val="es-ES" w:bidi="ar-EG"/>
        </w:rPr>
        <w:t>المجتمعات المحلية ناقصة الخدمات والمناطق الريفية والنائية، بما فيها المناطق الجبلية والصحراوية</w:t>
      </w:r>
      <w:r>
        <w:rPr>
          <w:rFonts w:hint="cs"/>
          <w:rtl/>
          <w:lang w:val="es-ES" w:bidi="ar-EG"/>
        </w:rPr>
        <w:t>.</w:t>
      </w:r>
      <w:r w:rsidRPr="00944D99">
        <w:rPr>
          <w:rFonts w:hint="cs"/>
          <w:rtl/>
          <w:lang w:val="es-ES" w:bidi="ar-EG"/>
        </w:rPr>
        <w:t xml:space="preserve"> ويمكن استخدام المحطات </w:t>
      </w:r>
      <w:r w:rsidRPr="00944D99">
        <w:rPr>
          <w:lang w:val="en-GB" w:bidi="ar-EG"/>
        </w:rPr>
        <w:t>HAPS</w:t>
      </w:r>
      <w:r w:rsidRPr="00944D99">
        <w:rPr>
          <w:rFonts w:hint="cs"/>
          <w:rtl/>
          <w:lang w:val="es-ES" w:bidi="ar-EG"/>
        </w:rPr>
        <w:t xml:space="preserve"> كذلك للاتصالات في</w:t>
      </w:r>
      <w:r>
        <w:rPr>
          <w:rFonts w:hint="eastAsia"/>
          <w:rtl/>
          <w:lang w:val="es-ES" w:bidi="ar-EG"/>
        </w:rPr>
        <w:t> </w:t>
      </w:r>
      <w:r w:rsidRPr="00944D99">
        <w:rPr>
          <w:rFonts w:hint="cs"/>
          <w:rtl/>
          <w:lang w:val="es-ES" w:bidi="ar-EG"/>
        </w:rPr>
        <w:t>مرحلة التعافي من الكوارث.</w:t>
      </w:r>
      <w:r>
        <w:rPr>
          <w:rFonts w:hint="cs"/>
          <w:rtl/>
          <w:lang w:val="es-ES" w:bidi="ar-EG"/>
        </w:rPr>
        <w:t xml:space="preserve"> </w:t>
      </w:r>
    </w:p>
    <w:p w14:paraId="5E920405" w14:textId="77777777" w:rsidR="008900C9" w:rsidRPr="00C822E2" w:rsidRDefault="008900C9" w:rsidP="008900C9">
      <w:pPr>
        <w:rPr>
          <w:rtl/>
          <w:lang w:val="es-ES" w:bidi="ar-EG"/>
        </w:rPr>
      </w:pPr>
      <w:r>
        <w:rPr>
          <w:rFonts w:hint="cs"/>
          <w:rtl/>
          <w:lang w:bidi="ar-EG"/>
        </w:rPr>
        <w:t xml:space="preserve">كما حدد المؤتمر نطاقات بين </w:t>
      </w:r>
      <w:r>
        <w:rPr>
          <w:lang w:val="en-GB" w:bidi="ar-EG"/>
        </w:rPr>
        <w:t>275</w:t>
      </w:r>
      <w:r>
        <w:rPr>
          <w:rFonts w:hint="cs"/>
          <w:rtl/>
          <w:lang w:val="es-ES" w:bidi="ar-EG"/>
        </w:rPr>
        <w:t xml:space="preserve"> و</w:t>
      </w:r>
      <w:r>
        <w:rPr>
          <w:lang w:val="en-GB" w:bidi="ar-EG"/>
        </w:rPr>
        <w:t>450</w:t>
      </w:r>
      <w:r>
        <w:rPr>
          <w:rFonts w:hint="cs"/>
          <w:rtl/>
          <w:lang w:val="es-ES" w:bidi="ar-EG"/>
        </w:rPr>
        <w:t xml:space="preserve"> </w:t>
      </w:r>
      <w:r>
        <w:rPr>
          <w:lang w:val="en-GB" w:bidi="ar-EG"/>
        </w:rPr>
        <w:t>GHz</w:t>
      </w:r>
      <w:r>
        <w:rPr>
          <w:rFonts w:hint="cs"/>
          <w:rtl/>
          <w:lang w:val="es-ES" w:bidi="ar-EG"/>
        </w:rPr>
        <w:t xml:space="preserve"> للخدمتين المتنقلة البرية والثابتة، وذلك بشروط لحماية تطبيقات خدمة استكشاف الأرض الساتلية </w:t>
      </w:r>
      <w:r>
        <w:rPr>
          <w:lang w:val="en-GB" w:bidi="ar-EG"/>
        </w:rPr>
        <w:t>(EESS)</w:t>
      </w:r>
      <w:r>
        <w:rPr>
          <w:rFonts w:hint="cs"/>
          <w:rtl/>
          <w:lang w:val="es-ES" w:bidi="ar-EG"/>
        </w:rPr>
        <w:t xml:space="preserve"> المنفعلة. ويُتيح هذا التحديد الاستخدام المستقبلي للأنظمة الثابتة والمتنقلة ذات المعدلات العالية لنقل البيانات، التي تزيد عن </w:t>
      </w:r>
      <w:r>
        <w:rPr>
          <w:lang w:val="es-ES" w:bidi="ar-EG"/>
        </w:rPr>
        <w:t>Gbit/s </w:t>
      </w:r>
      <w:r>
        <w:rPr>
          <w:lang w:val="en-GB" w:bidi="ar-EG"/>
        </w:rPr>
        <w:t>100</w:t>
      </w:r>
      <w:r>
        <w:rPr>
          <w:rFonts w:hint="cs"/>
          <w:rtl/>
          <w:lang w:val="es-ES" w:bidi="ar-EG"/>
        </w:rPr>
        <w:t>.</w:t>
      </w:r>
    </w:p>
    <w:p w14:paraId="22B11CF1" w14:textId="77777777" w:rsidR="008900C9" w:rsidRPr="008B5437" w:rsidRDefault="008900C9" w:rsidP="008900C9">
      <w:pPr>
        <w:pStyle w:val="enumlev1"/>
      </w:pPr>
      <w:r>
        <w:rPr>
          <w:rFonts w:hint="cs"/>
          <w:lang w:val="es-ES"/>
        </w:rPr>
        <w:sym w:font="Symbol" w:char="F0B7"/>
      </w:r>
      <w:r>
        <w:rPr>
          <w:rtl/>
          <w:lang w:val="es-ES"/>
        </w:rPr>
        <w:tab/>
      </w:r>
      <w:r w:rsidRPr="005704CA">
        <w:rPr>
          <w:rFonts w:hint="cs"/>
          <w:rtl/>
        </w:rPr>
        <w:t>خدمة الهواة الراديوية</w:t>
      </w:r>
    </w:p>
    <w:p w14:paraId="7FB01D51" w14:textId="77777777" w:rsidR="008900C9" w:rsidRPr="00C822E2" w:rsidRDefault="008900C9" w:rsidP="008900C9">
      <w:pPr>
        <w:rPr>
          <w:b/>
          <w:bCs/>
          <w:rtl/>
          <w:lang w:val="es-ES"/>
        </w:rPr>
      </w:pPr>
      <w:r w:rsidRPr="00C822E2">
        <w:rPr>
          <w:rFonts w:hint="eastAsia"/>
          <w:rtl/>
        </w:rPr>
        <w:t>حدد</w:t>
      </w:r>
      <w:r w:rsidRPr="00C822E2">
        <w:rPr>
          <w:rtl/>
        </w:rPr>
        <w:t xml:space="preserve"> المؤتمر </w:t>
      </w:r>
      <w:r w:rsidRPr="00C822E2">
        <w:rPr>
          <w:lang w:val="en-GB"/>
        </w:rPr>
        <w:t>WRC-19</w:t>
      </w:r>
      <w:r w:rsidRPr="00C822E2">
        <w:rPr>
          <w:rtl/>
          <w:lang w:val="es-ES"/>
        </w:rPr>
        <w:t xml:space="preserve"> ت</w:t>
      </w:r>
      <w:r w:rsidRPr="00C822E2">
        <w:rPr>
          <w:rFonts w:hint="eastAsia"/>
          <w:rtl/>
          <w:lang w:val="es-ES"/>
        </w:rPr>
        <w:t>وزيعات</w:t>
      </w:r>
      <w:r w:rsidRPr="00C822E2">
        <w:rPr>
          <w:rtl/>
          <w:lang w:val="es-ES"/>
        </w:rPr>
        <w:t xml:space="preserve"> </w:t>
      </w:r>
      <w:r w:rsidRPr="00C822E2">
        <w:rPr>
          <w:rFonts w:hint="eastAsia"/>
          <w:rtl/>
          <w:lang w:val="es-ES"/>
        </w:rPr>
        <w:t>لخدمة</w:t>
      </w:r>
      <w:r w:rsidRPr="00C822E2">
        <w:rPr>
          <w:rtl/>
          <w:lang w:val="es-ES"/>
        </w:rPr>
        <w:t xml:space="preserve"> </w:t>
      </w:r>
      <w:r w:rsidRPr="00C822E2">
        <w:rPr>
          <w:rFonts w:hint="eastAsia"/>
          <w:rtl/>
          <w:lang w:val="es-ES"/>
        </w:rPr>
        <w:t>الهواة</w:t>
      </w:r>
      <w:r w:rsidRPr="00C822E2">
        <w:rPr>
          <w:rtl/>
          <w:lang w:val="es-ES"/>
        </w:rPr>
        <w:t xml:space="preserve"> </w:t>
      </w:r>
      <w:r w:rsidRPr="00C822E2">
        <w:rPr>
          <w:rFonts w:hint="eastAsia"/>
          <w:rtl/>
          <w:lang w:val="es-ES"/>
        </w:rPr>
        <w:t>على</w:t>
      </w:r>
      <w:r w:rsidRPr="00C822E2">
        <w:rPr>
          <w:rtl/>
          <w:lang w:val="es-ES"/>
        </w:rPr>
        <w:t xml:space="preserve"> </w:t>
      </w:r>
      <w:r w:rsidRPr="00C822E2">
        <w:rPr>
          <w:rFonts w:hint="eastAsia"/>
          <w:rtl/>
          <w:lang w:val="es-ES"/>
        </w:rPr>
        <w:t>أساس</w:t>
      </w:r>
      <w:r w:rsidRPr="00C822E2">
        <w:rPr>
          <w:rtl/>
          <w:lang w:val="es-ES"/>
        </w:rPr>
        <w:t xml:space="preserve"> </w:t>
      </w:r>
      <w:r w:rsidRPr="00C822E2">
        <w:rPr>
          <w:rFonts w:hint="eastAsia"/>
          <w:rtl/>
          <w:lang w:val="es-ES"/>
        </w:rPr>
        <w:t>ثانوي</w:t>
      </w:r>
      <w:r w:rsidRPr="00C822E2">
        <w:rPr>
          <w:rtl/>
          <w:lang w:val="es-ES"/>
        </w:rPr>
        <w:t xml:space="preserve"> </w:t>
      </w:r>
      <w:r w:rsidRPr="00C822E2">
        <w:rPr>
          <w:rFonts w:hint="eastAsia"/>
          <w:rtl/>
          <w:lang w:val="es-ES"/>
        </w:rPr>
        <w:t>في</w:t>
      </w:r>
      <w:r w:rsidRPr="00C822E2">
        <w:rPr>
          <w:rtl/>
          <w:lang w:val="es-ES"/>
        </w:rPr>
        <w:t xml:space="preserve"> </w:t>
      </w:r>
      <w:r w:rsidRPr="00C822E2">
        <w:rPr>
          <w:rFonts w:hint="eastAsia"/>
          <w:rtl/>
          <w:lang w:val="es-ES"/>
        </w:rPr>
        <w:t>نطاق</w:t>
      </w:r>
      <w:r w:rsidRPr="00C822E2">
        <w:rPr>
          <w:rtl/>
          <w:lang w:val="es-ES"/>
        </w:rPr>
        <w:t xml:space="preserve"> </w:t>
      </w:r>
      <w:r w:rsidRPr="00C822E2">
        <w:rPr>
          <w:rFonts w:hint="eastAsia"/>
          <w:rtl/>
          <w:lang w:val="es-ES"/>
        </w:rPr>
        <w:t>التردد</w:t>
      </w:r>
      <w:r>
        <w:rPr>
          <w:rFonts w:hint="cs"/>
          <w:rtl/>
          <w:lang w:val="es-ES"/>
        </w:rPr>
        <w:t xml:space="preserve"> </w:t>
      </w:r>
      <w:r>
        <w:rPr>
          <w:lang w:val="en-GB"/>
        </w:rPr>
        <w:t>MHz 52-50</w:t>
      </w:r>
      <w:r>
        <w:rPr>
          <w:rFonts w:hint="cs"/>
          <w:rtl/>
          <w:lang w:val="es-ES"/>
        </w:rPr>
        <w:t xml:space="preserve"> في الإقليم </w:t>
      </w:r>
      <w:r>
        <w:rPr>
          <w:lang w:val="en-GB"/>
        </w:rPr>
        <w:t>1</w:t>
      </w:r>
      <w:r>
        <w:rPr>
          <w:rFonts w:hint="cs"/>
          <w:rtl/>
          <w:lang w:val="en-GB"/>
        </w:rPr>
        <w:t xml:space="preserve"> </w:t>
      </w:r>
      <w:r>
        <w:t>(R1)</w:t>
      </w:r>
      <w:r>
        <w:rPr>
          <w:rFonts w:hint="cs"/>
          <w:rtl/>
          <w:lang w:val="es-ES"/>
        </w:rPr>
        <w:t xml:space="preserve">، وذلك بشروط توفر الحماية للخدمات القائمة. وتوزَّع خدمة الهواة في بعض بلدان الإقليم </w:t>
      </w:r>
      <w:r>
        <w:rPr>
          <w:lang w:val="en-GB"/>
        </w:rPr>
        <w:t>1</w:t>
      </w:r>
      <w:r>
        <w:rPr>
          <w:rFonts w:hint="cs"/>
          <w:rtl/>
          <w:lang w:val="es-ES"/>
        </w:rPr>
        <w:t xml:space="preserve"> على أساس أولي في النطاق </w:t>
      </w:r>
      <w:r>
        <w:rPr>
          <w:lang w:val="en-GB"/>
        </w:rPr>
        <w:t>MHz 54-50</w:t>
      </w:r>
      <w:r>
        <w:rPr>
          <w:rFonts w:hint="cs"/>
          <w:rtl/>
          <w:lang w:val="en-GB"/>
        </w:rPr>
        <w:t xml:space="preserve"> بأكمله أو</w:t>
      </w:r>
      <w:r>
        <w:rPr>
          <w:rFonts w:hint="eastAsia"/>
          <w:rtl/>
          <w:lang w:val="en-GB"/>
        </w:rPr>
        <w:t> </w:t>
      </w:r>
      <w:r>
        <w:rPr>
          <w:rFonts w:hint="cs"/>
          <w:rtl/>
          <w:lang w:val="en-GB"/>
        </w:rPr>
        <w:t>في</w:t>
      </w:r>
      <w:r>
        <w:rPr>
          <w:rFonts w:hint="eastAsia"/>
          <w:rtl/>
          <w:lang w:val="en-GB"/>
        </w:rPr>
        <w:t> </w:t>
      </w:r>
      <w:r>
        <w:rPr>
          <w:rFonts w:hint="cs"/>
          <w:rtl/>
          <w:lang w:val="en-GB"/>
        </w:rPr>
        <w:t xml:space="preserve">أجزاء منه </w:t>
      </w:r>
      <w:r>
        <w:rPr>
          <w:rtl/>
          <w:lang w:val="en-GB"/>
        </w:rPr>
        <w:t>–</w:t>
      </w:r>
      <w:r>
        <w:rPr>
          <w:rFonts w:hint="cs"/>
          <w:rtl/>
          <w:lang w:val="en-GB"/>
        </w:rPr>
        <w:t xml:space="preserve"> وبذلك تُستكمل عملية تنسيق الطيف في جميع الأقاليم الثلاثة.</w:t>
      </w:r>
    </w:p>
    <w:p w14:paraId="2261AF7A" w14:textId="77777777" w:rsidR="008900C9" w:rsidRPr="002B4F9F" w:rsidRDefault="008900C9" w:rsidP="008900C9">
      <w:pPr>
        <w:pStyle w:val="enumlev1"/>
        <w:rPr>
          <w:lang w:val="en-GB"/>
        </w:rPr>
      </w:pPr>
      <w:r>
        <w:rPr>
          <w:rFonts w:hint="cs"/>
          <w:lang w:val="es-ES"/>
        </w:rPr>
        <w:sym w:font="Symbol" w:char="F0B7"/>
      </w:r>
      <w:r>
        <w:rPr>
          <w:rtl/>
          <w:lang w:val="es-ES"/>
        </w:rPr>
        <w:tab/>
      </w:r>
      <w:r w:rsidRPr="008B5437">
        <w:rPr>
          <w:rFonts w:hint="cs"/>
          <w:rtl/>
        </w:rPr>
        <w:t>الاتصالات الراديوية المتعلقة بأنظمة النقل</w:t>
      </w:r>
      <w:r>
        <w:rPr>
          <w:rFonts w:hint="cs"/>
          <w:rtl/>
        </w:rPr>
        <w:t xml:space="preserve"> وأنظمة النقل الذكية </w:t>
      </w:r>
      <w:r>
        <w:rPr>
          <w:lang w:val="en-GB"/>
        </w:rPr>
        <w:t>(ITS)</w:t>
      </w:r>
    </w:p>
    <w:p w14:paraId="1895A953" w14:textId="4F1FAA1D" w:rsidR="008900C9" w:rsidRDefault="008900C9" w:rsidP="008900C9">
      <w:pPr>
        <w:rPr>
          <w:rtl/>
          <w:lang w:val="es-ES"/>
        </w:rPr>
      </w:pPr>
      <w:r w:rsidRPr="00C822E2">
        <w:rPr>
          <w:rFonts w:hint="eastAsia"/>
          <w:rtl/>
        </w:rPr>
        <w:t>اعتمد</w:t>
      </w:r>
      <w:r w:rsidRPr="00C822E2">
        <w:rPr>
          <w:rtl/>
        </w:rPr>
        <w:t xml:space="preserve"> المؤتمر </w:t>
      </w:r>
      <w:r w:rsidRPr="00C822E2">
        <w:rPr>
          <w:lang w:val="en-GB"/>
        </w:rPr>
        <w:t>WRC-19</w:t>
      </w:r>
      <w:r w:rsidRPr="00C822E2">
        <w:rPr>
          <w:rtl/>
          <w:lang w:val="es-ES"/>
        </w:rPr>
        <w:t xml:space="preserve"> قراراً بشأن أنظمة الاتصالات الراديو</w:t>
      </w:r>
      <w:r w:rsidRPr="00C822E2">
        <w:rPr>
          <w:rFonts w:hint="eastAsia"/>
          <w:rtl/>
          <w:lang w:val="es-ES"/>
        </w:rPr>
        <w:t>ية</w:t>
      </w:r>
      <w:r w:rsidRPr="00C822E2">
        <w:rPr>
          <w:rtl/>
          <w:lang w:val="es-ES"/>
        </w:rPr>
        <w:t xml:space="preserve"> </w:t>
      </w:r>
      <w:r>
        <w:rPr>
          <w:rFonts w:hint="cs"/>
          <w:rtl/>
          <w:lang w:val="es-ES"/>
        </w:rPr>
        <w:t>الخاصة ب</w:t>
      </w:r>
      <w:r w:rsidRPr="00C822E2">
        <w:rPr>
          <w:rFonts w:hint="eastAsia"/>
          <w:rtl/>
          <w:lang w:val="es-ES"/>
        </w:rPr>
        <w:t>السكك</w:t>
      </w:r>
      <w:r w:rsidRPr="00C822E2">
        <w:rPr>
          <w:rtl/>
          <w:lang w:val="es-ES"/>
        </w:rPr>
        <w:t xml:space="preserve"> </w:t>
      </w:r>
      <w:r w:rsidRPr="00C822E2">
        <w:rPr>
          <w:rFonts w:hint="eastAsia"/>
          <w:rtl/>
          <w:lang w:val="es-ES"/>
        </w:rPr>
        <w:t>الحديدية</w:t>
      </w:r>
      <w:r w:rsidRPr="00C822E2">
        <w:rPr>
          <w:rtl/>
          <w:lang w:val="es-ES"/>
        </w:rPr>
        <w:t xml:space="preserve"> </w:t>
      </w:r>
      <w:r w:rsidRPr="00C822E2">
        <w:rPr>
          <w:rFonts w:hint="eastAsia"/>
          <w:rtl/>
          <w:lang w:val="es-ES"/>
        </w:rPr>
        <w:t>بين</w:t>
      </w:r>
      <w:r w:rsidRPr="00C822E2">
        <w:rPr>
          <w:rtl/>
          <w:lang w:val="es-ES"/>
        </w:rPr>
        <w:t xml:space="preserve"> </w:t>
      </w:r>
      <w:r w:rsidRPr="00C822E2">
        <w:rPr>
          <w:rFonts w:hint="eastAsia"/>
          <w:rtl/>
          <w:lang w:val="es-ES"/>
        </w:rPr>
        <w:t>القطار</w:t>
      </w:r>
      <w:r w:rsidRPr="00C822E2">
        <w:rPr>
          <w:rtl/>
          <w:lang w:val="es-ES"/>
        </w:rPr>
        <w:t xml:space="preserve"> </w:t>
      </w:r>
      <w:r w:rsidRPr="00C822E2">
        <w:rPr>
          <w:rFonts w:hint="eastAsia"/>
          <w:rtl/>
          <w:lang w:val="es-ES"/>
        </w:rPr>
        <w:t>و</w:t>
      </w:r>
      <w:r>
        <w:rPr>
          <w:rFonts w:hint="cs"/>
          <w:rtl/>
          <w:lang w:val="es-ES"/>
        </w:rPr>
        <w:t>جانبي مساره</w:t>
      </w:r>
      <w:r>
        <w:rPr>
          <w:rFonts w:hint="eastAsia"/>
          <w:rtl/>
          <w:lang w:val="es-ES"/>
        </w:rPr>
        <w:t> </w:t>
      </w:r>
      <w:r w:rsidRPr="00C822E2">
        <w:rPr>
          <w:lang w:val="en-GB"/>
        </w:rPr>
        <w:t>(RS</w:t>
      </w:r>
      <w:r>
        <w:rPr>
          <w:lang w:val="en-GB"/>
        </w:rPr>
        <w:t>T</w:t>
      </w:r>
      <w:r w:rsidRPr="00C822E2">
        <w:rPr>
          <w:lang w:val="en-GB"/>
        </w:rPr>
        <w:t>T)</w:t>
      </w:r>
      <w:r>
        <w:rPr>
          <w:rFonts w:hint="cs"/>
          <w:rtl/>
          <w:lang w:val="en-GB"/>
        </w:rPr>
        <w:t>.</w:t>
      </w:r>
      <w:r>
        <w:rPr>
          <w:rFonts w:hint="cs"/>
          <w:rtl/>
          <w:lang w:val="es-ES"/>
        </w:rPr>
        <w:t xml:space="preserve"> ويسهم هذا القرار في تنسيق تطبيقات أنظمة الاتصالات </w:t>
      </w:r>
      <w:r>
        <w:rPr>
          <w:lang w:val="en-GB"/>
        </w:rPr>
        <w:t>RSTT</w:t>
      </w:r>
      <w:r>
        <w:rPr>
          <w:rFonts w:hint="cs"/>
          <w:rtl/>
          <w:lang w:val="es-ES"/>
        </w:rPr>
        <w:t xml:space="preserve"> عالمياً وإقليمياً بما يحقق وفورات الحجم وقابلية التشغيل البيني. </w:t>
      </w:r>
    </w:p>
    <w:p w14:paraId="0CCDF73A" w14:textId="77777777" w:rsidR="00921F9A" w:rsidRPr="00921F9A" w:rsidRDefault="00921F9A" w:rsidP="00921F9A">
      <w:pPr>
        <w:jc w:val="right"/>
        <w:rPr>
          <w:rtl/>
          <w:lang w:val="es-ES"/>
        </w:rPr>
      </w:pPr>
    </w:p>
    <w:p w14:paraId="408D8C00" w14:textId="77777777" w:rsidR="008900C9" w:rsidRPr="00C822E2" w:rsidRDefault="008900C9" w:rsidP="008900C9">
      <w:pPr>
        <w:rPr>
          <w:rtl/>
          <w:lang w:val="es-ES"/>
        </w:rPr>
      </w:pPr>
      <w:r>
        <w:rPr>
          <w:rFonts w:hint="cs"/>
          <w:rtl/>
          <w:lang w:val="es-ES" w:bidi="ar-EG"/>
        </w:rPr>
        <w:lastRenderedPageBreak/>
        <w:t xml:space="preserve">اعتمد المؤتمر توصية جديدة </w:t>
      </w:r>
      <w:r>
        <w:rPr>
          <w:rFonts w:hint="cs"/>
          <w:rtl/>
          <w:lang w:val="en-GB" w:bidi="ar-EG"/>
        </w:rPr>
        <w:t>يوصي فيها الإدارات بأخذ نطاقات التردد المنسقة في</w:t>
      </w:r>
      <w:r>
        <w:rPr>
          <w:rFonts w:hint="eastAsia"/>
          <w:rtl/>
          <w:lang w:val="en-GB" w:bidi="ar-EG"/>
        </w:rPr>
        <w:t> </w:t>
      </w:r>
      <w:r>
        <w:rPr>
          <w:rFonts w:hint="cs"/>
          <w:rtl/>
          <w:lang w:val="en-GB" w:bidi="ar-EG"/>
        </w:rPr>
        <w:t xml:space="preserve">اعتبارها، على النحو المبين في التوصيات </w:t>
      </w:r>
      <w:r>
        <w:rPr>
          <w:rFonts w:hint="cs"/>
          <w:rtl/>
          <w:lang w:val="es-ES" w:bidi="ar-EG"/>
        </w:rPr>
        <w:t xml:space="preserve">ذات الصلة (كالتوصية </w:t>
      </w:r>
      <w:r w:rsidRPr="006B28F2">
        <w:rPr>
          <w:rFonts w:eastAsia="Arial Unicode MS"/>
          <w:szCs w:val="24"/>
        </w:rPr>
        <w:t>ITU-R M.2121</w:t>
      </w:r>
      <w:r>
        <w:rPr>
          <w:rFonts w:hint="cs"/>
          <w:rtl/>
          <w:lang w:val="es-ES" w:bidi="ar-EG"/>
        </w:rPr>
        <w:t>)، عند تخطيط تطبيقات أنظمة النقل الذكية المتطورة ونشرها. وتساعد هذه التوصية في</w:t>
      </w:r>
      <w:r>
        <w:rPr>
          <w:rFonts w:hint="eastAsia"/>
          <w:rtl/>
          <w:lang w:val="es-ES" w:bidi="ar-EG"/>
        </w:rPr>
        <w:t> </w:t>
      </w:r>
      <w:r>
        <w:rPr>
          <w:rFonts w:hint="cs"/>
          <w:rtl/>
          <w:lang w:val="es-ES" w:bidi="ar-EG"/>
        </w:rPr>
        <w:t xml:space="preserve">تنسيق تطبيقات أنظمة النقل الذكية عالمياً </w:t>
      </w:r>
      <w:r w:rsidRPr="00C822E2">
        <w:rPr>
          <w:rFonts w:hint="eastAsia"/>
          <w:rtl/>
          <w:lang w:val="es-ES" w:bidi="ar-EG"/>
        </w:rPr>
        <w:t>وإقليمياً</w:t>
      </w:r>
      <w:r w:rsidRPr="002A49B7">
        <w:rPr>
          <w:rtl/>
          <w:lang w:val="es-ES"/>
        </w:rPr>
        <w:t>.</w:t>
      </w:r>
    </w:p>
    <w:p w14:paraId="1140B458" w14:textId="77777777" w:rsidR="008900C9" w:rsidRPr="008B5437" w:rsidRDefault="008900C9" w:rsidP="008900C9">
      <w:pPr>
        <w:pStyle w:val="enumlev1"/>
        <w:rPr>
          <w:rtl/>
        </w:rPr>
      </w:pPr>
      <w:r>
        <w:rPr>
          <w:rFonts w:hint="cs"/>
          <w:lang w:val="es-ES"/>
        </w:rPr>
        <w:sym w:font="Symbol" w:char="F0B7"/>
      </w:r>
      <w:r>
        <w:rPr>
          <w:rtl/>
          <w:lang w:val="es-ES"/>
        </w:rPr>
        <w:tab/>
      </w:r>
      <w:r w:rsidRPr="008B5437">
        <w:rPr>
          <w:rFonts w:hint="cs"/>
          <w:rtl/>
        </w:rPr>
        <w:t>أنظمة وخدمات الاتصالات البحرية المعزَّزة</w:t>
      </w:r>
    </w:p>
    <w:p w14:paraId="7A534D5C" w14:textId="77777777" w:rsidR="008900C9" w:rsidRPr="00C822E2" w:rsidRDefault="008900C9" w:rsidP="008900C9">
      <w:pPr>
        <w:rPr>
          <w:rtl/>
          <w:lang w:val="es-ES" w:bidi="ar-EG"/>
        </w:rPr>
      </w:pPr>
      <w:r>
        <w:rPr>
          <w:rFonts w:hint="cs"/>
          <w:rtl/>
          <w:lang w:val="es-ES" w:bidi="ar-EG"/>
        </w:rPr>
        <w:t xml:space="preserve">لقد أجاز المؤتمر </w:t>
      </w:r>
      <w:r>
        <w:rPr>
          <w:lang w:val="en-GB" w:bidi="ar-EG"/>
        </w:rPr>
        <w:t>WRC-19</w:t>
      </w:r>
      <w:r>
        <w:rPr>
          <w:rFonts w:hint="cs"/>
          <w:rtl/>
          <w:lang w:val="es-ES" w:bidi="ar-EG"/>
        </w:rPr>
        <w:t xml:space="preserve"> استخدام النظام </w:t>
      </w:r>
      <w:r>
        <w:rPr>
          <w:lang w:val="en-GB" w:bidi="ar-EG"/>
        </w:rPr>
        <w:t>NAVDAT</w:t>
      </w:r>
      <w:r>
        <w:rPr>
          <w:rFonts w:hint="cs"/>
          <w:rtl/>
          <w:lang w:val="es-ES" w:bidi="ar-EG"/>
        </w:rPr>
        <w:t xml:space="preserve"> </w:t>
      </w:r>
      <w:r>
        <w:rPr>
          <w:rFonts w:hint="cs"/>
          <w:rtl/>
          <w:lang w:val="es-ES"/>
        </w:rPr>
        <w:t xml:space="preserve">(نظام بيانات الملاحة) </w:t>
      </w:r>
      <w:r>
        <w:rPr>
          <w:rFonts w:hint="cs"/>
          <w:rtl/>
          <w:lang w:val="es-ES" w:bidi="ar-EG"/>
        </w:rPr>
        <w:t>في بعض نطاقات التردد المتوسطة والعالية في</w:t>
      </w:r>
      <w:r>
        <w:rPr>
          <w:rFonts w:hint="eastAsia"/>
          <w:rtl/>
          <w:lang w:val="es-ES" w:bidi="ar-EG"/>
        </w:rPr>
        <w:t> </w:t>
      </w:r>
      <w:r>
        <w:rPr>
          <w:rFonts w:hint="cs"/>
          <w:rtl/>
          <w:lang w:val="es-ES" w:bidi="ar-EG"/>
        </w:rPr>
        <w:t>الخدمة المتنقلة البحرية، الأمر الذي يوفر للسفن المستخدمة للتكنولوجيات الرقمية مجموعة متنوعة من المعلومات المتعلقة بالسلامة.</w:t>
      </w:r>
    </w:p>
    <w:p w14:paraId="68CBC7DE" w14:textId="77777777" w:rsidR="008900C9" w:rsidRPr="00C822E2" w:rsidRDefault="008900C9" w:rsidP="008900C9">
      <w:pPr>
        <w:rPr>
          <w:rtl/>
          <w:lang w:val="es-ES" w:bidi="ar-EG"/>
        </w:rPr>
      </w:pPr>
      <w:r>
        <w:rPr>
          <w:rFonts w:hint="cs"/>
          <w:rtl/>
          <w:lang w:bidi="ar-EG"/>
        </w:rPr>
        <w:t xml:space="preserve">واعتمد المؤتمر أحكاماً تنظيمية لإضافة كوكبة السواتل </w:t>
      </w:r>
      <w:r>
        <w:rPr>
          <w:lang w:val="en-GB" w:bidi="ar-EG"/>
        </w:rPr>
        <w:t>Iridium</w:t>
      </w:r>
      <w:r>
        <w:rPr>
          <w:rFonts w:hint="cs"/>
          <w:rtl/>
          <w:lang w:val="es-ES" w:bidi="ar-EG"/>
        </w:rPr>
        <w:t xml:space="preserve"> كمورد </w:t>
      </w:r>
      <w:proofErr w:type="spellStart"/>
      <w:r>
        <w:rPr>
          <w:rFonts w:hint="cs"/>
          <w:rtl/>
          <w:lang w:val="es-ES" w:bidi="ar-EG"/>
        </w:rPr>
        <w:t>ساتلي</w:t>
      </w:r>
      <w:proofErr w:type="spellEnd"/>
      <w:r>
        <w:rPr>
          <w:rFonts w:hint="cs"/>
          <w:rtl/>
          <w:lang w:val="es-ES" w:bidi="ar-EG"/>
        </w:rPr>
        <w:t xml:space="preserve"> ثانٍ للنظام العالمي للاستغاثة والسلامة في</w:t>
      </w:r>
      <w:r>
        <w:rPr>
          <w:rFonts w:hint="eastAsia"/>
          <w:rtl/>
          <w:lang w:val="es-ES" w:bidi="ar-EG"/>
        </w:rPr>
        <w:t> </w:t>
      </w:r>
      <w:r>
        <w:rPr>
          <w:rFonts w:hint="cs"/>
          <w:rtl/>
          <w:lang w:val="es-ES" w:bidi="ar-EG"/>
        </w:rPr>
        <w:t>البحر</w:t>
      </w:r>
      <w:r>
        <w:rPr>
          <w:rFonts w:hint="eastAsia"/>
          <w:rtl/>
          <w:lang w:val="es-ES" w:bidi="ar-EG"/>
        </w:rPr>
        <w:t> </w:t>
      </w:r>
      <w:r>
        <w:rPr>
          <w:lang w:val="es-ES" w:bidi="ar-EG"/>
        </w:rPr>
        <w:t>(GMDSS)</w:t>
      </w:r>
      <w:r>
        <w:rPr>
          <w:rFonts w:hint="cs"/>
          <w:rtl/>
          <w:lang w:val="es-ES" w:bidi="ar-EG"/>
        </w:rPr>
        <w:t>. وشُدِّدت الأحكام التنظيمية لحماية تطبيقات علم الفلك الراديوي في النطاق الأدنى المجاور لها، والخدمة المتنقلة الساتلية في نفس النطاق وفي</w:t>
      </w:r>
      <w:r>
        <w:rPr>
          <w:rFonts w:hint="eastAsia"/>
          <w:rtl/>
          <w:lang w:val="es-ES" w:bidi="ar-EG"/>
        </w:rPr>
        <w:t> </w:t>
      </w:r>
      <w:r>
        <w:rPr>
          <w:rFonts w:hint="cs"/>
          <w:rtl/>
          <w:lang w:val="es-ES" w:bidi="ar-EG"/>
        </w:rPr>
        <w:t xml:space="preserve">النطاق الأعلى المجاور. ويشكل هذا المورد </w:t>
      </w:r>
      <w:proofErr w:type="spellStart"/>
      <w:r>
        <w:rPr>
          <w:rFonts w:hint="cs"/>
          <w:rtl/>
          <w:lang w:val="es-ES" w:bidi="ar-EG"/>
        </w:rPr>
        <w:t>الساتلي</w:t>
      </w:r>
      <w:proofErr w:type="spellEnd"/>
      <w:r>
        <w:rPr>
          <w:rFonts w:hint="cs"/>
          <w:rtl/>
          <w:lang w:val="es-ES" w:bidi="ar-EG"/>
        </w:rPr>
        <w:t xml:space="preserve"> الثاني للنظام </w:t>
      </w:r>
      <w:r>
        <w:rPr>
          <w:lang w:val="en-GB" w:bidi="ar-EG"/>
        </w:rPr>
        <w:t>GMDSS</w:t>
      </w:r>
      <w:r>
        <w:rPr>
          <w:rFonts w:hint="cs"/>
          <w:rtl/>
          <w:lang w:val="en-GB" w:bidi="ar-EG"/>
        </w:rPr>
        <w:t xml:space="preserve">، </w:t>
      </w:r>
      <w:r>
        <w:rPr>
          <w:rFonts w:hint="cs"/>
          <w:rtl/>
          <w:lang w:val="es-ES" w:bidi="ar-EG"/>
        </w:rPr>
        <w:t>إجراءً مفيداً للمجتمع البحري، بما في ذلك المنطقتان القطبيتان، ويعزز المنافسة في مجال الاتصالات البحرية.</w:t>
      </w:r>
    </w:p>
    <w:p w14:paraId="6CBF7CD1" w14:textId="77777777" w:rsidR="008900C9" w:rsidRPr="00C822E2" w:rsidRDefault="008900C9" w:rsidP="008900C9">
      <w:pPr>
        <w:rPr>
          <w:rtl/>
          <w:lang w:val="es-ES" w:bidi="ar-EG"/>
        </w:rPr>
      </w:pPr>
      <w:r>
        <w:rPr>
          <w:rFonts w:hint="cs"/>
          <w:rtl/>
          <w:lang w:bidi="ar-EG"/>
        </w:rPr>
        <w:t xml:space="preserve">كما نُظم </w:t>
      </w:r>
      <w:r>
        <w:rPr>
          <w:rFonts w:hint="cs"/>
          <w:rtl/>
          <w:lang w:val="es-ES" w:bidi="ar-EG"/>
        </w:rPr>
        <w:t xml:space="preserve">استخدام قنوات التردد البحرية لتشغيل الأجهزة الراديوية البحرية المستقلة </w:t>
      </w:r>
      <w:r>
        <w:rPr>
          <w:lang w:val="en-GB" w:bidi="ar-EG"/>
        </w:rPr>
        <w:t>(AMRD)</w:t>
      </w:r>
      <w:r>
        <w:rPr>
          <w:rFonts w:hint="cs"/>
          <w:rtl/>
          <w:lang w:val="es-ES" w:bidi="ar-EG"/>
        </w:rPr>
        <w:t xml:space="preserve"> بتقسم هذه القنوات إلى مجموعتين، إحداهما لأغراض السلامة والأخرى لغيرها من الأغراض، وقيّد النفاذ إليها </w:t>
      </w:r>
      <w:r>
        <w:rPr>
          <w:rtl/>
          <w:lang w:val="es-ES" w:bidi="ar-EG"/>
        </w:rPr>
        <w:t>–</w:t>
      </w:r>
      <w:r>
        <w:rPr>
          <w:rFonts w:hint="cs"/>
          <w:rtl/>
          <w:lang w:val="es-ES" w:bidi="ar-EG"/>
        </w:rPr>
        <w:t xml:space="preserve"> مما يعزز سلامة الملاحة البحرية.</w:t>
      </w:r>
    </w:p>
    <w:p w14:paraId="092450B8" w14:textId="77777777" w:rsidR="008900C9" w:rsidRPr="00C822E2" w:rsidRDefault="008900C9" w:rsidP="008900C9">
      <w:pPr>
        <w:rPr>
          <w:rtl/>
          <w:lang w:val="es-ES"/>
        </w:rPr>
      </w:pPr>
      <w:r>
        <w:rPr>
          <w:rFonts w:hint="cs"/>
          <w:shd w:val="clear" w:color="auto" w:fill="FFFFFF"/>
          <w:rtl/>
        </w:rPr>
        <w:t>تم تأمين</w:t>
      </w:r>
      <w:r w:rsidRPr="00C822E2">
        <w:rPr>
          <w:shd w:val="clear" w:color="auto" w:fill="FFFFFF"/>
          <w:rtl/>
          <w:lang w:val="es-ES"/>
        </w:rPr>
        <w:t xml:space="preserve"> </w:t>
      </w:r>
      <w:r w:rsidRPr="00C822E2">
        <w:rPr>
          <w:rFonts w:hint="eastAsia"/>
          <w:shd w:val="clear" w:color="auto" w:fill="FFFFFF"/>
          <w:rtl/>
          <w:lang w:val="es-ES"/>
        </w:rPr>
        <w:t>توزيعات</w:t>
      </w:r>
      <w:r w:rsidRPr="00C822E2">
        <w:rPr>
          <w:shd w:val="clear" w:color="auto" w:fill="FFFFFF"/>
          <w:rtl/>
          <w:lang w:val="es-ES"/>
        </w:rPr>
        <w:t xml:space="preserve"> </w:t>
      </w:r>
      <w:r w:rsidRPr="00C822E2">
        <w:rPr>
          <w:rFonts w:hint="eastAsia"/>
          <w:shd w:val="clear" w:color="auto" w:fill="FFFFFF"/>
          <w:rtl/>
          <w:lang w:val="es-ES"/>
        </w:rPr>
        <w:t>ثانوية</w:t>
      </w:r>
      <w:r w:rsidRPr="00C822E2">
        <w:rPr>
          <w:shd w:val="clear" w:color="auto" w:fill="FFFFFF"/>
          <w:rtl/>
          <w:lang w:val="es-ES"/>
        </w:rPr>
        <w:t xml:space="preserve"> </w:t>
      </w:r>
      <w:r w:rsidRPr="00C822E2">
        <w:rPr>
          <w:rFonts w:hint="eastAsia"/>
          <w:shd w:val="clear" w:color="auto" w:fill="FFFFFF"/>
          <w:rtl/>
          <w:lang w:val="es-ES"/>
        </w:rPr>
        <w:t>للخدمة</w:t>
      </w:r>
      <w:r w:rsidRPr="00C822E2">
        <w:rPr>
          <w:shd w:val="clear" w:color="auto" w:fill="FFFFFF"/>
          <w:rtl/>
          <w:lang w:val="es-ES"/>
        </w:rPr>
        <w:t xml:space="preserve"> </w:t>
      </w:r>
      <w:r w:rsidRPr="00C822E2">
        <w:rPr>
          <w:rFonts w:hint="eastAsia"/>
          <w:shd w:val="clear" w:color="auto" w:fill="FFFFFF"/>
          <w:rtl/>
          <w:lang w:val="es-ES"/>
        </w:rPr>
        <w:t>المتنقلة</w:t>
      </w:r>
      <w:r w:rsidRPr="00C822E2">
        <w:rPr>
          <w:shd w:val="clear" w:color="auto" w:fill="FFFFFF"/>
          <w:rtl/>
          <w:lang w:val="es-ES"/>
        </w:rPr>
        <w:t xml:space="preserve"> </w:t>
      </w:r>
      <w:r w:rsidRPr="00C822E2">
        <w:rPr>
          <w:rFonts w:hint="eastAsia"/>
          <w:shd w:val="clear" w:color="auto" w:fill="FFFFFF"/>
          <w:rtl/>
          <w:lang w:val="es-ES"/>
        </w:rPr>
        <w:t>البحرية</w:t>
      </w:r>
      <w:r w:rsidRPr="00C822E2">
        <w:rPr>
          <w:shd w:val="clear" w:color="auto" w:fill="FFFFFF"/>
          <w:rtl/>
          <w:lang w:val="es-ES"/>
        </w:rPr>
        <w:t xml:space="preserve"> </w:t>
      </w:r>
      <w:r w:rsidRPr="00C822E2">
        <w:rPr>
          <w:rFonts w:hint="eastAsia"/>
          <w:shd w:val="clear" w:color="auto" w:fill="FFFFFF"/>
          <w:rtl/>
          <w:lang w:val="es-ES"/>
        </w:rPr>
        <w:t>الساتلية</w:t>
      </w:r>
      <w:r w:rsidRPr="00C822E2">
        <w:rPr>
          <w:shd w:val="clear" w:color="auto" w:fill="FFFFFF"/>
          <w:rtl/>
          <w:lang w:val="es-ES"/>
        </w:rPr>
        <w:t xml:space="preserve">. </w:t>
      </w:r>
      <w:r>
        <w:rPr>
          <w:rFonts w:hint="cs"/>
          <w:shd w:val="clear" w:color="auto" w:fill="FFFFFF"/>
          <w:rtl/>
          <w:lang w:val="es-ES"/>
        </w:rPr>
        <w:t>وبتمكين النظام</w:t>
      </w:r>
      <w:r w:rsidRPr="00C822E2">
        <w:rPr>
          <w:shd w:val="clear" w:color="auto" w:fill="FFFFFF"/>
          <w:rtl/>
          <w:lang w:val="es-ES"/>
        </w:rPr>
        <w:t xml:space="preserve"> </w:t>
      </w:r>
      <w:r w:rsidRPr="00C822E2">
        <w:rPr>
          <w:shd w:val="clear" w:color="auto" w:fill="FFFFFF"/>
          <w:lang w:val="en-GB"/>
        </w:rPr>
        <w:t>VDES</w:t>
      </w:r>
      <w:r w:rsidRPr="00C822E2">
        <w:rPr>
          <w:shd w:val="clear" w:color="auto" w:fill="FFFFFF"/>
          <w:rtl/>
          <w:lang w:val="es-ES"/>
        </w:rPr>
        <w:t xml:space="preserve"> </w:t>
      </w:r>
      <w:proofErr w:type="spellStart"/>
      <w:r>
        <w:rPr>
          <w:rFonts w:hint="cs"/>
          <w:shd w:val="clear" w:color="auto" w:fill="FFFFFF"/>
          <w:rtl/>
          <w:lang w:val="es-ES"/>
        </w:rPr>
        <w:t>الساتلي</w:t>
      </w:r>
      <w:proofErr w:type="spellEnd"/>
      <w:r>
        <w:rPr>
          <w:rFonts w:hint="cs"/>
          <w:shd w:val="clear" w:color="auto" w:fill="FFFFFF"/>
          <w:rtl/>
          <w:lang w:val="es-ES"/>
        </w:rPr>
        <w:t xml:space="preserve">، توسعت خدمة هذا النظام </w:t>
      </w:r>
      <w:r w:rsidRPr="00C822E2">
        <w:rPr>
          <w:rFonts w:hint="eastAsia"/>
          <w:shd w:val="clear" w:color="auto" w:fill="FFFFFF"/>
          <w:rtl/>
          <w:lang w:val="es-ES"/>
        </w:rPr>
        <w:t>إلى</w:t>
      </w:r>
      <w:r w:rsidRPr="00C822E2">
        <w:rPr>
          <w:shd w:val="clear" w:color="auto" w:fill="FFFFFF"/>
          <w:rtl/>
          <w:lang w:val="es-ES"/>
        </w:rPr>
        <w:t xml:space="preserve"> </w:t>
      </w:r>
      <w:r w:rsidRPr="00C822E2">
        <w:rPr>
          <w:rFonts w:hint="eastAsia"/>
          <w:shd w:val="clear" w:color="auto" w:fill="FFFFFF"/>
          <w:rtl/>
          <w:lang w:val="es-ES"/>
        </w:rPr>
        <w:t>تغطية</w:t>
      </w:r>
      <w:r>
        <w:rPr>
          <w:rFonts w:hint="cs"/>
          <w:shd w:val="clear" w:color="auto" w:fill="FFFFFF"/>
          <w:rtl/>
          <w:lang w:val="es-ES"/>
        </w:rPr>
        <w:t>ٍ</w:t>
      </w:r>
      <w:r w:rsidRPr="00C822E2">
        <w:rPr>
          <w:shd w:val="clear" w:color="auto" w:fill="FFFFFF"/>
          <w:rtl/>
          <w:lang w:val="es-ES"/>
        </w:rPr>
        <w:t xml:space="preserve"> </w:t>
      </w:r>
      <w:r w:rsidRPr="00C822E2">
        <w:rPr>
          <w:rFonts w:hint="eastAsia"/>
          <w:shd w:val="clear" w:color="auto" w:fill="FFFFFF"/>
          <w:rtl/>
          <w:lang w:val="es-ES"/>
        </w:rPr>
        <w:t>عالمية</w:t>
      </w:r>
      <w:r>
        <w:rPr>
          <w:rFonts w:hint="cs"/>
          <w:shd w:val="clear" w:color="auto" w:fill="FFFFFF"/>
          <w:rtl/>
          <w:lang w:val="es-ES"/>
        </w:rPr>
        <w:t>.</w:t>
      </w:r>
      <w:r w:rsidRPr="00C822E2">
        <w:rPr>
          <w:shd w:val="clear" w:color="auto" w:fill="FFFFFF"/>
          <w:rtl/>
          <w:lang w:val="es-ES"/>
        </w:rPr>
        <w:t xml:space="preserve"> </w:t>
      </w:r>
      <w:r w:rsidRPr="00C822E2">
        <w:rPr>
          <w:rFonts w:hint="eastAsia"/>
          <w:shd w:val="clear" w:color="auto" w:fill="FFFFFF"/>
          <w:rtl/>
          <w:lang w:val="es-ES"/>
        </w:rPr>
        <w:t>ويعزز</w:t>
      </w:r>
      <w:r w:rsidRPr="00C822E2">
        <w:rPr>
          <w:shd w:val="clear" w:color="auto" w:fill="FFFFFF"/>
          <w:rtl/>
          <w:lang w:val="es-ES"/>
        </w:rPr>
        <w:t xml:space="preserve"> </w:t>
      </w:r>
      <w:r w:rsidRPr="00C822E2">
        <w:rPr>
          <w:rFonts w:hint="eastAsia"/>
          <w:shd w:val="clear" w:color="auto" w:fill="FFFFFF"/>
          <w:rtl/>
          <w:lang w:val="es-ES"/>
        </w:rPr>
        <w:t>هذا</w:t>
      </w:r>
      <w:r w:rsidRPr="00C822E2">
        <w:rPr>
          <w:shd w:val="clear" w:color="auto" w:fill="FFFFFF"/>
          <w:rtl/>
          <w:lang w:val="es-ES"/>
        </w:rPr>
        <w:t xml:space="preserve"> </w:t>
      </w:r>
      <w:r w:rsidRPr="00C822E2">
        <w:rPr>
          <w:rFonts w:hint="eastAsia"/>
          <w:shd w:val="clear" w:color="auto" w:fill="FFFFFF"/>
          <w:rtl/>
          <w:lang w:val="es-ES"/>
        </w:rPr>
        <w:t>القرار</w:t>
      </w:r>
      <w:r w:rsidRPr="00C822E2">
        <w:rPr>
          <w:shd w:val="clear" w:color="auto" w:fill="FFFFFF"/>
          <w:rtl/>
          <w:lang w:val="es-ES"/>
        </w:rPr>
        <w:t xml:space="preserve"> </w:t>
      </w:r>
      <w:r w:rsidRPr="00C822E2">
        <w:rPr>
          <w:rFonts w:hint="eastAsia"/>
          <w:shd w:val="clear" w:color="auto" w:fill="FFFFFF"/>
          <w:rtl/>
          <w:lang w:val="es-ES"/>
        </w:rPr>
        <w:t>الاتصالات</w:t>
      </w:r>
      <w:r w:rsidRPr="00C822E2">
        <w:rPr>
          <w:shd w:val="clear" w:color="auto" w:fill="FFFFFF"/>
          <w:rtl/>
          <w:lang w:val="es-ES"/>
        </w:rPr>
        <w:t xml:space="preserve"> </w:t>
      </w:r>
      <w:r w:rsidRPr="00C822E2">
        <w:rPr>
          <w:rFonts w:hint="eastAsia"/>
          <w:shd w:val="clear" w:color="auto" w:fill="FFFFFF"/>
          <w:rtl/>
          <w:lang w:val="es-ES"/>
        </w:rPr>
        <w:t>في</w:t>
      </w:r>
      <w:r w:rsidRPr="00C822E2">
        <w:rPr>
          <w:shd w:val="clear" w:color="auto" w:fill="FFFFFF"/>
          <w:rtl/>
          <w:lang w:val="es-ES"/>
        </w:rPr>
        <w:t xml:space="preserve"> </w:t>
      </w:r>
      <w:r w:rsidRPr="00C822E2">
        <w:rPr>
          <w:rFonts w:hint="eastAsia"/>
          <w:shd w:val="clear" w:color="auto" w:fill="FFFFFF"/>
          <w:rtl/>
          <w:lang w:val="es-ES"/>
        </w:rPr>
        <w:t>نطاق</w:t>
      </w:r>
      <w:r w:rsidRPr="00C822E2">
        <w:rPr>
          <w:shd w:val="clear" w:color="auto" w:fill="FFFFFF"/>
          <w:rtl/>
          <w:lang w:val="es-ES"/>
        </w:rPr>
        <w:t xml:space="preserve"> </w:t>
      </w:r>
      <w:r w:rsidRPr="00C822E2">
        <w:rPr>
          <w:rFonts w:hint="eastAsia"/>
          <w:shd w:val="clear" w:color="auto" w:fill="FFFFFF"/>
          <w:rtl/>
          <w:lang w:val="es-ES"/>
        </w:rPr>
        <w:t>الموجات</w:t>
      </w:r>
      <w:r w:rsidRPr="00C822E2">
        <w:rPr>
          <w:shd w:val="clear" w:color="auto" w:fill="FFFFFF"/>
          <w:rtl/>
          <w:lang w:val="es-ES"/>
        </w:rPr>
        <w:t xml:space="preserve"> </w:t>
      </w:r>
      <w:r w:rsidRPr="00C822E2">
        <w:rPr>
          <w:rFonts w:hint="eastAsia"/>
          <w:shd w:val="clear" w:color="auto" w:fill="FFFFFF"/>
          <w:rtl/>
          <w:lang w:val="es-ES"/>
        </w:rPr>
        <w:t>المترية</w:t>
      </w:r>
      <w:r w:rsidRPr="00C822E2">
        <w:rPr>
          <w:shd w:val="clear" w:color="auto" w:fill="FFFFFF"/>
          <w:rtl/>
          <w:lang w:val="es-ES"/>
        </w:rPr>
        <w:t xml:space="preserve"> </w:t>
      </w:r>
      <w:r w:rsidRPr="00C822E2">
        <w:rPr>
          <w:rFonts w:hint="eastAsia"/>
          <w:shd w:val="clear" w:color="auto" w:fill="FFFFFF"/>
          <w:rtl/>
          <w:lang w:val="es-ES"/>
        </w:rPr>
        <w:t>ويسهم</w:t>
      </w:r>
      <w:r w:rsidRPr="00C822E2">
        <w:rPr>
          <w:shd w:val="clear" w:color="auto" w:fill="FFFFFF"/>
          <w:rtl/>
          <w:lang w:val="es-ES"/>
        </w:rPr>
        <w:t xml:space="preserve"> </w:t>
      </w:r>
      <w:r w:rsidRPr="00C822E2">
        <w:rPr>
          <w:rFonts w:hint="eastAsia"/>
          <w:shd w:val="clear" w:color="auto" w:fill="FFFFFF"/>
          <w:rtl/>
          <w:lang w:val="es-ES"/>
        </w:rPr>
        <w:t>في</w:t>
      </w:r>
      <w:r w:rsidRPr="00C822E2">
        <w:rPr>
          <w:shd w:val="clear" w:color="auto" w:fill="FFFFFF"/>
          <w:rtl/>
          <w:lang w:val="es-ES"/>
        </w:rPr>
        <w:t xml:space="preserve"> </w:t>
      </w:r>
      <w:r w:rsidRPr="00C822E2">
        <w:rPr>
          <w:rFonts w:hint="eastAsia"/>
          <w:shd w:val="clear" w:color="auto" w:fill="FFFFFF"/>
          <w:rtl/>
          <w:lang w:val="es-ES"/>
        </w:rPr>
        <w:t>تحسين</w:t>
      </w:r>
      <w:r>
        <w:rPr>
          <w:rFonts w:hint="cs"/>
          <w:shd w:val="clear" w:color="auto" w:fill="FFFFFF"/>
          <w:rtl/>
          <w:lang w:val="es-ES"/>
        </w:rPr>
        <w:t xml:space="preserve"> مستوى السلامة البحرية في العالم.</w:t>
      </w:r>
    </w:p>
    <w:p w14:paraId="513960CF" w14:textId="77777777" w:rsidR="008900C9" w:rsidRPr="008B5437" w:rsidRDefault="008900C9" w:rsidP="008900C9">
      <w:pPr>
        <w:pStyle w:val="enumlev1"/>
        <w:rPr>
          <w:rtl/>
        </w:rPr>
      </w:pPr>
      <w:r>
        <w:rPr>
          <w:rFonts w:hint="cs"/>
          <w:lang w:val="es-ES"/>
        </w:rPr>
        <w:sym w:font="Symbol" w:char="F0B7"/>
      </w:r>
      <w:r>
        <w:rPr>
          <w:rtl/>
          <w:lang w:val="es-ES"/>
        </w:rPr>
        <w:tab/>
      </w:r>
      <w:r w:rsidRPr="008B5437">
        <w:rPr>
          <w:rFonts w:hint="cs"/>
          <w:rtl/>
        </w:rPr>
        <w:t>الأنظمة العالمية للاستغاثة والسلامة في الطيران</w:t>
      </w:r>
    </w:p>
    <w:p w14:paraId="2143C75C" w14:textId="77777777" w:rsidR="008900C9" w:rsidRPr="00C822E2" w:rsidRDefault="008900C9" w:rsidP="001133AC">
      <w:pPr>
        <w:rPr>
          <w:b/>
          <w:bCs/>
          <w:rtl/>
          <w:lang w:val="es-ES"/>
        </w:rPr>
      </w:pPr>
      <w:r>
        <w:rPr>
          <w:rFonts w:hint="cs"/>
          <w:rtl/>
          <w:lang w:val="es-ES"/>
        </w:rPr>
        <w:t xml:space="preserve">استناداً إلى نتائج دراسات قطاع الاتصالات الراديوية ذات الصلة، لم يُجرِ المؤتمر </w:t>
      </w:r>
      <w:r>
        <w:rPr>
          <w:lang w:val="en-GB"/>
        </w:rPr>
        <w:t>WRC-19</w:t>
      </w:r>
      <w:r>
        <w:rPr>
          <w:rFonts w:hint="cs"/>
          <w:rtl/>
          <w:lang w:val="es-ES"/>
        </w:rPr>
        <w:t xml:space="preserve"> أي تغييرات تنظيمية في لوائح الراديو بحيث تشمل النظام </w:t>
      </w:r>
      <w:r>
        <w:rPr>
          <w:lang w:val="es-ES"/>
        </w:rPr>
        <w:t>GADSS</w:t>
      </w:r>
      <w:r>
        <w:rPr>
          <w:rFonts w:hint="cs"/>
          <w:rtl/>
          <w:lang w:val="es-ES"/>
        </w:rPr>
        <w:t>، نظراً إلى أن النظام يصعب وصفه ب</w:t>
      </w:r>
      <w:r w:rsidRPr="00C822E2">
        <w:rPr>
          <w:rFonts w:hint="eastAsia"/>
          <w:rtl/>
          <w:lang w:val="es-ES"/>
        </w:rPr>
        <w:t>أحكام</w:t>
      </w:r>
      <w:r w:rsidRPr="00C822E2">
        <w:rPr>
          <w:rtl/>
          <w:lang w:val="es-ES"/>
        </w:rPr>
        <w:t xml:space="preserve"> </w:t>
      </w:r>
      <w:r w:rsidRPr="00C822E2">
        <w:rPr>
          <w:rFonts w:hint="eastAsia"/>
          <w:rtl/>
          <w:lang w:val="es-ES"/>
        </w:rPr>
        <w:t>تنظيمية</w:t>
      </w:r>
      <w:r>
        <w:rPr>
          <w:rFonts w:hint="cs"/>
          <w:rtl/>
          <w:lang w:val="es-ES"/>
        </w:rPr>
        <w:t xml:space="preserve"> محددة.</w:t>
      </w:r>
    </w:p>
    <w:p w14:paraId="4043C5F3" w14:textId="77777777" w:rsidR="008900C9" w:rsidRPr="008B5437" w:rsidRDefault="008900C9" w:rsidP="008900C9">
      <w:pPr>
        <w:pStyle w:val="enumlev1"/>
        <w:keepNext/>
        <w:rPr>
          <w:rtl/>
        </w:rPr>
      </w:pPr>
      <w:r>
        <w:rPr>
          <w:rFonts w:hint="cs"/>
          <w:lang w:val="es-ES"/>
        </w:rPr>
        <w:sym w:font="Symbol" w:char="F0B7"/>
      </w:r>
      <w:r>
        <w:rPr>
          <w:rtl/>
          <w:lang w:val="es-ES"/>
        </w:rPr>
        <w:tab/>
      </w:r>
      <w:r w:rsidRPr="008B5437">
        <w:rPr>
          <w:rFonts w:hint="cs"/>
          <w:rtl/>
        </w:rPr>
        <w:t>الخدمات الساتلية</w:t>
      </w:r>
    </w:p>
    <w:p w14:paraId="030DD798" w14:textId="77777777" w:rsidR="008900C9" w:rsidRPr="001133AC" w:rsidRDefault="008900C9" w:rsidP="001133AC">
      <w:pPr>
        <w:rPr>
          <w:spacing w:val="-4"/>
          <w:rtl/>
          <w:lang w:val="es-ES" w:bidi="ar-EG"/>
        </w:rPr>
      </w:pPr>
      <w:r w:rsidRPr="001133AC">
        <w:rPr>
          <w:rFonts w:hint="cs"/>
          <w:spacing w:val="-4"/>
          <w:rtl/>
          <w:lang w:bidi="ar-EG"/>
        </w:rPr>
        <w:t xml:space="preserve">اعتمد المؤتمر </w:t>
      </w:r>
      <w:r w:rsidRPr="001133AC">
        <w:rPr>
          <w:spacing w:val="-4"/>
          <w:lang w:val="es-ES" w:bidi="ar-EG"/>
        </w:rPr>
        <w:t>WRC-19</w:t>
      </w:r>
      <w:r w:rsidRPr="001133AC">
        <w:rPr>
          <w:rFonts w:hint="cs"/>
          <w:spacing w:val="-4"/>
          <w:rtl/>
          <w:lang w:bidi="ar-EG"/>
        </w:rPr>
        <w:t xml:space="preserve"> إطاراً تنظيمياً جديداً يشمل وضع نهج جديد قائم على مراحل لنشر </w:t>
      </w:r>
      <w:proofErr w:type="spellStart"/>
      <w:r w:rsidRPr="001133AC">
        <w:rPr>
          <w:rFonts w:hint="cs"/>
          <w:spacing w:val="-4"/>
          <w:rtl/>
          <w:lang w:bidi="ar-EG"/>
        </w:rPr>
        <w:t>الكوكبات</w:t>
      </w:r>
      <w:proofErr w:type="spellEnd"/>
      <w:r w:rsidRPr="001133AC">
        <w:rPr>
          <w:rFonts w:hint="cs"/>
          <w:spacing w:val="-4"/>
          <w:rtl/>
          <w:lang w:bidi="ar-EG"/>
        </w:rPr>
        <w:t xml:space="preserve"> الساتلية غير المستقرة بالنسبة إلى الأرض</w:t>
      </w:r>
      <w:r w:rsidRPr="001133AC">
        <w:rPr>
          <w:rFonts w:hint="eastAsia"/>
          <w:spacing w:val="-4"/>
          <w:rtl/>
          <w:lang w:bidi="ar-EG"/>
        </w:rPr>
        <w:t> </w:t>
      </w:r>
      <w:r w:rsidRPr="001133AC">
        <w:rPr>
          <w:spacing w:val="-4"/>
          <w:lang w:val="es-ES" w:bidi="ar-EG"/>
        </w:rPr>
        <w:t>(non-GSO)</w:t>
      </w:r>
      <w:r w:rsidRPr="001133AC">
        <w:rPr>
          <w:rFonts w:hint="cs"/>
          <w:spacing w:val="-4"/>
          <w:rtl/>
          <w:lang w:bidi="ar-EG"/>
        </w:rPr>
        <w:t xml:space="preserve"> في نطاقات تردد وخدمات محددة </w:t>
      </w:r>
      <w:r w:rsidRPr="001133AC">
        <w:rPr>
          <w:spacing w:val="-4"/>
          <w:rtl/>
          <w:lang w:bidi="ar-EG"/>
        </w:rPr>
        <w:t>–</w:t>
      </w:r>
      <w:r w:rsidRPr="001133AC">
        <w:rPr>
          <w:rFonts w:hint="cs"/>
          <w:spacing w:val="-4"/>
          <w:rtl/>
          <w:lang w:bidi="ar-EG"/>
        </w:rPr>
        <w:t xml:space="preserve"> وهو ما يضمن تشغيل أكبر عدد ممكن من الأنظمة. ويساعد ذلك في</w:t>
      </w:r>
      <w:r w:rsidRPr="001133AC">
        <w:rPr>
          <w:rFonts w:hint="eastAsia"/>
          <w:spacing w:val="-4"/>
          <w:rtl/>
          <w:lang w:bidi="ar-EG"/>
        </w:rPr>
        <w:t> </w:t>
      </w:r>
      <w:r w:rsidRPr="001133AC">
        <w:rPr>
          <w:rFonts w:hint="cs"/>
          <w:spacing w:val="-4"/>
          <w:rtl/>
          <w:lang w:bidi="ar-EG"/>
        </w:rPr>
        <w:t>ضمان توافق السجل الأساسي الدولي للترددات مع عمليات النشر الفعلية للأنظمة الساتلية غير المستقرة بالنسبة إلى الأرض.</w:t>
      </w:r>
    </w:p>
    <w:p w14:paraId="45148D4D" w14:textId="77777777" w:rsidR="008900C9" w:rsidRDefault="008900C9" w:rsidP="008900C9">
      <w:pPr>
        <w:rPr>
          <w:rtl/>
          <w:lang w:val="en-GB"/>
        </w:rPr>
      </w:pPr>
      <w:r>
        <w:rPr>
          <w:rFonts w:hint="cs"/>
          <w:rtl/>
          <w:lang w:bidi="ar-EG"/>
        </w:rPr>
        <w:t>و</w:t>
      </w:r>
      <w:r w:rsidRPr="00514942">
        <w:rPr>
          <w:rFonts w:hint="cs"/>
          <w:rtl/>
          <w:lang w:bidi="ar-EG"/>
        </w:rPr>
        <w:t xml:space="preserve">أتاح المؤتمر </w:t>
      </w:r>
      <w:r w:rsidRPr="00514942">
        <w:rPr>
          <w:rFonts w:hint="cs"/>
          <w:rtl/>
          <w:lang w:val="en-GB"/>
        </w:rPr>
        <w:t xml:space="preserve">مواقع مدارية جديدة </w:t>
      </w:r>
      <w:proofErr w:type="spellStart"/>
      <w:r w:rsidRPr="00514942">
        <w:rPr>
          <w:rFonts w:hint="cs"/>
          <w:rtl/>
          <w:lang w:val="en-GB"/>
        </w:rPr>
        <w:t>للسواتل</w:t>
      </w:r>
      <w:proofErr w:type="spellEnd"/>
      <w:r w:rsidRPr="00514942">
        <w:rPr>
          <w:rFonts w:hint="cs"/>
          <w:rtl/>
          <w:lang w:val="en-GB"/>
        </w:rPr>
        <w:t xml:space="preserve"> الإذاعية و</w:t>
      </w:r>
      <w:r>
        <w:rPr>
          <w:rFonts w:hint="cs"/>
          <w:rtl/>
          <w:lang w:val="en-GB"/>
        </w:rPr>
        <w:t>هو ما يمكّن ا</w:t>
      </w:r>
      <w:r w:rsidRPr="00514942">
        <w:rPr>
          <w:rFonts w:hint="cs"/>
          <w:rtl/>
          <w:lang w:val="en-GB"/>
        </w:rPr>
        <w:t xml:space="preserve">لبلدان النامية </w:t>
      </w:r>
      <w:r>
        <w:rPr>
          <w:rFonts w:hint="cs"/>
          <w:rtl/>
          <w:lang w:val="en-GB"/>
        </w:rPr>
        <w:t xml:space="preserve">من </w:t>
      </w:r>
      <w:r w:rsidRPr="00514942">
        <w:rPr>
          <w:rFonts w:hint="cs"/>
          <w:rtl/>
          <w:lang w:val="en-GB"/>
        </w:rPr>
        <w:t xml:space="preserve">استعادة النفاذ إلى موارد الطيف والمدار </w:t>
      </w:r>
      <w:r>
        <w:rPr>
          <w:rFonts w:hint="cs"/>
          <w:rtl/>
          <w:lang w:val="en-GB"/>
        </w:rPr>
        <w:t>من خلال</w:t>
      </w:r>
      <w:r w:rsidRPr="00514942">
        <w:rPr>
          <w:rFonts w:hint="cs"/>
          <w:rtl/>
          <w:lang w:val="en-GB"/>
        </w:rPr>
        <w:t xml:space="preserve"> آلية تمنحها الأولوية وُضعت خصيصاً لها.</w:t>
      </w:r>
    </w:p>
    <w:p w14:paraId="407DADD3" w14:textId="77777777" w:rsidR="008900C9" w:rsidRPr="00AB7FAD" w:rsidRDefault="008900C9" w:rsidP="001133AC">
      <w:pPr>
        <w:rPr>
          <w:rtl/>
          <w:lang w:val="es-ES" w:bidi="ar-EG"/>
        </w:rPr>
      </w:pPr>
      <w:r>
        <w:rPr>
          <w:rFonts w:hint="cs"/>
          <w:rtl/>
          <w:lang w:bidi="ar-EG"/>
        </w:rPr>
        <w:t xml:space="preserve">وحدد المؤتمر </w:t>
      </w:r>
      <w:r>
        <w:rPr>
          <w:lang w:val="es-ES" w:bidi="ar-EG"/>
        </w:rPr>
        <w:t>WRC-1</w:t>
      </w:r>
      <w:r>
        <w:rPr>
          <w:lang w:bidi="ar-EG"/>
        </w:rPr>
        <w:t>9</w:t>
      </w:r>
      <w:r>
        <w:rPr>
          <w:rFonts w:hint="cs"/>
          <w:rtl/>
          <w:lang w:bidi="ar-EG"/>
        </w:rPr>
        <w:t xml:space="preserve"> كذلك الشروط التنظيمية والتشغيلية والتقنية لإمكانية استخدام المحطات الأرضية المتحركة</w:t>
      </w:r>
      <w:r>
        <w:rPr>
          <w:rFonts w:hint="eastAsia"/>
          <w:rtl/>
          <w:lang w:bidi="ar-EG"/>
        </w:rPr>
        <w:t> </w:t>
      </w:r>
      <w:r>
        <w:rPr>
          <w:lang w:bidi="ar-EG"/>
        </w:rPr>
        <w:t>(ESIM)</w:t>
      </w:r>
      <w:r>
        <w:rPr>
          <w:rFonts w:hint="cs"/>
          <w:rtl/>
          <w:lang w:bidi="ar-EG"/>
        </w:rPr>
        <w:t xml:space="preserve"> المتواصلة مع محطات فضائية في المدار </w:t>
      </w:r>
      <w:proofErr w:type="spellStart"/>
      <w:r>
        <w:rPr>
          <w:rFonts w:hint="cs"/>
          <w:rtl/>
          <w:lang w:bidi="ar-EG"/>
        </w:rPr>
        <w:t>الساتلي</w:t>
      </w:r>
      <w:proofErr w:type="spellEnd"/>
      <w:r>
        <w:rPr>
          <w:rFonts w:hint="cs"/>
          <w:rtl/>
          <w:lang w:bidi="ar-EG"/>
        </w:rPr>
        <w:t xml:space="preserve"> المستقر بالنسبة إلى الأرض </w:t>
      </w:r>
      <w:r>
        <w:rPr>
          <w:lang w:bidi="ar-EG"/>
        </w:rPr>
        <w:t>(GSO)</w:t>
      </w:r>
      <w:r>
        <w:rPr>
          <w:rFonts w:hint="cs"/>
          <w:rtl/>
          <w:lang w:bidi="ar-EG"/>
        </w:rPr>
        <w:t xml:space="preserve"> في الخدمة الثابتة الساتلية </w:t>
      </w:r>
      <w:r>
        <w:rPr>
          <w:lang w:bidi="ar-EG"/>
        </w:rPr>
        <w:t>(FSS)</w:t>
      </w:r>
      <w:r>
        <w:rPr>
          <w:rFonts w:hint="cs"/>
          <w:rtl/>
          <w:lang w:bidi="ar-EG"/>
        </w:rPr>
        <w:t xml:space="preserve"> لنطاقات التردد الواقعة في مدى التردد </w:t>
      </w:r>
      <w:r>
        <w:rPr>
          <w:lang w:bidi="ar-EG"/>
        </w:rPr>
        <w:t>GHz 30/20</w:t>
      </w:r>
      <w:r>
        <w:rPr>
          <w:rFonts w:hint="cs"/>
          <w:rtl/>
          <w:lang w:bidi="ar-EG"/>
        </w:rPr>
        <w:t xml:space="preserve"> في جميع الأقاليم. ويتيح هذا القرار تواصل الأشخاص على متن السفن </w:t>
      </w:r>
      <w:r>
        <w:rPr>
          <w:rFonts w:hint="cs"/>
          <w:rtl/>
          <w:lang w:val="es-ES" w:bidi="ar-EG"/>
        </w:rPr>
        <w:t>(المحطات الأرضية المتحركة البحرية) والطائرات (المحطات الأرضية المتحركة للطيران) والمركبات البرية (المحطات الأرضية المتحركة البرية) ويضمن سلامتهم. وسيسهم هذا القرار في زيادة استخدام المحطات الأرضية المتحركة بينما يضمن حماية سائر الشبكات المستقرة بالنسبة إلى الارض والأنظمة غير المستقرة بالنسبة إلى الأرض وخدمات الأرض.</w:t>
      </w:r>
    </w:p>
    <w:p w14:paraId="308242E2" w14:textId="77777777" w:rsidR="008900C9" w:rsidRPr="008B5437" w:rsidRDefault="008900C9" w:rsidP="008900C9">
      <w:pPr>
        <w:pStyle w:val="enumlev1"/>
      </w:pPr>
      <w:r>
        <w:rPr>
          <w:rFonts w:hint="cs"/>
          <w:lang w:val="es-ES"/>
        </w:rPr>
        <w:sym w:font="Symbol" w:char="F0B7"/>
      </w:r>
      <w:r>
        <w:rPr>
          <w:rtl/>
          <w:lang w:val="es-ES"/>
        </w:rPr>
        <w:tab/>
      </w:r>
      <w:r w:rsidRPr="008B5437">
        <w:rPr>
          <w:rFonts w:hint="cs"/>
          <w:rtl/>
        </w:rPr>
        <w:t>دعم خدمات العل</w:t>
      </w:r>
      <w:r>
        <w:rPr>
          <w:rFonts w:hint="cs"/>
          <w:rtl/>
        </w:rPr>
        <w:t>وم</w:t>
      </w:r>
    </w:p>
    <w:p w14:paraId="104C99AB" w14:textId="77777777" w:rsidR="008900C9" w:rsidRPr="00212278" w:rsidRDefault="008900C9" w:rsidP="008900C9">
      <w:pPr>
        <w:rPr>
          <w:spacing w:val="-2"/>
        </w:rPr>
      </w:pPr>
      <w:r w:rsidRPr="00212278">
        <w:rPr>
          <w:rFonts w:hint="cs"/>
          <w:spacing w:val="-2"/>
          <w:rtl/>
          <w:lang w:bidi="ar-EG"/>
        </w:rPr>
        <w:t xml:space="preserve">وضع المؤتمر </w:t>
      </w:r>
      <w:r w:rsidRPr="00212278">
        <w:rPr>
          <w:spacing w:val="-2"/>
          <w:lang w:bidi="ar-EG"/>
        </w:rPr>
        <w:t>WRC-19</w:t>
      </w:r>
      <w:r w:rsidRPr="00212278">
        <w:rPr>
          <w:rFonts w:hint="cs"/>
          <w:spacing w:val="-2"/>
          <w:rtl/>
          <w:lang w:bidi="ar-EG"/>
        </w:rPr>
        <w:t xml:space="preserve"> تدابير لحماية خدم</w:t>
      </w:r>
      <w:r>
        <w:rPr>
          <w:rFonts w:hint="cs"/>
          <w:spacing w:val="-2"/>
          <w:rtl/>
          <w:lang w:bidi="ar-EG"/>
        </w:rPr>
        <w:t>ات</w:t>
      </w:r>
      <w:r w:rsidRPr="00212278">
        <w:rPr>
          <w:rFonts w:hint="cs"/>
          <w:spacing w:val="-2"/>
          <w:rtl/>
          <w:lang w:bidi="ar-EG"/>
        </w:rPr>
        <w:t xml:space="preserve"> استكشاف الأرض الساتلية </w:t>
      </w:r>
      <w:r w:rsidRPr="00212278">
        <w:rPr>
          <w:spacing w:val="-2"/>
          <w:lang w:bidi="ar-EG"/>
        </w:rPr>
        <w:t>(EESS)</w:t>
      </w:r>
      <w:r w:rsidRPr="00212278">
        <w:rPr>
          <w:rFonts w:hint="cs"/>
          <w:spacing w:val="-2"/>
          <w:rtl/>
          <w:lang w:bidi="ar-EG"/>
        </w:rPr>
        <w:t xml:space="preserve"> و</w:t>
      </w:r>
      <w:r>
        <w:rPr>
          <w:rFonts w:hint="cs"/>
          <w:spacing w:val="-2"/>
          <w:rtl/>
          <w:lang w:bidi="ar-EG"/>
        </w:rPr>
        <w:t>محطات الاتصالات الراديوية</w:t>
      </w:r>
      <w:r w:rsidRPr="00212278">
        <w:rPr>
          <w:rFonts w:hint="cs"/>
          <w:spacing w:val="-2"/>
          <w:rtl/>
          <w:lang w:bidi="ar-EG"/>
        </w:rPr>
        <w:t xml:space="preserve"> الفضائية </w:t>
      </w:r>
      <w:r w:rsidRPr="00212278">
        <w:rPr>
          <w:spacing w:val="-2"/>
          <w:lang w:bidi="ar-EG"/>
        </w:rPr>
        <w:t>(SRS)</w:t>
      </w:r>
      <w:r w:rsidRPr="00212278">
        <w:rPr>
          <w:rFonts w:hint="cs"/>
          <w:spacing w:val="-2"/>
          <w:rtl/>
          <w:lang w:bidi="ar-EG"/>
        </w:rPr>
        <w:t xml:space="preserve"> في </w:t>
      </w:r>
      <w:r>
        <w:rPr>
          <w:rFonts w:hint="cs"/>
          <w:spacing w:val="-2"/>
          <w:rtl/>
          <w:lang w:bidi="ar-EG"/>
        </w:rPr>
        <w:t>داخل النطاق</w:t>
      </w:r>
      <w:r w:rsidRPr="00212278">
        <w:rPr>
          <w:rFonts w:hint="cs"/>
          <w:spacing w:val="-2"/>
          <w:rtl/>
          <w:lang w:bidi="ar-EG"/>
        </w:rPr>
        <w:t xml:space="preserve"> وفي النطاقات المجاورة ضماناً لاستمرار سلامة عمليات الرصد الفضائي للأرض وغلافها الجوي.</w:t>
      </w:r>
    </w:p>
    <w:p w14:paraId="65AFE61F" w14:textId="77777777" w:rsidR="008900C9" w:rsidRDefault="008900C9" w:rsidP="008900C9">
      <w:pPr>
        <w:rPr>
          <w:rtl/>
          <w:lang w:bidi="ar-EG"/>
        </w:rPr>
      </w:pPr>
      <w:r>
        <w:rPr>
          <w:rFonts w:hint="cs"/>
          <w:rtl/>
          <w:lang w:bidi="ar-EG"/>
        </w:rPr>
        <w:t>جرت الموافقة على تدابير تنظيمية وتقنية تستهدف حماية عمليات تطوير منصات جمع البيانات على الأجل الطويل. وحُددت نطاقات تردد في خدمة العمليات الفضائية وإجراءات من أجل السواتل ذات المهمات القصيرة الأجل مع توفير الحماية لخدمة الأرض، في الوقت ذاته.</w:t>
      </w:r>
    </w:p>
    <w:p w14:paraId="281C2B86" w14:textId="77777777" w:rsidR="008900C9" w:rsidRPr="00904436" w:rsidRDefault="008900C9" w:rsidP="008900C9">
      <w:pPr>
        <w:rPr>
          <w:rFonts w:eastAsia="SimSun"/>
          <w:rtl/>
          <w:lang w:val="en-GB"/>
        </w:rPr>
      </w:pPr>
      <w:r>
        <w:rPr>
          <w:rFonts w:eastAsia="SimSun" w:hint="cs"/>
          <w:rtl/>
          <w:lang w:val="en-GB"/>
        </w:rPr>
        <w:t xml:space="preserve">كفل المؤتمر </w:t>
      </w:r>
      <w:r>
        <w:rPr>
          <w:rFonts w:eastAsia="SimSun"/>
          <w:lang w:val="en-GB"/>
        </w:rPr>
        <w:t>WRC-19</w:t>
      </w:r>
      <w:r w:rsidRPr="002C6508">
        <w:rPr>
          <w:rFonts w:eastAsia="SimSun"/>
          <w:rtl/>
          <w:lang w:val="en-GB"/>
        </w:rPr>
        <w:t xml:space="preserve"> حماية الخدمات الساتلية التي تدعم الأرصاد الجوية وعلم المناخ </w:t>
      </w:r>
      <w:r>
        <w:rPr>
          <w:rFonts w:eastAsia="SimSun" w:hint="cs"/>
          <w:rtl/>
          <w:lang w:val="en-GB"/>
        </w:rPr>
        <w:t>بهدف</w:t>
      </w:r>
      <w:r w:rsidRPr="002C6508">
        <w:rPr>
          <w:rFonts w:eastAsia="SimSun"/>
          <w:rtl/>
          <w:lang w:val="en-GB"/>
        </w:rPr>
        <w:t xml:space="preserve"> حماية الحياة البشرية وتقييم حالة الموارد الطبيعية من </w:t>
      </w:r>
      <w:r>
        <w:rPr>
          <w:rFonts w:eastAsia="SimSun" w:hint="cs"/>
          <w:rtl/>
          <w:lang w:val="en-GB"/>
        </w:rPr>
        <w:t xml:space="preserve">تداخل الترددات الراديوية الضار، كما كفل الحماية </w:t>
      </w:r>
      <w:r w:rsidRPr="001B3953">
        <w:rPr>
          <w:rFonts w:eastAsia="SimSun" w:hint="cs"/>
          <w:rtl/>
          <w:lang w:val="en-GB"/>
        </w:rPr>
        <w:t>للأنظمة التي يستخدمها علماء الفلك الراديوي لاستكشاف الفضاء</w:t>
      </w:r>
      <w:r w:rsidRPr="001B3953">
        <w:rPr>
          <w:rFonts w:eastAsia="SimSun" w:hint="eastAsia"/>
          <w:rtl/>
          <w:lang w:val="en-GB"/>
        </w:rPr>
        <w:t> </w:t>
      </w:r>
      <w:r w:rsidRPr="001B3953">
        <w:rPr>
          <w:rFonts w:eastAsia="SimSun" w:hint="cs"/>
          <w:rtl/>
          <w:lang w:val="en-GB"/>
        </w:rPr>
        <w:t>السحيق.</w:t>
      </w:r>
      <w:r>
        <w:rPr>
          <w:rFonts w:eastAsia="SimSun" w:hint="cs"/>
          <w:rtl/>
          <w:lang w:val="en-GB"/>
        </w:rPr>
        <w:t xml:space="preserve"> وستُؤمن الح</w:t>
      </w:r>
      <w:r w:rsidRPr="00904436">
        <w:rPr>
          <w:rFonts w:eastAsia="SimSun" w:hint="cs"/>
          <w:rtl/>
          <w:lang w:val="en-GB"/>
        </w:rPr>
        <w:t xml:space="preserve">ماية </w:t>
      </w:r>
      <w:r>
        <w:rPr>
          <w:rFonts w:eastAsia="SimSun" w:hint="cs"/>
          <w:rtl/>
          <w:lang w:val="en-GB"/>
        </w:rPr>
        <w:t>ل</w:t>
      </w:r>
      <w:r w:rsidRPr="00904436">
        <w:rPr>
          <w:rFonts w:eastAsia="SimSun" w:hint="cs"/>
          <w:rtl/>
          <w:lang w:val="en-GB"/>
        </w:rPr>
        <w:t>محطات الفلك الراديوي من أي تداخل ترددات راديوية ضار صادر عن محطات فضائية أو أنظمة ساتلية</w:t>
      </w:r>
      <w:r>
        <w:rPr>
          <w:rFonts w:eastAsia="SimSun" w:hint="cs"/>
          <w:rtl/>
          <w:lang w:val="en-GB"/>
        </w:rPr>
        <w:t xml:space="preserve"> أخرى</w:t>
      </w:r>
      <w:r w:rsidRPr="00904436">
        <w:rPr>
          <w:rFonts w:eastAsia="SimSun" w:hint="cs"/>
          <w:rtl/>
          <w:lang w:val="en-GB"/>
        </w:rPr>
        <w:t xml:space="preserve"> في المدار.</w:t>
      </w:r>
    </w:p>
    <w:p w14:paraId="5BBE7B9C" w14:textId="77777777" w:rsidR="008900C9" w:rsidRPr="00580F76" w:rsidRDefault="008900C9" w:rsidP="008900C9">
      <w:pPr>
        <w:rPr>
          <w:spacing w:val="2"/>
          <w:rtl/>
          <w:lang w:bidi="ar-EG"/>
        </w:rPr>
      </w:pPr>
      <w:r w:rsidRPr="00580F76">
        <w:rPr>
          <w:rFonts w:hint="cs"/>
          <w:spacing w:val="2"/>
          <w:rtl/>
          <w:lang w:bidi="ar-EG"/>
        </w:rPr>
        <w:lastRenderedPageBreak/>
        <w:t xml:space="preserve">واعتمدت تدابير لضمان استمرار الدعم اللازم لتنفيذ </w:t>
      </w:r>
      <w:r w:rsidRPr="00580F76">
        <w:rPr>
          <w:rFonts w:hint="cs"/>
          <w:spacing w:val="2"/>
          <w:rtl/>
        </w:rPr>
        <w:t>تكنولوجيات جديدة في فلسطين، بما</w:t>
      </w:r>
      <w:r w:rsidRPr="00580F76">
        <w:rPr>
          <w:rFonts w:hint="eastAsia"/>
          <w:spacing w:val="2"/>
          <w:rtl/>
        </w:rPr>
        <w:t> </w:t>
      </w:r>
      <w:r w:rsidRPr="00580F76">
        <w:rPr>
          <w:rFonts w:hint="cs"/>
          <w:spacing w:val="2"/>
          <w:rtl/>
        </w:rPr>
        <w:t>في ذلك شبكات وخدمات الجيلين الرابع والخامس.</w:t>
      </w:r>
    </w:p>
    <w:p w14:paraId="3598F7E6" w14:textId="77777777" w:rsidR="008900C9" w:rsidRPr="0034181C" w:rsidRDefault="008900C9" w:rsidP="008900C9">
      <w:pPr>
        <w:pStyle w:val="enumlev1"/>
        <w:rPr>
          <w:rtl/>
        </w:rPr>
      </w:pPr>
      <w:r>
        <w:rPr>
          <w:rFonts w:hint="cs"/>
          <w:lang w:val="es-ES"/>
        </w:rPr>
        <w:sym w:font="Symbol" w:char="F0B7"/>
      </w:r>
      <w:r>
        <w:rPr>
          <w:rtl/>
          <w:lang w:val="es-ES"/>
        </w:rPr>
        <w:tab/>
      </w:r>
      <w:r>
        <w:rPr>
          <w:rFonts w:hint="cs"/>
          <w:rtl/>
        </w:rPr>
        <w:t>المنشورات</w:t>
      </w:r>
    </w:p>
    <w:p w14:paraId="486AFF6E" w14:textId="77777777" w:rsidR="008900C9" w:rsidRDefault="008900C9" w:rsidP="008900C9">
      <w:pPr>
        <w:rPr>
          <w:spacing w:val="-2"/>
          <w:rtl/>
        </w:rPr>
      </w:pPr>
      <w:r>
        <w:rPr>
          <w:rFonts w:hint="cs"/>
          <w:spacing w:val="-2"/>
          <w:rtl/>
          <w:lang w:bidi="ar-EG"/>
        </w:rPr>
        <w:t>نُ</w:t>
      </w:r>
      <w:r w:rsidRPr="0022715E">
        <w:rPr>
          <w:spacing w:val="-2"/>
          <w:rtl/>
          <w:lang w:bidi="ar-EG"/>
        </w:rPr>
        <w:t xml:space="preserve">شرت </w:t>
      </w:r>
      <w:hyperlink r:id="rId20" w:history="1">
        <w:r w:rsidRPr="00580F76">
          <w:rPr>
            <w:rStyle w:val="Hyperlink"/>
            <w:spacing w:val="-2"/>
            <w:rtl/>
            <w:lang w:bidi="ar-EG"/>
          </w:rPr>
          <w:t xml:space="preserve">طبعة </w:t>
        </w:r>
        <w:r w:rsidRPr="00580F76">
          <w:rPr>
            <w:rStyle w:val="Hyperlink"/>
            <w:spacing w:val="-2"/>
            <w:lang w:bidi="ar-EG"/>
          </w:rPr>
          <w:t>2020</w:t>
        </w:r>
        <w:r w:rsidRPr="00580F76">
          <w:rPr>
            <w:rStyle w:val="Hyperlink"/>
            <w:spacing w:val="-2"/>
            <w:rtl/>
            <w:lang w:bidi="ar-EG"/>
          </w:rPr>
          <w:t xml:space="preserve"> من لوائح الراديو</w:t>
        </w:r>
      </w:hyperlink>
      <w:r w:rsidRPr="0022715E">
        <w:rPr>
          <w:spacing w:val="-2"/>
          <w:rtl/>
          <w:lang w:bidi="ar-EG"/>
        </w:rPr>
        <w:t xml:space="preserve"> وهي متاحة لتنزيلها من الموقع الإلكتروني للاتحاد</w:t>
      </w:r>
      <w:r>
        <w:rPr>
          <w:spacing w:val="-2"/>
          <w:lang w:bidi="ar-EG"/>
        </w:rPr>
        <w:t>.</w:t>
      </w:r>
      <w:r>
        <w:rPr>
          <w:rFonts w:hint="cs"/>
          <w:spacing w:val="-2"/>
          <w:rtl/>
        </w:rPr>
        <w:t xml:space="preserve"> وت</w:t>
      </w:r>
      <w:r w:rsidRPr="0022715E">
        <w:rPr>
          <w:spacing w:val="-2"/>
          <w:rtl/>
        </w:rPr>
        <w:t xml:space="preserve">م تحديث </w:t>
      </w:r>
      <w:r>
        <w:rPr>
          <w:color w:val="000000"/>
          <w:rtl/>
        </w:rPr>
        <w:t>كتيّب لتستعمله الخدمة المتنقلة البحرية والخدمة المتنقلة البحرية الساتلية</w:t>
      </w:r>
      <w:r w:rsidRPr="0022715E">
        <w:rPr>
          <w:spacing w:val="-2"/>
          <w:rtl/>
        </w:rPr>
        <w:t xml:space="preserve"> استناداً إلى الطبعة الجديدة للوائح الراديو وتم نشره أيضاً.</w:t>
      </w:r>
    </w:p>
    <w:p w14:paraId="4BD606BC" w14:textId="77777777" w:rsidR="008900C9" w:rsidRPr="00315381" w:rsidRDefault="008900C9" w:rsidP="008900C9">
      <w:pPr>
        <w:spacing w:before="240"/>
        <w:rPr>
          <w:u w:val="single"/>
        </w:rPr>
      </w:pPr>
      <w:r w:rsidRPr="00315381">
        <w:rPr>
          <w:rFonts w:hint="cs"/>
          <w:u w:val="single"/>
          <w:rtl/>
        </w:rPr>
        <w:t>إعلان المساواة بين الجنسين</w:t>
      </w:r>
    </w:p>
    <w:p w14:paraId="6CCD4A16" w14:textId="3798526F" w:rsidR="008900C9" w:rsidRDefault="008900C9" w:rsidP="008900C9">
      <w:pPr>
        <w:rPr>
          <w:u w:val="single"/>
          <w:rtl/>
        </w:rPr>
      </w:pPr>
      <w:r>
        <w:rPr>
          <w:rFonts w:hint="cs"/>
          <w:rtl/>
          <w:lang w:bidi="ar-EG"/>
        </w:rPr>
        <w:t xml:space="preserve">اعتمد المؤتمر </w:t>
      </w:r>
      <w:r>
        <w:rPr>
          <w:lang w:bidi="ar-EG"/>
        </w:rPr>
        <w:t>WRC-19</w:t>
      </w:r>
      <w:r>
        <w:rPr>
          <w:rFonts w:hint="cs"/>
          <w:rtl/>
          <w:lang w:bidi="ar-EG"/>
        </w:rPr>
        <w:t xml:space="preserve"> "</w:t>
      </w:r>
      <w:hyperlink r:id="rId21" w:history="1">
        <w:r w:rsidRPr="00580F76">
          <w:rPr>
            <w:rStyle w:val="Hyperlink"/>
            <w:rFonts w:hint="cs"/>
            <w:rtl/>
          </w:rPr>
          <w:t>ال</w:t>
        </w:r>
        <w:r w:rsidRPr="00580F76">
          <w:rPr>
            <w:rStyle w:val="Hyperlink"/>
            <w:rtl/>
            <w:lang w:bidi="ar-EG"/>
          </w:rPr>
          <w:t>إعلان بشأن تشجيع المساواة والإنصاف والتكافؤ بين الجنسين في قطاع الاتصالات الراديوية بالاتحاد الدولي للاتصالات</w:t>
        </w:r>
      </w:hyperlink>
      <w:r>
        <w:rPr>
          <w:rFonts w:hint="cs"/>
          <w:rtl/>
          <w:lang w:bidi="ar-EG"/>
        </w:rPr>
        <w:t>"</w:t>
      </w:r>
      <w:r>
        <w:rPr>
          <w:rFonts w:hint="cs"/>
          <w:rtl/>
        </w:rPr>
        <w:t xml:space="preserve">، وهو التزام بتحقيق المساواة والتوازن بين الجنسين. </w:t>
      </w:r>
    </w:p>
    <w:p w14:paraId="1AA02E7F" w14:textId="77777777" w:rsidR="008900C9" w:rsidRPr="00B240DA" w:rsidRDefault="008900C9" w:rsidP="008900C9">
      <w:pPr>
        <w:spacing w:before="240"/>
        <w:rPr>
          <w:spacing w:val="-4"/>
          <w:u w:val="single"/>
        </w:rPr>
      </w:pPr>
      <w:r w:rsidRPr="00B240DA">
        <w:rPr>
          <w:rFonts w:hint="cs"/>
          <w:spacing w:val="-4"/>
          <w:u w:val="single"/>
          <w:rtl/>
        </w:rPr>
        <w:t xml:space="preserve">جدول أعمال المؤتمر العالمي للاتصالات الراديوية لعام </w:t>
      </w:r>
      <w:r w:rsidRPr="00B240DA">
        <w:rPr>
          <w:spacing w:val="-4"/>
          <w:u w:val="single"/>
          <w:lang w:val="es-ES"/>
        </w:rPr>
        <w:t>2023</w:t>
      </w:r>
      <w:r w:rsidRPr="00B240DA">
        <w:rPr>
          <w:rFonts w:hint="cs"/>
          <w:spacing w:val="-4"/>
          <w:u w:val="single"/>
          <w:rtl/>
        </w:rPr>
        <w:t xml:space="preserve"> وجدول الأعمال الأولي للمؤتمر العالمي للاتصالات الراديوية لعام</w:t>
      </w:r>
      <w:r w:rsidRPr="00B240DA">
        <w:rPr>
          <w:rFonts w:hint="eastAsia"/>
          <w:spacing w:val="-4"/>
          <w:u w:val="single"/>
          <w:rtl/>
        </w:rPr>
        <w:t> </w:t>
      </w:r>
      <w:r w:rsidRPr="00B240DA">
        <w:rPr>
          <w:spacing w:val="-4"/>
          <w:u w:val="single"/>
        </w:rPr>
        <w:t>2027</w:t>
      </w:r>
    </w:p>
    <w:p w14:paraId="0E248566" w14:textId="77777777" w:rsidR="008900C9" w:rsidRPr="00C822E2" w:rsidRDefault="008900C9" w:rsidP="008900C9">
      <w:pPr>
        <w:rPr>
          <w:b/>
          <w:bCs/>
          <w:rtl/>
        </w:rPr>
      </w:pPr>
      <w:r w:rsidRPr="00C822E2">
        <w:rPr>
          <w:rFonts w:hint="eastAsia"/>
          <w:rtl/>
        </w:rPr>
        <w:t>اعتمد</w:t>
      </w:r>
      <w:r w:rsidRPr="00C822E2">
        <w:rPr>
          <w:rtl/>
        </w:rPr>
        <w:t xml:space="preserve"> المؤتمر </w:t>
      </w:r>
      <w:r w:rsidRPr="00C822E2">
        <w:t>W</w:t>
      </w:r>
      <w:r>
        <w:t>R</w:t>
      </w:r>
      <w:r w:rsidRPr="00C822E2">
        <w:t>C-19</w:t>
      </w:r>
      <w:r w:rsidRPr="00C822E2">
        <w:rPr>
          <w:rtl/>
        </w:rPr>
        <w:t xml:space="preserve"> </w:t>
      </w:r>
      <w:r w:rsidRPr="00C262BB">
        <w:rPr>
          <w:rtl/>
        </w:rPr>
        <w:t>قراراً جديداً</w:t>
      </w:r>
      <w:r w:rsidRPr="00C822E2">
        <w:rPr>
          <w:rtl/>
        </w:rPr>
        <w:t xml:space="preserve"> يتضمن جدول أعمال المؤتمر </w:t>
      </w:r>
      <w:r w:rsidRPr="00C822E2">
        <w:t>WRC-23</w:t>
      </w:r>
      <w:r w:rsidRPr="00C822E2">
        <w:rPr>
          <w:rtl/>
        </w:rPr>
        <w:t xml:space="preserve"> وجدول الأعمال الأولي للمؤتمر </w:t>
      </w:r>
      <w:r w:rsidRPr="00C822E2">
        <w:t>WRC-27</w:t>
      </w:r>
      <w:r w:rsidRPr="00C822E2">
        <w:rPr>
          <w:rtl/>
        </w:rPr>
        <w:t xml:space="preserve">. </w:t>
      </w:r>
      <w:r w:rsidRPr="00C822E2">
        <w:rPr>
          <w:rFonts w:hint="eastAsia"/>
          <w:rtl/>
        </w:rPr>
        <w:t>ويضم</w:t>
      </w:r>
      <w:r w:rsidRPr="00C822E2">
        <w:rPr>
          <w:rtl/>
        </w:rPr>
        <w:t xml:space="preserve"> جدول أعمال المؤتمر </w:t>
      </w:r>
      <w:r w:rsidRPr="00C822E2">
        <w:rPr>
          <w:lang w:val="es-ES"/>
        </w:rPr>
        <w:t>WRC-23</w:t>
      </w:r>
      <w:r>
        <w:rPr>
          <w:rFonts w:hint="cs"/>
          <w:rtl/>
          <w:lang w:val="es-ES"/>
        </w:rPr>
        <w:t xml:space="preserve"> </w:t>
      </w:r>
      <w:r w:rsidRPr="00C822E2">
        <w:t>19</w:t>
      </w:r>
      <w:r w:rsidRPr="00C822E2">
        <w:rPr>
          <w:rtl/>
        </w:rPr>
        <w:t xml:space="preserve"> بنداً محدداً بشأن </w:t>
      </w:r>
      <w:r>
        <w:rPr>
          <w:rFonts w:hint="cs"/>
          <w:rtl/>
        </w:rPr>
        <w:t>التطورات التكنولوجية في خدمات الأرض أو الطيران أو الخدمات البحرية أو الساتلية أو العلمية والمتطلبات الطيفية الجديدة لمستعملي هذه الخدمات.</w:t>
      </w:r>
    </w:p>
    <w:p w14:paraId="2A1E4391" w14:textId="77777777" w:rsidR="008900C9" w:rsidRPr="008B5437" w:rsidRDefault="008900C9" w:rsidP="008900C9">
      <w:pPr>
        <w:pStyle w:val="Heading5"/>
        <w:spacing w:before="240"/>
        <w:rPr>
          <w:rtl/>
          <w:lang w:bidi="ar-EG"/>
        </w:rPr>
      </w:pPr>
      <w:r>
        <w:rPr>
          <w:rFonts w:hint="cs"/>
          <w:rtl/>
        </w:rPr>
        <w:t xml:space="preserve">جمعية الاتصالات الراديوية لعام </w:t>
      </w:r>
      <w:r>
        <w:rPr>
          <w:lang w:val="en-GB"/>
        </w:rPr>
        <w:t>2019</w:t>
      </w:r>
      <w:r>
        <w:rPr>
          <w:rFonts w:hint="cs"/>
          <w:rtl/>
          <w:lang w:val="en-GB"/>
        </w:rPr>
        <w:t xml:space="preserve"> </w:t>
      </w:r>
      <w:r>
        <w:t>(RA-19)</w:t>
      </w:r>
    </w:p>
    <w:p w14:paraId="6612DD47" w14:textId="77777777" w:rsidR="008900C9" w:rsidRPr="00421AAA" w:rsidRDefault="008900C9" w:rsidP="008900C9">
      <w:pPr>
        <w:rPr>
          <w:rtl/>
          <w:lang w:val="es-ES" w:bidi="ar-EG"/>
        </w:rPr>
      </w:pPr>
      <w:r>
        <w:rPr>
          <w:rFonts w:hint="cs"/>
          <w:rtl/>
          <w:lang w:bidi="ar-EG"/>
        </w:rPr>
        <w:t xml:space="preserve">عُقدت جمعية الاتصالات الراديوية </w:t>
      </w:r>
      <w:r>
        <w:rPr>
          <w:rFonts w:hint="cs"/>
          <w:rtl/>
          <w:lang w:val="es-ES"/>
        </w:rPr>
        <w:t xml:space="preserve">لعام </w:t>
      </w:r>
      <w:r>
        <w:rPr>
          <w:lang w:val="en-GB"/>
        </w:rPr>
        <w:t>2019</w:t>
      </w:r>
      <w:r>
        <w:rPr>
          <w:rFonts w:hint="cs"/>
          <w:rtl/>
          <w:lang w:val="en-GB"/>
        </w:rPr>
        <w:t xml:space="preserve"> </w:t>
      </w:r>
      <w:r>
        <w:rPr>
          <w:lang w:val="en-GB"/>
        </w:rPr>
        <w:t>(RA-19)</w:t>
      </w:r>
      <w:r>
        <w:rPr>
          <w:rFonts w:hint="cs"/>
          <w:rtl/>
          <w:lang w:val="es-ES" w:bidi="ar-EG"/>
        </w:rPr>
        <w:t xml:space="preserve">، بموجب قرار المجلس </w:t>
      </w:r>
      <w:r>
        <w:rPr>
          <w:lang w:val="en-GB" w:bidi="ar-EG"/>
        </w:rPr>
        <w:t>1343</w:t>
      </w:r>
      <w:r>
        <w:rPr>
          <w:rFonts w:hint="cs"/>
          <w:rtl/>
          <w:lang w:val="es-ES" w:bidi="ar-EG"/>
        </w:rPr>
        <w:t xml:space="preserve">، في الفترة من </w:t>
      </w:r>
      <w:r>
        <w:rPr>
          <w:lang w:val="en-GB" w:bidi="ar-EG"/>
        </w:rPr>
        <w:t>21</w:t>
      </w:r>
      <w:r>
        <w:rPr>
          <w:rFonts w:hint="cs"/>
          <w:rtl/>
          <w:lang w:val="es-ES" w:bidi="ar-EG"/>
        </w:rPr>
        <w:t xml:space="preserve"> إلى </w:t>
      </w:r>
      <w:r>
        <w:rPr>
          <w:lang w:val="en-GB" w:bidi="ar-EG"/>
        </w:rPr>
        <w:t>25</w:t>
      </w:r>
      <w:r>
        <w:rPr>
          <w:rFonts w:hint="cs"/>
          <w:rtl/>
          <w:lang w:val="es-ES" w:bidi="ar-EG"/>
        </w:rPr>
        <w:t xml:space="preserve"> أكتوبر </w:t>
      </w:r>
      <w:r>
        <w:rPr>
          <w:lang w:val="en-GB" w:bidi="ar-EG"/>
        </w:rPr>
        <w:t>2019</w:t>
      </w:r>
      <w:r>
        <w:rPr>
          <w:rFonts w:hint="cs"/>
          <w:rtl/>
          <w:lang w:val="es-ES" w:bidi="ar-EG"/>
        </w:rPr>
        <w:t xml:space="preserve"> في شرم الشيخ بمصر، بحضور </w:t>
      </w:r>
      <w:r>
        <w:rPr>
          <w:lang w:val="en-GB" w:bidi="ar-EG"/>
        </w:rPr>
        <w:t>521</w:t>
      </w:r>
      <w:r>
        <w:rPr>
          <w:rFonts w:hint="cs"/>
          <w:rtl/>
          <w:lang w:val="es-ES" w:bidi="ar-EG"/>
        </w:rPr>
        <w:t xml:space="preserve"> مشاركاً يمثلون </w:t>
      </w:r>
      <w:r>
        <w:rPr>
          <w:lang w:val="en-GB" w:bidi="ar-EG"/>
        </w:rPr>
        <w:t>91</w:t>
      </w:r>
      <w:r>
        <w:rPr>
          <w:rFonts w:hint="cs"/>
          <w:rtl/>
          <w:lang w:val="es-ES" w:bidi="ar-EG"/>
        </w:rPr>
        <w:t xml:space="preserve"> إدارة و</w:t>
      </w:r>
      <w:r>
        <w:rPr>
          <w:lang w:val="en-GB" w:bidi="ar-EG"/>
        </w:rPr>
        <w:t>31</w:t>
      </w:r>
      <w:r>
        <w:rPr>
          <w:rFonts w:hint="cs"/>
          <w:rtl/>
          <w:lang w:val="es-ES" w:bidi="ar-EG"/>
        </w:rPr>
        <w:t xml:space="preserve"> عضواً من أعضاء القطاعات ووكالة متخصصة واحدة تابعة للأمم المتحدة.</w:t>
      </w:r>
    </w:p>
    <w:p w14:paraId="7CBFD132" w14:textId="77777777" w:rsidR="008900C9" w:rsidRDefault="008900C9" w:rsidP="008900C9">
      <w:r>
        <w:rPr>
          <w:rFonts w:hint="cs"/>
          <w:rtl/>
        </w:rPr>
        <w:t xml:space="preserve">وقد روجع القراران </w:t>
      </w:r>
      <w:r w:rsidRPr="004245FA">
        <w:t>ITU-R </w:t>
      </w:r>
      <w:hyperlink r:id="rId22" w:history="1">
        <w:r w:rsidRPr="00EA4BBE">
          <w:rPr>
            <w:rStyle w:val="Hyperlink"/>
          </w:rPr>
          <w:t>1</w:t>
        </w:r>
      </w:hyperlink>
      <w:r w:rsidRPr="004245FA">
        <w:rPr>
          <w:rFonts w:hint="cs"/>
          <w:rtl/>
          <w:lang w:bidi="ar-EG"/>
        </w:rPr>
        <w:t xml:space="preserve"> </w:t>
      </w:r>
      <w:r w:rsidRPr="004245FA">
        <w:rPr>
          <w:rFonts w:hint="cs"/>
          <w:rtl/>
        </w:rPr>
        <w:t>"طرائق</w:t>
      </w:r>
      <w:r w:rsidRPr="004245FA">
        <w:rPr>
          <w:rtl/>
        </w:rPr>
        <w:t xml:space="preserve"> </w:t>
      </w:r>
      <w:r w:rsidRPr="004245FA">
        <w:rPr>
          <w:rFonts w:hint="cs"/>
          <w:rtl/>
        </w:rPr>
        <w:t>عمل</w:t>
      </w:r>
      <w:r w:rsidRPr="004245FA">
        <w:rPr>
          <w:rtl/>
        </w:rPr>
        <w:t xml:space="preserve"> </w:t>
      </w:r>
      <w:r w:rsidRPr="004245FA">
        <w:rPr>
          <w:rFonts w:hint="cs"/>
          <w:rtl/>
        </w:rPr>
        <w:t>جمعية</w:t>
      </w:r>
      <w:r w:rsidRPr="004245FA">
        <w:rPr>
          <w:rtl/>
        </w:rPr>
        <w:t xml:space="preserve"> </w:t>
      </w:r>
      <w:r w:rsidRPr="004245FA">
        <w:rPr>
          <w:rFonts w:hint="cs"/>
          <w:rtl/>
        </w:rPr>
        <w:t>الاتصالات</w:t>
      </w:r>
      <w:r w:rsidRPr="004245FA">
        <w:rPr>
          <w:rtl/>
        </w:rPr>
        <w:t xml:space="preserve"> </w:t>
      </w:r>
      <w:r w:rsidRPr="004245FA">
        <w:rPr>
          <w:rFonts w:hint="cs"/>
          <w:rtl/>
        </w:rPr>
        <w:t>الراديوية</w:t>
      </w:r>
      <w:r w:rsidRPr="004245FA">
        <w:rPr>
          <w:rtl/>
        </w:rPr>
        <w:t xml:space="preserve"> </w:t>
      </w:r>
      <w:r w:rsidRPr="004245FA">
        <w:rPr>
          <w:rFonts w:hint="cs"/>
          <w:rtl/>
        </w:rPr>
        <w:t>ولجان</w:t>
      </w:r>
      <w:r w:rsidRPr="004245FA">
        <w:rPr>
          <w:rtl/>
        </w:rPr>
        <w:t xml:space="preserve"> </w:t>
      </w:r>
      <w:r w:rsidRPr="004245FA">
        <w:rPr>
          <w:rFonts w:hint="cs"/>
          <w:rtl/>
        </w:rPr>
        <w:t>دراسات</w:t>
      </w:r>
      <w:r w:rsidRPr="004245FA">
        <w:rPr>
          <w:rtl/>
        </w:rPr>
        <w:t xml:space="preserve"> </w:t>
      </w:r>
      <w:r w:rsidRPr="004245FA">
        <w:rPr>
          <w:rFonts w:hint="cs"/>
          <w:rtl/>
        </w:rPr>
        <w:t>الاتصالات</w:t>
      </w:r>
      <w:r w:rsidRPr="004245FA">
        <w:rPr>
          <w:rtl/>
        </w:rPr>
        <w:t xml:space="preserve"> </w:t>
      </w:r>
      <w:r w:rsidRPr="004245FA">
        <w:rPr>
          <w:rFonts w:hint="cs"/>
          <w:rtl/>
        </w:rPr>
        <w:t>الراديوية</w:t>
      </w:r>
      <w:r w:rsidRPr="004245FA">
        <w:rPr>
          <w:rtl/>
        </w:rPr>
        <w:t xml:space="preserve"> </w:t>
      </w:r>
      <w:r w:rsidRPr="004245FA">
        <w:rPr>
          <w:rFonts w:hint="cs"/>
          <w:rtl/>
        </w:rPr>
        <w:t>والفريق</w:t>
      </w:r>
      <w:r w:rsidRPr="004245FA">
        <w:rPr>
          <w:rtl/>
        </w:rPr>
        <w:t xml:space="preserve"> </w:t>
      </w:r>
      <w:r w:rsidRPr="004245FA">
        <w:rPr>
          <w:rFonts w:hint="cs"/>
          <w:rtl/>
        </w:rPr>
        <w:t>الاستشاري</w:t>
      </w:r>
      <w:r w:rsidRPr="004245FA">
        <w:rPr>
          <w:rtl/>
        </w:rPr>
        <w:t xml:space="preserve"> </w:t>
      </w:r>
      <w:r w:rsidRPr="004245FA">
        <w:rPr>
          <w:rFonts w:hint="cs"/>
          <w:rtl/>
        </w:rPr>
        <w:t>للاتصالات</w:t>
      </w:r>
      <w:r w:rsidRPr="004245FA">
        <w:rPr>
          <w:rtl/>
        </w:rPr>
        <w:t xml:space="preserve"> </w:t>
      </w:r>
      <w:r w:rsidRPr="004245FA">
        <w:rPr>
          <w:rFonts w:hint="cs"/>
          <w:rtl/>
        </w:rPr>
        <w:t>الراديوية</w:t>
      </w:r>
      <w:r w:rsidRPr="004245FA">
        <w:rPr>
          <w:rtl/>
        </w:rPr>
        <w:t xml:space="preserve"> </w:t>
      </w:r>
      <w:r w:rsidRPr="004245FA">
        <w:rPr>
          <w:rFonts w:hint="cs"/>
          <w:rtl/>
        </w:rPr>
        <w:t>والأفرقة</w:t>
      </w:r>
      <w:r w:rsidRPr="004245FA">
        <w:rPr>
          <w:rtl/>
        </w:rPr>
        <w:t xml:space="preserve"> </w:t>
      </w:r>
      <w:r w:rsidRPr="004245FA">
        <w:rPr>
          <w:rFonts w:hint="cs"/>
          <w:rtl/>
        </w:rPr>
        <w:t>الأخرى</w:t>
      </w:r>
      <w:r w:rsidRPr="004245FA">
        <w:rPr>
          <w:rtl/>
        </w:rPr>
        <w:t xml:space="preserve"> </w:t>
      </w:r>
      <w:r w:rsidRPr="004245FA">
        <w:rPr>
          <w:rFonts w:hint="cs"/>
          <w:rtl/>
        </w:rPr>
        <w:t>لقطاع</w:t>
      </w:r>
      <w:r w:rsidRPr="004245FA">
        <w:rPr>
          <w:rtl/>
        </w:rPr>
        <w:t xml:space="preserve"> </w:t>
      </w:r>
      <w:r w:rsidRPr="004245FA">
        <w:rPr>
          <w:rFonts w:hint="cs"/>
          <w:rtl/>
        </w:rPr>
        <w:t>الاتصالات</w:t>
      </w:r>
      <w:r w:rsidRPr="004245FA">
        <w:rPr>
          <w:rtl/>
        </w:rPr>
        <w:t xml:space="preserve"> </w:t>
      </w:r>
      <w:r w:rsidRPr="004245FA">
        <w:rPr>
          <w:rFonts w:hint="cs"/>
          <w:rtl/>
        </w:rPr>
        <w:t>الراديوية"</w:t>
      </w:r>
      <w:r>
        <w:rPr>
          <w:rFonts w:hint="cs"/>
          <w:rtl/>
        </w:rPr>
        <w:t xml:space="preserve"> و</w:t>
      </w:r>
      <w:r w:rsidRPr="004245FA">
        <w:t>ITU-R </w:t>
      </w:r>
      <w:hyperlink r:id="rId23" w:history="1">
        <w:r w:rsidRPr="005F5F46">
          <w:rPr>
            <w:rStyle w:val="Hyperlink"/>
          </w:rPr>
          <w:t>2</w:t>
        </w:r>
      </w:hyperlink>
      <w:r>
        <w:rPr>
          <w:rFonts w:hint="cs"/>
          <w:rtl/>
        </w:rPr>
        <w:t xml:space="preserve"> </w:t>
      </w:r>
      <w:r w:rsidRPr="004245FA">
        <w:rPr>
          <w:rFonts w:hint="cs"/>
          <w:rtl/>
          <w:lang w:bidi="ar-EG"/>
        </w:rPr>
        <w:t>"الاجتماع التحضيري للمؤتمر"</w:t>
      </w:r>
      <w:r>
        <w:rPr>
          <w:rFonts w:hint="cs"/>
          <w:rtl/>
          <w:lang w:bidi="ar-EG"/>
        </w:rPr>
        <w:t xml:space="preserve">. </w:t>
      </w:r>
    </w:p>
    <w:p w14:paraId="65C95449" w14:textId="77777777" w:rsidR="008900C9" w:rsidRPr="00B41950" w:rsidRDefault="008900C9" w:rsidP="008900C9">
      <w:pPr>
        <w:rPr>
          <w:spacing w:val="-2"/>
          <w:rtl/>
        </w:rPr>
      </w:pPr>
      <w:r>
        <w:rPr>
          <w:rFonts w:hint="cs"/>
          <w:spacing w:val="-2"/>
          <w:rtl/>
          <w:lang w:bidi="ar-EG"/>
        </w:rPr>
        <w:t>تستمر</w:t>
      </w:r>
      <w:r w:rsidRPr="00B41950">
        <w:rPr>
          <w:rFonts w:hint="cs"/>
          <w:spacing w:val="-2"/>
          <w:rtl/>
        </w:rPr>
        <w:t xml:space="preserve"> اللجان الست الحالية </w:t>
      </w:r>
      <w:r>
        <w:rPr>
          <w:rFonts w:hint="cs"/>
          <w:spacing w:val="-2"/>
          <w:rtl/>
        </w:rPr>
        <w:t xml:space="preserve">لقطاع الاتصالات الراديوية </w:t>
      </w:r>
      <w:r w:rsidRPr="00B41950">
        <w:rPr>
          <w:rFonts w:hint="cs"/>
          <w:spacing w:val="-2"/>
          <w:rtl/>
        </w:rPr>
        <w:t>في فترة الدراسة الجديدة</w:t>
      </w:r>
      <w:r w:rsidRPr="00B41950">
        <w:rPr>
          <w:rFonts w:hint="eastAsia"/>
          <w:spacing w:val="-2"/>
          <w:rtl/>
        </w:rPr>
        <w:t> </w:t>
      </w:r>
      <w:r w:rsidRPr="00B41950">
        <w:rPr>
          <w:spacing w:val="-2"/>
        </w:rPr>
        <w:t>(</w:t>
      </w:r>
      <w:r>
        <w:rPr>
          <w:spacing w:val="-2"/>
        </w:rPr>
        <w:t>2023-2019</w:t>
      </w:r>
      <w:r w:rsidRPr="00B41950">
        <w:rPr>
          <w:spacing w:val="-2"/>
        </w:rPr>
        <w:t>)</w:t>
      </w:r>
      <w:r w:rsidRPr="00C1160D">
        <w:rPr>
          <w:spacing w:val="-2"/>
          <w:rtl/>
        </w:rPr>
        <w:t xml:space="preserve">. </w:t>
      </w:r>
      <w:r w:rsidRPr="00B41950">
        <w:rPr>
          <w:rFonts w:hint="cs"/>
          <w:spacing w:val="-2"/>
          <w:rtl/>
          <w:lang w:bidi="ar-EG"/>
        </w:rPr>
        <w:t xml:space="preserve">ويمكن الاطلاع على هيكل </w:t>
      </w:r>
      <w:r w:rsidRPr="00B41950">
        <w:rPr>
          <w:spacing w:val="-2"/>
          <w:rtl/>
        </w:rPr>
        <w:t>لجان دراسات</w:t>
      </w:r>
      <w:r w:rsidRPr="00B41950">
        <w:rPr>
          <w:rFonts w:hint="cs"/>
          <w:spacing w:val="-2"/>
          <w:rtl/>
        </w:rPr>
        <w:t xml:space="preserve"> </w:t>
      </w:r>
      <w:r w:rsidRPr="00B41950">
        <w:rPr>
          <w:spacing w:val="-2"/>
          <w:rtl/>
        </w:rPr>
        <w:t>قطاع الاتصالات الراديوية</w:t>
      </w:r>
      <w:r>
        <w:rPr>
          <w:rFonts w:hint="cs"/>
          <w:spacing w:val="-2"/>
          <w:rtl/>
        </w:rPr>
        <w:t xml:space="preserve"> </w:t>
      </w:r>
      <w:r w:rsidRPr="00B41950">
        <w:rPr>
          <w:rFonts w:hint="cs"/>
          <w:spacing w:val="-2"/>
          <w:rtl/>
          <w:lang w:bidi="ar-EG"/>
        </w:rPr>
        <w:t xml:space="preserve">في القرار </w:t>
      </w:r>
      <w:r w:rsidRPr="00B41950">
        <w:rPr>
          <w:spacing w:val="-2"/>
        </w:rPr>
        <w:t>ITU-R </w:t>
      </w:r>
      <w:hyperlink r:id="rId24" w:history="1">
        <w:r w:rsidRPr="00AA4AB4">
          <w:rPr>
            <w:rStyle w:val="Hyperlink"/>
            <w:spacing w:val="-2"/>
            <w:lang w:val="en-GB"/>
          </w:rPr>
          <w:t>4</w:t>
        </w:r>
      </w:hyperlink>
      <w:r w:rsidRPr="00B41950">
        <w:rPr>
          <w:rFonts w:hint="cs"/>
          <w:spacing w:val="-2"/>
          <w:rtl/>
        </w:rPr>
        <w:t>.</w:t>
      </w:r>
    </w:p>
    <w:p w14:paraId="77B36EB9" w14:textId="77777777" w:rsidR="008900C9" w:rsidRPr="004245FA" w:rsidRDefault="008900C9" w:rsidP="008900C9">
      <w:pPr>
        <w:rPr>
          <w:rtl/>
          <w:lang w:bidi="ar-EG"/>
        </w:rPr>
      </w:pPr>
      <w:r w:rsidRPr="004245FA">
        <w:rPr>
          <w:rFonts w:hint="cs"/>
          <w:rtl/>
          <w:lang w:bidi="ar-EG"/>
        </w:rPr>
        <w:t xml:space="preserve">وقد أقرت </w:t>
      </w:r>
      <w:r>
        <w:rPr>
          <w:rFonts w:hint="cs"/>
          <w:rtl/>
          <w:lang w:val="es-ES" w:bidi="ar-EG"/>
        </w:rPr>
        <w:t xml:space="preserve">الجمعية </w:t>
      </w:r>
      <w:r>
        <w:rPr>
          <w:lang w:val="en-GB" w:bidi="ar-EG"/>
        </w:rPr>
        <w:t>RA-19</w:t>
      </w:r>
      <w:r>
        <w:rPr>
          <w:rFonts w:hint="cs"/>
          <w:rtl/>
          <w:lang w:val="es-ES" w:bidi="ar-EG"/>
        </w:rPr>
        <w:t xml:space="preserve"> </w:t>
      </w:r>
      <w:r w:rsidRPr="004245FA">
        <w:rPr>
          <w:rFonts w:hint="cs"/>
          <w:rtl/>
        </w:rPr>
        <w:t>برامج</w:t>
      </w:r>
      <w:r>
        <w:rPr>
          <w:rFonts w:hint="cs"/>
          <w:rtl/>
        </w:rPr>
        <w:t xml:space="preserve"> عمل لجان الدراسات التابعة لقطاع</w:t>
      </w:r>
      <w:r w:rsidRPr="004245FA">
        <w:rPr>
          <w:rFonts w:hint="cs"/>
          <w:rtl/>
        </w:rPr>
        <w:t xml:space="preserve"> </w:t>
      </w:r>
      <w:r w:rsidRPr="004245FA">
        <w:rPr>
          <w:rtl/>
        </w:rPr>
        <w:t>الاتصالات الراديوية</w:t>
      </w:r>
      <w:r w:rsidRPr="004245FA">
        <w:rPr>
          <w:rFonts w:hint="cs"/>
          <w:rtl/>
        </w:rPr>
        <w:t xml:space="preserve"> </w:t>
      </w:r>
      <w:r>
        <w:rPr>
          <w:rFonts w:hint="cs"/>
          <w:rtl/>
        </w:rPr>
        <w:t xml:space="preserve">ومسائله </w:t>
      </w:r>
      <w:r w:rsidRPr="004245FA">
        <w:rPr>
          <w:rFonts w:hint="cs"/>
          <w:rtl/>
        </w:rPr>
        <w:t>(انظر</w:t>
      </w:r>
      <w:r w:rsidRPr="004245FA">
        <w:rPr>
          <w:rFonts w:hint="eastAsia"/>
          <w:rtl/>
        </w:rPr>
        <w:t> </w:t>
      </w:r>
      <w:r w:rsidRPr="004245FA">
        <w:rPr>
          <w:rFonts w:hint="cs"/>
          <w:rtl/>
        </w:rPr>
        <w:t>القرار</w:t>
      </w:r>
      <w:r w:rsidRPr="004245FA">
        <w:rPr>
          <w:rFonts w:hint="eastAsia"/>
          <w:rtl/>
        </w:rPr>
        <w:t> </w:t>
      </w:r>
      <w:r w:rsidRPr="004245FA">
        <w:t>ITU</w:t>
      </w:r>
      <w:r>
        <w:noBreakHyphen/>
      </w:r>
      <w:r w:rsidRPr="004245FA">
        <w:t>R </w:t>
      </w:r>
      <w:hyperlink r:id="rId25" w:history="1">
        <w:r w:rsidRPr="00AA4AB4">
          <w:rPr>
            <w:rStyle w:val="Hyperlink"/>
            <w:lang w:val="en-GB"/>
          </w:rPr>
          <w:t>5</w:t>
        </w:r>
      </w:hyperlink>
      <w:r w:rsidRPr="004245FA">
        <w:rPr>
          <w:rFonts w:hint="cs"/>
          <w:rtl/>
          <w:lang w:bidi="ar-EG"/>
        </w:rPr>
        <w:t xml:space="preserve">)، إضافةً إلى </w:t>
      </w:r>
      <w:r>
        <w:rPr>
          <w:rFonts w:hint="cs"/>
          <w:rtl/>
          <w:lang w:bidi="ar-EG"/>
        </w:rPr>
        <w:t xml:space="preserve">خمس </w:t>
      </w:r>
      <w:r w:rsidRPr="004245FA">
        <w:rPr>
          <w:rFonts w:hint="cs"/>
          <w:rtl/>
          <w:lang w:bidi="ar-EG"/>
        </w:rPr>
        <w:t>توصيات</w:t>
      </w:r>
      <w:r>
        <w:rPr>
          <w:rFonts w:hint="cs"/>
          <w:rtl/>
          <w:lang w:bidi="ar-EG"/>
        </w:rPr>
        <w:t xml:space="preserve"> صادرة عن القطاع</w:t>
      </w:r>
      <w:r w:rsidRPr="004245FA">
        <w:rPr>
          <w:rFonts w:hint="cs"/>
          <w:rtl/>
          <w:lang w:bidi="ar-EG"/>
        </w:rPr>
        <w:t>.</w:t>
      </w:r>
    </w:p>
    <w:p w14:paraId="39ABB93A" w14:textId="77777777" w:rsidR="008900C9" w:rsidRDefault="008900C9" w:rsidP="008900C9">
      <w:pPr>
        <w:pStyle w:val="enumlev1"/>
        <w:tabs>
          <w:tab w:val="clear" w:pos="794"/>
        </w:tabs>
        <w:ind w:left="9" w:firstLine="0"/>
        <w:rPr>
          <w:noProof/>
          <w:rtl/>
        </w:rPr>
      </w:pPr>
      <w:r w:rsidRPr="00EF500E">
        <w:rPr>
          <w:rFonts w:hint="cs"/>
          <w:noProof/>
          <w:rtl/>
          <w:lang w:bidi="ar-SA"/>
        </w:rPr>
        <w:t>تمت الموافقة على</w:t>
      </w:r>
      <w:r w:rsidRPr="00EF500E">
        <w:rPr>
          <w:rFonts w:hint="cs"/>
          <w:noProof/>
          <w:rtl/>
        </w:rPr>
        <w:t xml:space="preserve"> </w:t>
      </w:r>
      <w:r w:rsidRPr="00EF500E">
        <w:rPr>
          <w:noProof/>
          <w:rtl/>
        </w:rPr>
        <w:t xml:space="preserve">القرار </w:t>
      </w:r>
      <w:r w:rsidRPr="00EF500E">
        <w:rPr>
          <w:noProof/>
        </w:rPr>
        <w:t>ITU</w:t>
      </w:r>
      <w:r w:rsidRPr="00EF500E">
        <w:rPr>
          <w:noProof/>
        </w:rPr>
        <w:noBreakHyphen/>
        <w:t>R </w:t>
      </w:r>
      <w:hyperlink r:id="rId26" w:history="1">
        <w:r w:rsidRPr="00EF500E">
          <w:rPr>
            <w:rStyle w:val="Hyperlink"/>
            <w:noProof/>
          </w:rPr>
          <w:t>70</w:t>
        </w:r>
      </w:hyperlink>
      <w:r w:rsidRPr="00EF500E">
        <w:rPr>
          <w:rFonts w:hint="cs"/>
          <w:noProof/>
          <w:webHidden/>
          <w:rtl/>
        </w:rPr>
        <w:t xml:space="preserve"> </w:t>
      </w:r>
      <w:r>
        <w:rPr>
          <w:rFonts w:hint="cs"/>
          <w:noProof/>
          <w:webHidden/>
          <w:rtl/>
        </w:rPr>
        <w:t xml:space="preserve">بشأن </w:t>
      </w:r>
      <w:r>
        <w:rPr>
          <w:rFonts w:hint="cs"/>
          <w:noProof/>
          <w:rtl/>
        </w:rPr>
        <w:t>"</w:t>
      </w:r>
      <w:r w:rsidRPr="00665F61">
        <w:rPr>
          <w:noProof/>
          <w:rtl/>
        </w:rPr>
        <w:t>مبادئ تطوير الإذاعة في المستقبل</w:t>
      </w:r>
      <w:r>
        <w:rPr>
          <w:rFonts w:hint="cs"/>
          <w:noProof/>
          <w:rtl/>
        </w:rPr>
        <w:t>" و</w:t>
      </w:r>
      <w:r w:rsidRPr="00EF500E">
        <w:rPr>
          <w:rFonts w:hint="cs"/>
          <w:noProof/>
          <w:rtl/>
        </w:rPr>
        <w:t>القرار</w:t>
      </w:r>
      <w:r w:rsidRPr="00EF500E">
        <w:rPr>
          <w:noProof/>
          <w:rtl/>
        </w:rPr>
        <w:t xml:space="preserve"> </w:t>
      </w:r>
      <w:r w:rsidRPr="00EF500E">
        <w:rPr>
          <w:noProof/>
        </w:rPr>
        <w:t>ITU-R </w:t>
      </w:r>
      <w:hyperlink r:id="rId27" w:history="1">
        <w:r w:rsidRPr="00EF500E">
          <w:rPr>
            <w:color w:val="0000FF"/>
            <w:szCs w:val="24"/>
            <w:u w:val="single"/>
          </w:rPr>
          <w:t>71</w:t>
        </w:r>
      </w:hyperlink>
      <w:r w:rsidRPr="00EF500E">
        <w:rPr>
          <w:rFonts w:hint="cs"/>
          <w:noProof/>
          <w:webHidden/>
          <w:rtl/>
        </w:rPr>
        <w:t xml:space="preserve"> </w:t>
      </w:r>
      <w:r>
        <w:rPr>
          <w:rFonts w:hint="cs"/>
          <w:noProof/>
          <w:webHidden/>
          <w:rtl/>
        </w:rPr>
        <w:t>بشأن</w:t>
      </w:r>
      <w:r w:rsidRPr="00EF500E">
        <w:rPr>
          <w:rFonts w:hint="cs"/>
          <w:noProof/>
          <w:webHidden/>
          <w:rtl/>
        </w:rPr>
        <w:t xml:space="preserve"> </w:t>
      </w:r>
      <w:r>
        <w:rPr>
          <w:rFonts w:hint="cs"/>
          <w:noProof/>
          <w:webHidden/>
          <w:rtl/>
        </w:rPr>
        <w:t>ط</w:t>
      </w:r>
      <w:r w:rsidRPr="00665F61">
        <w:rPr>
          <w:noProof/>
          <w:rtl/>
        </w:rPr>
        <w:t>دور قطاع الاتصالات الراديوية في التطوير المستمر للإذاعة التلفزيونية</w:t>
      </w:r>
      <w:r>
        <w:rPr>
          <w:noProof/>
          <w:rtl/>
        </w:rPr>
        <w:t xml:space="preserve"> </w:t>
      </w:r>
      <w:r w:rsidRPr="00665F61">
        <w:rPr>
          <w:noProof/>
          <w:rtl/>
        </w:rPr>
        <w:t>والصوتية ومتعددة الوسائط</w:t>
      </w:r>
      <w:r>
        <w:rPr>
          <w:rFonts w:hint="cs"/>
          <w:noProof/>
          <w:rtl/>
        </w:rPr>
        <w:t>".</w:t>
      </w:r>
    </w:p>
    <w:p w14:paraId="0BEDB007" w14:textId="77777777" w:rsidR="008900C9" w:rsidRPr="00E603A5" w:rsidRDefault="008900C9" w:rsidP="008900C9">
      <w:pPr>
        <w:rPr>
          <w:rtl/>
        </w:rPr>
      </w:pPr>
      <w:r w:rsidRPr="00E603A5">
        <w:rPr>
          <w:rFonts w:hint="cs"/>
          <w:rtl/>
          <w:lang w:val="fr-CH"/>
        </w:rPr>
        <w:t xml:space="preserve">وألغت الجمعية </w:t>
      </w:r>
      <w:proofErr w:type="gramStart"/>
      <w:r w:rsidRPr="00E603A5">
        <w:rPr>
          <w:rFonts w:hint="cs"/>
          <w:rtl/>
          <w:lang w:val="fr-CH"/>
        </w:rPr>
        <w:t>ثلاثة</w:t>
      </w:r>
      <w:proofErr w:type="gramEnd"/>
      <w:r w:rsidRPr="00E603A5">
        <w:rPr>
          <w:rFonts w:hint="cs"/>
          <w:rtl/>
          <w:lang w:val="fr-CH"/>
        </w:rPr>
        <w:t xml:space="preserve"> قرارات لقطاع الاتصالات الراديوية، وهي:</w:t>
      </w:r>
      <w:r w:rsidRPr="00E603A5">
        <w:rPr>
          <w:rFonts w:hint="cs"/>
          <w:rtl/>
          <w:lang w:val="fr-CH" w:bidi="ar-EG"/>
        </w:rPr>
        <w:t xml:space="preserve"> </w:t>
      </w:r>
      <w:r w:rsidRPr="00E603A5">
        <w:rPr>
          <w:rFonts w:hint="cs"/>
          <w:rtl/>
          <w:lang w:val="fr-CH"/>
        </w:rPr>
        <w:t xml:space="preserve">القرار </w:t>
      </w:r>
      <w:r w:rsidRPr="00E603A5">
        <w:rPr>
          <w:lang w:val="fr-CH"/>
        </w:rPr>
        <w:t xml:space="preserve">ITU-R </w:t>
      </w:r>
      <w:hyperlink r:id="rId28" w:history="1">
        <w:r w:rsidRPr="00E603A5">
          <w:rPr>
            <w:color w:val="0000FF"/>
            <w:szCs w:val="24"/>
            <w:u w:val="single"/>
            <w:lang w:val="fr-CH"/>
          </w:rPr>
          <w:t>34</w:t>
        </w:r>
      </w:hyperlink>
      <w:r w:rsidRPr="00E603A5">
        <w:rPr>
          <w:rFonts w:hint="cs"/>
          <w:rtl/>
        </w:rPr>
        <w:t xml:space="preserve"> </w:t>
      </w:r>
      <w:r>
        <w:rPr>
          <w:rFonts w:hint="cs"/>
          <w:rtl/>
        </w:rPr>
        <w:t>"</w:t>
      </w:r>
      <w:r w:rsidRPr="00E603A5">
        <w:rPr>
          <w:rFonts w:hint="cs"/>
          <w:rtl/>
        </w:rPr>
        <w:t>مبادئ</w:t>
      </w:r>
      <w:r w:rsidRPr="00E603A5">
        <w:rPr>
          <w:rtl/>
        </w:rPr>
        <w:t xml:space="preserve"> </w:t>
      </w:r>
      <w:r w:rsidRPr="00E603A5">
        <w:rPr>
          <w:rFonts w:hint="cs"/>
          <w:rtl/>
        </w:rPr>
        <w:t>توجيهية</w:t>
      </w:r>
      <w:r w:rsidRPr="00E603A5">
        <w:rPr>
          <w:rtl/>
        </w:rPr>
        <w:t xml:space="preserve"> </w:t>
      </w:r>
      <w:r w:rsidRPr="00E603A5">
        <w:rPr>
          <w:rFonts w:hint="cs"/>
          <w:rtl/>
        </w:rPr>
        <w:t>لإعداد</w:t>
      </w:r>
      <w:r w:rsidRPr="00E603A5">
        <w:rPr>
          <w:rtl/>
        </w:rPr>
        <w:t xml:space="preserve"> </w:t>
      </w:r>
      <w:r w:rsidRPr="00E603A5">
        <w:rPr>
          <w:rFonts w:hint="cs"/>
          <w:rtl/>
        </w:rPr>
        <w:t>المصطلحات</w:t>
      </w:r>
      <w:r w:rsidRPr="00E603A5">
        <w:rPr>
          <w:rtl/>
        </w:rPr>
        <w:t xml:space="preserve"> </w:t>
      </w:r>
      <w:r w:rsidRPr="00E603A5">
        <w:rPr>
          <w:rFonts w:hint="cs"/>
          <w:rtl/>
        </w:rPr>
        <w:t>والتعاريف</w:t>
      </w:r>
      <w:r>
        <w:rPr>
          <w:rFonts w:hint="cs"/>
          <w:rtl/>
        </w:rPr>
        <w:t>"</w:t>
      </w:r>
      <w:r w:rsidRPr="00E603A5">
        <w:rPr>
          <w:rFonts w:hint="cs"/>
          <w:rtl/>
        </w:rPr>
        <w:t xml:space="preserve">؛ </w:t>
      </w:r>
      <w:r w:rsidRPr="00E603A5">
        <w:rPr>
          <w:rFonts w:hint="cs"/>
          <w:rtl/>
          <w:lang w:val="fr-CH"/>
        </w:rPr>
        <w:t xml:space="preserve">القرار </w:t>
      </w:r>
      <w:r w:rsidRPr="00E603A5">
        <w:rPr>
          <w:szCs w:val="24"/>
          <w:lang w:val="fr-CH"/>
        </w:rPr>
        <w:t xml:space="preserve">ITU-R </w:t>
      </w:r>
      <w:hyperlink r:id="rId29" w:history="1">
        <w:r w:rsidRPr="00E603A5">
          <w:rPr>
            <w:color w:val="0000FF"/>
            <w:szCs w:val="24"/>
            <w:u w:val="single"/>
            <w:lang w:val="fr-CH"/>
          </w:rPr>
          <w:t>35</w:t>
        </w:r>
      </w:hyperlink>
      <w:r w:rsidRPr="00E603A5">
        <w:rPr>
          <w:rFonts w:hint="cs"/>
          <w:rtl/>
        </w:rPr>
        <w:t xml:space="preserve"> </w:t>
      </w:r>
      <w:r>
        <w:rPr>
          <w:rFonts w:hint="cs"/>
          <w:rtl/>
        </w:rPr>
        <w:t>"</w:t>
      </w:r>
      <w:r w:rsidRPr="00E603A5">
        <w:rPr>
          <w:rFonts w:hint="cs"/>
          <w:rtl/>
        </w:rPr>
        <w:t>تنظيم</w:t>
      </w:r>
      <w:r w:rsidRPr="00E603A5">
        <w:rPr>
          <w:rtl/>
        </w:rPr>
        <w:t xml:space="preserve"> </w:t>
      </w:r>
      <w:r w:rsidRPr="00E603A5">
        <w:rPr>
          <w:rFonts w:hint="cs"/>
          <w:rtl/>
        </w:rPr>
        <w:t>أعمال</w:t>
      </w:r>
      <w:r w:rsidRPr="00E603A5">
        <w:rPr>
          <w:rtl/>
        </w:rPr>
        <w:t xml:space="preserve"> </w:t>
      </w:r>
      <w:r w:rsidRPr="00E603A5">
        <w:rPr>
          <w:rFonts w:hint="cs"/>
          <w:rtl/>
        </w:rPr>
        <w:t>إعداد</w:t>
      </w:r>
      <w:r w:rsidRPr="00E603A5">
        <w:rPr>
          <w:rtl/>
        </w:rPr>
        <w:t xml:space="preserve"> </w:t>
      </w:r>
      <w:r w:rsidRPr="00E603A5">
        <w:rPr>
          <w:rFonts w:hint="cs"/>
          <w:rtl/>
        </w:rPr>
        <w:t>المفردات</w:t>
      </w:r>
      <w:r w:rsidRPr="00E603A5">
        <w:rPr>
          <w:rtl/>
        </w:rPr>
        <w:t xml:space="preserve"> </w:t>
      </w:r>
      <w:r w:rsidRPr="00E603A5">
        <w:rPr>
          <w:rFonts w:hint="cs"/>
          <w:rtl/>
        </w:rPr>
        <w:t>التي</w:t>
      </w:r>
      <w:r w:rsidRPr="00E603A5">
        <w:rPr>
          <w:rtl/>
        </w:rPr>
        <w:t xml:space="preserve"> </w:t>
      </w:r>
      <w:r w:rsidRPr="00E603A5">
        <w:rPr>
          <w:rFonts w:hint="cs"/>
          <w:rtl/>
        </w:rPr>
        <w:t>تشمل</w:t>
      </w:r>
      <w:r w:rsidRPr="00E603A5">
        <w:rPr>
          <w:rtl/>
        </w:rPr>
        <w:t xml:space="preserve"> </w:t>
      </w:r>
      <w:r w:rsidRPr="00E603A5">
        <w:rPr>
          <w:rFonts w:hint="cs"/>
          <w:rtl/>
        </w:rPr>
        <w:t>المصطلحات</w:t>
      </w:r>
      <w:r w:rsidRPr="00E603A5">
        <w:rPr>
          <w:rtl/>
        </w:rPr>
        <w:t xml:space="preserve"> </w:t>
      </w:r>
      <w:r w:rsidRPr="00E603A5">
        <w:rPr>
          <w:rFonts w:hint="cs"/>
          <w:rtl/>
        </w:rPr>
        <w:t>والتعاريف</w:t>
      </w:r>
      <w:r>
        <w:rPr>
          <w:rFonts w:hint="cs"/>
          <w:rtl/>
        </w:rPr>
        <w:t>"</w:t>
      </w:r>
      <w:r w:rsidRPr="00E603A5">
        <w:rPr>
          <w:rFonts w:hint="cs"/>
          <w:rtl/>
        </w:rPr>
        <w:t xml:space="preserve">؛ </w:t>
      </w:r>
      <w:r w:rsidRPr="00E603A5">
        <w:rPr>
          <w:rFonts w:hint="cs"/>
          <w:rtl/>
          <w:lang w:val="fr-CH"/>
        </w:rPr>
        <w:t xml:space="preserve">القرار </w:t>
      </w:r>
      <w:r w:rsidRPr="00E603A5">
        <w:rPr>
          <w:szCs w:val="24"/>
          <w:lang w:val="fr-CH"/>
        </w:rPr>
        <w:t>ITU-</w:t>
      </w:r>
      <w:r w:rsidRPr="00E603A5">
        <w:rPr>
          <w:rFonts w:eastAsia="Arial Unicode MS"/>
          <w:szCs w:val="24"/>
          <w:lang w:val="fr-CH"/>
        </w:rPr>
        <w:t xml:space="preserve">R </w:t>
      </w:r>
      <w:hyperlink r:id="rId30" w:history="1">
        <w:r w:rsidRPr="00E603A5">
          <w:rPr>
            <w:color w:val="0000FF"/>
            <w:szCs w:val="24"/>
            <w:u w:val="single"/>
            <w:lang w:val="fr-CH"/>
          </w:rPr>
          <w:t>43</w:t>
        </w:r>
      </w:hyperlink>
      <w:r w:rsidRPr="00E603A5">
        <w:rPr>
          <w:rFonts w:hint="cs"/>
          <w:rtl/>
        </w:rPr>
        <w:t xml:space="preserve"> </w:t>
      </w:r>
      <w:r>
        <w:rPr>
          <w:rFonts w:hint="cs"/>
          <w:rtl/>
        </w:rPr>
        <w:t>"</w:t>
      </w:r>
      <w:r w:rsidRPr="00E603A5">
        <w:rPr>
          <w:rFonts w:hint="cs"/>
          <w:rtl/>
        </w:rPr>
        <w:t>حقوق</w:t>
      </w:r>
      <w:r w:rsidRPr="00E603A5">
        <w:rPr>
          <w:rtl/>
        </w:rPr>
        <w:t xml:space="preserve"> </w:t>
      </w:r>
      <w:r w:rsidRPr="00E603A5">
        <w:rPr>
          <w:rFonts w:hint="cs"/>
          <w:rtl/>
        </w:rPr>
        <w:t>المنتسبين</w:t>
      </w:r>
      <w:r>
        <w:rPr>
          <w:rFonts w:hint="cs"/>
          <w:rtl/>
        </w:rPr>
        <w:t>".</w:t>
      </w:r>
    </w:p>
    <w:p w14:paraId="3886BABC" w14:textId="77777777" w:rsidR="008900C9" w:rsidRDefault="008900C9" w:rsidP="008900C9">
      <w:pPr>
        <w:spacing w:before="240"/>
        <w:rPr>
          <w:u w:val="single"/>
          <w:rtl/>
          <w:lang w:val="fr-CH"/>
        </w:rPr>
      </w:pPr>
      <w:r w:rsidRPr="00315381">
        <w:rPr>
          <w:rFonts w:hint="cs"/>
          <w:u w:val="single"/>
          <w:rtl/>
          <w:lang w:val="fr-CH"/>
        </w:rPr>
        <w:t>المنشورات</w:t>
      </w:r>
    </w:p>
    <w:p w14:paraId="23B68EFF" w14:textId="77777777" w:rsidR="008900C9" w:rsidRPr="00D4229B" w:rsidRDefault="008900C9" w:rsidP="008900C9">
      <w:pPr>
        <w:rPr>
          <w:rtl/>
          <w:lang w:val="fr-CH"/>
        </w:rPr>
      </w:pPr>
      <w:r>
        <w:rPr>
          <w:rFonts w:hint="cs"/>
          <w:rtl/>
          <w:lang w:val="fr-CH"/>
        </w:rPr>
        <w:t xml:space="preserve">تُنشر مجموعة </w:t>
      </w:r>
      <w:hyperlink r:id="rId31" w:history="1">
        <w:r w:rsidRPr="00E603A5">
          <w:rPr>
            <w:rStyle w:val="Hyperlink"/>
            <w:rFonts w:hint="cs"/>
            <w:rtl/>
            <w:lang w:val="fr-CH"/>
          </w:rPr>
          <w:t>قرارات</w:t>
        </w:r>
        <w:r w:rsidRPr="00E603A5">
          <w:rPr>
            <w:rStyle w:val="Hyperlink"/>
            <w:rtl/>
            <w:lang w:val="fr-CH"/>
          </w:rPr>
          <w:t xml:space="preserve"> قطاع الاتصالات الراديوية</w:t>
        </w:r>
      </w:hyperlink>
      <w:r w:rsidRPr="00D4229B">
        <w:rPr>
          <w:rtl/>
          <w:lang w:val="fr-CH"/>
        </w:rPr>
        <w:t xml:space="preserve"> </w:t>
      </w:r>
      <w:r>
        <w:rPr>
          <w:rFonts w:hint="cs"/>
          <w:rtl/>
          <w:lang w:val="fr-CH"/>
        </w:rPr>
        <w:t>وهي متاحة</w:t>
      </w:r>
      <w:r w:rsidRPr="00D4229B">
        <w:rPr>
          <w:rtl/>
          <w:lang w:val="fr-CH"/>
        </w:rPr>
        <w:t xml:space="preserve"> </w:t>
      </w:r>
      <w:r>
        <w:rPr>
          <w:rFonts w:hint="cs"/>
          <w:rtl/>
          <w:lang w:val="fr-CH"/>
        </w:rPr>
        <w:t>ل</w:t>
      </w:r>
      <w:r w:rsidRPr="00D4229B">
        <w:rPr>
          <w:rtl/>
          <w:lang w:val="fr-CH"/>
        </w:rPr>
        <w:t>تنزيله</w:t>
      </w:r>
      <w:r>
        <w:rPr>
          <w:rFonts w:hint="cs"/>
          <w:rtl/>
          <w:lang w:val="fr-CH"/>
        </w:rPr>
        <w:t>ا</w:t>
      </w:r>
      <w:r w:rsidRPr="00D4229B">
        <w:rPr>
          <w:rtl/>
          <w:lang w:val="fr-CH"/>
        </w:rPr>
        <w:t xml:space="preserve"> من الموقع الإلكتروني للاتحاد.</w:t>
      </w:r>
    </w:p>
    <w:p w14:paraId="2D98982A" w14:textId="77777777" w:rsidR="008900C9" w:rsidRPr="008900C9" w:rsidRDefault="008900C9" w:rsidP="008900C9">
      <w:pPr>
        <w:pStyle w:val="Heading2"/>
        <w:rPr>
          <w:color w:val="2E74B5" w:themeColor="accent1" w:themeShade="BF"/>
          <w:rtl/>
          <w:lang w:bidi="ar-EG"/>
        </w:rPr>
      </w:pPr>
      <w:bookmarkStart w:id="17" w:name="_Toc42188533"/>
      <w:bookmarkStart w:id="18" w:name="_Toc73456691"/>
      <w:bookmarkStart w:id="19" w:name="_Toc94797408"/>
      <w:bookmarkStart w:id="20" w:name="_Toc98519258"/>
      <w:r w:rsidRPr="008900C9">
        <w:rPr>
          <w:color w:val="2E74B5" w:themeColor="accent1" w:themeShade="BF"/>
          <w:lang w:bidi="ar-EG"/>
        </w:rPr>
        <w:lastRenderedPageBreak/>
        <w:t>2.1</w:t>
      </w:r>
      <w:r w:rsidRPr="008900C9">
        <w:rPr>
          <w:color w:val="2E74B5" w:themeColor="accent1" w:themeShade="BF"/>
          <w:rtl/>
          <w:lang w:bidi="ar-EG"/>
        </w:rPr>
        <w:tab/>
      </w:r>
      <w:r w:rsidRPr="008900C9">
        <w:rPr>
          <w:rFonts w:hint="cs"/>
          <w:color w:val="2E74B5" w:themeColor="accent1" w:themeShade="BF"/>
          <w:rtl/>
          <w:lang w:bidi="ar-EG"/>
        </w:rPr>
        <w:t>تنظيم الطيف/المدار وإدارتهما</w:t>
      </w:r>
      <w:bookmarkEnd w:id="17"/>
      <w:bookmarkEnd w:id="18"/>
      <w:bookmarkEnd w:id="19"/>
      <w:bookmarkEnd w:id="20"/>
    </w:p>
    <w:p w14:paraId="521260B1" w14:textId="77777777" w:rsidR="008900C9" w:rsidRPr="008B5437" w:rsidRDefault="008900C9" w:rsidP="008900C9">
      <w:pPr>
        <w:keepNext/>
        <w:keepLines/>
        <w:rPr>
          <w:rtl/>
          <w:lang w:bidi="ar-EG"/>
        </w:rPr>
      </w:pPr>
      <w:r>
        <w:rPr>
          <w:shd w:val="clear" w:color="auto" w:fill="FFFFFF"/>
          <w:rtl/>
        </w:rPr>
        <w:t xml:space="preserve">يؤدي </w:t>
      </w:r>
      <w:hyperlink r:id="rId32" w:history="1">
        <w:r w:rsidRPr="00315381">
          <w:rPr>
            <w:rStyle w:val="Hyperlink"/>
            <w:shd w:val="clear" w:color="auto" w:fill="FFFFFF"/>
            <w:rtl/>
          </w:rPr>
          <w:t xml:space="preserve">قطاع الاتصالات الراديوية في </w:t>
        </w:r>
        <w:r w:rsidRPr="00315381">
          <w:rPr>
            <w:rStyle w:val="Hyperlink"/>
            <w:rFonts w:hint="cs"/>
            <w:shd w:val="clear" w:color="auto" w:fill="FFFFFF"/>
            <w:rtl/>
          </w:rPr>
          <w:t xml:space="preserve">الاتحاد </w:t>
        </w:r>
        <w:r w:rsidRPr="00315381">
          <w:rPr>
            <w:rStyle w:val="Hyperlink"/>
            <w:shd w:val="clear" w:color="auto" w:fill="FFFFFF"/>
          </w:rPr>
          <w:t>(ITU-R)</w:t>
        </w:r>
      </w:hyperlink>
      <w:r>
        <w:rPr>
          <w:rFonts w:hint="cs"/>
          <w:shd w:val="clear" w:color="auto" w:fill="FFFFFF"/>
          <w:rtl/>
        </w:rPr>
        <w:t xml:space="preserve"> </w:t>
      </w:r>
      <w:r>
        <w:rPr>
          <w:shd w:val="clear" w:color="auto" w:fill="FFFFFF"/>
          <w:rtl/>
        </w:rPr>
        <w:t>دوراً حيوياً في إدارة طيف الترددات الراديوية والمدارات الساتلية على الصعيد العالمي</w:t>
      </w:r>
      <w:r>
        <w:rPr>
          <w:rFonts w:hint="cs"/>
          <w:shd w:val="clear" w:color="auto" w:fill="FFFFFF"/>
          <w:rtl/>
        </w:rPr>
        <w:t>.</w:t>
      </w:r>
      <w:r>
        <w:rPr>
          <w:shd w:val="clear" w:color="auto" w:fill="FFFFFF"/>
          <w:rtl/>
        </w:rPr>
        <w:t xml:space="preserve"> </w:t>
      </w:r>
      <w:r>
        <w:rPr>
          <w:rFonts w:hint="cs"/>
          <w:shd w:val="clear" w:color="auto" w:fill="FFFFFF"/>
          <w:rtl/>
        </w:rPr>
        <w:t>ويتزايد الطلب على هذه</w:t>
      </w:r>
      <w:r>
        <w:rPr>
          <w:shd w:val="clear" w:color="auto" w:fill="FFFFFF"/>
          <w:rtl/>
        </w:rPr>
        <w:t xml:space="preserve"> الموارد الطبيعية المحدودة من جانب الخدمات مثل الخدمات الثابتة والمتنقلة والإذاعية والهواة والأبحاث الفضائية والاتصالات في حالات الطوارئ والأرصاد الجوية وأنظمة تحديد الموقع العالمية وأنظمة الرصد البيئي وخدمات الاتصالات</w:t>
      </w:r>
      <w:r>
        <w:rPr>
          <w:rFonts w:hint="cs"/>
          <w:shd w:val="clear" w:color="auto" w:fill="FFFFFF"/>
          <w:rtl/>
        </w:rPr>
        <w:t>. و</w:t>
      </w:r>
      <w:r w:rsidRPr="003F664D">
        <w:rPr>
          <w:shd w:val="clear" w:color="auto" w:fill="FFFFFF"/>
          <w:rtl/>
        </w:rPr>
        <w:t>ي</w:t>
      </w:r>
      <w:r>
        <w:rPr>
          <w:rFonts w:hint="cs"/>
          <w:shd w:val="clear" w:color="auto" w:fill="FFFFFF"/>
          <w:rtl/>
        </w:rPr>
        <w:t>عمل</w:t>
      </w:r>
      <w:r w:rsidRPr="003F664D">
        <w:rPr>
          <w:shd w:val="clear" w:color="auto" w:fill="FFFFFF"/>
          <w:rtl/>
        </w:rPr>
        <w:t xml:space="preserve"> القطاع </w:t>
      </w:r>
      <w:r>
        <w:rPr>
          <w:rFonts w:hint="cs"/>
          <w:shd w:val="clear" w:color="auto" w:fill="FFFFFF"/>
          <w:rtl/>
        </w:rPr>
        <w:t>على</w:t>
      </w:r>
      <w:r w:rsidRPr="003F664D">
        <w:rPr>
          <w:shd w:val="clear" w:color="auto" w:fill="FFFFFF"/>
          <w:rtl/>
        </w:rPr>
        <w:t xml:space="preserve"> تهيئة الظروف الملائمة لتنمية متوائمة </w:t>
      </w:r>
      <w:r>
        <w:rPr>
          <w:rFonts w:hint="cs"/>
          <w:shd w:val="clear" w:color="auto" w:fill="FFFFFF"/>
          <w:rtl/>
        </w:rPr>
        <w:t>ل</w:t>
      </w:r>
      <w:r w:rsidRPr="003F664D">
        <w:rPr>
          <w:shd w:val="clear" w:color="auto" w:fill="FFFFFF"/>
          <w:rtl/>
        </w:rPr>
        <w:t>أنظمة الاتصالات الراديوية القائمة والجديدة</w:t>
      </w:r>
      <w:r>
        <w:rPr>
          <w:rFonts w:hint="cs"/>
          <w:shd w:val="clear" w:color="auto" w:fill="FFFFFF"/>
          <w:rtl/>
        </w:rPr>
        <w:t xml:space="preserve"> وتشغيلها بكفاءة</w:t>
      </w:r>
      <w:r>
        <w:rPr>
          <w:rFonts w:hint="cs"/>
          <w:rtl/>
          <w:lang w:bidi="ar-EG"/>
        </w:rPr>
        <w:t>.</w:t>
      </w:r>
    </w:p>
    <w:p w14:paraId="2614538C" w14:textId="77777777" w:rsidR="008900C9" w:rsidRPr="00D53FC5" w:rsidRDefault="008900C9" w:rsidP="008900C9">
      <w:pPr>
        <w:rPr>
          <w:rFonts w:eastAsia="SimSun"/>
          <w:spacing w:val="4"/>
          <w:rtl/>
          <w:lang w:val="en-GB"/>
        </w:rPr>
      </w:pPr>
      <w:r w:rsidRPr="00D53FC5">
        <w:rPr>
          <w:rFonts w:eastAsia="SimSun" w:hint="cs"/>
          <w:spacing w:val="4"/>
          <w:rtl/>
          <w:lang w:bidi="ar-EG"/>
        </w:rPr>
        <w:t>ويدعم الاتحاد البلدان النامية من خلال بناء القدرات المتعلقة بإدارة الطيف على النحو المبين في</w:t>
      </w:r>
      <w:r w:rsidRPr="00D53FC5">
        <w:rPr>
          <w:rFonts w:hint="cs"/>
          <w:spacing w:val="4"/>
          <w:rtl/>
          <w:lang w:val="es-ES"/>
        </w:rPr>
        <w:t xml:space="preserve"> النتائج الرئيسية للمؤتمر </w:t>
      </w:r>
      <w:r w:rsidRPr="00D53FC5">
        <w:rPr>
          <w:spacing w:val="4"/>
        </w:rPr>
        <w:t>WRC-19</w:t>
      </w:r>
      <w:r w:rsidRPr="00D53FC5">
        <w:rPr>
          <w:rFonts w:hint="cs"/>
          <w:spacing w:val="4"/>
          <w:rtl/>
          <w:lang w:bidi="ar-EG"/>
        </w:rPr>
        <w:t xml:space="preserve"> والجمعية </w:t>
      </w:r>
      <w:r w:rsidRPr="00D53FC5">
        <w:rPr>
          <w:spacing w:val="4"/>
          <w:lang w:bidi="ar-EG"/>
        </w:rPr>
        <w:t>RA-19</w:t>
      </w:r>
      <w:r w:rsidRPr="00D53FC5">
        <w:rPr>
          <w:rFonts w:hint="cs"/>
          <w:spacing w:val="4"/>
          <w:rtl/>
          <w:lang w:bidi="ar-EG"/>
        </w:rPr>
        <w:t xml:space="preserve">، بما في ذلك توزيع الترددات وتقاسمها من أجل استخدام الموارد من الطيف والموارد المدارية بكفاءة (انظر القسم </w:t>
      </w:r>
      <w:r w:rsidRPr="00D53FC5">
        <w:rPr>
          <w:spacing w:val="4"/>
          <w:lang w:val="en-GB" w:bidi="ar-EG"/>
        </w:rPr>
        <w:t>1.1</w:t>
      </w:r>
      <w:r w:rsidRPr="00D53FC5">
        <w:rPr>
          <w:rFonts w:hint="cs"/>
          <w:spacing w:val="4"/>
          <w:rtl/>
          <w:lang w:val="en-GB"/>
        </w:rPr>
        <w:t>).</w:t>
      </w:r>
    </w:p>
    <w:p w14:paraId="74D5F540" w14:textId="77777777" w:rsidR="008900C9" w:rsidRDefault="008900C9" w:rsidP="008900C9">
      <w:pPr>
        <w:pStyle w:val="Headingb"/>
        <w:spacing w:after="120"/>
        <w:rPr>
          <w:rtl/>
        </w:rPr>
      </w:pPr>
      <w:r w:rsidRPr="006B6E45">
        <w:rPr>
          <w:rFonts w:hint="cs"/>
          <w:rtl/>
        </w:rPr>
        <w:t>نتائج</w:t>
      </w:r>
      <w:r w:rsidRPr="006B6E45">
        <w:rPr>
          <w:rtl/>
        </w:rPr>
        <w:t xml:space="preserve"> </w:t>
      </w:r>
      <w:r w:rsidRPr="006B6E45">
        <w:rPr>
          <w:rFonts w:hint="cs"/>
          <w:rtl/>
        </w:rPr>
        <w:t>معالجة بطاقات التبليغ عن الخدمات</w:t>
      </w:r>
      <w:r w:rsidRPr="006B6E45">
        <w:rPr>
          <w:rtl/>
        </w:rPr>
        <w:t xml:space="preserve"> </w:t>
      </w:r>
      <w:r w:rsidRPr="006B6E45">
        <w:rPr>
          <w:rFonts w:hint="cs"/>
          <w:rtl/>
        </w:rPr>
        <w:t>الفضائية</w:t>
      </w:r>
      <w:r w:rsidRPr="006B6E45">
        <w:rPr>
          <w:rtl/>
        </w:rPr>
        <w:t xml:space="preserve"> </w:t>
      </w:r>
      <w:r w:rsidRPr="006B6E45">
        <w:rPr>
          <w:rFonts w:hint="cs"/>
          <w:rtl/>
        </w:rPr>
        <w:t>والأنشطة الأخرى</w:t>
      </w:r>
      <w:r w:rsidRPr="006B6E45">
        <w:rPr>
          <w:rtl/>
        </w:rPr>
        <w:t xml:space="preserve"> </w:t>
      </w:r>
      <w:r w:rsidRPr="006B6E45">
        <w:rPr>
          <w:rFonts w:hint="cs"/>
          <w:rtl/>
        </w:rPr>
        <w:t>ذات</w:t>
      </w:r>
      <w:r w:rsidRPr="006B6E45">
        <w:rPr>
          <w:rtl/>
        </w:rPr>
        <w:t xml:space="preserve"> </w:t>
      </w:r>
      <w:r w:rsidRPr="006B6E45">
        <w:rPr>
          <w:rFonts w:hint="cs"/>
          <w:rtl/>
        </w:rPr>
        <w:t>الصلة</w:t>
      </w:r>
      <w:r>
        <w:rPr>
          <w:rFonts w:hint="cs"/>
          <w:rtl/>
        </w:rPr>
        <w:t xml:space="preserve"> </w:t>
      </w:r>
    </w:p>
    <w:tbl>
      <w:tblPr>
        <w:tblStyle w:val="ListTable3-Accent1"/>
        <w:bidiVisual/>
        <w:tblW w:w="4978" w:type="pct"/>
        <w:tblInd w:w="40" w:type="dxa"/>
        <w:tblLayout w:type="fixed"/>
        <w:tblLook w:val="04A0" w:firstRow="1" w:lastRow="0" w:firstColumn="1" w:lastColumn="0" w:noHBand="0" w:noVBand="1"/>
      </w:tblPr>
      <w:tblGrid>
        <w:gridCol w:w="3353"/>
        <w:gridCol w:w="994"/>
        <w:gridCol w:w="994"/>
        <w:gridCol w:w="994"/>
        <w:gridCol w:w="1694"/>
        <w:gridCol w:w="1558"/>
      </w:tblGrid>
      <w:tr w:rsidR="008900C9" w:rsidRPr="00CF024C" w14:paraId="192BE822" w14:textId="77777777" w:rsidTr="00880E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56" w:type="dxa"/>
            <w:shd w:val="clear" w:color="auto" w:fill="4472C4"/>
            <w:hideMark/>
          </w:tcPr>
          <w:p w14:paraId="6E1BBDA1" w14:textId="77777777" w:rsidR="008900C9" w:rsidRPr="00CF024C" w:rsidRDefault="008900C9" w:rsidP="00880EB7">
            <w:pPr>
              <w:spacing w:before="60" w:after="60" w:line="260" w:lineRule="exact"/>
              <w:jc w:val="left"/>
              <w:rPr>
                <w:rFonts w:ascii="Times New Roman" w:eastAsia="Times New Roman" w:hAnsi="Times New Roman" w:cs="Times New Roman"/>
                <w:color w:val="FFFFFF"/>
                <w:sz w:val="20"/>
                <w:szCs w:val="20"/>
                <w:lang w:eastAsia="en-GB"/>
              </w:rPr>
            </w:pPr>
          </w:p>
        </w:tc>
        <w:tc>
          <w:tcPr>
            <w:tcW w:w="994" w:type="dxa"/>
            <w:shd w:val="clear" w:color="auto" w:fill="4472C4"/>
            <w:noWrap/>
            <w:hideMark/>
          </w:tcPr>
          <w:p w14:paraId="3946AE0B" w14:textId="77777777" w:rsidR="008900C9" w:rsidRPr="00CF024C" w:rsidRDefault="008900C9" w:rsidP="00880EB7">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fr-FR"/>
              </w:rPr>
            </w:pPr>
            <w:r w:rsidRPr="00CF024C">
              <w:rPr>
                <w:rFonts w:eastAsia="Times New Roman"/>
                <w:color w:val="FFFFFF"/>
                <w:sz w:val="20"/>
                <w:szCs w:val="20"/>
                <w:lang w:eastAsia="fr-FR"/>
              </w:rPr>
              <w:t>2018</w:t>
            </w:r>
          </w:p>
        </w:tc>
        <w:tc>
          <w:tcPr>
            <w:tcW w:w="994" w:type="dxa"/>
            <w:shd w:val="clear" w:color="auto" w:fill="4472C4"/>
            <w:noWrap/>
            <w:hideMark/>
          </w:tcPr>
          <w:p w14:paraId="678FACD7" w14:textId="77777777" w:rsidR="008900C9" w:rsidRPr="00CF024C" w:rsidRDefault="008900C9" w:rsidP="00880EB7">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fr-FR"/>
              </w:rPr>
            </w:pPr>
            <w:r w:rsidRPr="00CF024C">
              <w:rPr>
                <w:rFonts w:eastAsia="Times New Roman"/>
                <w:color w:val="FFFFFF"/>
                <w:sz w:val="20"/>
                <w:szCs w:val="20"/>
                <w:lang w:eastAsia="fr-FR"/>
              </w:rPr>
              <w:t>2019</w:t>
            </w:r>
          </w:p>
        </w:tc>
        <w:tc>
          <w:tcPr>
            <w:tcW w:w="994" w:type="dxa"/>
            <w:shd w:val="clear" w:color="auto" w:fill="4472C4"/>
          </w:tcPr>
          <w:p w14:paraId="0DE6B3F0" w14:textId="77777777" w:rsidR="008900C9" w:rsidRPr="00CF024C" w:rsidRDefault="008900C9" w:rsidP="00880EB7">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fr-FR"/>
              </w:rPr>
            </w:pPr>
            <w:r w:rsidRPr="00CF024C">
              <w:rPr>
                <w:rFonts w:eastAsia="Times New Roman"/>
                <w:color w:val="FFFFFF"/>
                <w:sz w:val="20"/>
                <w:szCs w:val="20"/>
                <w:lang w:eastAsia="fr-FR"/>
              </w:rPr>
              <w:t>2020</w:t>
            </w:r>
          </w:p>
        </w:tc>
        <w:tc>
          <w:tcPr>
            <w:tcW w:w="1695" w:type="dxa"/>
            <w:shd w:val="clear" w:color="auto" w:fill="4472C4"/>
          </w:tcPr>
          <w:p w14:paraId="6691AD04" w14:textId="77777777" w:rsidR="008900C9" w:rsidRPr="00CF024C" w:rsidRDefault="008900C9" w:rsidP="00880EB7">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lang w:eastAsia="fr-FR"/>
              </w:rPr>
            </w:pPr>
            <w:r w:rsidRPr="00CF024C">
              <w:rPr>
                <w:rFonts w:eastAsia="Times New Roman"/>
                <w:color w:val="FFFFFF"/>
                <w:sz w:val="20"/>
                <w:szCs w:val="20"/>
                <w:lang w:eastAsia="fr-FR"/>
              </w:rPr>
              <w:t>2021</w:t>
            </w:r>
            <w:r w:rsidRPr="00CF024C">
              <w:rPr>
                <w:rFonts w:eastAsia="Times New Roman"/>
                <w:color w:val="FFFFFF"/>
                <w:sz w:val="20"/>
                <w:szCs w:val="20"/>
                <w:rtl/>
                <w:lang w:eastAsia="fr-FR"/>
              </w:rPr>
              <w:br/>
            </w:r>
            <w:r w:rsidRPr="00CF024C">
              <w:rPr>
                <w:rFonts w:eastAsia="Times New Roman" w:hint="cs"/>
                <w:color w:val="FFFFFF"/>
                <w:sz w:val="20"/>
                <w:szCs w:val="20"/>
                <w:rtl/>
                <w:lang w:eastAsia="fr-FR"/>
              </w:rPr>
              <w:t>(حتى 16 نوفمبر)</w:t>
            </w:r>
          </w:p>
        </w:tc>
        <w:tc>
          <w:tcPr>
            <w:tcW w:w="1559" w:type="dxa"/>
            <w:shd w:val="clear" w:color="auto" w:fill="4472C4"/>
            <w:noWrap/>
            <w:hideMark/>
          </w:tcPr>
          <w:p w14:paraId="7DA76072" w14:textId="77777777" w:rsidR="008900C9" w:rsidRPr="00CF024C" w:rsidRDefault="008900C9" w:rsidP="00880EB7">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eastAsia="Times New Roman"/>
                <w:color w:val="FFFFFF"/>
                <w:sz w:val="20"/>
                <w:szCs w:val="20"/>
                <w:rtl/>
                <w:lang w:eastAsia="fr-FR" w:bidi="ar-EG"/>
              </w:rPr>
            </w:pPr>
            <w:r w:rsidRPr="00CF024C">
              <w:rPr>
                <w:rFonts w:eastAsia="Times New Roman" w:hint="cs"/>
                <w:color w:val="FFFFFF"/>
                <w:sz w:val="20"/>
                <w:szCs w:val="20"/>
                <w:rtl/>
                <w:lang w:eastAsia="fr-FR"/>
              </w:rPr>
              <w:t>المجموع</w:t>
            </w:r>
            <w:r w:rsidRPr="00CF024C">
              <w:rPr>
                <w:color w:val="FFFFFF"/>
                <w:sz w:val="20"/>
                <w:szCs w:val="20"/>
                <w:rtl/>
              </w:rPr>
              <w:br/>
            </w:r>
            <w:r w:rsidRPr="00CF024C">
              <w:rPr>
                <w:rFonts w:eastAsia="Times New Roman"/>
                <w:color w:val="FFFFFF"/>
                <w:sz w:val="20"/>
                <w:szCs w:val="20"/>
                <w:lang w:eastAsia="fr-FR"/>
              </w:rPr>
              <w:t>2021-2018</w:t>
            </w:r>
          </w:p>
        </w:tc>
      </w:tr>
      <w:tr w:rsidR="008900C9" w:rsidRPr="00CF024C" w14:paraId="4C663F5D" w14:textId="77777777" w:rsidTr="00880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B6C8E8"/>
            <w:hideMark/>
          </w:tcPr>
          <w:p w14:paraId="4475176D" w14:textId="77777777" w:rsidR="008900C9" w:rsidRPr="00CF024C" w:rsidRDefault="008900C9" w:rsidP="00880EB7">
            <w:pPr>
              <w:spacing w:before="60" w:after="60" w:line="260" w:lineRule="exact"/>
              <w:jc w:val="left"/>
              <w:rPr>
                <w:sz w:val="20"/>
                <w:szCs w:val="20"/>
              </w:rPr>
            </w:pPr>
            <w:r w:rsidRPr="00CF024C">
              <w:rPr>
                <w:rFonts w:eastAsia="SimSun"/>
                <w:position w:val="2"/>
                <w:sz w:val="20"/>
                <w:szCs w:val="20"/>
                <w:rtl/>
              </w:rPr>
              <w:t xml:space="preserve">طلبات التنسيق </w:t>
            </w:r>
            <w:r w:rsidRPr="00CF024C">
              <w:rPr>
                <w:rFonts w:eastAsia="SimSun" w:hint="cs"/>
                <w:position w:val="2"/>
                <w:sz w:val="20"/>
                <w:szCs w:val="20"/>
                <w:rtl/>
              </w:rPr>
              <w:t>والتبليغ</w:t>
            </w:r>
            <w:r w:rsidRPr="00CF024C">
              <w:rPr>
                <w:rFonts w:eastAsia="SimSun"/>
                <w:position w:val="2"/>
                <w:sz w:val="20"/>
                <w:szCs w:val="20"/>
                <w:rtl/>
              </w:rPr>
              <w:t xml:space="preserve"> </w:t>
            </w:r>
          </w:p>
        </w:tc>
        <w:tc>
          <w:tcPr>
            <w:tcW w:w="994" w:type="dxa"/>
            <w:shd w:val="clear" w:color="auto" w:fill="B6C8E8"/>
            <w:noWrap/>
            <w:hideMark/>
          </w:tcPr>
          <w:p w14:paraId="5B10777A" w14:textId="77777777" w:rsidR="008900C9" w:rsidRPr="00CF024C" w:rsidRDefault="008900C9" w:rsidP="00880EB7">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957</w:t>
            </w:r>
          </w:p>
        </w:tc>
        <w:tc>
          <w:tcPr>
            <w:tcW w:w="994" w:type="dxa"/>
            <w:shd w:val="clear" w:color="auto" w:fill="B6C8E8"/>
            <w:noWrap/>
            <w:hideMark/>
          </w:tcPr>
          <w:p w14:paraId="21C47D15" w14:textId="77777777" w:rsidR="008900C9" w:rsidRPr="00CF024C" w:rsidRDefault="008900C9" w:rsidP="00880EB7">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1 174</w:t>
            </w:r>
          </w:p>
        </w:tc>
        <w:tc>
          <w:tcPr>
            <w:tcW w:w="994" w:type="dxa"/>
            <w:shd w:val="clear" w:color="auto" w:fill="B6C8E8"/>
          </w:tcPr>
          <w:p w14:paraId="09FF487A" w14:textId="77777777" w:rsidR="008900C9" w:rsidRPr="00CF024C" w:rsidRDefault="008900C9" w:rsidP="00880EB7">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886</w:t>
            </w:r>
          </w:p>
        </w:tc>
        <w:tc>
          <w:tcPr>
            <w:tcW w:w="1695" w:type="dxa"/>
            <w:shd w:val="clear" w:color="auto" w:fill="B6C8E8"/>
          </w:tcPr>
          <w:p w14:paraId="218C2C7D" w14:textId="77777777" w:rsidR="008900C9" w:rsidRPr="00CF024C" w:rsidRDefault="008900C9" w:rsidP="00880EB7">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1 493</w:t>
            </w:r>
          </w:p>
        </w:tc>
        <w:tc>
          <w:tcPr>
            <w:tcW w:w="1559" w:type="dxa"/>
            <w:shd w:val="clear" w:color="auto" w:fill="B6C8E8"/>
            <w:noWrap/>
          </w:tcPr>
          <w:p w14:paraId="19938BC8" w14:textId="77777777" w:rsidR="008900C9" w:rsidRPr="00CF024C" w:rsidRDefault="008900C9" w:rsidP="00880EB7">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4 510</w:t>
            </w:r>
          </w:p>
        </w:tc>
      </w:tr>
      <w:tr w:rsidR="008900C9" w:rsidRPr="00CF024C" w14:paraId="53299682" w14:textId="77777777" w:rsidTr="00880EB7">
        <w:tc>
          <w:tcPr>
            <w:cnfStyle w:val="001000000000" w:firstRow="0" w:lastRow="0" w:firstColumn="1" w:lastColumn="0" w:oddVBand="0" w:evenVBand="0" w:oddHBand="0" w:evenHBand="0" w:firstRowFirstColumn="0" w:firstRowLastColumn="0" w:lastRowFirstColumn="0" w:lastRowLastColumn="0"/>
            <w:tcW w:w="3356" w:type="dxa"/>
            <w:hideMark/>
          </w:tcPr>
          <w:p w14:paraId="0999A61C" w14:textId="77777777" w:rsidR="008900C9" w:rsidRPr="00CF024C" w:rsidRDefault="008900C9" w:rsidP="00880EB7">
            <w:pPr>
              <w:spacing w:before="60" w:after="60" w:line="260" w:lineRule="exact"/>
              <w:jc w:val="left"/>
              <w:rPr>
                <w:sz w:val="20"/>
                <w:szCs w:val="20"/>
              </w:rPr>
            </w:pPr>
            <w:r w:rsidRPr="00CF024C">
              <w:rPr>
                <w:rFonts w:eastAsia="SimSun"/>
                <w:spacing w:val="-6"/>
                <w:position w:val="2"/>
                <w:sz w:val="20"/>
                <w:szCs w:val="20"/>
                <w:rtl/>
              </w:rPr>
              <w:t>طلبات بشأن خطط الإذاعة الساتلية ووصلات التغذية المرتبطة بها</w:t>
            </w:r>
          </w:p>
        </w:tc>
        <w:tc>
          <w:tcPr>
            <w:tcW w:w="994" w:type="dxa"/>
            <w:noWrap/>
            <w:hideMark/>
          </w:tcPr>
          <w:p w14:paraId="6686330C" w14:textId="77777777" w:rsidR="008900C9" w:rsidRPr="00CF024C" w:rsidRDefault="008900C9" w:rsidP="00880EB7">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135</w:t>
            </w:r>
          </w:p>
        </w:tc>
        <w:tc>
          <w:tcPr>
            <w:tcW w:w="994" w:type="dxa"/>
            <w:noWrap/>
            <w:hideMark/>
          </w:tcPr>
          <w:p w14:paraId="45613A03" w14:textId="77777777" w:rsidR="008900C9" w:rsidRPr="00CF024C" w:rsidRDefault="008900C9" w:rsidP="00880EB7">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73</w:t>
            </w:r>
          </w:p>
        </w:tc>
        <w:tc>
          <w:tcPr>
            <w:tcW w:w="994" w:type="dxa"/>
          </w:tcPr>
          <w:p w14:paraId="3DFB5916" w14:textId="77777777" w:rsidR="008900C9" w:rsidRPr="00CF024C" w:rsidRDefault="008900C9" w:rsidP="00880EB7">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*186</w:t>
            </w:r>
          </w:p>
        </w:tc>
        <w:tc>
          <w:tcPr>
            <w:tcW w:w="1695" w:type="dxa"/>
          </w:tcPr>
          <w:p w14:paraId="6E956C38" w14:textId="77777777" w:rsidR="008900C9" w:rsidRPr="00CF024C" w:rsidRDefault="008900C9" w:rsidP="00880EB7">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63</w:t>
            </w:r>
          </w:p>
        </w:tc>
        <w:tc>
          <w:tcPr>
            <w:tcW w:w="1559" w:type="dxa"/>
            <w:noWrap/>
          </w:tcPr>
          <w:p w14:paraId="75658844" w14:textId="77777777" w:rsidR="008900C9" w:rsidRPr="00CF024C" w:rsidRDefault="008900C9" w:rsidP="00880EB7">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457</w:t>
            </w:r>
          </w:p>
        </w:tc>
      </w:tr>
      <w:tr w:rsidR="008900C9" w:rsidRPr="00CF024C" w14:paraId="44EA21CA" w14:textId="77777777" w:rsidTr="00880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B6C8E8"/>
            <w:hideMark/>
          </w:tcPr>
          <w:p w14:paraId="7D7FD22A" w14:textId="77777777" w:rsidR="008900C9" w:rsidRPr="00CF024C" w:rsidRDefault="008900C9" w:rsidP="00880EB7">
            <w:pPr>
              <w:spacing w:before="60" w:after="60" w:line="260" w:lineRule="exact"/>
              <w:jc w:val="left"/>
              <w:rPr>
                <w:sz w:val="20"/>
                <w:szCs w:val="20"/>
              </w:rPr>
            </w:pPr>
            <w:r w:rsidRPr="00CF024C">
              <w:rPr>
                <w:rFonts w:eastAsia="SimSun"/>
                <w:spacing w:val="-6"/>
                <w:position w:val="2"/>
                <w:sz w:val="20"/>
                <w:szCs w:val="20"/>
                <w:rtl/>
              </w:rPr>
              <w:t xml:space="preserve">طلبات </w:t>
            </w:r>
            <w:r w:rsidRPr="00CF024C">
              <w:rPr>
                <w:rFonts w:eastAsia="SimSun" w:hint="cs"/>
                <w:spacing w:val="-6"/>
                <w:position w:val="2"/>
                <w:sz w:val="20"/>
                <w:szCs w:val="20"/>
                <w:rtl/>
              </w:rPr>
              <w:t>بشأن خطة الخدمة الثابتة الساتلية</w:t>
            </w:r>
            <w:r w:rsidRPr="00CF024C">
              <w:rPr>
                <w:rFonts w:eastAsia="SimSun"/>
                <w:spacing w:val="-6"/>
                <w:position w:val="2"/>
                <w:sz w:val="20"/>
                <w:szCs w:val="20"/>
                <w:rtl/>
              </w:rPr>
              <w:t xml:space="preserve"> </w:t>
            </w:r>
          </w:p>
        </w:tc>
        <w:tc>
          <w:tcPr>
            <w:tcW w:w="994" w:type="dxa"/>
            <w:shd w:val="clear" w:color="auto" w:fill="B6C8E8"/>
            <w:noWrap/>
            <w:hideMark/>
          </w:tcPr>
          <w:p w14:paraId="2BAE8667" w14:textId="77777777" w:rsidR="008900C9" w:rsidRPr="00CF024C" w:rsidRDefault="008900C9" w:rsidP="00880EB7">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89</w:t>
            </w:r>
          </w:p>
        </w:tc>
        <w:tc>
          <w:tcPr>
            <w:tcW w:w="994" w:type="dxa"/>
            <w:shd w:val="clear" w:color="auto" w:fill="B6C8E8"/>
            <w:noWrap/>
            <w:hideMark/>
          </w:tcPr>
          <w:p w14:paraId="6166DBAF" w14:textId="77777777" w:rsidR="008900C9" w:rsidRPr="00CF024C" w:rsidRDefault="008900C9" w:rsidP="00880EB7">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51</w:t>
            </w:r>
          </w:p>
        </w:tc>
        <w:tc>
          <w:tcPr>
            <w:tcW w:w="994" w:type="dxa"/>
            <w:shd w:val="clear" w:color="auto" w:fill="B6C8E8"/>
          </w:tcPr>
          <w:p w14:paraId="4206A03E" w14:textId="77777777" w:rsidR="008900C9" w:rsidRPr="00CF024C" w:rsidRDefault="008900C9" w:rsidP="00880EB7">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**27</w:t>
            </w:r>
          </w:p>
        </w:tc>
        <w:tc>
          <w:tcPr>
            <w:tcW w:w="1695" w:type="dxa"/>
            <w:shd w:val="clear" w:color="auto" w:fill="B6C8E8"/>
          </w:tcPr>
          <w:p w14:paraId="133E31EF" w14:textId="77777777" w:rsidR="008900C9" w:rsidRPr="00CF024C" w:rsidRDefault="008900C9" w:rsidP="00880EB7">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62</w:t>
            </w:r>
          </w:p>
        </w:tc>
        <w:tc>
          <w:tcPr>
            <w:tcW w:w="1559" w:type="dxa"/>
            <w:shd w:val="clear" w:color="auto" w:fill="B6C8E8"/>
            <w:noWrap/>
          </w:tcPr>
          <w:p w14:paraId="540E5545" w14:textId="77777777" w:rsidR="008900C9" w:rsidRPr="00CF024C" w:rsidRDefault="008900C9" w:rsidP="00880EB7">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eastAsia="Times New Roman"/>
                <w:sz w:val="20"/>
                <w:szCs w:val="20"/>
                <w:lang w:eastAsia="fr-FR"/>
              </w:rPr>
            </w:pPr>
            <w:r w:rsidRPr="00CF024C">
              <w:rPr>
                <w:rFonts w:eastAsia="Times New Roman"/>
                <w:sz w:val="20"/>
                <w:szCs w:val="20"/>
                <w:lang w:eastAsia="fr-FR"/>
              </w:rPr>
              <w:t>229</w:t>
            </w:r>
          </w:p>
        </w:tc>
      </w:tr>
    </w:tbl>
    <w:p w14:paraId="651F2789" w14:textId="77777777" w:rsidR="008900C9" w:rsidRPr="00007ABB" w:rsidRDefault="008900C9" w:rsidP="008900C9">
      <w:pPr>
        <w:tabs>
          <w:tab w:val="clear" w:pos="794"/>
          <w:tab w:val="left" w:pos="567"/>
        </w:tabs>
        <w:ind w:left="283" w:hanging="283"/>
        <w:rPr>
          <w:sz w:val="18"/>
          <w:szCs w:val="18"/>
          <w:rtl/>
          <w:lang w:val="en-GB"/>
        </w:rPr>
      </w:pPr>
      <w:r w:rsidRPr="00007ABB">
        <w:rPr>
          <w:rFonts w:hint="cs"/>
          <w:sz w:val="18"/>
          <w:szCs w:val="18"/>
          <w:rtl/>
        </w:rPr>
        <w:t>*</w:t>
      </w:r>
      <w:r w:rsidRPr="00007ABB">
        <w:rPr>
          <w:sz w:val="18"/>
          <w:szCs w:val="18"/>
          <w:rtl/>
        </w:rPr>
        <w:tab/>
      </w:r>
      <w:r w:rsidRPr="00007ABB">
        <w:rPr>
          <w:rFonts w:hint="cs"/>
          <w:sz w:val="18"/>
          <w:szCs w:val="18"/>
          <w:rtl/>
        </w:rPr>
        <w:t xml:space="preserve">بما في ذلك </w:t>
      </w:r>
      <w:r w:rsidRPr="00007ABB">
        <w:rPr>
          <w:sz w:val="18"/>
          <w:szCs w:val="18"/>
          <w:lang w:val="en-GB"/>
        </w:rPr>
        <w:t>90</w:t>
      </w:r>
      <w:r w:rsidRPr="00007ABB">
        <w:rPr>
          <w:rFonts w:hint="cs"/>
          <w:sz w:val="18"/>
          <w:szCs w:val="18"/>
          <w:rtl/>
          <w:lang w:val="en-GB"/>
        </w:rPr>
        <w:t xml:space="preserve"> طلباً عملاً بالقرار </w:t>
      </w:r>
      <w:r w:rsidRPr="00E603A5">
        <w:rPr>
          <w:sz w:val="18"/>
          <w:szCs w:val="18"/>
          <w:lang w:val="en-GB"/>
        </w:rPr>
        <w:t>559 (WRC-19)</w:t>
      </w:r>
    </w:p>
    <w:p w14:paraId="773C94D9" w14:textId="77777777" w:rsidR="008900C9" w:rsidRPr="00007ABB" w:rsidRDefault="008900C9" w:rsidP="008900C9">
      <w:pPr>
        <w:tabs>
          <w:tab w:val="clear" w:pos="794"/>
          <w:tab w:val="left" w:pos="567"/>
        </w:tabs>
        <w:ind w:left="283" w:hanging="283"/>
        <w:rPr>
          <w:sz w:val="18"/>
          <w:szCs w:val="18"/>
          <w:rtl/>
          <w:lang w:val="en-GB"/>
        </w:rPr>
      </w:pPr>
      <w:r w:rsidRPr="00007ABB">
        <w:rPr>
          <w:rFonts w:hint="cs"/>
          <w:sz w:val="18"/>
          <w:szCs w:val="18"/>
          <w:rtl/>
        </w:rPr>
        <w:t>**</w:t>
      </w:r>
      <w:r w:rsidRPr="00007ABB">
        <w:rPr>
          <w:sz w:val="18"/>
          <w:szCs w:val="18"/>
          <w:rtl/>
        </w:rPr>
        <w:tab/>
      </w:r>
      <w:r w:rsidRPr="00007ABB">
        <w:rPr>
          <w:rFonts w:hint="cs"/>
          <w:sz w:val="18"/>
          <w:szCs w:val="18"/>
          <w:rtl/>
        </w:rPr>
        <w:t xml:space="preserve">بعد استلام تبليغات بموجب المادة </w:t>
      </w:r>
      <w:r w:rsidRPr="00007ABB">
        <w:rPr>
          <w:sz w:val="18"/>
          <w:szCs w:val="18"/>
          <w:lang w:val="en-GB"/>
        </w:rPr>
        <w:t>7</w:t>
      </w:r>
      <w:r w:rsidRPr="00007ABB">
        <w:rPr>
          <w:rFonts w:hint="cs"/>
          <w:sz w:val="18"/>
          <w:szCs w:val="18"/>
          <w:rtl/>
          <w:lang w:val="en-GB"/>
        </w:rPr>
        <w:t xml:space="preserve"> من التذييل </w:t>
      </w:r>
      <w:r w:rsidRPr="00E603A5">
        <w:rPr>
          <w:sz w:val="18"/>
          <w:szCs w:val="18"/>
          <w:lang w:val="en-GB"/>
        </w:rPr>
        <w:t>30B</w:t>
      </w:r>
      <w:r w:rsidRPr="00007ABB">
        <w:rPr>
          <w:rFonts w:hint="cs"/>
          <w:sz w:val="18"/>
          <w:szCs w:val="18"/>
          <w:rtl/>
          <w:lang w:val="en-GB"/>
        </w:rPr>
        <w:t xml:space="preserve">، تم تأجيل معالجة التبليغات الأخرى تطبيقاً للفقرة </w:t>
      </w:r>
      <w:r w:rsidRPr="00007ABB">
        <w:rPr>
          <w:sz w:val="18"/>
          <w:szCs w:val="18"/>
          <w:lang w:val="en-GB"/>
        </w:rPr>
        <w:t>3.7</w:t>
      </w:r>
      <w:r w:rsidRPr="00007ABB">
        <w:rPr>
          <w:rFonts w:hint="cs"/>
          <w:sz w:val="18"/>
          <w:szCs w:val="18"/>
          <w:rtl/>
          <w:lang w:val="en-GB"/>
        </w:rPr>
        <w:t xml:space="preserve"> من هذه المادة.</w:t>
      </w:r>
    </w:p>
    <w:p w14:paraId="6A27401E" w14:textId="77777777" w:rsidR="008900C9" w:rsidRDefault="008900C9" w:rsidP="008900C9">
      <w:pPr>
        <w:pStyle w:val="Headingb"/>
        <w:spacing w:after="120"/>
        <w:rPr>
          <w:rtl/>
          <w:lang w:bidi="ar-EG"/>
        </w:rPr>
      </w:pPr>
      <w:r w:rsidRPr="006B6E45">
        <w:rPr>
          <w:rFonts w:hint="cs"/>
          <w:rtl/>
        </w:rPr>
        <w:t>نتائج</w:t>
      </w:r>
      <w:r w:rsidRPr="006B6E45">
        <w:rPr>
          <w:rtl/>
        </w:rPr>
        <w:t xml:space="preserve"> </w:t>
      </w:r>
      <w:r w:rsidRPr="006B6E45">
        <w:rPr>
          <w:rFonts w:hint="cs"/>
          <w:rtl/>
        </w:rPr>
        <w:t>معالجة بطاقات التبليغ عن خدمات</w:t>
      </w:r>
      <w:r w:rsidRPr="006B6E45">
        <w:rPr>
          <w:rtl/>
        </w:rPr>
        <w:t xml:space="preserve"> </w:t>
      </w:r>
      <w:r w:rsidRPr="006B6E45">
        <w:rPr>
          <w:rFonts w:hint="cs"/>
          <w:rtl/>
        </w:rPr>
        <w:t>الأرض</w:t>
      </w:r>
      <w:r w:rsidRPr="006B6E45">
        <w:rPr>
          <w:rtl/>
        </w:rPr>
        <w:t xml:space="preserve"> </w:t>
      </w:r>
      <w:r w:rsidRPr="006B6E45">
        <w:rPr>
          <w:rFonts w:hint="cs"/>
          <w:rtl/>
        </w:rPr>
        <w:t>والأنشطة الأخرى</w:t>
      </w:r>
      <w:r w:rsidRPr="006B6E45">
        <w:rPr>
          <w:rtl/>
        </w:rPr>
        <w:t xml:space="preserve"> </w:t>
      </w:r>
      <w:r w:rsidRPr="006B6E45">
        <w:rPr>
          <w:rFonts w:hint="cs"/>
          <w:rtl/>
        </w:rPr>
        <w:t>ذات</w:t>
      </w:r>
      <w:r w:rsidRPr="006B6E45">
        <w:rPr>
          <w:rtl/>
        </w:rPr>
        <w:t xml:space="preserve"> </w:t>
      </w:r>
      <w:r w:rsidRPr="006B6E45">
        <w:rPr>
          <w:rFonts w:hint="cs"/>
          <w:rtl/>
        </w:rPr>
        <w:t>الصلة</w:t>
      </w:r>
      <w:r>
        <w:rPr>
          <w:rFonts w:hint="cs"/>
          <w:rtl/>
          <w:lang w:bidi="ar-EG"/>
        </w:rPr>
        <w:t xml:space="preserve"> </w:t>
      </w:r>
    </w:p>
    <w:tbl>
      <w:tblPr>
        <w:bidiVisual/>
        <w:tblW w:w="4960" w:type="pct"/>
        <w:jc w:val="center"/>
        <w:tblLayout w:type="fixed"/>
        <w:tblLook w:val="04A0" w:firstRow="1" w:lastRow="0" w:firstColumn="1" w:lastColumn="0" w:noHBand="0" w:noVBand="1"/>
      </w:tblPr>
      <w:tblGrid>
        <w:gridCol w:w="4167"/>
        <w:gridCol w:w="994"/>
        <w:gridCol w:w="999"/>
        <w:gridCol w:w="1069"/>
        <w:gridCol w:w="1050"/>
        <w:gridCol w:w="1263"/>
      </w:tblGrid>
      <w:tr w:rsidR="008900C9" w:rsidRPr="00CF024C" w14:paraId="4D2B5609" w14:textId="77777777" w:rsidTr="00880EB7">
        <w:trPr>
          <w:jc w:val="center"/>
        </w:trPr>
        <w:tc>
          <w:tcPr>
            <w:tcW w:w="4176" w:type="dxa"/>
            <w:tcBorders>
              <w:top w:val="single" w:sz="8" w:space="0" w:color="5B9BD5"/>
              <w:left w:val="single" w:sz="8" w:space="0" w:color="5B9BD5"/>
              <w:bottom w:val="nil"/>
              <w:right w:val="nil"/>
            </w:tcBorders>
            <w:shd w:val="clear" w:color="auto" w:fill="5B9BD5"/>
          </w:tcPr>
          <w:p w14:paraId="7ED39F54" w14:textId="77777777" w:rsidR="008900C9" w:rsidRPr="00CF024C" w:rsidRDefault="008900C9" w:rsidP="00880EB7">
            <w:pPr>
              <w:spacing w:before="60" w:after="60" w:line="260" w:lineRule="exact"/>
              <w:jc w:val="left"/>
              <w:rPr>
                <w:color w:val="FFFFFF"/>
                <w:sz w:val="20"/>
                <w:szCs w:val="20"/>
              </w:rPr>
            </w:pPr>
          </w:p>
        </w:tc>
        <w:tc>
          <w:tcPr>
            <w:tcW w:w="996" w:type="dxa"/>
            <w:tcBorders>
              <w:top w:val="single" w:sz="8" w:space="0" w:color="5B9BD5"/>
              <w:left w:val="nil"/>
              <w:bottom w:val="nil"/>
              <w:right w:val="nil"/>
            </w:tcBorders>
            <w:shd w:val="clear" w:color="auto" w:fill="5B9BD5"/>
          </w:tcPr>
          <w:p w14:paraId="179450F4" w14:textId="77777777" w:rsidR="008900C9" w:rsidRPr="00CF024C" w:rsidRDefault="008900C9" w:rsidP="00880EB7">
            <w:pPr>
              <w:spacing w:before="60" w:after="60" w:line="260" w:lineRule="exact"/>
              <w:jc w:val="left"/>
              <w:rPr>
                <w:color w:val="FFFFFF"/>
                <w:sz w:val="20"/>
                <w:szCs w:val="20"/>
              </w:rPr>
            </w:pPr>
            <w:r w:rsidRPr="00CF024C">
              <w:rPr>
                <w:color w:val="FFFFFF"/>
                <w:sz w:val="20"/>
                <w:szCs w:val="20"/>
              </w:rPr>
              <w:t xml:space="preserve">2018 </w:t>
            </w:r>
          </w:p>
        </w:tc>
        <w:tc>
          <w:tcPr>
            <w:tcW w:w="1001" w:type="dxa"/>
            <w:tcBorders>
              <w:top w:val="single" w:sz="8" w:space="0" w:color="5B9BD5"/>
              <w:left w:val="nil"/>
              <w:bottom w:val="nil"/>
              <w:right w:val="nil"/>
            </w:tcBorders>
            <w:shd w:val="clear" w:color="auto" w:fill="5B9BD5"/>
          </w:tcPr>
          <w:p w14:paraId="2FF268CC" w14:textId="77777777" w:rsidR="008900C9" w:rsidRPr="00CF024C" w:rsidRDefault="008900C9" w:rsidP="00880EB7">
            <w:pPr>
              <w:spacing w:before="60" w:after="60" w:line="260" w:lineRule="exact"/>
              <w:jc w:val="left"/>
              <w:rPr>
                <w:color w:val="FFFFFF"/>
                <w:sz w:val="20"/>
                <w:szCs w:val="20"/>
              </w:rPr>
            </w:pPr>
            <w:r w:rsidRPr="00CF024C">
              <w:rPr>
                <w:color w:val="FFFFFF"/>
                <w:sz w:val="20"/>
                <w:szCs w:val="20"/>
              </w:rPr>
              <w:t xml:space="preserve">2019 </w:t>
            </w:r>
          </w:p>
        </w:tc>
        <w:tc>
          <w:tcPr>
            <w:tcW w:w="1071" w:type="dxa"/>
            <w:tcBorders>
              <w:top w:val="single" w:sz="8" w:space="0" w:color="5B9BD5"/>
              <w:left w:val="nil"/>
              <w:bottom w:val="nil"/>
              <w:right w:val="nil"/>
            </w:tcBorders>
            <w:shd w:val="clear" w:color="auto" w:fill="5B9BD5"/>
          </w:tcPr>
          <w:p w14:paraId="01AB30E1" w14:textId="77777777" w:rsidR="008900C9" w:rsidRPr="00CF024C" w:rsidRDefault="008900C9" w:rsidP="00880EB7">
            <w:pPr>
              <w:spacing w:before="60" w:after="60" w:line="260" w:lineRule="exact"/>
              <w:jc w:val="left"/>
              <w:rPr>
                <w:color w:val="FFFFFF"/>
                <w:sz w:val="20"/>
                <w:szCs w:val="20"/>
              </w:rPr>
            </w:pPr>
            <w:r w:rsidRPr="00CF024C">
              <w:rPr>
                <w:rFonts w:eastAsia="Calibri"/>
                <w:bCs/>
                <w:color w:val="FFFFFF"/>
                <w:sz w:val="20"/>
                <w:szCs w:val="20"/>
              </w:rPr>
              <w:t>2020</w:t>
            </w:r>
          </w:p>
        </w:tc>
        <w:tc>
          <w:tcPr>
            <w:tcW w:w="1052" w:type="dxa"/>
            <w:tcBorders>
              <w:top w:val="single" w:sz="8" w:space="0" w:color="5B9BD5"/>
              <w:left w:val="nil"/>
              <w:bottom w:val="nil"/>
              <w:right w:val="nil"/>
            </w:tcBorders>
            <w:shd w:val="clear" w:color="auto" w:fill="5B9BD5"/>
          </w:tcPr>
          <w:p w14:paraId="1F7EE841" w14:textId="77777777" w:rsidR="008900C9" w:rsidRPr="00CF024C" w:rsidRDefault="008900C9" w:rsidP="00880EB7">
            <w:pPr>
              <w:spacing w:before="60" w:after="60" w:line="260" w:lineRule="exact"/>
              <w:jc w:val="left"/>
              <w:rPr>
                <w:color w:val="FFFFFF"/>
                <w:sz w:val="20"/>
                <w:szCs w:val="20"/>
              </w:rPr>
            </w:pPr>
            <w:r w:rsidRPr="00CF024C">
              <w:rPr>
                <w:color w:val="FFFFFF"/>
                <w:sz w:val="20"/>
                <w:szCs w:val="20"/>
              </w:rPr>
              <w:t>2021</w:t>
            </w:r>
          </w:p>
        </w:tc>
        <w:tc>
          <w:tcPr>
            <w:tcW w:w="1265" w:type="dxa"/>
            <w:tcBorders>
              <w:top w:val="single" w:sz="8" w:space="0" w:color="5B9BD5"/>
              <w:left w:val="nil"/>
              <w:bottom w:val="nil"/>
              <w:right w:val="single" w:sz="8" w:space="0" w:color="5B9BD5"/>
            </w:tcBorders>
            <w:shd w:val="clear" w:color="auto" w:fill="5B9BD5"/>
          </w:tcPr>
          <w:p w14:paraId="62A0C826" w14:textId="77777777" w:rsidR="008900C9" w:rsidRPr="00CF024C" w:rsidRDefault="008900C9" w:rsidP="00880EB7">
            <w:pPr>
              <w:spacing w:before="60" w:after="60" w:line="260" w:lineRule="exact"/>
              <w:jc w:val="left"/>
              <w:rPr>
                <w:b/>
                <w:bCs/>
                <w:color w:val="FFFFFF"/>
                <w:sz w:val="20"/>
                <w:szCs w:val="20"/>
              </w:rPr>
            </w:pPr>
            <w:r w:rsidRPr="00CF024C">
              <w:rPr>
                <w:rFonts w:eastAsia="Times New Roman" w:hint="cs"/>
                <w:color w:val="FFFFFF"/>
                <w:spacing w:val="-6"/>
                <w:sz w:val="20"/>
                <w:szCs w:val="20"/>
                <w:rtl/>
                <w:lang w:eastAsia="fr-FR"/>
              </w:rPr>
              <w:t>المجموع</w:t>
            </w:r>
            <w:r w:rsidRPr="00CF024C">
              <w:rPr>
                <w:color w:val="FFFFFF"/>
                <w:spacing w:val="-6"/>
                <w:sz w:val="20"/>
                <w:szCs w:val="20"/>
                <w:rtl/>
              </w:rPr>
              <w:br/>
            </w:r>
            <w:r w:rsidRPr="00CF024C">
              <w:rPr>
                <w:rFonts w:eastAsia="Times New Roman"/>
                <w:color w:val="FFFFFF"/>
                <w:spacing w:val="-6"/>
                <w:sz w:val="20"/>
                <w:szCs w:val="20"/>
                <w:lang w:eastAsia="fr-FR"/>
              </w:rPr>
              <w:t>2021-2018</w:t>
            </w:r>
          </w:p>
        </w:tc>
      </w:tr>
      <w:tr w:rsidR="008900C9" w:rsidRPr="00CF024C" w14:paraId="580660A5" w14:textId="77777777" w:rsidTr="00880EB7">
        <w:trPr>
          <w:jc w:val="center"/>
        </w:trPr>
        <w:tc>
          <w:tcPr>
            <w:tcW w:w="4176" w:type="dxa"/>
            <w:tcBorders>
              <w:top w:val="single" w:sz="8" w:space="0" w:color="5B9BD5"/>
              <w:left w:val="single" w:sz="8" w:space="0" w:color="5B9BD5"/>
              <w:bottom w:val="single" w:sz="8" w:space="0" w:color="5B9BD5"/>
              <w:right w:val="nil"/>
            </w:tcBorders>
            <w:shd w:val="clear" w:color="auto" w:fill="B6C8E8"/>
          </w:tcPr>
          <w:p w14:paraId="12907741" w14:textId="77777777" w:rsidR="008900C9" w:rsidRPr="00CF024C" w:rsidRDefault="008900C9" w:rsidP="00880EB7">
            <w:pPr>
              <w:spacing w:before="60" w:after="60" w:line="260" w:lineRule="exact"/>
              <w:jc w:val="left"/>
              <w:rPr>
                <w:rFonts w:eastAsia="Calibri"/>
                <w:sz w:val="20"/>
                <w:szCs w:val="20"/>
              </w:rPr>
            </w:pPr>
            <w:r w:rsidRPr="00CF024C">
              <w:rPr>
                <w:rFonts w:eastAsia="SimSun" w:hint="cs"/>
                <w:sz w:val="20"/>
                <w:szCs w:val="20"/>
                <w:rtl/>
              </w:rPr>
              <w:t>بطاقات التبليغ المسجلة في السجل الأساسي الدولي للترددات/في الخطط</w:t>
            </w:r>
          </w:p>
        </w:tc>
        <w:tc>
          <w:tcPr>
            <w:tcW w:w="996" w:type="dxa"/>
            <w:tcBorders>
              <w:top w:val="single" w:sz="8" w:space="0" w:color="5B9BD5"/>
              <w:left w:val="nil"/>
              <w:bottom w:val="single" w:sz="8" w:space="0" w:color="5B9BD5"/>
              <w:right w:val="nil"/>
            </w:tcBorders>
            <w:shd w:val="clear" w:color="auto" w:fill="B6C8E8"/>
          </w:tcPr>
          <w:p w14:paraId="4B3BC63D" w14:textId="77777777" w:rsidR="008900C9" w:rsidRPr="00CF024C" w:rsidRDefault="008900C9" w:rsidP="00880EB7">
            <w:pPr>
              <w:spacing w:before="60" w:after="60" w:line="260" w:lineRule="exact"/>
              <w:jc w:val="left"/>
              <w:rPr>
                <w:color w:val="000000"/>
                <w:spacing w:val="-6"/>
                <w:sz w:val="20"/>
                <w:szCs w:val="20"/>
              </w:rPr>
            </w:pPr>
            <w:r w:rsidRPr="00CF024C">
              <w:rPr>
                <w:color w:val="000000"/>
                <w:spacing w:val="-6"/>
                <w:sz w:val="20"/>
                <w:szCs w:val="20"/>
              </w:rPr>
              <w:t xml:space="preserve">/79 134 2 798 </w:t>
            </w:r>
          </w:p>
        </w:tc>
        <w:tc>
          <w:tcPr>
            <w:tcW w:w="1001" w:type="dxa"/>
            <w:tcBorders>
              <w:top w:val="single" w:sz="8" w:space="0" w:color="5B9BD5"/>
              <w:left w:val="nil"/>
              <w:bottom w:val="single" w:sz="8" w:space="0" w:color="5B9BD5"/>
              <w:right w:val="nil"/>
            </w:tcBorders>
            <w:shd w:val="clear" w:color="auto" w:fill="B6C8E8"/>
          </w:tcPr>
          <w:p w14:paraId="4F30F2E4" w14:textId="77777777" w:rsidR="008900C9" w:rsidRPr="00CF024C" w:rsidRDefault="008900C9" w:rsidP="00880EB7">
            <w:pPr>
              <w:spacing w:before="60" w:after="60" w:line="260" w:lineRule="exact"/>
              <w:jc w:val="left"/>
              <w:rPr>
                <w:color w:val="000000"/>
                <w:spacing w:val="-6"/>
                <w:sz w:val="20"/>
                <w:szCs w:val="20"/>
              </w:rPr>
            </w:pPr>
            <w:r w:rsidRPr="00CF024C">
              <w:rPr>
                <w:color w:val="000000"/>
                <w:spacing w:val="-6"/>
                <w:sz w:val="20"/>
                <w:szCs w:val="20"/>
              </w:rPr>
              <w:t xml:space="preserve">/81 602 3 690 </w:t>
            </w:r>
          </w:p>
        </w:tc>
        <w:tc>
          <w:tcPr>
            <w:tcW w:w="1071" w:type="dxa"/>
            <w:tcBorders>
              <w:top w:val="single" w:sz="8" w:space="0" w:color="5B9BD5"/>
              <w:left w:val="nil"/>
              <w:bottom w:val="single" w:sz="8" w:space="0" w:color="5B9BD5"/>
              <w:right w:val="nil"/>
            </w:tcBorders>
            <w:shd w:val="clear" w:color="auto" w:fill="B6C8E8"/>
          </w:tcPr>
          <w:p w14:paraId="23E301C7" w14:textId="77777777" w:rsidR="008900C9" w:rsidRPr="00CF024C" w:rsidRDefault="008900C9" w:rsidP="00880EB7">
            <w:pPr>
              <w:spacing w:before="60" w:after="60" w:line="260" w:lineRule="exact"/>
              <w:jc w:val="left"/>
              <w:rPr>
                <w:spacing w:val="-6"/>
                <w:sz w:val="20"/>
                <w:szCs w:val="20"/>
              </w:rPr>
            </w:pPr>
            <w:r w:rsidRPr="00CF024C">
              <w:rPr>
                <w:rFonts w:eastAsia="Calibri"/>
                <w:spacing w:val="-6"/>
                <w:sz w:val="20"/>
                <w:szCs w:val="20"/>
              </w:rPr>
              <w:t>/252 555</w:t>
            </w:r>
            <w:r w:rsidRPr="00CF024C">
              <w:rPr>
                <w:rFonts w:eastAsia="Calibri"/>
                <w:spacing w:val="-6"/>
                <w:sz w:val="20"/>
                <w:szCs w:val="20"/>
              </w:rPr>
              <w:br/>
              <w:t xml:space="preserve">5 355 </w:t>
            </w:r>
          </w:p>
        </w:tc>
        <w:tc>
          <w:tcPr>
            <w:tcW w:w="1052" w:type="dxa"/>
            <w:tcBorders>
              <w:top w:val="single" w:sz="8" w:space="0" w:color="5B9BD5"/>
              <w:left w:val="nil"/>
              <w:bottom w:val="single" w:sz="8" w:space="0" w:color="5B9BD5"/>
              <w:right w:val="nil"/>
            </w:tcBorders>
            <w:shd w:val="clear" w:color="auto" w:fill="B6C8E8"/>
          </w:tcPr>
          <w:p w14:paraId="56C7E6D0" w14:textId="77777777" w:rsidR="008900C9" w:rsidRPr="00CF024C" w:rsidRDefault="008900C9" w:rsidP="00880EB7">
            <w:pPr>
              <w:spacing w:before="60" w:after="60" w:line="260" w:lineRule="exact"/>
              <w:jc w:val="left"/>
              <w:rPr>
                <w:color w:val="000000"/>
                <w:spacing w:val="-6"/>
                <w:sz w:val="20"/>
                <w:szCs w:val="20"/>
              </w:rPr>
            </w:pPr>
            <w:r w:rsidRPr="00CF024C">
              <w:rPr>
                <w:rFonts w:eastAsia="Calibri"/>
                <w:spacing w:val="-6"/>
                <w:sz w:val="20"/>
                <w:szCs w:val="20"/>
              </w:rPr>
              <w:t>/73 686</w:t>
            </w:r>
            <w:r w:rsidRPr="00CF024C">
              <w:rPr>
                <w:rFonts w:eastAsia="Calibri"/>
                <w:spacing w:val="-6"/>
                <w:sz w:val="20"/>
                <w:szCs w:val="20"/>
                <w:rtl/>
              </w:rPr>
              <w:br/>
            </w:r>
            <w:r w:rsidRPr="00CF024C">
              <w:rPr>
                <w:rFonts w:eastAsia="Calibri"/>
                <w:spacing w:val="-6"/>
                <w:sz w:val="20"/>
                <w:szCs w:val="20"/>
              </w:rPr>
              <w:t>3 824</w:t>
            </w:r>
          </w:p>
        </w:tc>
        <w:tc>
          <w:tcPr>
            <w:tcW w:w="1265" w:type="dxa"/>
            <w:tcBorders>
              <w:top w:val="single" w:sz="8" w:space="0" w:color="5B9BD5"/>
              <w:left w:val="nil"/>
              <w:bottom w:val="single" w:sz="8" w:space="0" w:color="5B9BD5"/>
              <w:right w:val="single" w:sz="8" w:space="0" w:color="5B9BD5"/>
            </w:tcBorders>
            <w:shd w:val="clear" w:color="auto" w:fill="B6C8E8"/>
          </w:tcPr>
          <w:p w14:paraId="4DEEAA41" w14:textId="77777777" w:rsidR="008900C9" w:rsidRPr="00CF024C" w:rsidRDefault="008900C9" w:rsidP="00880EB7">
            <w:pPr>
              <w:spacing w:before="60" w:after="60" w:line="260" w:lineRule="exact"/>
              <w:jc w:val="left"/>
              <w:rPr>
                <w:color w:val="000000"/>
                <w:spacing w:val="-6"/>
                <w:sz w:val="20"/>
                <w:szCs w:val="20"/>
              </w:rPr>
            </w:pPr>
            <w:r w:rsidRPr="00CF024C">
              <w:rPr>
                <w:rFonts w:eastAsia="Calibri"/>
                <w:color w:val="000000"/>
                <w:spacing w:val="-6"/>
                <w:sz w:val="20"/>
                <w:szCs w:val="20"/>
              </w:rPr>
              <w:t>/486 977 15 667</w:t>
            </w:r>
          </w:p>
        </w:tc>
      </w:tr>
      <w:tr w:rsidR="008900C9" w:rsidRPr="00CF024C" w14:paraId="6A379294" w14:textId="77777777" w:rsidTr="00880EB7">
        <w:trPr>
          <w:jc w:val="center"/>
        </w:trPr>
        <w:tc>
          <w:tcPr>
            <w:tcW w:w="4176" w:type="dxa"/>
            <w:tcBorders>
              <w:top w:val="single" w:sz="8" w:space="0" w:color="5B9BD5"/>
              <w:left w:val="single" w:sz="8" w:space="0" w:color="5B9BD5"/>
              <w:bottom w:val="nil"/>
              <w:right w:val="nil"/>
            </w:tcBorders>
            <w:shd w:val="clear" w:color="auto" w:fill="FFFFFF"/>
          </w:tcPr>
          <w:p w14:paraId="07B67C67" w14:textId="77777777" w:rsidR="008900C9" w:rsidRPr="00CF024C" w:rsidRDefault="008900C9" w:rsidP="00880EB7">
            <w:pPr>
              <w:spacing w:before="60" w:after="60" w:line="260" w:lineRule="exact"/>
              <w:jc w:val="left"/>
              <w:rPr>
                <w:rFonts w:eastAsia="Calibri"/>
                <w:spacing w:val="-6"/>
                <w:sz w:val="20"/>
                <w:szCs w:val="20"/>
              </w:rPr>
            </w:pPr>
            <w:r w:rsidRPr="00CF024C">
              <w:rPr>
                <w:rFonts w:eastAsia="SimSun" w:hint="cs"/>
                <w:spacing w:val="-6"/>
                <w:sz w:val="20"/>
                <w:szCs w:val="20"/>
                <w:rtl/>
              </w:rPr>
              <w:t>استعراض النتائج بشأن محطات الأرض المسجلة في</w:t>
            </w:r>
            <w:r w:rsidRPr="00CF024C">
              <w:rPr>
                <w:rFonts w:eastAsia="SimSun" w:hint="eastAsia"/>
                <w:spacing w:val="-6"/>
                <w:sz w:val="20"/>
                <w:szCs w:val="20"/>
                <w:rtl/>
              </w:rPr>
              <w:t> </w:t>
            </w:r>
            <w:r w:rsidRPr="00CF024C">
              <w:rPr>
                <w:rFonts w:eastAsia="SimSun" w:hint="cs"/>
                <w:spacing w:val="-6"/>
                <w:sz w:val="20"/>
                <w:szCs w:val="20"/>
                <w:rtl/>
              </w:rPr>
              <w:t>السجل الأساسي الدولي للترددات</w:t>
            </w:r>
          </w:p>
        </w:tc>
        <w:tc>
          <w:tcPr>
            <w:tcW w:w="996" w:type="dxa"/>
            <w:tcBorders>
              <w:top w:val="single" w:sz="8" w:space="0" w:color="5B9BD5"/>
              <w:left w:val="nil"/>
              <w:bottom w:val="nil"/>
              <w:right w:val="nil"/>
            </w:tcBorders>
          </w:tcPr>
          <w:p w14:paraId="7ECF2274" w14:textId="77777777" w:rsidR="008900C9" w:rsidRPr="00CF024C" w:rsidRDefault="008900C9" w:rsidP="00880EB7">
            <w:pPr>
              <w:spacing w:before="60" w:after="60" w:line="260" w:lineRule="exact"/>
              <w:jc w:val="left"/>
              <w:rPr>
                <w:rFonts w:eastAsia="Calibri"/>
                <w:spacing w:val="-6"/>
                <w:sz w:val="20"/>
                <w:szCs w:val="20"/>
              </w:rPr>
            </w:pPr>
            <w:r w:rsidRPr="00CF024C">
              <w:rPr>
                <w:rFonts w:eastAsia="Calibri"/>
                <w:spacing w:val="-6"/>
                <w:sz w:val="20"/>
                <w:szCs w:val="20"/>
              </w:rPr>
              <w:t xml:space="preserve">244 </w:t>
            </w:r>
          </w:p>
        </w:tc>
        <w:tc>
          <w:tcPr>
            <w:tcW w:w="1001" w:type="dxa"/>
            <w:tcBorders>
              <w:top w:val="single" w:sz="8" w:space="0" w:color="5B9BD5"/>
              <w:left w:val="nil"/>
              <w:bottom w:val="nil"/>
              <w:right w:val="nil"/>
            </w:tcBorders>
          </w:tcPr>
          <w:p w14:paraId="6B69AE54" w14:textId="77777777" w:rsidR="008900C9" w:rsidRPr="00CF024C" w:rsidRDefault="008900C9" w:rsidP="00880EB7">
            <w:pPr>
              <w:spacing w:before="60" w:after="60" w:line="260" w:lineRule="exact"/>
              <w:jc w:val="left"/>
              <w:rPr>
                <w:rFonts w:eastAsia="Calibri"/>
                <w:spacing w:val="-6"/>
                <w:sz w:val="20"/>
                <w:szCs w:val="20"/>
              </w:rPr>
            </w:pPr>
            <w:r w:rsidRPr="00CF024C">
              <w:rPr>
                <w:rFonts w:eastAsia="Calibri"/>
                <w:spacing w:val="-6"/>
                <w:sz w:val="20"/>
                <w:szCs w:val="20"/>
              </w:rPr>
              <w:t xml:space="preserve">164 </w:t>
            </w:r>
          </w:p>
        </w:tc>
        <w:tc>
          <w:tcPr>
            <w:tcW w:w="1071" w:type="dxa"/>
            <w:tcBorders>
              <w:top w:val="single" w:sz="8" w:space="0" w:color="5B9BD5"/>
              <w:left w:val="nil"/>
              <w:bottom w:val="nil"/>
              <w:right w:val="nil"/>
            </w:tcBorders>
          </w:tcPr>
          <w:p w14:paraId="5051C5D3" w14:textId="77777777" w:rsidR="008900C9" w:rsidRPr="00CF024C" w:rsidRDefault="008900C9" w:rsidP="00880EB7">
            <w:pPr>
              <w:spacing w:before="60" w:after="60" w:line="260" w:lineRule="exact"/>
              <w:jc w:val="left"/>
              <w:rPr>
                <w:rFonts w:eastAsia="Calibri"/>
                <w:spacing w:val="-6"/>
                <w:sz w:val="20"/>
                <w:szCs w:val="20"/>
              </w:rPr>
            </w:pPr>
            <w:r w:rsidRPr="00CF024C">
              <w:rPr>
                <w:rFonts w:eastAsia="Calibri"/>
                <w:spacing w:val="-6"/>
                <w:sz w:val="20"/>
                <w:szCs w:val="20"/>
              </w:rPr>
              <w:t>5 221</w:t>
            </w:r>
          </w:p>
        </w:tc>
        <w:tc>
          <w:tcPr>
            <w:tcW w:w="1052" w:type="dxa"/>
            <w:tcBorders>
              <w:top w:val="single" w:sz="8" w:space="0" w:color="5B9BD5"/>
              <w:left w:val="nil"/>
              <w:bottom w:val="nil"/>
              <w:right w:val="nil"/>
            </w:tcBorders>
          </w:tcPr>
          <w:p w14:paraId="6C1F0C7C" w14:textId="77777777" w:rsidR="008900C9" w:rsidRPr="00CF024C" w:rsidRDefault="008900C9" w:rsidP="00880EB7">
            <w:pPr>
              <w:spacing w:before="60" w:after="60" w:line="260" w:lineRule="exact"/>
              <w:jc w:val="left"/>
              <w:rPr>
                <w:rFonts w:eastAsia="Calibri"/>
                <w:color w:val="000000"/>
                <w:spacing w:val="-6"/>
                <w:sz w:val="20"/>
                <w:szCs w:val="20"/>
              </w:rPr>
            </w:pPr>
            <w:r w:rsidRPr="00CF024C">
              <w:rPr>
                <w:rFonts w:eastAsia="Calibri"/>
                <w:color w:val="000000"/>
                <w:spacing w:val="-6"/>
                <w:sz w:val="20"/>
                <w:szCs w:val="20"/>
              </w:rPr>
              <w:t>51 468</w:t>
            </w:r>
          </w:p>
        </w:tc>
        <w:tc>
          <w:tcPr>
            <w:tcW w:w="1265" w:type="dxa"/>
            <w:tcBorders>
              <w:top w:val="single" w:sz="8" w:space="0" w:color="5B9BD5"/>
              <w:left w:val="nil"/>
              <w:bottom w:val="nil"/>
              <w:right w:val="single" w:sz="8" w:space="0" w:color="5B9BD5"/>
            </w:tcBorders>
          </w:tcPr>
          <w:p w14:paraId="7E2EF345" w14:textId="77777777" w:rsidR="008900C9" w:rsidRPr="00CF024C" w:rsidRDefault="008900C9" w:rsidP="00880EB7">
            <w:pPr>
              <w:spacing w:before="60" w:after="60" w:line="260" w:lineRule="exact"/>
              <w:jc w:val="left"/>
              <w:rPr>
                <w:rFonts w:eastAsia="Calibri"/>
                <w:spacing w:val="-6"/>
                <w:sz w:val="20"/>
                <w:szCs w:val="20"/>
              </w:rPr>
            </w:pPr>
            <w:r w:rsidRPr="00CF024C">
              <w:rPr>
                <w:rFonts w:eastAsia="Calibri"/>
                <w:spacing w:val="-6"/>
                <w:sz w:val="20"/>
                <w:szCs w:val="20"/>
              </w:rPr>
              <w:t>57 097</w:t>
            </w:r>
          </w:p>
        </w:tc>
      </w:tr>
      <w:tr w:rsidR="008900C9" w:rsidRPr="00CF024C" w14:paraId="112D56BD" w14:textId="77777777" w:rsidTr="00880EB7">
        <w:trPr>
          <w:jc w:val="center"/>
        </w:trPr>
        <w:tc>
          <w:tcPr>
            <w:tcW w:w="4176" w:type="dxa"/>
            <w:tcBorders>
              <w:top w:val="single" w:sz="8" w:space="0" w:color="5B9BD5"/>
              <w:left w:val="single" w:sz="8" w:space="0" w:color="5B9BD5"/>
              <w:bottom w:val="single" w:sz="8" w:space="0" w:color="5B9BD5"/>
              <w:right w:val="nil"/>
            </w:tcBorders>
            <w:shd w:val="clear" w:color="auto" w:fill="B6C8E8"/>
          </w:tcPr>
          <w:p w14:paraId="70FF22FC" w14:textId="77777777" w:rsidR="008900C9" w:rsidRPr="00CF024C" w:rsidRDefault="008900C9" w:rsidP="00880EB7">
            <w:pPr>
              <w:spacing w:before="60" w:after="60" w:line="260" w:lineRule="exact"/>
              <w:jc w:val="left"/>
              <w:rPr>
                <w:rFonts w:eastAsia="Calibri"/>
                <w:spacing w:val="-4"/>
                <w:sz w:val="20"/>
                <w:szCs w:val="20"/>
              </w:rPr>
            </w:pPr>
            <w:r w:rsidRPr="00CF024C">
              <w:rPr>
                <w:rFonts w:eastAsia="SimSun"/>
                <w:spacing w:val="-4"/>
                <w:sz w:val="20"/>
                <w:szCs w:val="20"/>
                <w:rtl/>
              </w:rPr>
              <w:t>تبليغات عن محطات ساحلية و</w:t>
            </w:r>
            <w:r w:rsidRPr="00CF024C">
              <w:rPr>
                <w:rFonts w:eastAsia="SimSun" w:hint="cs"/>
                <w:spacing w:val="-4"/>
                <w:sz w:val="20"/>
                <w:szCs w:val="20"/>
                <w:rtl/>
              </w:rPr>
              <w:t xml:space="preserve">محطات </w:t>
            </w:r>
            <w:r w:rsidRPr="00CF024C">
              <w:rPr>
                <w:rFonts w:eastAsia="SimSun"/>
                <w:spacing w:val="-4"/>
                <w:sz w:val="20"/>
                <w:szCs w:val="20"/>
                <w:rtl/>
              </w:rPr>
              <w:t xml:space="preserve">سفن </w:t>
            </w:r>
            <w:r w:rsidRPr="00CF024C">
              <w:rPr>
                <w:rFonts w:eastAsia="SimSun" w:hint="cs"/>
                <w:spacing w:val="-4"/>
                <w:sz w:val="20"/>
                <w:szCs w:val="20"/>
                <w:rtl/>
              </w:rPr>
              <w:t xml:space="preserve">من أجل التسجيل في </w:t>
            </w:r>
            <w:r w:rsidRPr="00CF024C">
              <w:rPr>
                <w:rFonts w:eastAsia="SimSun"/>
                <w:spacing w:val="-4"/>
                <w:sz w:val="20"/>
                <w:szCs w:val="20"/>
                <w:rtl/>
              </w:rPr>
              <w:t xml:space="preserve">قاعدة بيانات </w:t>
            </w:r>
            <w:r w:rsidRPr="00CF024C">
              <w:rPr>
                <w:rFonts w:eastAsia="SimSun" w:hint="cs"/>
                <w:spacing w:val="-4"/>
                <w:sz w:val="20"/>
                <w:szCs w:val="20"/>
                <w:rtl/>
              </w:rPr>
              <w:t xml:space="preserve">الخدمات </w:t>
            </w:r>
            <w:r w:rsidRPr="00CF024C">
              <w:rPr>
                <w:rFonts w:eastAsia="SimSun"/>
                <w:spacing w:val="-4"/>
                <w:sz w:val="20"/>
                <w:szCs w:val="20"/>
                <w:rtl/>
              </w:rPr>
              <w:t xml:space="preserve">البحرية </w:t>
            </w:r>
            <w:r w:rsidRPr="00CF024C">
              <w:rPr>
                <w:rFonts w:eastAsia="SimSun" w:hint="cs"/>
                <w:spacing w:val="-4"/>
                <w:sz w:val="20"/>
                <w:szCs w:val="20"/>
                <w:rtl/>
              </w:rPr>
              <w:t>ل</w:t>
            </w:r>
            <w:r w:rsidRPr="00CF024C">
              <w:rPr>
                <w:rFonts w:eastAsia="SimSun"/>
                <w:spacing w:val="-4"/>
                <w:sz w:val="20"/>
                <w:szCs w:val="20"/>
                <w:rtl/>
              </w:rPr>
              <w:t>لاتحاد</w:t>
            </w:r>
          </w:p>
        </w:tc>
        <w:tc>
          <w:tcPr>
            <w:tcW w:w="996" w:type="dxa"/>
            <w:tcBorders>
              <w:top w:val="single" w:sz="8" w:space="0" w:color="5B9BD5"/>
              <w:left w:val="nil"/>
              <w:bottom w:val="single" w:sz="8" w:space="0" w:color="5B9BD5"/>
              <w:right w:val="nil"/>
            </w:tcBorders>
            <w:shd w:val="clear" w:color="auto" w:fill="B6C8E8"/>
          </w:tcPr>
          <w:p w14:paraId="06EE1AFB" w14:textId="77777777" w:rsidR="008900C9" w:rsidRPr="00CF024C" w:rsidRDefault="008900C9" w:rsidP="00880EB7">
            <w:pPr>
              <w:spacing w:before="60" w:after="60" w:line="260" w:lineRule="exact"/>
              <w:jc w:val="left"/>
              <w:rPr>
                <w:color w:val="000000"/>
                <w:spacing w:val="-6"/>
                <w:sz w:val="20"/>
                <w:szCs w:val="20"/>
              </w:rPr>
            </w:pPr>
            <w:r w:rsidRPr="00CF024C">
              <w:rPr>
                <w:color w:val="000000"/>
                <w:spacing w:val="-6"/>
                <w:sz w:val="20"/>
                <w:szCs w:val="20"/>
              </w:rPr>
              <w:t>2 </w:t>
            </w:r>
            <w:r w:rsidRPr="00CF024C">
              <w:rPr>
                <w:rFonts w:eastAsia="Calibri"/>
                <w:color w:val="000000"/>
                <w:spacing w:val="-6"/>
                <w:sz w:val="20"/>
                <w:szCs w:val="20"/>
              </w:rPr>
              <w:t>367</w:t>
            </w:r>
            <w:r w:rsidRPr="00CF024C">
              <w:rPr>
                <w:color w:val="000000"/>
                <w:spacing w:val="-6"/>
                <w:sz w:val="20"/>
                <w:szCs w:val="20"/>
              </w:rPr>
              <w:t xml:space="preserve"> </w:t>
            </w:r>
          </w:p>
        </w:tc>
        <w:tc>
          <w:tcPr>
            <w:tcW w:w="1001" w:type="dxa"/>
            <w:tcBorders>
              <w:top w:val="single" w:sz="8" w:space="0" w:color="5B9BD5"/>
              <w:left w:val="nil"/>
              <w:bottom w:val="single" w:sz="8" w:space="0" w:color="5B9BD5"/>
              <w:right w:val="nil"/>
            </w:tcBorders>
            <w:shd w:val="clear" w:color="auto" w:fill="B6C8E8"/>
          </w:tcPr>
          <w:p w14:paraId="778DC55B" w14:textId="77777777" w:rsidR="008900C9" w:rsidRPr="00CF024C" w:rsidRDefault="008900C9" w:rsidP="00880EB7">
            <w:pPr>
              <w:spacing w:before="60" w:after="60" w:line="260" w:lineRule="exact"/>
              <w:jc w:val="left"/>
              <w:rPr>
                <w:color w:val="000000"/>
                <w:spacing w:val="-6"/>
                <w:sz w:val="20"/>
                <w:szCs w:val="20"/>
              </w:rPr>
            </w:pPr>
            <w:r w:rsidRPr="00CF024C">
              <w:rPr>
                <w:color w:val="000000"/>
                <w:spacing w:val="-6"/>
                <w:sz w:val="20"/>
                <w:szCs w:val="20"/>
              </w:rPr>
              <w:t>2 </w:t>
            </w:r>
            <w:r w:rsidRPr="00CF024C">
              <w:rPr>
                <w:rFonts w:eastAsia="Calibri"/>
                <w:color w:val="000000"/>
                <w:spacing w:val="-6"/>
                <w:sz w:val="20"/>
                <w:szCs w:val="20"/>
              </w:rPr>
              <w:t>414</w:t>
            </w:r>
            <w:r w:rsidRPr="00CF024C">
              <w:rPr>
                <w:color w:val="000000"/>
                <w:spacing w:val="-6"/>
                <w:sz w:val="20"/>
                <w:szCs w:val="20"/>
              </w:rPr>
              <w:t xml:space="preserve"> </w:t>
            </w:r>
          </w:p>
        </w:tc>
        <w:tc>
          <w:tcPr>
            <w:tcW w:w="1071" w:type="dxa"/>
            <w:tcBorders>
              <w:top w:val="single" w:sz="8" w:space="0" w:color="5B9BD5"/>
              <w:left w:val="nil"/>
              <w:bottom w:val="single" w:sz="8" w:space="0" w:color="5B9BD5"/>
              <w:right w:val="nil"/>
            </w:tcBorders>
            <w:shd w:val="clear" w:color="auto" w:fill="B6C8E8"/>
          </w:tcPr>
          <w:p w14:paraId="14D91A6A" w14:textId="77777777" w:rsidR="008900C9" w:rsidRPr="00CF024C" w:rsidRDefault="008900C9" w:rsidP="00880EB7">
            <w:pPr>
              <w:spacing w:before="60" w:after="60" w:line="260" w:lineRule="exact"/>
              <w:jc w:val="left"/>
              <w:rPr>
                <w:color w:val="000000"/>
                <w:spacing w:val="-6"/>
                <w:sz w:val="20"/>
                <w:szCs w:val="20"/>
              </w:rPr>
            </w:pPr>
            <w:r w:rsidRPr="00CF024C">
              <w:rPr>
                <w:rFonts w:eastAsia="Calibri"/>
                <w:color w:val="000000"/>
                <w:spacing w:val="-6"/>
                <w:sz w:val="20"/>
                <w:szCs w:val="20"/>
              </w:rPr>
              <w:t>1 982</w:t>
            </w:r>
          </w:p>
        </w:tc>
        <w:tc>
          <w:tcPr>
            <w:tcW w:w="1052" w:type="dxa"/>
            <w:tcBorders>
              <w:top w:val="single" w:sz="8" w:space="0" w:color="5B9BD5"/>
              <w:left w:val="nil"/>
              <w:bottom w:val="single" w:sz="8" w:space="0" w:color="5B9BD5"/>
              <w:right w:val="nil"/>
            </w:tcBorders>
            <w:shd w:val="clear" w:color="auto" w:fill="B6C8E8"/>
          </w:tcPr>
          <w:p w14:paraId="67D70CC7" w14:textId="77777777" w:rsidR="008900C9" w:rsidRPr="00CF024C" w:rsidRDefault="008900C9" w:rsidP="00880EB7">
            <w:pPr>
              <w:spacing w:before="60" w:after="60" w:line="260" w:lineRule="exact"/>
              <w:jc w:val="left"/>
              <w:rPr>
                <w:color w:val="000000"/>
                <w:spacing w:val="-6"/>
                <w:sz w:val="20"/>
                <w:szCs w:val="20"/>
              </w:rPr>
            </w:pPr>
            <w:r w:rsidRPr="00CF024C">
              <w:rPr>
                <w:color w:val="000000"/>
                <w:spacing w:val="-6"/>
                <w:sz w:val="20"/>
                <w:szCs w:val="20"/>
              </w:rPr>
              <w:t>1</w:t>
            </w:r>
            <w:r w:rsidRPr="00CF024C">
              <w:rPr>
                <w:rFonts w:eastAsia="Calibri"/>
                <w:color w:val="000000"/>
                <w:spacing w:val="-6"/>
                <w:sz w:val="20"/>
                <w:szCs w:val="20"/>
              </w:rPr>
              <w:t xml:space="preserve"> 865</w:t>
            </w:r>
          </w:p>
        </w:tc>
        <w:tc>
          <w:tcPr>
            <w:tcW w:w="1265" w:type="dxa"/>
            <w:tcBorders>
              <w:top w:val="single" w:sz="8" w:space="0" w:color="5B9BD5"/>
              <w:left w:val="nil"/>
              <w:bottom w:val="single" w:sz="8" w:space="0" w:color="5B9BD5"/>
              <w:right w:val="single" w:sz="8" w:space="0" w:color="5B9BD5"/>
            </w:tcBorders>
            <w:shd w:val="clear" w:color="auto" w:fill="B6C8E8"/>
          </w:tcPr>
          <w:p w14:paraId="401217F1" w14:textId="77777777" w:rsidR="008900C9" w:rsidRPr="00CF024C" w:rsidRDefault="008900C9" w:rsidP="00880EB7">
            <w:pPr>
              <w:spacing w:before="60" w:after="60" w:line="260" w:lineRule="exact"/>
              <w:jc w:val="left"/>
              <w:rPr>
                <w:color w:val="000000"/>
                <w:spacing w:val="-6"/>
                <w:sz w:val="20"/>
                <w:szCs w:val="20"/>
              </w:rPr>
            </w:pPr>
            <w:r w:rsidRPr="00CF024C">
              <w:rPr>
                <w:rFonts w:eastAsia="Calibri"/>
                <w:color w:val="000000"/>
                <w:spacing w:val="-6"/>
                <w:sz w:val="20"/>
                <w:szCs w:val="20"/>
              </w:rPr>
              <w:t xml:space="preserve">8 </w:t>
            </w:r>
            <w:r w:rsidRPr="00CF024C">
              <w:rPr>
                <w:color w:val="000000"/>
                <w:spacing w:val="-6"/>
                <w:sz w:val="20"/>
                <w:szCs w:val="20"/>
              </w:rPr>
              <w:t>628</w:t>
            </w:r>
          </w:p>
        </w:tc>
      </w:tr>
      <w:tr w:rsidR="008900C9" w:rsidRPr="00CF024C" w14:paraId="64E8630A" w14:textId="77777777" w:rsidTr="00880EB7">
        <w:trPr>
          <w:jc w:val="center"/>
        </w:trPr>
        <w:tc>
          <w:tcPr>
            <w:tcW w:w="4176" w:type="dxa"/>
            <w:tcBorders>
              <w:top w:val="single" w:sz="8" w:space="0" w:color="5B9BD5"/>
              <w:left w:val="single" w:sz="8" w:space="0" w:color="5B9BD5"/>
              <w:bottom w:val="nil"/>
              <w:right w:val="nil"/>
            </w:tcBorders>
            <w:shd w:val="clear" w:color="auto" w:fill="FFFFFF"/>
          </w:tcPr>
          <w:p w14:paraId="13655081" w14:textId="77777777" w:rsidR="008900C9" w:rsidRPr="00CF024C" w:rsidRDefault="008900C9" w:rsidP="00880EB7">
            <w:pPr>
              <w:spacing w:before="60" w:after="60" w:line="260" w:lineRule="exact"/>
              <w:jc w:val="left"/>
              <w:rPr>
                <w:rFonts w:eastAsia="Calibri"/>
                <w:sz w:val="20"/>
                <w:szCs w:val="20"/>
              </w:rPr>
            </w:pPr>
            <w:r w:rsidRPr="00CF024C">
              <w:rPr>
                <w:rFonts w:eastAsia="SimSun"/>
                <w:sz w:val="20"/>
                <w:szCs w:val="20"/>
                <w:rtl/>
              </w:rPr>
              <w:t xml:space="preserve">متطلبات </w:t>
            </w:r>
            <w:r w:rsidRPr="00CF024C">
              <w:rPr>
                <w:rFonts w:eastAsia="SimSun" w:hint="cs"/>
                <w:sz w:val="20"/>
                <w:szCs w:val="20"/>
                <w:rtl/>
              </w:rPr>
              <w:t xml:space="preserve">الإذاعة على الموجات </w:t>
            </w:r>
            <w:proofErr w:type="spellStart"/>
            <w:r w:rsidRPr="00CF024C">
              <w:rPr>
                <w:rFonts w:eastAsia="SimSun" w:hint="cs"/>
                <w:sz w:val="20"/>
                <w:szCs w:val="20"/>
                <w:rtl/>
              </w:rPr>
              <w:t>الديكامترية</w:t>
            </w:r>
            <w:proofErr w:type="spellEnd"/>
            <w:r w:rsidRPr="00CF024C">
              <w:rPr>
                <w:rFonts w:eastAsia="SimSun" w:hint="cs"/>
                <w:sz w:val="20"/>
                <w:szCs w:val="20"/>
                <w:rtl/>
              </w:rPr>
              <w:t xml:space="preserve"> </w:t>
            </w:r>
          </w:p>
        </w:tc>
        <w:tc>
          <w:tcPr>
            <w:tcW w:w="996" w:type="dxa"/>
            <w:tcBorders>
              <w:top w:val="single" w:sz="8" w:space="0" w:color="5B9BD5"/>
              <w:left w:val="nil"/>
              <w:bottom w:val="nil"/>
              <w:right w:val="nil"/>
            </w:tcBorders>
          </w:tcPr>
          <w:p w14:paraId="30CE0F0D" w14:textId="77777777" w:rsidR="008900C9" w:rsidRPr="00CF024C" w:rsidRDefault="008900C9" w:rsidP="00880EB7">
            <w:pPr>
              <w:spacing w:before="60" w:after="60" w:line="260" w:lineRule="exact"/>
              <w:jc w:val="left"/>
              <w:rPr>
                <w:rFonts w:eastAsia="Calibri"/>
                <w:spacing w:val="-6"/>
                <w:sz w:val="20"/>
                <w:szCs w:val="20"/>
              </w:rPr>
            </w:pPr>
            <w:r w:rsidRPr="00CF024C">
              <w:rPr>
                <w:rFonts w:eastAsia="Calibri"/>
                <w:spacing w:val="-6"/>
                <w:sz w:val="20"/>
                <w:szCs w:val="20"/>
              </w:rPr>
              <w:t xml:space="preserve">31 215 </w:t>
            </w:r>
          </w:p>
        </w:tc>
        <w:tc>
          <w:tcPr>
            <w:tcW w:w="1001" w:type="dxa"/>
            <w:tcBorders>
              <w:top w:val="single" w:sz="8" w:space="0" w:color="5B9BD5"/>
              <w:left w:val="nil"/>
              <w:bottom w:val="nil"/>
              <w:right w:val="nil"/>
            </w:tcBorders>
          </w:tcPr>
          <w:p w14:paraId="6C242350" w14:textId="77777777" w:rsidR="008900C9" w:rsidRPr="00CF024C" w:rsidRDefault="008900C9" w:rsidP="00880EB7">
            <w:pPr>
              <w:spacing w:before="60" w:after="60" w:line="260" w:lineRule="exact"/>
              <w:jc w:val="left"/>
              <w:rPr>
                <w:rFonts w:eastAsia="Calibri"/>
                <w:spacing w:val="-6"/>
                <w:sz w:val="20"/>
                <w:szCs w:val="20"/>
              </w:rPr>
            </w:pPr>
            <w:r w:rsidRPr="00CF024C">
              <w:rPr>
                <w:rFonts w:eastAsia="Calibri"/>
                <w:spacing w:val="-6"/>
                <w:sz w:val="20"/>
                <w:szCs w:val="20"/>
              </w:rPr>
              <w:t xml:space="preserve">34 344 </w:t>
            </w:r>
          </w:p>
        </w:tc>
        <w:tc>
          <w:tcPr>
            <w:tcW w:w="1071" w:type="dxa"/>
            <w:tcBorders>
              <w:top w:val="single" w:sz="8" w:space="0" w:color="5B9BD5"/>
              <w:left w:val="nil"/>
              <w:bottom w:val="nil"/>
              <w:right w:val="nil"/>
            </w:tcBorders>
          </w:tcPr>
          <w:p w14:paraId="416B99BE" w14:textId="77777777" w:rsidR="008900C9" w:rsidRPr="00CF024C" w:rsidRDefault="008900C9" w:rsidP="00880EB7">
            <w:pPr>
              <w:spacing w:before="60" w:after="60" w:line="260" w:lineRule="exact"/>
              <w:jc w:val="left"/>
              <w:rPr>
                <w:rFonts w:eastAsia="Calibri"/>
                <w:spacing w:val="-6"/>
                <w:sz w:val="20"/>
                <w:szCs w:val="20"/>
              </w:rPr>
            </w:pPr>
            <w:r w:rsidRPr="00CF024C">
              <w:rPr>
                <w:rFonts w:eastAsia="Calibri"/>
                <w:spacing w:val="-6"/>
                <w:sz w:val="20"/>
                <w:szCs w:val="20"/>
              </w:rPr>
              <w:t xml:space="preserve"> 31 738</w:t>
            </w:r>
          </w:p>
        </w:tc>
        <w:tc>
          <w:tcPr>
            <w:tcW w:w="1052" w:type="dxa"/>
            <w:tcBorders>
              <w:top w:val="single" w:sz="8" w:space="0" w:color="5B9BD5"/>
              <w:left w:val="nil"/>
              <w:bottom w:val="nil"/>
              <w:right w:val="nil"/>
            </w:tcBorders>
          </w:tcPr>
          <w:p w14:paraId="57F5D43B" w14:textId="77777777" w:rsidR="008900C9" w:rsidRPr="00CF024C" w:rsidRDefault="008900C9" w:rsidP="00880EB7">
            <w:pPr>
              <w:spacing w:before="60" w:after="60" w:line="260" w:lineRule="exact"/>
              <w:jc w:val="left"/>
              <w:rPr>
                <w:rFonts w:eastAsia="Calibri"/>
                <w:spacing w:val="-6"/>
                <w:sz w:val="20"/>
                <w:szCs w:val="20"/>
              </w:rPr>
            </w:pPr>
            <w:r w:rsidRPr="00CF024C">
              <w:rPr>
                <w:rFonts w:eastAsia="Calibri"/>
                <w:spacing w:val="-6"/>
                <w:sz w:val="20"/>
                <w:szCs w:val="20"/>
              </w:rPr>
              <w:t>20 806</w:t>
            </w:r>
          </w:p>
        </w:tc>
        <w:tc>
          <w:tcPr>
            <w:tcW w:w="1265" w:type="dxa"/>
            <w:tcBorders>
              <w:top w:val="single" w:sz="8" w:space="0" w:color="5B9BD5"/>
              <w:left w:val="nil"/>
              <w:bottom w:val="nil"/>
              <w:right w:val="single" w:sz="8" w:space="0" w:color="5B9BD5"/>
            </w:tcBorders>
          </w:tcPr>
          <w:p w14:paraId="0CDBBCD8" w14:textId="77777777" w:rsidR="008900C9" w:rsidRPr="00CF024C" w:rsidRDefault="008900C9" w:rsidP="00880EB7">
            <w:pPr>
              <w:spacing w:before="60" w:after="60" w:line="260" w:lineRule="exact"/>
              <w:jc w:val="left"/>
              <w:rPr>
                <w:rFonts w:eastAsia="Calibri"/>
                <w:spacing w:val="-6"/>
                <w:sz w:val="20"/>
                <w:szCs w:val="20"/>
              </w:rPr>
            </w:pPr>
          </w:p>
        </w:tc>
      </w:tr>
      <w:tr w:rsidR="008900C9" w:rsidRPr="00CF024C" w14:paraId="6F6DE911" w14:textId="77777777" w:rsidTr="00880EB7">
        <w:trPr>
          <w:jc w:val="center"/>
        </w:trPr>
        <w:tc>
          <w:tcPr>
            <w:tcW w:w="4176" w:type="dxa"/>
            <w:tcBorders>
              <w:top w:val="single" w:sz="8" w:space="0" w:color="5B9BD5"/>
              <w:left w:val="single" w:sz="8" w:space="0" w:color="5B9BD5"/>
              <w:bottom w:val="single" w:sz="8" w:space="0" w:color="5B9BD5"/>
              <w:right w:val="nil"/>
            </w:tcBorders>
            <w:shd w:val="clear" w:color="auto" w:fill="B6C8E8"/>
          </w:tcPr>
          <w:p w14:paraId="422C55CB" w14:textId="77777777" w:rsidR="008900C9" w:rsidRPr="00CF024C" w:rsidRDefault="008900C9" w:rsidP="00880EB7">
            <w:pPr>
              <w:spacing w:before="60" w:after="60" w:line="260" w:lineRule="exact"/>
              <w:jc w:val="left"/>
              <w:rPr>
                <w:rFonts w:eastAsia="Calibri"/>
                <w:spacing w:val="-6"/>
                <w:sz w:val="20"/>
                <w:szCs w:val="20"/>
              </w:rPr>
            </w:pPr>
            <w:r w:rsidRPr="00CF024C">
              <w:rPr>
                <w:rFonts w:eastAsia="SimSun" w:hint="cs"/>
                <w:spacing w:val="-6"/>
                <w:sz w:val="20"/>
                <w:szCs w:val="20"/>
                <w:rtl/>
              </w:rPr>
              <w:t>ملاحظات المراقبة المتعلقة ببرنامج المراقبة في</w:t>
            </w:r>
            <w:r w:rsidRPr="00CF024C">
              <w:rPr>
                <w:rFonts w:eastAsia="SimSun" w:hint="eastAsia"/>
                <w:spacing w:val="-6"/>
                <w:sz w:val="20"/>
                <w:szCs w:val="20"/>
                <w:rtl/>
              </w:rPr>
              <w:t> </w:t>
            </w:r>
            <w:r w:rsidRPr="00CF024C">
              <w:rPr>
                <w:rFonts w:eastAsia="SimSun" w:hint="cs"/>
                <w:spacing w:val="-6"/>
                <w:sz w:val="20"/>
                <w:szCs w:val="20"/>
                <w:rtl/>
              </w:rPr>
              <w:t xml:space="preserve">النطاقين </w:t>
            </w:r>
            <w:r w:rsidRPr="00CF024C">
              <w:rPr>
                <w:rFonts w:eastAsia="SimSun"/>
                <w:spacing w:val="-6"/>
                <w:sz w:val="20"/>
                <w:szCs w:val="20"/>
              </w:rPr>
              <w:t>kHz 28 000</w:t>
            </w:r>
            <w:r w:rsidRPr="00CF024C">
              <w:rPr>
                <w:rFonts w:eastAsia="SimSun"/>
                <w:spacing w:val="-6"/>
                <w:sz w:val="20"/>
                <w:szCs w:val="20"/>
              </w:rPr>
              <w:noBreakHyphen/>
              <w:t>2 850</w:t>
            </w:r>
            <w:r w:rsidRPr="00CF024C">
              <w:rPr>
                <w:rFonts w:eastAsia="SimSun" w:hint="cs"/>
                <w:spacing w:val="-6"/>
                <w:sz w:val="20"/>
                <w:szCs w:val="20"/>
                <w:rtl/>
                <w:lang w:bidi="ar-EG"/>
              </w:rPr>
              <w:t xml:space="preserve"> و</w:t>
            </w:r>
            <w:r w:rsidRPr="00CF024C">
              <w:rPr>
                <w:rFonts w:eastAsia="SimSun"/>
                <w:spacing w:val="-6"/>
                <w:sz w:val="20"/>
                <w:szCs w:val="20"/>
              </w:rPr>
              <w:t>MHz 406,1</w:t>
            </w:r>
            <w:r w:rsidRPr="00CF024C">
              <w:rPr>
                <w:rFonts w:eastAsia="SimSun"/>
                <w:spacing w:val="-6"/>
                <w:sz w:val="20"/>
                <w:szCs w:val="20"/>
              </w:rPr>
              <w:noBreakHyphen/>
              <w:t>406</w:t>
            </w:r>
          </w:p>
        </w:tc>
        <w:tc>
          <w:tcPr>
            <w:tcW w:w="996" w:type="dxa"/>
            <w:tcBorders>
              <w:top w:val="single" w:sz="8" w:space="0" w:color="5B9BD5"/>
              <w:left w:val="nil"/>
              <w:bottom w:val="single" w:sz="8" w:space="0" w:color="5B9BD5"/>
              <w:right w:val="nil"/>
            </w:tcBorders>
            <w:shd w:val="clear" w:color="auto" w:fill="B6C8E8"/>
          </w:tcPr>
          <w:p w14:paraId="39E41A73" w14:textId="77777777" w:rsidR="008900C9" w:rsidRPr="00CF024C" w:rsidRDefault="008900C9" w:rsidP="00880EB7">
            <w:pPr>
              <w:spacing w:before="60" w:after="60" w:line="260" w:lineRule="exact"/>
              <w:jc w:val="left"/>
              <w:rPr>
                <w:color w:val="000000"/>
                <w:spacing w:val="-6"/>
                <w:sz w:val="20"/>
                <w:szCs w:val="20"/>
              </w:rPr>
            </w:pPr>
            <w:r w:rsidRPr="00CF024C">
              <w:rPr>
                <w:color w:val="000000"/>
                <w:spacing w:val="-6"/>
                <w:sz w:val="20"/>
                <w:szCs w:val="20"/>
              </w:rPr>
              <w:t>/27 908</w:t>
            </w:r>
            <w:r w:rsidRPr="00CF024C">
              <w:rPr>
                <w:color w:val="000000"/>
                <w:spacing w:val="-6"/>
                <w:sz w:val="20"/>
                <w:szCs w:val="20"/>
              </w:rPr>
              <w:br/>
              <w:t xml:space="preserve">222 </w:t>
            </w:r>
          </w:p>
        </w:tc>
        <w:tc>
          <w:tcPr>
            <w:tcW w:w="1001" w:type="dxa"/>
            <w:tcBorders>
              <w:top w:val="single" w:sz="8" w:space="0" w:color="5B9BD5"/>
              <w:left w:val="nil"/>
              <w:bottom w:val="single" w:sz="8" w:space="0" w:color="5B9BD5"/>
              <w:right w:val="nil"/>
            </w:tcBorders>
            <w:shd w:val="clear" w:color="auto" w:fill="B6C8E8"/>
          </w:tcPr>
          <w:p w14:paraId="7ED76F1C" w14:textId="77777777" w:rsidR="008900C9" w:rsidRPr="00CF024C" w:rsidRDefault="008900C9" w:rsidP="00880EB7">
            <w:pPr>
              <w:spacing w:before="60" w:after="60" w:line="260" w:lineRule="exact"/>
              <w:jc w:val="left"/>
              <w:rPr>
                <w:color w:val="000000"/>
                <w:spacing w:val="-6"/>
                <w:sz w:val="20"/>
                <w:szCs w:val="20"/>
              </w:rPr>
            </w:pPr>
            <w:r w:rsidRPr="00CF024C">
              <w:rPr>
                <w:color w:val="000000"/>
                <w:spacing w:val="-6"/>
                <w:sz w:val="20"/>
                <w:szCs w:val="20"/>
              </w:rPr>
              <w:t>/30 825</w:t>
            </w:r>
            <w:r w:rsidRPr="00CF024C">
              <w:rPr>
                <w:color w:val="000000"/>
                <w:spacing w:val="-6"/>
                <w:sz w:val="20"/>
                <w:szCs w:val="20"/>
              </w:rPr>
              <w:br/>
              <w:t xml:space="preserve">253 </w:t>
            </w:r>
          </w:p>
        </w:tc>
        <w:tc>
          <w:tcPr>
            <w:tcW w:w="1071" w:type="dxa"/>
            <w:tcBorders>
              <w:top w:val="single" w:sz="8" w:space="0" w:color="5B9BD5"/>
              <w:left w:val="nil"/>
              <w:bottom w:val="single" w:sz="8" w:space="0" w:color="5B9BD5"/>
              <w:right w:val="nil"/>
            </w:tcBorders>
            <w:shd w:val="clear" w:color="auto" w:fill="B6C8E8"/>
          </w:tcPr>
          <w:p w14:paraId="29CE945D" w14:textId="77777777" w:rsidR="008900C9" w:rsidRPr="00CF024C" w:rsidRDefault="008900C9" w:rsidP="00880EB7">
            <w:pPr>
              <w:spacing w:before="60" w:after="60" w:line="260" w:lineRule="exact"/>
              <w:jc w:val="left"/>
              <w:rPr>
                <w:spacing w:val="-6"/>
                <w:sz w:val="20"/>
                <w:szCs w:val="20"/>
              </w:rPr>
            </w:pPr>
            <w:r w:rsidRPr="00CF024C">
              <w:rPr>
                <w:rFonts w:eastAsia="Calibri"/>
                <w:spacing w:val="-6"/>
                <w:sz w:val="20"/>
                <w:szCs w:val="20"/>
              </w:rPr>
              <w:t>/25 642</w:t>
            </w:r>
            <w:r w:rsidRPr="00CF024C">
              <w:rPr>
                <w:rFonts w:eastAsia="Calibri"/>
                <w:spacing w:val="-6"/>
                <w:sz w:val="20"/>
                <w:szCs w:val="20"/>
              </w:rPr>
              <w:br/>
              <w:t>174</w:t>
            </w:r>
            <w:r w:rsidRPr="00CF024C">
              <w:rPr>
                <w:spacing w:val="-6"/>
                <w:sz w:val="20"/>
                <w:szCs w:val="20"/>
              </w:rPr>
              <w:t xml:space="preserve"> </w:t>
            </w:r>
          </w:p>
        </w:tc>
        <w:tc>
          <w:tcPr>
            <w:tcW w:w="1052" w:type="dxa"/>
            <w:tcBorders>
              <w:top w:val="single" w:sz="8" w:space="0" w:color="5B9BD5"/>
              <w:left w:val="nil"/>
              <w:bottom w:val="single" w:sz="8" w:space="0" w:color="5B9BD5"/>
              <w:right w:val="nil"/>
            </w:tcBorders>
            <w:shd w:val="clear" w:color="auto" w:fill="B6C8E8"/>
          </w:tcPr>
          <w:p w14:paraId="751E6BC1" w14:textId="77777777" w:rsidR="008900C9" w:rsidRPr="00CF024C" w:rsidRDefault="008900C9" w:rsidP="00880EB7">
            <w:pPr>
              <w:spacing w:before="60" w:after="60" w:line="260" w:lineRule="exact"/>
              <w:jc w:val="left"/>
              <w:rPr>
                <w:color w:val="000000"/>
                <w:spacing w:val="-6"/>
                <w:sz w:val="20"/>
                <w:szCs w:val="20"/>
              </w:rPr>
            </w:pPr>
            <w:r w:rsidRPr="00CF024C">
              <w:rPr>
                <w:rFonts w:eastAsia="Calibri"/>
                <w:color w:val="000000"/>
                <w:spacing w:val="-6"/>
                <w:sz w:val="20"/>
                <w:szCs w:val="20"/>
              </w:rPr>
              <w:t>/17 513</w:t>
            </w:r>
            <w:r w:rsidRPr="00CF024C">
              <w:rPr>
                <w:rFonts w:eastAsia="Calibri"/>
                <w:color w:val="000000"/>
                <w:spacing w:val="-6"/>
                <w:sz w:val="20"/>
                <w:szCs w:val="20"/>
              </w:rPr>
              <w:br/>
              <w:t>125</w:t>
            </w:r>
          </w:p>
        </w:tc>
        <w:tc>
          <w:tcPr>
            <w:tcW w:w="1265" w:type="dxa"/>
            <w:tcBorders>
              <w:top w:val="single" w:sz="8" w:space="0" w:color="5B9BD5"/>
              <w:left w:val="nil"/>
              <w:bottom w:val="single" w:sz="8" w:space="0" w:color="5B9BD5"/>
              <w:right w:val="single" w:sz="8" w:space="0" w:color="5B9BD5"/>
            </w:tcBorders>
            <w:shd w:val="clear" w:color="auto" w:fill="B6C8E8"/>
          </w:tcPr>
          <w:p w14:paraId="2B18BF41" w14:textId="77777777" w:rsidR="008900C9" w:rsidRPr="00CF024C" w:rsidRDefault="008900C9" w:rsidP="00880EB7">
            <w:pPr>
              <w:spacing w:before="60" w:after="60" w:line="260" w:lineRule="exact"/>
              <w:jc w:val="left"/>
              <w:rPr>
                <w:color w:val="000000"/>
                <w:spacing w:val="-6"/>
                <w:sz w:val="20"/>
                <w:szCs w:val="20"/>
              </w:rPr>
            </w:pPr>
            <w:r w:rsidRPr="00CF024C">
              <w:rPr>
                <w:rFonts w:eastAsia="Calibri"/>
                <w:color w:val="000000"/>
                <w:spacing w:val="-6"/>
                <w:sz w:val="20"/>
                <w:szCs w:val="20"/>
              </w:rPr>
              <w:t>/101 888</w:t>
            </w:r>
            <w:r w:rsidRPr="00CF024C">
              <w:rPr>
                <w:rFonts w:eastAsia="Calibri"/>
                <w:color w:val="000000"/>
                <w:spacing w:val="-6"/>
                <w:sz w:val="20"/>
                <w:szCs w:val="20"/>
                <w:rtl/>
              </w:rPr>
              <w:br/>
            </w:r>
            <w:r w:rsidRPr="00CF024C">
              <w:rPr>
                <w:rFonts w:eastAsia="Calibri"/>
                <w:color w:val="000000"/>
                <w:spacing w:val="-6"/>
                <w:sz w:val="20"/>
                <w:szCs w:val="20"/>
              </w:rPr>
              <w:t>774</w:t>
            </w:r>
          </w:p>
        </w:tc>
      </w:tr>
      <w:tr w:rsidR="008900C9" w:rsidRPr="00CF024C" w14:paraId="46D75493" w14:textId="77777777" w:rsidTr="00880EB7">
        <w:trPr>
          <w:trHeight w:val="330"/>
          <w:jc w:val="center"/>
        </w:trPr>
        <w:tc>
          <w:tcPr>
            <w:tcW w:w="4176" w:type="dxa"/>
            <w:tcBorders>
              <w:top w:val="single" w:sz="8" w:space="0" w:color="5B9BD5"/>
              <w:left w:val="single" w:sz="8" w:space="0" w:color="5B9BD5"/>
              <w:bottom w:val="single" w:sz="8" w:space="0" w:color="5B9BD5"/>
              <w:right w:val="nil"/>
            </w:tcBorders>
            <w:shd w:val="clear" w:color="auto" w:fill="FFFFFF"/>
          </w:tcPr>
          <w:p w14:paraId="669323D0" w14:textId="77777777" w:rsidR="008900C9" w:rsidRPr="00CF024C" w:rsidRDefault="008900C9" w:rsidP="00880EB7">
            <w:pPr>
              <w:spacing w:before="60" w:after="60" w:line="260" w:lineRule="exact"/>
              <w:jc w:val="left"/>
              <w:rPr>
                <w:rFonts w:eastAsia="Calibri"/>
                <w:sz w:val="20"/>
                <w:szCs w:val="20"/>
              </w:rPr>
            </w:pPr>
            <w:r w:rsidRPr="00CF024C">
              <w:rPr>
                <w:rFonts w:eastAsia="SimSun" w:hint="cs"/>
                <w:sz w:val="20"/>
                <w:szCs w:val="20"/>
                <w:rtl/>
              </w:rPr>
              <w:t>تقارير التداخلات الضارة</w:t>
            </w:r>
          </w:p>
        </w:tc>
        <w:tc>
          <w:tcPr>
            <w:tcW w:w="996" w:type="dxa"/>
            <w:tcBorders>
              <w:top w:val="single" w:sz="8" w:space="0" w:color="5B9BD5"/>
              <w:left w:val="nil"/>
              <w:bottom w:val="single" w:sz="8" w:space="0" w:color="5B9BD5"/>
              <w:right w:val="nil"/>
            </w:tcBorders>
          </w:tcPr>
          <w:p w14:paraId="35D1DF78" w14:textId="77777777" w:rsidR="008900C9" w:rsidRPr="00CF024C" w:rsidRDefault="008900C9" w:rsidP="00880EB7">
            <w:pPr>
              <w:spacing w:before="60" w:after="60" w:line="260" w:lineRule="exact"/>
              <w:jc w:val="left"/>
              <w:rPr>
                <w:rFonts w:eastAsia="Calibri"/>
                <w:spacing w:val="-6"/>
                <w:sz w:val="20"/>
                <w:szCs w:val="20"/>
              </w:rPr>
            </w:pPr>
            <w:r w:rsidRPr="00CF024C">
              <w:rPr>
                <w:rFonts w:eastAsia="Calibri"/>
                <w:spacing w:val="-6"/>
                <w:sz w:val="20"/>
                <w:szCs w:val="20"/>
              </w:rPr>
              <w:t xml:space="preserve">1 096 </w:t>
            </w:r>
          </w:p>
        </w:tc>
        <w:tc>
          <w:tcPr>
            <w:tcW w:w="1001" w:type="dxa"/>
            <w:tcBorders>
              <w:top w:val="single" w:sz="8" w:space="0" w:color="5B9BD5"/>
              <w:left w:val="nil"/>
              <w:bottom w:val="single" w:sz="8" w:space="0" w:color="5B9BD5"/>
              <w:right w:val="nil"/>
            </w:tcBorders>
          </w:tcPr>
          <w:p w14:paraId="4F76D091" w14:textId="77777777" w:rsidR="008900C9" w:rsidRPr="00CF024C" w:rsidRDefault="008900C9" w:rsidP="00880EB7">
            <w:pPr>
              <w:spacing w:before="60" w:after="60" w:line="260" w:lineRule="exact"/>
              <w:jc w:val="left"/>
              <w:rPr>
                <w:rFonts w:eastAsia="Calibri"/>
                <w:spacing w:val="-6"/>
                <w:sz w:val="20"/>
                <w:szCs w:val="20"/>
              </w:rPr>
            </w:pPr>
            <w:r w:rsidRPr="00CF024C">
              <w:rPr>
                <w:rFonts w:eastAsia="Calibri"/>
                <w:spacing w:val="-6"/>
                <w:sz w:val="20"/>
                <w:szCs w:val="20"/>
              </w:rPr>
              <w:t xml:space="preserve">1 088 </w:t>
            </w:r>
          </w:p>
        </w:tc>
        <w:tc>
          <w:tcPr>
            <w:tcW w:w="1071" w:type="dxa"/>
            <w:tcBorders>
              <w:top w:val="single" w:sz="8" w:space="0" w:color="5B9BD5"/>
              <w:left w:val="nil"/>
              <w:bottom w:val="single" w:sz="8" w:space="0" w:color="5B9BD5"/>
              <w:right w:val="nil"/>
            </w:tcBorders>
          </w:tcPr>
          <w:p w14:paraId="1C2C1994" w14:textId="77777777" w:rsidR="008900C9" w:rsidRPr="00CF024C" w:rsidRDefault="008900C9" w:rsidP="00880EB7">
            <w:pPr>
              <w:spacing w:before="60" w:after="60" w:line="260" w:lineRule="exact"/>
              <w:jc w:val="left"/>
              <w:rPr>
                <w:rFonts w:eastAsia="Calibri"/>
                <w:spacing w:val="-6"/>
                <w:sz w:val="20"/>
                <w:szCs w:val="20"/>
              </w:rPr>
            </w:pPr>
            <w:r w:rsidRPr="00CF024C">
              <w:rPr>
                <w:rFonts w:eastAsia="Calibri"/>
                <w:spacing w:val="-6"/>
                <w:sz w:val="20"/>
                <w:szCs w:val="20"/>
              </w:rPr>
              <w:t xml:space="preserve"> 1 165</w:t>
            </w:r>
          </w:p>
        </w:tc>
        <w:tc>
          <w:tcPr>
            <w:tcW w:w="1052" w:type="dxa"/>
            <w:tcBorders>
              <w:top w:val="single" w:sz="8" w:space="0" w:color="5B9BD5"/>
              <w:left w:val="nil"/>
              <w:bottom w:val="single" w:sz="8" w:space="0" w:color="5B9BD5"/>
              <w:right w:val="nil"/>
            </w:tcBorders>
          </w:tcPr>
          <w:p w14:paraId="62DE0081" w14:textId="77777777" w:rsidR="008900C9" w:rsidRPr="00CF024C" w:rsidRDefault="008900C9" w:rsidP="00880EB7">
            <w:pPr>
              <w:spacing w:before="60" w:after="60" w:line="260" w:lineRule="exact"/>
              <w:jc w:val="left"/>
              <w:rPr>
                <w:rFonts w:eastAsia="Calibri"/>
                <w:spacing w:val="-6"/>
                <w:sz w:val="20"/>
                <w:szCs w:val="20"/>
              </w:rPr>
            </w:pPr>
            <w:r w:rsidRPr="00CF024C">
              <w:rPr>
                <w:rFonts w:eastAsia="Calibri"/>
                <w:spacing w:val="-6"/>
                <w:sz w:val="20"/>
                <w:szCs w:val="20"/>
              </w:rPr>
              <w:t>1 163</w:t>
            </w:r>
          </w:p>
        </w:tc>
        <w:tc>
          <w:tcPr>
            <w:tcW w:w="1265" w:type="dxa"/>
            <w:tcBorders>
              <w:top w:val="single" w:sz="8" w:space="0" w:color="5B9BD5"/>
              <w:left w:val="nil"/>
              <w:bottom w:val="single" w:sz="8" w:space="0" w:color="5B9BD5"/>
              <w:right w:val="single" w:sz="8" w:space="0" w:color="5B9BD5"/>
            </w:tcBorders>
          </w:tcPr>
          <w:p w14:paraId="79C64879" w14:textId="77777777" w:rsidR="008900C9" w:rsidRPr="00CF024C" w:rsidRDefault="008900C9" w:rsidP="00880EB7">
            <w:pPr>
              <w:spacing w:before="60" w:after="60" w:line="260" w:lineRule="exact"/>
              <w:jc w:val="left"/>
              <w:rPr>
                <w:rFonts w:eastAsia="Calibri"/>
                <w:spacing w:val="-6"/>
                <w:sz w:val="20"/>
                <w:szCs w:val="20"/>
              </w:rPr>
            </w:pPr>
            <w:r w:rsidRPr="00CF024C">
              <w:rPr>
                <w:rFonts w:eastAsia="Calibri"/>
                <w:spacing w:val="-6"/>
                <w:sz w:val="20"/>
                <w:szCs w:val="20"/>
              </w:rPr>
              <w:t>4 512</w:t>
            </w:r>
          </w:p>
        </w:tc>
      </w:tr>
    </w:tbl>
    <w:p w14:paraId="4DD466BD" w14:textId="77777777" w:rsidR="008900C9" w:rsidRPr="0049505B" w:rsidRDefault="008900C9" w:rsidP="00CF024C">
      <w:pPr>
        <w:pStyle w:val="Headingb"/>
        <w:rPr>
          <w:lang w:val="en-GB" w:bidi="ar-EG"/>
        </w:rPr>
      </w:pPr>
      <w:r w:rsidRPr="0049505B">
        <w:rPr>
          <w:rFonts w:hint="cs"/>
          <w:rtl/>
          <w:lang w:val="en-GB" w:bidi="ar-EG"/>
        </w:rPr>
        <w:t>تحسين برمجيات قطاع الاتصالات الراديوية</w:t>
      </w:r>
    </w:p>
    <w:p w14:paraId="68764A9B" w14:textId="77777777" w:rsidR="008900C9" w:rsidRDefault="008900C9" w:rsidP="00B240DA">
      <w:pPr>
        <w:rPr>
          <w:rtl/>
          <w:lang w:bidi="ar-EG"/>
        </w:rPr>
      </w:pPr>
      <w:r>
        <w:rPr>
          <w:rFonts w:hint="cs"/>
          <w:rtl/>
          <w:lang w:val="en-GB" w:bidi="ar-EG"/>
        </w:rPr>
        <w:t xml:space="preserve">يواصل مكتب الاتصالات الراديوية </w:t>
      </w:r>
      <w:r>
        <w:rPr>
          <w:lang w:bidi="ar-EG"/>
        </w:rPr>
        <w:t>(BR)</w:t>
      </w:r>
      <w:r>
        <w:rPr>
          <w:rFonts w:hint="cs"/>
          <w:rtl/>
          <w:lang w:val="en-GB" w:bidi="ar-EG"/>
        </w:rPr>
        <w:t xml:space="preserve"> إنتاج</w:t>
      </w:r>
      <w:r>
        <w:rPr>
          <w:rFonts w:hint="cs"/>
          <w:rtl/>
          <w:lang w:bidi="ar-EG"/>
        </w:rPr>
        <w:t xml:space="preserve"> تطبيقات برمجية وقواعد لتيسير استعمال أعضاء الاتحاد لمخرجات قطاع الاتصالات الراديوية على أفضل وجه. في </w:t>
      </w:r>
      <w:r>
        <w:rPr>
          <w:lang w:val="en-GB" w:bidi="ar-EG"/>
        </w:rPr>
        <w:t>2020</w:t>
      </w:r>
      <w:r>
        <w:rPr>
          <w:rFonts w:hint="cs"/>
          <w:rtl/>
          <w:lang w:bidi="ar-EG"/>
        </w:rPr>
        <w:t xml:space="preserve"> قام مكتب الاتصالات الراديوية بتحديث البرمجية التي تمكّن المستخدِمين من استفسار وتحليل جدول توزيع نطاقات التردد </w:t>
      </w:r>
      <w:r>
        <w:rPr>
          <w:lang w:val="en-GB" w:bidi="ar-EG"/>
        </w:rPr>
        <w:t>(TFA)</w:t>
      </w:r>
      <w:r>
        <w:rPr>
          <w:rFonts w:hint="cs"/>
          <w:rtl/>
          <w:lang w:bidi="ar-EG"/>
        </w:rPr>
        <w:t xml:space="preserve"> الوارد في المادة </w:t>
      </w:r>
      <w:r>
        <w:rPr>
          <w:lang w:bidi="ar-EG"/>
        </w:rPr>
        <w:t>5</w:t>
      </w:r>
      <w:r>
        <w:rPr>
          <w:rFonts w:hint="cs"/>
          <w:rtl/>
          <w:lang w:bidi="ar-EG"/>
        </w:rPr>
        <w:t xml:space="preserve"> من لوائح الراديو، فضلاً عن نصوص أخرى منها قرارات المؤتمر العالمي للاتصالات الراديوية </w:t>
      </w:r>
      <w:r>
        <w:rPr>
          <w:lang w:bidi="ar-EG"/>
        </w:rPr>
        <w:t>(WRC)</w:t>
      </w:r>
      <w:r>
        <w:rPr>
          <w:rFonts w:hint="cs"/>
          <w:rtl/>
          <w:lang w:bidi="ar-EG"/>
        </w:rPr>
        <w:t xml:space="preserve"> والتوصيات الصادرة عن قطاع الاتصالات الراديوية بالاتحاد </w:t>
      </w:r>
      <w:r>
        <w:rPr>
          <w:lang w:bidi="ar-EG"/>
        </w:rPr>
        <w:t>(ITU-R)</w:t>
      </w:r>
      <w:r>
        <w:rPr>
          <w:rFonts w:hint="cs"/>
          <w:rtl/>
          <w:lang w:bidi="ar-EG"/>
        </w:rPr>
        <w:t xml:space="preserve"> والقواعد الإجرائية. ويتيح هذا التطبيق استخراج اللوائح الوطنية القطرية لعرض الجداول الإقليمية أو الوطنية لتوزيع الترددات.</w:t>
      </w:r>
    </w:p>
    <w:p w14:paraId="1D19165F" w14:textId="77777777" w:rsidR="008900C9" w:rsidRPr="008745B5" w:rsidRDefault="008900C9" w:rsidP="00B240DA">
      <w:pPr>
        <w:rPr>
          <w:spacing w:val="-4"/>
          <w:rtl/>
          <w:lang w:val="en-GB"/>
        </w:rPr>
      </w:pPr>
      <w:r w:rsidRPr="008745B5">
        <w:rPr>
          <w:rFonts w:hint="cs"/>
          <w:spacing w:val="-4"/>
          <w:rtl/>
          <w:lang w:bidi="ar-EG"/>
        </w:rPr>
        <w:t xml:space="preserve">وبالإضافة إلى ذلك، تم تحديث قواعد البيانات والبرمجية لتنفيذ قرارات المؤتمر </w:t>
      </w:r>
      <w:r w:rsidRPr="008745B5">
        <w:rPr>
          <w:spacing w:val="-4"/>
          <w:lang w:val="en-GB" w:bidi="ar-EG"/>
        </w:rPr>
        <w:t>WRC-19</w:t>
      </w:r>
      <w:r w:rsidRPr="008745B5">
        <w:rPr>
          <w:rFonts w:hint="cs"/>
          <w:spacing w:val="-4"/>
          <w:rtl/>
          <w:lang w:val="en-GB"/>
        </w:rPr>
        <w:t xml:space="preserve"> التي دخلت حيز النفاذ في</w:t>
      </w:r>
      <w:r w:rsidRPr="008745B5">
        <w:rPr>
          <w:rFonts w:hint="eastAsia"/>
          <w:spacing w:val="-4"/>
          <w:rtl/>
          <w:lang w:val="en-GB"/>
        </w:rPr>
        <w:t> </w:t>
      </w:r>
      <w:r w:rsidRPr="008745B5">
        <w:rPr>
          <w:spacing w:val="-4"/>
          <w:lang w:val="en-GB"/>
        </w:rPr>
        <w:t>1</w:t>
      </w:r>
      <w:r w:rsidRPr="008745B5">
        <w:rPr>
          <w:rFonts w:hint="eastAsia"/>
          <w:spacing w:val="-4"/>
          <w:rtl/>
          <w:lang w:val="en-GB"/>
        </w:rPr>
        <w:t> </w:t>
      </w:r>
      <w:r w:rsidRPr="008745B5">
        <w:rPr>
          <w:rFonts w:hint="cs"/>
          <w:spacing w:val="-4"/>
          <w:rtl/>
          <w:lang w:val="en-GB"/>
        </w:rPr>
        <w:t>يناير</w:t>
      </w:r>
      <w:r w:rsidRPr="008745B5">
        <w:rPr>
          <w:rFonts w:hint="eastAsia"/>
          <w:spacing w:val="-4"/>
          <w:rtl/>
          <w:lang w:val="en-GB"/>
        </w:rPr>
        <w:t> </w:t>
      </w:r>
      <w:r w:rsidRPr="008745B5">
        <w:rPr>
          <w:spacing w:val="-4"/>
          <w:lang w:val="en-GB"/>
        </w:rPr>
        <w:t>2021</w:t>
      </w:r>
      <w:r w:rsidRPr="008745B5">
        <w:rPr>
          <w:rFonts w:hint="cs"/>
          <w:spacing w:val="-4"/>
          <w:rtl/>
          <w:lang w:val="en-GB"/>
        </w:rPr>
        <w:t>.</w:t>
      </w:r>
    </w:p>
    <w:p w14:paraId="667BE9DD" w14:textId="77777777" w:rsidR="008900C9" w:rsidRDefault="008900C9" w:rsidP="00CF024C">
      <w:pPr>
        <w:pStyle w:val="Headingb"/>
        <w:rPr>
          <w:rtl/>
          <w:lang w:bidi="ar-EG"/>
        </w:rPr>
      </w:pPr>
      <w:r>
        <w:rPr>
          <w:rFonts w:hint="cs"/>
          <w:rtl/>
          <w:lang w:val="en-GB" w:bidi="ar-EG"/>
        </w:rPr>
        <w:lastRenderedPageBreak/>
        <w:t xml:space="preserve">التقدم المحرز في </w:t>
      </w:r>
      <w:r>
        <w:rPr>
          <w:rFonts w:hint="cs"/>
          <w:rtl/>
          <w:lang w:bidi="ar-EG"/>
        </w:rPr>
        <w:t>خدمات الأرض</w:t>
      </w:r>
    </w:p>
    <w:p w14:paraId="3AC7BBB2" w14:textId="77777777" w:rsidR="008900C9" w:rsidRPr="00367617" w:rsidRDefault="008900C9" w:rsidP="008900C9">
      <w:pPr>
        <w:rPr>
          <w:rtl/>
          <w:lang w:bidi="ar-EG"/>
        </w:rPr>
      </w:pPr>
      <w:r>
        <w:rPr>
          <w:rFonts w:hint="cs"/>
          <w:rtl/>
          <w:lang w:bidi="ar-EG"/>
        </w:rPr>
        <w:t>فيما يلي التقدم المحرز:</w:t>
      </w:r>
    </w:p>
    <w:p w14:paraId="1B787189" w14:textId="77777777" w:rsidR="008900C9" w:rsidRPr="006848DC" w:rsidRDefault="008900C9" w:rsidP="008900C9">
      <w:pPr>
        <w:pStyle w:val="enumlev1"/>
        <w:rPr>
          <w:rtl/>
          <w:lang w:bidi="ar-EG"/>
        </w:rPr>
      </w:pPr>
      <w:r>
        <w:sym w:font="Symbol" w:char="F0B7"/>
      </w:r>
      <w:r>
        <w:rPr>
          <w:rtl/>
        </w:rPr>
        <w:tab/>
      </w:r>
      <w:r>
        <w:rPr>
          <w:rFonts w:hint="cs"/>
          <w:rtl/>
        </w:rPr>
        <w:t xml:space="preserve">تنفيذ تغييرات على تفحص بطاقات </w:t>
      </w:r>
      <w:r w:rsidRPr="006848DC">
        <w:rPr>
          <w:rFonts w:hint="cs"/>
          <w:rtl/>
        </w:rPr>
        <w:t xml:space="preserve">التبليغ (الرقم </w:t>
      </w:r>
      <w:r w:rsidRPr="006848DC">
        <w:t>19.9</w:t>
      </w:r>
      <w:r w:rsidRPr="006848DC">
        <w:rPr>
          <w:rFonts w:hint="cs"/>
          <w:rtl/>
          <w:lang w:bidi="ar-EG"/>
        </w:rPr>
        <w:t xml:space="preserve"> من لوائح الراديو).</w:t>
      </w:r>
    </w:p>
    <w:p w14:paraId="76A84E63" w14:textId="77777777" w:rsidR="008900C9" w:rsidRPr="006848DC" w:rsidRDefault="008900C9" w:rsidP="008900C9">
      <w:pPr>
        <w:pStyle w:val="enumlev1"/>
        <w:rPr>
          <w:rtl/>
          <w:lang w:bidi="ar-EG"/>
        </w:rPr>
      </w:pPr>
      <w:r w:rsidRPr="006848DC">
        <w:sym w:font="Symbol" w:char="F0B7"/>
      </w:r>
      <w:r w:rsidRPr="006848DC">
        <w:rPr>
          <w:rtl/>
        </w:rPr>
        <w:tab/>
      </w:r>
      <w:r w:rsidRPr="006848DC">
        <w:rPr>
          <w:rFonts w:hint="cs"/>
          <w:rtl/>
        </w:rPr>
        <w:t xml:space="preserve">تطوير برمجية وأدوات لمعالجة طلبات التنسيق (الرقم </w:t>
      </w:r>
      <w:r w:rsidRPr="006848DC">
        <w:t>21.9</w:t>
      </w:r>
      <w:r w:rsidRPr="006848DC">
        <w:rPr>
          <w:rFonts w:hint="cs"/>
          <w:rtl/>
          <w:lang w:bidi="ar-EG"/>
        </w:rPr>
        <w:t xml:space="preserve"> من لوائح الراديو).</w:t>
      </w:r>
    </w:p>
    <w:p w14:paraId="31D41FF4" w14:textId="77777777" w:rsidR="008900C9" w:rsidRPr="006848DC" w:rsidRDefault="008900C9" w:rsidP="008900C9">
      <w:pPr>
        <w:pStyle w:val="enumlev1"/>
        <w:rPr>
          <w:rtl/>
        </w:rPr>
      </w:pPr>
      <w:r w:rsidRPr="006848DC">
        <w:sym w:font="Symbol" w:char="F0B7"/>
      </w:r>
      <w:r w:rsidRPr="006848DC">
        <w:rPr>
          <w:rtl/>
        </w:rPr>
        <w:tab/>
      </w:r>
      <w:r w:rsidRPr="006848DC">
        <w:rPr>
          <w:rFonts w:hint="cs"/>
          <w:rtl/>
        </w:rPr>
        <w:t xml:space="preserve">إدماج البرمجية الخاصة بخطة وقائمة </w:t>
      </w:r>
      <w:r w:rsidRPr="006848DC">
        <w:rPr>
          <w:lang w:val="es-ES"/>
        </w:rPr>
        <w:t>GE06</w:t>
      </w:r>
      <w:r w:rsidRPr="006848DC">
        <w:rPr>
          <w:rFonts w:hint="cs"/>
          <w:rtl/>
        </w:rPr>
        <w:t xml:space="preserve"> في قاعدة البيانات </w:t>
      </w:r>
      <w:proofErr w:type="spellStart"/>
      <w:r w:rsidRPr="006848DC">
        <w:t>TerRaSys</w:t>
      </w:r>
      <w:proofErr w:type="spellEnd"/>
      <w:r w:rsidRPr="006848DC">
        <w:rPr>
          <w:rFonts w:hint="cs"/>
          <w:rtl/>
        </w:rPr>
        <w:t>.</w:t>
      </w:r>
    </w:p>
    <w:p w14:paraId="31DAB460" w14:textId="77777777" w:rsidR="008900C9" w:rsidRPr="006848DC" w:rsidRDefault="008900C9" w:rsidP="008900C9">
      <w:pPr>
        <w:pStyle w:val="enumlev1"/>
        <w:rPr>
          <w:lang w:bidi="ar-SA"/>
        </w:rPr>
      </w:pPr>
      <w:r w:rsidRPr="006848DC">
        <w:sym w:font="Symbol" w:char="F0B7"/>
      </w:r>
      <w:r w:rsidRPr="006848DC">
        <w:rPr>
          <w:rtl/>
        </w:rPr>
        <w:tab/>
      </w:r>
      <w:r w:rsidRPr="006848DC">
        <w:rPr>
          <w:rFonts w:hint="cs"/>
          <w:rtl/>
        </w:rPr>
        <w:t xml:space="preserve">تطوير وتعزيز منصة الويب </w:t>
      </w:r>
      <w:proofErr w:type="spellStart"/>
      <w:r w:rsidRPr="006848DC">
        <w:rPr>
          <w:lang w:val="en-GB" w:bidi="ar-EG"/>
        </w:rPr>
        <w:t>eTerrestrial</w:t>
      </w:r>
      <w:proofErr w:type="spellEnd"/>
      <w:r w:rsidRPr="006848DC">
        <w:rPr>
          <w:rFonts w:hint="cs"/>
          <w:rtl/>
          <w:lang w:bidi="ar-SA"/>
        </w:rPr>
        <w:t>، ودمج الأدوات</w:t>
      </w:r>
      <w:r>
        <w:rPr>
          <w:rFonts w:hint="cs"/>
          <w:rtl/>
          <w:lang w:bidi="ar-SA"/>
        </w:rPr>
        <w:t xml:space="preserve"> الإلكترونية </w:t>
      </w:r>
      <w:proofErr w:type="spellStart"/>
      <w:r w:rsidRPr="00F00B94">
        <w:rPr>
          <w:spacing w:val="-4"/>
          <w:lang w:bidi="ar-EG"/>
        </w:rPr>
        <w:t>eMIFR</w:t>
      </w:r>
      <w:proofErr w:type="spellEnd"/>
      <w:r>
        <w:rPr>
          <w:rFonts w:hint="cs"/>
          <w:rtl/>
          <w:lang w:bidi="ar-SA"/>
        </w:rPr>
        <w:t xml:space="preserve"> و</w:t>
      </w:r>
      <w:proofErr w:type="spellStart"/>
      <w:r>
        <w:rPr>
          <w:lang w:val="en-GB" w:bidi="ar-SA"/>
        </w:rPr>
        <w:t>eValidation</w:t>
      </w:r>
      <w:proofErr w:type="spellEnd"/>
      <w:r>
        <w:rPr>
          <w:rFonts w:hint="cs"/>
          <w:rtl/>
          <w:lang w:val="en-GB" w:bidi="ar-SA"/>
        </w:rPr>
        <w:t xml:space="preserve"> و</w:t>
      </w:r>
      <w:proofErr w:type="spellStart"/>
      <w:r>
        <w:rPr>
          <w:lang w:val="en-GB" w:bidi="ar-SA"/>
        </w:rPr>
        <w:t>eBroadcasting</w:t>
      </w:r>
      <w:proofErr w:type="spellEnd"/>
      <w:r>
        <w:rPr>
          <w:rFonts w:hint="cs"/>
          <w:rtl/>
          <w:lang w:val="en-GB" w:bidi="ar-SA"/>
        </w:rPr>
        <w:t xml:space="preserve"> (</w:t>
      </w:r>
      <w:proofErr w:type="spellStart"/>
      <w:r w:rsidRPr="00B64995">
        <w:rPr>
          <w:rFonts w:cs="Calibri"/>
          <w:lang w:val="en-GB" w:eastAsia="fr-FR"/>
        </w:rPr>
        <w:t>eQuery</w:t>
      </w:r>
      <w:proofErr w:type="spellEnd"/>
      <w:r>
        <w:rPr>
          <w:rFonts w:hint="cs"/>
          <w:rtl/>
          <w:lang w:val="en-GB" w:bidi="ar-SA"/>
        </w:rPr>
        <w:t xml:space="preserve"> و</w:t>
      </w:r>
      <w:proofErr w:type="spellStart"/>
      <w:r w:rsidRPr="00B64995">
        <w:rPr>
          <w:rFonts w:cs="Calibri"/>
          <w:lang w:val="en-GB" w:eastAsia="fr-FR"/>
        </w:rPr>
        <w:t>ePub</w:t>
      </w:r>
      <w:proofErr w:type="spellEnd"/>
      <w:r>
        <w:rPr>
          <w:rFonts w:hint="cs"/>
          <w:rtl/>
          <w:lang w:val="en-GB" w:bidi="ar-SA"/>
        </w:rPr>
        <w:t xml:space="preserve"> و</w:t>
      </w:r>
      <w:proofErr w:type="spellStart"/>
      <w:r w:rsidRPr="00B64995">
        <w:rPr>
          <w:rFonts w:cs="Calibri"/>
          <w:lang w:val="en-GB" w:eastAsia="fr-FR"/>
        </w:rPr>
        <w:t>eTools</w:t>
      </w:r>
      <w:proofErr w:type="spellEnd"/>
      <w:r>
        <w:rPr>
          <w:rFonts w:cs="Times New Roman" w:hint="cs"/>
          <w:rtl/>
          <w:lang w:val="en-GB" w:eastAsia="fr-FR" w:bidi="ar-SA"/>
        </w:rPr>
        <w:t xml:space="preserve"> و</w:t>
      </w:r>
      <w:proofErr w:type="spellStart"/>
      <w:r w:rsidRPr="00B64995">
        <w:rPr>
          <w:rFonts w:cs="Calibri"/>
          <w:lang w:val="en-GB" w:eastAsia="fr-FR"/>
        </w:rPr>
        <w:t>MyAdmin</w:t>
      </w:r>
      <w:proofErr w:type="spellEnd"/>
      <w:r>
        <w:rPr>
          <w:rFonts w:hint="cs"/>
          <w:rtl/>
          <w:lang w:val="en-GB" w:bidi="ar-SA"/>
        </w:rPr>
        <w:t>).</w:t>
      </w:r>
    </w:p>
    <w:p w14:paraId="2E468D75" w14:textId="77777777" w:rsidR="008900C9" w:rsidRPr="000508F8" w:rsidRDefault="008900C9" w:rsidP="008900C9">
      <w:pPr>
        <w:pStyle w:val="enumlev1"/>
        <w:rPr>
          <w:rtl/>
          <w:lang w:val="en-GB" w:bidi="ar-SA"/>
        </w:rPr>
      </w:pPr>
      <w:r>
        <w:sym w:font="Symbol" w:char="F0B7"/>
      </w:r>
      <w:r>
        <w:rPr>
          <w:rtl/>
        </w:rPr>
        <w:tab/>
      </w:r>
      <w:r>
        <w:rPr>
          <w:rFonts w:hint="cs"/>
          <w:rtl/>
          <w:lang w:bidi="ar-SA"/>
        </w:rPr>
        <w:t xml:space="preserve">تطوير وتعزيز الأداة الإلكترونية "الاستخدام الأمثل لخطة </w:t>
      </w:r>
      <w:r>
        <w:rPr>
          <w:lang w:val="en-GB" w:bidi="ar-SA"/>
        </w:rPr>
        <w:t>GE84</w:t>
      </w:r>
      <w:r>
        <w:rPr>
          <w:rFonts w:hint="cs"/>
          <w:rtl/>
          <w:lang w:bidi="ar-SA"/>
        </w:rPr>
        <w:t xml:space="preserve">" لاستخدامها في تحسين الخطة </w:t>
      </w:r>
      <w:r>
        <w:rPr>
          <w:lang w:val="en-GB" w:bidi="ar-SA"/>
        </w:rPr>
        <w:t>GE84</w:t>
      </w:r>
      <w:r>
        <w:rPr>
          <w:rFonts w:hint="cs"/>
          <w:rtl/>
          <w:lang w:val="en-GB" w:bidi="ar-SA"/>
        </w:rPr>
        <w:t xml:space="preserve"> في البلدان الإفريقية ولكي تستخدمها جميع الدول الأطراف في الاتفاق </w:t>
      </w:r>
      <w:r>
        <w:rPr>
          <w:lang w:val="en-GB" w:bidi="ar-SA"/>
        </w:rPr>
        <w:t>GE84</w:t>
      </w:r>
      <w:r>
        <w:rPr>
          <w:rFonts w:hint="cs"/>
          <w:rtl/>
          <w:lang w:val="en-GB" w:bidi="ar-SA"/>
        </w:rPr>
        <w:t>.</w:t>
      </w:r>
    </w:p>
    <w:p w14:paraId="63AD9F63" w14:textId="67B59DA0" w:rsidR="008900C9" w:rsidRDefault="008900C9" w:rsidP="008900C9">
      <w:pPr>
        <w:pStyle w:val="enumlev1"/>
        <w:rPr>
          <w:rtl/>
          <w:lang w:bidi="ar-EG"/>
        </w:rPr>
      </w:pPr>
      <w:r>
        <w:sym w:font="Symbol" w:char="F0B7"/>
      </w:r>
      <w:r>
        <w:rPr>
          <w:rtl/>
        </w:rPr>
        <w:tab/>
      </w:r>
      <w:r>
        <w:rPr>
          <w:rFonts w:hint="cs"/>
          <w:rtl/>
        </w:rPr>
        <w:t xml:space="preserve">استمرار الانتقال من المنصة </w:t>
      </w:r>
      <w:r>
        <w:t>Ingres</w:t>
      </w:r>
      <w:r>
        <w:rPr>
          <w:rFonts w:hint="cs"/>
          <w:rtl/>
          <w:lang w:bidi="ar-EG"/>
        </w:rPr>
        <w:t xml:space="preserve"> إلى المخدم </w:t>
      </w:r>
      <w:r>
        <w:rPr>
          <w:lang w:bidi="ar-EG"/>
        </w:rPr>
        <w:t>SQL</w:t>
      </w:r>
      <w:r w:rsidR="002A32FC">
        <w:rPr>
          <w:rFonts w:hint="cs"/>
          <w:rtl/>
          <w:lang w:bidi="ar-EG"/>
        </w:rPr>
        <w:t>.</w:t>
      </w:r>
    </w:p>
    <w:p w14:paraId="16C889A9" w14:textId="77777777" w:rsidR="008900C9" w:rsidRDefault="008900C9" w:rsidP="008900C9">
      <w:pPr>
        <w:pStyle w:val="enumlev1"/>
        <w:rPr>
          <w:rtl/>
          <w:lang w:bidi="ar-EG"/>
        </w:rPr>
      </w:pPr>
      <w:r>
        <w:sym w:font="Symbol" w:char="F0B7"/>
      </w:r>
      <w:r>
        <w:rPr>
          <w:rtl/>
        </w:rPr>
        <w:tab/>
      </w:r>
      <w:r>
        <w:rPr>
          <w:rFonts w:hint="cs"/>
          <w:rtl/>
        </w:rPr>
        <w:t xml:space="preserve">الانتقال من منصة </w:t>
      </w:r>
      <w:r>
        <w:t>Ingres</w:t>
      </w:r>
      <w:r>
        <w:rPr>
          <w:rFonts w:hint="cs"/>
          <w:rtl/>
        </w:rPr>
        <w:t xml:space="preserve"> إلى منصة المخدم </w:t>
      </w:r>
      <w:r>
        <w:t>SQL</w:t>
      </w:r>
      <w:r>
        <w:rPr>
          <w:rFonts w:hint="cs"/>
          <w:rtl/>
          <w:lang w:bidi="ar-EG"/>
        </w:rPr>
        <w:t xml:space="preserve"> وإدخال تحسينات على واجهة </w:t>
      </w:r>
      <w:r w:rsidRPr="001160BF">
        <w:rPr>
          <w:rtl/>
          <w:lang w:bidi="ar-EG"/>
        </w:rPr>
        <w:t>نظام النفاذ إلى قاعدة بيانات الخدمات البحرية المتنقلة والبحث فيها (</w:t>
      </w:r>
      <w:r w:rsidRPr="001160BF">
        <w:rPr>
          <w:lang w:bidi="ar-EG"/>
        </w:rPr>
        <w:t>MARS</w:t>
      </w:r>
      <w:r w:rsidRPr="001160BF">
        <w:rPr>
          <w:rtl/>
          <w:lang w:bidi="ar-EG"/>
        </w:rPr>
        <w:t>)</w:t>
      </w:r>
      <w:r>
        <w:rPr>
          <w:rFonts w:hint="cs"/>
          <w:rtl/>
          <w:lang w:bidi="ar-EG"/>
        </w:rPr>
        <w:t xml:space="preserve"> ومحطات المراقبة الدولية.</w:t>
      </w:r>
    </w:p>
    <w:p w14:paraId="2655D311" w14:textId="77777777" w:rsidR="008900C9" w:rsidRDefault="008900C9" w:rsidP="008900C9">
      <w:pPr>
        <w:pStyle w:val="enumlev1"/>
        <w:rPr>
          <w:rtl/>
          <w:lang w:bidi="ar-EG"/>
        </w:rPr>
      </w:pPr>
      <w:r>
        <w:sym w:font="Symbol" w:char="F0B7"/>
      </w:r>
      <w:r>
        <w:rPr>
          <w:rtl/>
        </w:rPr>
        <w:tab/>
      </w:r>
      <w:r>
        <w:rPr>
          <w:rFonts w:hint="cs"/>
          <w:rtl/>
        </w:rPr>
        <w:t>مواصلة</w:t>
      </w:r>
      <w:r w:rsidRPr="007E200F">
        <w:rPr>
          <w:rtl/>
          <w:lang w:bidi="ar-EG"/>
        </w:rPr>
        <w:t xml:space="preserve"> تنفيذ قاعدة إجرائية جديدة بشأن الرقم </w:t>
      </w:r>
      <w:r>
        <w:rPr>
          <w:lang w:bidi="ar-EG"/>
        </w:rPr>
        <w:t>441B.5</w:t>
      </w:r>
      <w:r w:rsidRPr="007E200F">
        <w:rPr>
          <w:rtl/>
          <w:lang w:bidi="ar-EG"/>
        </w:rPr>
        <w:t xml:space="preserve"> من لوائح الراديو</w:t>
      </w:r>
      <w:r>
        <w:rPr>
          <w:rFonts w:hint="cs"/>
          <w:rtl/>
          <w:lang w:bidi="ar-EG"/>
        </w:rPr>
        <w:t>.</w:t>
      </w:r>
    </w:p>
    <w:p w14:paraId="458EEF45" w14:textId="77777777" w:rsidR="008900C9" w:rsidRPr="00324150" w:rsidRDefault="008900C9" w:rsidP="002A32FC">
      <w:pPr>
        <w:pStyle w:val="Headingb"/>
        <w:ind w:left="0" w:firstLine="0"/>
        <w:rPr>
          <w:rtl/>
          <w:lang w:val="en-GB"/>
        </w:rPr>
      </w:pPr>
      <w:r w:rsidRPr="00324150">
        <w:rPr>
          <w:rFonts w:hint="cs"/>
          <w:rtl/>
        </w:rPr>
        <w:t>التقدم المحرز في تنفيذ خارطة الطريق المتعلقة بأنظمة معلومات الخدمات الفضائية لدى مكتب الاتصالات الراديوية</w:t>
      </w:r>
      <w:r w:rsidRPr="00324150">
        <w:rPr>
          <w:rFonts w:hint="eastAsia"/>
          <w:rtl/>
        </w:rPr>
        <w:t> </w:t>
      </w:r>
      <w:r>
        <w:rPr>
          <w:rFonts w:hint="cs"/>
          <w:rtl/>
          <w:lang w:val="en-GB"/>
        </w:rPr>
        <w:t>(</w:t>
      </w:r>
      <w:r w:rsidRPr="00324150">
        <w:rPr>
          <w:lang w:val="en-GB"/>
        </w:rPr>
        <w:t>RAG</w:t>
      </w:r>
      <w:r w:rsidRPr="00324150">
        <w:rPr>
          <w:lang w:val="en-GB"/>
        </w:rPr>
        <w:noBreakHyphen/>
        <w:t>19</w:t>
      </w:r>
      <w:r>
        <w:rPr>
          <w:rFonts w:hint="cs"/>
          <w:rtl/>
          <w:lang w:val="en-GB"/>
        </w:rPr>
        <w:t xml:space="preserve">، </w:t>
      </w:r>
      <w:r w:rsidRPr="00324150">
        <w:rPr>
          <w:lang w:val="en-GB"/>
        </w:rPr>
        <w:t>2012</w:t>
      </w:r>
      <w:r>
        <w:rPr>
          <w:rFonts w:hint="cs"/>
          <w:rtl/>
          <w:lang w:val="en-GB"/>
        </w:rPr>
        <w:t>)</w:t>
      </w:r>
    </w:p>
    <w:p w14:paraId="177DF778" w14:textId="77777777" w:rsidR="008900C9" w:rsidRDefault="008900C9" w:rsidP="008900C9">
      <w:pPr>
        <w:pStyle w:val="enumlev1"/>
        <w:rPr>
          <w:rtl/>
          <w:lang w:bidi="ar-EG"/>
        </w:rPr>
      </w:pPr>
      <w:r>
        <w:sym w:font="Symbol" w:char="F0B7"/>
      </w:r>
      <w:r>
        <w:rPr>
          <w:rtl/>
        </w:rPr>
        <w:tab/>
      </w:r>
      <w:r w:rsidRPr="00A756D2">
        <w:rPr>
          <w:rtl/>
        </w:rPr>
        <w:t>خطة استمرارية الأعمال و</w:t>
      </w:r>
      <w:r>
        <w:rPr>
          <w:rFonts w:hint="cs"/>
          <w:rtl/>
        </w:rPr>
        <w:t xml:space="preserve">التعافي من </w:t>
      </w:r>
      <w:r w:rsidRPr="00A756D2">
        <w:rPr>
          <w:rtl/>
        </w:rPr>
        <w:t>الكوارث</w:t>
      </w:r>
      <w:r>
        <w:rPr>
          <w:rFonts w:hint="cs"/>
          <w:rtl/>
        </w:rPr>
        <w:t xml:space="preserve"> (</w:t>
      </w:r>
      <w:r>
        <w:rPr>
          <w:rFonts w:hint="cs"/>
          <w:rtl/>
          <w:lang w:val="es-ES"/>
        </w:rPr>
        <w:t>الخدمات الفضائية وخدمات الأرض على السواء</w:t>
      </w:r>
      <w:r>
        <w:rPr>
          <w:rFonts w:hint="cs"/>
          <w:rtl/>
        </w:rPr>
        <w:t>)</w:t>
      </w:r>
      <w:r>
        <w:rPr>
          <w:rFonts w:hint="cs"/>
          <w:rtl/>
          <w:lang w:bidi="ar-EG"/>
        </w:rPr>
        <w:t>.</w:t>
      </w:r>
    </w:p>
    <w:p w14:paraId="568B826C" w14:textId="77777777" w:rsidR="008900C9" w:rsidRDefault="008900C9" w:rsidP="008900C9">
      <w:pPr>
        <w:pStyle w:val="enumlev1"/>
        <w:rPr>
          <w:rtl/>
        </w:rPr>
      </w:pPr>
      <w:r>
        <w:sym w:font="Symbol" w:char="F0B7"/>
      </w:r>
      <w:r>
        <w:rPr>
          <w:rtl/>
        </w:rPr>
        <w:tab/>
      </w:r>
      <w:r w:rsidRPr="00A756D2">
        <w:rPr>
          <w:rtl/>
        </w:rPr>
        <w:t xml:space="preserve">إعادة تحرير البرمجيات التقليدية </w:t>
      </w:r>
      <w:r>
        <w:rPr>
          <w:rFonts w:hint="cs"/>
          <w:rtl/>
        </w:rPr>
        <w:t xml:space="preserve">لأغراض </w:t>
      </w:r>
      <w:r w:rsidRPr="00A756D2">
        <w:rPr>
          <w:rtl/>
        </w:rPr>
        <w:t>الفحص التقني</w:t>
      </w:r>
      <w:r>
        <w:rPr>
          <w:rFonts w:hint="cs"/>
          <w:rtl/>
        </w:rPr>
        <w:t>.</w:t>
      </w:r>
    </w:p>
    <w:p w14:paraId="41173C2E" w14:textId="77777777" w:rsidR="008900C9" w:rsidRPr="00603210" w:rsidRDefault="008900C9" w:rsidP="008900C9">
      <w:pPr>
        <w:pStyle w:val="enumlev1"/>
        <w:rPr>
          <w:rtl/>
        </w:rPr>
      </w:pPr>
      <w:r>
        <w:sym w:font="Symbol" w:char="F0B7"/>
      </w:r>
      <w:r>
        <w:rPr>
          <w:rtl/>
        </w:rPr>
        <w:tab/>
      </w:r>
      <w:r w:rsidRPr="00A756D2">
        <w:rPr>
          <w:rtl/>
        </w:rPr>
        <w:t>تصميم وتطوير نظام معلومات الخدمات الفضائية</w:t>
      </w:r>
      <w:r w:rsidRPr="00A756D2">
        <w:rPr>
          <w:rFonts w:hint="cs"/>
          <w:rtl/>
        </w:rPr>
        <w:t xml:space="preserve"> لدى مكتب الاتصالات الراديوية</w:t>
      </w:r>
      <w:r w:rsidRPr="00A756D2">
        <w:rPr>
          <w:rtl/>
        </w:rPr>
        <w:t xml:space="preserve"> </w:t>
      </w:r>
      <w:r w:rsidRPr="00A756D2">
        <w:rPr>
          <w:lang w:val="en-GB"/>
        </w:rPr>
        <w:t>(BR SIS)</w:t>
      </w:r>
      <w:r>
        <w:rPr>
          <w:rFonts w:hint="cs"/>
          <w:rtl/>
          <w:lang w:val="en-GB"/>
        </w:rPr>
        <w:t>.</w:t>
      </w:r>
    </w:p>
    <w:p w14:paraId="336C8D79" w14:textId="77777777" w:rsidR="008900C9" w:rsidRDefault="008900C9" w:rsidP="00CF024C">
      <w:pPr>
        <w:pStyle w:val="Headingb"/>
        <w:rPr>
          <w:rtl/>
          <w:lang w:val="en-GB" w:bidi="ar-EG"/>
        </w:rPr>
      </w:pPr>
      <w:r>
        <w:rPr>
          <w:rFonts w:hint="cs"/>
          <w:rtl/>
          <w:lang w:bidi="ar-EG"/>
        </w:rPr>
        <w:t>الإنجازات الناتجة عن الأنشطة المتعلقة بالتطبيقات الفضائية</w:t>
      </w:r>
    </w:p>
    <w:p w14:paraId="667C2FD9" w14:textId="77777777" w:rsidR="008900C9" w:rsidRPr="004E15AD" w:rsidRDefault="008900C9" w:rsidP="008900C9">
      <w:pPr>
        <w:pStyle w:val="enumlev1"/>
        <w:rPr>
          <w:rtl/>
          <w:lang w:bidi="ar-EG"/>
        </w:rPr>
      </w:pPr>
      <w:r>
        <w:sym w:font="Symbol" w:char="F0B7"/>
      </w:r>
      <w:r>
        <w:rPr>
          <w:rtl/>
        </w:rPr>
        <w:tab/>
      </w:r>
      <w:r>
        <w:rPr>
          <w:rFonts w:hint="cs"/>
          <w:rtl/>
        </w:rPr>
        <w:t xml:space="preserve">تنفيذ </w:t>
      </w:r>
      <w:r w:rsidRPr="00250B60">
        <w:rPr>
          <w:rFonts w:hint="cs"/>
          <w:rtl/>
        </w:rPr>
        <w:t xml:space="preserve">القرار </w:t>
      </w:r>
      <w:r w:rsidRPr="00250B60">
        <w:t>907 (Rev.WRC-15)</w:t>
      </w:r>
      <w:r w:rsidRPr="00250B60">
        <w:rPr>
          <w:rFonts w:hint="cs"/>
          <w:rtl/>
        </w:rPr>
        <w:t>: استخدام وسائل الاتصالات الإلكترونية الحديثة في المراسلات الإدارية المتصلة بالشبكات</w:t>
      </w:r>
      <w:r w:rsidRPr="00250B60">
        <w:rPr>
          <w:rFonts w:hint="eastAsia"/>
          <w:rtl/>
        </w:rPr>
        <w:t> </w:t>
      </w:r>
      <w:r w:rsidRPr="00250B60">
        <w:rPr>
          <w:rFonts w:hint="cs"/>
          <w:rtl/>
        </w:rPr>
        <w:t>الساتلية</w:t>
      </w:r>
      <w:r>
        <w:rPr>
          <w:rFonts w:hint="cs"/>
          <w:rtl/>
        </w:rPr>
        <w:t>.</w:t>
      </w:r>
    </w:p>
    <w:p w14:paraId="45449051" w14:textId="77777777" w:rsidR="008900C9" w:rsidRDefault="008900C9" w:rsidP="008900C9">
      <w:pPr>
        <w:pStyle w:val="enumlev1"/>
        <w:rPr>
          <w:rtl/>
          <w:lang w:bidi="ar-EG"/>
        </w:rPr>
      </w:pPr>
      <w:r>
        <w:sym w:font="Symbol" w:char="F0B7"/>
      </w:r>
      <w:r>
        <w:rPr>
          <w:rtl/>
        </w:rPr>
        <w:tab/>
      </w:r>
      <w:r>
        <w:rPr>
          <w:rFonts w:hint="cs"/>
          <w:rtl/>
        </w:rPr>
        <w:t>تنفيذ البرمجية الجديدة لفحص حدود كثافة تدفق القدرة في الأنظمة غير المستقرة بالنسبة إلى الأرض</w:t>
      </w:r>
      <w:r>
        <w:rPr>
          <w:rFonts w:hint="cs"/>
          <w:rtl/>
          <w:lang w:bidi="ar-EG"/>
        </w:rPr>
        <w:t>.</w:t>
      </w:r>
    </w:p>
    <w:p w14:paraId="72615042" w14:textId="77777777" w:rsidR="008900C9" w:rsidRPr="00CF024C" w:rsidRDefault="008900C9" w:rsidP="008900C9">
      <w:pPr>
        <w:pStyle w:val="Heading2"/>
        <w:rPr>
          <w:color w:val="2E74B5" w:themeColor="accent1" w:themeShade="BF"/>
          <w:rtl/>
        </w:rPr>
      </w:pPr>
      <w:bookmarkStart w:id="21" w:name="_Toc42188534"/>
      <w:bookmarkStart w:id="22" w:name="_Toc73456692"/>
      <w:bookmarkStart w:id="23" w:name="_Toc94797409"/>
      <w:bookmarkStart w:id="24" w:name="_Toc98519259"/>
      <w:bookmarkStart w:id="25" w:name="Section1_3"/>
      <w:r w:rsidRPr="00CF024C">
        <w:rPr>
          <w:color w:val="2E74B5" w:themeColor="accent1" w:themeShade="BF"/>
          <w:lang w:bidi="ar-EG"/>
        </w:rPr>
        <w:t>3.1</w:t>
      </w:r>
      <w:r w:rsidRPr="00CF024C">
        <w:rPr>
          <w:color w:val="2E74B5" w:themeColor="accent1" w:themeShade="BF"/>
          <w:rtl/>
          <w:lang w:bidi="ar-EG"/>
        </w:rPr>
        <w:tab/>
      </w:r>
      <w:r w:rsidRPr="00CF024C">
        <w:rPr>
          <w:rFonts w:hint="cs"/>
          <w:color w:val="2E74B5" w:themeColor="accent1" w:themeShade="BF"/>
          <w:rtl/>
          <w:lang w:bidi="ar-EG"/>
        </w:rPr>
        <w:t>التقييس</w:t>
      </w:r>
      <w:bookmarkEnd w:id="21"/>
      <w:bookmarkEnd w:id="22"/>
      <w:r w:rsidRPr="00CF024C">
        <w:rPr>
          <w:rFonts w:hint="cs"/>
          <w:color w:val="2E74B5" w:themeColor="accent1" w:themeShade="BF"/>
          <w:rtl/>
          <w:lang w:bidi="ar-EG"/>
        </w:rPr>
        <w:t xml:space="preserve"> </w:t>
      </w:r>
      <w:r w:rsidRPr="00CF024C">
        <w:rPr>
          <w:color w:val="2E74B5" w:themeColor="accent1" w:themeShade="BF"/>
          <w:rtl/>
          <w:lang w:bidi="ar-EG"/>
        </w:rPr>
        <w:t>–</w:t>
      </w:r>
      <w:r w:rsidRPr="00CF024C">
        <w:rPr>
          <w:rFonts w:hint="cs"/>
          <w:color w:val="2E74B5" w:themeColor="accent1" w:themeShade="BF"/>
          <w:rtl/>
          <w:lang w:bidi="ar-EG"/>
        </w:rPr>
        <w:t xml:space="preserve"> أسس تشكيل </w:t>
      </w:r>
      <w:r w:rsidRPr="00CF024C">
        <w:rPr>
          <w:rFonts w:hint="cs"/>
          <w:color w:val="2E74B5" w:themeColor="accent1" w:themeShade="BF"/>
          <w:rtl/>
        </w:rPr>
        <w:t>تكنولوجيات الحاضر والمستقبل</w:t>
      </w:r>
      <w:bookmarkEnd w:id="23"/>
      <w:bookmarkEnd w:id="24"/>
    </w:p>
    <w:bookmarkEnd w:id="25"/>
    <w:p w14:paraId="1A50F634" w14:textId="77777777" w:rsidR="008900C9" w:rsidRDefault="008900C9" w:rsidP="008900C9">
      <w:pPr>
        <w:rPr>
          <w:rtl/>
          <w:lang w:bidi="ar-EG"/>
        </w:rPr>
      </w:pPr>
      <w:r>
        <w:rPr>
          <w:rFonts w:hint="cs"/>
          <w:rtl/>
          <w:lang w:bidi="ar-EG"/>
        </w:rPr>
        <w:t>تشمل أعمال التقييس في الاتحاد معايير الاتصالات (</w:t>
      </w:r>
      <w:r w:rsidRPr="00CD0963">
        <w:rPr>
          <w:rtl/>
          <w:lang w:bidi="ar-EG"/>
        </w:rPr>
        <w:t>توصيات قطاع</w:t>
      </w:r>
      <w:r>
        <w:rPr>
          <w:rFonts w:hint="cs"/>
          <w:rtl/>
          <w:lang w:bidi="ar-EG"/>
        </w:rPr>
        <w:t xml:space="preserve"> تقييس</w:t>
      </w:r>
      <w:r w:rsidRPr="00CD0963">
        <w:rPr>
          <w:rtl/>
          <w:lang w:bidi="ar-EG"/>
        </w:rPr>
        <w:t xml:space="preserve"> الاتصالات</w:t>
      </w:r>
      <w:r>
        <w:rPr>
          <w:rFonts w:hint="cs"/>
          <w:rtl/>
          <w:lang w:bidi="ar-EG"/>
        </w:rPr>
        <w:t>) ومعايير الاتصالات الراديوية (</w:t>
      </w:r>
      <w:r w:rsidRPr="00CD0963">
        <w:rPr>
          <w:rtl/>
          <w:lang w:bidi="ar-EG"/>
        </w:rPr>
        <w:t>توصيات قطاع الاتصالات الراديوية</w:t>
      </w:r>
      <w:r>
        <w:rPr>
          <w:rFonts w:hint="cs"/>
          <w:rtl/>
          <w:lang w:bidi="ar-EG"/>
        </w:rPr>
        <w:t>).</w:t>
      </w:r>
    </w:p>
    <w:p w14:paraId="2F01F70B" w14:textId="77777777" w:rsidR="008900C9" w:rsidRDefault="008900C9" w:rsidP="008900C9">
      <w:pPr>
        <w:pStyle w:val="Heading5"/>
        <w:rPr>
          <w:rtl/>
          <w:lang w:bidi="ar-EG"/>
        </w:rPr>
      </w:pPr>
      <w:bookmarkStart w:id="26" w:name="_Hlk39765625"/>
      <w:r>
        <w:rPr>
          <w:rFonts w:hint="cs"/>
          <w:rtl/>
          <w:lang w:bidi="ar-EG"/>
        </w:rPr>
        <w:t xml:space="preserve">توصيات قطاع تقييس الاتصالات </w:t>
      </w:r>
    </w:p>
    <w:bookmarkEnd w:id="26"/>
    <w:p w14:paraId="796F25C7" w14:textId="77777777" w:rsidR="008900C9" w:rsidRDefault="008900C9" w:rsidP="00B240DA">
      <w:pPr>
        <w:rPr>
          <w:rtl/>
          <w:lang w:bidi="ar-EG"/>
        </w:rPr>
      </w:pPr>
      <w:r>
        <w:rPr>
          <w:rFonts w:hint="cs"/>
          <w:rtl/>
          <w:lang w:bidi="ar-EG"/>
        </w:rPr>
        <w:t xml:space="preserve">تحدد </w:t>
      </w:r>
      <w:hyperlink r:id="rId33" w:history="1">
        <w:r w:rsidRPr="006848DC">
          <w:rPr>
            <w:rStyle w:val="Hyperlink"/>
            <w:rtl/>
            <w:lang w:bidi="ar-EG"/>
          </w:rPr>
          <w:t>توصيات قطاع تقييس الاتصالات</w:t>
        </w:r>
      </w:hyperlink>
      <w:r>
        <w:rPr>
          <w:rFonts w:hint="cs"/>
          <w:rtl/>
          <w:lang w:bidi="ar-EG"/>
        </w:rPr>
        <w:t xml:space="preserve"> الكيفية التي تعمل بها تكنولوجيا المعلومات الاتصالات وشبكاتها. وبالرغم من أن هذه التوصيات لا تكتسي بصفة الإلزام إلا إذا اعتمدت في القانون الوطني، فإن مستوى الامتثال لها كبير نتيجة لإمكانية تطبيقها دولياً ومستوى جودتها. ويوجد </w:t>
      </w:r>
      <w:r>
        <w:rPr>
          <w:rFonts w:hint="cs"/>
          <w:rtl/>
        </w:rPr>
        <w:t>أكثر من</w:t>
      </w:r>
      <w:r w:rsidRPr="004E15AD">
        <w:rPr>
          <w:rtl/>
        </w:rPr>
        <w:t xml:space="preserve"> </w:t>
      </w:r>
      <w:r w:rsidRPr="004E15AD">
        <w:rPr>
          <w:lang w:bidi="ar-EG"/>
        </w:rPr>
        <w:t>4</w:t>
      </w:r>
      <w:r>
        <w:rPr>
          <w:lang w:bidi="ar-EG"/>
        </w:rPr>
        <w:t xml:space="preserve"> </w:t>
      </w:r>
      <w:r w:rsidRPr="004E15AD">
        <w:rPr>
          <w:lang w:bidi="ar-EG"/>
        </w:rPr>
        <w:t>000</w:t>
      </w:r>
      <w:r>
        <w:rPr>
          <w:rFonts w:hint="cs"/>
          <w:rtl/>
          <w:lang w:bidi="ar-EG"/>
        </w:rPr>
        <w:t xml:space="preserve"> </w:t>
      </w:r>
      <w:r w:rsidRPr="004E15AD">
        <w:rPr>
          <w:rtl/>
        </w:rPr>
        <w:t>توصية</w:t>
      </w:r>
      <w:r w:rsidRPr="004E15AD">
        <w:rPr>
          <w:lang w:bidi="ar-EG"/>
        </w:rPr>
        <w:t xml:space="preserve"> </w:t>
      </w:r>
      <w:r w:rsidRPr="004E15AD">
        <w:rPr>
          <w:rtl/>
        </w:rPr>
        <w:t>سارية بشأن موضوعات تتراوح من</w:t>
      </w:r>
      <w:r>
        <w:rPr>
          <w:rFonts w:hint="cs"/>
          <w:rtl/>
        </w:rPr>
        <w:t xml:space="preserve"> تعريف الخدمات إلى معمارية الشبكات والأمن وخدمات الخط الرقمي للمشترك عريضة النطاق</w:t>
      </w:r>
      <w:r w:rsidRPr="004E15AD">
        <w:rPr>
          <w:rtl/>
        </w:rPr>
        <w:t xml:space="preserve"> إلى أنظمة الإرسال البصرية التي تعمل بمعدل </w:t>
      </w:r>
      <w:proofErr w:type="spellStart"/>
      <w:r w:rsidRPr="004E15AD">
        <w:rPr>
          <w:rtl/>
        </w:rPr>
        <w:t>جيغابت</w:t>
      </w:r>
      <w:proofErr w:type="spellEnd"/>
      <w:r w:rsidRPr="004E15AD">
        <w:rPr>
          <w:rtl/>
        </w:rPr>
        <w:t xml:space="preserve">/ثانية </w:t>
      </w:r>
      <w:r>
        <w:rPr>
          <w:rFonts w:hint="cs"/>
          <w:rtl/>
        </w:rPr>
        <w:t>والتعلم الآلي في شبكات المستقبل بما في ذلك أنظمة الاتصالات المتنقلة الدولية</w:t>
      </w:r>
      <w:r>
        <w:rPr>
          <w:lang w:val="en-GB"/>
        </w:rPr>
        <w:t>2020-</w:t>
      </w:r>
      <w:r>
        <w:rPr>
          <w:rFonts w:hint="cs"/>
          <w:rtl/>
          <w:lang w:bidi="ar-EG"/>
        </w:rPr>
        <w:t>، وتكنولوجيا المعلومات الكمومية</w:t>
      </w:r>
      <w:r>
        <w:rPr>
          <w:rFonts w:hint="cs"/>
          <w:rtl/>
          <w:lang w:val="en-GB" w:bidi="ar-EG"/>
        </w:rPr>
        <w:t>، وسلسلة الكتل</w:t>
      </w:r>
      <w:r>
        <w:rPr>
          <w:rFonts w:hint="cs"/>
          <w:rtl/>
          <w:lang w:bidi="ar-EG"/>
        </w:rPr>
        <w:t xml:space="preserve"> </w:t>
      </w:r>
      <w:r>
        <w:rPr>
          <w:rFonts w:hint="cs"/>
          <w:rtl/>
        </w:rPr>
        <w:t>والمسائل المتعلقة بأداء بروتوكول الإنترنت</w:t>
      </w:r>
      <w:r w:rsidRPr="004E15AD">
        <w:rPr>
          <w:lang w:bidi="ar-EG"/>
        </w:rPr>
        <w:t>.</w:t>
      </w:r>
      <w:r>
        <w:rPr>
          <w:rFonts w:hint="cs"/>
          <w:rtl/>
          <w:lang w:bidi="ar-EG"/>
        </w:rPr>
        <w:t xml:space="preserve"> وتشكل هذه الموضوعات المكونات الأساسية لتكنولوجيات المعلومات والاتصالات في الوقت الراهن.</w:t>
      </w:r>
    </w:p>
    <w:p w14:paraId="380939C1" w14:textId="67AF52BB" w:rsidR="008900C9" w:rsidRDefault="008900C9" w:rsidP="008900C9">
      <w:pPr>
        <w:rPr>
          <w:rtl/>
        </w:rPr>
      </w:pPr>
      <w:r>
        <w:rPr>
          <w:rFonts w:hint="cs"/>
          <w:rtl/>
          <w:lang w:bidi="ar-EG"/>
        </w:rPr>
        <w:t>و</w:t>
      </w:r>
      <w:r w:rsidR="0059272A">
        <w:rPr>
          <w:rFonts w:hint="cs"/>
          <w:rtl/>
          <w:lang w:bidi="ar-EG"/>
        </w:rPr>
        <w:t>يمكن الاطلاع على</w:t>
      </w:r>
      <w:r>
        <w:rPr>
          <w:rFonts w:hint="cs"/>
          <w:rtl/>
          <w:lang w:bidi="ar-EG"/>
        </w:rPr>
        <w:t xml:space="preserve"> </w:t>
      </w:r>
      <w:r w:rsidR="0059272A">
        <w:rPr>
          <w:rFonts w:hint="cs"/>
          <w:rtl/>
          <w:lang w:bidi="ar-EG"/>
        </w:rPr>
        <w:t>ال</w:t>
      </w:r>
      <w:r>
        <w:rPr>
          <w:rFonts w:hint="cs"/>
          <w:rtl/>
          <w:lang w:bidi="ar-EG"/>
        </w:rPr>
        <w:t xml:space="preserve">ملخصات </w:t>
      </w:r>
      <w:r w:rsidR="0059272A">
        <w:rPr>
          <w:rFonts w:hint="cs"/>
          <w:rtl/>
          <w:lang w:bidi="ar-EG"/>
        </w:rPr>
        <w:t>ال</w:t>
      </w:r>
      <w:r>
        <w:rPr>
          <w:rFonts w:hint="cs"/>
          <w:rtl/>
          <w:lang w:bidi="ar-EG"/>
        </w:rPr>
        <w:t>تنفيذية لاجتماعات لجان دراسات قطاع تقييس الاتصالات</w:t>
      </w:r>
      <w:r w:rsidR="0059272A" w:rsidRPr="0059272A">
        <w:rPr>
          <w:rFonts w:hint="cs"/>
          <w:rtl/>
          <w:lang w:bidi="ar-EG"/>
        </w:rPr>
        <w:t xml:space="preserve"> </w:t>
      </w:r>
      <w:r w:rsidR="0059272A">
        <w:rPr>
          <w:rFonts w:hint="cs"/>
          <w:rtl/>
          <w:lang w:bidi="ar-EG"/>
        </w:rPr>
        <w:t>وعلى الإنجازات الأخيرة التي حققتها في مجال التقييس في</w:t>
      </w:r>
      <w:r>
        <w:rPr>
          <w:rFonts w:hint="cs"/>
          <w:rtl/>
          <w:lang w:bidi="ar-EG"/>
        </w:rPr>
        <w:t xml:space="preserve"> </w:t>
      </w:r>
      <w:hyperlink r:id="rId34" w:history="1">
        <w:r w:rsidRPr="006848DC">
          <w:rPr>
            <w:rStyle w:val="Hyperlink"/>
            <w:rFonts w:hint="cs"/>
            <w:rtl/>
            <w:lang w:bidi="ar-EG"/>
          </w:rPr>
          <w:t>الصفحات الرئيسية للجان الدراسات تلك</w:t>
        </w:r>
      </w:hyperlink>
      <w:r>
        <w:rPr>
          <w:rFonts w:hint="cs"/>
          <w:rtl/>
          <w:lang w:bidi="ar-EG"/>
        </w:rPr>
        <w:t>.</w:t>
      </w:r>
    </w:p>
    <w:p w14:paraId="5518A0FF" w14:textId="635CB727" w:rsidR="008900C9" w:rsidRDefault="008900C9" w:rsidP="008900C9">
      <w:pPr>
        <w:pStyle w:val="enumlev1"/>
        <w:spacing w:after="120"/>
        <w:rPr>
          <w:rtl/>
          <w:lang w:bidi="ar-EG"/>
        </w:rPr>
      </w:pPr>
      <w:r>
        <w:rPr>
          <w:rFonts w:hint="cs"/>
          <w:rtl/>
          <w:lang w:bidi="ar-EG"/>
        </w:rPr>
        <w:t>يحدد</w:t>
      </w:r>
      <w:r w:rsidRPr="00631940">
        <w:rPr>
          <w:rtl/>
          <w:lang w:bidi="ar-EG"/>
        </w:rPr>
        <w:t xml:space="preserve"> الجدول التالي</w:t>
      </w:r>
      <w:r>
        <w:rPr>
          <w:rFonts w:hint="cs"/>
          <w:rtl/>
          <w:lang w:bidi="ar-EG"/>
        </w:rPr>
        <w:t xml:space="preserve">؛ </w:t>
      </w:r>
      <w:r w:rsidRPr="00E271CC">
        <w:rPr>
          <w:rFonts w:hint="cs"/>
          <w:i/>
          <w:iCs/>
          <w:rtl/>
          <w:lang w:bidi="ar-EG"/>
        </w:rPr>
        <w:t>حسب السنة</w:t>
      </w:r>
      <w:r>
        <w:rPr>
          <w:rFonts w:hint="cs"/>
          <w:rtl/>
          <w:lang w:bidi="ar-EG"/>
        </w:rPr>
        <w:t xml:space="preserve">، </w:t>
      </w:r>
      <w:r w:rsidRPr="00631940">
        <w:rPr>
          <w:rtl/>
          <w:lang w:bidi="ar-EG"/>
        </w:rPr>
        <w:t xml:space="preserve">جميع توصيات قطاع تقييس الاتصالات خلال الفترة من </w:t>
      </w:r>
      <w:r>
        <w:rPr>
          <w:lang w:bidi="ar-EG"/>
        </w:rPr>
        <w:t>2018</w:t>
      </w:r>
      <w:r w:rsidRPr="00631940">
        <w:rPr>
          <w:rtl/>
          <w:lang w:bidi="ar-EG"/>
        </w:rPr>
        <w:t xml:space="preserve"> إلى </w:t>
      </w:r>
      <w:r w:rsidR="00CF024C">
        <w:rPr>
          <w:lang w:bidi="ar-EG"/>
        </w:rPr>
        <w:t>1</w:t>
      </w:r>
      <w:r w:rsidR="00CF024C">
        <w:rPr>
          <w:rFonts w:hint="cs"/>
          <w:rtl/>
          <w:lang w:bidi="ar-EG"/>
        </w:rPr>
        <w:t xml:space="preserve"> نوفمبر </w:t>
      </w:r>
      <w:r>
        <w:rPr>
          <w:lang w:bidi="ar-EG"/>
        </w:rPr>
        <w:t>2021</w:t>
      </w:r>
      <w:r>
        <w:rPr>
          <w:rFonts w:hint="cs"/>
          <w:rtl/>
          <w:lang w:bidi="ar-EG"/>
        </w:rPr>
        <w:t>.</w:t>
      </w:r>
    </w:p>
    <w:tbl>
      <w:tblPr>
        <w:tblStyle w:val="ListTable3-Accent1"/>
        <w:bidiVisual/>
        <w:tblW w:w="4997" w:type="pct"/>
        <w:tblInd w:w="5" w:type="dxa"/>
        <w:tblLayout w:type="fixed"/>
        <w:tblLook w:val="01E0" w:firstRow="1" w:lastRow="1" w:firstColumn="1" w:lastColumn="1" w:noHBand="0" w:noVBand="0"/>
      </w:tblPr>
      <w:tblGrid>
        <w:gridCol w:w="695"/>
        <w:gridCol w:w="8933"/>
      </w:tblGrid>
      <w:tr w:rsidR="00CF024C" w:rsidRPr="00B240DA" w14:paraId="063FF85E" w14:textId="77777777" w:rsidTr="00CF024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29" w:type="dxa"/>
            <w:gridSpan w:val="2"/>
            <w:tcBorders>
              <w:left w:val="single" w:sz="4" w:space="0" w:color="5B9BD5"/>
            </w:tcBorders>
            <w:vAlign w:val="center"/>
            <w:hideMark/>
          </w:tcPr>
          <w:p w14:paraId="372E4CAA"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center"/>
              <w:rPr>
                <w:rFonts w:eastAsia="Calibri"/>
                <w:sz w:val="18"/>
                <w:szCs w:val="18"/>
                <w:lang w:eastAsia="ja-JP"/>
              </w:rPr>
            </w:pPr>
            <w:r w:rsidRPr="00B240DA">
              <w:rPr>
                <w:rFonts w:eastAsia="Calibri"/>
                <w:sz w:val="18"/>
                <w:szCs w:val="18"/>
                <w:rtl/>
                <w:lang w:eastAsia="ja-JP"/>
              </w:rPr>
              <w:lastRenderedPageBreak/>
              <w:t>توصيات جديدة أو مراجعة لقطاع تقييس الاتصالات</w:t>
            </w:r>
          </w:p>
        </w:tc>
      </w:tr>
      <w:tr w:rsidR="00CF024C" w:rsidRPr="00B240DA" w14:paraId="11981951" w14:textId="77777777" w:rsidTr="00CF024C">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5F27E31F"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18410637" w14:textId="77777777" w:rsidR="00CF024C" w:rsidRPr="00B240DA" w:rsidRDefault="00FC78B2"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rtl/>
                <w:lang w:eastAsia="ja-JP"/>
              </w:rPr>
            </w:pPr>
            <w:hyperlink r:id="rId35" w:history="1">
              <w:r w:rsidR="00CF024C" w:rsidRPr="00B240DA">
                <w:rPr>
                  <w:rStyle w:val="Hyperlink"/>
                  <w:rFonts w:eastAsia="Calibri"/>
                  <w:sz w:val="18"/>
                  <w:szCs w:val="18"/>
                  <w:rtl/>
                  <w:lang w:eastAsia="ja-JP"/>
                </w:rPr>
                <w:t>لجنة الدراسات 2 – الجوانب التشغيلية</w:t>
              </w:r>
            </w:hyperlink>
          </w:p>
        </w:tc>
      </w:tr>
      <w:tr w:rsidR="00CF024C" w:rsidRPr="00B240DA" w14:paraId="61B69042" w14:textId="77777777" w:rsidTr="00CF024C">
        <w:trPr>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hideMark/>
          </w:tcPr>
          <w:p w14:paraId="130FE7C9"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643BB5B3"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M.1400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M.3071</w:t>
            </w:r>
            <w:r w:rsidRPr="00B240DA">
              <w:rPr>
                <w:rFonts w:eastAsia="Calibri"/>
                <w:b w:val="0"/>
                <w:bCs w:val="0"/>
                <w:sz w:val="18"/>
                <w:szCs w:val="18"/>
                <w:rtl/>
                <w:lang w:eastAsia="ja-JP"/>
              </w:rPr>
              <w:t xml:space="preserve">، </w:t>
            </w:r>
            <w:r w:rsidRPr="00B240DA">
              <w:rPr>
                <w:rFonts w:eastAsia="Calibri"/>
                <w:b w:val="0"/>
                <w:bCs w:val="0"/>
                <w:sz w:val="18"/>
                <w:szCs w:val="18"/>
                <w:lang w:eastAsia="ja-JP"/>
              </w:rPr>
              <w:t>M.3372</w:t>
            </w:r>
            <w:r w:rsidRPr="00B240DA">
              <w:rPr>
                <w:rFonts w:eastAsia="Calibri"/>
                <w:b w:val="0"/>
                <w:bCs w:val="0"/>
                <w:sz w:val="18"/>
                <w:szCs w:val="18"/>
                <w:rtl/>
                <w:lang w:eastAsia="ja-JP"/>
              </w:rPr>
              <w:t xml:space="preserve">، </w:t>
            </w:r>
            <w:r w:rsidRPr="00B240DA">
              <w:rPr>
                <w:rFonts w:eastAsia="Calibri"/>
                <w:b w:val="0"/>
                <w:bCs w:val="0"/>
                <w:sz w:val="18"/>
                <w:szCs w:val="18"/>
                <w:lang w:eastAsia="ja-JP"/>
              </w:rPr>
              <w:t>X.760</w:t>
            </w:r>
          </w:p>
        </w:tc>
      </w:tr>
      <w:tr w:rsidR="00CF024C" w:rsidRPr="00B240DA" w14:paraId="24609E02" w14:textId="77777777" w:rsidTr="00CF02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33C913F6"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440F91FE"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E.102</w:t>
            </w:r>
            <w:r w:rsidRPr="00B240DA">
              <w:rPr>
                <w:rFonts w:eastAsia="Calibri"/>
                <w:b w:val="0"/>
                <w:bCs w:val="0"/>
                <w:sz w:val="18"/>
                <w:szCs w:val="18"/>
                <w:rtl/>
                <w:lang w:eastAsia="ja-JP"/>
              </w:rPr>
              <w:t xml:space="preserve">، </w:t>
            </w:r>
            <w:r w:rsidRPr="00B240DA">
              <w:rPr>
                <w:rFonts w:eastAsia="Calibri"/>
                <w:b w:val="0"/>
                <w:bCs w:val="0"/>
                <w:sz w:val="18"/>
                <w:szCs w:val="18"/>
                <w:lang w:eastAsia="ja-JP"/>
              </w:rPr>
              <w:t>E.118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E.169.1</w:t>
            </w:r>
            <w:r w:rsidRPr="00B240DA">
              <w:rPr>
                <w:rFonts w:eastAsia="Calibri"/>
                <w:b w:val="0"/>
                <w:bCs w:val="0"/>
                <w:sz w:val="18"/>
                <w:szCs w:val="18"/>
                <w:rtl/>
                <w:lang w:eastAsia="ja-JP"/>
              </w:rPr>
              <w:t xml:space="preserve">، </w:t>
            </w:r>
            <w:r w:rsidRPr="00B240DA">
              <w:rPr>
                <w:rFonts w:eastAsia="Calibri"/>
                <w:b w:val="0"/>
                <w:bCs w:val="0"/>
                <w:sz w:val="18"/>
                <w:szCs w:val="18"/>
                <w:lang w:eastAsia="ja-JP"/>
              </w:rPr>
              <w:t>E.217</w:t>
            </w:r>
            <w:r w:rsidRPr="00B240DA">
              <w:rPr>
                <w:rFonts w:eastAsia="Calibri"/>
                <w:b w:val="0"/>
                <w:bCs w:val="0"/>
                <w:sz w:val="18"/>
                <w:szCs w:val="18"/>
                <w:rtl/>
                <w:lang w:eastAsia="ja-JP"/>
              </w:rPr>
              <w:t xml:space="preserve">، </w:t>
            </w:r>
            <w:r w:rsidRPr="00B240DA">
              <w:rPr>
                <w:rFonts w:eastAsia="Calibri"/>
                <w:b w:val="0"/>
                <w:bCs w:val="0"/>
                <w:sz w:val="18"/>
                <w:szCs w:val="18"/>
                <w:lang w:eastAsia="ja-JP"/>
              </w:rPr>
              <w:t>M.3040</w:t>
            </w:r>
          </w:p>
        </w:tc>
      </w:tr>
      <w:tr w:rsidR="00CF024C" w:rsidRPr="00B240DA" w14:paraId="1A72A9D3" w14:textId="77777777" w:rsidTr="00CF024C">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299A7950"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262CA996"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de-CH" w:eastAsia="ja-JP"/>
              </w:rPr>
            </w:pPr>
            <w:r w:rsidRPr="00B240DA">
              <w:rPr>
                <w:rFonts w:eastAsia="Calibri"/>
                <w:b w:val="0"/>
                <w:bCs w:val="0"/>
                <w:sz w:val="18"/>
                <w:szCs w:val="18"/>
                <w:lang w:val="de-CH" w:eastAsia="ja-JP"/>
              </w:rPr>
              <w:t>E.156</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E.164.2</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E.212 Amd.2</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E.212 Amd.3</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E.218 Amd.1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M.3041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M.3164</w:t>
            </w:r>
            <w:r w:rsidRPr="00B240DA">
              <w:rPr>
                <w:rFonts w:eastAsia="Calibri"/>
                <w:b w:val="0"/>
                <w:bCs w:val="0"/>
                <w:sz w:val="18"/>
                <w:szCs w:val="18"/>
                <w:rtl/>
                <w:lang w:val="de-CH" w:eastAsia="ja-JP"/>
              </w:rPr>
              <w:t xml:space="preserve">، </w:t>
            </w:r>
            <w:r w:rsidRPr="00B240DA">
              <w:rPr>
                <w:rFonts w:eastAsia="Calibri"/>
                <w:b w:val="0"/>
                <w:bCs w:val="0"/>
                <w:sz w:val="18"/>
                <w:szCs w:val="18"/>
                <w:lang w:eastAsia="ja-JP"/>
              </w:rPr>
              <w:t>M.3362</w:t>
            </w:r>
            <w:r w:rsidRPr="00B240DA">
              <w:rPr>
                <w:rFonts w:eastAsia="Calibri"/>
                <w:b w:val="0"/>
                <w:bCs w:val="0"/>
                <w:sz w:val="18"/>
                <w:szCs w:val="18"/>
                <w:rtl/>
                <w:lang w:eastAsia="ja-JP"/>
              </w:rPr>
              <w:t xml:space="preserve">، </w:t>
            </w:r>
            <w:r w:rsidRPr="00B240DA">
              <w:rPr>
                <w:rFonts w:eastAsia="Calibri"/>
                <w:b w:val="0"/>
                <w:bCs w:val="0"/>
                <w:sz w:val="18"/>
                <w:szCs w:val="18"/>
                <w:lang w:eastAsia="ja-JP"/>
              </w:rPr>
              <w:t>M.3363</w:t>
            </w:r>
            <w:r w:rsidRPr="00B240DA">
              <w:rPr>
                <w:rFonts w:eastAsia="Calibri"/>
                <w:b w:val="0"/>
                <w:bCs w:val="0"/>
                <w:sz w:val="18"/>
                <w:szCs w:val="18"/>
                <w:rtl/>
                <w:lang w:eastAsia="ja-JP"/>
              </w:rPr>
              <w:t xml:space="preserve">، </w:t>
            </w:r>
            <w:r w:rsidRPr="00B240DA">
              <w:rPr>
                <w:rFonts w:eastAsia="Calibri"/>
                <w:b w:val="0"/>
                <w:bCs w:val="0"/>
                <w:sz w:val="18"/>
                <w:szCs w:val="18"/>
                <w:lang w:eastAsia="ja-JP"/>
              </w:rPr>
              <w:t>M.3364</w:t>
            </w:r>
            <w:r w:rsidRPr="00B240DA">
              <w:rPr>
                <w:rFonts w:eastAsia="Calibri"/>
                <w:b w:val="0"/>
                <w:bCs w:val="0"/>
                <w:sz w:val="18"/>
                <w:szCs w:val="18"/>
                <w:rtl/>
                <w:lang w:eastAsia="ja-JP"/>
              </w:rPr>
              <w:t xml:space="preserve">، </w:t>
            </w:r>
            <w:r w:rsidRPr="00B240DA">
              <w:rPr>
                <w:rFonts w:eastAsia="Calibri"/>
                <w:b w:val="0"/>
                <w:bCs w:val="0"/>
                <w:sz w:val="18"/>
                <w:szCs w:val="18"/>
                <w:lang w:eastAsia="ja-JP"/>
              </w:rPr>
              <w:t>M.3373</w:t>
            </w:r>
          </w:p>
        </w:tc>
      </w:tr>
      <w:tr w:rsidR="00CF024C" w:rsidRPr="00B240DA" w14:paraId="0D8F684B" w14:textId="77777777" w:rsidTr="00CF02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3BE9BE52"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1137323F"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de-CH" w:eastAsia="ja-JP"/>
              </w:rPr>
            </w:pPr>
            <w:r w:rsidRPr="00B240DA">
              <w:rPr>
                <w:rFonts w:eastAsia="Calibri"/>
                <w:b w:val="0"/>
                <w:bCs w:val="0"/>
                <w:sz w:val="18"/>
                <w:szCs w:val="18"/>
                <w:lang w:val="de-CH" w:eastAsia="ja-JP"/>
              </w:rPr>
              <w:t>E.157</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M.3080</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M.3365</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Q.834.1 Amd.1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Q.834.4 Amd.2</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Q.838.1 Amd.1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X.785</w:t>
            </w:r>
          </w:p>
        </w:tc>
      </w:tr>
      <w:tr w:rsidR="00CF024C" w:rsidRPr="00B240DA" w14:paraId="76FDD192" w14:textId="77777777" w:rsidTr="00CF024C">
        <w:trPr>
          <w:trHeight w:val="87"/>
        </w:trPr>
        <w:tc>
          <w:tcPr>
            <w:cnfStyle w:val="001000000000" w:firstRow="0" w:lastRow="0" w:firstColumn="1" w:lastColumn="0" w:oddVBand="0" w:evenVBand="0" w:oddHBand="0" w:evenHBand="0" w:firstRowFirstColumn="0" w:firstRowLastColumn="0" w:lastRowFirstColumn="0" w:lastRowLastColumn="0"/>
            <w:tcW w:w="695" w:type="dxa"/>
          </w:tcPr>
          <w:p w14:paraId="51A0AAB6"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tcPr>
          <w:p w14:paraId="1BC1DB11" w14:textId="77777777" w:rsidR="00CF024C" w:rsidRPr="00B240DA" w:rsidRDefault="00FC78B2"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rtl/>
                <w:lang w:eastAsia="ja-JP"/>
              </w:rPr>
            </w:pPr>
            <w:hyperlink r:id="rId36" w:history="1">
              <w:r w:rsidR="00CF024C" w:rsidRPr="00B240DA">
                <w:rPr>
                  <w:rStyle w:val="Hyperlink"/>
                  <w:rFonts w:eastAsia="Calibri"/>
                  <w:sz w:val="18"/>
                  <w:szCs w:val="18"/>
                  <w:rtl/>
                  <w:lang w:eastAsia="ja-JP"/>
                </w:rPr>
                <w:t>لجنة الدراسات 3 – القضايا الاقتصادية وقضايا السياسات</w:t>
              </w:r>
            </w:hyperlink>
          </w:p>
        </w:tc>
      </w:tr>
      <w:tr w:rsidR="00CF024C" w:rsidRPr="00B240DA" w14:paraId="1ADCD4A5" w14:textId="77777777" w:rsidTr="00CF02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025DC94D"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tcPr>
          <w:p w14:paraId="63003ACE"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D.198</w:t>
            </w:r>
            <w:r w:rsidRPr="00B240DA">
              <w:rPr>
                <w:rFonts w:eastAsia="Calibri"/>
                <w:b w:val="0"/>
                <w:bCs w:val="0"/>
                <w:sz w:val="18"/>
                <w:szCs w:val="18"/>
                <w:rtl/>
                <w:lang w:eastAsia="ja-JP"/>
              </w:rPr>
              <w:t xml:space="preserve">، </w:t>
            </w:r>
            <w:r w:rsidRPr="00B240DA">
              <w:rPr>
                <w:rFonts w:eastAsia="Calibri"/>
                <w:b w:val="0"/>
                <w:bCs w:val="0"/>
                <w:sz w:val="18"/>
                <w:szCs w:val="18"/>
                <w:lang w:eastAsia="ja-JP"/>
              </w:rPr>
              <w:t>D.262</w:t>
            </w:r>
            <w:r w:rsidRPr="00B240DA">
              <w:rPr>
                <w:rFonts w:eastAsia="Calibri"/>
                <w:b w:val="0"/>
                <w:bCs w:val="0"/>
                <w:sz w:val="18"/>
                <w:szCs w:val="18"/>
                <w:rtl/>
                <w:lang w:eastAsia="ja-JP"/>
              </w:rPr>
              <w:t xml:space="preserve">، </w:t>
            </w:r>
            <w:r w:rsidRPr="00B240DA">
              <w:rPr>
                <w:rFonts w:eastAsia="Calibri"/>
                <w:b w:val="0"/>
                <w:bCs w:val="0"/>
                <w:sz w:val="18"/>
                <w:szCs w:val="18"/>
                <w:lang w:eastAsia="ja-JP"/>
              </w:rPr>
              <w:t>D.263</w:t>
            </w:r>
          </w:p>
        </w:tc>
      </w:tr>
      <w:tr w:rsidR="00CF024C" w:rsidRPr="00B240DA" w14:paraId="78820061" w14:textId="77777777" w:rsidTr="00CF024C">
        <w:trPr>
          <w:trHeight w:val="86"/>
        </w:trPr>
        <w:tc>
          <w:tcPr>
            <w:cnfStyle w:val="001000000000" w:firstRow="0" w:lastRow="0" w:firstColumn="1" w:lastColumn="0" w:oddVBand="0" w:evenVBand="0" w:oddHBand="0" w:evenHBand="0" w:firstRowFirstColumn="0" w:firstRowLastColumn="0" w:lastRowFirstColumn="0" w:lastRowLastColumn="0"/>
            <w:tcW w:w="695" w:type="dxa"/>
          </w:tcPr>
          <w:p w14:paraId="24D68653"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tcPr>
          <w:p w14:paraId="54EBE376"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D.264</w:t>
            </w:r>
            <w:r w:rsidRPr="00B240DA">
              <w:rPr>
                <w:rFonts w:eastAsia="Calibri"/>
                <w:b w:val="0"/>
                <w:bCs w:val="0"/>
                <w:sz w:val="18"/>
                <w:szCs w:val="18"/>
                <w:rtl/>
                <w:lang w:eastAsia="ja-JP"/>
              </w:rPr>
              <w:t xml:space="preserve">، </w:t>
            </w:r>
            <w:r w:rsidRPr="00B240DA">
              <w:rPr>
                <w:rFonts w:eastAsia="Calibri"/>
                <w:b w:val="0"/>
                <w:bCs w:val="0"/>
                <w:sz w:val="18"/>
                <w:szCs w:val="18"/>
                <w:lang w:eastAsia="ja-JP"/>
              </w:rPr>
              <w:t>D.265</w:t>
            </w:r>
            <w:r w:rsidRPr="00B240DA">
              <w:rPr>
                <w:rFonts w:eastAsia="Calibri"/>
                <w:b w:val="0"/>
                <w:bCs w:val="0"/>
                <w:sz w:val="18"/>
                <w:szCs w:val="18"/>
                <w:rtl/>
                <w:lang w:eastAsia="ja-JP"/>
              </w:rPr>
              <w:t xml:space="preserve">، </w:t>
            </w:r>
            <w:r w:rsidRPr="00B240DA">
              <w:rPr>
                <w:rFonts w:eastAsia="Calibri"/>
                <w:b w:val="0"/>
                <w:bCs w:val="0"/>
                <w:sz w:val="18"/>
                <w:szCs w:val="18"/>
                <w:lang w:eastAsia="ja-JP"/>
              </w:rPr>
              <w:t>D.266</w:t>
            </w:r>
            <w:r w:rsidRPr="00B240DA">
              <w:rPr>
                <w:rFonts w:eastAsia="Calibri"/>
                <w:b w:val="0"/>
                <w:bCs w:val="0"/>
                <w:sz w:val="18"/>
                <w:szCs w:val="18"/>
                <w:rtl/>
                <w:lang w:eastAsia="ja-JP"/>
              </w:rPr>
              <w:t xml:space="preserve">، </w:t>
            </w:r>
            <w:r w:rsidRPr="00B240DA">
              <w:rPr>
                <w:rFonts w:eastAsia="Calibri"/>
                <w:b w:val="0"/>
                <w:bCs w:val="0"/>
                <w:sz w:val="18"/>
                <w:szCs w:val="18"/>
                <w:lang w:eastAsia="ja-JP"/>
              </w:rPr>
              <w:t>D.267/X.1261</w:t>
            </w:r>
          </w:p>
        </w:tc>
      </w:tr>
      <w:tr w:rsidR="00CF024C" w:rsidRPr="00B240DA" w14:paraId="1C5D53D5" w14:textId="77777777" w:rsidTr="00CF02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2E557343"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tcPr>
          <w:p w14:paraId="1F33AC15"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D.600R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D.607R</w:t>
            </w:r>
            <w:r w:rsidRPr="00B240DA">
              <w:rPr>
                <w:rFonts w:eastAsia="Calibri"/>
                <w:b w:val="0"/>
                <w:bCs w:val="0"/>
                <w:sz w:val="18"/>
                <w:szCs w:val="18"/>
                <w:rtl/>
                <w:lang w:eastAsia="ja-JP"/>
              </w:rPr>
              <w:t xml:space="preserve">، </w:t>
            </w:r>
            <w:r w:rsidRPr="00B240DA">
              <w:rPr>
                <w:rFonts w:eastAsia="Calibri"/>
                <w:b w:val="0"/>
                <w:bCs w:val="0"/>
                <w:sz w:val="18"/>
                <w:szCs w:val="18"/>
                <w:lang w:eastAsia="ja-JP"/>
              </w:rPr>
              <w:t>D.1041</w:t>
            </w:r>
          </w:p>
        </w:tc>
      </w:tr>
      <w:tr w:rsidR="00CF024C" w:rsidRPr="00B240DA" w14:paraId="7FACA9AD" w14:textId="77777777" w:rsidTr="00CF024C">
        <w:trPr>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4365E0AE"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366945EF" w14:textId="77777777" w:rsidR="00CF024C" w:rsidRPr="00B240DA" w:rsidRDefault="00FC78B2"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lang w:eastAsia="ja-JP"/>
              </w:rPr>
            </w:pPr>
            <w:hyperlink r:id="rId37" w:history="1">
              <w:r w:rsidR="00CF024C" w:rsidRPr="00B240DA">
                <w:rPr>
                  <w:rStyle w:val="Hyperlink"/>
                  <w:rFonts w:eastAsia="Calibri"/>
                  <w:sz w:val="18"/>
                  <w:szCs w:val="18"/>
                  <w:rtl/>
                  <w:lang w:eastAsia="ja-JP"/>
                </w:rPr>
                <w:t>لجنة الدراسات 5 – البيئة واقتصاد التدوير</w:t>
              </w:r>
            </w:hyperlink>
          </w:p>
        </w:tc>
      </w:tr>
      <w:tr w:rsidR="00CF024C" w:rsidRPr="00B240DA" w14:paraId="54C244FF" w14:textId="77777777" w:rsidTr="00CF024C">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hideMark/>
          </w:tcPr>
          <w:p w14:paraId="1DF65978"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0ED321BF"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K.20</w:t>
            </w:r>
            <w:r w:rsidRPr="00B240DA">
              <w:rPr>
                <w:rFonts w:eastAsia="Calibri"/>
                <w:b w:val="0"/>
                <w:bCs w:val="0"/>
                <w:sz w:val="18"/>
                <w:szCs w:val="18"/>
                <w:rtl/>
                <w:lang w:eastAsia="ja-JP"/>
              </w:rPr>
              <w:t xml:space="preserve">، </w:t>
            </w:r>
            <w:r w:rsidRPr="00B240DA">
              <w:rPr>
                <w:rFonts w:eastAsia="Calibri"/>
                <w:b w:val="0"/>
                <w:bCs w:val="0"/>
                <w:sz w:val="18"/>
                <w:szCs w:val="18"/>
                <w:lang w:eastAsia="ja-JP"/>
              </w:rPr>
              <w:t>K.21</w:t>
            </w:r>
            <w:r w:rsidRPr="00B240DA">
              <w:rPr>
                <w:rFonts w:eastAsia="Calibri"/>
                <w:b w:val="0"/>
                <w:bCs w:val="0"/>
                <w:sz w:val="18"/>
                <w:szCs w:val="18"/>
                <w:rtl/>
                <w:lang w:eastAsia="ja-JP"/>
              </w:rPr>
              <w:t xml:space="preserve">، </w:t>
            </w:r>
            <w:r w:rsidRPr="00B240DA">
              <w:rPr>
                <w:rFonts w:eastAsia="Calibri"/>
                <w:b w:val="0"/>
                <w:bCs w:val="0"/>
                <w:sz w:val="18"/>
                <w:szCs w:val="18"/>
                <w:lang w:eastAsia="ja-JP"/>
              </w:rPr>
              <w:t>K.35</w:t>
            </w:r>
            <w:r w:rsidRPr="00B240DA">
              <w:rPr>
                <w:rFonts w:eastAsia="Calibri"/>
                <w:b w:val="0"/>
                <w:bCs w:val="0"/>
                <w:sz w:val="18"/>
                <w:szCs w:val="18"/>
                <w:rtl/>
                <w:lang w:eastAsia="ja-JP"/>
              </w:rPr>
              <w:t xml:space="preserve">، </w:t>
            </w:r>
            <w:r w:rsidRPr="00B240DA">
              <w:rPr>
                <w:rFonts w:eastAsia="Calibri"/>
                <w:b w:val="0"/>
                <w:bCs w:val="0"/>
                <w:sz w:val="18"/>
                <w:szCs w:val="18"/>
                <w:lang w:eastAsia="ja-JP"/>
              </w:rPr>
              <w:t>K.40</w:t>
            </w:r>
            <w:r w:rsidRPr="00B240DA">
              <w:rPr>
                <w:rFonts w:eastAsia="Calibri"/>
                <w:b w:val="0"/>
                <w:bCs w:val="0"/>
                <w:sz w:val="18"/>
                <w:szCs w:val="18"/>
                <w:rtl/>
                <w:lang w:eastAsia="ja-JP"/>
              </w:rPr>
              <w:t xml:space="preserve">، </w:t>
            </w:r>
            <w:r w:rsidRPr="00B240DA">
              <w:rPr>
                <w:rFonts w:eastAsia="Calibri"/>
                <w:b w:val="0"/>
                <w:bCs w:val="0"/>
                <w:sz w:val="18"/>
                <w:szCs w:val="18"/>
                <w:lang w:eastAsia="ja-JP"/>
              </w:rPr>
              <w:t>K.44</w:t>
            </w:r>
            <w:r w:rsidRPr="00B240DA">
              <w:rPr>
                <w:rFonts w:eastAsia="Calibri"/>
                <w:b w:val="0"/>
                <w:bCs w:val="0"/>
                <w:sz w:val="18"/>
                <w:szCs w:val="18"/>
                <w:rtl/>
                <w:lang w:eastAsia="ja-JP"/>
              </w:rPr>
              <w:t xml:space="preserve">، </w:t>
            </w:r>
            <w:r w:rsidRPr="00B240DA">
              <w:rPr>
                <w:rFonts w:eastAsia="Calibri"/>
                <w:b w:val="0"/>
                <w:bCs w:val="0"/>
                <w:sz w:val="18"/>
                <w:szCs w:val="18"/>
                <w:lang w:eastAsia="ja-JP"/>
              </w:rPr>
              <w:t>K.45</w:t>
            </w:r>
            <w:r w:rsidRPr="00B240DA">
              <w:rPr>
                <w:rFonts w:eastAsia="Calibri"/>
                <w:b w:val="0"/>
                <w:bCs w:val="0"/>
                <w:sz w:val="18"/>
                <w:szCs w:val="18"/>
                <w:rtl/>
                <w:lang w:eastAsia="ja-JP"/>
              </w:rPr>
              <w:t xml:space="preserve">، </w:t>
            </w:r>
            <w:r w:rsidRPr="00B240DA">
              <w:rPr>
                <w:rFonts w:eastAsia="Calibri"/>
                <w:b w:val="0"/>
                <w:bCs w:val="0"/>
                <w:sz w:val="18"/>
                <w:szCs w:val="18"/>
                <w:lang w:eastAsia="ja-JP"/>
              </w:rPr>
              <w:t>K.50</w:t>
            </w:r>
            <w:r w:rsidRPr="00B240DA">
              <w:rPr>
                <w:rFonts w:eastAsia="Calibri"/>
                <w:b w:val="0"/>
                <w:bCs w:val="0"/>
                <w:sz w:val="18"/>
                <w:szCs w:val="18"/>
                <w:rtl/>
                <w:lang w:eastAsia="ja-JP"/>
              </w:rPr>
              <w:t xml:space="preserve">، </w:t>
            </w:r>
            <w:r w:rsidRPr="00B240DA">
              <w:rPr>
                <w:rFonts w:eastAsia="Calibri"/>
                <w:b w:val="0"/>
                <w:bCs w:val="0"/>
                <w:sz w:val="18"/>
                <w:szCs w:val="18"/>
                <w:lang w:eastAsia="ja-JP"/>
              </w:rPr>
              <w:t>K.52</w:t>
            </w:r>
            <w:r w:rsidRPr="00B240DA">
              <w:rPr>
                <w:rFonts w:eastAsia="Calibri"/>
                <w:b w:val="0"/>
                <w:bCs w:val="0"/>
                <w:sz w:val="18"/>
                <w:szCs w:val="18"/>
                <w:rtl/>
                <w:lang w:eastAsia="ja-JP"/>
              </w:rPr>
              <w:t xml:space="preserve">، </w:t>
            </w:r>
            <w:r w:rsidRPr="00B240DA">
              <w:rPr>
                <w:rFonts w:eastAsia="Calibri"/>
                <w:b w:val="0"/>
                <w:bCs w:val="0"/>
                <w:sz w:val="18"/>
                <w:szCs w:val="18"/>
                <w:lang w:eastAsia="ja-JP"/>
              </w:rPr>
              <w:t>K.61</w:t>
            </w:r>
            <w:r w:rsidRPr="00B240DA">
              <w:rPr>
                <w:rFonts w:eastAsia="Calibri"/>
                <w:b w:val="0"/>
                <w:bCs w:val="0"/>
                <w:sz w:val="18"/>
                <w:szCs w:val="18"/>
                <w:rtl/>
                <w:lang w:eastAsia="ja-JP"/>
              </w:rPr>
              <w:t xml:space="preserve">، </w:t>
            </w:r>
            <w:r w:rsidRPr="00B240DA">
              <w:rPr>
                <w:rFonts w:eastAsia="Calibri"/>
                <w:b w:val="0"/>
                <w:bCs w:val="0"/>
                <w:sz w:val="18"/>
                <w:szCs w:val="18"/>
                <w:lang w:eastAsia="ja-JP"/>
              </w:rPr>
              <w:t>K.70</w:t>
            </w:r>
            <w:r w:rsidRPr="00B240DA">
              <w:rPr>
                <w:rFonts w:eastAsia="Calibri"/>
                <w:b w:val="0"/>
                <w:bCs w:val="0"/>
                <w:sz w:val="18"/>
                <w:szCs w:val="18"/>
                <w:rtl/>
                <w:lang w:eastAsia="ja-JP"/>
              </w:rPr>
              <w:t xml:space="preserve">، </w:t>
            </w:r>
            <w:r w:rsidRPr="00B240DA">
              <w:rPr>
                <w:rFonts w:eastAsia="Calibri"/>
                <w:b w:val="0"/>
                <w:bCs w:val="0"/>
                <w:sz w:val="18"/>
                <w:szCs w:val="18"/>
                <w:lang w:eastAsia="ja-JP"/>
              </w:rPr>
              <w:t>K.90</w:t>
            </w:r>
            <w:r w:rsidRPr="00B240DA">
              <w:rPr>
                <w:rFonts w:eastAsia="Calibri"/>
                <w:b w:val="0"/>
                <w:bCs w:val="0"/>
                <w:sz w:val="18"/>
                <w:szCs w:val="18"/>
                <w:rtl/>
                <w:lang w:eastAsia="ja-JP"/>
              </w:rPr>
              <w:t xml:space="preserve">، </w:t>
            </w:r>
            <w:r w:rsidRPr="00B240DA">
              <w:rPr>
                <w:rFonts w:eastAsia="Calibri"/>
                <w:b w:val="0"/>
                <w:bCs w:val="0"/>
                <w:sz w:val="18"/>
                <w:szCs w:val="18"/>
                <w:lang w:eastAsia="ja-JP"/>
              </w:rPr>
              <w:t>K.91</w:t>
            </w:r>
            <w:r w:rsidRPr="00B240DA">
              <w:rPr>
                <w:rFonts w:eastAsia="Calibri"/>
                <w:b w:val="0"/>
                <w:bCs w:val="0"/>
                <w:sz w:val="18"/>
                <w:szCs w:val="18"/>
                <w:rtl/>
                <w:lang w:eastAsia="ja-JP"/>
              </w:rPr>
              <w:t xml:space="preserve">، </w:t>
            </w:r>
            <w:r w:rsidRPr="00B240DA">
              <w:rPr>
                <w:rFonts w:eastAsia="Calibri"/>
                <w:b w:val="0"/>
                <w:bCs w:val="0"/>
                <w:sz w:val="18"/>
                <w:szCs w:val="18"/>
                <w:lang w:eastAsia="ja-JP"/>
              </w:rPr>
              <w:t>K.100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K.128</w:t>
            </w:r>
            <w:r w:rsidRPr="00B240DA">
              <w:rPr>
                <w:rFonts w:eastAsia="Calibri"/>
                <w:b w:val="0"/>
                <w:bCs w:val="0"/>
                <w:sz w:val="18"/>
                <w:szCs w:val="18"/>
                <w:rtl/>
                <w:lang w:eastAsia="ja-JP"/>
              </w:rPr>
              <w:t xml:space="preserve">، </w:t>
            </w:r>
            <w:r w:rsidRPr="00B240DA">
              <w:rPr>
                <w:rFonts w:eastAsia="Calibri"/>
                <w:b w:val="0"/>
                <w:bCs w:val="0"/>
                <w:sz w:val="18"/>
                <w:szCs w:val="18"/>
                <w:lang w:eastAsia="ja-JP"/>
              </w:rPr>
              <w:t>K.129</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K.130</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K.131</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K.132</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K.133</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K.134</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K.135</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K.136</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K.137</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K.138</w:t>
            </w:r>
            <w:r w:rsidRPr="00B240DA">
              <w:rPr>
                <w:rFonts w:eastAsia="Calibri"/>
                <w:b w:val="0"/>
                <w:bCs w:val="0"/>
                <w:sz w:val="18"/>
                <w:szCs w:val="18"/>
                <w:rtl/>
                <w:lang w:eastAsia="ja-JP"/>
              </w:rPr>
              <w:t xml:space="preserve">، </w:t>
            </w:r>
            <w:r w:rsidRPr="00B240DA">
              <w:rPr>
                <w:rFonts w:eastAsia="Calibri"/>
                <w:b w:val="0"/>
                <w:bCs w:val="0"/>
                <w:sz w:val="18"/>
                <w:szCs w:val="18"/>
                <w:lang w:eastAsia="ja-JP"/>
              </w:rPr>
              <w:t>K.139</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L.1020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L.1021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L.1030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L.1031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L.1207</w:t>
            </w:r>
            <w:r w:rsidRPr="00B240DA">
              <w:rPr>
                <w:rFonts w:eastAsia="Calibri"/>
                <w:b w:val="0"/>
                <w:bCs w:val="0"/>
                <w:sz w:val="18"/>
                <w:szCs w:val="18"/>
                <w:rtl/>
                <w:lang w:eastAsia="ja-JP"/>
              </w:rPr>
              <w:t xml:space="preserve">، </w:t>
            </w:r>
            <w:r w:rsidRPr="00B240DA">
              <w:rPr>
                <w:rFonts w:eastAsia="Calibri"/>
                <w:b w:val="0"/>
                <w:bCs w:val="0"/>
                <w:sz w:val="18"/>
                <w:szCs w:val="18"/>
                <w:lang w:eastAsia="ja-JP"/>
              </w:rPr>
              <w:t>L.1221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L.1222</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L.1303</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L.1332</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L.1351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L.1361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L.1370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L.1450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L.1460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L.1505</w:t>
            </w:r>
            <w:r w:rsidRPr="00B240DA">
              <w:rPr>
                <w:rFonts w:eastAsia="Calibri"/>
                <w:b w:val="0"/>
                <w:bCs w:val="0"/>
                <w:sz w:val="18"/>
                <w:szCs w:val="18"/>
                <w:rtl/>
                <w:lang w:eastAsia="ja-JP"/>
              </w:rPr>
              <w:t xml:space="preserve">، </w:t>
            </w:r>
            <w:r w:rsidRPr="00B240DA">
              <w:rPr>
                <w:rFonts w:eastAsia="Calibri"/>
                <w:b w:val="0"/>
                <w:bCs w:val="0"/>
                <w:sz w:val="18"/>
                <w:szCs w:val="18"/>
                <w:lang w:eastAsia="ja-JP"/>
              </w:rPr>
              <w:t>L.1506</w:t>
            </w:r>
          </w:p>
        </w:tc>
      </w:tr>
      <w:tr w:rsidR="00CF024C" w:rsidRPr="00B240DA" w14:paraId="1D4B0585" w14:textId="77777777" w:rsidTr="00CF024C">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3BDDD5B6"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485C703F"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K.20</w:t>
            </w:r>
            <w:r w:rsidRPr="00B240DA">
              <w:rPr>
                <w:rFonts w:eastAsia="Calibri"/>
                <w:b w:val="0"/>
                <w:bCs w:val="0"/>
                <w:sz w:val="18"/>
                <w:szCs w:val="18"/>
                <w:rtl/>
                <w:lang w:eastAsia="ja-JP"/>
              </w:rPr>
              <w:t xml:space="preserve">، </w:t>
            </w:r>
            <w:r w:rsidRPr="00B240DA">
              <w:rPr>
                <w:rFonts w:eastAsia="Calibri"/>
                <w:b w:val="0"/>
                <w:bCs w:val="0"/>
                <w:sz w:val="18"/>
                <w:szCs w:val="18"/>
                <w:lang w:eastAsia="ja-JP"/>
              </w:rPr>
              <w:t>K.20</w:t>
            </w:r>
            <w:r w:rsidRPr="00B240DA">
              <w:rPr>
                <w:rFonts w:eastAsia="Calibri"/>
                <w:b w:val="0"/>
                <w:bCs w:val="0"/>
                <w:sz w:val="18"/>
                <w:szCs w:val="18"/>
                <w:rtl/>
                <w:lang w:eastAsia="ja-JP"/>
              </w:rPr>
              <w:t xml:space="preserve">، </w:t>
            </w:r>
            <w:r w:rsidRPr="00B240DA">
              <w:rPr>
                <w:rFonts w:eastAsia="Calibri"/>
                <w:b w:val="0"/>
                <w:bCs w:val="0"/>
                <w:sz w:val="18"/>
                <w:szCs w:val="18"/>
                <w:lang w:eastAsia="ja-JP"/>
              </w:rPr>
              <w:t>K.21</w:t>
            </w:r>
            <w:r w:rsidRPr="00B240DA">
              <w:rPr>
                <w:rFonts w:eastAsia="Calibri"/>
                <w:b w:val="0"/>
                <w:bCs w:val="0"/>
                <w:sz w:val="18"/>
                <w:szCs w:val="18"/>
                <w:rtl/>
                <w:lang w:eastAsia="ja-JP"/>
              </w:rPr>
              <w:t xml:space="preserve">، </w:t>
            </w:r>
            <w:r w:rsidRPr="00B240DA">
              <w:rPr>
                <w:rFonts w:eastAsia="Calibri"/>
                <w:b w:val="0"/>
                <w:bCs w:val="0"/>
                <w:sz w:val="18"/>
                <w:szCs w:val="18"/>
                <w:lang w:eastAsia="ja-JP"/>
              </w:rPr>
              <w:t>K.39</w:t>
            </w:r>
            <w:r w:rsidRPr="00B240DA">
              <w:rPr>
                <w:rFonts w:eastAsia="Calibri"/>
                <w:b w:val="0"/>
                <w:bCs w:val="0"/>
                <w:sz w:val="18"/>
                <w:szCs w:val="18"/>
                <w:rtl/>
                <w:lang w:eastAsia="ja-JP"/>
              </w:rPr>
              <w:t xml:space="preserve">، </w:t>
            </w:r>
            <w:r w:rsidRPr="00B240DA">
              <w:rPr>
                <w:rFonts w:eastAsia="Calibri"/>
                <w:b w:val="0"/>
                <w:bCs w:val="0"/>
                <w:sz w:val="18"/>
                <w:szCs w:val="18"/>
                <w:lang w:eastAsia="ja-JP"/>
              </w:rPr>
              <w:t>K.40</w:t>
            </w:r>
            <w:r w:rsidRPr="00B240DA">
              <w:rPr>
                <w:rFonts w:eastAsia="Calibri"/>
                <w:b w:val="0"/>
                <w:bCs w:val="0"/>
                <w:sz w:val="18"/>
                <w:szCs w:val="18"/>
                <w:rtl/>
                <w:lang w:eastAsia="ja-JP"/>
              </w:rPr>
              <w:t xml:space="preserve">، </w:t>
            </w:r>
            <w:r w:rsidRPr="00B240DA">
              <w:rPr>
                <w:rFonts w:eastAsia="Calibri"/>
                <w:b w:val="0"/>
                <w:bCs w:val="0"/>
                <w:sz w:val="18"/>
                <w:szCs w:val="18"/>
                <w:lang w:eastAsia="ja-JP"/>
              </w:rPr>
              <w:t>K.44</w:t>
            </w:r>
            <w:r w:rsidRPr="00B240DA">
              <w:rPr>
                <w:rFonts w:eastAsia="Calibri"/>
                <w:b w:val="0"/>
                <w:bCs w:val="0"/>
                <w:sz w:val="18"/>
                <w:szCs w:val="18"/>
                <w:rtl/>
                <w:lang w:eastAsia="ja-JP"/>
              </w:rPr>
              <w:t xml:space="preserve">، </w:t>
            </w:r>
            <w:r w:rsidRPr="00B240DA">
              <w:rPr>
                <w:rFonts w:eastAsia="Calibri"/>
                <w:b w:val="0"/>
                <w:bCs w:val="0"/>
                <w:sz w:val="18"/>
                <w:szCs w:val="18"/>
                <w:lang w:eastAsia="ja-JP"/>
              </w:rPr>
              <w:t>K.45</w:t>
            </w:r>
            <w:r w:rsidRPr="00B240DA">
              <w:rPr>
                <w:rFonts w:eastAsia="Calibri"/>
                <w:b w:val="0"/>
                <w:bCs w:val="0"/>
                <w:sz w:val="18"/>
                <w:szCs w:val="18"/>
                <w:rtl/>
                <w:lang w:eastAsia="ja-JP"/>
              </w:rPr>
              <w:t xml:space="preserve">، </w:t>
            </w:r>
            <w:r w:rsidRPr="00B240DA">
              <w:rPr>
                <w:rFonts w:eastAsia="Calibri"/>
                <w:b w:val="0"/>
                <w:bCs w:val="0"/>
                <w:sz w:val="18"/>
                <w:szCs w:val="18"/>
                <w:lang w:eastAsia="ja-JP"/>
              </w:rPr>
              <w:t>K.66</w:t>
            </w:r>
            <w:r w:rsidRPr="00B240DA">
              <w:rPr>
                <w:rFonts w:eastAsia="Calibri"/>
                <w:b w:val="0"/>
                <w:bCs w:val="0"/>
                <w:sz w:val="18"/>
                <w:szCs w:val="18"/>
                <w:rtl/>
                <w:lang w:eastAsia="ja-JP"/>
              </w:rPr>
              <w:t xml:space="preserve">، </w:t>
            </w:r>
            <w:r w:rsidRPr="00B240DA">
              <w:rPr>
                <w:rFonts w:eastAsia="Calibri"/>
                <w:b w:val="0"/>
                <w:bCs w:val="0"/>
                <w:sz w:val="18"/>
                <w:szCs w:val="18"/>
                <w:lang w:eastAsia="ja-JP"/>
              </w:rPr>
              <w:t>K.73</w:t>
            </w:r>
            <w:r w:rsidRPr="00B240DA">
              <w:rPr>
                <w:rFonts w:eastAsia="Calibri"/>
                <w:b w:val="0"/>
                <w:bCs w:val="0"/>
                <w:sz w:val="18"/>
                <w:szCs w:val="18"/>
                <w:rtl/>
                <w:lang w:eastAsia="ja-JP"/>
              </w:rPr>
              <w:t xml:space="preserve">، </w:t>
            </w:r>
            <w:r w:rsidRPr="00B240DA">
              <w:rPr>
                <w:rFonts w:eastAsia="Calibri"/>
                <w:b w:val="0"/>
                <w:bCs w:val="0"/>
                <w:sz w:val="18"/>
                <w:szCs w:val="18"/>
                <w:lang w:eastAsia="ja-JP"/>
              </w:rPr>
              <w:t>K.77</w:t>
            </w:r>
            <w:r w:rsidRPr="00B240DA">
              <w:rPr>
                <w:rFonts w:eastAsia="Calibri"/>
                <w:b w:val="0"/>
                <w:bCs w:val="0"/>
                <w:sz w:val="18"/>
                <w:szCs w:val="18"/>
                <w:rtl/>
                <w:lang w:eastAsia="ja-JP"/>
              </w:rPr>
              <w:t xml:space="preserve">، </w:t>
            </w:r>
            <w:r w:rsidRPr="00B240DA">
              <w:rPr>
                <w:rFonts w:eastAsia="Calibri"/>
                <w:b w:val="0"/>
                <w:bCs w:val="0"/>
                <w:sz w:val="18"/>
                <w:szCs w:val="18"/>
                <w:lang w:eastAsia="ja-JP"/>
              </w:rPr>
              <w:t>K.91</w:t>
            </w:r>
            <w:r w:rsidRPr="00B240DA">
              <w:rPr>
                <w:rFonts w:eastAsia="Calibri"/>
                <w:b w:val="0"/>
                <w:bCs w:val="0"/>
                <w:sz w:val="18"/>
                <w:szCs w:val="18"/>
                <w:rtl/>
                <w:lang w:eastAsia="ja-JP"/>
              </w:rPr>
              <w:t xml:space="preserve">، </w:t>
            </w:r>
            <w:r w:rsidRPr="00B240DA">
              <w:rPr>
                <w:rFonts w:eastAsia="Calibri"/>
                <w:b w:val="0"/>
                <w:bCs w:val="0"/>
                <w:sz w:val="18"/>
                <w:szCs w:val="18"/>
                <w:lang w:eastAsia="ja-JP"/>
              </w:rPr>
              <w:t>K.100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K.112</w:t>
            </w:r>
            <w:r w:rsidRPr="00B240DA">
              <w:rPr>
                <w:rFonts w:eastAsia="Calibri"/>
                <w:b w:val="0"/>
                <w:bCs w:val="0"/>
                <w:sz w:val="18"/>
                <w:szCs w:val="18"/>
                <w:rtl/>
                <w:lang w:eastAsia="ja-JP"/>
              </w:rPr>
              <w:t xml:space="preserve">، </w:t>
            </w:r>
            <w:r w:rsidRPr="00B240DA">
              <w:rPr>
                <w:rFonts w:eastAsia="Calibri"/>
                <w:b w:val="0"/>
                <w:bCs w:val="0"/>
                <w:sz w:val="18"/>
                <w:szCs w:val="18"/>
                <w:lang w:eastAsia="ja-JP"/>
              </w:rPr>
              <w:t>K.116</w:t>
            </w:r>
            <w:r w:rsidRPr="00B240DA">
              <w:rPr>
                <w:rFonts w:eastAsia="Calibri"/>
                <w:b w:val="0"/>
                <w:bCs w:val="0"/>
                <w:sz w:val="18"/>
                <w:szCs w:val="18"/>
                <w:rtl/>
                <w:lang w:eastAsia="ja-JP"/>
              </w:rPr>
              <w:t xml:space="preserve">، </w:t>
            </w:r>
            <w:r w:rsidRPr="00B240DA">
              <w:rPr>
                <w:rFonts w:eastAsia="Calibri"/>
                <w:b w:val="0"/>
                <w:bCs w:val="0"/>
                <w:sz w:val="18"/>
                <w:szCs w:val="18"/>
                <w:lang w:eastAsia="ja-JP"/>
              </w:rPr>
              <w:t>K.123</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K.140</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K.141</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K.142</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K.143</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K.144</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K.145</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L.1000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L.1015</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L.1022</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L.1032</w:t>
            </w:r>
            <w:r w:rsidRPr="00B240DA">
              <w:rPr>
                <w:rFonts w:eastAsia="Calibri"/>
                <w:b w:val="0"/>
                <w:bCs w:val="0"/>
                <w:sz w:val="18"/>
                <w:szCs w:val="18"/>
                <w:rtl/>
                <w:lang w:eastAsia="ja-JP"/>
              </w:rPr>
              <w:t xml:space="preserve">، </w:t>
            </w:r>
            <w:r w:rsidRPr="00B240DA">
              <w:rPr>
                <w:rFonts w:eastAsia="Calibri"/>
                <w:b w:val="0"/>
                <w:bCs w:val="0"/>
                <w:sz w:val="18"/>
                <w:szCs w:val="18"/>
                <w:lang w:eastAsia="ja-JP"/>
              </w:rPr>
              <w:t>L.1210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L.1305</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L.1316</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L.1362</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L.1380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L.1451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L.1507</w:t>
            </w:r>
          </w:p>
        </w:tc>
      </w:tr>
      <w:tr w:rsidR="00CF024C" w:rsidRPr="00B240DA" w14:paraId="36C08E6F" w14:textId="77777777" w:rsidTr="00CF02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621F709E"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6B304B2B"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K.21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K.34</w:t>
            </w:r>
            <w:r w:rsidRPr="00B240DA">
              <w:rPr>
                <w:rFonts w:eastAsia="Calibri"/>
                <w:b w:val="0"/>
                <w:bCs w:val="0"/>
                <w:sz w:val="18"/>
                <w:szCs w:val="18"/>
                <w:rtl/>
                <w:lang w:eastAsia="ja-JP"/>
              </w:rPr>
              <w:t xml:space="preserve">، </w:t>
            </w:r>
            <w:r w:rsidRPr="00B240DA">
              <w:rPr>
                <w:rFonts w:eastAsia="Calibri"/>
                <w:b w:val="0"/>
                <w:bCs w:val="0"/>
                <w:sz w:val="18"/>
                <w:szCs w:val="18"/>
                <w:lang w:eastAsia="ja-JP"/>
              </w:rPr>
              <w:t>K.35</w:t>
            </w:r>
            <w:r w:rsidRPr="00B240DA">
              <w:rPr>
                <w:rFonts w:eastAsia="Calibri"/>
                <w:b w:val="0"/>
                <w:bCs w:val="0"/>
                <w:sz w:val="18"/>
                <w:szCs w:val="18"/>
                <w:rtl/>
                <w:lang w:eastAsia="ja-JP"/>
              </w:rPr>
              <w:t xml:space="preserve">، </w:t>
            </w:r>
            <w:r w:rsidRPr="00B240DA">
              <w:rPr>
                <w:rFonts w:eastAsia="Calibri"/>
                <w:b w:val="0"/>
                <w:bCs w:val="0"/>
                <w:sz w:val="18"/>
                <w:szCs w:val="18"/>
                <w:lang w:eastAsia="ja-JP"/>
              </w:rPr>
              <w:t>K.44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K.45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K.50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K.50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K.64</w:t>
            </w:r>
            <w:r w:rsidRPr="00B240DA">
              <w:rPr>
                <w:rFonts w:eastAsia="Calibri"/>
                <w:b w:val="0"/>
                <w:bCs w:val="0"/>
                <w:sz w:val="18"/>
                <w:szCs w:val="18"/>
                <w:rtl/>
                <w:lang w:eastAsia="ja-JP"/>
              </w:rPr>
              <w:t xml:space="preserve">، </w:t>
            </w:r>
            <w:r w:rsidRPr="00B240DA">
              <w:rPr>
                <w:rFonts w:eastAsia="Calibri"/>
                <w:b w:val="0"/>
                <w:bCs w:val="0"/>
                <w:sz w:val="18"/>
                <w:szCs w:val="18"/>
                <w:lang w:eastAsia="ja-JP"/>
              </w:rPr>
              <w:t>K.70</w:t>
            </w:r>
            <w:r w:rsidRPr="00B240DA">
              <w:rPr>
                <w:rFonts w:eastAsia="Calibri"/>
                <w:b w:val="0"/>
                <w:bCs w:val="0"/>
                <w:sz w:val="18"/>
                <w:szCs w:val="18"/>
                <w:rtl/>
                <w:lang w:eastAsia="ja-JP"/>
              </w:rPr>
              <w:t xml:space="preserve">، </w:t>
            </w:r>
            <w:r w:rsidRPr="00B240DA">
              <w:rPr>
                <w:rFonts w:eastAsia="Calibri"/>
                <w:b w:val="0"/>
                <w:bCs w:val="0"/>
                <w:sz w:val="18"/>
                <w:szCs w:val="18"/>
                <w:lang w:eastAsia="ja-JP"/>
              </w:rPr>
              <w:t>K.78</w:t>
            </w:r>
            <w:r w:rsidRPr="00B240DA">
              <w:rPr>
                <w:rFonts w:eastAsia="Calibri"/>
                <w:b w:val="0"/>
                <w:bCs w:val="0"/>
                <w:sz w:val="18"/>
                <w:szCs w:val="18"/>
                <w:rtl/>
                <w:lang w:eastAsia="ja-JP"/>
              </w:rPr>
              <w:t xml:space="preserve">، </w:t>
            </w:r>
            <w:r w:rsidRPr="00B240DA">
              <w:rPr>
                <w:rFonts w:eastAsia="Calibri"/>
                <w:b w:val="0"/>
                <w:bCs w:val="0"/>
                <w:sz w:val="18"/>
                <w:szCs w:val="18"/>
                <w:lang w:eastAsia="ja-JP"/>
              </w:rPr>
              <w:t>K.83</w:t>
            </w:r>
            <w:r w:rsidRPr="00B240DA">
              <w:rPr>
                <w:rFonts w:eastAsia="Calibri"/>
                <w:b w:val="0"/>
                <w:bCs w:val="0"/>
                <w:sz w:val="18"/>
                <w:szCs w:val="18"/>
                <w:rtl/>
                <w:lang w:eastAsia="ja-JP"/>
              </w:rPr>
              <w:t xml:space="preserve">، </w:t>
            </w:r>
            <w:r w:rsidRPr="00B240DA">
              <w:rPr>
                <w:rFonts w:eastAsia="Calibri"/>
                <w:b w:val="0"/>
                <w:bCs w:val="0"/>
                <w:sz w:val="18"/>
                <w:szCs w:val="18"/>
                <w:lang w:eastAsia="ja-JP"/>
              </w:rPr>
              <w:t>K.91</w:t>
            </w:r>
            <w:r w:rsidRPr="00B240DA">
              <w:rPr>
                <w:rFonts w:eastAsia="Calibri"/>
                <w:b w:val="0"/>
                <w:bCs w:val="0"/>
                <w:sz w:val="18"/>
                <w:szCs w:val="18"/>
                <w:rtl/>
                <w:lang w:eastAsia="ja-JP"/>
              </w:rPr>
              <w:t xml:space="preserve">، </w:t>
            </w:r>
            <w:r w:rsidRPr="00B240DA">
              <w:rPr>
                <w:rFonts w:eastAsia="Calibri"/>
                <w:b w:val="0"/>
                <w:bCs w:val="0"/>
                <w:sz w:val="18"/>
                <w:szCs w:val="18"/>
                <w:lang w:eastAsia="ja-JP"/>
              </w:rPr>
              <w:t>K.91</w:t>
            </w:r>
            <w:r w:rsidRPr="00B240DA">
              <w:rPr>
                <w:rFonts w:eastAsia="Calibri"/>
                <w:b w:val="0"/>
                <w:bCs w:val="0"/>
                <w:sz w:val="18"/>
                <w:szCs w:val="18"/>
                <w:rtl/>
                <w:lang w:eastAsia="ja-JP"/>
              </w:rPr>
              <w:t xml:space="preserve">، </w:t>
            </w:r>
            <w:r w:rsidRPr="00B240DA">
              <w:rPr>
                <w:rFonts w:eastAsia="Calibri"/>
                <w:b w:val="0"/>
                <w:bCs w:val="0"/>
                <w:sz w:val="18"/>
                <w:szCs w:val="18"/>
                <w:lang w:eastAsia="ja-JP"/>
              </w:rPr>
              <w:t>K.98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K.145</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K.146</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K.147</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K.148</w:t>
            </w:r>
            <w:r w:rsidRPr="00B240DA">
              <w:rPr>
                <w:rFonts w:eastAsia="Calibri"/>
                <w:b w:val="0"/>
                <w:bCs w:val="0"/>
                <w:sz w:val="18"/>
                <w:szCs w:val="18"/>
                <w:rtl/>
                <w:lang w:eastAsia="ja-JP"/>
              </w:rPr>
              <w:t xml:space="preserve">، </w:t>
            </w:r>
            <w:r w:rsidRPr="00B240DA">
              <w:rPr>
                <w:rFonts w:eastAsia="Calibri"/>
                <w:b w:val="0"/>
                <w:bCs w:val="0"/>
                <w:sz w:val="18"/>
                <w:szCs w:val="18"/>
                <w:lang w:eastAsia="ja-JP"/>
              </w:rPr>
              <w:t>K.149</w:t>
            </w:r>
            <w:r w:rsidRPr="00B240DA">
              <w:rPr>
                <w:rFonts w:eastAsia="Calibri"/>
                <w:b w:val="0"/>
                <w:bCs w:val="0"/>
                <w:sz w:val="18"/>
                <w:szCs w:val="18"/>
                <w:rtl/>
                <w:lang w:eastAsia="ja-JP"/>
              </w:rPr>
              <w:t xml:space="preserve">، </w:t>
            </w:r>
            <w:r w:rsidRPr="00B240DA">
              <w:rPr>
                <w:rFonts w:eastAsia="Calibri"/>
                <w:b w:val="0"/>
                <w:bCs w:val="0"/>
                <w:sz w:val="18"/>
                <w:szCs w:val="18"/>
                <w:lang w:eastAsia="ja-JP"/>
              </w:rPr>
              <w:t>K.150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L.1023</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L.1031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L.1304</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L.1310</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L.1331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L.1371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L.1381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L.1382</w:t>
            </w:r>
            <w:r w:rsidRPr="00B240DA">
              <w:rPr>
                <w:rFonts w:eastAsia="Calibri"/>
                <w:b w:val="0"/>
                <w:bCs w:val="0"/>
                <w:sz w:val="18"/>
                <w:szCs w:val="18"/>
                <w:rtl/>
                <w:lang w:eastAsia="ja-JP"/>
              </w:rPr>
              <w:t xml:space="preserve">، </w:t>
            </w:r>
            <w:r w:rsidRPr="00B240DA">
              <w:rPr>
                <w:rFonts w:eastAsia="Calibri"/>
                <w:b w:val="0"/>
                <w:bCs w:val="0"/>
                <w:sz w:val="18"/>
                <w:szCs w:val="18"/>
                <w:lang w:eastAsia="ja-JP"/>
              </w:rPr>
              <w:t>L.1470</w:t>
            </w:r>
          </w:p>
        </w:tc>
      </w:tr>
      <w:tr w:rsidR="00CF024C" w:rsidRPr="00B240DA" w14:paraId="2A2ABAA7" w14:textId="77777777" w:rsidTr="00CF024C">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1424FBB0"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69D84DBA"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pt-BR" w:eastAsia="ja-JP"/>
              </w:rPr>
            </w:pPr>
            <w:r w:rsidRPr="00B240DA">
              <w:rPr>
                <w:rFonts w:eastAsia="Calibri"/>
                <w:b w:val="0"/>
                <w:bCs w:val="0"/>
                <w:sz w:val="18"/>
                <w:szCs w:val="18"/>
                <w:lang w:val="pt-BR" w:eastAsia="ja-JP"/>
              </w:rPr>
              <w:t>K.20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K.50 Cor. 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K.52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K.56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K.100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K.112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K.147 Cor.1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L.1024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L.1033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L.1060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L.1383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L.1471</w:t>
            </w:r>
          </w:p>
        </w:tc>
      </w:tr>
      <w:tr w:rsidR="00CF024C" w:rsidRPr="00B240DA" w14:paraId="67BA35F4" w14:textId="77777777" w:rsidTr="00CF024C">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tcPr>
          <w:p w14:paraId="44476997" w14:textId="77777777" w:rsidR="00CF024C" w:rsidRPr="00B240DA" w:rsidRDefault="00CF024C" w:rsidP="00CF024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tcPr>
          <w:p w14:paraId="02AAA64B" w14:textId="011DCF87" w:rsidR="00CF024C" w:rsidRPr="00B240DA" w:rsidRDefault="00FC78B2" w:rsidP="00CF024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rtl/>
                <w:lang w:eastAsia="ja-JP"/>
              </w:rPr>
            </w:pPr>
            <w:hyperlink r:id="rId38" w:history="1">
              <w:r w:rsidR="00CF024C" w:rsidRPr="00B240DA">
                <w:rPr>
                  <w:rStyle w:val="Hyperlink"/>
                  <w:rFonts w:eastAsia="Calibri"/>
                  <w:sz w:val="18"/>
                  <w:szCs w:val="18"/>
                  <w:rtl/>
                  <w:lang w:eastAsia="ja-JP"/>
                </w:rPr>
                <w:t xml:space="preserve">لجنة الدراسات 9 – الشبكات التلفزيونية </w:t>
              </w:r>
              <w:proofErr w:type="spellStart"/>
              <w:r w:rsidR="00CF024C" w:rsidRPr="00B240DA">
                <w:rPr>
                  <w:rStyle w:val="Hyperlink"/>
                  <w:rFonts w:eastAsia="Calibri"/>
                  <w:sz w:val="18"/>
                  <w:szCs w:val="18"/>
                  <w:rtl/>
                  <w:lang w:eastAsia="ja-JP"/>
                </w:rPr>
                <w:t>والكبلية</w:t>
              </w:r>
              <w:proofErr w:type="spellEnd"/>
              <w:r w:rsidR="00CF024C" w:rsidRPr="00B240DA">
                <w:rPr>
                  <w:rStyle w:val="Hyperlink"/>
                  <w:rFonts w:eastAsia="Calibri"/>
                  <w:sz w:val="18"/>
                  <w:szCs w:val="18"/>
                  <w:rtl/>
                  <w:lang w:eastAsia="ja-JP"/>
                </w:rPr>
                <w:t xml:space="preserve"> عريضة النطاق</w:t>
              </w:r>
            </w:hyperlink>
          </w:p>
        </w:tc>
      </w:tr>
      <w:tr w:rsidR="00CF024C" w:rsidRPr="00B240DA" w14:paraId="3DDDCDDD" w14:textId="77777777" w:rsidTr="00CF024C">
        <w:trPr>
          <w:trHeight w:val="87"/>
        </w:trPr>
        <w:tc>
          <w:tcPr>
            <w:cnfStyle w:val="001000000000" w:firstRow="0" w:lastRow="0" w:firstColumn="1" w:lastColumn="0" w:oddVBand="0" w:evenVBand="0" w:oddHBand="0" w:evenHBand="0" w:firstRowFirstColumn="0" w:firstRowLastColumn="0" w:lastRowFirstColumn="0" w:lastRowLastColumn="0"/>
            <w:tcW w:w="695" w:type="dxa"/>
            <w:hideMark/>
          </w:tcPr>
          <w:p w14:paraId="6DB4C003"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tcPr>
          <w:p w14:paraId="4A3712EC"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J.207</w:t>
            </w:r>
            <w:r w:rsidRPr="00B240DA">
              <w:rPr>
                <w:rFonts w:eastAsia="Calibri"/>
                <w:b w:val="0"/>
                <w:bCs w:val="0"/>
                <w:sz w:val="18"/>
                <w:szCs w:val="18"/>
                <w:rtl/>
                <w:lang w:eastAsia="ja-JP"/>
              </w:rPr>
              <w:t xml:space="preserve">، </w:t>
            </w:r>
            <w:r w:rsidRPr="00B240DA">
              <w:rPr>
                <w:rFonts w:eastAsia="Calibri"/>
                <w:b w:val="0"/>
                <w:bCs w:val="0"/>
                <w:sz w:val="18"/>
                <w:szCs w:val="18"/>
                <w:lang w:eastAsia="ja-JP"/>
              </w:rPr>
              <w:t>J.297</w:t>
            </w:r>
            <w:r w:rsidRPr="00B240DA">
              <w:rPr>
                <w:rFonts w:eastAsia="Calibri"/>
                <w:b w:val="0"/>
                <w:bCs w:val="0"/>
                <w:sz w:val="18"/>
                <w:szCs w:val="18"/>
                <w:rtl/>
                <w:lang w:eastAsia="ja-JP"/>
              </w:rPr>
              <w:t xml:space="preserve">، </w:t>
            </w:r>
            <w:r w:rsidRPr="00B240DA">
              <w:rPr>
                <w:rFonts w:eastAsia="Calibri"/>
                <w:b w:val="0"/>
                <w:bCs w:val="0"/>
                <w:sz w:val="18"/>
                <w:szCs w:val="18"/>
                <w:lang w:eastAsia="ja-JP"/>
              </w:rPr>
              <w:t>J.382</w:t>
            </w:r>
            <w:r w:rsidRPr="00B240DA">
              <w:rPr>
                <w:rFonts w:eastAsia="Calibri"/>
                <w:b w:val="0"/>
                <w:bCs w:val="0"/>
                <w:sz w:val="18"/>
                <w:szCs w:val="18"/>
                <w:rtl/>
                <w:lang w:eastAsia="ja-JP"/>
              </w:rPr>
              <w:t xml:space="preserve">، </w:t>
            </w:r>
            <w:r w:rsidRPr="00B240DA">
              <w:rPr>
                <w:rFonts w:eastAsia="Calibri"/>
                <w:b w:val="0"/>
                <w:bCs w:val="0"/>
                <w:sz w:val="18"/>
                <w:szCs w:val="18"/>
                <w:lang w:eastAsia="ja-JP"/>
              </w:rPr>
              <w:t>J.1107</w:t>
            </w:r>
          </w:p>
        </w:tc>
      </w:tr>
      <w:tr w:rsidR="00CF024C" w:rsidRPr="00B240DA" w14:paraId="57C93CBA" w14:textId="77777777" w:rsidTr="00CF02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012F60DE"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tcPr>
          <w:p w14:paraId="11A3E65D"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de-CH" w:eastAsia="ja-JP"/>
              </w:rPr>
            </w:pPr>
            <w:r w:rsidRPr="00B240DA">
              <w:rPr>
                <w:rFonts w:eastAsia="Calibri"/>
                <w:b w:val="0"/>
                <w:bCs w:val="0"/>
                <w:sz w:val="18"/>
                <w:szCs w:val="18"/>
                <w:lang w:val="de-CH" w:eastAsia="ja-JP"/>
              </w:rPr>
              <w:t>J.1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J.207</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J.216</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J.224</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J.288</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J.298</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J.302 Amd.1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J.383</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J.1026</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J.1027</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J.1028</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J.1108</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J.1109</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J.1201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J.1202</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J.1210</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J.1600</w:t>
            </w:r>
          </w:p>
        </w:tc>
      </w:tr>
      <w:tr w:rsidR="00CF024C" w:rsidRPr="00B240DA" w14:paraId="11A66716" w14:textId="77777777" w:rsidTr="00CF024C">
        <w:trPr>
          <w:trHeight w:val="86"/>
        </w:trPr>
        <w:tc>
          <w:tcPr>
            <w:cnfStyle w:val="001000000000" w:firstRow="0" w:lastRow="0" w:firstColumn="1" w:lastColumn="0" w:oddVBand="0" w:evenVBand="0" w:oddHBand="0" w:evenHBand="0" w:firstRowFirstColumn="0" w:firstRowLastColumn="0" w:lastRowFirstColumn="0" w:lastRowLastColumn="0"/>
            <w:tcW w:w="695" w:type="dxa"/>
          </w:tcPr>
          <w:p w14:paraId="5E2B80BA"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tcPr>
          <w:p w14:paraId="45F636F0"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J.1</w:t>
            </w:r>
            <w:r w:rsidRPr="00B240DA">
              <w:rPr>
                <w:rFonts w:eastAsia="Calibri"/>
                <w:b w:val="0"/>
                <w:bCs w:val="0"/>
                <w:sz w:val="18"/>
                <w:szCs w:val="18"/>
                <w:rtl/>
                <w:lang w:eastAsia="ja-JP"/>
              </w:rPr>
              <w:t xml:space="preserve">، </w:t>
            </w:r>
            <w:r w:rsidRPr="00B240DA">
              <w:rPr>
                <w:rFonts w:eastAsia="Calibri"/>
                <w:b w:val="0"/>
                <w:bCs w:val="0"/>
                <w:sz w:val="18"/>
                <w:szCs w:val="18"/>
                <w:lang w:eastAsia="ja-JP"/>
              </w:rPr>
              <w:t>J.216</w:t>
            </w:r>
            <w:r w:rsidRPr="00B240DA">
              <w:rPr>
                <w:rFonts w:eastAsia="Calibri"/>
                <w:b w:val="0"/>
                <w:bCs w:val="0"/>
                <w:sz w:val="18"/>
                <w:szCs w:val="18"/>
                <w:rtl/>
                <w:lang w:eastAsia="ja-JP"/>
              </w:rPr>
              <w:t xml:space="preserve">، </w:t>
            </w:r>
            <w:r w:rsidRPr="00B240DA">
              <w:rPr>
                <w:rFonts w:eastAsia="Calibri"/>
                <w:b w:val="0"/>
                <w:bCs w:val="0"/>
                <w:sz w:val="18"/>
                <w:szCs w:val="18"/>
                <w:lang w:eastAsia="ja-JP"/>
              </w:rPr>
              <w:t>J.224</w:t>
            </w:r>
            <w:r w:rsidRPr="00B240DA">
              <w:rPr>
                <w:rFonts w:eastAsia="Calibri"/>
                <w:b w:val="0"/>
                <w:bCs w:val="0"/>
                <w:sz w:val="18"/>
                <w:szCs w:val="18"/>
                <w:rtl/>
                <w:lang w:eastAsia="ja-JP"/>
              </w:rPr>
              <w:t xml:space="preserve">، </w:t>
            </w:r>
            <w:r w:rsidRPr="00B240DA">
              <w:rPr>
                <w:rFonts w:eastAsia="Calibri"/>
                <w:b w:val="0"/>
                <w:bCs w:val="0"/>
                <w:sz w:val="18"/>
                <w:szCs w:val="18"/>
                <w:lang w:eastAsia="ja-JP"/>
              </w:rPr>
              <w:t>J.225</w:t>
            </w:r>
            <w:r w:rsidRPr="00B240DA">
              <w:rPr>
                <w:rFonts w:eastAsia="Calibri"/>
                <w:b w:val="0"/>
                <w:bCs w:val="0"/>
                <w:sz w:val="18"/>
                <w:szCs w:val="18"/>
                <w:rtl/>
                <w:lang w:eastAsia="ja-JP"/>
              </w:rPr>
              <w:t xml:space="preserve">، </w:t>
            </w:r>
            <w:r w:rsidRPr="00B240DA">
              <w:rPr>
                <w:rFonts w:eastAsia="Calibri"/>
                <w:b w:val="0"/>
                <w:bCs w:val="0"/>
                <w:sz w:val="18"/>
                <w:szCs w:val="18"/>
                <w:lang w:eastAsia="ja-JP"/>
              </w:rPr>
              <w:t>J.299</w:t>
            </w:r>
            <w:r w:rsidRPr="00B240DA">
              <w:rPr>
                <w:rFonts w:eastAsia="Calibri"/>
                <w:b w:val="0"/>
                <w:bCs w:val="0"/>
                <w:sz w:val="18"/>
                <w:szCs w:val="18"/>
                <w:rtl/>
                <w:lang w:eastAsia="ja-JP"/>
              </w:rPr>
              <w:t xml:space="preserve">، </w:t>
            </w:r>
            <w:r w:rsidRPr="00B240DA">
              <w:rPr>
                <w:rFonts w:eastAsia="Calibri"/>
                <w:b w:val="0"/>
                <w:bCs w:val="0"/>
                <w:sz w:val="18"/>
                <w:szCs w:val="18"/>
                <w:lang w:eastAsia="ja-JP"/>
              </w:rPr>
              <w:t>J.1012</w:t>
            </w:r>
            <w:r w:rsidRPr="00B240DA">
              <w:rPr>
                <w:rFonts w:eastAsia="Calibri"/>
                <w:b w:val="0"/>
                <w:bCs w:val="0"/>
                <w:sz w:val="18"/>
                <w:szCs w:val="18"/>
                <w:rtl/>
                <w:lang w:eastAsia="ja-JP"/>
              </w:rPr>
              <w:t xml:space="preserve">، </w:t>
            </w:r>
            <w:r w:rsidRPr="00B240DA">
              <w:rPr>
                <w:rFonts w:eastAsia="Calibri"/>
                <w:b w:val="0"/>
                <w:bCs w:val="0"/>
                <w:sz w:val="18"/>
                <w:szCs w:val="18"/>
                <w:lang w:eastAsia="ja-JP"/>
              </w:rPr>
              <w:t>J.1013</w:t>
            </w:r>
            <w:r w:rsidRPr="00B240DA">
              <w:rPr>
                <w:rFonts w:eastAsia="Calibri"/>
                <w:b w:val="0"/>
                <w:bCs w:val="0"/>
                <w:sz w:val="18"/>
                <w:szCs w:val="18"/>
                <w:rtl/>
                <w:lang w:eastAsia="ja-JP"/>
              </w:rPr>
              <w:t xml:space="preserve">، </w:t>
            </w:r>
            <w:r w:rsidRPr="00B240DA">
              <w:rPr>
                <w:rFonts w:eastAsia="Calibri"/>
                <w:b w:val="0"/>
                <w:bCs w:val="0"/>
                <w:sz w:val="18"/>
                <w:szCs w:val="18"/>
                <w:lang w:eastAsia="ja-JP"/>
              </w:rPr>
              <w:t>J.1014</w:t>
            </w:r>
            <w:r w:rsidRPr="00B240DA">
              <w:rPr>
                <w:rFonts w:eastAsia="Calibri"/>
                <w:b w:val="0"/>
                <w:bCs w:val="0"/>
                <w:sz w:val="18"/>
                <w:szCs w:val="18"/>
                <w:rtl/>
                <w:lang w:eastAsia="ja-JP"/>
              </w:rPr>
              <w:t xml:space="preserve">، </w:t>
            </w:r>
            <w:r w:rsidRPr="00B240DA">
              <w:rPr>
                <w:rFonts w:eastAsia="Calibri"/>
                <w:b w:val="0"/>
                <w:bCs w:val="0"/>
                <w:sz w:val="18"/>
                <w:szCs w:val="18"/>
                <w:lang w:eastAsia="ja-JP"/>
              </w:rPr>
              <w:t>J.1015</w:t>
            </w:r>
            <w:r w:rsidRPr="00B240DA">
              <w:rPr>
                <w:rFonts w:eastAsia="Calibri"/>
                <w:b w:val="0"/>
                <w:bCs w:val="0"/>
                <w:sz w:val="18"/>
                <w:szCs w:val="18"/>
                <w:rtl/>
                <w:lang w:eastAsia="ja-JP"/>
              </w:rPr>
              <w:t xml:space="preserve">، </w:t>
            </w:r>
            <w:r w:rsidRPr="00B240DA">
              <w:rPr>
                <w:rFonts w:eastAsia="Calibri"/>
                <w:b w:val="0"/>
                <w:bCs w:val="0"/>
                <w:sz w:val="18"/>
                <w:szCs w:val="18"/>
                <w:lang w:eastAsia="ja-JP"/>
              </w:rPr>
              <w:t>J.1015.1</w:t>
            </w:r>
            <w:r w:rsidRPr="00B240DA">
              <w:rPr>
                <w:rFonts w:eastAsia="Calibri"/>
                <w:b w:val="0"/>
                <w:bCs w:val="0"/>
                <w:sz w:val="18"/>
                <w:szCs w:val="18"/>
                <w:rtl/>
                <w:lang w:eastAsia="ja-JP"/>
              </w:rPr>
              <w:t xml:space="preserve">، </w:t>
            </w:r>
            <w:r w:rsidRPr="00B240DA">
              <w:rPr>
                <w:rFonts w:eastAsia="Calibri"/>
                <w:b w:val="0"/>
                <w:bCs w:val="0"/>
                <w:sz w:val="18"/>
                <w:szCs w:val="18"/>
                <w:lang w:eastAsia="ja-JP"/>
              </w:rPr>
              <w:t>J.1031</w:t>
            </w:r>
            <w:r w:rsidRPr="00B240DA">
              <w:rPr>
                <w:rFonts w:eastAsia="Calibri"/>
                <w:b w:val="0"/>
                <w:bCs w:val="0"/>
                <w:sz w:val="18"/>
                <w:szCs w:val="18"/>
                <w:rtl/>
                <w:lang w:eastAsia="ja-JP"/>
              </w:rPr>
              <w:t xml:space="preserve">، </w:t>
            </w:r>
            <w:r w:rsidRPr="00B240DA">
              <w:rPr>
                <w:rFonts w:eastAsia="Calibri"/>
                <w:b w:val="0"/>
                <w:bCs w:val="0"/>
                <w:sz w:val="18"/>
                <w:szCs w:val="18"/>
                <w:lang w:eastAsia="ja-JP"/>
              </w:rPr>
              <w:t>J.1032</w:t>
            </w:r>
            <w:r w:rsidRPr="00B240DA">
              <w:rPr>
                <w:rFonts w:eastAsia="Calibri"/>
                <w:b w:val="0"/>
                <w:bCs w:val="0"/>
                <w:sz w:val="18"/>
                <w:szCs w:val="18"/>
                <w:rtl/>
                <w:lang w:eastAsia="ja-JP"/>
              </w:rPr>
              <w:t xml:space="preserve">، </w:t>
            </w:r>
            <w:r w:rsidRPr="00B240DA">
              <w:rPr>
                <w:rFonts w:eastAsia="Calibri"/>
                <w:b w:val="0"/>
                <w:bCs w:val="0"/>
                <w:sz w:val="18"/>
                <w:szCs w:val="18"/>
                <w:lang w:eastAsia="ja-JP"/>
              </w:rPr>
              <w:t>J.1033</w:t>
            </w:r>
            <w:r w:rsidRPr="00B240DA">
              <w:rPr>
                <w:rFonts w:eastAsia="Calibri"/>
                <w:b w:val="0"/>
                <w:bCs w:val="0"/>
                <w:sz w:val="18"/>
                <w:szCs w:val="18"/>
                <w:rtl/>
                <w:lang w:eastAsia="ja-JP"/>
              </w:rPr>
              <w:t xml:space="preserve">، </w:t>
            </w:r>
            <w:r w:rsidRPr="00B240DA">
              <w:rPr>
                <w:rFonts w:eastAsia="Calibri"/>
                <w:b w:val="0"/>
                <w:bCs w:val="0"/>
                <w:sz w:val="18"/>
                <w:szCs w:val="18"/>
                <w:lang w:eastAsia="ja-JP"/>
              </w:rPr>
              <w:t>J.1203</w:t>
            </w:r>
            <w:r w:rsidRPr="00B240DA">
              <w:rPr>
                <w:rFonts w:eastAsia="Calibri"/>
                <w:b w:val="0"/>
                <w:bCs w:val="0"/>
                <w:sz w:val="18"/>
                <w:szCs w:val="18"/>
                <w:rtl/>
                <w:lang w:eastAsia="ja-JP"/>
              </w:rPr>
              <w:t xml:space="preserve">، </w:t>
            </w:r>
            <w:r w:rsidRPr="00B240DA">
              <w:rPr>
                <w:rFonts w:eastAsia="Calibri"/>
                <w:b w:val="0"/>
                <w:bCs w:val="0"/>
                <w:sz w:val="18"/>
                <w:szCs w:val="18"/>
                <w:lang w:eastAsia="ja-JP"/>
              </w:rPr>
              <w:t>J.1204</w:t>
            </w:r>
            <w:r w:rsidRPr="00B240DA">
              <w:rPr>
                <w:rFonts w:eastAsia="Calibri"/>
                <w:b w:val="0"/>
                <w:bCs w:val="0"/>
                <w:sz w:val="18"/>
                <w:szCs w:val="18"/>
                <w:rtl/>
                <w:lang w:eastAsia="ja-JP"/>
              </w:rPr>
              <w:t xml:space="preserve">، </w:t>
            </w:r>
            <w:r w:rsidRPr="00B240DA">
              <w:rPr>
                <w:rFonts w:eastAsia="Calibri"/>
                <w:b w:val="0"/>
                <w:bCs w:val="0"/>
                <w:sz w:val="18"/>
                <w:szCs w:val="18"/>
                <w:lang w:eastAsia="ja-JP"/>
              </w:rPr>
              <w:t>J.1211</w:t>
            </w:r>
          </w:p>
        </w:tc>
      </w:tr>
      <w:tr w:rsidR="00CF024C" w:rsidRPr="00B240DA" w14:paraId="2E56A93F" w14:textId="77777777" w:rsidTr="00CF02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37CD7EED"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tcPr>
          <w:p w14:paraId="618B0BF5"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J.208</w:t>
            </w:r>
            <w:r w:rsidRPr="00B240DA">
              <w:rPr>
                <w:rFonts w:eastAsia="Calibri"/>
                <w:b w:val="0"/>
                <w:bCs w:val="0"/>
                <w:sz w:val="18"/>
                <w:szCs w:val="18"/>
                <w:rtl/>
                <w:lang w:eastAsia="ja-JP"/>
              </w:rPr>
              <w:t xml:space="preserve">، </w:t>
            </w:r>
            <w:r w:rsidRPr="00B240DA">
              <w:rPr>
                <w:rFonts w:eastAsia="Calibri"/>
                <w:b w:val="0"/>
                <w:bCs w:val="0"/>
                <w:sz w:val="18"/>
                <w:szCs w:val="18"/>
                <w:lang w:eastAsia="ja-JP"/>
              </w:rPr>
              <w:t>J.481</w:t>
            </w:r>
            <w:r w:rsidRPr="00B240DA">
              <w:rPr>
                <w:rFonts w:eastAsia="Calibri"/>
                <w:b w:val="0"/>
                <w:bCs w:val="0"/>
                <w:sz w:val="18"/>
                <w:szCs w:val="18"/>
                <w:rtl/>
                <w:lang w:eastAsia="ja-JP"/>
              </w:rPr>
              <w:t xml:space="preserve">، </w:t>
            </w:r>
            <w:r w:rsidRPr="00B240DA">
              <w:rPr>
                <w:rFonts w:eastAsia="Calibri"/>
                <w:b w:val="0"/>
                <w:bCs w:val="0"/>
                <w:sz w:val="18"/>
                <w:szCs w:val="18"/>
                <w:lang w:eastAsia="ja-JP"/>
              </w:rPr>
              <w:t>J.482</w:t>
            </w:r>
            <w:r w:rsidRPr="00B240DA">
              <w:rPr>
                <w:rFonts w:eastAsia="Calibri"/>
                <w:b w:val="0"/>
                <w:bCs w:val="0"/>
                <w:sz w:val="18"/>
                <w:szCs w:val="18"/>
                <w:rtl/>
                <w:lang w:eastAsia="ja-JP"/>
              </w:rPr>
              <w:t xml:space="preserve">، </w:t>
            </w:r>
            <w:r w:rsidRPr="00B240DA">
              <w:rPr>
                <w:rFonts w:eastAsia="Calibri"/>
                <w:b w:val="0"/>
                <w:bCs w:val="0"/>
                <w:sz w:val="18"/>
                <w:szCs w:val="18"/>
                <w:lang w:eastAsia="ja-JP"/>
              </w:rPr>
              <w:t>J.1110</w:t>
            </w:r>
            <w:r w:rsidRPr="00B240DA">
              <w:rPr>
                <w:rFonts w:eastAsia="Calibri"/>
                <w:b w:val="0"/>
                <w:bCs w:val="0"/>
                <w:sz w:val="18"/>
                <w:szCs w:val="18"/>
                <w:rtl/>
                <w:lang w:eastAsia="ja-JP"/>
              </w:rPr>
              <w:t xml:space="preserve">، </w:t>
            </w:r>
            <w:r w:rsidRPr="00B240DA">
              <w:rPr>
                <w:rFonts w:eastAsia="Calibri"/>
                <w:b w:val="0"/>
                <w:bCs w:val="0"/>
                <w:sz w:val="18"/>
                <w:szCs w:val="18"/>
                <w:lang w:eastAsia="ja-JP"/>
              </w:rPr>
              <w:t>J.1301</w:t>
            </w:r>
            <w:r w:rsidRPr="00B240DA">
              <w:rPr>
                <w:rFonts w:eastAsia="Calibri"/>
                <w:b w:val="0"/>
                <w:bCs w:val="0"/>
                <w:sz w:val="18"/>
                <w:szCs w:val="18"/>
                <w:rtl/>
                <w:lang w:eastAsia="ja-JP"/>
              </w:rPr>
              <w:t xml:space="preserve">، </w:t>
            </w:r>
            <w:r w:rsidRPr="00B240DA">
              <w:rPr>
                <w:rFonts w:eastAsia="Calibri"/>
                <w:b w:val="0"/>
                <w:bCs w:val="0"/>
                <w:sz w:val="18"/>
                <w:szCs w:val="18"/>
                <w:lang w:eastAsia="ja-JP"/>
              </w:rPr>
              <w:t>J.1302</w:t>
            </w:r>
            <w:r w:rsidRPr="00B240DA">
              <w:rPr>
                <w:rFonts w:eastAsia="Calibri"/>
                <w:b w:val="0"/>
                <w:bCs w:val="0"/>
                <w:sz w:val="18"/>
                <w:szCs w:val="18"/>
                <w:rtl/>
                <w:lang w:eastAsia="ja-JP"/>
              </w:rPr>
              <w:t xml:space="preserve">، </w:t>
            </w:r>
            <w:r w:rsidRPr="00B240DA">
              <w:rPr>
                <w:rFonts w:eastAsia="Calibri"/>
                <w:b w:val="0"/>
                <w:bCs w:val="0"/>
                <w:sz w:val="18"/>
                <w:szCs w:val="18"/>
                <w:lang w:eastAsia="ja-JP"/>
              </w:rPr>
              <w:t>J.1611</w:t>
            </w:r>
          </w:p>
        </w:tc>
      </w:tr>
      <w:tr w:rsidR="00CF024C" w:rsidRPr="00B240DA" w14:paraId="6B54FF8E" w14:textId="77777777" w:rsidTr="00CF024C">
        <w:trPr>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4DA7974C"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31642E67" w14:textId="77777777" w:rsidR="00CF024C" w:rsidRPr="00B240DA" w:rsidRDefault="00FC78B2"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lang w:eastAsia="ja-JP"/>
              </w:rPr>
            </w:pPr>
            <w:hyperlink r:id="rId39" w:history="1">
              <w:r w:rsidR="00CF024C" w:rsidRPr="00B240DA">
                <w:rPr>
                  <w:rStyle w:val="Hyperlink"/>
                  <w:rFonts w:eastAsia="Calibri"/>
                  <w:sz w:val="18"/>
                  <w:szCs w:val="18"/>
                  <w:rtl/>
                  <w:lang w:eastAsia="ja-JP"/>
                </w:rPr>
                <w:t>لجنة الدراسات 11 – البروتوكولات ومواصفات التشفير</w:t>
              </w:r>
            </w:hyperlink>
          </w:p>
        </w:tc>
      </w:tr>
      <w:tr w:rsidR="00CF024C" w:rsidRPr="00B240DA" w14:paraId="5EDEC871" w14:textId="77777777" w:rsidTr="00CF024C">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hideMark/>
          </w:tcPr>
          <w:p w14:paraId="36DCD822"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515C5968"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Q.850</w:t>
            </w:r>
            <w:r w:rsidRPr="00B240DA">
              <w:rPr>
                <w:rFonts w:eastAsia="Calibri"/>
                <w:b w:val="0"/>
                <w:bCs w:val="0"/>
                <w:sz w:val="18"/>
                <w:szCs w:val="18"/>
                <w:rtl/>
                <w:lang w:eastAsia="ja-JP"/>
              </w:rPr>
              <w:t xml:space="preserve">، </w:t>
            </w:r>
            <w:r w:rsidRPr="00B240DA">
              <w:rPr>
                <w:rFonts w:eastAsia="Calibri"/>
                <w:b w:val="0"/>
                <w:bCs w:val="0"/>
                <w:sz w:val="18"/>
                <w:szCs w:val="18"/>
                <w:lang w:eastAsia="ja-JP"/>
              </w:rPr>
              <w:t>Q.1912.5</w:t>
            </w:r>
            <w:r w:rsidRPr="00B240DA">
              <w:rPr>
                <w:rFonts w:eastAsia="Calibri"/>
                <w:b w:val="0"/>
                <w:bCs w:val="0"/>
                <w:sz w:val="18"/>
                <w:szCs w:val="18"/>
                <w:rtl/>
                <w:lang w:eastAsia="ja-JP"/>
              </w:rPr>
              <w:t xml:space="preserve">، </w:t>
            </w:r>
            <w:r w:rsidRPr="00B240DA">
              <w:rPr>
                <w:rFonts w:eastAsia="Calibri"/>
                <w:b w:val="0"/>
                <w:bCs w:val="0"/>
                <w:sz w:val="18"/>
                <w:szCs w:val="18"/>
                <w:lang w:eastAsia="ja-JP"/>
              </w:rPr>
              <w:t>Q.3405</w:t>
            </w:r>
            <w:r w:rsidRPr="00B240DA">
              <w:rPr>
                <w:rFonts w:eastAsia="Calibri"/>
                <w:b w:val="0"/>
                <w:bCs w:val="0"/>
                <w:sz w:val="18"/>
                <w:szCs w:val="18"/>
                <w:rtl/>
                <w:lang w:eastAsia="ja-JP"/>
              </w:rPr>
              <w:t xml:space="preserve">، </w:t>
            </w:r>
            <w:r w:rsidRPr="00B240DA">
              <w:rPr>
                <w:rFonts w:eastAsia="Calibri"/>
                <w:b w:val="0"/>
                <w:bCs w:val="0"/>
                <w:sz w:val="18"/>
                <w:szCs w:val="18"/>
                <w:lang w:eastAsia="ja-JP"/>
              </w:rPr>
              <w:t>Q.3640</w:t>
            </w:r>
            <w:r w:rsidRPr="00B240DA">
              <w:rPr>
                <w:rFonts w:eastAsia="Calibri"/>
                <w:b w:val="0"/>
                <w:bCs w:val="0"/>
                <w:sz w:val="18"/>
                <w:szCs w:val="18"/>
                <w:rtl/>
                <w:lang w:eastAsia="ja-JP"/>
              </w:rPr>
              <w:t xml:space="preserve">، </w:t>
            </w:r>
            <w:r w:rsidRPr="00B240DA">
              <w:rPr>
                <w:rFonts w:eastAsia="Calibri"/>
                <w:b w:val="0"/>
                <w:bCs w:val="0"/>
                <w:sz w:val="18"/>
                <w:szCs w:val="18"/>
                <w:lang w:eastAsia="ja-JP"/>
              </w:rPr>
              <w:t>Q.3641</w:t>
            </w:r>
            <w:r w:rsidRPr="00B240DA">
              <w:rPr>
                <w:rFonts w:eastAsia="Calibri"/>
                <w:b w:val="0"/>
                <w:bCs w:val="0"/>
                <w:sz w:val="18"/>
                <w:szCs w:val="18"/>
                <w:rtl/>
                <w:lang w:eastAsia="ja-JP"/>
              </w:rPr>
              <w:t xml:space="preserve">، </w:t>
            </w:r>
            <w:r w:rsidRPr="00B240DA">
              <w:rPr>
                <w:rFonts w:eastAsia="Calibri"/>
                <w:b w:val="0"/>
                <w:bCs w:val="0"/>
                <w:sz w:val="18"/>
                <w:szCs w:val="18"/>
                <w:lang w:eastAsia="ja-JP"/>
              </w:rPr>
              <w:t>Q.3714</w:t>
            </w:r>
            <w:r w:rsidRPr="00B240DA">
              <w:rPr>
                <w:rFonts w:eastAsia="Calibri"/>
                <w:b w:val="0"/>
                <w:bCs w:val="0"/>
                <w:sz w:val="18"/>
                <w:szCs w:val="18"/>
                <w:rtl/>
                <w:lang w:eastAsia="ja-JP"/>
              </w:rPr>
              <w:t xml:space="preserve">، </w:t>
            </w:r>
            <w:r w:rsidRPr="00B240DA">
              <w:rPr>
                <w:rFonts w:eastAsia="Calibri"/>
                <w:b w:val="0"/>
                <w:bCs w:val="0"/>
                <w:sz w:val="18"/>
                <w:szCs w:val="18"/>
                <w:lang w:eastAsia="ja-JP"/>
              </w:rPr>
              <w:t>Q.3715</w:t>
            </w:r>
            <w:r w:rsidRPr="00B240DA">
              <w:rPr>
                <w:rFonts w:eastAsia="Calibri"/>
                <w:b w:val="0"/>
                <w:bCs w:val="0"/>
                <w:sz w:val="18"/>
                <w:szCs w:val="18"/>
                <w:rtl/>
                <w:lang w:eastAsia="ja-JP"/>
              </w:rPr>
              <w:t xml:space="preserve">، </w:t>
            </w:r>
            <w:r w:rsidRPr="00B240DA">
              <w:rPr>
                <w:rFonts w:eastAsia="Calibri"/>
                <w:b w:val="0"/>
                <w:bCs w:val="0"/>
                <w:sz w:val="18"/>
                <w:szCs w:val="18"/>
                <w:lang w:eastAsia="ja-JP"/>
              </w:rPr>
              <w:t>Q.3716</w:t>
            </w:r>
            <w:r w:rsidRPr="00B240DA">
              <w:rPr>
                <w:rFonts w:eastAsia="Calibri"/>
                <w:b w:val="0"/>
                <w:bCs w:val="0"/>
                <w:sz w:val="18"/>
                <w:szCs w:val="18"/>
                <w:rtl/>
                <w:lang w:eastAsia="ja-JP"/>
              </w:rPr>
              <w:t xml:space="preserve">، </w:t>
            </w:r>
            <w:r w:rsidRPr="00B240DA">
              <w:rPr>
                <w:rFonts w:eastAsia="Calibri"/>
                <w:b w:val="0"/>
                <w:bCs w:val="0"/>
                <w:sz w:val="18"/>
                <w:szCs w:val="18"/>
                <w:lang w:eastAsia="ja-JP"/>
              </w:rPr>
              <w:t>Q.3717</w:t>
            </w:r>
            <w:r w:rsidRPr="00B240DA">
              <w:rPr>
                <w:rFonts w:eastAsia="Calibri"/>
                <w:b w:val="0"/>
                <w:bCs w:val="0"/>
                <w:sz w:val="18"/>
                <w:szCs w:val="18"/>
                <w:rtl/>
                <w:lang w:eastAsia="ja-JP"/>
              </w:rPr>
              <w:t xml:space="preserve">، </w:t>
            </w:r>
            <w:r w:rsidRPr="00B240DA">
              <w:rPr>
                <w:rFonts w:eastAsia="Calibri"/>
                <w:b w:val="0"/>
                <w:bCs w:val="0"/>
                <w:sz w:val="18"/>
                <w:szCs w:val="18"/>
                <w:lang w:eastAsia="ja-JP"/>
              </w:rPr>
              <w:t>Q.3718</w:t>
            </w:r>
            <w:r w:rsidRPr="00B240DA">
              <w:rPr>
                <w:rFonts w:eastAsia="Calibri"/>
                <w:b w:val="0"/>
                <w:bCs w:val="0"/>
                <w:sz w:val="18"/>
                <w:szCs w:val="18"/>
                <w:rtl/>
                <w:lang w:eastAsia="ja-JP"/>
              </w:rPr>
              <w:t xml:space="preserve">، </w:t>
            </w:r>
            <w:r w:rsidRPr="00B240DA">
              <w:rPr>
                <w:rFonts w:eastAsia="Calibri"/>
                <w:b w:val="0"/>
                <w:bCs w:val="0"/>
                <w:sz w:val="18"/>
                <w:szCs w:val="18"/>
                <w:lang w:eastAsia="ja-JP"/>
              </w:rPr>
              <w:t>Q.3740</w:t>
            </w:r>
            <w:r w:rsidRPr="00B240DA">
              <w:rPr>
                <w:rFonts w:eastAsia="Calibri"/>
                <w:b w:val="0"/>
                <w:bCs w:val="0"/>
                <w:sz w:val="18"/>
                <w:szCs w:val="18"/>
                <w:rtl/>
                <w:lang w:eastAsia="ja-JP"/>
              </w:rPr>
              <w:t xml:space="preserve">، </w:t>
            </w:r>
            <w:r w:rsidRPr="00B240DA">
              <w:rPr>
                <w:rFonts w:eastAsia="Calibri"/>
                <w:b w:val="0"/>
                <w:bCs w:val="0"/>
                <w:sz w:val="18"/>
                <w:szCs w:val="18"/>
                <w:lang w:eastAsia="ja-JP"/>
              </w:rPr>
              <w:t>Q.3914</w:t>
            </w:r>
            <w:r w:rsidRPr="00B240DA">
              <w:rPr>
                <w:rFonts w:eastAsia="Calibri"/>
                <w:b w:val="0"/>
                <w:bCs w:val="0"/>
                <w:sz w:val="18"/>
                <w:szCs w:val="18"/>
                <w:rtl/>
                <w:lang w:eastAsia="ja-JP"/>
              </w:rPr>
              <w:t xml:space="preserve">، </w:t>
            </w:r>
            <w:r w:rsidRPr="00B240DA">
              <w:rPr>
                <w:rFonts w:eastAsia="Calibri"/>
                <w:b w:val="0"/>
                <w:bCs w:val="0"/>
                <w:sz w:val="18"/>
                <w:szCs w:val="18"/>
                <w:lang w:eastAsia="ja-JP"/>
              </w:rPr>
              <w:t>Q.3940</w:t>
            </w:r>
            <w:r w:rsidRPr="00B240DA">
              <w:rPr>
                <w:rFonts w:eastAsia="Calibri"/>
                <w:b w:val="0"/>
                <w:bCs w:val="0"/>
                <w:sz w:val="18"/>
                <w:szCs w:val="18"/>
                <w:rtl/>
                <w:lang w:eastAsia="ja-JP"/>
              </w:rPr>
              <w:t xml:space="preserve">، </w:t>
            </w:r>
            <w:r w:rsidRPr="00B240DA">
              <w:rPr>
                <w:rFonts w:eastAsia="Calibri"/>
                <w:b w:val="0"/>
                <w:bCs w:val="0"/>
                <w:sz w:val="18"/>
                <w:szCs w:val="18"/>
                <w:lang w:eastAsia="ja-JP"/>
              </w:rPr>
              <w:t>Q.3952</w:t>
            </w:r>
            <w:r w:rsidRPr="00B240DA">
              <w:rPr>
                <w:rFonts w:eastAsia="Calibri"/>
                <w:b w:val="0"/>
                <w:bCs w:val="0"/>
                <w:sz w:val="18"/>
                <w:szCs w:val="18"/>
                <w:rtl/>
                <w:lang w:eastAsia="ja-JP"/>
              </w:rPr>
              <w:t xml:space="preserve">، </w:t>
            </w:r>
            <w:r w:rsidRPr="00B240DA">
              <w:rPr>
                <w:rFonts w:eastAsia="Calibri"/>
                <w:b w:val="0"/>
                <w:bCs w:val="0"/>
                <w:sz w:val="18"/>
                <w:szCs w:val="18"/>
                <w:lang w:eastAsia="ja-JP"/>
              </w:rPr>
              <w:t>Q.3953</w:t>
            </w:r>
            <w:r w:rsidRPr="00B240DA">
              <w:rPr>
                <w:rFonts w:eastAsia="Calibri"/>
                <w:b w:val="0"/>
                <w:bCs w:val="0"/>
                <w:sz w:val="18"/>
                <w:szCs w:val="18"/>
                <w:rtl/>
                <w:lang w:eastAsia="ja-JP"/>
              </w:rPr>
              <w:t xml:space="preserve">، </w:t>
            </w:r>
            <w:r w:rsidRPr="00B240DA">
              <w:rPr>
                <w:rFonts w:eastAsia="Calibri"/>
                <w:b w:val="0"/>
                <w:bCs w:val="0"/>
                <w:sz w:val="18"/>
                <w:szCs w:val="18"/>
                <w:lang w:eastAsia="ja-JP"/>
              </w:rPr>
              <w:t>Q.4016</w:t>
            </w:r>
            <w:r w:rsidRPr="00B240DA">
              <w:rPr>
                <w:rFonts w:eastAsia="Calibri"/>
                <w:b w:val="0"/>
                <w:bCs w:val="0"/>
                <w:sz w:val="18"/>
                <w:szCs w:val="18"/>
                <w:rtl/>
                <w:lang w:eastAsia="ja-JP"/>
              </w:rPr>
              <w:t xml:space="preserve">، </w:t>
            </w:r>
            <w:r w:rsidRPr="00B240DA">
              <w:rPr>
                <w:rFonts w:eastAsia="Calibri"/>
                <w:b w:val="0"/>
                <w:bCs w:val="0"/>
                <w:sz w:val="18"/>
                <w:szCs w:val="18"/>
                <w:lang w:eastAsia="ja-JP"/>
              </w:rPr>
              <w:t>Q.4041.1</w:t>
            </w:r>
            <w:r w:rsidRPr="00B240DA">
              <w:rPr>
                <w:rFonts w:eastAsia="Calibri"/>
                <w:b w:val="0"/>
                <w:bCs w:val="0"/>
                <w:sz w:val="18"/>
                <w:szCs w:val="18"/>
                <w:rtl/>
                <w:lang w:eastAsia="ja-JP"/>
              </w:rPr>
              <w:t xml:space="preserve">، </w:t>
            </w:r>
            <w:r w:rsidRPr="00B240DA">
              <w:rPr>
                <w:rFonts w:eastAsia="Calibri"/>
                <w:b w:val="0"/>
                <w:bCs w:val="0"/>
                <w:sz w:val="18"/>
                <w:szCs w:val="18"/>
                <w:lang w:eastAsia="ja-JP"/>
              </w:rPr>
              <w:t>Q.4042.1</w:t>
            </w:r>
            <w:r w:rsidRPr="00B240DA">
              <w:rPr>
                <w:rFonts w:eastAsia="Calibri"/>
                <w:b w:val="0"/>
                <w:bCs w:val="0"/>
                <w:sz w:val="18"/>
                <w:szCs w:val="18"/>
                <w:rtl/>
                <w:lang w:eastAsia="ja-JP"/>
              </w:rPr>
              <w:t xml:space="preserve">، </w:t>
            </w:r>
            <w:r w:rsidRPr="00B240DA">
              <w:rPr>
                <w:rFonts w:eastAsia="Calibri"/>
                <w:b w:val="0"/>
                <w:bCs w:val="0"/>
                <w:sz w:val="18"/>
                <w:szCs w:val="18"/>
                <w:lang w:eastAsia="ja-JP"/>
              </w:rPr>
              <w:t>Q.4060</w:t>
            </w:r>
            <w:r w:rsidRPr="00B240DA">
              <w:rPr>
                <w:rFonts w:eastAsia="Calibri"/>
                <w:b w:val="0"/>
                <w:bCs w:val="0"/>
                <w:sz w:val="18"/>
                <w:szCs w:val="18"/>
                <w:rtl/>
                <w:lang w:eastAsia="ja-JP"/>
              </w:rPr>
              <w:t xml:space="preserve">، </w:t>
            </w:r>
            <w:r w:rsidRPr="00B240DA">
              <w:rPr>
                <w:rFonts w:eastAsia="Calibri"/>
                <w:b w:val="0"/>
                <w:bCs w:val="0"/>
                <w:sz w:val="18"/>
                <w:szCs w:val="18"/>
                <w:lang w:eastAsia="ja-JP"/>
              </w:rPr>
              <w:t>Q.5001</w:t>
            </w:r>
            <w:r w:rsidRPr="00B240DA">
              <w:rPr>
                <w:rFonts w:eastAsia="Calibri"/>
                <w:b w:val="0"/>
                <w:bCs w:val="0"/>
                <w:sz w:val="18"/>
                <w:szCs w:val="18"/>
                <w:rtl/>
                <w:lang w:eastAsia="ja-JP"/>
              </w:rPr>
              <w:t xml:space="preserve">، </w:t>
            </w:r>
            <w:r w:rsidRPr="00B240DA">
              <w:rPr>
                <w:rFonts w:eastAsia="Calibri"/>
                <w:b w:val="0"/>
                <w:bCs w:val="0"/>
                <w:sz w:val="18"/>
                <w:szCs w:val="18"/>
                <w:lang w:eastAsia="ja-JP"/>
              </w:rPr>
              <w:t>X.609.4</w:t>
            </w:r>
            <w:r w:rsidRPr="00B240DA">
              <w:rPr>
                <w:rFonts w:eastAsia="Calibri"/>
                <w:b w:val="0"/>
                <w:bCs w:val="0"/>
                <w:sz w:val="18"/>
                <w:szCs w:val="18"/>
                <w:rtl/>
                <w:lang w:eastAsia="ja-JP"/>
              </w:rPr>
              <w:t xml:space="preserve">، </w:t>
            </w:r>
            <w:r w:rsidRPr="00B240DA">
              <w:rPr>
                <w:rFonts w:eastAsia="Calibri"/>
                <w:b w:val="0"/>
                <w:bCs w:val="0"/>
                <w:sz w:val="18"/>
                <w:szCs w:val="18"/>
                <w:lang w:eastAsia="ja-JP"/>
              </w:rPr>
              <w:t>X.609.5</w:t>
            </w:r>
            <w:r w:rsidRPr="00B240DA">
              <w:rPr>
                <w:rFonts w:eastAsia="Calibri"/>
                <w:b w:val="0"/>
                <w:bCs w:val="0"/>
                <w:sz w:val="18"/>
                <w:szCs w:val="18"/>
                <w:rtl/>
                <w:lang w:eastAsia="ja-JP"/>
              </w:rPr>
              <w:t xml:space="preserve">، </w:t>
            </w:r>
            <w:r w:rsidRPr="00B240DA">
              <w:rPr>
                <w:rFonts w:eastAsia="Calibri"/>
                <w:b w:val="0"/>
                <w:bCs w:val="0"/>
                <w:sz w:val="18"/>
                <w:szCs w:val="18"/>
                <w:lang w:eastAsia="ja-JP"/>
              </w:rPr>
              <w:t>X.609.6</w:t>
            </w:r>
            <w:r w:rsidRPr="00B240DA">
              <w:rPr>
                <w:rFonts w:eastAsia="Calibri"/>
                <w:b w:val="0"/>
                <w:bCs w:val="0"/>
                <w:sz w:val="18"/>
                <w:szCs w:val="18"/>
                <w:rtl/>
                <w:lang w:eastAsia="ja-JP"/>
              </w:rPr>
              <w:t xml:space="preserve">، </w:t>
            </w:r>
            <w:r w:rsidRPr="00B240DA">
              <w:rPr>
                <w:rFonts w:eastAsia="Calibri"/>
                <w:b w:val="0"/>
                <w:bCs w:val="0"/>
                <w:sz w:val="18"/>
                <w:szCs w:val="18"/>
                <w:lang w:eastAsia="ja-JP"/>
              </w:rPr>
              <w:t>X.609.7</w:t>
            </w:r>
          </w:p>
        </w:tc>
      </w:tr>
      <w:tr w:rsidR="00CF024C" w:rsidRPr="00B240DA" w14:paraId="6564450B" w14:textId="77777777" w:rsidTr="00CF024C">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23BC72D7"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0F8E6924"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de-CH" w:eastAsia="ja-JP"/>
              </w:rPr>
            </w:pPr>
            <w:r w:rsidRPr="00B240DA">
              <w:rPr>
                <w:rFonts w:eastAsia="Calibri"/>
                <w:b w:val="0"/>
                <w:bCs w:val="0"/>
                <w:sz w:val="18"/>
                <w:szCs w:val="18"/>
                <w:lang w:val="de-CH" w:eastAsia="ja-JP"/>
              </w:rPr>
              <w:t>Q.731.3</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Q.731.4</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Q.731.5</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Q.731.6</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Q.850 Amd.1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Q.3054</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Q.3055</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Q.3056</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Q.3642</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Q.3644</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Q.3719</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Q.3741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Q.3916</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Q.4014.1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Q.4014.2</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Q.4043</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Q.4061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Q.5002</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Q.5020</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Q.5021</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Q.5050</w:t>
            </w:r>
            <w:r w:rsidRPr="00B240DA">
              <w:rPr>
                <w:rFonts w:eastAsia="Calibri"/>
                <w:b w:val="0"/>
                <w:bCs w:val="0"/>
                <w:sz w:val="18"/>
                <w:szCs w:val="18"/>
                <w:rtl/>
                <w:lang w:val="de-CH" w:eastAsia="ja-JP"/>
              </w:rPr>
              <w:t xml:space="preserve">، </w:t>
            </w:r>
            <w:r w:rsidRPr="00B240DA">
              <w:rPr>
                <w:rFonts w:eastAsia="Calibri"/>
                <w:b w:val="0"/>
                <w:bCs w:val="0"/>
                <w:sz w:val="18"/>
                <w:szCs w:val="18"/>
                <w:lang w:val="de-CH" w:eastAsia="ja-JP"/>
              </w:rPr>
              <w:t>X.609.8</w:t>
            </w:r>
          </w:p>
        </w:tc>
      </w:tr>
      <w:tr w:rsidR="00CF024C" w:rsidRPr="00B240DA" w14:paraId="4F12B3A6" w14:textId="77777777" w:rsidTr="00CF024C">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52B9B553"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396E146F"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Q.3057</w:t>
            </w:r>
            <w:r w:rsidRPr="00B240DA">
              <w:rPr>
                <w:rFonts w:eastAsia="Calibri"/>
                <w:b w:val="0"/>
                <w:bCs w:val="0"/>
                <w:sz w:val="18"/>
                <w:szCs w:val="18"/>
                <w:rtl/>
                <w:lang w:eastAsia="ja-JP"/>
              </w:rPr>
              <w:t xml:space="preserve">، </w:t>
            </w:r>
            <w:r w:rsidRPr="00B240DA">
              <w:rPr>
                <w:rFonts w:eastAsia="Calibri"/>
                <w:b w:val="0"/>
                <w:bCs w:val="0"/>
                <w:sz w:val="18"/>
                <w:szCs w:val="18"/>
                <w:lang w:eastAsia="ja-JP"/>
              </w:rPr>
              <w:t>Q.3058</w:t>
            </w:r>
            <w:r w:rsidRPr="00B240DA">
              <w:rPr>
                <w:rFonts w:eastAsia="Calibri"/>
                <w:b w:val="0"/>
                <w:bCs w:val="0"/>
                <w:sz w:val="18"/>
                <w:szCs w:val="18"/>
                <w:rtl/>
                <w:lang w:eastAsia="ja-JP"/>
              </w:rPr>
              <w:t xml:space="preserve">، </w:t>
            </w:r>
            <w:r w:rsidRPr="00B240DA">
              <w:rPr>
                <w:rFonts w:eastAsia="Calibri"/>
                <w:b w:val="0"/>
                <w:bCs w:val="0"/>
                <w:sz w:val="18"/>
                <w:szCs w:val="18"/>
                <w:lang w:eastAsia="ja-JP"/>
              </w:rPr>
              <w:t>Q.3059</w:t>
            </w:r>
            <w:r w:rsidRPr="00B240DA">
              <w:rPr>
                <w:rFonts w:eastAsia="Calibri"/>
                <w:b w:val="0"/>
                <w:bCs w:val="0"/>
                <w:sz w:val="18"/>
                <w:szCs w:val="18"/>
                <w:rtl/>
                <w:lang w:eastAsia="ja-JP"/>
              </w:rPr>
              <w:t xml:space="preserve">، </w:t>
            </w:r>
            <w:r w:rsidRPr="00B240DA">
              <w:rPr>
                <w:rFonts w:eastAsia="Calibri"/>
                <w:b w:val="0"/>
                <w:bCs w:val="0"/>
                <w:sz w:val="18"/>
                <w:szCs w:val="18"/>
                <w:lang w:eastAsia="ja-JP"/>
              </w:rPr>
              <w:t>Q.3060</w:t>
            </w:r>
            <w:r w:rsidRPr="00B240DA">
              <w:rPr>
                <w:rFonts w:eastAsia="Calibri"/>
                <w:b w:val="0"/>
                <w:bCs w:val="0"/>
                <w:sz w:val="18"/>
                <w:szCs w:val="18"/>
                <w:rtl/>
                <w:lang w:eastAsia="ja-JP"/>
              </w:rPr>
              <w:t xml:space="preserve">، </w:t>
            </w:r>
            <w:r w:rsidRPr="00B240DA">
              <w:rPr>
                <w:rFonts w:eastAsia="Calibri"/>
                <w:b w:val="0"/>
                <w:bCs w:val="0"/>
                <w:sz w:val="18"/>
                <w:szCs w:val="18"/>
                <w:lang w:eastAsia="ja-JP"/>
              </w:rPr>
              <w:t>Q.3643</w:t>
            </w:r>
            <w:r w:rsidRPr="00B240DA">
              <w:rPr>
                <w:rFonts w:eastAsia="Calibri"/>
                <w:b w:val="0"/>
                <w:bCs w:val="0"/>
                <w:sz w:val="18"/>
                <w:szCs w:val="18"/>
                <w:rtl/>
                <w:lang w:eastAsia="ja-JP"/>
              </w:rPr>
              <w:t xml:space="preserve">، </w:t>
            </w:r>
            <w:r w:rsidRPr="00B240DA">
              <w:rPr>
                <w:rFonts w:eastAsia="Calibri"/>
                <w:b w:val="0"/>
                <w:bCs w:val="0"/>
                <w:sz w:val="18"/>
                <w:szCs w:val="18"/>
                <w:lang w:eastAsia="ja-JP"/>
              </w:rPr>
              <w:t>Q.3645</w:t>
            </w:r>
            <w:r w:rsidRPr="00B240DA">
              <w:rPr>
                <w:rFonts w:eastAsia="Calibri"/>
                <w:b w:val="0"/>
                <w:bCs w:val="0"/>
                <w:sz w:val="18"/>
                <w:szCs w:val="18"/>
                <w:rtl/>
                <w:lang w:eastAsia="ja-JP"/>
              </w:rPr>
              <w:t xml:space="preserve">، </w:t>
            </w:r>
            <w:r w:rsidRPr="00B240DA">
              <w:rPr>
                <w:rFonts w:eastAsia="Calibri"/>
                <w:b w:val="0"/>
                <w:bCs w:val="0"/>
                <w:sz w:val="18"/>
                <w:szCs w:val="18"/>
                <w:lang w:eastAsia="ja-JP"/>
              </w:rPr>
              <w:t>Q.3720</w:t>
            </w:r>
            <w:r w:rsidRPr="00B240DA">
              <w:rPr>
                <w:rFonts w:eastAsia="Calibri"/>
                <w:b w:val="0"/>
                <w:bCs w:val="0"/>
                <w:sz w:val="18"/>
                <w:szCs w:val="18"/>
                <w:rtl/>
                <w:lang w:eastAsia="ja-JP"/>
              </w:rPr>
              <w:t xml:space="preserve">، </w:t>
            </w:r>
            <w:r w:rsidRPr="00B240DA">
              <w:rPr>
                <w:rFonts w:eastAsia="Calibri"/>
                <w:b w:val="0"/>
                <w:bCs w:val="0"/>
                <w:sz w:val="18"/>
                <w:szCs w:val="18"/>
                <w:lang w:eastAsia="ja-JP"/>
              </w:rPr>
              <w:t>Q.3745</w:t>
            </w:r>
            <w:r w:rsidRPr="00B240DA">
              <w:rPr>
                <w:rFonts w:eastAsia="Calibri"/>
                <w:b w:val="0"/>
                <w:bCs w:val="0"/>
                <w:sz w:val="18"/>
                <w:szCs w:val="18"/>
                <w:rtl/>
                <w:lang w:eastAsia="ja-JP"/>
              </w:rPr>
              <w:t xml:space="preserve">، </w:t>
            </w:r>
            <w:r w:rsidRPr="00B240DA">
              <w:rPr>
                <w:rFonts w:eastAsia="Calibri"/>
                <w:b w:val="0"/>
                <w:bCs w:val="0"/>
                <w:sz w:val="18"/>
                <w:szCs w:val="18"/>
                <w:lang w:eastAsia="ja-JP"/>
              </w:rPr>
              <w:t>Q.3915</w:t>
            </w:r>
            <w:r w:rsidRPr="00B240DA">
              <w:rPr>
                <w:rFonts w:eastAsia="Calibri"/>
                <w:b w:val="0"/>
                <w:bCs w:val="0"/>
                <w:sz w:val="18"/>
                <w:szCs w:val="18"/>
                <w:rtl/>
                <w:lang w:eastAsia="ja-JP"/>
              </w:rPr>
              <w:t xml:space="preserve">، </w:t>
            </w:r>
            <w:r w:rsidRPr="00B240DA">
              <w:rPr>
                <w:rFonts w:eastAsia="Calibri"/>
                <w:b w:val="0"/>
                <w:bCs w:val="0"/>
                <w:sz w:val="18"/>
                <w:szCs w:val="18"/>
                <w:lang w:eastAsia="ja-JP"/>
              </w:rPr>
              <w:t>Q.3961</w:t>
            </w:r>
            <w:r w:rsidRPr="00B240DA">
              <w:rPr>
                <w:rFonts w:eastAsia="Calibri"/>
                <w:b w:val="0"/>
                <w:bCs w:val="0"/>
                <w:sz w:val="18"/>
                <w:szCs w:val="18"/>
                <w:rtl/>
                <w:lang w:eastAsia="ja-JP"/>
              </w:rPr>
              <w:t xml:space="preserve">، </w:t>
            </w:r>
            <w:r w:rsidRPr="00B240DA">
              <w:rPr>
                <w:rFonts w:eastAsia="Calibri"/>
                <w:b w:val="0"/>
                <w:bCs w:val="0"/>
                <w:sz w:val="18"/>
                <w:szCs w:val="18"/>
                <w:lang w:eastAsia="ja-JP"/>
              </w:rPr>
              <w:t>Q.3963</w:t>
            </w:r>
            <w:r w:rsidRPr="00B240DA">
              <w:rPr>
                <w:rFonts w:eastAsia="Calibri"/>
                <w:b w:val="0"/>
                <w:bCs w:val="0"/>
                <w:sz w:val="18"/>
                <w:szCs w:val="18"/>
                <w:rtl/>
                <w:lang w:eastAsia="ja-JP"/>
              </w:rPr>
              <w:t xml:space="preserve">، </w:t>
            </w:r>
            <w:r w:rsidRPr="00B240DA">
              <w:rPr>
                <w:rFonts w:eastAsia="Calibri"/>
                <w:b w:val="0"/>
                <w:bCs w:val="0"/>
                <w:sz w:val="18"/>
                <w:szCs w:val="18"/>
                <w:lang w:eastAsia="ja-JP"/>
              </w:rPr>
              <w:t>Q.4062</w:t>
            </w:r>
            <w:r w:rsidRPr="00B240DA">
              <w:rPr>
                <w:rFonts w:eastAsia="Calibri"/>
                <w:b w:val="0"/>
                <w:bCs w:val="0"/>
                <w:sz w:val="18"/>
                <w:szCs w:val="18"/>
                <w:rtl/>
                <w:lang w:eastAsia="ja-JP"/>
              </w:rPr>
              <w:t xml:space="preserve">، </w:t>
            </w:r>
            <w:r w:rsidRPr="00B240DA">
              <w:rPr>
                <w:rFonts w:eastAsia="Calibri"/>
                <w:b w:val="0"/>
                <w:bCs w:val="0"/>
                <w:sz w:val="18"/>
                <w:szCs w:val="18"/>
                <w:lang w:eastAsia="ja-JP"/>
              </w:rPr>
              <w:t>Q.4063</w:t>
            </w:r>
            <w:r w:rsidRPr="00B240DA">
              <w:rPr>
                <w:rFonts w:eastAsia="Calibri"/>
                <w:b w:val="0"/>
                <w:bCs w:val="0"/>
                <w:sz w:val="18"/>
                <w:szCs w:val="18"/>
                <w:rtl/>
                <w:lang w:eastAsia="ja-JP"/>
              </w:rPr>
              <w:t xml:space="preserve">، </w:t>
            </w:r>
            <w:r w:rsidRPr="00B240DA">
              <w:rPr>
                <w:rFonts w:eastAsia="Calibri"/>
                <w:b w:val="0"/>
                <w:bCs w:val="0"/>
                <w:sz w:val="18"/>
                <w:szCs w:val="18"/>
                <w:lang w:eastAsia="ja-JP"/>
              </w:rPr>
              <w:t>Q.4064</w:t>
            </w:r>
            <w:r w:rsidRPr="00B240DA">
              <w:rPr>
                <w:rFonts w:eastAsia="Calibri"/>
                <w:b w:val="0"/>
                <w:bCs w:val="0"/>
                <w:sz w:val="18"/>
                <w:szCs w:val="18"/>
                <w:rtl/>
                <w:lang w:eastAsia="ja-JP"/>
              </w:rPr>
              <w:t xml:space="preserve">، </w:t>
            </w:r>
            <w:r w:rsidRPr="00B240DA">
              <w:rPr>
                <w:rFonts w:eastAsia="Calibri"/>
                <w:b w:val="0"/>
                <w:bCs w:val="0"/>
                <w:sz w:val="18"/>
                <w:szCs w:val="18"/>
                <w:lang w:eastAsia="ja-JP"/>
              </w:rPr>
              <w:t>Q.4066</w:t>
            </w:r>
            <w:r w:rsidRPr="00B240DA">
              <w:rPr>
                <w:rFonts w:eastAsia="Calibri"/>
                <w:b w:val="0"/>
                <w:bCs w:val="0"/>
                <w:sz w:val="18"/>
                <w:szCs w:val="18"/>
                <w:rtl/>
                <w:lang w:eastAsia="ja-JP"/>
              </w:rPr>
              <w:t xml:space="preserve">، </w:t>
            </w:r>
            <w:r w:rsidRPr="00B240DA">
              <w:rPr>
                <w:rFonts w:eastAsia="Calibri"/>
                <w:b w:val="0"/>
                <w:bCs w:val="0"/>
                <w:sz w:val="18"/>
                <w:szCs w:val="18"/>
                <w:lang w:eastAsia="ja-JP"/>
              </w:rPr>
              <w:t>Q.4100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Q.5022</w:t>
            </w:r>
            <w:r w:rsidRPr="00B240DA">
              <w:rPr>
                <w:rFonts w:eastAsia="Calibri"/>
                <w:b w:val="0"/>
                <w:bCs w:val="0"/>
                <w:sz w:val="18"/>
                <w:szCs w:val="18"/>
                <w:rtl/>
                <w:lang w:eastAsia="ja-JP"/>
              </w:rPr>
              <w:t xml:space="preserve">، </w:t>
            </w:r>
            <w:r w:rsidRPr="00B240DA">
              <w:rPr>
                <w:rFonts w:eastAsia="Calibri"/>
                <w:b w:val="0"/>
                <w:bCs w:val="0"/>
                <w:sz w:val="18"/>
                <w:szCs w:val="18"/>
                <w:lang w:eastAsia="ja-JP"/>
              </w:rPr>
              <w:t>Q.5051</w:t>
            </w:r>
            <w:r w:rsidRPr="00B240DA">
              <w:rPr>
                <w:rFonts w:eastAsia="Calibri"/>
                <w:b w:val="0"/>
                <w:bCs w:val="0"/>
                <w:sz w:val="18"/>
                <w:szCs w:val="18"/>
                <w:rtl/>
                <w:lang w:eastAsia="ja-JP"/>
              </w:rPr>
              <w:t xml:space="preserve">، </w:t>
            </w:r>
            <w:r w:rsidRPr="00B240DA">
              <w:rPr>
                <w:rFonts w:eastAsia="Calibri"/>
                <w:b w:val="0"/>
                <w:bCs w:val="0"/>
                <w:sz w:val="18"/>
                <w:szCs w:val="18"/>
                <w:lang w:eastAsia="ja-JP"/>
              </w:rPr>
              <w:t>Q.5052</w:t>
            </w:r>
            <w:r w:rsidRPr="00B240DA">
              <w:rPr>
                <w:rFonts w:eastAsia="Calibri"/>
                <w:b w:val="0"/>
                <w:bCs w:val="0"/>
                <w:sz w:val="18"/>
                <w:szCs w:val="18"/>
                <w:rtl/>
                <w:lang w:eastAsia="ja-JP"/>
              </w:rPr>
              <w:t xml:space="preserve">، </w:t>
            </w:r>
            <w:r w:rsidRPr="00B240DA">
              <w:rPr>
                <w:rFonts w:eastAsia="Calibri"/>
                <w:b w:val="0"/>
                <w:bCs w:val="0"/>
                <w:sz w:val="18"/>
                <w:szCs w:val="18"/>
                <w:lang w:eastAsia="ja-JP"/>
              </w:rPr>
              <w:t>X.609.5</w:t>
            </w:r>
            <w:r w:rsidRPr="00B240DA">
              <w:rPr>
                <w:rFonts w:eastAsia="Calibri"/>
                <w:b w:val="0"/>
                <w:bCs w:val="0"/>
                <w:sz w:val="18"/>
                <w:szCs w:val="18"/>
                <w:rtl/>
                <w:lang w:eastAsia="ja-JP"/>
              </w:rPr>
              <w:t xml:space="preserve">، </w:t>
            </w:r>
            <w:r w:rsidRPr="00B240DA">
              <w:rPr>
                <w:rFonts w:eastAsia="Calibri"/>
                <w:b w:val="0"/>
                <w:bCs w:val="0"/>
                <w:sz w:val="18"/>
                <w:szCs w:val="18"/>
                <w:lang w:eastAsia="ja-JP"/>
              </w:rPr>
              <w:t>X.609.9</w:t>
            </w:r>
            <w:r w:rsidRPr="00B240DA">
              <w:rPr>
                <w:rFonts w:eastAsia="Calibri"/>
                <w:b w:val="0"/>
                <w:bCs w:val="0"/>
                <w:sz w:val="18"/>
                <w:szCs w:val="18"/>
                <w:rtl/>
                <w:lang w:eastAsia="ja-JP"/>
              </w:rPr>
              <w:t xml:space="preserve">، </w:t>
            </w:r>
            <w:r w:rsidRPr="00B240DA">
              <w:rPr>
                <w:rFonts w:eastAsia="Calibri"/>
                <w:b w:val="0"/>
                <w:bCs w:val="0"/>
                <w:sz w:val="18"/>
                <w:szCs w:val="18"/>
                <w:lang w:eastAsia="ja-JP"/>
              </w:rPr>
              <w:t>X.609.10</w:t>
            </w:r>
          </w:p>
        </w:tc>
      </w:tr>
      <w:tr w:rsidR="00CF024C" w:rsidRPr="00B240DA" w14:paraId="3B817A8F" w14:textId="77777777" w:rsidTr="00CF024C">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1B82D288"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04D35C1D"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pt-BR" w:eastAsia="ja-JP"/>
              </w:rPr>
            </w:pPr>
            <w:r w:rsidRPr="00B240DA">
              <w:rPr>
                <w:rFonts w:eastAsia="Calibri"/>
                <w:b w:val="0"/>
                <w:bCs w:val="0"/>
                <w:sz w:val="18"/>
                <w:szCs w:val="18"/>
                <w:lang w:val="pt-BR" w:eastAsia="ja-JP"/>
              </w:rPr>
              <w:t>Q.3961 Cor. 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Q.4044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Q.4065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Q.4067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Q.4068</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Q.4101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Q.5023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Q.5053</w:t>
            </w:r>
          </w:p>
        </w:tc>
      </w:tr>
      <w:tr w:rsidR="00CF024C" w:rsidRPr="00B240DA" w14:paraId="241292A1" w14:textId="77777777" w:rsidTr="00CF024C">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tcPr>
          <w:p w14:paraId="7147985D"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tcPr>
          <w:p w14:paraId="62AD0E83" w14:textId="77777777" w:rsidR="00CF024C" w:rsidRPr="00B240DA" w:rsidRDefault="00FC78B2"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lang w:eastAsia="ja-JP"/>
              </w:rPr>
            </w:pPr>
            <w:hyperlink r:id="rId40" w:history="1">
              <w:r w:rsidR="00CF024C" w:rsidRPr="00B240DA">
                <w:rPr>
                  <w:rStyle w:val="Hyperlink"/>
                  <w:rFonts w:eastAsia="Calibri"/>
                  <w:sz w:val="18"/>
                  <w:szCs w:val="18"/>
                  <w:rtl/>
                  <w:lang w:eastAsia="ja-JP"/>
                </w:rPr>
                <w:t>لجنة الدراسات 12 – الأداء وجودة الخدمة وجودة التجربة</w:t>
              </w:r>
            </w:hyperlink>
          </w:p>
        </w:tc>
      </w:tr>
      <w:tr w:rsidR="00CF024C" w:rsidRPr="00B240DA" w14:paraId="46970611" w14:textId="77777777" w:rsidTr="00CF024C">
        <w:trPr>
          <w:trHeight w:val="87"/>
        </w:trPr>
        <w:tc>
          <w:tcPr>
            <w:cnfStyle w:val="001000000000" w:firstRow="0" w:lastRow="0" w:firstColumn="1" w:lastColumn="0" w:oddVBand="0" w:evenVBand="0" w:oddHBand="0" w:evenHBand="0" w:firstRowFirstColumn="0" w:firstRowLastColumn="0" w:lastRowFirstColumn="0" w:lastRowLastColumn="0"/>
            <w:tcW w:w="695" w:type="dxa"/>
            <w:hideMark/>
          </w:tcPr>
          <w:p w14:paraId="778FF88F"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tcPr>
          <w:p w14:paraId="693F907D"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E.802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E.840</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G.1070</w:t>
            </w:r>
            <w:r w:rsidRPr="00B240DA">
              <w:rPr>
                <w:rFonts w:eastAsia="Calibri"/>
                <w:b w:val="0"/>
                <w:bCs w:val="0"/>
                <w:sz w:val="18"/>
                <w:szCs w:val="18"/>
                <w:rtl/>
                <w:lang w:eastAsia="ja-JP"/>
              </w:rPr>
              <w:t xml:space="preserve">، </w:t>
            </w:r>
            <w:r w:rsidRPr="00B240DA">
              <w:rPr>
                <w:rFonts w:eastAsia="Calibri"/>
                <w:b w:val="0"/>
                <w:bCs w:val="0"/>
                <w:sz w:val="18"/>
                <w:szCs w:val="18"/>
                <w:lang w:eastAsia="ja-JP"/>
              </w:rPr>
              <w:t>P.501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P.570</w:t>
            </w:r>
            <w:r w:rsidRPr="00B240DA">
              <w:rPr>
                <w:rFonts w:eastAsia="Calibri"/>
                <w:b w:val="0"/>
                <w:bCs w:val="0"/>
                <w:sz w:val="18"/>
                <w:szCs w:val="18"/>
                <w:rtl/>
                <w:lang w:eastAsia="ja-JP"/>
              </w:rPr>
              <w:t xml:space="preserve">، </w:t>
            </w:r>
            <w:r w:rsidRPr="00B240DA">
              <w:rPr>
                <w:rFonts w:eastAsia="Calibri"/>
                <w:b w:val="0"/>
                <w:bCs w:val="0"/>
                <w:sz w:val="18"/>
                <w:szCs w:val="18"/>
                <w:lang w:eastAsia="ja-JP"/>
              </w:rPr>
              <w:t>P.808</w:t>
            </w:r>
            <w:r w:rsidRPr="00B240DA">
              <w:rPr>
                <w:rFonts w:eastAsia="Calibri"/>
                <w:b w:val="0"/>
                <w:bCs w:val="0"/>
                <w:sz w:val="18"/>
                <w:szCs w:val="18"/>
                <w:rtl/>
                <w:lang w:eastAsia="ja-JP"/>
              </w:rPr>
              <w:t xml:space="preserve">، </w:t>
            </w:r>
            <w:r w:rsidRPr="00B240DA">
              <w:rPr>
                <w:rFonts w:eastAsia="Calibri"/>
                <w:b w:val="0"/>
                <w:bCs w:val="0"/>
                <w:sz w:val="18"/>
                <w:szCs w:val="18"/>
                <w:lang w:eastAsia="ja-JP"/>
              </w:rPr>
              <w:t>P.809</w:t>
            </w:r>
            <w:r w:rsidRPr="00B240DA">
              <w:rPr>
                <w:rFonts w:eastAsia="Calibri"/>
                <w:b w:val="0"/>
                <w:bCs w:val="0"/>
                <w:sz w:val="18"/>
                <w:szCs w:val="18"/>
                <w:rtl/>
                <w:lang w:eastAsia="ja-JP"/>
              </w:rPr>
              <w:t xml:space="preserve">، </w:t>
            </w:r>
            <w:r w:rsidRPr="00B240DA">
              <w:rPr>
                <w:rFonts w:eastAsia="Calibri"/>
                <w:b w:val="0"/>
                <w:bCs w:val="0"/>
                <w:sz w:val="18"/>
                <w:szCs w:val="18"/>
                <w:lang w:eastAsia="ja-JP"/>
              </w:rPr>
              <w:t>P.862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P.863</w:t>
            </w:r>
            <w:r w:rsidRPr="00B240DA">
              <w:rPr>
                <w:rFonts w:eastAsia="Calibri"/>
                <w:b w:val="0"/>
                <w:bCs w:val="0"/>
                <w:sz w:val="18"/>
                <w:szCs w:val="18"/>
                <w:rtl/>
                <w:lang w:eastAsia="ja-JP"/>
              </w:rPr>
              <w:t xml:space="preserve">، </w:t>
            </w:r>
            <w:r w:rsidRPr="00B240DA">
              <w:rPr>
                <w:rFonts w:eastAsia="Calibri"/>
                <w:b w:val="0"/>
                <w:bCs w:val="0"/>
                <w:sz w:val="18"/>
                <w:szCs w:val="18"/>
                <w:lang w:eastAsia="ja-JP"/>
              </w:rPr>
              <w:t>Y.1543</w:t>
            </w:r>
            <w:r w:rsidRPr="00B240DA">
              <w:rPr>
                <w:rFonts w:eastAsia="Calibri"/>
                <w:b w:val="0"/>
                <w:bCs w:val="0"/>
                <w:sz w:val="18"/>
                <w:szCs w:val="18"/>
                <w:rtl/>
                <w:lang w:eastAsia="ja-JP"/>
              </w:rPr>
              <w:t xml:space="preserve">، </w:t>
            </w:r>
            <w:r w:rsidRPr="00B240DA">
              <w:rPr>
                <w:rFonts w:eastAsia="Calibri"/>
                <w:b w:val="0"/>
                <w:bCs w:val="0"/>
                <w:sz w:val="18"/>
                <w:szCs w:val="18"/>
                <w:lang w:eastAsia="ja-JP"/>
              </w:rPr>
              <w:t>Y.1546 Amd.1</w:t>
            </w:r>
          </w:p>
        </w:tc>
      </w:tr>
      <w:tr w:rsidR="00CF024C" w:rsidRPr="00B240DA" w14:paraId="328AEEAA" w14:textId="77777777" w:rsidTr="00CF02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2AD0A147"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tcPr>
          <w:p w14:paraId="20C7F83D"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E.805</w:t>
            </w:r>
            <w:r w:rsidRPr="00B240DA">
              <w:rPr>
                <w:rFonts w:eastAsia="Calibri"/>
                <w:b w:val="0"/>
                <w:bCs w:val="0"/>
                <w:sz w:val="18"/>
                <w:szCs w:val="18"/>
                <w:rtl/>
                <w:lang w:eastAsia="ja-JP"/>
              </w:rPr>
              <w:t xml:space="preserve">، </w:t>
            </w:r>
            <w:r w:rsidRPr="00B240DA">
              <w:rPr>
                <w:rFonts w:eastAsia="Calibri"/>
                <w:b w:val="0"/>
                <w:bCs w:val="0"/>
                <w:sz w:val="18"/>
                <w:szCs w:val="18"/>
                <w:lang w:eastAsia="ja-JP"/>
              </w:rPr>
              <w:t>E.806</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G.107.1</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G.107.2</w:t>
            </w:r>
            <w:r w:rsidRPr="00B240DA">
              <w:rPr>
                <w:rFonts w:eastAsia="Calibri"/>
                <w:b w:val="0"/>
                <w:bCs w:val="0"/>
                <w:sz w:val="18"/>
                <w:szCs w:val="18"/>
                <w:rtl/>
                <w:lang w:eastAsia="ja-JP"/>
              </w:rPr>
              <w:t xml:space="preserve">، </w:t>
            </w:r>
            <w:r w:rsidRPr="00B240DA">
              <w:rPr>
                <w:rFonts w:eastAsia="Calibri"/>
                <w:b w:val="0"/>
                <w:bCs w:val="0"/>
                <w:sz w:val="18"/>
                <w:szCs w:val="18"/>
                <w:lang w:eastAsia="ja-JP"/>
              </w:rPr>
              <w:t>G.191</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G.1028</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G.1028.1</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G.1028.2</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G.1033</w:t>
            </w:r>
            <w:r w:rsidRPr="00B240DA">
              <w:rPr>
                <w:rFonts w:eastAsia="Calibri"/>
                <w:b w:val="0"/>
                <w:bCs w:val="0"/>
                <w:sz w:val="18"/>
                <w:szCs w:val="18"/>
                <w:rtl/>
                <w:lang w:eastAsia="ja-JP"/>
              </w:rPr>
              <w:t xml:space="preserve">، </w:t>
            </w:r>
            <w:r w:rsidRPr="00B240DA">
              <w:rPr>
                <w:rFonts w:eastAsia="Calibri"/>
                <w:b w:val="0"/>
                <w:bCs w:val="0"/>
                <w:sz w:val="18"/>
                <w:szCs w:val="18"/>
                <w:lang w:eastAsia="ja-JP"/>
              </w:rPr>
              <w:t xml:space="preserve">P.10/G.100 </w:t>
            </w:r>
            <w:proofErr w:type="spellStart"/>
            <w:r w:rsidRPr="00B240DA">
              <w:rPr>
                <w:rFonts w:eastAsia="Calibri"/>
                <w:b w:val="0"/>
                <w:bCs w:val="0"/>
                <w:sz w:val="18"/>
                <w:szCs w:val="18"/>
                <w:lang w:eastAsia="ja-JP"/>
              </w:rPr>
              <w:t>Amd</w:t>
            </w:r>
            <w:proofErr w:type="spellEnd"/>
            <w:r w:rsidRPr="00B240DA">
              <w:rPr>
                <w:rFonts w:eastAsia="Calibri"/>
                <w:b w:val="0"/>
                <w:bCs w:val="0"/>
                <w:sz w:val="18"/>
                <w:szCs w:val="18"/>
                <w:lang w:eastAsia="ja-JP"/>
              </w:rPr>
              <w:t>. 1</w:t>
            </w:r>
            <w:r w:rsidRPr="00B240DA">
              <w:rPr>
                <w:rFonts w:eastAsia="Calibri"/>
                <w:b w:val="0"/>
                <w:bCs w:val="0"/>
                <w:sz w:val="18"/>
                <w:szCs w:val="18"/>
                <w:rtl/>
                <w:lang w:eastAsia="ja-JP"/>
              </w:rPr>
              <w:t xml:space="preserve">، </w:t>
            </w:r>
            <w:r w:rsidRPr="00B240DA">
              <w:rPr>
                <w:rFonts w:eastAsia="Calibri"/>
                <w:b w:val="0"/>
                <w:bCs w:val="0"/>
                <w:sz w:val="18"/>
                <w:szCs w:val="18"/>
                <w:lang w:eastAsia="ja-JP"/>
              </w:rPr>
              <w:t>P.64</w:t>
            </w:r>
            <w:r w:rsidRPr="00B240DA">
              <w:rPr>
                <w:rFonts w:eastAsia="Calibri"/>
                <w:b w:val="0"/>
                <w:bCs w:val="0"/>
                <w:sz w:val="18"/>
                <w:szCs w:val="18"/>
                <w:rtl/>
                <w:lang w:eastAsia="ja-JP"/>
              </w:rPr>
              <w:t xml:space="preserve">، </w:t>
            </w:r>
            <w:r w:rsidRPr="00B240DA">
              <w:rPr>
                <w:rFonts w:eastAsia="Calibri"/>
                <w:b w:val="0"/>
                <w:bCs w:val="0"/>
                <w:sz w:val="18"/>
                <w:szCs w:val="18"/>
                <w:lang w:eastAsia="ja-JP"/>
              </w:rPr>
              <w:t>P.340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P.700</w:t>
            </w:r>
            <w:r w:rsidRPr="00B240DA">
              <w:rPr>
                <w:rFonts w:eastAsia="Calibri"/>
                <w:b w:val="0"/>
                <w:bCs w:val="0"/>
                <w:sz w:val="18"/>
                <w:szCs w:val="18"/>
                <w:rtl/>
                <w:lang w:eastAsia="ja-JP"/>
              </w:rPr>
              <w:t xml:space="preserve">، </w:t>
            </w:r>
            <w:r w:rsidRPr="00B240DA">
              <w:rPr>
                <w:rFonts w:eastAsia="Calibri"/>
                <w:b w:val="0"/>
                <w:bCs w:val="0"/>
                <w:sz w:val="18"/>
                <w:szCs w:val="18"/>
                <w:lang w:eastAsia="ja-JP"/>
              </w:rPr>
              <w:t>P.811</w:t>
            </w:r>
            <w:r w:rsidRPr="00B240DA">
              <w:rPr>
                <w:rFonts w:eastAsia="Calibri"/>
                <w:b w:val="0"/>
                <w:bCs w:val="0"/>
                <w:sz w:val="18"/>
                <w:szCs w:val="18"/>
                <w:rtl/>
                <w:lang w:eastAsia="ja-JP"/>
              </w:rPr>
              <w:t xml:space="preserve">، </w:t>
            </w:r>
            <w:r w:rsidRPr="00B240DA">
              <w:rPr>
                <w:rFonts w:eastAsia="Calibri"/>
                <w:b w:val="0"/>
                <w:bCs w:val="0"/>
                <w:sz w:val="18"/>
                <w:szCs w:val="18"/>
                <w:lang w:eastAsia="ja-JP"/>
              </w:rPr>
              <w:t>P.863.1</w:t>
            </w:r>
            <w:r w:rsidRPr="00B240DA">
              <w:rPr>
                <w:rFonts w:eastAsia="Calibri"/>
                <w:b w:val="0"/>
                <w:bCs w:val="0"/>
                <w:sz w:val="18"/>
                <w:szCs w:val="18"/>
                <w:rtl/>
                <w:lang w:eastAsia="ja-JP"/>
              </w:rPr>
              <w:t xml:space="preserve">، </w:t>
            </w:r>
            <w:r w:rsidRPr="00B240DA">
              <w:rPr>
                <w:rFonts w:eastAsia="Calibri"/>
                <w:b w:val="0"/>
                <w:bCs w:val="0"/>
                <w:sz w:val="18"/>
                <w:szCs w:val="18"/>
                <w:lang w:eastAsia="ja-JP"/>
              </w:rPr>
              <w:t>P.917</w:t>
            </w:r>
            <w:r w:rsidRPr="00B240DA">
              <w:rPr>
                <w:rFonts w:eastAsia="Calibri"/>
                <w:b w:val="0"/>
                <w:bCs w:val="0"/>
                <w:sz w:val="18"/>
                <w:szCs w:val="18"/>
                <w:rtl/>
                <w:lang w:eastAsia="ja-JP"/>
              </w:rPr>
              <w:t xml:space="preserve">، </w:t>
            </w:r>
            <w:r w:rsidRPr="00B240DA">
              <w:rPr>
                <w:rFonts w:eastAsia="Calibri"/>
                <w:b w:val="0"/>
                <w:bCs w:val="0"/>
                <w:sz w:val="18"/>
                <w:szCs w:val="18"/>
                <w:lang w:eastAsia="ja-JP"/>
              </w:rPr>
              <w:t>P.1100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P.1110</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P.1201.2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P.1203.1</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P.1203.3</w:t>
            </w:r>
            <w:r w:rsidRPr="00B240DA">
              <w:rPr>
                <w:rFonts w:eastAsia="Calibri"/>
                <w:b w:val="0"/>
                <w:bCs w:val="0"/>
                <w:sz w:val="18"/>
                <w:szCs w:val="18"/>
                <w:rtl/>
                <w:lang w:eastAsia="ja-JP"/>
              </w:rPr>
              <w:t xml:space="preserve">، </w:t>
            </w:r>
            <w:r w:rsidRPr="00B240DA">
              <w:rPr>
                <w:rFonts w:eastAsia="Calibri"/>
                <w:b w:val="0"/>
                <w:bCs w:val="0"/>
                <w:sz w:val="18"/>
                <w:szCs w:val="18"/>
                <w:lang w:eastAsia="ja-JP"/>
              </w:rPr>
              <w:t>Y.1540</w:t>
            </w:r>
            <w:r w:rsidRPr="00B240DA">
              <w:rPr>
                <w:rFonts w:eastAsia="Calibri"/>
                <w:b w:val="0"/>
                <w:bCs w:val="0"/>
                <w:sz w:val="18"/>
                <w:szCs w:val="18"/>
                <w:rtl/>
                <w:lang w:eastAsia="ja-JP"/>
              </w:rPr>
              <w:t xml:space="preserve">، </w:t>
            </w:r>
            <w:r w:rsidRPr="00B240DA">
              <w:rPr>
                <w:rFonts w:eastAsia="Calibri"/>
                <w:b w:val="0"/>
                <w:bCs w:val="0"/>
                <w:sz w:val="18"/>
                <w:szCs w:val="18"/>
                <w:lang w:eastAsia="ja-JP"/>
              </w:rPr>
              <w:t>Y.1550</w:t>
            </w:r>
          </w:p>
        </w:tc>
      </w:tr>
      <w:tr w:rsidR="00CF024C" w:rsidRPr="00B240DA" w14:paraId="5A942F25" w14:textId="77777777" w:rsidTr="00CF024C">
        <w:trPr>
          <w:trHeight w:val="86"/>
        </w:trPr>
        <w:tc>
          <w:tcPr>
            <w:cnfStyle w:val="001000000000" w:firstRow="0" w:lastRow="0" w:firstColumn="1" w:lastColumn="0" w:oddVBand="0" w:evenVBand="0" w:oddHBand="0" w:evenHBand="0" w:firstRowFirstColumn="0" w:firstRowLastColumn="0" w:lastRowFirstColumn="0" w:lastRowLastColumn="0"/>
            <w:tcW w:w="695" w:type="dxa"/>
          </w:tcPr>
          <w:p w14:paraId="16F2B392"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tcPr>
          <w:p w14:paraId="77DFAA46"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E.475</w:t>
            </w:r>
            <w:r w:rsidRPr="00B240DA">
              <w:rPr>
                <w:rFonts w:eastAsia="Calibri"/>
                <w:b w:val="0"/>
                <w:bCs w:val="0"/>
                <w:sz w:val="18"/>
                <w:szCs w:val="18"/>
                <w:rtl/>
                <w:lang w:eastAsia="ja-JP"/>
              </w:rPr>
              <w:t xml:space="preserve">، </w:t>
            </w:r>
            <w:r w:rsidRPr="00B240DA">
              <w:rPr>
                <w:rFonts w:eastAsia="Calibri"/>
                <w:b w:val="0"/>
                <w:bCs w:val="0"/>
                <w:sz w:val="18"/>
                <w:szCs w:val="18"/>
                <w:lang w:eastAsia="ja-JP"/>
              </w:rPr>
              <w:t>E.804.1</w:t>
            </w:r>
            <w:r w:rsidRPr="00B240DA">
              <w:rPr>
                <w:rFonts w:eastAsia="Calibri"/>
                <w:b w:val="0"/>
                <w:bCs w:val="0"/>
                <w:sz w:val="18"/>
                <w:szCs w:val="18"/>
                <w:rtl/>
                <w:lang w:eastAsia="ja-JP"/>
              </w:rPr>
              <w:t xml:space="preserve">، </w:t>
            </w:r>
            <w:r w:rsidRPr="00B240DA">
              <w:rPr>
                <w:rFonts w:eastAsia="Calibri"/>
                <w:b w:val="0"/>
                <w:bCs w:val="0"/>
                <w:sz w:val="18"/>
                <w:szCs w:val="18"/>
                <w:lang w:eastAsia="ja-JP"/>
              </w:rPr>
              <w:t>E.812</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G.107.1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G.1034</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G.1035</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G.1072</w:t>
            </w:r>
            <w:r w:rsidRPr="00B240DA">
              <w:rPr>
                <w:rFonts w:eastAsia="Calibri"/>
                <w:b w:val="0"/>
                <w:bCs w:val="0"/>
                <w:sz w:val="18"/>
                <w:szCs w:val="18"/>
                <w:rtl/>
                <w:lang w:eastAsia="ja-JP"/>
              </w:rPr>
              <w:t xml:space="preserve">، </w:t>
            </w:r>
            <w:r w:rsidRPr="00B240DA">
              <w:rPr>
                <w:rFonts w:eastAsia="Calibri"/>
                <w:b w:val="0"/>
                <w:bCs w:val="0"/>
                <w:sz w:val="18"/>
                <w:szCs w:val="18"/>
                <w:lang w:eastAsia="ja-JP"/>
              </w:rPr>
              <w:t>G.1072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P.381</w:t>
            </w:r>
            <w:r w:rsidRPr="00B240DA">
              <w:rPr>
                <w:rFonts w:eastAsia="Calibri"/>
                <w:b w:val="0"/>
                <w:bCs w:val="0"/>
                <w:sz w:val="18"/>
                <w:szCs w:val="18"/>
                <w:rtl/>
                <w:lang w:eastAsia="ja-JP"/>
              </w:rPr>
              <w:t xml:space="preserve">، </w:t>
            </w:r>
            <w:r w:rsidRPr="00B240DA">
              <w:rPr>
                <w:rFonts w:eastAsia="Calibri"/>
                <w:b w:val="0"/>
                <w:bCs w:val="0"/>
                <w:sz w:val="18"/>
                <w:szCs w:val="18"/>
                <w:lang w:eastAsia="ja-JP"/>
              </w:rPr>
              <w:t>P.382</w:t>
            </w:r>
            <w:r w:rsidRPr="00B240DA">
              <w:rPr>
                <w:rFonts w:eastAsia="Calibri"/>
                <w:b w:val="0"/>
                <w:bCs w:val="0"/>
                <w:sz w:val="18"/>
                <w:szCs w:val="18"/>
                <w:rtl/>
                <w:lang w:eastAsia="ja-JP"/>
              </w:rPr>
              <w:t xml:space="preserve">، </w:t>
            </w:r>
            <w:r w:rsidRPr="00B240DA">
              <w:rPr>
                <w:rFonts w:eastAsia="Calibri"/>
                <w:b w:val="0"/>
                <w:bCs w:val="0"/>
                <w:sz w:val="18"/>
                <w:szCs w:val="18"/>
                <w:lang w:eastAsia="ja-JP"/>
              </w:rPr>
              <w:t>P.501</w:t>
            </w:r>
            <w:r w:rsidRPr="00B240DA">
              <w:rPr>
                <w:rFonts w:eastAsia="Calibri"/>
                <w:b w:val="0"/>
                <w:bCs w:val="0"/>
                <w:sz w:val="18"/>
                <w:szCs w:val="18"/>
                <w:rtl/>
                <w:lang w:eastAsia="ja-JP"/>
              </w:rPr>
              <w:t xml:space="preserve">، </w:t>
            </w:r>
            <w:r w:rsidRPr="00B240DA">
              <w:rPr>
                <w:rFonts w:eastAsia="Calibri"/>
                <w:b w:val="0"/>
                <w:bCs w:val="0"/>
                <w:sz w:val="18"/>
                <w:szCs w:val="18"/>
                <w:lang w:eastAsia="ja-JP"/>
              </w:rPr>
              <w:t>P.565</w:t>
            </w:r>
            <w:r w:rsidRPr="00B240DA">
              <w:rPr>
                <w:rFonts w:eastAsia="Calibri"/>
                <w:b w:val="0"/>
                <w:bCs w:val="0"/>
                <w:sz w:val="18"/>
                <w:szCs w:val="18"/>
                <w:rtl/>
                <w:lang w:eastAsia="ja-JP"/>
              </w:rPr>
              <w:t xml:space="preserve">، </w:t>
            </w:r>
            <w:r w:rsidRPr="00B240DA">
              <w:rPr>
                <w:rFonts w:eastAsia="Calibri"/>
                <w:b w:val="0"/>
                <w:bCs w:val="0"/>
                <w:sz w:val="18"/>
                <w:szCs w:val="18"/>
                <w:lang w:eastAsia="ja-JP"/>
              </w:rPr>
              <w:t>P.918</w:t>
            </w:r>
            <w:r w:rsidRPr="00B240DA">
              <w:rPr>
                <w:rFonts w:eastAsia="Calibri"/>
                <w:b w:val="0"/>
                <w:bCs w:val="0"/>
                <w:sz w:val="18"/>
                <w:szCs w:val="18"/>
                <w:rtl/>
                <w:lang w:eastAsia="ja-JP"/>
              </w:rPr>
              <w:t xml:space="preserve">، </w:t>
            </w:r>
            <w:r w:rsidRPr="00B240DA">
              <w:rPr>
                <w:rFonts w:eastAsia="Calibri"/>
                <w:b w:val="0"/>
                <w:bCs w:val="0"/>
                <w:sz w:val="18"/>
                <w:szCs w:val="18"/>
                <w:lang w:eastAsia="ja-JP"/>
              </w:rPr>
              <w:t>P.919</w:t>
            </w:r>
            <w:r w:rsidRPr="00B240DA">
              <w:rPr>
                <w:rFonts w:eastAsia="Calibri"/>
                <w:b w:val="0"/>
                <w:bCs w:val="0"/>
                <w:sz w:val="18"/>
                <w:szCs w:val="18"/>
                <w:rtl/>
                <w:lang w:eastAsia="ja-JP"/>
              </w:rPr>
              <w:t xml:space="preserve">، </w:t>
            </w:r>
            <w:r w:rsidRPr="00B240DA">
              <w:rPr>
                <w:rFonts w:eastAsia="Calibri"/>
                <w:b w:val="0"/>
                <w:bCs w:val="0"/>
                <w:sz w:val="18"/>
                <w:szCs w:val="18"/>
                <w:lang w:eastAsia="ja-JP"/>
              </w:rPr>
              <w:t>P.1150</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P.1203.3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P.1204</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P.1204.3</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P.1204.4</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P.1204.5</w:t>
            </w:r>
            <w:r w:rsidRPr="00B240DA">
              <w:rPr>
                <w:rFonts w:eastAsia="Calibri"/>
                <w:b w:val="0"/>
                <w:bCs w:val="0"/>
                <w:sz w:val="18"/>
                <w:szCs w:val="18"/>
                <w:rtl/>
                <w:lang w:eastAsia="ja-JP"/>
              </w:rPr>
              <w:t xml:space="preserve">، </w:t>
            </w:r>
            <w:r w:rsidRPr="00B240DA">
              <w:rPr>
                <w:rFonts w:eastAsia="Calibri"/>
                <w:b w:val="0"/>
                <w:bCs w:val="0"/>
                <w:sz w:val="18"/>
                <w:szCs w:val="18"/>
                <w:lang w:eastAsia="ja-JP"/>
              </w:rPr>
              <w:t>P.1401</w:t>
            </w:r>
            <w:r w:rsidRPr="00B240DA">
              <w:rPr>
                <w:rFonts w:eastAsia="Calibri"/>
                <w:b w:val="0"/>
                <w:bCs w:val="0"/>
                <w:sz w:val="18"/>
                <w:szCs w:val="18"/>
                <w:rtl/>
                <w:lang w:eastAsia="ja-JP"/>
              </w:rPr>
              <w:t xml:space="preserve">، </w:t>
            </w:r>
            <w:r w:rsidRPr="00B240DA">
              <w:rPr>
                <w:rFonts w:eastAsia="Calibri"/>
                <w:b w:val="0"/>
                <w:bCs w:val="0"/>
                <w:sz w:val="18"/>
                <w:szCs w:val="18"/>
                <w:lang w:eastAsia="ja-JP"/>
              </w:rPr>
              <w:t>P.1502</w:t>
            </w:r>
            <w:r w:rsidRPr="00B240DA">
              <w:rPr>
                <w:rFonts w:eastAsia="Calibri"/>
                <w:b w:val="0"/>
                <w:bCs w:val="0"/>
                <w:sz w:val="18"/>
                <w:szCs w:val="18"/>
                <w:rtl/>
                <w:lang w:eastAsia="ja-JP"/>
              </w:rPr>
              <w:t xml:space="preserve">، </w:t>
            </w:r>
            <w:r w:rsidRPr="00B240DA">
              <w:rPr>
                <w:rFonts w:eastAsia="Calibri"/>
                <w:b w:val="0"/>
                <w:bCs w:val="0"/>
                <w:sz w:val="18"/>
                <w:szCs w:val="18"/>
                <w:lang w:eastAsia="ja-JP"/>
              </w:rPr>
              <w:t>Y.1540 Amd.1</w:t>
            </w:r>
          </w:p>
        </w:tc>
      </w:tr>
      <w:tr w:rsidR="00CF024C" w:rsidRPr="00B240DA" w14:paraId="1000870D" w14:textId="77777777" w:rsidTr="00CF02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01E1980E"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lastRenderedPageBreak/>
              <w:t>2021</w:t>
            </w:r>
          </w:p>
        </w:tc>
        <w:tc>
          <w:tcPr>
            <w:cnfStyle w:val="000100000000" w:firstRow="0" w:lastRow="0" w:firstColumn="0" w:lastColumn="1" w:oddVBand="0" w:evenVBand="0" w:oddHBand="0" w:evenHBand="0" w:firstRowFirstColumn="0" w:firstRowLastColumn="0" w:lastRowFirstColumn="0" w:lastRowLastColumn="0"/>
            <w:tcW w:w="8934" w:type="dxa"/>
          </w:tcPr>
          <w:p w14:paraId="4692FCFE"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E.805.1</w:t>
            </w:r>
            <w:r w:rsidRPr="00B240DA">
              <w:rPr>
                <w:rFonts w:eastAsia="Calibri"/>
                <w:b w:val="0"/>
                <w:bCs w:val="0"/>
                <w:sz w:val="18"/>
                <w:szCs w:val="18"/>
                <w:rtl/>
                <w:lang w:eastAsia="ja-JP"/>
              </w:rPr>
              <w:t xml:space="preserve">، </w:t>
            </w:r>
            <w:r w:rsidRPr="00B240DA">
              <w:rPr>
                <w:rFonts w:eastAsia="Calibri"/>
                <w:b w:val="0"/>
                <w:bCs w:val="0"/>
                <w:sz w:val="18"/>
                <w:szCs w:val="18"/>
                <w:lang w:eastAsia="ja-JP"/>
              </w:rPr>
              <w:t>P.1203.3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P.57</w:t>
            </w:r>
            <w:r w:rsidRPr="00B240DA">
              <w:rPr>
                <w:rFonts w:eastAsia="Calibri"/>
                <w:b w:val="0"/>
                <w:bCs w:val="0"/>
                <w:sz w:val="18"/>
                <w:szCs w:val="18"/>
                <w:rtl/>
                <w:lang w:eastAsia="ja-JP"/>
              </w:rPr>
              <w:t xml:space="preserve">، </w:t>
            </w:r>
            <w:r w:rsidRPr="00B240DA">
              <w:rPr>
                <w:rFonts w:eastAsia="Calibri"/>
                <w:b w:val="0"/>
                <w:bCs w:val="0"/>
                <w:sz w:val="18"/>
                <w:szCs w:val="18"/>
                <w:lang w:eastAsia="ja-JP"/>
              </w:rPr>
              <w:t>P.57</w:t>
            </w:r>
            <w:r w:rsidRPr="00B240DA">
              <w:rPr>
                <w:rFonts w:eastAsia="Calibri"/>
                <w:b w:val="0"/>
                <w:bCs w:val="0"/>
                <w:sz w:val="18"/>
                <w:szCs w:val="18"/>
                <w:rtl/>
                <w:lang w:eastAsia="ja-JP"/>
              </w:rPr>
              <w:t xml:space="preserve">، </w:t>
            </w:r>
            <w:r w:rsidRPr="00B240DA">
              <w:rPr>
                <w:rFonts w:eastAsia="Calibri"/>
                <w:b w:val="0"/>
                <w:bCs w:val="0"/>
                <w:sz w:val="18"/>
                <w:szCs w:val="18"/>
                <w:lang w:eastAsia="ja-JP"/>
              </w:rPr>
              <w:t>P.58</w:t>
            </w:r>
            <w:r w:rsidRPr="00B240DA">
              <w:rPr>
                <w:rFonts w:eastAsia="Calibri"/>
                <w:b w:val="0"/>
                <w:bCs w:val="0"/>
                <w:sz w:val="18"/>
                <w:szCs w:val="18"/>
                <w:rtl/>
                <w:lang w:eastAsia="ja-JP"/>
              </w:rPr>
              <w:t xml:space="preserve">، </w:t>
            </w:r>
            <w:r w:rsidRPr="00B240DA">
              <w:rPr>
                <w:rFonts w:eastAsia="Calibri"/>
                <w:b w:val="0"/>
                <w:bCs w:val="0"/>
                <w:sz w:val="18"/>
                <w:szCs w:val="18"/>
                <w:lang w:eastAsia="ja-JP"/>
              </w:rPr>
              <w:t>P.58</w:t>
            </w:r>
            <w:r w:rsidRPr="00B240DA">
              <w:rPr>
                <w:rFonts w:eastAsia="Calibri"/>
                <w:b w:val="0"/>
                <w:bCs w:val="0"/>
                <w:sz w:val="18"/>
                <w:szCs w:val="18"/>
                <w:rtl/>
                <w:lang w:eastAsia="ja-JP"/>
              </w:rPr>
              <w:t xml:space="preserve">، </w:t>
            </w:r>
            <w:r w:rsidRPr="00B240DA">
              <w:rPr>
                <w:rFonts w:eastAsia="Calibri"/>
                <w:b w:val="0"/>
                <w:bCs w:val="0"/>
                <w:sz w:val="18"/>
                <w:szCs w:val="18"/>
                <w:lang w:eastAsia="ja-JP"/>
              </w:rPr>
              <w:t>P.383</w:t>
            </w:r>
            <w:r w:rsidRPr="00B240DA">
              <w:rPr>
                <w:rFonts w:eastAsia="Calibri"/>
                <w:b w:val="0"/>
                <w:bCs w:val="0"/>
                <w:sz w:val="18"/>
                <w:szCs w:val="18"/>
                <w:rtl/>
                <w:lang w:eastAsia="ja-JP"/>
              </w:rPr>
              <w:t xml:space="preserve">، </w:t>
            </w:r>
            <w:r w:rsidRPr="00B240DA">
              <w:rPr>
                <w:rFonts w:eastAsia="Calibri"/>
                <w:b w:val="0"/>
                <w:bCs w:val="0"/>
                <w:sz w:val="18"/>
                <w:szCs w:val="18"/>
                <w:lang w:eastAsia="ja-JP"/>
              </w:rPr>
              <w:t>P.700</w:t>
            </w:r>
            <w:r w:rsidRPr="00B240DA">
              <w:rPr>
                <w:rFonts w:eastAsia="Calibri"/>
                <w:b w:val="0"/>
                <w:bCs w:val="0"/>
                <w:sz w:val="18"/>
                <w:szCs w:val="18"/>
                <w:rtl/>
                <w:lang w:eastAsia="ja-JP"/>
              </w:rPr>
              <w:t xml:space="preserve">، </w:t>
            </w:r>
            <w:r w:rsidRPr="00B240DA">
              <w:rPr>
                <w:rFonts w:eastAsia="Calibri"/>
                <w:b w:val="0"/>
                <w:bCs w:val="0"/>
                <w:sz w:val="18"/>
                <w:szCs w:val="18"/>
                <w:lang w:eastAsia="ja-JP"/>
              </w:rPr>
              <w:t>P.808</w:t>
            </w:r>
            <w:r w:rsidRPr="00B240DA">
              <w:rPr>
                <w:rFonts w:eastAsia="Calibri"/>
                <w:b w:val="0"/>
                <w:bCs w:val="0"/>
                <w:sz w:val="18"/>
                <w:szCs w:val="18"/>
                <w:rtl/>
                <w:lang w:eastAsia="ja-JP"/>
              </w:rPr>
              <w:t xml:space="preserve">، </w:t>
            </w:r>
            <w:r w:rsidRPr="00B240DA">
              <w:rPr>
                <w:rFonts w:eastAsia="Calibri"/>
                <w:b w:val="0"/>
                <w:bCs w:val="0"/>
                <w:sz w:val="18"/>
                <w:szCs w:val="18"/>
                <w:lang w:eastAsia="ja-JP"/>
              </w:rPr>
              <w:t>P.913</w:t>
            </w:r>
            <w:r w:rsidRPr="00B240DA">
              <w:rPr>
                <w:rFonts w:eastAsia="Calibri"/>
                <w:b w:val="0"/>
                <w:bCs w:val="0"/>
                <w:sz w:val="18"/>
                <w:szCs w:val="18"/>
                <w:rtl/>
                <w:lang w:eastAsia="ja-JP"/>
              </w:rPr>
              <w:t xml:space="preserve">، </w:t>
            </w:r>
            <w:r w:rsidRPr="00B240DA">
              <w:rPr>
                <w:rFonts w:eastAsia="Calibri"/>
                <w:b w:val="0"/>
                <w:bCs w:val="0"/>
                <w:sz w:val="18"/>
                <w:szCs w:val="18"/>
                <w:lang w:eastAsia="ja-JP"/>
              </w:rPr>
              <w:t>Y.1222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Y.1545.1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Y.1563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Y.1564 Cor.1</w:t>
            </w:r>
          </w:p>
        </w:tc>
      </w:tr>
      <w:tr w:rsidR="00CF024C" w:rsidRPr="00B240DA" w14:paraId="602CFC93" w14:textId="77777777" w:rsidTr="00CF024C">
        <w:trPr>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7F49C1FB"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4BA3A63B" w14:textId="77777777" w:rsidR="00CF024C" w:rsidRPr="00B240DA" w:rsidRDefault="00FC78B2"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rtl/>
                <w:lang w:eastAsia="ja-JP"/>
              </w:rPr>
            </w:pPr>
            <w:hyperlink r:id="rId41" w:history="1">
              <w:r w:rsidR="00CF024C" w:rsidRPr="00B240DA">
                <w:rPr>
                  <w:rStyle w:val="Hyperlink"/>
                  <w:rFonts w:eastAsia="Calibri"/>
                  <w:sz w:val="18"/>
                  <w:szCs w:val="18"/>
                  <w:rtl/>
                  <w:lang w:eastAsia="ja-JP"/>
                </w:rPr>
                <w:t>لجنة الدراسات 13 – شبكات المستقبل (والحوسبة السحابية)</w:t>
              </w:r>
            </w:hyperlink>
          </w:p>
        </w:tc>
      </w:tr>
      <w:tr w:rsidR="00CF024C" w:rsidRPr="00B240DA" w14:paraId="1673A0AC" w14:textId="77777777" w:rsidTr="00CF024C">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hideMark/>
          </w:tcPr>
          <w:p w14:paraId="38E276C2"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62F2C4C5"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I.570</w:t>
            </w:r>
            <w:r w:rsidRPr="00B240DA">
              <w:rPr>
                <w:rFonts w:eastAsia="Calibri"/>
                <w:b w:val="0"/>
                <w:bCs w:val="0"/>
                <w:sz w:val="18"/>
                <w:szCs w:val="18"/>
                <w:rtl/>
                <w:lang w:eastAsia="ja-JP"/>
              </w:rPr>
              <w:t xml:space="preserve">، </w:t>
            </w:r>
            <w:r w:rsidRPr="00B240DA">
              <w:rPr>
                <w:rFonts w:eastAsia="Calibri"/>
                <w:b w:val="0"/>
                <w:bCs w:val="0"/>
                <w:sz w:val="18"/>
                <w:szCs w:val="18"/>
                <w:lang w:eastAsia="ja-JP"/>
              </w:rPr>
              <w:t>Y.2072</w:t>
            </w:r>
            <w:r w:rsidRPr="00B240DA">
              <w:rPr>
                <w:rFonts w:eastAsia="Calibri"/>
                <w:b w:val="0"/>
                <w:bCs w:val="0"/>
                <w:sz w:val="18"/>
                <w:szCs w:val="18"/>
                <w:rtl/>
                <w:lang w:eastAsia="ja-JP"/>
              </w:rPr>
              <w:t xml:space="preserve">، </w:t>
            </w:r>
            <w:r w:rsidRPr="00B240DA">
              <w:rPr>
                <w:rFonts w:eastAsia="Calibri"/>
                <w:b w:val="0"/>
                <w:bCs w:val="0"/>
                <w:sz w:val="18"/>
                <w:szCs w:val="18"/>
                <w:lang w:eastAsia="ja-JP"/>
              </w:rPr>
              <w:t>Y.2242</w:t>
            </w:r>
            <w:r w:rsidRPr="00B240DA">
              <w:rPr>
                <w:rFonts w:eastAsia="Calibri"/>
                <w:b w:val="0"/>
                <w:bCs w:val="0"/>
                <w:sz w:val="18"/>
                <w:szCs w:val="18"/>
                <w:rtl/>
                <w:lang w:eastAsia="ja-JP"/>
              </w:rPr>
              <w:t xml:space="preserve">، </w:t>
            </w:r>
            <w:r w:rsidRPr="00B240DA">
              <w:rPr>
                <w:rFonts w:eastAsia="Calibri"/>
                <w:b w:val="0"/>
                <w:bCs w:val="0"/>
                <w:sz w:val="18"/>
                <w:szCs w:val="18"/>
                <w:lang w:eastAsia="ja-JP"/>
              </w:rPr>
              <w:t>Y.2255</w:t>
            </w:r>
            <w:r w:rsidRPr="00B240DA">
              <w:rPr>
                <w:rFonts w:eastAsia="Calibri"/>
                <w:b w:val="0"/>
                <w:bCs w:val="0"/>
                <w:sz w:val="18"/>
                <w:szCs w:val="18"/>
                <w:rtl/>
                <w:lang w:eastAsia="ja-JP"/>
              </w:rPr>
              <w:t xml:space="preserve">، </w:t>
            </w:r>
            <w:r w:rsidRPr="00B240DA">
              <w:rPr>
                <w:rFonts w:eastAsia="Calibri"/>
                <w:b w:val="0"/>
                <w:bCs w:val="0"/>
                <w:sz w:val="18"/>
                <w:szCs w:val="18"/>
                <w:lang w:eastAsia="ja-JP"/>
              </w:rPr>
              <w:t>Y.2305</w:t>
            </w:r>
            <w:r w:rsidRPr="00B240DA">
              <w:rPr>
                <w:rFonts w:eastAsia="Calibri"/>
                <w:b w:val="0"/>
                <w:bCs w:val="0"/>
                <w:sz w:val="18"/>
                <w:szCs w:val="18"/>
                <w:rtl/>
                <w:lang w:eastAsia="ja-JP"/>
              </w:rPr>
              <w:t xml:space="preserve">، </w:t>
            </w:r>
            <w:r w:rsidRPr="00B240DA">
              <w:rPr>
                <w:rFonts w:eastAsia="Calibri"/>
                <w:b w:val="0"/>
                <w:bCs w:val="0"/>
                <w:sz w:val="18"/>
                <w:szCs w:val="18"/>
                <w:lang w:eastAsia="ja-JP"/>
              </w:rPr>
              <w:t>Y.2322</w:t>
            </w:r>
            <w:r w:rsidRPr="00B240DA">
              <w:rPr>
                <w:rFonts w:eastAsia="Calibri"/>
                <w:b w:val="0"/>
                <w:bCs w:val="0"/>
                <w:sz w:val="18"/>
                <w:szCs w:val="18"/>
                <w:rtl/>
                <w:lang w:eastAsia="ja-JP"/>
              </w:rPr>
              <w:t xml:space="preserve">، </w:t>
            </w:r>
            <w:r w:rsidRPr="00B240DA">
              <w:rPr>
                <w:rFonts w:eastAsia="Calibri"/>
                <w:b w:val="0"/>
                <w:bCs w:val="0"/>
                <w:sz w:val="18"/>
                <w:szCs w:val="18"/>
                <w:lang w:eastAsia="ja-JP"/>
              </w:rPr>
              <w:t>Y.2323</w:t>
            </w:r>
            <w:r w:rsidRPr="00B240DA">
              <w:rPr>
                <w:rFonts w:eastAsia="Calibri"/>
                <w:b w:val="0"/>
                <w:bCs w:val="0"/>
                <w:sz w:val="18"/>
                <w:szCs w:val="18"/>
                <w:rtl/>
                <w:lang w:eastAsia="ja-JP"/>
              </w:rPr>
              <w:t xml:space="preserve">، </w:t>
            </w:r>
            <w:r w:rsidRPr="00B240DA">
              <w:rPr>
                <w:rFonts w:eastAsia="Calibri"/>
                <w:b w:val="0"/>
                <w:bCs w:val="0"/>
                <w:sz w:val="18"/>
                <w:szCs w:val="18"/>
                <w:lang w:eastAsia="ja-JP"/>
              </w:rPr>
              <w:t>Y.2618</w:t>
            </w:r>
            <w:r w:rsidRPr="00B240DA">
              <w:rPr>
                <w:rFonts w:eastAsia="Calibri"/>
                <w:b w:val="0"/>
                <w:bCs w:val="0"/>
                <w:sz w:val="18"/>
                <w:szCs w:val="18"/>
                <w:rtl/>
                <w:lang w:eastAsia="ja-JP"/>
              </w:rPr>
              <w:t xml:space="preserve">، </w:t>
            </w:r>
            <w:r w:rsidRPr="00B240DA">
              <w:rPr>
                <w:rFonts w:eastAsia="Calibri"/>
                <w:b w:val="0"/>
                <w:bCs w:val="0"/>
                <w:sz w:val="18"/>
                <w:szCs w:val="18"/>
                <w:lang w:eastAsia="ja-JP"/>
              </w:rPr>
              <w:t>Y.2619</w:t>
            </w:r>
            <w:r w:rsidRPr="00B240DA">
              <w:rPr>
                <w:rFonts w:eastAsia="Calibri"/>
                <w:b w:val="0"/>
                <w:bCs w:val="0"/>
                <w:sz w:val="18"/>
                <w:szCs w:val="18"/>
                <w:rtl/>
                <w:lang w:eastAsia="ja-JP"/>
              </w:rPr>
              <w:t xml:space="preserve">، </w:t>
            </w:r>
            <w:r w:rsidRPr="00B240DA">
              <w:rPr>
                <w:rFonts w:eastAsia="Calibri"/>
                <w:b w:val="0"/>
                <w:bCs w:val="0"/>
                <w:sz w:val="18"/>
                <w:szCs w:val="18"/>
                <w:lang w:eastAsia="ja-JP"/>
              </w:rPr>
              <w:t>Y.2814</w:t>
            </w:r>
            <w:r w:rsidRPr="00B240DA">
              <w:rPr>
                <w:rFonts w:eastAsia="Calibri"/>
                <w:b w:val="0"/>
                <w:bCs w:val="0"/>
                <w:sz w:val="18"/>
                <w:szCs w:val="18"/>
                <w:rtl/>
                <w:lang w:eastAsia="ja-JP"/>
              </w:rPr>
              <w:t xml:space="preserve">، </w:t>
            </w:r>
            <w:r w:rsidRPr="00B240DA">
              <w:rPr>
                <w:rFonts w:eastAsia="Calibri"/>
                <w:b w:val="0"/>
                <w:bCs w:val="0"/>
                <w:sz w:val="18"/>
                <w:szCs w:val="18"/>
                <w:lang w:eastAsia="ja-JP"/>
              </w:rPr>
              <w:t>Y.2815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Y.3053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Y.3053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Y.3054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Y.3101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Y.3102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Y.3103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Y.3104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Y.3105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Y.3112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Y.3112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Y.3130</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Y.3150</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Y.3170</w:t>
            </w:r>
            <w:r w:rsidRPr="00B240DA">
              <w:rPr>
                <w:rFonts w:eastAsia="Calibri"/>
                <w:b w:val="0"/>
                <w:bCs w:val="0"/>
                <w:sz w:val="18"/>
                <w:szCs w:val="18"/>
                <w:rtl/>
                <w:lang w:eastAsia="ja-JP"/>
              </w:rPr>
              <w:t xml:space="preserve">، </w:t>
            </w:r>
            <w:r w:rsidRPr="00B240DA">
              <w:rPr>
                <w:rFonts w:eastAsia="Calibri"/>
                <w:b w:val="0"/>
                <w:bCs w:val="0"/>
                <w:sz w:val="18"/>
                <w:szCs w:val="18"/>
                <w:lang w:eastAsia="ja-JP"/>
              </w:rPr>
              <w:t>Y.3324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Y.3505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Y.3506</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Y.3507</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Y.3514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Y.3517</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Y.3518</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Y.3519</w:t>
            </w:r>
            <w:r w:rsidRPr="00B240DA">
              <w:rPr>
                <w:rFonts w:eastAsia="Calibri"/>
                <w:b w:val="0"/>
                <w:bCs w:val="0"/>
                <w:sz w:val="18"/>
                <w:szCs w:val="18"/>
                <w:rtl/>
                <w:lang w:eastAsia="ja-JP"/>
              </w:rPr>
              <w:t xml:space="preserve">، </w:t>
            </w:r>
            <w:r w:rsidRPr="00B240DA">
              <w:rPr>
                <w:rFonts w:eastAsia="Calibri"/>
                <w:b w:val="0"/>
                <w:bCs w:val="0"/>
                <w:sz w:val="18"/>
                <w:szCs w:val="18"/>
                <w:lang w:eastAsia="ja-JP"/>
              </w:rPr>
              <w:t>Y.3601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Y.3602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Y.3650</w:t>
            </w:r>
            <w:r w:rsidRPr="00B240DA">
              <w:rPr>
                <w:rFonts w:eastAsia="Calibri"/>
                <w:b w:val="0"/>
                <w:bCs w:val="0"/>
                <w:sz w:val="18"/>
                <w:szCs w:val="18"/>
                <w:rtl/>
                <w:lang w:eastAsia="ja-JP"/>
              </w:rPr>
              <w:t xml:space="preserve">، </w:t>
            </w:r>
            <w:r w:rsidRPr="00B240DA">
              <w:rPr>
                <w:rFonts w:eastAsia="Calibri"/>
                <w:b w:val="0"/>
                <w:bCs w:val="0"/>
                <w:sz w:val="18"/>
                <w:szCs w:val="18"/>
                <w:lang w:eastAsia="ja-JP"/>
              </w:rPr>
              <w:t>Y.3651</w:t>
            </w:r>
          </w:p>
        </w:tc>
      </w:tr>
      <w:tr w:rsidR="00CF024C" w:rsidRPr="00B240DA" w14:paraId="3813D0AC" w14:textId="77777777" w:rsidTr="00CF024C">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6CE7978F"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0BAE482E"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Y.2243</w:t>
            </w:r>
            <w:r w:rsidRPr="00B240DA">
              <w:rPr>
                <w:rFonts w:eastAsia="Calibri"/>
                <w:b w:val="0"/>
                <w:bCs w:val="0"/>
                <w:sz w:val="18"/>
                <w:szCs w:val="18"/>
                <w:rtl/>
                <w:lang w:eastAsia="ja-JP"/>
              </w:rPr>
              <w:t xml:space="preserve">، </w:t>
            </w:r>
            <w:r w:rsidRPr="00B240DA">
              <w:rPr>
                <w:rFonts w:eastAsia="Calibri"/>
                <w:b w:val="0"/>
                <w:bCs w:val="0"/>
                <w:sz w:val="18"/>
                <w:szCs w:val="18"/>
                <w:lang w:eastAsia="ja-JP"/>
              </w:rPr>
              <w:t>Y.2244</w:t>
            </w:r>
            <w:r w:rsidRPr="00B240DA">
              <w:rPr>
                <w:rFonts w:eastAsia="Calibri"/>
                <w:b w:val="0"/>
                <w:bCs w:val="0"/>
                <w:sz w:val="18"/>
                <w:szCs w:val="18"/>
                <w:rtl/>
                <w:lang w:eastAsia="ja-JP"/>
              </w:rPr>
              <w:t xml:space="preserve">، </w:t>
            </w:r>
            <w:r w:rsidRPr="00B240DA">
              <w:rPr>
                <w:rFonts w:eastAsia="Calibri"/>
                <w:b w:val="0"/>
                <w:bCs w:val="0"/>
                <w:sz w:val="18"/>
                <w:szCs w:val="18"/>
                <w:lang w:eastAsia="ja-JP"/>
              </w:rPr>
              <w:t>Y.2324</w:t>
            </w:r>
            <w:r w:rsidRPr="00B240DA">
              <w:rPr>
                <w:rFonts w:eastAsia="Calibri"/>
                <w:b w:val="0"/>
                <w:bCs w:val="0"/>
                <w:sz w:val="18"/>
                <w:szCs w:val="18"/>
                <w:rtl/>
                <w:lang w:eastAsia="ja-JP"/>
              </w:rPr>
              <w:t xml:space="preserve">، </w:t>
            </w:r>
            <w:r w:rsidRPr="00B240DA">
              <w:rPr>
                <w:rFonts w:eastAsia="Calibri"/>
                <w:b w:val="0"/>
                <w:bCs w:val="0"/>
                <w:sz w:val="18"/>
                <w:szCs w:val="18"/>
                <w:lang w:eastAsia="ja-JP"/>
              </w:rPr>
              <w:t>Y.2342</w:t>
            </w:r>
            <w:r w:rsidRPr="00B240DA">
              <w:rPr>
                <w:rFonts w:eastAsia="Calibri"/>
                <w:b w:val="0"/>
                <w:bCs w:val="0"/>
                <w:sz w:val="18"/>
                <w:szCs w:val="18"/>
                <w:rtl/>
                <w:lang w:eastAsia="ja-JP"/>
              </w:rPr>
              <w:t xml:space="preserve">، </w:t>
            </w:r>
            <w:r w:rsidRPr="00B240DA">
              <w:rPr>
                <w:rFonts w:eastAsia="Calibri"/>
                <w:b w:val="0"/>
                <w:bCs w:val="0"/>
                <w:sz w:val="18"/>
                <w:szCs w:val="18"/>
                <w:lang w:eastAsia="ja-JP"/>
              </w:rPr>
              <w:t>Y.2620</w:t>
            </w:r>
            <w:r w:rsidRPr="00B240DA">
              <w:rPr>
                <w:rFonts w:eastAsia="Calibri"/>
                <w:b w:val="0"/>
                <w:bCs w:val="0"/>
                <w:sz w:val="18"/>
                <w:szCs w:val="18"/>
                <w:rtl/>
                <w:lang w:eastAsia="ja-JP"/>
              </w:rPr>
              <w:t xml:space="preserve">، </w:t>
            </w:r>
            <w:r w:rsidRPr="00B240DA">
              <w:rPr>
                <w:rFonts w:eastAsia="Calibri"/>
                <w:b w:val="0"/>
                <w:bCs w:val="0"/>
                <w:sz w:val="18"/>
                <w:szCs w:val="18"/>
                <w:lang w:eastAsia="ja-JP"/>
              </w:rPr>
              <w:t>Y.2774</w:t>
            </w:r>
            <w:r w:rsidRPr="00B240DA">
              <w:rPr>
                <w:rFonts w:eastAsia="Calibri"/>
                <w:b w:val="0"/>
                <w:bCs w:val="0"/>
                <w:sz w:val="18"/>
                <w:szCs w:val="18"/>
                <w:rtl/>
                <w:lang w:eastAsia="ja-JP"/>
              </w:rPr>
              <w:t xml:space="preserve">، </w:t>
            </w:r>
            <w:r w:rsidRPr="00B240DA">
              <w:rPr>
                <w:rFonts w:eastAsia="Calibri"/>
                <w:b w:val="0"/>
                <w:bCs w:val="0"/>
                <w:sz w:val="18"/>
                <w:szCs w:val="18"/>
                <w:lang w:eastAsia="ja-JP"/>
              </w:rPr>
              <w:t>Y.2775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Y.3072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Y.3073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Y.3074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Y.3106</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Y.3107</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Y.3108</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Y.3131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Y.3132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Y.3133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Y.3151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Y.3152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Y.3153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Y.3172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Y.3508</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Y.3509</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Y.3523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Y.3524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Y.3603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Y.3800</w:t>
            </w:r>
          </w:p>
        </w:tc>
      </w:tr>
      <w:tr w:rsidR="00CF024C" w:rsidRPr="00B240DA" w14:paraId="59DA6938" w14:textId="77777777" w:rsidTr="00CF02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6B3926A8"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0A8CE283"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Y.2029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Y.2245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Y.3055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Y.3075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Y.3076</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Y.3134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Y.3136</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Y.3150</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Y.3154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Y.3155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Y.3156</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Y.3173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Y.3174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Y.3175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Y.3176</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Y.3525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Y.3530</w:t>
            </w:r>
            <w:r w:rsidRPr="00B240DA">
              <w:rPr>
                <w:rFonts w:eastAsia="Calibri"/>
                <w:b w:val="0"/>
                <w:bCs w:val="0"/>
                <w:sz w:val="18"/>
                <w:szCs w:val="18"/>
                <w:rtl/>
                <w:lang w:eastAsia="ja-JP"/>
              </w:rPr>
              <w:t xml:space="preserve">، </w:t>
            </w:r>
            <w:r w:rsidRPr="00B240DA">
              <w:rPr>
                <w:rFonts w:eastAsia="Calibri"/>
                <w:b w:val="0"/>
                <w:bCs w:val="0"/>
                <w:sz w:val="18"/>
                <w:szCs w:val="18"/>
                <w:lang w:eastAsia="ja-JP"/>
              </w:rPr>
              <w:t>Y.3531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Y.3604</w:t>
            </w:r>
            <w:r w:rsidRPr="00B240DA">
              <w:rPr>
                <w:rFonts w:eastAsia="Calibri"/>
                <w:b w:val="0"/>
                <w:bCs w:val="0"/>
                <w:sz w:val="18"/>
                <w:szCs w:val="18"/>
                <w:rtl/>
                <w:lang w:eastAsia="ja-JP"/>
              </w:rPr>
              <w:t xml:space="preserve">، </w:t>
            </w:r>
            <w:r w:rsidRPr="00B240DA">
              <w:rPr>
                <w:rFonts w:eastAsia="Calibri"/>
                <w:b w:val="0"/>
                <w:bCs w:val="0"/>
                <w:sz w:val="18"/>
                <w:szCs w:val="18"/>
                <w:lang w:eastAsia="ja-JP"/>
              </w:rPr>
              <w:t>Y.3605</w:t>
            </w:r>
            <w:r w:rsidRPr="00B240DA">
              <w:rPr>
                <w:rFonts w:eastAsia="Calibri"/>
                <w:b w:val="0"/>
                <w:bCs w:val="0"/>
                <w:sz w:val="18"/>
                <w:szCs w:val="18"/>
                <w:rtl/>
                <w:lang w:eastAsia="ja-JP"/>
              </w:rPr>
              <w:t xml:space="preserve">، </w:t>
            </w:r>
            <w:r w:rsidRPr="00B240DA">
              <w:rPr>
                <w:rFonts w:eastAsia="Calibri"/>
                <w:b w:val="0"/>
                <w:bCs w:val="0"/>
                <w:sz w:val="18"/>
                <w:szCs w:val="18"/>
                <w:lang w:eastAsia="ja-JP"/>
              </w:rPr>
              <w:t>Y.3652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Y.3800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Y.3801</w:t>
            </w:r>
            <w:r w:rsidRPr="00B240DA">
              <w:rPr>
                <w:rFonts w:eastAsia="Calibri"/>
                <w:b w:val="0"/>
                <w:bCs w:val="0"/>
                <w:sz w:val="18"/>
                <w:szCs w:val="18"/>
                <w:rtl/>
                <w:lang w:eastAsia="ja-JP"/>
              </w:rPr>
              <w:t xml:space="preserve">، </w:t>
            </w:r>
            <w:r w:rsidRPr="00B240DA">
              <w:rPr>
                <w:rFonts w:eastAsia="Calibri"/>
                <w:b w:val="0"/>
                <w:bCs w:val="0"/>
                <w:sz w:val="18"/>
                <w:szCs w:val="18"/>
                <w:lang w:eastAsia="ja-JP"/>
              </w:rPr>
              <w:t>Y.3802</w:t>
            </w:r>
            <w:r w:rsidRPr="00B240DA">
              <w:rPr>
                <w:rFonts w:eastAsia="Calibri"/>
                <w:b w:val="0"/>
                <w:bCs w:val="0"/>
                <w:sz w:val="18"/>
                <w:szCs w:val="18"/>
                <w:rtl/>
                <w:lang w:eastAsia="ja-JP"/>
              </w:rPr>
              <w:t xml:space="preserve">، </w:t>
            </w:r>
            <w:r w:rsidRPr="00B240DA">
              <w:rPr>
                <w:rFonts w:eastAsia="Calibri"/>
                <w:b w:val="0"/>
                <w:bCs w:val="0"/>
                <w:sz w:val="18"/>
                <w:szCs w:val="18"/>
                <w:lang w:eastAsia="ja-JP"/>
              </w:rPr>
              <w:t>Y.3803</w:t>
            </w:r>
            <w:r w:rsidRPr="00B240DA">
              <w:rPr>
                <w:rFonts w:eastAsia="Calibri"/>
                <w:b w:val="0"/>
                <w:bCs w:val="0"/>
                <w:sz w:val="18"/>
                <w:szCs w:val="18"/>
                <w:rtl/>
                <w:lang w:eastAsia="ja-JP"/>
              </w:rPr>
              <w:t xml:space="preserve">، </w:t>
            </w:r>
            <w:r w:rsidRPr="00B240DA">
              <w:rPr>
                <w:rFonts w:eastAsia="Calibri"/>
                <w:b w:val="0"/>
                <w:bCs w:val="0"/>
                <w:sz w:val="18"/>
                <w:szCs w:val="18"/>
                <w:lang w:eastAsia="ja-JP"/>
              </w:rPr>
              <w:t>Y.3804</w:t>
            </w:r>
          </w:p>
        </w:tc>
      </w:tr>
      <w:tr w:rsidR="00CF024C" w:rsidRPr="00B240DA" w14:paraId="13F93F1F" w14:textId="77777777" w:rsidTr="00CF024C">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2B037AF0"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3F900AC0"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pt-BR" w:eastAsia="ja-JP"/>
              </w:rPr>
            </w:pPr>
            <w:r w:rsidRPr="00B240DA">
              <w:rPr>
                <w:rFonts w:eastAsia="Calibri"/>
                <w:b w:val="0"/>
                <w:bCs w:val="0"/>
                <w:sz w:val="18"/>
                <w:szCs w:val="18"/>
                <w:lang w:val="pt-BR" w:eastAsia="ja-JP"/>
              </w:rPr>
              <w:t>Y.2246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Y.2343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Y.2501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Y.2623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Y.3056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Y.3077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Y.3109</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Y.3113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Y.3135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Y.3157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Y.3177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Y.3178</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Y.3179</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Y.3527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Y.3653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Y.3802 Cor.1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Y.3806</w:t>
            </w:r>
          </w:p>
        </w:tc>
      </w:tr>
      <w:tr w:rsidR="00CF024C" w:rsidRPr="00B240DA" w14:paraId="2BE824DC" w14:textId="77777777" w:rsidTr="00CF024C">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tcPr>
          <w:p w14:paraId="5BF733CB"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tcPr>
          <w:p w14:paraId="358AE10B" w14:textId="77777777" w:rsidR="00CF024C" w:rsidRPr="00B240DA" w:rsidRDefault="00FC78B2"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rtl/>
                <w:lang w:eastAsia="ja-JP"/>
              </w:rPr>
            </w:pPr>
            <w:hyperlink r:id="rId42" w:history="1">
              <w:r w:rsidR="00CF024C" w:rsidRPr="00B240DA">
                <w:rPr>
                  <w:rStyle w:val="Hyperlink"/>
                  <w:rFonts w:eastAsia="Calibri"/>
                  <w:sz w:val="18"/>
                  <w:szCs w:val="18"/>
                  <w:rtl/>
                  <w:lang w:eastAsia="ja-JP"/>
                </w:rPr>
                <w:t>لجنة الدراسات 15 – النقل والنفاذ والشبكات المنزلية</w:t>
              </w:r>
            </w:hyperlink>
          </w:p>
        </w:tc>
      </w:tr>
      <w:tr w:rsidR="00CF024C" w:rsidRPr="00B240DA" w14:paraId="2E3B5AE5" w14:textId="77777777" w:rsidTr="00CF024C">
        <w:trPr>
          <w:trHeight w:val="87"/>
        </w:trPr>
        <w:tc>
          <w:tcPr>
            <w:cnfStyle w:val="001000000000" w:firstRow="0" w:lastRow="0" w:firstColumn="1" w:lastColumn="0" w:oddVBand="0" w:evenVBand="0" w:oddHBand="0" w:evenHBand="0" w:firstRowFirstColumn="0" w:firstRowLastColumn="0" w:lastRowFirstColumn="0" w:lastRowLastColumn="0"/>
            <w:tcW w:w="695" w:type="dxa"/>
          </w:tcPr>
          <w:p w14:paraId="03DAD8CD"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tcPr>
          <w:p w14:paraId="7DBBF1E2"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G.650.1</w:t>
            </w:r>
            <w:r w:rsidRPr="00B240DA">
              <w:rPr>
                <w:rFonts w:eastAsia="Calibri"/>
                <w:b w:val="0"/>
                <w:bCs w:val="0"/>
                <w:sz w:val="18"/>
                <w:szCs w:val="18"/>
                <w:rtl/>
                <w:lang w:eastAsia="ja-JP"/>
              </w:rPr>
              <w:t xml:space="preserve">، </w:t>
            </w:r>
            <w:r w:rsidRPr="00B240DA">
              <w:rPr>
                <w:rFonts w:eastAsia="Calibri"/>
                <w:b w:val="0"/>
                <w:bCs w:val="0"/>
                <w:sz w:val="18"/>
                <w:szCs w:val="18"/>
                <w:lang w:eastAsia="ja-JP"/>
              </w:rPr>
              <w:t>G.651.1</w:t>
            </w:r>
            <w:r w:rsidRPr="00B240DA">
              <w:rPr>
                <w:rFonts w:eastAsia="Calibri"/>
                <w:b w:val="0"/>
                <w:bCs w:val="0"/>
                <w:sz w:val="18"/>
                <w:szCs w:val="18"/>
                <w:rtl/>
                <w:lang w:eastAsia="ja-JP"/>
              </w:rPr>
              <w:t xml:space="preserve">، </w:t>
            </w:r>
            <w:r w:rsidRPr="00B240DA">
              <w:rPr>
                <w:rFonts w:eastAsia="Calibri"/>
                <w:b w:val="0"/>
                <w:bCs w:val="0"/>
                <w:sz w:val="18"/>
                <w:szCs w:val="18"/>
                <w:lang w:eastAsia="ja-JP"/>
              </w:rPr>
              <w:t>G.672</w:t>
            </w:r>
            <w:r w:rsidRPr="00B240DA">
              <w:rPr>
                <w:rFonts w:eastAsia="Calibri"/>
                <w:b w:val="0"/>
                <w:bCs w:val="0"/>
                <w:sz w:val="18"/>
                <w:szCs w:val="18"/>
                <w:rtl/>
                <w:lang w:eastAsia="ja-JP"/>
              </w:rPr>
              <w:t xml:space="preserve">، </w:t>
            </w:r>
            <w:r w:rsidRPr="00B240DA">
              <w:rPr>
                <w:rFonts w:eastAsia="Calibri"/>
                <w:b w:val="0"/>
                <w:bCs w:val="0"/>
                <w:sz w:val="18"/>
                <w:szCs w:val="18"/>
                <w:lang w:eastAsia="ja-JP"/>
              </w:rPr>
              <w:t>G.695</w:t>
            </w:r>
            <w:r w:rsidRPr="00B240DA">
              <w:rPr>
                <w:rFonts w:eastAsia="Calibri"/>
                <w:b w:val="0"/>
                <w:bCs w:val="0"/>
                <w:sz w:val="18"/>
                <w:szCs w:val="18"/>
                <w:rtl/>
                <w:lang w:eastAsia="ja-JP"/>
              </w:rPr>
              <w:t xml:space="preserve">، </w:t>
            </w:r>
            <w:r w:rsidRPr="00B240DA">
              <w:rPr>
                <w:rFonts w:eastAsia="Calibri"/>
                <w:b w:val="0"/>
                <w:bCs w:val="0"/>
                <w:sz w:val="18"/>
                <w:szCs w:val="18"/>
                <w:lang w:eastAsia="ja-JP"/>
              </w:rPr>
              <w:t>G.698.2</w:t>
            </w:r>
            <w:r w:rsidRPr="00B240DA">
              <w:rPr>
                <w:rFonts w:eastAsia="Calibri"/>
                <w:b w:val="0"/>
                <w:bCs w:val="0"/>
                <w:sz w:val="18"/>
                <w:szCs w:val="18"/>
                <w:rtl/>
                <w:lang w:eastAsia="ja-JP"/>
              </w:rPr>
              <w:t xml:space="preserve">، </w:t>
            </w:r>
            <w:r w:rsidRPr="00B240DA">
              <w:rPr>
                <w:rFonts w:eastAsia="Calibri"/>
                <w:b w:val="0"/>
                <w:bCs w:val="0"/>
                <w:sz w:val="18"/>
                <w:szCs w:val="18"/>
                <w:lang w:eastAsia="ja-JP"/>
              </w:rPr>
              <w:t>G.698.4</w:t>
            </w:r>
            <w:r w:rsidRPr="00B240DA">
              <w:rPr>
                <w:rFonts w:eastAsia="Calibri"/>
                <w:b w:val="0"/>
                <w:bCs w:val="0"/>
                <w:sz w:val="18"/>
                <w:szCs w:val="18"/>
                <w:rtl/>
                <w:lang w:eastAsia="ja-JP"/>
              </w:rPr>
              <w:t xml:space="preserve">، </w:t>
            </w:r>
            <w:r w:rsidRPr="00B240DA">
              <w:rPr>
                <w:rFonts w:eastAsia="Calibri"/>
                <w:b w:val="0"/>
                <w:bCs w:val="0"/>
                <w:sz w:val="18"/>
                <w:szCs w:val="18"/>
                <w:lang w:eastAsia="ja-JP"/>
              </w:rPr>
              <w:t>G.698.4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G.709.1/Y.1331.1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G.709.2/Y.1331.2</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G.709.3/Y.1331.3</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G.709.3/Y.1331.3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G.709/Y.1331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G.798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G.798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G.808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G.875</w:t>
            </w:r>
            <w:r w:rsidRPr="00B240DA">
              <w:rPr>
                <w:rFonts w:eastAsia="Calibri"/>
                <w:b w:val="0"/>
                <w:bCs w:val="0"/>
                <w:sz w:val="18"/>
                <w:szCs w:val="18"/>
                <w:rtl/>
                <w:lang w:eastAsia="ja-JP"/>
              </w:rPr>
              <w:t xml:space="preserve">، </w:t>
            </w:r>
            <w:r w:rsidRPr="00B240DA">
              <w:rPr>
                <w:rFonts w:eastAsia="Calibri"/>
                <w:b w:val="0"/>
                <w:bCs w:val="0"/>
                <w:sz w:val="18"/>
                <w:szCs w:val="18"/>
                <w:lang w:eastAsia="ja-JP"/>
              </w:rPr>
              <w:t>G.959.1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G.984.5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G.988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G.989.3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G.993.2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G.993.2 Amd.4</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G.993.5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G.994.1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G.994.1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G.996.2 Amd.6</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G.996.2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G.998.2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G.998.2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G.998.4</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G.7041/Y.1303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G.7701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G.7702</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G.7711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G.7721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G.8011/Y.1307</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G.8013/Y.1731 Cor. 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G.8013/Y.1731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G.8021/Y.1341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G.8023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G.8023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G.8031/Y.1342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G.8051/Y.1345</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G.8052/Y.1346</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G.8121/Y.1381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G.8121.1/Y.1381.1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G.8121.2/Y.1381.2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G.8131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G.8151/Y.1374</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G.8152/Y.1375</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G.8251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G.8260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G.8264/Y.1364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G.8266/Y.1376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G.8271.1/Y.1366.1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G.8271.2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G.8271.2/Y.1366.2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G.8273.3/Y.1368.3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G.8273/Y.1368</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G.8275.1/Y.1369.1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G.8275.2/Y.1369.2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G.8275/Y.1369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G.9701 Amd.5</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G.9701 Cor.5</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G.9807.2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G.9958</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G.9960</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G.9960 Cor.4</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 Amd.4</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 Cor.5</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G.997.2 Amd.5</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G.997.2 Cor.4</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G.9978</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G.9978</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G.9979</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L.108</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L.109</w:t>
            </w:r>
            <w:r w:rsidRPr="00B240DA">
              <w:rPr>
                <w:rFonts w:eastAsia="Calibri"/>
                <w:b w:val="0"/>
                <w:bCs w:val="0"/>
                <w:sz w:val="18"/>
                <w:szCs w:val="18"/>
                <w:rtl/>
                <w:lang w:eastAsia="ja-JP"/>
              </w:rPr>
              <w:t xml:space="preserve">، </w:t>
            </w:r>
            <w:r w:rsidRPr="00B240DA">
              <w:rPr>
                <w:rFonts w:eastAsia="Calibri"/>
                <w:b w:val="0"/>
                <w:bCs w:val="0"/>
                <w:sz w:val="18"/>
                <w:szCs w:val="18"/>
                <w:lang w:eastAsia="ja-JP"/>
              </w:rPr>
              <w:t>L.156</w:t>
            </w:r>
            <w:r w:rsidRPr="00B240DA">
              <w:rPr>
                <w:rFonts w:eastAsia="Calibri"/>
                <w:b w:val="0"/>
                <w:bCs w:val="0"/>
                <w:sz w:val="18"/>
                <w:szCs w:val="18"/>
                <w:rtl/>
                <w:lang w:eastAsia="ja-JP"/>
              </w:rPr>
              <w:t xml:space="preserve">، </w:t>
            </w:r>
            <w:r w:rsidRPr="00B240DA">
              <w:rPr>
                <w:rFonts w:eastAsia="Calibri"/>
                <w:b w:val="0"/>
                <w:bCs w:val="0"/>
                <w:sz w:val="18"/>
                <w:szCs w:val="18"/>
                <w:lang w:eastAsia="ja-JP"/>
              </w:rPr>
              <w:t>L.163</w:t>
            </w:r>
            <w:r w:rsidRPr="00B240DA">
              <w:rPr>
                <w:rFonts w:eastAsia="Calibri"/>
                <w:b w:val="0"/>
                <w:bCs w:val="0"/>
                <w:sz w:val="18"/>
                <w:szCs w:val="18"/>
                <w:rtl/>
                <w:lang w:eastAsia="ja-JP"/>
              </w:rPr>
              <w:t xml:space="preserve">، </w:t>
            </w:r>
            <w:r w:rsidRPr="00B240DA">
              <w:rPr>
                <w:rFonts w:eastAsia="Calibri"/>
                <w:b w:val="0"/>
                <w:bCs w:val="0"/>
                <w:sz w:val="18"/>
                <w:szCs w:val="18"/>
                <w:lang w:eastAsia="ja-JP"/>
              </w:rPr>
              <w:t>L.207</w:t>
            </w:r>
            <w:r w:rsidRPr="00B240DA">
              <w:rPr>
                <w:rFonts w:eastAsia="Calibri"/>
                <w:b w:val="0"/>
                <w:bCs w:val="0"/>
                <w:sz w:val="18"/>
                <w:szCs w:val="18"/>
                <w:rtl/>
                <w:lang w:eastAsia="ja-JP"/>
              </w:rPr>
              <w:t xml:space="preserve">، </w:t>
            </w:r>
            <w:r w:rsidRPr="00B240DA">
              <w:rPr>
                <w:rFonts w:eastAsia="Calibri"/>
                <w:b w:val="0"/>
                <w:bCs w:val="0"/>
                <w:sz w:val="18"/>
                <w:szCs w:val="18"/>
                <w:lang w:eastAsia="ja-JP"/>
              </w:rPr>
              <w:t>L.314</w:t>
            </w:r>
            <w:r w:rsidRPr="00B240DA">
              <w:rPr>
                <w:rFonts w:eastAsia="Calibri"/>
                <w:b w:val="0"/>
                <w:bCs w:val="0"/>
                <w:sz w:val="18"/>
                <w:szCs w:val="18"/>
                <w:rtl/>
                <w:lang w:eastAsia="ja-JP"/>
              </w:rPr>
              <w:t xml:space="preserve">، </w:t>
            </w:r>
            <w:r w:rsidRPr="00B240DA">
              <w:rPr>
                <w:rFonts w:eastAsia="Calibri"/>
                <w:b w:val="0"/>
                <w:bCs w:val="0"/>
                <w:sz w:val="18"/>
                <w:szCs w:val="18"/>
                <w:lang w:eastAsia="ja-JP"/>
              </w:rPr>
              <w:t>L.315</w:t>
            </w:r>
          </w:p>
        </w:tc>
      </w:tr>
      <w:tr w:rsidR="00CF024C" w:rsidRPr="00B240DA" w14:paraId="702CA7B7" w14:textId="77777777" w:rsidTr="00CF02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361ADD55"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tcPr>
          <w:p w14:paraId="3FA9CD10" w14:textId="77777777" w:rsidR="00CF024C" w:rsidRPr="00B240DA" w:rsidRDefault="00CF024C" w:rsidP="00CF024C">
            <w:pPr>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G.671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G.709.1/Y.1331.1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G.709/Y.1331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G.709/Y.1331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G.798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G.808.2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G.872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G.984.2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G.988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G.989.2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G.989.2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G.993.2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G.993.5</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G.998.4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G.999.1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G.7041/Y.1303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G.7710/Y.1701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G.7712/Y.1703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G.8013/Y.1731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G.8021/Y.1341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G.8132/Y.1383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G.8133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G.8261/Y.1361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G.8262.1/Y.1362.1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G.8262.1/Y.1362.1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G.8265.1/Y.1365.1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G.8271.1/Y.1366.1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G.8272.1/Y.1367.1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G.8273.2/Y.1368.2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G.8273.2/Y.1368.2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G.8275.1/Y.1369.1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G.8275.2/Y.1369.2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G.8275/Y.1369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G.9700</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G.9804.1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G.9960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G.9991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G.9992</w:t>
            </w:r>
            <w:r w:rsidRPr="00B240DA">
              <w:rPr>
                <w:rFonts w:eastAsia="Calibri"/>
                <w:b w:val="0"/>
                <w:bCs w:val="0"/>
                <w:sz w:val="18"/>
                <w:szCs w:val="18"/>
                <w:rtl/>
                <w:lang w:eastAsia="ja-JP"/>
              </w:rPr>
              <w:t xml:space="preserve">، </w:t>
            </w:r>
            <w:r w:rsidRPr="00B240DA">
              <w:rPr>
                <w:rFonts w:eastAsia="Calibri"/>
                <w:b w:val="0"/>
                <w:bCs w:val="0"/>
                <w:sz w:val="18"/>
                <w:szCs w:val="18"/>
                <w:lang w:eastAsia="ja-JP"/>
              </w:rPr>
              <w:t>L.208</w:t>
            </w:r>
          </w:p>
        </w:tc>
      </w:tr>
      <w:tr w:rsidR="00CF024C" w:rsidRPr="00B240DA" w14:paraId="1395811D" w14:textId="77777777" w:rsidTr="00CF024C">
        <w:trPr>
          <w:trHeight w:val="86"/>
        </w:trPr>
        <w:tc>
          <w:tcPr>
            <w:cnfStyle w:val="001000000000" w:firstRow="0" w:lastRow="0" w:firstColumn="1" w:lastColumn="0" w:oddVBand="0" w:evenVBand="0" w:oddHBand="0" w:evenHBand="0" w:firstRowFirstColumn="0" w:firstRowLastColumn="0" w:lastRowFirstColumn="0" w:lastRowLastColumn="0"/>
            <w:tcW w:w="695" w:type="dxa"/>
          </w:tcPr>
          <w:p w14:paraId="7C2B0D90"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tcPr>
          <w:p w14:paraId="1AB457B5"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G.650.1</w:t>
            </w:r>
            <w:r w:rsidRPr="00B240DA">
              <w:rPr>
                <w:rFonts w:eastAsia="Calibri"/>
                <w:b w:val="0"/>
                <w:bCs w:val="0"/>
                <w:sz w:val="18"/>
                <w:szCs w:val="18"/>
                <w:rtl/>
                <w:lang w:eastAsia="ja-JP"/>
              </w:rPr>
              <w:t xml:space="preserve">، </w:t>
            </w:r>
            <w:r w:rsidRPr="00B240DA">
              <w:rPr>
                <w:rFonts w:eastAsia="Calibri"/>
                <w:b w:val="0"/>
                <w:bCs w:val="0"/>
                <w:sz w:val="18"/>
                <w:szCs w:val="18"/>
                <w:lang w:eastAsia="ja-JP"/>
              </w:rPr>
              <w:t>G.654</w:t>
            </w:r>
            <w:r w:rsidRPr="00B240DA">
              <w:rPr>
                <w:rFonts w:eastAsia="Calibri"/>
                <w:b w:val="0"/>
                <w:bCs w:val="0"/>
                <w:sz w:val="18"/>
                <w:szCs w:val="18"/>
                <w:rtl/>
                <w:lang w:eastAsia="ja-JP"/>
              </w:rPr>
              <w:t xml:space="preserve">، </w:t>
            </w:r>
            <w:r w:rsidRPr="00B240DA">
              <w:rPr>
                <w:rFonts w:eastAsia="Calibri"/>
                <w:b w:val="0"/>
                <w:bCs w:val="0"/>
                <w:sz w:val="18"/>
                <w:szCs w:val="18"/>
                <w:lang w:eastAsia="ja-JP"/>
              </w:rPr>
              <w:t>G.672</w:t>
            </w:r>
            <w:r w:rsidRPr="00B240DA">
              <w:rPr>
                <w:rFonts w:eastAsia="Calibri"/>
                <w:b w:val="0"/>
                <w:bCs w:val="0"/>
                <w:sz w:val="18"/>
                <w:szCs w:val="18"/>
                <w:rtl/>
                <w:lang w:eastAsia="ja-JP"/>
              </w:rPr>
              <w:t xml:space="preserve">، </w:t>
            </w:r>
            <w:r w:rsidRPr="00B240DA">
              <w:rPr>
                <w:rFonts w:eastAsia="Calibri"/>
                <w:b w:val="0"/>
                <w:bCs w:val="0"/>
                <w:sz w:val="18"/>
                <w:szCs w:val="18"/>
                <w:lang w:eastAsia="ja-JP"/>
              </w:rPr>
              <w:t>G.694.1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G.709.1/Y.1331.1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G.709.3/Y.1331.3</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G.709.4</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G.709/Y.1331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G.709/Y.1331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G.781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G.807</w:t>
            </w:r>
            <w:r w:rsidRPr="00B240DA">
              <w:rPr>
                <w:rFonts w:eastAsia="Calibri"/>
                <w:b w:val="0"/>
                <w:bCs w:val="0"/>
                <w:sz w:val="18"/>
                <w:szCs w:val="18"/>
                <w:rtl/>
                <w:lang w:eastAsia="ja-JP"/>
              </w:rPr>
              <w:t xml:space="preserve">، </w:t>
            </w:r>
            <w:r w:rsidRPr="00B240DA">
              <w:rPr>
                <w:rFonts w:eastAsia="Calibri"/>
                <w:b w:val="0"/>
                <w:bCs w:val="0"/>
                <w:sz w:val="18"/>
                <w:szCs w:val="18"/>
                <w:lang w:eastAsia="ja-JP"/>
              </w:rPr>
              <w:t>G.873.1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G.874</w:t>
            </w:r>
            <w:r w:rsidRPr="00B240DA">
              <w:rPr>
                <w:rFonts w:eastAsia="Calibri"/>
                <w:b w:val="0"/>
                <w:bCs w:val="0"/>
                <w:sz w:val="18"/>
                <w:szCs w:val="18"/>
                <w:rtl/>
                <w:lang w:eastAsia="ja-JP"/>
              </w:rPr>
              <w:t xml:space="preserve">، </w:t>
            </w:r>
            <w:r w:rsidRPr="00B240DA">
              <w:rPr>
                <w:rFonts w:eastAsia="Calibri"/>
                <w:b w:val="0"/>
                <w:bCs w:val="0"/>
                <w:sz w:val="18"/>
                <w:szCs w:val="18"/>
                <w:lang w:eastAsia="ja-JP"/>
              </w:rPr>
              <w:t>G.875</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G.977.1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G.984.3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G.984.5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G.987.1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G.987.2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G.987.3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G.988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G.989.2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G.989.3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G.993.5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G.994.1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G.997.2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G.997.2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G.7701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G.7710/Y.1701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G.7718</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G.8011/Y.1307</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G.8032/Y.1344</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G.8051/Y.1345</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G.8110.1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G.8112/Y.1371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G.8151/Y.1374</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G.8260</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G.8261/Y.1361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G.8261/Y.1361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G.8271.1/Y.1366.1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G.8271.1/Y.1366.1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G.8273.2/Y.1368.2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G.8273.2/Y.1368.2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G.8273.3/Y.1368.3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G.8273.4/Y.1368.4</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G.8275.1/Y.1369.1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G.8275.1/Y.1369.1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G.8275.2/Y.1369.2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G.8275.2/Y.1369.2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G.8275/Y.1369</w:t>
            </w:r>
            <w:r w:rsidRPr="00B240DA">
              <w:rPr>
                <w:rFonts w:eastAsia="Calibri"/>
                <w:b w:val="0"/>
                <w:bCs w:val="0"/>
                <w:sz w:val="18"/>
                <w:szCs w:val="18"/>
                <w:rtl/>
                <w:lang w:eastAsia="ja-JP"/>
              </w:rPr>
              <w:t xml:space="preserve">، </w:t>
            </w:r>
            <w:r w:rsidRPr="00B240DA">
              <w:rPr>
                <w:rFonts w:eastAsia="Calibri"/>
                <w:b w:val="0"/>
                <w:bCs w:val="0"/>
                <w:sz w:val="18"/>
                <w:szCs w:val="18"/>
                <w:lang w:eastAsia="ja-JP"/>
              </w:rPr>
              <w:t>G.8300</w:t>
            </w:r>
            <w:r w:rsidRPr="00B240DA">
              <w:rPr>
                <w:rFonts w:eastAsia="Calibri"/>
                <w:b w:val="0"/>
                <w:bCs w:val="0"/>
                <w:sz w:val="18"/>
                <w:szCs w:val="18"/>
                <w:rtl/>
                <w:lang w:eastAsia="ja-JP"/>
              </w:rPr>
              <w:t xml:space="preserve">، </w:t>
            </w:r>
            <w:r w:rsidRPr="00B240DA">
              <w:rPr>
                <w:rFonts w:eastAsia="Calibri"/>
                <w:b w:val="0"/>
                <w:bCs w:val="0"/>
                <w:sz w:val="18"/>
                <w:szCs w:val="18"/>
                <w:lang w:eastAsia="ja-JP"/>
              </w:rPr>
              <w:t>G.8310</w:t>
            </w:r>
            <w:r w:rsidRPr="00B240DA">
              <w:rPr>
                <w:rFonts w:eastAsia="Calibri"/>
                <w:b w:val="0"/>
                <w:bCs w:val="0"/>
                <w:sz w:val="18"/>
                <w:szCs w:val="18"/>
                <w:rtl/>
                <w:lang w:eastAsia="ja-JP"/>
              </w:rPr>
              <w:t xml:space="preserve">، </w:t>
            </w:r>
            <w:r w:rsidRPr="00B240DA">
              <w:rPr>
                <w:rFonts w:eastAsia="Calibri"/>
                <w:b w:val="0"/>
                <w:bCs w:val="0"/>
                <w:sz w:val="18"/>
                <w:szCs w:val="18"/>
                <w:lang w:eastAsia="ja-JP"/>
              </w:rPr>
              <w:t>G.8312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G.9701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G.9701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G.9710</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G.9806</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G.9806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G.9807.1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G.9807.1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G.9960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G.9960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G.9960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G.9962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G.9964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G.9991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G.9991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L.111</w:t>
            </w:r>
            <w:r w:rsidRPr="00B240DA">
              <w:rPr>
                <w:rFonts w:eastAsia="Calibri"/>
                <w:b w:val="0"/>
                <w:bCs w:val="0"/>
                <w:sz w:val="18"/>
                <w:szCs w:val="18"/>
                <w:rtl/>
                <w:lang w:eastAsia="ja-JP"/>
              </w:rPr>
              <w:t xml:space="preserve">، </w:t>
            </w:r>
            <w:r w:rsidRPr="00B240DA">
              <w:rPr>
                <w:rFonts w:eastAsia="Calibri"/>
                <w:b w:val="0"/>
                <w:bCs w:val="0"/>
                <w:sz w:val="18"/>
                <w:szCs w:val="18"/>
                <w:lang w:eastAsia="ja-JP"/>
              </w:rPr>
              <w:t>L.151</w:t>
            </w:r>
            <w:r w:rsidRPr="00B240DA">
              <w:rPr>
                <w:rFonts w:eastAsia="Calibri"/>
                <w:b w:val="0"/>
                <w:bCs w:val="0"/>
                <w:sz w:val="18"/>
                <w:szCs w:val="18"/>
                <w:rtl/>
                <w:lang w:eastAsia="ja-JP"/>
              </w:rPr>
              <w:t xml:space="preserve">، </w:t>
            </w:r>
            <w:r w:rsidRPr="00B240DA">
              <w:rPr>
                <w:rFonts w:eastAsia="Calibri"/>
                <w:b w:val="0"/>
                <w:bCs w:val="0"/>
                <w:sz w:val="18"/>
                <w:szCs w:val="18"/>
                <w:lang w:eastAsia="ja-JP"/>
              </w:rPr>
              <w:t>L.330</w:t>
            </w:r>
          </w:p>
        </w:tc>
      </w:tr>
      <w:tr w:rsidR="00CF024C" w:rsidRPr="00B240DA" w14:paraId="53F66DD9" w14:textId="77777777" w:rsidTr="00CF02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6986FE83"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tcPr>
          <w:p w14:paraId="7ADEE4A4"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G.703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G.709.4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G.798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G.798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G.807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G.872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G.876</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G.987.3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G.988 Amd.4</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G.989.3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G.994.1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G.997.3</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G.7703</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G.7714.1/Y.1705.1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G.7719</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G.8010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G.8052.1/Y.1346.1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G.8052.2/Y.1346.2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G.8152.1/Y.1375.1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G.8152.2/Y.1375.2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G.8265.1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G.8271.2/Y.1366.2</w:t>
            </w:r>
            <w:r w:rsidRPr="00B240DA">
              <w:rPr>
                <w:rFonts w:eastAsia="Calibri"/>
                <w:b w:val="0"/>
                <w:bCs w:val="0"/>
                <w:sz w:val="18"/>
                <w:szCs w:val="18"/>
                <w:rtl/>
                <w:lang w:eastAsia="ja-JP"/>
              </w:rPr>
              <w:t xml:space="preserve">، </w:t>
            </w:r>
            <w:r w:rsidRPr="00B240DA">
              <w:rPr>
                <w:rFonts w:eastAsia="Calibri"/>
                <w:b w:val="0"/>
                <w:bCs w:val="0"/>
                <w:sz w:val="18"/>
                <w:szCs w:val="18"/>
                <w:lang w:eastAsia="ja-JP"/>
              </w:rPr>
              <w:lastRenderedPageBreak/>
              <w:t>G.8273.4/Y.1368.4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G.8275.1/Y.1369.1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G.8275.2/Y.1369.2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G.8275/Y.1369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G.9711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G.9802.1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G.9804.1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G.9804.2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G.9804.3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G.9806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G.9903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G.9961 Amd.3</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G.9963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G.9991 Amd.2</w:t>
            </w:r>
            <w:r w:rsidRPr="00B240DA">
              <w:rPr>
                <w:rFonts w:eastAsia="Calibri"/>
                <w:b w:val="0"/>
                <w:bCs w:val="0"/>
                <w:sz w:val="18"/>
                <w:szCs w:val="18"/>
                <w:rtl/>
                <w:lang w:eastAsia="ja-JP"/>
              </w:rPr>
              <w:t xml:space="preserve">، </w:t>
            </w:r>
            <w:r w:rsidRPr="00B240DA">
              <w:rPr>
                <w:rFonts w:eastAsia="Calibri"/>
                <w:b w:val="0"/>
                <w:bCs w:val="0"/>
                <w:sz w:val="18"/>
                <w:szCs w:val="18"/>
                <w:lang w:eastAsia="ja-JP"/>
              </w:rPr>
              <w:t>L.100/L.10</w:t>
            </w:r>
            <w:r w:rsidRPr="00B240DA">
              <w:rPr>
                <w:rFonts w:eastAsia="Calibri"/>
                <w:b w:val="0"/>
                <w:bCs w:val="0"/>
                <w:sz w:val="18"/>
                <w:szCs w:val="18"/>
                <w:rtl/>
                <w:lang w:eastAsia="ja-JP"/>
              </w:rPr>
              <w:t xml:space="preserve">، </w:t>
            </w:r>
            <w:r w:rsidRPr="00B240DA">
              <w:rPr>
                <w:rFonts w:eastAsia="Calibri"/>
                <w:b w:val="0"/>
                <w:bCs w:val="0"/>
                <w:sz w:val="18"/>
                <w:szCs w:val="18"/>
                <w:lang w:eastAsia="ja-JP"/>
              </w:rPr>
              <w:t>L.201</w:t>
            </w:r>
          </w:p>
        </w:tc>
      </w:tr>
      <w:tr w:rsidR="00CF024C" w:rsidRPr="00B240DA" w14:paraId="700EE2EE" w14:textId="77777777" w:rsidTr="00CF024C">
        <w:trPr>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2FE10ADB"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676A320C" w14:textId="77777777" w:rsidR="00CF024C" w:rsidRPr="00B240DA" w:rsidRDefault="00FC78B2"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lang w:val="pt-BR" w:eastAsia="ja-JP"/>
              </w:rPr>
            </w:pPr>
            <w:hyperlink r:id="rId43" w:history="1">
              <w:r w:rsidR="00CF024C" w:rsidRPr="00B240DA">
                <w:rPr>
                  <w:rStyle w:val="Hyperlink"/>
                  <w:rFonts w:eastAsia="Calibri"/>
                  <w:sz w:val="18"/>
                  <w:szCs w:val="18"/>
                  <w:rtl/>
                  <w:lang w:val="pt-BR" w:eastAsia="ja-JP"/>
                </w:rPr>
                <w:t>لجنة الدراسات 16 – الوسائط المتعددة</w:t>
              </w:r>
            </w:hyperlink>
          </w:p>
        </w:tc>
      </w:tr>
      <w:tr w:rsidR="00CF024C" w:rsidRPr="00B240DA" w14:paraId="4FAE774A" w14:textId="77777777" w:rsidTr="00CF024C">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hideMark/>
          </w:tcPr>
          <w:p w14:paraId="0624A5DF"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46FC1495"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pt-BR" w:eastAsia="ja-JP"/>
              </w:rPr>
            </w:pPr>
            <w:r w:rsidRPr="00B240DA">
              <w:rPr>
                <w:rFonts w:eastAsia="Calibri"/>
                <w:b w:val="0"/>
                <w:bCs w:val="0"/>
                <w:sz w:val="18"/>
                <w:szCs w:val="18"/>
                <w:lang w:val="pt-BR" w:eastAsia="ja-JP"/>
              </w:rPr>
              <w:t>F.743.5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F.743.6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F.746.7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F.746.8</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F.780.1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F.791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F.921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F.930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G.722.2 Cor. 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H.222.0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H.265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H.265.1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H.430.1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H.430.2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H.430.3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H.626.3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H.626.4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H.766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H.782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H.783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H.784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H.785.1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H.820,H.830.13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H.830.14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H.830.15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H.830.16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H.841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H.842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H.843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H.844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H.845.2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H.845.17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H.846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H.849</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H.861.1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H.870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T.88</w:t>
            </w:r>
          </w:p>
        </w:tc>
      </w:tr>
      <w:tr w:rsidR="00CF024C" w:rsidRPr="00B240DA" w14:paraId="273173D8" w14:textId="77777777" w:rsidTr="00CF024C">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73231F95"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257F7ED5"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F.740.1</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F.743</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F.743.7</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F.743.8</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F.743.9</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F.743.10</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F.746.9</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F.749.10</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F.749.11</w:t>
            </w:r>
            <w:r w:rsidRPr="00B240DA">
              <w:rPr>
                <w:rFonts w:eastAsia="Calibri"/>
                <w:b w:val="0"/>
                <w:bCs w:val="0"/>
                <w:sz w:val="18"/>
                <w:szCs w:val="18"/>
                <w:rtl/>
                <w:lang w:eastAsia="ja-JP"/>
              </w:rPr>
              <w:t xml:space="preserve">، </w:t>
            </w:r>
            <w:r w:rsidRPr="00B240DA">
              <w:rPr>
                <w:rFonts w:eastAsia="Calibri"/>
                <w:b w:val="0"/>
                <w:bCs w:val="0"/>
                <w:sz w:val="18"/>
                <w:szCs w:val="18"/>
                <w:lang w:eastAsia="ja-JP"/>
              </w:rPr>
              <w:t>H.222.0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H.222.0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H.230</w:t>
            </w:r>
            <w:r w:rsidRPr="00B240DA">
              <w:rPr>
                <w:rFonts w:eastAsia="Calibri"/>
                <w:b w:val="0"/>
                <w:bCs w:val="0"/>
                <w:sz w:val="18"/>
                <w:szCs w:val="18"/>
                <w:rtl/>
                <w:lang w:eastAsia="ja-JP"/>
              </w:rPr>
              <w:t xml:space="preserve">، </w:t>
            </w:r>
            <w:r w:rsidRPr="00B240DA">
              <w:rPr>
                <w:rFonts w:eastAsia="Calibri"/>
                <w:b w:val="0"/>
                <w:bCs w:val="0"/>
                <w:sz w:val="18"/>
                <w:szCs w:val="18"/>
                <w:lang w:eastAsia="ja-JP"/>
              </w:rPr>
              <w:t>H.243</w:t>
            </w:r>
            <w:r w:rsidRPr="00B240DA">
              <w:rPr>
                <w:rFonts w:eastAsia="Calibri"/>
                <w:b w:val="0"/>
                <w:bCs w:val="0"/>
                <w:sz w:val="18"/>
                <w:szCs w:val="18"/>
                <w:rtl/>
                <w:lang w:eastAsia="ja-JP"/>
              </w:rPr>
              <w:t xml:space="preserve">، </w:t>
            </w:r>
            <w:r w:rsidRPr="00B240DA">
              <w:rPr>
                <w:rFonts w:eastAsia="Calibri"/>
                <w:b w:val="0"/>
                <w:bCs w:val="0"/>
                <w:sz w:val="18"/>
                <w:szCs w:val="18"/>
                <w:lang w:eastAsia="ja-JP"/>
              </w:rPr>
              <w:t>H.264</w:t>
            </w:r>
            <w:r w:rsidRPr="00B240DA">
              <w:rPr>
                <w:rFonts w:eastAsia="Calibri"/>
                <w:b w:val="0"/>
                <w:bCs w:val="0"/>
                <w:sz w:val="18"/>
                <w:szCs w:val="18"/>
                <w:rtl/>
                <w:lang w:eastAsia="ja-JP"/>
              </w:rPr>
              <w:t xml:space="preserve">، </w:t>
            </w:r>
            <w:r w:rsidRPr="00B240DA">
              <w:rPr>
                <w:rFonts w:eastAsia="Calibri"/>
                <w:b w:val="0"/>
                <w:bCs w:val="0"/>
                <w:sz w:val="18"/>
                <w:szCs w:val="18"/>
                <w:lang w:eastAsia="ja-JP"/>
              </w:rPr>
              <w:t>H.265</w:t>
            </w:r>
            <w:r w:rsidRPr="00B240DA">
              <w:rPr>
                <w:rFonts w:eastAsia="Calibri"/>
                <w:b w:val="0"/>
                <w:bCs w:val="0"/>
                <w:sz w:val="18"/>
                <w:szCs w:val="18"/>
                <w:rtl/>
                <w:lang w:eastAsia="ja-JP"/>
              </w:rPr>
              <w:t xml:space="preserve">، </w:t>
            </w:r>
            <w:r w:rsidRPr="00B240DA">
              <w:rPr>
                <w:rFonts w:eastAsia="Calibri"/>
                <w:b w:val="0"/>
                <w:bCs w:val="0"/>
                <w:sz w:val="18"/>
                <w:szCs w:val="18"/>
                <w:lang w:eastAsia="ja-JP"/>
              </w:rPr>
              <w:t>H.265</w:t>
            </w:r>
            <w:r w:rsidRPr="00B240DA">
              <w:rPr>
                <w:rFonts w:eastAsia="Calibri"/>
                <w:b w:val="0"/>
                <w:bCs w:val="0"/>
                <w:sz w:val="18"/>
                <w:szCs w:val="18"/>
                <w:rtl/>
                <w:lang w:eastAsia="ja-JP"/>
              </w:rPr>
              <w:t xml:space="preserve">، </w:t>
            </w:r>
            <w:r w:rsidRPr="00B240DA">
              <w:rPr>
                <w:rFonts w:eastAsia="Calibri"/>
                <w:b w:val="0"/>
                <w:bCs w:val="0"/>
                <w:sz w:val="18"/>
                <w:szCs w:val="18"/>
                <w:lang w:eastAsia="ja-JP"/>
              </w:rPr>
              <w:t>H.430.4</w:t>
            </w:r>
            <w:r w:rsidRPr="00B240DA">
              <w:rPr>
                <w:rFonts w:eastAsia="Calibri"/>
                <w:b w:val="0"/>
                <w:bCs w:val="0"/>
                <w:sz w:val="18"/>
                <w:szCs w:val="18"/>
                <w:rtl/>
                <w:lang w:eastAsia="ja-JP"/>
              </w:rPr>
              <w:t xml:space="preserve">، </w:t>
            </w:r>
            <w:r w:rsidRPr="00B240DA">
              <w:rPr>
                <w:rFonts w:eastAsia="Calibri"/>
                <w:b w:val="0"/>
                <w:bCs w:val="0"/>
                <w:sz w:val="18"/>
                <w:szCs w:val="18"/>
                <w:lang w:eastAsia="ja-JP"/>
              </w:rPr>
              <w:t>H.626</w:t>
            </w:r>
            <w:r w:rsidRPr="00B240DA">
              <w:rPr>
                <w:rFonts w:eastAsia="Calibri"/>
                <w:b w:val="0"/>
                <w:bCs w:val="0"/>
                <w:sz w:val="18"/>
                <w:szCs w:val="18"/>
                <w:rtl/>
                <w:lang w:eastAsia="ja-JP"/>
              </w:rPr>
              <w:t xml:space="preserve">، </w:t>
            </w:r>
            <w:r w:rsidRPr="00B240DA">
              <w:rPr>
                <w:rFonts w:eastAsia="Calibri"/>
                <w:b w:val="0"/>
                <w:bCs w:val="0"/>
                <w:sz w:val="18"/>
                <w:szCs w:val="18"/>
                <w:lang w:eastAsia="ja-JP"/>
              </w:rPr>
              <w:t>H.626.5</w:t>
            </w:r>
            <w:r w:rsidRPr="00B240DA">
              <w:rPr>
                <w:rFonts w:eastAsia="Calibri"/>
                <w:b w:val="0"/>
                <w:bCs w:val="0"/>
                <w:sz w:val="18"/>
                <w:szCs w:val="18"/>
                <w:rtl/>
                <w:lang w:eastAsia="ja-JP"/>
              </w:rPr>
              <w:t xml:space="preserve">، </w:t>
            </w:r>
            <w:r w:rsidRPr="00B240DA">
              <w:rPr>
                <w:rFonts w:eastAsia="Calibri"/>
                <w:b w:val="0"/>
                <w:bCs w:val="0"/>
                <w:sz w:val="18"/>
                <w:szCs w:val="18"/>
                <w:lang w:eastAsia="ja-JP"/>
              </w:rPr>
              <w:t>H.629.1</w:t>
            </w:r>
            <w:r w:rsidRPr="00B240DA">
              <w:rPr>
                <w:rFonts w:eastAsia="Calibri"/>
                <w:b w:val="0"/>
                <w:bCs w:val="0"/>
                <w:sz w:val="18"/>
                <w:szCs w:val="18"/>
                <w:rtl/>
                <w:lang w:eastAsia="ja-JP"/>
              </w:rPr>
              <w:t xml:space="preserve">، </w:t>
            </w:r>
            <w:r w:rsidRPr="00B240DA">
              <w:rPr>
                <w:rFonts w:eastAsia="Calibri"/>
                <w:b w:val="0"/>
                <w:bCs w:val="0"/>
                <w:sz w:val="18"/>
                <w:szCs w:val="18"/>
                <w:lang w:eastAsia="ja-JP"/>
              </w:rPr>
              <w:t>H.643.1</w:t>
            </w:r>
            <w:r w:rsidRPr="00B240DA">
              <w:rPr>
                <w:rFonts w:eastAsia="Calibri"/>
                <w:b w:val="0"/>
                <w:bCs w:val="0"/>
                <w:sz w:val="18"/>
                <w:szCs w:val="18"/>
                <w:rtl/>
                <w:lang w:eastAsia="ja-JP"/>
              </w:rPr>
              <w:t xml:space="preserve">، </w:t>
            </w:r>
            <w:r w:rsidRPr="00B240DA">
              <w:rPr>
                <w:rFonts w:eastAsia="Calibri"/>
                <w:b w:val="0"/>
                <w:bCs w:val="0"/>
                <w:sz w:val="18"/>
                <w:szCs w:val="18"/>
                <w:lang w:eastAsia="ja-JP"/>
              </w:rPr>
              <w:t>H.644.1</w:t>
            </w:r>
            <w:r w:rsidRPr="00B240DA">
              <w:rPr>
                <w:rFonts w:eastAsia="Calibri"/>
                <w:b w:val="0"/>
                <w:bCs w:val="0"/>
                <w:sz w:val="18"/>
                <w:szCs w:val="18"/>
                <w:rtl/>
                <w:lang w:eastAsia="ja-JP"/>
              </w:rPr>
              <w:t xml:space="preserve">، </w:t>
            </w:r>
            <w:r w:rsidRPr="00B240DA">
              <w:rPr>
                <w:rFonts w:eastAsia="Calibri"/>
                <w:b w:val="0"/>
                <w:bCs w:val="0"/>
                <w:sz w:val="18"/>
                <w:szCs w:val="18"/>
                <w:lang w:eastAsia="ja-JP"/>
              </w:rPr>
              <w:t>H.644.2</w:t>
            </w:r>
            <w:r w:rsidRPr="00B240DA">
              <w:rPr>
                <w:rFonts w:eastAsia="Calibri"/>
                <w:b w:val="0"/>
                <w:bCs w:val="0"/>
                <w:sz w:val="18"/>
                <w:szCs w:val="18"/>
                <w:rtl/>
                <w:lang w:eastAsia="ja-JP"/>
              </w:rPr>
              <w:t xml:space="preserve">، </w:t>
            </w:r>
            <w:r w:rsidRPr="00B240DA">
              <w:rPr>
                <w:rFonts w:eastAsia="Calibri"/>
                <w:b w:val="0"/>
                <w:bCs w:val="0"/>
                <w:sz w:val="18"/>
                <w:szCs w:val="18"/>
                <w:lang w:eastAsia="ja-JP"/>
              </w:rPr>
              <w:t>H.753</w:t>
            </w:r>
            <w:r w:rsidRPr="00B240DA">
              <w:rPr>
                <w:rFonts w:eastAsia="Calibri"/>
                <w:b w:val="0"/>
                <w:bCs w:val="0"/>
                <w:sz w:val="18"/>
                <w:szCs w:val="18"/>
                <w:rtl/>
                <w:lang w:eastAsia="ja-JP"/>
              </w:rPr>
              <w:t xml:space="preserve">، </w:t>
            </w:r>
            <w:r w:rsidRPr="00B240DA">
              <w:rPr>
                <w:rFonts w:eastAsia="Calibri"/>
                <w:b w:val="0"/>
                <w:bCs w:val="0"/>
                <w:sz w:val="18"/>
                <w:szCs w:val="18"/>
                <w:lang w:eastAsia="ja-JP"/>
              </w:rPr>
              <w:t>H.764</w:t>
            </w:r>
            <w:r w:rsidRPr="00B240DA">
              <w:rPr>
                <w:rFonts w:eastAsia="Calibri"/>
                <w:b w:val="0"/>
                <w:bCs w:val="0"/>
                <w:sz w:val="18"/>
                <w:szCs w:val="18"/>
                <w:rtl/>
                <w:lang w:eastAsia="ja-JP"/>
              </w:rPr>
              <w:t xml:space="preserve">، </w:t>
            </w:r>
            <w:r w:rsidRPr="00B240DA">
              <w:rPr>
                <w:rFonts w:eastAsia="Calibri"/>
                <w:b w:val="0"/>
                <w:bCs w:val="0"/>
                <w:sz w:val="18"/>
                <w:szCs w:val="18"/>
                <w:lang w:eastAsia="ja-JP"/>
              </w:rPr>
              <w:t>H.783</w:t>
            </w:r>
            <w:r w:rsidRPr="00B240DA">
              <w:rPr>
                <w:rFonts w:eastAsia="Calibri"/>
                <w:b w:val="0"/>
                <w:bCs w:val="0"/>
                <w:sz w:val="18"/>
                <w:szCs w:val="18"/>
                <w:rtl/>
                <w:lang w:eastAsia="ja-JP"/>
              </w:rPr>
              <w:t xml:space="preserve">، </w:t>
            </w:r>
            <w:r w:rsidRPr="00B240DA">
              <w:rPr>
                <w:rFonts w:eastAsia="Calibri"/>
                <w:b w:val="0"/>
                <w:bCs w:val="0"/>
                <w:sz w:val="18"/>
                <w:szCs w:val="18"/>
                <w:lang w:eastAsia="ja-JP"/>
              </w:rPr>
              <w:t>H.810</w:t>
            </w:r>
            <w:r w:rsidRPr="00B240DA">
              <w:rPr>
                <w:rFonts w:eastAsia="Calibri"/>
                <w:b w:val="0"/>
                <w:bCs w:val="0"/>
                <w:sz w:val="18"/>
                <w:szCs w:val="18"/>
                <w:rtl/>
                <w:lang w:eastAsia="ja-JP"/>
              </w:rPr>
              <w:t xml:space="preserve">، </w:t>
            </w:r>
            <w:r w:rsidRPr="00B240DA">
              <w:rPr>
                <w:rFonts w:eastAsia="Calibri"/>
                <w:b w:val="0"/>
                <w:bCs w:val="0"/>
                <w:sz w:val="18"/>
                <w:szCs w:val="18"/>
                <w:lang w:eastAsia="ja-JP"/>
              </w:rPr>
              <w:t>H.813</w:t>
            </w:r>
            <w:r w:rsidRPr="00B240DA">
              <w:rPr>
                <w:rFonts w:eastAsia="Calibri"/>
                <w:b w:val="0"/>
                <w:bCs w:val="0"/>
                <w:sz w:val="18"/>
                <w:szCs w:val="18"/>
                <w:rtl/>
                <w:lang w:eastAsia="ja-JP"/>
              </w:rPr>
              <w:t xml:space="preserve">، </w:t>
            </w:r>
            <w:r w:rsidRPr="00B240DA">
              <w:rPr>
                <w:rFonts w:eastAsia="Calibri"/>
                <w:b w:val="0"/>
                <w:bCs w:val="0"/>
                <w:sz w:val="18"/>
                <w:szCs w:val="18"/>
                <w:lang w:eastAsia="ja-JP"/>
              </w:rPr>
              <w:t>H.830.15</w:t>
            </w:r>
            <w:r w:rsidRPr="00B240DA">
              <w:rPr>
                <w:rFonts w:eastAsia="Calibri"/>
                <w:b w:val="0"/>
                <w:bCs w:val="0"/>
                <w:sz w:val="18"/>
                <w:szCs w:val="18"/>
                <w:rtl/>
                <w:lang w:eastAsia="ja-JP"/>
              </w:rPr>
              <w:t xml:space="preserve">، </w:t>
            </w:r>
            <w:r w:rsidRPr="00B240DA">
              <w:rPr>
                <w:rFonts w:eastAsia="Calibri"/>
                <w:b w:val="0"/>
                <w:bCs w:val="0"/>
                <w:sz w:val="18"/>
                <w:szCs w:val="18"/>
                <w:lang w:eastAsia="ja-JP"/>
              </w:rPr>
              <w:t>H.842</w:t>
            </w:r>
            <w:r w:rsidRPr="00B240DA">
              <w:rPr>
                <w:rFonts w:eastAsia="Calibri"/>
                <w:b w:val="0"/>
                <w:bCs w:val="0"/>
                <w:sz w:val="18"/>
                <w:szCs w:val="18"/>
                <w:rtl/>
                <w:lang w:eastAsia="ja-JP"/>
              </w:rPr>
              <w:t xml:space="preserve">، </w:t>
            </w:r>
            <w:r w:rsidRPr="00B240DA">
              <w:rPr>
                <w:rFonts w:eastAsia="Calibri"/>
                <w:b w:val="0"/>
                <w:bCs w:val="0"/>
                <w:sz w:val="18"/>
                <w:szCs w:val="18"/>
                <w:lang w:eastAsia="ja-JP"/>
              </w:rPr>
              <w:t>H.844</w:t>
            </w:r>
            <w:r w:rsidRPr="00B240DA">
              <w:rPr>
                <w:rFonts w:eastAsia="Calibri"/>
                <w:b w:val="0"/>
                <w:bCs w:val="0"/>
                <w:sz w:val="18"/>
                <w:szCs w:val="18"/>
                <w:rtl/>
                <w:lang w:eastAsia="ja-JP"/>
              </w:rPr>
              <w:t xml:space="preserve">، </w:t>
            </w:r>
            <w:r w:rsidRPr="00B240DA">
              <w:rPr>
                <w:rFonts w:eastAsia="Calibri"/>
                <w:b w:val="0"/>
                <w:bCs w:val="0"/>
                <w:sz w:val="18"/>
                <w:szCs w:val="18"/>
                <w:lang w:eastAsia="ja-JP"/>
              </w:rPr>
              <w:t>H.845.17</w:t>
            </w:r>
            <w:r w:rsidRPr="00B240DA">
              <w:rPr>
                <w:rFonts w:eastAsia="Calibri"/>
                <w:b w:val="0"/>
                <w:bCs w:val="0"/>
                <w:sz w:val="18"/>
                <w:szCs w:val="18"/>
                <w:rtl/>
                <w:lang w:eastAsia="ja-JP"/>
              </w:rPr>
              <w:t xml:space="preserve">، </w:t>
            </w:r>
            <w:r w:rsidRPr="00B240DA">
              <w:rPr>
                <w:rFonts w:eastAsia="Calibri"/>
                <w:b w:val="0"/>
                <w:bCs w:val="0"/>
                <w:sz w:val="18"/>
                <w:szCs w:val="18"/>
                <w:lang w:eastAsia="ja-JP"/>
              </w:rPr>
              <w:t>H.846</w:t>
            </w:r>
            <w:r w:rsidRPr="00B240DA">
              <w:rPr>
                <w:rFonts w:eastAsia="Calibri"/>
                <w:b w:val="0"/>
                <w:bCs w:val="0"/>
                <w:sz w:val="18"/>
                <w:szCs w:val="18"/>
                <w:rtl/>
                <w:lang w:eastAsia="ja-JP"/>
              </w:rPr>
              <w:t xml:space="preserve">، </w:t>
            </w:r>
            <w:r w:rsidRPr="00B240DA">
              <w:rPr>
                <w:rFonts w:eastAsia="Calibri"/>
                <w:b w:val="0"/>
                <w:bCs w:val="0"/>
                <w:sz w:val="18"/>
                <w:szCs w:val="18"/>
                <w:lang w:eastAsia="ja-JP"/>
              </w:rPr>
              <w:t>H.846</w:t>
            </w:r>
            <w:r w:rsidRPr="00B240DA">
              <w:rPr>
                <w:rFonts w:eastAsia="Calibri"/>
                <w:b w:val="0"/>
                <w:bCs w:val="0"/>
                <w:sz w:val="18"/>
                <w:szCs w:val="18"/>
                <w:rtl/>
                <w:lang w:eastAsia="ja-JP"/>
              </w:rPr>
              <w:t xml:space="preserve">، </w:t>
            </w:r>
            <w:r w:rsidRPr="00B240DA">
              <w:rPr>
                <w:rFonts w:eastAsia="Calibri"/>
                <w:b w:val="0"/>
                <w:bCs w:val="0"/>
                <w:sz w:val="18"/>
                <w:szCs w:val="18"/>
                <w:lang w:eastAsia="ja-JP"/>
              </w:rPr>
              <w:t>H.849</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H.850.6</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H.850.7</w:t>
            </w:r>
            <w:r w:rsidRPr="00B240DA">
              <w:rPr>
                <w:rFonts w:eastAsia="Calibri"/>
                <w:b w:val="0"/>
                <w:bCs w:val="0"/>
                <w:sz w:val="18"/>
                <w:szCs w:val="18"/>
                <w:rtl/>
                <w:lang w:eastAsia="ja-JP"/>
              </w:rPr>
              <w:t xml:space="preserve">، </w:t>
            </w:r>
            <w:r w:rsidRPr="00B240DA">
              <w:rPr>
                <w:rFonts w:eastAsia="Calibri"/>
                <w:b w:val="0"/>
                <w:bCs w:val="0"/>
                <w:sz w:val="18"/>
                <w:szCs w:val="18"/>
                <w:lang w:eastAsia="ja-JP"/>
              </w:rPr>
              <w:t>H.862.0</w:t>
            </w:r>
            <w:r w:rsidRPr="00B240DA">
              <w:rPr>
                <w:rFonts w:eastAsia="Calibri"/>
                <w:b w:val="0"/>
                <w:bCs w:val="0"/>
                <w:sz w:val="18"/>
                <w:szCs w:val="18"/>
                <w:rtl/>
                <w:lang w:eastAsia="ja-JP"/>
              </w:rPr>
              <w:t xml:space="preserve">، </w:t>
            </w:r>
            <w:r w:rsidRPr="00B240DA">
              <w:rPr>
                <w:rFonts w:eastAsia="Calibri"/>
                <w:b w:val="0"/>
                <w:bCs w:val="0"/>
                <w:sz w:val="18"/>
                <w:szCs w:val="18"/>
                <w:lang w:eastAsia="ja-JP"/>
              </w:rPr>
              <w:t>H.871</w:t>
            </w:r>
            <w:r w:rsidRPr="00B240DA">
              <w:rPr>
                <w:rFonts w:eastAsia="Calibri"/>
                <w:b w:val="0"/>
                <w:bCs w:val="0"/>
                <w:sz w:val="18"/>
                <w:szCs w:val="18"/>
                <w:rtl/>
                <w:lang w:eastAsia="ja-JP"/>
              </w:rPr>
              <w:t xml:space="preserve">، </w:t>
            </w:r>
            <w:r w:rsidRPr="00B240DA">
              <w:rPr>
                <w:rFonts w:eastAsia="Calibri"/>
                <w:b w:val="0"/>
                <w:bCs w:val="0"/>
                <w:sz w:val="18"/>
                <w:szCs w:val="18"/>
                <w:lang w:eastAsia="ja-JP"/>
              </w:rPr>
              <w:t>T.800</w:t>
            </w:r>
            <w:r w:rsidRPr="00B240DA">
              <w:rPr>
                <w:rFonts w:eastAsia="Calibri"/>
                <w:b w:val="0"/>
                <w:bCs w:val="0"/>
                <w:sz w:val="18"/>
                <w:szCs w:val="18"/>
                <w:rtl/>
                <w:lang w:eastAsia="ja-JP"/>
              </w:rPr>
              <w:t xml:space="preserve">، </w:t>
            </w:r>
            <w:r w:rsidRPr="00B240DA">
              <w:rPr>
                <w:rFonts w:eastAsia="Calibri"/>
                <w:b w:val="0"/>
                <w:bCs w:val="0"/>
                <w:sz w:val="18"/>
                <w:szCs w:val="18"/>
                <w:lang w:eastAsia="ja-JP"/>
              </w:rPr>
              <w:t>T.814</w:t>
            </w:r>
            <w:r w:rsidRPr="00B240DA">
              <w:rPr>
                <w:rFonts w:eastAsia="Calibri"/>
                <w:b w:val="0"/>
                <w:bCs w:val="0"/>
                <w:sz w:val="18"/>
                <w:szCs w:val="18"/>
                <w:rtl/>
                <w:lang w:eastAsia="ja-JP"/>
              </w:rPr>
              <w:t xml:space="preserve">، </w:t>
            </w:r>
            <w:r w:rsidRPr="00B240DA">
              <w:rPr>
                <w:rFonts w:eastAsia="Calibri"/>
                <w:b w:val="0"/>
                <w:bCs w:val="0"/>
                <w:sz w:val="18"/>
                <w:szCs w:val="18"/>
                <w:lang w:eastAsia="ja-JP"/>
              </w:rPr>
              <w:t>T.815</w:t>
            </w:r>
            <w:r w:rsidRPr="00B240DA">
              <w:rPr>
                <w:rFonts w:eastAsia="Calibri"/>
                <w:b w:val="0"/>
                <w:bCs w:val="0"/>
                <w:sz w:val="18"/>
                <w:szCs w:val="18"/>
                <w:rtl/>
                <w:lang w:eastAsia="ja-JP"/>
              </w:rPr>
              <w:t xml:space="preserve">، </w:t>
            </w:r>
            <w:r w:rsidRPr="00B240DA">
              <w:rPr>
                <w:rFonts w:eastAsia="Calibri"/>
                <w:b w:val="0"/>
                <w:bCs w:val="0"/>
                <w:sz w:val="18"/>
                <w:szCs w:val="18"/>
                <w:lang w:eastAsia="ja-JP"/>
              </w:rPr>
              <w:t>T.832</w:t>
            </w:r>
            <w:r w:rsidRPr="00B240DA">
              <w:rPr>
                <w:rFonts w:eastAsia="Calibri"/>
                <w:b w:val="0"/>
                <w:bCs w:val="0"/>
                <w:sz w:val="18"/>
                <w:szCs w:val="18"/>
                <w:rtl/>
                <w:lang w:eastAsia="ja-JP"/>
              </w:rPr>
              <w:t xml:space="preserve">، </w:t>
            </w:r>
            <w:r w:rsidRPr="00B240DA">
              <w:rPr>
                <w:rFonts w:eastAsia="Calibri"/>
                <w:b w:val="0"/>
                <w:bCs w:val="0"/>
                <w:sz w:val="18"/>
                <w:szCs w:val="18"/>
                <w:lang w:eastAsia="ja-JP"/>
              </w:rPr>
              <w:t>T.873</w:t>
            </w:r>
          </w:p>
        </w:tc>
      </w:tr>
      <w:tr w:rsidR="00CF024C" w:rsidRPr="00B240DA" w14:paraId="290EF46F" w14:textId="77777777" w:rsidTr="00CF02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2F35DD5E"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407A25F5"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F.735.1</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F.743.11</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F.743.20</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F.743.21</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F.746.10</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F.746.11</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F.748.11</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F.749.12</w:t>
            </w:r>
            <w:r w:rsidRPr="00B240DA">
              <w:rPr>
                <w:rFonts w:eastAsia="Calibri"/>
                <w:b w:val="0"/>
                <w:bCs w:val="0"/>
                <w:sz w:val="18"/>
                <w:szCs w:val="18"/>
                <w:rtl/>
                <w:lang w:eastAsia="ja-JP"/>
              </w:rPr>
              <w:t xml:space="preserve">، </w:t>
            </w:r>
            <w:r w:rsidRPr="00B240DA">
              <w:rPr>
                <w:rFonts w:eastAsia="Calibri"/>
                <w:b w:val="0"/>
                <w:bCs w:val="0"/>
                <w:sz w:val="18"/>
                <w:szCs w:val="18"/>
                <w:lang w:eastAsia="ja-JP"/>
              </w:rPr>
              <w:t>F.749.3</w:t>
            </w:r>
            <w:r w:rsidRPr="00B240DA">
              <w:rPr>
                <w:rFonts w:eastAsia="Calibri"/>
                <w:b w:val="0"/>
                <w:bCs w:val="0"/>
                <w:sz w:val="18"/>
                <w:szCs w:val="18"/>
                <w:rtl/>
                <w:lang w:eastAsia="ja-JP"/>
              </w:rPr>
              <w:t xml:space="preserve">، </w:t>
            </w:r>
            <w:r w:rsidRPr="00B240DA">
              <w:rPr>
                <w:rFonts w:eastAsia="Calibri"/>
                <w:b w:val="0"/>
                <w:bCs w:val="0"/>
                <w:sz w:val="18"/>
                <w:szCs w:val="18"/>
                <w:lang w:eastAsia="ja-JP"/>
              </w:rPr>
              <w:t>F.751.0</w:t>
            </w:r>
            <w:r w:rsidRPr="00B240DA">
              <w:rPr>
                <w:rFonts w:eastAsia="Calibri"/>
                <w:b w:val="0"/>
                <w:bCs w:val="0"/>
                <w:sz w:val="18"/>
                <w:szCs w:val="18"/>
                <w:rtl/>
                <w:lang w:eastAsia="ja-JP"/>
              </w:rPr>
              <w:t xml:space="preserve">، </w:t>
            </w:r>
            <w:r w:rsidRPr="00B240DA">
              <w:rPr>
                <w:rFonts w:eastAsia="Calibri"/>
                <w:b w:val="0"/>
                <w:bCs w:val="0"/>
                <w:sz w:val="18"/>
                <w:szCs w:val="18"/>
                <w:lang w:eastAsia="ja-JP"/>
              </w:rPr>
              <w:t>F.751.1</w:t>
            </w:r>
            <w:r w:rsidRPr="00B240DA">
              <w:rPr>
                <w:rFonts w:eastAsia="Calibri"/>
                <w:b w:val="0"/>
                <w:bCs w:val="0"/>
                <w:sz w:val="18"/>
                <w:szCs w:val="18"/>
                <w:rtl/>
                <w:lang w:eastAsia="ja-JP"/>
              </w:rPr>
              <w:t xml:space="preserve">، </w:t>
            </w:r>
            <w:r w:rsidRPr="00B240DA">
              <w:rPr>
                <w:rFonts w:eastAsia="Calibri"/>
                <w:b w:val="0"/>
                <w:bCs w:val="0"/>
                <w:sz w:val="18"/>
                <w:szCs w:val="18"/>
                <w:lang w:eastAsia="ja-JP"/>
              </w:rPr>
              <w:t>F.751.2</w:t>
            </w:r>
            <w:r w:rsidRPr="00B240DA">
              <w:rPr>
                <w:rFonts w:eastAsia="Calibri"/>
                <w:b w:val="0"/>
                <w:bCs w:val="0"/>
                <w:sz w:val="18"/>
                <w:szCs w:val="18"/>
                <w:rtl/>
                <w:lang w:eastAsia="ja-JP"/>
              </w:rPr>
              <w:t xml:space="preserve">، </w:t>
            </w:r>
            <w:r w:rsidRPr="00B240DA">
              <w:rPr>
                <w:rFonts w:eastAsia="Calibri"/>
                <w:b w:val="0"/>
                <w:bCs w:val="0"/>
                <w:sz w:val="18"/>
                <w:szCs w:val="18"/>
                <w:lang w:eastAsia="ja-JP"/>
              </w:rPr>
              <w:t>F.922</w:t>
            </w:r>
            <w:r w:rsidRPr="00B240DA">
              <w:rPr>
                <w:rFonts w:eastAsia="Calibri"/>
                <w:b w:val="0"/>
                <w:bCs w:val="0"/>
                <w:sz w:val="18"/>
                <w:szCs w:val="18"/>
                <w:rtl/>
                <w:lang w:eastAsia="ja-JP"/>
              </w:rPr>
              <w:t xml:space="preserve">، </w:t>
            </w:r>
            <w:r w:rsidRPr="00B240DA">
              <w:rPr>
                <w:rFonts w:eastAsia="Calibri"/>
                <w:b w:val="0"/>
                <w:bCs w:val="0"/>
                <w:sz w:val="18"/>
                <w:szCs w:val="18"/>
                <w:lang w:eastAsia="ja-JP"/>
              </w:rPr>
              <w:t>H.266</w:t>
            </w:r>
            <w:r w:rsidRPr="00B240DA">
              <w:rPr>
                <w:rFonts w:eastAsia="Calibri"/>
                <w:b w:val="0"/>
                <w:bCs w:val="0"/>
                <w:sz w:val="18"/>
                <w:szCs w:val="18"/>
                <w:rtl/>
                <w:lang w:eastAsia="ja-JP"/>
              </w:rPr>
              <w:t xml:space="preserve">، </w:t>
            </w:r>
            <w:r w:rsidRPr="00B240DA">
              <w:rPr>
                <w:rFonts w:eastAsia="Calibri"/>
                <w:b w:val="0"/>
                <w:bCs w:val="0"/>
                <w:sz w:val="18"/>
                <w:szCs w:val="18"/>
                <w:lang w:eastAsia="ja-JP"/>
              </w:rPr>
              <w:t>H.274</w:t>
            </w:r>
            <w:r w:rsidRPr="00B240DA">
              <w:rPr>
                <w:rFonts w:eastAsia="Calibri"/>
                <w:b w:val="0"/>
                <w:bCs w:val="0"/>
                <w:sz w:val="18"/>
                <w:szCs w:val="18"/>
                <w:rtl/>
                <w:lang w:eastAsia="ja-JP"/>
              </w:rPr>
              <w:t xml:space="preserve">، </w:t>
            </w:r>
            <w:r w:rsidRPr="00B240DA">
              <w:rPr>
                <w:rFonts w:eastAsia="Calibri"/>
                <w:b w:val="0"/>
                <w:bCs w:val="0"/>
                <w:sz w:val="18"/>
                <w:szCs w:val="18"/>
                <w:lang w:eastAsia="ja-JP"/>
              </w:rPr>
              <w:t>H.430.5</w:t>
            </w:r>
            <w:r w:rsidRPr="00B240DA">
              <w:rPr>
                <w:rFonts w:eastAsia="Calibri"/>
                <w:b w:val="0"/>
                <w:bCs w:val="0"/>
                <w:sz w:val="18"/>
                <w:szCs w:val="18"/>
                <w:rtl/>
                <w:lang w:eastAsia="ja-JP"/>
              </w:rPr>
              <w:t xml:space="preserve">، </w:t>
            </w:r>
            <w:r w:rsidRPr="00B240DA">
              <w:rPr>
                <w:rFonts w:eastAsia="Calibri"/>
                <w:b w:val="0"/>
                <w:bCs w:val="0"/>
                <w:sz w:val="18"/>
                <w:szCs w:val="18"/>
                <w:lang w:eastAsia="ja-JP"/>
              </w:rPr>
              <w:t>H.627</w:t>
            </w:r>
            <w:r w:rsidRPr="00B240DA">
              <w:rPr>
                <w:rFonts w:eastAsia="Calibri"/>
                <w:b w:val="0"/>
                <w:bCs w:val="0"/>
                <w:sz w:val="18"/>
                <w:szCs w:val="18"/>
                <w:rtl/>
                <w:lang w:eastAsia="ja-JP"/>
              </w:rPr>
              <w:t xml:space="preserve">، </w:t>
            </w:r>
            <w:r w:rsidRPr="00B240DA">
              <w:rPr>
                <w:rFonts w:eastAsia="Calibri"/>
                <w:b w:val="0"/>
                <w:bCs w:val="0"/>
                <w:sz w:val="18"/>
                <w:szCs w:val="18"/>
                <w:lang w:eastAsia="ja-JP"/>
              </w:rPr>
              <w:t>H.644.3</w:t>
            </w:r>
            <w:r w:rsidRPr="00B240DA">
              <w:rPr>
                <w:rFonts w:eastAsia="Calibri"/>
                <w:b w:val="0"/>
                <w:bCs w:val="0"/>
                <w:sz w:val="18"/>
                <w:szCs w:val="18"/>
                <w:rtl/>
                <w:lang w:eastAsia="ja-JP"/>
              </w:rPr>
              <w:t xml:space="preserve">، </w:t>
            </w:r>
            <w:r w:rsidRPr="00B240DA">
              <w:rPr>
                <w:rFonts w:eastAsia="Calibri"/>
                <w:b w:val="0"/>
                <w:bCs w:val="0"/>
                <w:sz w:val="18"/>
                <w:szCs w:val="18"/>
                <w:lang w:eastAsia="ja-JP"/>
              </w:rPr>
              <w:t>H.702</w:t>
            </w:r>
            <w:r w:rsidRPr="00B240DA">
              <w:rPr>
                <w:rFonts w:eastAsia="Calibri"/>
                <w:b w:val="0"/>
                <w:bCs w:val="0"/>
                <w:sz w:val="18"/>
                <w:szCs w:val="18"/>
                <w:rtl/>
                <w:lang w:eastAsia="ja-JP"/>
              </w:rPr>
              <w:t xml:space="preserve">، </w:t>
            </w:r>
            <w:r w:rsidRPr="00B240DA">
              <w:rPr>
                <w:rFonts w:eastAsia="Calibri"/>
                <w:b w:val="0"/>
                <w:bCs w:val="0"/>
                <w:sz w:val="18"/>
                <w:szCs w:val="18"/>
                <w:lang w:eastAsia="ja-JP"/>
              </w:rPr>
              <w:t>H.704</w:t>
            </w:r>
            <w:r w:rsidRPr="00B240DA">
              <w:rPr>
                <w:rFonts w:eastAsia="Calibri"/>
                <w:b w:val="0"/>
                <w:bCs w:val="0"/>
                <w:sz w:val="18"/>
                <w:szCs w:val="18"/>
                <w:rtl/>
                <w:lang w:eastAsia="ja-JP"/>
              </w:rPr>
              <w:t xml:space="preserve">، </w:t>
            </w:r>
            <w:r w:rsidRPr="00B240DA">
              <w:rPr>
                <w:rFonts w:eastAsia="Calibri"/>
                <w:b w:val="0"/>
                <w:bCs w:val="0"/>
                <w:sz w:val="18"/>
                <w:szCs w:val="18"/>
                <w:lang w:eastAsia="ja-JP"/>
              </w:rPr>
              <w:t>H.841</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H.850.1</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H.850.2</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H.850.3</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H.850.4</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H.850.5</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H.850.6</w:t>
            </w:r>
            <w:r w:rsidRPr="00B240DA">
              <w:rPr>
                <w:rFonts w:eastAsia="Calibri"/>
                <w:b w:val="0"/>
                <w:bCs w:val="0"/>
                <w:sz w:val="18"/>
                <w:szCs w:val="18"/>
                <w:rtl/>
                <w:lang w:eastAsia="ja-JP"/>
              </w:rPr>
              <w:t xml:space="preserve">، </w:t>
            </w:r>
            <w:r w:rsidRPr="00B240DA">
              <w:rPr>
                <w:rFonts w:eastAsia="Calibri"/>
                <w:b w:val="0"/>
                <w:bCs w:val="0"/>
                <w:sz w:val="18"/>
                <w:szCs w:val="18"/>
                <w:lang w:eastAsia="ja-JP"/>
              </w:rPr>
              <w:t>H.850.7</w:t>
            </w:r>
            <w:r w:rsidRPr="00B240DA">
              <w:rPr>
                <w:rFonts w:eastAsia="Calibri"/>
                <w:b w:val="0"/>
                <w:bCs w:val="0"/>
                <w:sz w:val="18"/>
                <w:szCs w:val="18"/>
                <w:rtl/>
                <w:lang w:eastAsia="ja-JP"/>
              </w:rPr>
              <w:t xml:space="preserve">، </w:t>
            </w:r>
            <w:r w:rsidRPr="00B240DA">
              <w:rPr>
                <w:rFonts w:eastAsia="Calibri"/>
                <w:b w:val="0"/>
                <w:bCs w:val="0"/>
                <w:sz w:val="18"/>
                <w:szCs w:val="18"/>
                <w:lang w:eastAsia="ja-JP"/>
              </w:rPr>
              <w:t>H.862.1</w:t>
            </w:r>
            <w:r w:rsidRPr="00B240DA">
              <w:rPr>
                <w:rFonts w:eastAsia="Calibri"/>
                <w:b w:val="0"/>
                <w:bCs w:val="0"/>
                <w:sz w:val="18"/>
                <w:szCs w:val="18"/>
                <w:rtl/>
                <w:lang w:eastAsia="ja-JP"/>
              </w:rPr>
              <w:t xml:space="preserve">، </w:t>
            </w:r>
            <w:r w:rsidRPr="00B240DA">
              <w:rPr>
                <w:rFonts w:eastAsia="Calibri"/>
                <w:b w:val="0"/>
                <w:bCs w:val="0"/>
                <w:sz w:val="18"/>
                <w:szCs w:val="18"/>
                <w:lang w:eastAsia="ja-JP"/>
              </w:rPr>
              <w:t>H.862.2</w:t>
            </w:r>
            <w:r w:rsidRPr="00B240DA">
              <w:rPr>
                <w:rFonts w:eastAsia="Calibri"/>
                <w:b w:val="0"/>
                <w:bCs w:val="0"/>
                <w:sz w:val="18"/>
                <w:szCs w:val="18"/>
                <w:rtl/>
                <w:lang w:eastAsia="ja-JP"/>
              </w:rPr>
              <w:t xml:space="preserve">، </w:t>
            </w:r>
            <w:r w:rsidRPr="00B240DA">
              <w:rPr>
                <w:rFonts w:eastAsia="Calibri"/>
                <w:b w:val="0"/>
                <w:bCs w:val="0"/>
                <w:sz w:val="18"/>
                <w:szCs w:val="18"/>
                <w:lang w:eastAsia="ja-JP"/>
              </w:rPr>
              <w:t>H.862.3</w:t>
            </w:r>
            <w:r w:rsidRPr="00B240DA">
              <w:rPr>
                <w:rFonts w:eastAsia="Calibri"/>
                <w:b w:val="0"/>
                <w:bCs w:val="0"/>
                <w:sz w:val="18"/>
                <w:szCs w:val="18"/>
                <w:rtl/>
                <w:lang w:eastAsia="ja-JP"/>
              </w:rPr>
              <w:t xml:space="preserve">، </w:t>
            </w:r>
            <w:r w:rsidRPr="00B240DA">
              <w:rPr>
                <w:rFonts w:eastAsia="Calibri"/>
                <w:b w:val="0"/>
                <w:bCs w:val="0"/>
                <w:sz w:val="18"/>
                <w:szCs w:val="18"/>
                <w:lang w:eastAsia="ja-JP"/>
              </w:rPr>
              <w:t>T.701.11</w:t>
            </w:r>
          </w:p>
        </w:tc>
      </w:tr>
      <w:tr w:rsidR="00CF024C" w:rsidRPr="00B240DA" w14:paraId="3394F086" w14:textId="77777777" w:rsidTr="00CF024C">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3DC4044A"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23E56D0A"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pt-BR" w:eastAsia="ja-JP"/>
              </w:rPr>
            </w:pPr>
            <w:r w:rsidRPr="00B240DA">
              <w:rPr>
                <w:rFonts w:eastAsia="Calibri"/>
                <w:b w:val="0"/>
                <w:bCs w:val="0"/>
                <w:sz w:val="18"/>
                <w:szCs w:val="18"/>
                <w:lang w:val="pt-BR" w:eastAsia="ja-JP"/>
              </w:rPr>
              <w:t>F.735.2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F.740.2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F.743.12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F.748.12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F.748.13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F.749.4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F.749.5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F.749.13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F.749.14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H.222.0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H.264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H.265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H.273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H.644.4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H.753 Cor.1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H.830.17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H.830.18</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H.862.4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H.862.5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T.627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T.801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T.803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T.804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T.815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T.873</w:t>
            </w:r>
          </w:p>
        </w:tc>
      </w:tr>
      <w:tr w:rsidR="00CF024C" w:rsidRPr="00B240DA" w14:paraId="657F5AC4" w14:textId="77777777" w:rsidTr="00CF024C">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tcPr>
          <w:p w14:paraId="73DC20FD"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tcPr>
          <w:p w14:paraId="5EEA81B8" w14:textId="77777777" w:rsidR="00CF024C" w:rsidRPr="00B240DA" w:rsidRDefault="00FC78B2"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lang w:eastAsia="ja-JP"/>
              </w:rPr>
            </w:pPr>
            <w:hyperlink r:id="rId44" w:history="1">
              <w:r w:rsidR="00CF024C" w:rsidRPr="00B240DA">
                <w:rPr>
                  <w:rStyle w:val="Hyperlink"/>
                  <w:rFonts w:eastAsia="Calibri"/>
                  <w:sz w:val="18"/>
                  <w:szCs w:val="18"/>
                  <w:rtl/>
                </w:rPr>
                <w:t>لجنة الدراسات 17 - الأمن</w:t>
              </w:r>
            </w:hyperlink>
          </w:p>
        </w:tc>
      </w:tr>
      <w:tr w:rsidR="00CF024C" w:rsidRPr="00B240DA" w14:paraId="226ED240" w14:textId="77777777" w:rsidTr="00CF024C">
        <w:trPr>
          <w:trHeight w:val="87"/>
        </w:trPr>
        <w:tc>
          <w:tcPr>
            <w:cnfStyle w:val="001000000000" w:firstRow="0" w:lastRow="0" w:firstColumn="1" w:lastColumn="0" w:oddVBand="0" w:evenVBand="0" w:oddHBand="0" w:evenHBand="0" w:firstRowFirstColumn="0" w:firstRowLastColumn="0" w:lastRowFirstColumn="0" w:lastRowLastColumn="0"/>
            <w:tcW w:w="695" w:type="dxa"/>
          </w:tcPr>
          <w:p w14:paraId="61C9F2C2"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tcPr>
          <w:p w14:paraId="1B72E95A"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X.676</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X.680 Amd.1</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X.680 Cor.3</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X.681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X.682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X.683 Cor.1</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X.696 Cor.3</w:t>
            </w:r>
            <w:r w:rsidRPr="00B240DA">
              <w:rPr>
                <w:rFonts w:eastAsia="Calibri"/>
                <w:b w:val="0"/>
                <w:bCs w:val="0"/>
                <w:sz w:val="18"/>
                <w:szCs w:val="18"/>
                <w:rtl/>
                <w:lang w:eastAsia="ja-JP"/>
              </w:rPr>
              <w:t xml:space="preserve">، </w:t>
            </w:r>
            <w:r w:rsidRPr="00B240DA">
              <w:rPr>
                <w:rFonts w:eastAsia="Calibri"/>
                <w:b w:val="0"/>
                <w:bCs w:val="0"/>
                <w:sz w:val="18"/>
                <w:szCs w:val="18"/>
                <w:lang w:eastAsia="ja-JP"/>
              </w:rPr>
              <w:t>X.894</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X.1041</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X.1080.1</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X.1093</w:t>
            </w:r>
            <w:r w:rsidRPr="00B240DA">
              <w:rPr>
                <w:rFonts w:eastAsia="Calibri"/>
                <w:b w:val="0"/>
                <w:bCs w:val="0"/>
                <w:sz w:val="18"/>
                <w:szCs w:val="18"/>
                <w:rtl/>
                <w:lang w:eastAsia="ja-JP"/>
              </w:rPr>
              <w:t xml:space="preserve">، </w:t>
            </w:r>
            <w:r w:rsidRPr="00B240DA">
              <w:rPr>
                <w:rFonts w:eastAsia="Calibri"/>
                <w:b w:val="0"/>
                <w:bCs w:val="0"/>
                <w:sz w:val="18"/>
                <w:szCs w:val="18"/>
                <w:lang w:eastAsia="ja-JP"/>
              </w:rPr>
              <w:t>X.1147</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X.1214</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X.1276</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X.1277</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X.1278</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X.1331</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X.1361</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X.1450</w:t>
            </w:r>
            <w:r w:rsidRPr="00B240DA">
              <w:rPr>
                <w:rFonts w:eastAsia="Calibri"/>
                <w:b w:val="0"/>
                <w:bCs w:val="0"/>
                <w:sz w:val="18"/>
                <w:szCs w:val="18"/>
                <w:rtl/>
                <w:lang w:eastAsia="ja-JP"/>
              </w:rPr>
              <w:t xml:space="preserve">، </w:t>
            </w:r>
            <w:r w:rsidRPr="00B240DA">
              <w:rPr>
                <w:rFonts w:eastAsia="Calibri"/>
                <w:b w:val="0"/>
                <w:bCs w:val="0"/>
                <w:sz w:val="18"/>
                <w:szCs w:val="18"/>
                <w:lang w:eastAsia="ja-JP"/>
              </w:rPr>
              <w:t>X.1603</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Z.151</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Z.161.2</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Z.161.4</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Z.161.6</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Z.166</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Z.167</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Z.169</w:t>
            </w:r>
            <w:r w:rsidRPr="00B240DA">
              <w:rPr>
                <w:rFonts w:eastAsia="Calibri"/>
                <w:b w:val="0"/>
                <w:bCs w:val="0"/>
                <w:sz w:val="18"/>
                <w:szCs w:val="18"/>
                <w:rtl/>
                <w:lang w:eastAsia="ja-JP"/>
              </w:rPr>
              <w:t xml:space="preserve">، </w:t>
            </w:r>
            <w:r w:rsidRPr="00B240DA">
              <w:rPr>
                <w:rFonts w:eastAsia="Calibri"/>
                <w:b w:val="0"/>
                <w:bCs w:val="0"/>
                <w:sz w:val="18"/>
                <w:szCs w:val="18"/>
                <w:lang w:eastAsia="ja-JP"/>
              </w:rPr>
              <w:t>Z.171</w:t>
            </w:r>
          </w:p>
        </w:tc>
      </w:tr>
      <w:tr w:rsidR="00CF024C" w:rsidRPr="00B240DA" w14:paraId="5B858D8D" w14:textId="77777777" w:rsidTr="00CF02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1084AFB4"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tcPr>
          <w:p w14:paraId="4D5546AF"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val="pt-BR" w:eastAsia="ja-JP"/>
              </w:rPr>
            </w:pPr>
            <w:r w:rsidRPr="00B240DA">
              <w:rPr>
                <w:rFonts w:eastAsia="Calibri"/>
                <w:b w:val="0"/>
                <w:bCs w:val="0"/>
                <w:sz w:val="18"/>
                <w:szCs w:val="18"/>
                <w:lang w:val="pt-BR" w:eastAsia="ja-JP"/>
              </w:rPr>
              <w:t>X.500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X.501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X.509</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X.511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X.518</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X.519</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X.520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X.521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X.525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X.694 Cor.1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X.893 Cor.1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X.894 Cor. 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X.1042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X.1043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X.1044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X.1045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X.1059</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X.1094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X.1215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X.1232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X.1249</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X.1401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X.1702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Z.100</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Z.103</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Z.104</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Z.105</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Z.107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Z.161</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Z.161.2</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Z.161.6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Z.161.7</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Z.166</w:t>
            </w:r>
            <w:r w:rsidRPr="00B240DA">
              <w:rPr>
                <w:rFonts w:eastAsia="Calibri"/>
                <w:b w:val="0"/>
                <w:bCs w:val="0"/>
                <w:sz w:val="18"/>
                <w:szCs w:val="18"/>
                <w:rtl/>
                <w:lang w:val="pt-BR" w:eastAsia="ja-JP"/>
              </w:rPr>
              <w:t xml:space="preserve">، </w:t>
            </w:r>
            <w:r w:rsidRPr="00B240DA">
              <w:rPr>
                <w:rFonts w:eastAsia="Calibri"/>
                <w:b w:val="0"/>
                <w:bCs w:val="0"/>
                <w:sz w:val="18"/>
                <w:szCs w:val="18"/>
                <w:lang w:val="pt-BR" w:eastAsia="ja-JP"/>
              </w:rPr>
              <w:t>Z.169</w:t>
            </w:r>
          </w:p>
        </w:tc>
      </w:tr>
      <w:tr w:rsidR="00CF024C" w:rsidRPr="00B240DA" w14:paraId="258C5385" w14:textId="77777777" w:rsidTr="00CF024C">
        <w:trPr>
          <w:trHeight w:val="86"/>
        </w:trPr>
        <w:tc>
          <w:tcPr>
            <w:cnfStyle w:val="001000000000" w:firstRow="0" w:lastRow="0" w:firstColumn="1" w:lastColumn="0" w:oddVBand="0" w:evenVBand="0" w:oddHBand="0" w:evenHBand="0" w:firstRowFirstColumn="0" w:firstRowLastColumn="0" w:lastRowFirstColumn="0" w:lastRowLastColumn="0"/>
            <w:tcW w:w="695" w:type="dxa"/>
          </w:tcPr>
          <w:p w14:paraId="2D943C3B"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tcPr>
          <w:p w14:paraId="2AD76D64"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X.510</w:t>
            </w:r>
            <w:r w:rsidRPr="00B240DA">
              <w:rPr>
                <w:rFonts w:eastAsia="Calibri"/>
                <w:b w:val="0"/>
                <w:bCs w:val="0"/>
                <w:sz w:val="18"/>
                <w:szCs w:val="18"/>
                <w:rtl/>
                <w:lang w:eastAsia="ja-JP"/>
              </w:rPr>
              <w:t xml:space="preserve">، </w:t>
            </w:r>
            <w:r w:rsidRPr="00B240DA">
              <w:rPr>
                <w:rFonts w:eastAsia="Calibri"/>
                <w:b w:val="0"/>
                <w:bCs w:val="0"/>
                <w:sz w:val="18"/>
                <w:szCs w:val="18"/>
                <w:lang w:eastAsia="ja-JP"/>
              </w:rPr>
              <w:t>X.677</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X.1046</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X.1052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X.1148</w:t>
            </w:r>
            <w:r w:rsidRPr="00B240DA">
              <w:rPr>
                <w:rFonts w:eastAsia="Calibri"/>
                <w:b w:val="0"/>
                <w:bCs w:val="0"/>
                <w:sz w:val="18"/>
                <w:szCs w:val="18"/>
                <w:rtl/>
                <w:lang w:eastAsia="ja-JP"/>
              </w:rPr>
              <w:t xml:space="preserve">، </w:t>
            </w:r>
            <w:r w:rsidRPr="00B240DA">
              <w:rPr>
                <w:rFonts w:eastAsia="Calibri"/>
                <w:b w:val="0"/>
                <w:bCs w:val="0"/>
                <w:sz w:val="18"/>
                <w:szCs w:val="18"/>
                <w:lang w:eastAsia="ja-JP"/>
              </w:rPr>
              <w:t>X.1149</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X.1216</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X.1218</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X.1254</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X.1279</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X.1332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X.1363</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X.1364</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X.1365</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X.1366</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X.1367</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X.1371</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X.1372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X.1374</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X.1375</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X.1400</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X.1402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X.1403</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X.1404</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X.1451</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X.1452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X.1604</w:t>
            </w:r>
            <w:r w:rsidRPr="00B240DA">
              <w:rPr>
                <w:rFonts w:eastAsia="Calibri"/>
                <w:b w:val="0"/>
                <w:bCs w:val="0"/>
                <w:sz w:val="18"/>
                <w:szCs w:val="18"/>
                <w:rtl/>
                <w:lang w:eastAsia="ja-JP"/>
              </w:rPr>
              <w:t xml:space="preserve">، </w:t>
            </w:r>
            <w:r w:rsidRPr="00B240DA">
              <w:rPr>
                <w:rFonts w:eastAsia="Calibri"/>
                <w:b w:val="0"/>
                <w:bCs w:val="0"/>
                <w:sz w:val="18"/>
                <w:szCs w:val="18"/>
                <w:lang w:eastAsia="ja-JP"/>
              </w:rPr>
              <w:t>X.1605</w:t>
            </w:r>
            <w:r w:rsidRPr="00B240DA">
              <w:rPr>
                <w:rFonts w:eastAsia="Calibri"/>
                <w:b w:val="0"/>
                <w:bCs w:val="0"/>
                <w:sz w:val="18"/>
                <w:szCs w:val="18"/>
                <w:rtl/>
                <w:lang w:eastAsia="ja-JP"/>
              </w:rPr>
              <w:t xml:space="preserve">، </w:t>
            </w:r>
            <w:r w:rsidRPr="00B240DA">
              <w:rPr>
                <w:rFonts w:eastAsia="Calibri"/>
                <w:b w:val="0"/>
                <w:bCs w:val="0"/>
                <w:sz w:val="18"/>
                <w:szCs w:val="18"/>
                <w:lang w:eastAsia="ja-JP"/>
              </w:rPr>
              <w:t>X.1606</w:t>
            </w:r>
            <w:r w:rsidRPr="00B240DA">
              <w:rPr>
                <w:rFonts w:eastAsia="Calibri"/>
                <w:b w:val="0"/>
                <w:bCs w:val="0"/>
                <w:sz w:val="18"/>
                <w:szCs w:val="18"/>
                <w:rtl/>
                <w:lang w:eastAsia="ja-JP"/>
              </w:rPr>
              <w:t xml:space="preserve">، </w:t>
            </w:r>
            <w:r w:rsidRPr="00B240DA">
              <w:rPr>
                <w:rFonts w:eastAsia="Calibri"/>
                <w:b w:val="0"/>
                <w:bCs w:val="0"/>
                <w:sz w:val="18"/>
                <w:szCs w:val="18"/>
                <w:lang w:eastAsia="ja-JP"/>
              </w:rPr>
              <w:t>X.1710</w:t>
            </w:r>
            <w:r w:rsidRPr="00B240DA">
              <w:rPr>
                <w:rFonts w:eastAsia="Calibri"/>
                <w:b w:val="0"/>
                <w:bCs w:val="0"/>
                <w:sz w:val="18"/>
                <w:szCs w:val="18"/>
                <w:rtl/>
                <w:lang w:eastAsia="ja-JP"/>
              </w:rPr>
              <w:t xml:space="preserve">، </w:t>
            </w:r>
            <w:r w:rsidRPr="00B240DA">
              <w:rPr>
                <w:rFonts w:eastAsia="Calibri"/>
                <w:b w:val="0"/>
                <w:bCs w:val="0"/>
                <w:sz w:val="18"/>
                <w:szCs w:val="18"/>
                <w:lang w:eastAsia="ja-JP"/>
              </w:rPr>
              <w:t>X.1714</w:t>
            </w:r>
            <w:r w:rsidRPr="00B240DA">
              <w:rPr>
                <w:rFonts w:eastAsia="Calibri"/>
                <w:b w:val="0"/>
                <w:bCs w:val="0"/>
                <w:sz w:val="18"/>
                <w:szCs w:val="18"/>
                <w:rtl/>
                <w:lang w:eastAsia="ja-JP"/>
              </w:rPr>
              <w:t xml:space="preserve">، </w:t>
            </w:r>
            <w:r w:rsidRPr="00B240DA">
              <w:rPr>
                <w:rFonts w:eastAsia="Calibri"/>
                <w:b w:val="0"/>
                <w:bCs w:val="0"/>
                <w:sz w:val="18"/>
                <w:szCs w:val="18"/>
                <w:lang w:eastAsia="ja-JP"/>
              </w:rPr>
              <w:t>X.1750</w:t>
            </w:r>
            <w:r w:rsidRPr="00B240DA">
              <w:rPr>
                <w:rFonts w:eastAsia="Calibri"/>
                <w:b w:val="0"/>
                <w:bCs w:val="0"/>
                <w:sz w:val="18"/>
                <w:szCs w:val="18"/>
                <w:rtl/>
                <w:lang w:eastAsia="ja-JP"/>
              </w:rPr>
              <w:t xml:space="preserve">، </w:t>
            </w:r>
            <w:r w:rsidRPr="00B240DA">
              <w:rPr>
                <w:rFonts w:eastAsia="Calibri"/>
                <w:b w:val="0"/>
                <w:bCs w:val="0"/>
                <w:sz w:val="18"/>
                <w:szCs w:val="18"/>
                <w:lang w:eastAsia="ja-JP"/>
              </w:rPr>
              <w:t>X.1751</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Z.161.3</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Z.161.4</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Z.161.6</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Z.161.7</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Z.165.1</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Z.166</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Z.167</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Z.169</w:t>
            </w:r>
          </w:p>
        </w:tc>
      </w:tr>
      <w:tr w:rsidR="00CF024C" w:rsidRPr="00B240DA" w14:paraId="2C36649F" w14:textId="77777777" w:rsidTr="00CF02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tcPr>
          <w:p w14:paraId="136CE604"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tcPr>
          <w:p w14:paraId="53C0F2FB" w14:textId="77777777" w:rsidR="00CF024C" w:rsidRPr="00B240DA" w:rsidRDefault="00CF024C" w:rsidP="00CF024C">
            <w:pPr>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 xml:space="preserve">X.501 </w:t>
            </w:r>
            <w:proofErr w:type="spellStart"/>
            <w:r w:rsidRPr="00B240DA">
              <w:rPr>
                <w:rFonts w:eastAsia="Calibri"/>
                <w:b w:val="0"/>
                <w:bCs w:val="0"/>
                <w:sz w:val="18"/>
                <w:szCs w:val="18"/>
                <w:lang w:eastAsia="ja-JP"/>
              </w:rPr>
              <w:t>Amd</w:t>
            </w:r>
            <w:proofErr w:type="spellEnd"/>
            <w:r w:rsidRPr="00B240DA">
              <w:rPr>
                <w:rFonts w:eastAsia="Calibri"/>
                <w:b w:val="0"/>
                <w:bCs w:val="0"/>
                <w:sz w:val="18"/>
                <w:szCs w:val="18"/>
                <w:lang w:eastAsia="ja-JP"/>
              </w:rPr>
              <w:t>. 1</w:t>
            </w:r>
            <w:r w:rsidRPr="00B240DA">
              <w:rPr>
                <w:rFonts w:eastAsia="Calibri"/>
                <w:b w:val="0"/>
                <w:bCs w:val="0"/>
                <w:sz w:val="18"/>
                <w:szCs w:val="18"/>
                <w:rtl/>
                <w:lang w:eastAsia="ja-JP"/>
              </w:rPr>
              <w:t xml:space="preserve">، </w:t>
            </w:r>
            <w:r w:rsidRPr="00B240DA">
              <w:rPr>
                <w:rFonts w:eastAsia="Calibri"/>
                <w:b w:val="0"/>
                <w:bCs w:val="0"/>
                <w:sz w:val="18"/>
                <w:szCs w:val="18"/>
                <w:lang w:eastAsia="ja-JP"/>
              </w:rPr>
              <w:t>X.509 Cor. 1</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X.680</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X.681</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X.682</w:t>
            </w:r>
            <w:r w:rsidRPr="00B240DA">
              <w:rPr>
                <w:rFonts w:eastAsia="Calibri"/>
                <w:b w:val="0"/>
                <w:bCs w:val="0"/>
                <w:sz w:val="18"/>
                <w:szCs w:val="18"/>
                <w:rtl/>
                <w:lang w:eastAsia="ja-JP"/>
              </w:rPr>
              <w:t xml:space="preserve">، </w:t>
            </w:r>
            <w:r w:rsidRPr="00B240DA">
              <w:rPr>
                <w:rFonts w:eastAsia="Calibri"/>
                <w:b w:val="0"/>
                <w:bCs w:val="0"/>
                <w:sz w:val="18"/>
                <w:szCs w:val="18"/>
                <w:lang w:eastAsia="ja-JP"/>
              </w:rPr>
              <w:t>X.683</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X.690</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X.691</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X.692</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X.693</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X.694</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X.695</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X.696</w:t>
            </w:r>
            <w:r w:rsidRPr="00B240DA">
              <w:rPr>
                <w:rFonts w:eastAsia="Calibri"/>
                <w:b w:val="0"/>
                <w:bCs w:val="0"/>
                <w:sz w:val="18"/>
                <w:szCs w:val="18"/>
                <w:rtl/>
                <w:lang w:eastAsia="ja-JP"/>
              </w:rPr>
              <w:t xml:space="preserve">، </w:t>
            </w:r>
            <w:r w:rsidRPr="00B240DA">
              <w:rPr>
                <w:rFonts w:eastAsia="Calibri"/>
                <w:b w:val="0"/>
                <w:bCs w:val="0"/>
                <w:sz w:val="18"/>
                <w:szCs w:val="18"/>
                <w:lang w:eastAsia="ja-JP"/>
              </w:rPr>
              <w:t>X.697</w:t>
            </w:r>
            <w:r w:rsidRPr="00B240DA">
              <w:rPr>
                <w:rFonts w:eastAsia="Calibri"/>
                <w:b w:val="0"/>
                <w:bCs w:val="0"/>
                <w:sz w:val="18"/>
                <w:szCs w:val="18"/>
                <w:rtl/>
                <w:lang w:eastAsia="ja-JP"/>
              </w:rPr>
              <w:t xml:space="preserve">، </w:t>
            </w:r>
            <w:r w:rsidRPr="00B240DA">
              <w:rPr>
                <w:rFonts w:eastAsia="Calibri"/>
                <w:b w:val="0"/>
                <w:bCs w:val="0"/>
                <w:sz w:val="18"/>
                <w:szCs w:val="18"/>
                <w:lang w:eastAsia="ja-JP"/>
              </w:rPr>
              <w:t>X.894 Cor.2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X.1011</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X.1047</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X.1060</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X.1061</w:t>
            </w:r>
            <w:r w:rsidRPr="00B240DA">
              <w:rPr>
                <w:rFonts w:eastAsia="Calibri"/>
                <w:b w:val="0"/>
                <w:bCs w:val="0"/>
                <w:sz w:val="18"/>
                <w:szCs w:val="18"/>
                <w:rtl/>
                <w:lang w:eastAsia="ja-JP"/>
              </w:rPr>
              <w:t xml:space="preserve">، </w:t>
            </w:r>
            <w:r w:rsidRPr="00B240DA">
              <w:rPr>
                <w:rFonts w:eastAsia="Calibri"/>
                <w:b w:val="0"/>
                <w:bCs w:val="0"/>
                <w:sz w:val="18"/>
                <w:szCs w:val="18"/>
                <w:lang w:eastAsia="ja-JP"/>
              </w:rPr>
              <w:t>X.1080.2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X.1217</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X.1233</w:t>
            </w:r>
            <w:r w:rsidRPr="00B240DA">
              <w:rPr>
                <w:rFonts w:eastAsia="Calibri"/>
                <w:b w:val="0"/>
                <w:bCs w:val="0"/>
                <w:sz w:val="18"/>
                <w:szCs w:val="18"/>
                <w:rtl/>
                <w:lang w:eastAsia="ja-JP"/>
              </w:rPr>
              <w:t xml:space="preserve">، </w:t>
            </w:r>
            <w:r w:rsidRPr="00B240DA">
              <w:rPr>
                <w:rFonts w:eastAsia="Calibri"/>
                <w:b w:val="0"/>
                <w:bCs w:val="0"/>
                <w:sz w:val="18"/>
                <w:szCs w:val="18"/>
                <w:lang w:eastAsia="ja-JP"/>
              </w:rPr>
              <w:t>X.1252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X.1368</w:t>
            </w:r>
            <w:r w:rsidRPr="00B240DA">
              <w:rPr>
                <w:rFonts w:eastAsia="Calibri"/>
                <w:b w:val="0"/>
                <w:bCs w:val="0"/>
                <w:sz w:val="18"/>
                <w:szCs w:val="18"/>
                <w:rtl/>
                <w:lang w:eastAsia="ja-JP"/>
              </w:rPr>
              <w:t xml:space="preserve">، </w:t>
            </w:r>
            <w:r w:rsidRPr="00B240DA">
              <w:rPr>
                <w:rFonts w:eastAsia="Calibri"/>
                <w:b w:val="0"/>
                <w:bCs w:val="0"/>
                <w:sz w:val="18"/>
                <w:szCs w:val="18"/>
                <w:lang w:eastAsia="ja-JP"/>
              </w:rPr>
              <w:t>X.1376</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X.1405</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X.1406</w:t>
            </w:r>
            <w:r w:rsidRPr="00B240DA">
              <w:rPr>
                <w:rFonts w:eastAsia="Calibri"/>
                <w:b w:val="0"/>
                <w:bCs w:val="0"/>
                <w:sz w:val="18"/>
                <w:szCs w:val="18"/>
                <w:rtl/>
                <w:lang w:eastAsia="ja-JP"/>
              </w:rPr>
              <w:t xml:space="preserve">، </w:t>
            </w:r>
            <w:r w:rsidRPr="00B240DA">
              <w:rPr>
                <w:rFonts w:eastAsia="Calibri"/>
                <w:b w:val="0"/>
                <w:bCs w:val="0"/>
                <w:sz w:val="18"/>
                <w:szCs w:val="18"/>
                <w:lang w:eastAsia="ja-JP"/>
              </w:rPr>
              <w:t>X.1408</w:t>
            </w:r>
            <w:r w:rsidRPr="00B240DA">
              <w:rPr>
                <w:rFonts w:eastAsia="Calibri"/>
                <w:b w:val="0"/>
                <w:bCs w:val="0"/>
                <w:sz w:val="18"/>
                <w:szCs w:val="18"/>
                <w:rtl/>
                <w:lang w:eastAsia="ja-JP"/>
              </w:rPr>
              <w:t xml:space="preserve">، </w:t>
            </w:r>
            <w:r w:rsidRPr="00B240DA">
              <w:rPr>
                <w:rFonts w:eastAsia="Calibri"/>
                <w:b w:val="0"/>
                <w:bCs w:val="0"/>
                <w:sz w:val="18"/>
                <w:szCs w:val="18"/>
                <w:lang w:eastAsia="ja-JP"/>
              </w:rPr>
              <w:t>X.1712</w:t>
            </w:r>
            <w:r w:rsidRPr="00B240DA">
              <w:rPr>
                <w:rFonts w:eastAsia="Calibri"/>
                <w:b w:val="0"/>
                <w:bCs w:val="0"/>
                <w:sz w:val="18"/>
                <w:szCs w:val="18"/>
                <w:rtl/>
                <w:lang w:eastAsia="ja-JP"/>
              </w:rPr>
              <w:t xml:space="preserve">، </w:t>
            </w:r>
            <w:r w:rsidRPr="00B240DA">
              <w:rPr>
                <w:rFonts w:eastAsia="Calibri"/>
                <w:b w:val="0"/>
                <w:bCs w:val="0"/>
                <w:sz w:val="18"/>
                <w:szCs w:val="18"/>
                <w:lang w:eastAsia="ja-JP"/>
              </w:rPr>
              <w:t>X.1770</w:t>
            </w:r>
            <w:r w:rsidRPr="00B240DA">
              <w:rPr>
                <w:rFonts w:eastAsia="Calibri"/>
                <w:b w:val="0"/>
                <w:bCs w:val="0"/>
                <w:sz w:val="18"/>
                <w:szCs w:val="18"/>
                <w:rtl/>
                <w:lang w:eastAsia="ja-JP"/>
              </w:rPr>
              <w:t xml:space="preserve">، </w:t>
            </w:r>
            <w:r w:rsidRPr="00B240DA">
              <w:rPr>
                <w:rFonts w:eastAsia="Calibri"/>
                <w:b w:val="0"/>
                <w:bCs w:val="0"/>
                <w:sz w:val="18"/>
                <w:szCs w:val="18"/>
                <w:lang w:eastAsia="ja-JP"/>
              </w:rPr>
              <w:t>X.1811</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Z.100</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Z.101</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Z.102</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Z.103</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Z.104</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Z.105</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Z.106</w:t>
            </w:r>
            <w:r w:rsidRPr="00B240DA">
              <w:rPr>
                <w:rFonts w:eastAsia="Calibri"/>
                <w:b w:val="0"/>
                <w:bCs w:val="0"/>
                <w:sz w:val="18"/>
                <w:szCs w:val="18"/>
                <w:rtl/>
                <w:lang w:eastAsia="ja-JP"/>
              </w:rPr>
              <w:t xml:space="preserve">، </w:t>
            </w:r>
            <w:r w:rsidRPr="00B240DA">
              <w:rPr>
                <w:rFonts w:eastAsia="Calibri"/>
                <w:b w:val="0"/>
                <w:bCs w:val="0"/>
                <w:sz w:val="18"/>
                <w:szCs w:val="18"/>
                <w:lang w:eastAsia="ja-JP"/>
              </w:rPr>
              <w:t>Z.107</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Z.161.2</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Z.161.3</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Z.161.4</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Z.161.7</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Z.167</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Z.168</w:t>
            </w:r>
            <w:r w:rsidRPr="00B240DA">
              <w:rPr>
                <w:rFonts w:eastAsia="Calibri"/>
                <w:b w:val="0"/>
                <w:bCs w:val="0"/>
                <w:sz w:val="18"/>
                <w:szCs w:val="18"/>
                <w:rtl/>
                <w:lang w:eastAsia="ja-JP"/>
              </w:rPr>
              <w:t xml:space="preserve">، </w:t>
            </w:r>
            <w:r w:rsidRPr="00B240DA">
              <w:rPr>
                <w:rFonts w:eastAsia="Calibri"/>
                <w:b w:val="0"/>
                <w:bCs w:val="0"/>
                <w:sz w:val="18"/>
                <w:szCs w:val="18"/>
                <w:lang w:eastAsia="ja-JP"/>
              </w:rPr>
              <w:t>Z.169</w:t>
            </w:r>
            <w:r w:rsidRPr="00B240DA">
              <w:rPr>
                <w:rFonts w:eastAsia="Calibri"/>
                <w:b w:val="0"/>
                <w:bCs w:val="0"/>
                <w:sz w:val="18"/>
                <w:szCs w:val="18"/>
                <w:rtl/>
                <w:lang w:eastAsia="ja-JP"/>
              </w:rPr>
              <w:t xml:space="preserve">، </w:t>
            </w:r>
            <w:r w:rsidRPr="00B240DA">
              <w:rPr>
                <w:rFonts w:eastAsia="Calibri"/>
                <w:b w:val="0"/>
                <w:bCs w:val="0"/>
                <w:sz w:val="18"/>
                <w:szCs w:val="18"/>
                <w:lang w:eastAsia="ja-JP"/>
              </w:rPr>
              <w:t>Z.171</w:t>
            </w:r>
          </w:p>
        </w:tc>
      </w:tr>
      <w:tr w:rsidR="00CF024C" w:rsidRPr="00B240DA" w14:paraId="0D4ADA74" w14:textId="77777777" w:rsidTr="00CF024C">
        <w:trPr>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3DBEEEA5" w14:textId="77777777" w:rsidR="00CF024C" w:rsidRPr="00B240DA" w:rsidRDefault="00CF024C" w:rsidP="00CF024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60D60356" w14:textId="77777777" w:rsidR="00CF024C" w:rsidRPr="00B240DA" w:rsidRDefault="00FC78B2" w:rsidP="00CF024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sz w:val="18"/>
                <w:szCs w:val="18"/>
                <w:lang w:eastAsia="ja-JP"/>
              </w:rPr>
            </w:pPr>
            <w:hyperlink r:id="rId45" w:history="1">
              <w:r w:rsidR="00CF024C" w:rsidRPr="00B240DA">
                <w:rPr>
                  <w:rStyle w:val="Hyperlink"/>
                  <w:rFonts w:eastAsia="Calibri"/>
                  <w:sz w:val="18"/>
                  <w:szCs w:val="18"/>
                  <w:rtl/>
                  <w:lang w:eastAsia="ja-JP"/>
                </w:rPr>
                <w:t>لجنة الدراسات 20 – إنترنت الأشياء والمدن والمجتمعات الذكية</w:t>
              </w:r>
            </w:hyperlink>
          </w:p>
        </w:tc>
      </w:tr>
      <w:tr w:rsidR="00CF024C" w:rsidRPr="00B240DA" w14:paraId="6FF9693E" w14:textId="77777777" w:rsidTr="00CF024C">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hideMark/>
          </w:tcPr>
          <w:p w14:paraId="0BAB5050"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2018</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4634BB12"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Y.4003</w:t>
            </w:r>
            <w:r w:rsidRPr="00B240DA">
              <w:rPr>
                <w:rFonts w:eastAsia="Calibri"/>
                <w:b w:val="0"/>
                <w:bCs w:val="0"/>
                <w:sz w:val="18"/>
                <w:szCs w:val="18"/>
                <w:rtl/>
                <w:lang w:eastAsia="ja-JP"/>
              </w:rPr>
              <w:t xml:space="preserve">، </w:t>
            </w:r>
            <w:r w:rsidRPr="00B240DA">
              <w:rPr>
                <w:rFonts w:eastAsia="Calibri"/>
                <w:b w:val="0"/>
                <w:bCs w:val="0"/>
                <w:sz w:val="18"/>
                <w:szCs w:val="18"/>
                <w:lang w:eastAsia="ja-JP"/>
              </w:rPr>
              <w:t>Y.4118</w:t>
            </w:r>
            <w:r w:rsidRPr="00B240DA">
              <w:rPr>
                <w:rFonts w:eastAsia="Calibri"/>
                <w:b w:val="0"/>
                <w:bCs w:val="0"/>
                <w:sz w:val="18"/>
                <w:szCs w:val="18"/>
                <w:rtl/>
                <w:lang w:eastAsia="ja-JP"/>
              </w:rPr>
              <w:t xml:space="preserve">، </w:t>
            </w:r>
            <w:r w:rsidRPr="00B240DA">
              <w:rPr>
                <w:rFonts w:eastAsia="Calibri"/>
                <w:b w:val="0"/>
                <w:bCs w:val="0"/>
                <w:sz w:val="18"/>
                <w:szCs w:val="18"/>
                <w:lang w:eastAsia="ja-JP"/>
              </w:rPr>
              <w:t>Y.4119</w:t>
            </w:r>
            <w:r w:rsidRPr="00B240DA">
              <w:rPr>
                <w:rFonts w:eastAsia="Calibri"/>
                <w:b w:val="0"/>
                <w:bCs w:val="0"/>
                <w:sz w:val="18"/>
                <w:szCs w:val="18"/>
                <w:rtl/>
                <w:lang w:eastAsia="ja-JP"/>
              </w:rPr>
              <w:t xml:space="preserve">، </w:t>
            </w:r>
            <w:r w:rsidRPr="00B240DA">
              <w:rPr>
                <w:rFonts w:eastAsia="Calibri"/>
                <w:b w:val="0"/>
                <w:bCs w:val="0"/>
                <w:sz w:val="18"/>
                <w:szCs w:val="18"/>
                <w:lang w:eastAsia="ja-JP"/>
              </w:rPr>
              <w:t>Y.4120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Y.4121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Y.4415</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Y.4416</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Y.4417</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Y.4418</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Y.4456</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Y.4457</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Y.4500.2</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Y.4500.4</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Y.4500.5</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Y.4500.6</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Y.4500.8</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Y.4500.9</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Y.4500.10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Y.4500.11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Y.4500.12</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Y.4500.13</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Y.4500.14</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Y.4500.15</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Y.4500.20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Y.4500.22</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Y.4500.23</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Y.4500.32</w:t>
            </w:r>
          </w:p>
        </w:tc>
      </w:tr>
      <w:tr w:rsidR="00CF024C" w:rsidRPr="00B240DA" w14:paraId="0D3F9B6E" w14:textId="77777777" w:rsidTr="00CF024C">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4E476935"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249BEF7F"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Y.4051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Y.4202</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Y.4203</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Y.4204</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Y.4205</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Y.4206</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Y.4207</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Y.4458</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Y.4555</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Y.4556</w:t>
            </w:r>
            <w:r w:rsidRPr="00B240DA">
              <w:rPr>
                <w:rFonts w:eastAsia="Calibri"/>
                <w:b w:val="0"/>
                <w:bCs w:val="0"/>
                <w:sz w:val="18"/>
                <w:szCs w:val="18"/>
                <w:rtl/>
                <w:lang w:eastAsia="ja-JP"/>
              </w:rPr>
              <w:t xml:space="preserve">، </w:t>
            </w:r>
            <w:r w:rsidRPr="00B240DA">
              <w:rPr>
                <w:rFonts w:eastAsia="Calibri"/>
                <w:b w:val="0"/>
                <w:bCs w:val="0"/>
                <w:sz w:val="18"/>
                <w:szCs w:val="18"/>
                <w:lang w:eastAsia="ja-JP"/>
              </w:rPr>
              <w:t>Y.4904</w:t>
            </w:r>
            <w:r w:rsidRPr="00B240DA">
              <w:rPr>
                <w:rFonts w:eastAsia="Calibri"/>
                <w:b w:val="0"/>
                <w:bCs w:val="0"/>
                <w:sz w:val="18"/>
                <w:szCs w:val="18"/>
                <w:rtl/>
                <w:lang w:eastAsia="ja-JP"/>
              </w:rPr>
              <w:t xml:space="preserve">، </w:t>
            </w:r>
            <w:r w:rsidRPr="00B240DA">
              <w:rPr>
                <w:rFonts w:eastAsia="Calibri"/>
                <w:b w:val="0"/>
                <w:bCs w:val="0"/>
                <w:sz w:val="18"/>
                <w:szCs w:val="18"/>
                <w:lang w:eastAsia="ja-JP"/>
              </w:rPr>
              <w:t>Y.4905</w:t>
            </w:r>
            <w:r w:rsidRPr="00B240DA">
              <w:rPr>
                <w:rFonts w:eastAsia="Calibri"/>
                <w:b w:val="0"/>
                <w:bCs w:val="0"/>
                <w:sz w:val="18"/>
                <w:szCs w:val="18"/>
                <w:rtl/>
                <w:lang w:eastAsia="ja-JP"/>
              </w:rPr>
              <w:t xml:space="preserve">، </w:t>
            </w:r>
            <w:r w:rsidRPr="00B240DA">
              <w:rPr>
                <w:rFonts w:eastAsia="Calibri"/>
                <w:b w:val="0"/>
                <w:bCs w:val="0"/>
                <w:sz w:val="18"/>
                <w:szCs w:val="18"/>
                <w:lang w:eastAsia="ja-JP"/>
              </w:rPr>
              <w:t>Y.4906</w:t>
            </w:r>
          </w:p>
        </w:tc>
      </w:tr>
      <w:tr w:rsidR="00CF024C" w:rsidRPr="00B240DA" w14:paraId="5B363F57" w14:textId="77777777" w:rsidTr="00CF024C">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5C3A7897"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2020</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4A312A72"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Y.4208</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Y.4209</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Y.4210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Y.4211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Y.4459</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Y.4462</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Y.4463</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Y.4464</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Y.4465</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Y.4466</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Y.4467</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Y.4468</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Y.4469</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Y.4470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Y.4472</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Y.4473</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Y.4474</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Y.4475</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Y.4558</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Y.4559</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Y.4560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Y.4561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Y.4807</w:t>
            </w:r>
            <w:r w:rsidRPr="00B240DA">
              <w:rPr>
                <w:rFonts w:eastAsia="Calibri"/>
                <w:b w:val="0"/>
                <w:bCs w:val="0"/>
                <w:sz w:val="18"/>
                <w:szCs w:val="18"/>
                <w:rtl/>
                <w:lang w:eastAsia="ja-JP"/>
              </w:rPr>
              <w:t xml:space="preserve">، </w:t>
            </w:r>
            <w:r w:rsidRPr="00B240DA">
              <w:rPr>
                <w:rFonts w:eastAsia="Calibri"/>
                <w:b w:val="0"/>
                <w:bCs w:val="0"/>
                <w:sz w:val="18"/>
                <w:szCs w:val="18"/>
                <w:lang w:eastAsia="ja-JP"/>
              </w:rPr>
              <w:t>Y.4808</w:t>
            </w:r>
            <w:r w:rsidRPr="00B240DA">
              <w:rPr>
                <w:rFonts w:eastAsia="Calibri"/>
                <w:b w:val="0"/>
                <w:bCs w:val="0"/>
                <w:sz w:val="18"/>
                <w:szCs w:val="18"/>
                <w:rtl/>
                <w:lang w:eastAsia="ja-JP"/>
              </w:rPr>
              <w:t xml:space="preserve">، </w:t>
            </w:r>
            <w:r w:rsidRPr="00B240DA">
              <w:rPr>
                <w:rFonts w:eastAsia="Calibri"/>
                <w:b w:val="0"/>
                <w:bCs w:val="0"/>
                <w:sz w:val="18"/>
                <w:szCs w:val="18"/>
                <w:lang w:eastAsia="ja-JP"/>
              </w:rPr>
              <w:t>Y.4907</w:t>
            </w:r>
            <w:r w:rsidRPr="00B240DA">
              <w:rPr>
                <w:rFonts w:eastAsia="Calibri"/>
                <w:b w:val="0"/>
                <w:bCs w:val="0"/>
                <w:sz w:val="18"/>
                <w:szCs w:val="18"/>
                <w:rtl/>
                <w:lang w:eastAsia="ja-JP"/>
              </w:rPr>
              <w:t xml:space="preserve">، </w:t>
            </w:r>
            <w:r w:rsidRPr="00B240DA">
              <w:rPr>
                <w:rFonts w:eastAsia="Calibri"/>
                <w:b w:val="0"/>
                <w:bCs w:val="0"/>
                <w:sz w:val="18"/>
                <w:szCs w:val="18"/>
                <w:lang w:eastAsia="ja-JP"/>
              </w:rPr>
              <w:t>Y.4908</w:t>
            </w:r>
          </w:p>
        </w:tc>
      </w:tr>
      <w:tr w:rsidR="00CF024C" w:rsidRPr="00B240DA" w14:paraId="0554DFFE" w14:textId="77777777" w:rsidTr="00CF024C">
        <w:trPr>
          <w:trHeight w:val="86"/>
        </w:trPr>
        <w:tc>
          <w:tcPr>
            <w:cnfStyle w:val="001000000000" w:firstRow="0" w:lastRow="0" w:firstColumn="1" w:lastColumn="0" w:oddVBand="0" w:evenVBand="0" w:oddHBand="0" w:evenHBand="0" w:firstRowFirstColumn="0" w:firstRowLastColumn="0" w:lastRowFirstColumn="0" w:lastRowLastColumn="0"/>
            <w:tcW w:w="695" w:type="dxa"/>
            <w:shd w:val="clear" w:color="auto" w:fill="B6C8E8"/>
          </w:tcPr>
          <w:p w14:paraId="4B28C3F9"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2021</w:t>
            </w:r>
          </w:p>
        </w:tc>
        <w:tc>
          <w:tcPr>
            <w:cnfStyle w:val="000100000000" w:firstRow="0" w:lastRow="0" w:firstColumn="0" w:lastColumn="1" w:oddVBand="0" w:evenVBand="0" w:oddHBand="0" w:evenHBand="0" w:firstRowFirstColumn="0" w:firstRowLastColumn="0" w:lastRowFirstColumn="0" w:lastRowLastColumn="0"/>
            <w:tcW w:w="8934" w:type="dxa"/>
            <w:shd w:val="clear" w:color="auto" w:fill="B6C8E8"/>
          </w:tcPr>
          <w:p w14:paraId="75F2F95A"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Y.4122</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Y.4419</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Y.4420</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Y.4421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Y.4471</w:t>
            </w:r>
            <w:r w:rsidRPr="00B240DA">
              <w:rPr>
                <w:rFonts w:eastAsia="Calibri"/>
                <w:b w:val="0"/>
                <w:bCs w:val="0"/>
                <w:sz w:val="18"/>
                <w:szCs w:val="18"/>
                <w:rtl/>
                <w:lang w:eastAsia="ja-JP"/>
              </w:rPr>
              <w:t xml:space="preserve">، </w:t>
            </w:r>
            <w:r w:rsidRPr="00B240DA">
              <w:rPr>
                <w:rFonts w:eastAsia="Calibri"/>
                <w:b w:val="0"/>
                <w:bCs w:val="0"/>
                <w:sz w:val="18"/>
                <w:szCs w:val="18"/>
                <w:lang w:eastAsia="ja-JP"/>
              </w:rPr>
              <w:t>Y.4476</w:t>
            </w:r>
            <w:r w:rsidRPr="00B240DA">
              <w:rPr>
                <w:rFonts w:eastAsia="Calibri"/>
                <w:b w:val="0"/>
                <w:bCs w:val="0"/>
                <w:sz w:val="18"/>
                <w:szCs w:val="18"/>
                <w:rtl/>
                <w:lang w:eastAsia="ja-JP"/>
              </w:rPr>
              <w:t xml:space="preserve">، </w:t>
            </w:r>
            <w:r w:rsidRPr="00B240DA">
              <w:rPr>
                <w:rFonts w:eastAsia="Calibri"/>
                <w:b w:val="0"/>
                <w:bCs w:val="0"/>
                <w:sz w:val="18"/>
                <w:szCs w:val="18"/>
                <w:lang w:eastAsia="ja-JP"/>
              </w:rPr>
              <w:t>Y.4809</w:t>
            </w:r>
          </w:p>
        </w:tc>
      </w:tr>
      <w:tr w:rsidR="00CF024C" w:rsidRPr="00B240DA" w14:paraId="6224C4A1" w14:textId="77777777" w:rsidTr="00CF024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695" w:type="dxa"/>
            <w:tcBorders>
              <w:left w:val="single" w:sz="4" w:space="0" w:color="5B9BD5"/>
              <w:right w:val="single" w:sz="4" w:space="0" w:color="5B9BD5"/>
            </w:tcBorders>
          </w:tcPr>
          <w:p w14:paraId="2421D523"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p>
        </w:tc>
        <w:tc>
          <w:tcPr>
            <w:tcW w:w="8934" w:type="dxa"/>
            <w:tcBorders>
              <w:left w:val="single" w:sz="4" w:space="0" w:color="5B9BD5"/>
            </w:tcBorders>
          </w:tcPr>
          <w:p w14:paraId="40FA6C97" w14:textId="2A7F7D1A" w:rsidR="00CF024C" w:rsidRPr="00B240DA" w:rsidRDefault="00FC78B2"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cnfStyle w:val="000000100000" w:firstRow="0" w:lastRow="0" w:firstColumn="0" w:lastColumn="0" w:oddVBand="0" w:evenVBand="0" w:oddHBand="1" w:evenHBand="0" w:firstRowFirstColumn="0" w:firstRowLastColumn="0" w:lastRowFirstColumn="0" w:lastRowLastColumn="0"/>
              <w:rPr>
                <w:rFonts w:eastAsia="Calibri"/>
                <w:b/>
                <w:bCs/>
                <w:sz w:val="18"/>
                <w:szCs w:val="18"/>
                <w:lang w:eastAsia="ja-JP"/>
              </w:rPr>
            </w:pPr>
            <w:hyperlink r:id="rId46" w:history="1">
              <w:r w:rsidR="00CF024C" w:rsidRPr="00FC6025">
                <w:rPr>
                  <w:rStyle w:val="Hyperlink"/>
                  <w:rFonts w:eastAsia="Calibri"/>
                  <w:b/>
                  <w:bCs/>
                  <w:sz w:val="18"/>
                  <w:szCs w:val="18"/>
                  <w:rtl/>
                  <w:lang w:eastAsia="ja-JP"/>
                </w:rPr>
                <w:t>الفريق الاستشاري لتقييس الاتصالات</w:t>
              </w:r>
            </w:hyperlink>
          </w:p>
        </w:tc>
      </w:tr>
      <w:tr w:rsidR="00CF024C" w:rsidRPr="00B240DA" w14:paraId="41C822CB" w14:textId="77777777" w:rsidTr="00CF024C">
        <w:tblPrEx>
          <w:tblLook w:val="04A0" w:firstRow="1" w:lastRow="0" w:firstColumn="1" w:lastColumn="0" w:noHBand="0" w:noVBand="1"/>
        </w:tblPrEx>
        <w:trPr>
          <w:trHeight w:val="86"/>
        </w:trPr>
        <w:tc>
          <w:tcPr>
            <w:cnfStyle w:val="001000000000" w:firstRow="0" w:lastRow="0" w:firstColumn="1" w:lastColumn="0" w:oddVBand="0" w:evenVBand="0" w:oddHBand="0" w:evenHBand="0" w:firstRowFirstColumn="0" w:firstRowLastColumn="0" w:lastRowFirstColumn="0" w:lastRowLastColumn="0"/>
            <w:tcW w:w="695" w:type="dxa"/>
            <w:tcBorders>
              <w:left w:val="single" w:sz="4" w:space="0" w:color="5B9BD5"/>
              <w:right w:val="single" w:sz="4" w:space="0" w:color="5B9BD5"/>
            </w:tcBorders>
          </w:tcPr>
          <w:p w14:paraId="37984448"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rPr>
                <w:rFonts w:eastAsia="Calibri"/>
                <w:b w:val="0"/>
                <w:bCs w:val="0"/>
                <w:sz w:val="18"/>
                <w:szCs w:val="18"/>
                <w:lang w:eastAsia="ja-JP"/>
              </w:rPr>
            </w:pPr>
            <w:r w:rsidRPr="00B240DA">
              <w:rPr>
                <w:rFonts w:eastAsia="Calibri"/>
                <w:b w:val="0"/>
                <w:bCs w:val="0"/>
                <w:sz w:val="18"/>
                <w:szCs w:val="18"/>
                <w:lang w:eastAsia="ja-JP"/>
              </w:rPr>
              <w:t>2019</w:t>
            </w:r>
          </w:p>
        </w:tc>
        <w:tc>
          <w:tcPr>
            <w:tcW w:w="8934" w:type="dxa"/>
            <w:tcBorders>
              <w:left w:val="single" w:sz="4" w:space="0" w:color="5B9BD5"/>
            </w:tcBorders>
          </w:tcPr>
          <w:p w14:paraId="6780584B" w14:textId="77777777" w:rsidR="00CF024C" w:rsidRPr="00B240DA" w:rsidRDefault="00CF024C" w:rsidP="00CF024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cnfStyle w:val="000000000000" w:firstRow="0" w:lastRow="0" w:firstColumn="0" w:lastColumn="0" w:oddVBand="0" w:evenVBand="0" w:oddHBand="0" w:evenHBand="0" w:firstRowFirstColumn="0" w:firstRowLastColumn="0" w:lastRowFirstColumn="0" w:lastRowLastColumn="0"/>
              <w:rPr>
                <w:rFonts w:eastAsia="Calibri"/>
                <w:sz w:val="18"/>
                <w:szCs w:val="18"/>
                <w:lang w:eastAsia="ja-JP"/>
              </w:rPr>
            </w:pPr>
            <w:r w:rsidRPr="00B240DA">
              <w:rPr>
                <w:rFonts w:eastAsia="Calibri"/>
                <w:sz w:val="18"/>
                <w:szCs w:val="18"/>
                <w:lang w:eastAsia="ja-JP"/>
              </w:rPr>
              <w:t>A.1</w:t>
            </w:r>
            <w:r w:rsidRPr="00B240DA">
              <w:rPr>
                <w:rFonts w:eastAsia="Calibri"/>
                <w:sz w:val="18"/>
                <w:szCs w:val="18"/>
                <w:rtl/>
                <w:lang w:eastAsia="ja-JP"/>
              </w:rPr>
              <w:t xml:space="preserve">، </w:t>
            </w:r>
            <w:r w:rsidRPr="00B240DA">
              <w:rPr>
                <w:rFonts w:eastAsia="Calibri"/>
                <w:sz w:val="18"/>
                <w:szCs w:val="18"/>
                <w:lang w:eastAsia="ja-JP"/>
              </w:rPr>
              <w:t>A.5</w:t>
            </w:r>
            <w:r w:rsidRPr="00B240DA">
              <w:rPr>
                <w:rFonts w:eastAsia="Calibri"/>
                <w:sz w:val="18"/>
                <w:szCs w:val="18"/>
                <w:rtl/>
                <w:lang w:eastAsia="ja-JP"/>
              </w:rPr>
              <w:t xml:space="preserve">، </w:t>
            </w:r>
            <w:r w:rsidRPr="00B240DA">
              <w:rPr>
                <w:rFonts w:eastAsia="Calibri"/>
                <w:sz w:val="18"/>
                <w:szCs w:val="18"/>
                <w:lang w:eastAsia="ja-JP"/>
              </w:rPr>
              <w:t>A.13</w:t>
            </w:r>
            <w:r w:rsidRPr="00B240DA">
              <w:rPr>
                <w:rFonts w:eastAsia="Calibri"/>
                <w:sz w:val="18"/>
                <w:szCs w:val="18"/>
                <w:rtl/>
                <w:lang w:eastAsia="ja-JP"/>
              </w:rPr>
              <w:t xml:space="preserve">، </w:t>
            </w:r>
            <w:r w:rsidRPr="00B240DA">
              <w:rPr>
                <w:rFonts w:eastAsia="Calibri"/>
                <w:sz w:val="18"/>
                <w:szCs w:val="18"/>
                <w:lang w:eastAsia="ja-JP"/>
              </w:rPr>
              <w:t>A.25</w:t>
            </w:r>
          </w:p>
        </w:tc>
      </w:tr>
    </w:tbl>
    <w:p w14:paraId="35EB8EA7" w14:textId="77777777" w:rsidR="00CF024C" w:rsidRDefault="00CF024C" w:rsidP="00CF024C">
      <w:pPr>
        <w:rPr>
          <w:rtl/>
        </w:rPr>
      </w:pPr>
      <w:r w:rsidRPr="00457CAD">
        <w:rPr>
          <w:rtl/>
        </w:rPr>
        <w:lastRenderedPageBreak/>
        <w:t xml:space="preserve">ويدعم </w:t>
      </w:r>
      <w:hyperlink r:id="rId47" w:history="1">
        <w:r w:rsidRPr="00E81F5E">
          <w:rPr>
            <w:rStyle w:val="Hyperlink"/>
            <w:rtl/>
          </w:rPr>
          <w:t>برنامج</w:t>
        </w:r>
      </w:hyperlink>
      <w:r w:rsidRPr="005B0D36">
        <w:rPr>
          <w:rtl/>
        </w:rPr>
        <w:t xml:space="preserve"> سد الفجوة </w:t>
      </w:r>
      <w:proofErr w:type="spellStart"/>
      <w:r w:rsidRPr="005B0D36">
        <w:rPr>
          <w:rtl/>
        </w:rPr>
        <w:t>التقييسية</w:t>
      </w:r>
      <w:proofErr w:type="spellEnd"/>
      <w:r w:rsidRPr="005B0D36">
        <w:rPr>
          <w:rtl/>
        </w:rPr>
        <w:t xml:space="preserve"> </w:t>
      </w:r>
      <w:r w:rsidRPr="005B0D36">
        <w:t>(BSG)</w:t>
      </w:r>
      <w:r w:rsidRPr="005B0D36">
        <w:rPr>
          <w:rFonts w:hint="cs"/>
          <w:rtl/>
        </w:rPr>
        <w:t xml:space="preserve"> </w:t>
      </w:r>
      <w:r w:rsidRPr="00457CAD">
        <w:rPr>
          <w:rFonts w:hint="cs"/>
          <w:rtl/>
        </w:rPr>
        <w:t xml:space="preserve">للاتحاد </w:t>
      </w:r>
      <w:r w:rsidRPr="00457CAD">
        <w:rPr>
          <w:rtl/>
        </w:rPr>
        <w:t>الطابع الشمولي لمنصة التقييس الخاصة بالاتحاد</w:t>
      </w:r>
      <w:r w:rsidRPr="00457CAD">
        <w:rPr>
          <w:rFonts w:hint="cs"/>
          <w:rtl/>
        </w:rPr>
        <w:t>.</w:t>
      </w:r>
      <w:r>
        <w:rPr>
          <w:rFonts w:hint="cs"/>
          <w:rtl/>
        </w:rPr>
        <w:t xml:space="preserve"> وقد احتفل ب</w:t>
      </w:r>
      <w:r w:rsidRPr="0056558F">
        <w:rPr>
          <w:rtl/>
        </w:rPr>
        <w:t>اليوم العالمي للاتصالات ومجتمع المعلومات (</w:t>
      </w:r>
      <w:r w:rsidRPr="0056558F">
        <w:t>WTISD</w:t>
      </w:r>
      <w:r w:rsidRPr="0056558F">
        <w:rPr>
          <w:rtl/>
        </w:rPr>
        <w:t>)</w:t>
      </w:r>
      <w:r>
        <w:rPr>
          <w:rFonts w:hint="cs"/>
          <w:rtl/>
        </w:rPr>
        <w:t xml:space="preserve"> في عام </w:t>
      </w:r>
      <w:r>
        <w:t>2019</w:t>
      </w:r>
      <w:r>
        <w:rPr>
          <w:rFonts w:hint="cs"/>
          <w:rtl/>
          <w:lang w:bidi="ar-EG"/>
        </w:rPr>
        <w:t xml:space="preserve"> تحت موضوع "</w:t>
      </w:r>
      <w:hyperlink r:id="rId48" w:history="1">
        <w:r w:rsidRPr="00502BBD">
          <w:rPr>
            <w:rStyle w:val="Hyperlink"/>
            <w:rFonts w:hint="cs"/>
            <w:rtl/>
            <w:lang w:bidi="ar-EG"/>
          </w:rPr>
          <w:t xml:space="preserve">سد الفجوة </w:t>
        </w:r>
        <w:proofErr w:type="spellStart"/>
        <w:r w:rsidRPr="00502BBD">
          <w:rPr>
            <w:rStyle w:val="Hyperlink"/>
            <w:rFonts w:hint="cs"/>
            <w:rtl/>
            <w:lang w:bidi="ar-EG"/>
          </w:rPr>
          <w:t>التقييسية</w:t>
        </w:r>
        <w:proofErr w:type="spellEnd"/>
      </w:hyperlink>
      <w:r>
        <w:rPr>
          <w:rFonts w:hint="cs"/>
          <w:rtl/>
          <w:lang w:bidi="ar-EG"/>
        </w:rPr>
        <w:t xml:space="preserve">"). ويمكن الاطلاع على مزيد من التفاصيل في </w:t>
      </w:r>
      <w:hyperlink w:anchor="Section1_11" w:history="1">
        <w:r w:rsidRPr="00502BBD">
          <w:rPr>
            <w:rStyle w:val="Hyperlink"/>
            <w:rFonts w:hint="cs"/>
            <w:rtl/>
            <w:lang w:bidi="ar-EG"/>
          </w:rPr>
          <w:t xml:space="preserve">القسم </w:t>
        </w:r>
        <w:r w:rsidRPr="00502BBD">
          <w:rPr>
            <w:rStyle w:val="Hyperlink"/>
            <w:lang w:bidi="ar-EG"/>
          </w:rPr>
          <w:t>11.1</w:t>
        </w:r>
      </w:hyperlink>
      <w:r>
        <w:rPr>
          <w:rFonts w:hint="cs"/>
          <w:rtl/>
          <w:lang w:bidi="ar-EG"/>
        </w:rPr>
        <w:t>.</w:t>
      </w:r>
    </w:p>
    <w:p w14:paraId="28CC6C65" w14:textId="77777777" w:rsidR="00CF024C" w:rsidRDefault="00CF024C" w:rsidP="00CF024C">
      <w:pPr>
        <w:rPr>
          <w:lang w:bidi="ar-EG"/>
        </w:rPr>
      </w:pPr>
      <w:r>
        <w:rPr>
          <w:rFonts w:hint="cs"/>
          <w:rtl/>
        </w:rPr>
        <w:t xml:space="preserve">والمنصات المفتوحة </w:t>
      </w:r>
      <w:r>
        <w:rPr>
          <w:rtl/>
        </w:rPr>
        <w:t>–</w:t>
      </w:r>
      <w:r>
        <w:rPr>
          <w:rFonts w:hint="cs"/>
          <w:rtl/>
        </w:rPr>
        <w:t xml:space="preserve"> مثل الأفرقة المتخصصة التابعة لقطاع تقييس الاتصالات ومبادرات التعاون مثل القمة العالمية </w:t>
      </w:r>
      <w:r w:rsidRPr="005B0D36">
        <w:rPr>
          <w:rtl/>
        </w:rPr>
        <w:t>للذكاء الاصطناعي من أجل تحقيق الصالح العام</w:t>
      </w:r>
      <w:r>
        <w:rPr>
          <w:rFonts w:hint="cs"/>
          <w:rtl/>
        </w:rPr>
        <w:t xml:space="preserve"> (انظر </w:t>
      </w:r>
      <w:hyperlink w:anchor="AI_for_good" w:history="1">
        <w:r w:rsidRPr="00502BBD">
          <w:rPr>
            <w:rStyle w:val="Hyperlink"/>
            <w:rFonts w:hint="cs"/>
            <w:rtl/>
          </w:rPr>
          <w:t>الوصف</w:t>
        </w:r>
      </w:hyperlink>
      <w:r>
        <w:rPr>
          <w:rFonts w:hint="cs"/>
          <w:rtl/>
        </w:rPr>
        <w:t xml:space="preserve"> في </w:t>
      </w:r>
      <w:hyperlink w:anchor="Section1_11" w:history="1">
        <w:r w:rsidRPr="00CF6852">
          <w:rPr>
            <w:rStyle w:val="Hyperlink"/>
            <w:rFonts w:hint="cs"/>
            <w:rtl/>
            <w:lang w:val="es-ES"/>
          </w:rPr>
          <w:t xml:space="preserve">القسم </w:t>
        </w:r>
        <w:r w:rsidRPr="00CF6852">
          <w:rPr>
            <w:rStyle w:val="Hyperlink"/>
          </w:rPr>
          <w:t>1</w:t>
        </w:r>
        <w:r>
          <w:rPr>
            <w:rStyle w:val="Hyperlink"/>
          </w:rPr>
          <w:t>1</w:t>
        </w:r>
        <w:r w:rsidRPr="00CF6852">
          <w:rPr>
            <w:rStyle w:val="Hyperlink"/>
          </w:rPr>
          <w:t>.</w:t>
        </w:r>
      </w:hyperlink>
      <w:r>
        <w:rPr>
          <w:rStyle w:val="Hyperlink"/>
        </w:rPr>
        <w:t>1</w:t>
      </w:r>
      <w:r>
        <w:rPr>
          <w:rFonts w:hint="cs"/>
          <w:rtl/>
          <w:lang w:bidi="ar-EG"/>
        </w:rPr>
        <w:t xml:space="preserve">)، أو المبادرة العالمية للشمول المالي (انظر </w:t>
      </w:r>
      <w:hyperlink w:anchor="Res_204" w:history="1">
        <w:r w:rsidRPr="00375BCD">
          <w:rPr>
            <w:rStyle w:val="Hyperlink"/>
            <w:rFonts w:hint="cs"/>
            <w:rtl/>
            <w:lang w:bidi="ar-EG"/>
          </w:rPr>
          <w:t xml:space="preserve">الملحق </w:t>
        </w:r>
        <w:r w:rsidRPr="00375BCD">
          <w:rPr>
            <w:rStyle w:val="Hyperlink"/>
            <w:lang w:bidi="ar-EG"/>
          </w:rPr>
          <w:t>1</w:t>
        </w:r>
        <w:r w:rsidRPr="00375BCD">
          <w:rPr>
            <w:rStyle w:val="Hyperlink"/>
            <w:rFonts w:hint="cs"/>
            <w:rtl/>
            <w:lang w:bidi="ar-EG"/>
          </w:rPr>
          <w:t xml:space="preserve"> بالقرار </w:t>
        </w:r>
        <w:r w:rsidRPr="00375BCD">
          <w:rPr>
            <w:rStyle w:val="Hyperlink"/>
            <w:lang w:bidi="ar-EG"/>
          </w:rPr>
          <w:t>204</w:t>
        </w:r>
      </w:hyperlink>
      <w:r>
        <w:rPr>
          <w:rFonts w:hint="cs"/>
          <w:rtl/>
          <w:lang w:bidi="ar-EG"/>
        </w:rPr>
        <w:t xml:space="preserve">)، المبادرة العالمية للعملة الرقمية (انظر </w:t>
      </w:r>
      <w:hyperlink w:anchor="Res_204" w:history="1">
        <w:r w:rsidRPr="00375BCD">
          <w:rPr>
            <w:rStyle w:val="Hyperlink"/>
            <w:rFonts w:hint="cs"/>
            <w:rtl/>
            <w:lang w:bidi="ar-EG"/>
          </w:rPr>
          <w:t xml:space="preserve">الملحق </w:t>
        </w:r>
        <w:r w:rsidRPr="00375BCD">
          <w:rPr>
            <w:rStyle w:val="Hyperlink"/>
            <w:lang w:bidi="ar-EG"/>
          </w:rPr>
          <w:t>1</w:t>
        </w:r>
        <w:r w:rsidRPr="00375BCD">
          <w:rPr>
            <w:rStyle w:val="Hyperlink"/>
            <w:rFonts w:hint="cs"/>
            <w:rtl/>
            <w:lang w:bidi="ar-EG"/>
          </w:rPr>
          <w:t xml:space="preserve"> بالقرار </w:t>
        </w:r>
        <w:r w:rsidRPr="00375BCD">
          <w:rPr>
            <w:rStyle w:val="Hyperlink"/>
            <w:lang w:bidi="ar-EG"/>
          </w:rPr>
          <w:t>204</w:t>
        </w:r>
      </w:hyperlink>
      <w:r>
        <w:rPr>
          <w:rFonts w:hint="cs"/>
          <w:rtl/>
          <w:lang w:bidi="ar-EG"/>
        </w:rPr>
        <w:t xml:space="preserve">) أو مبادرة متحدون من أجل المدن الذكية المستدامة (انظر القسم </w:t>
      </w:r>
      <w:r>
        <w:rPr>
          <w:lang w:val="en-GB" w:bidi="ar-EG"/>
        </w:rPr>
        <w:t>9.1</w:t>
      </w:r>
      <w:r>
        <w:rPr>
          <w:rFonts w:hint="cs"/>
          <w:rtl/>
          <w:lang w:bidi="ar-EG"/>
        </w:rPr>
        <w:t xml:space="preserve">) </w:t>
      </w:r>
      <w:r>
        <w:rPr>
          <w:rtl/>
          <w:lang w:bidi="ar-EG"/>
        </w:rPr>
        <w:t>–</w:t>
      </w:r>
      <w:r>
        <w:rPr>
          <w:rFonts w:hint="cs"/>
          <w:rtl/>
          <w:lang w:bidi="ar-EG"/>
        </w:rPr>
        <w:t xml:space="preserve"> دعم شراكات جديدة في المجالات الناشئة للابتكار في ميدان تكنولوجيا المعلومات والاتصالات وتساعد على توضيح الإسهامات المتوقعة من أعمال التقييس بالاتحاد.</w:t>
      </w:r>
    </w:p>
    <w:p w14:paraId="45671C5B" w14:textId="77777777" w:rsidR="00CF024C" w:rsidRDefault="00CF024C" w:rsidP="00CF024C">
      <w:pPr>
        <w:rPr>
          <w:u w:val="single"/>
          <w:rtl/>
          <w:lang w:bidi="ar-EG"/>
        </w:rPr>
      </w:pPr>
      <w:r>
        <w:rPr>
          <w:rFonts w:hint="cs"/>
          <w:u w:val="single"/>
          <w:rtl/>
          <w:lang w:bidi="ar-EG"/>
        </w:rPr>
        <w:t>أ</w:t>
      </w:r>
      <w:r w:rsidRPr="00B145D7">
        <w:rPr>
          <w:u w:val="single"/>
          <w:rtl/>
          <w:lang w:bidi="ar-EG"/>
        </w:rPr>
        <w:t>نشطة الفريق المتخصص التابع لقطاع تقييس الاتصالات بالاتحاد من 2018 إلى 2021</w:t>
      </w:r>
    </w:p>
    <w:p w14:paraId="1FB7BBB5" w14:textId="763D27C4" w:rsidR="00CF024C" w:rsidRDefault="00CF024C" w:rsidP="00CF024C">
      <w:pPr>
        <w:spacing w:after="120"/>
        <w:rPr>
          <w:rtl/>
          <w:lang w:bidi="ar-EG"/>
        </w:rPr>
      </w:pPr>
      <w:r>
        <w:rPr>
          <w:rFonts w:hint="cs"/>
          <w:rtl/>
          <w:lang w:bidi="ar-EG"/>
        </w:rPr>
        <w:t>ي</w:t>
      </w:r>
      <w:r w:rsidRPr="00B145D7">
        <w:rPr>
          <w:rtl/>
          <w:lang w:bidi="ar-EG"/>
        </w:rPr>
        <w:t>قدم الجدول التالي معلومات عن</w:t>
      </w:r>
      <w:r>
        <w:rPr>
          <w:rFonts w:hint="cs"/>
          <w:rtl/>
          <w:lang w:bidi="ar-EG"/>
        </w:rPr>
        <w:t xml:space="preserve"> أنشطة</w:t>
      </w:r>
      <w:r w:rsidRPr="00B145D7">
        <w:rPr>
          <w:rtl/>
          <w:lang w:bidi="ar-EG"/>
        </w:rPr>
        <w:t xml:space="preserve"> الأفرقة المتخصصة التابعة لقطاع تقييس الاتصالات </w:t>
      </w:r>
      <w:r>
        <w:rPr>
          <w:rFonts w:hint="cs"/>
          <w:rtl/>
          <w:lang w:bidi="ar-EG"/>
        </w:rPr>
        <w:t>في الفترة من</w:t>
      </w:r>
      <w:r w:rsidRPr="00B145D7">
        <w:rPr>
          <w:rtl/>
          <w:lang w:bidi="ar-EG"/>
        </w:rPr>
        <w:t xml:space="preserve"> </w:t>
      </w:r>
      <w:r>
        <w:rPr>
          <w:lang w:bidi="ar-EG"/>
        </w:rPr>
        <w:t>2018</w:t>
      </w:r>
      <w:r w:rsidRPr="00B145D7">
        <w:rPr>
          <w:rtl/>
          <w:lang w:bidi="ar-EG"/>
        </w:rPr>
        <w:t xml:space="preserve"> إلى </w:t>
      </w:r>
      <w:r>
        <w:rPr>
          <w:lang w:bidi="ar-EG"/>
        </w:rPr>
        <w:t>2021</w:t>
      </w:r>
      <w:r>
        <w:rPr>
          <w:rFonts w:hint="cs"/>
          <w:rtl/>
          <w:lang w:bidi="ar-EG"/>
        </w:rPr>
        <w:t xml:space="preserve">. </w:t>
      </w:r>
      <w:r w:rsidRPr="00B145D7">
        <w:rPr>
          <w:rtl/>
          <w:lang w:bidi="ar-EG"/>
        </w:rPr>
        <w:t xml:space="preserve">ويرجى الرجوع إلى </w:t>
      </w:r>
      <w:hyperlink r:id="rId49" w:history="1">
        <w:r w:rsidRPr="00611BE1">
          <w:rPr>
            <w:rStyle w:val="Hyperlink"/>
            <w:rtl/>
            <w:lang w:bidi="ar-EG"/>
          </w:rPr>
          <w:t>الصفحة الرئيسية للفريق المتخصص</w:t>
        </w:r>
      </w:hyperlink>
      <w:r w:rsidRPr="00B145D7">
        <w:rPr>
          <w:rtl/>
          <w:lang w:bidi="ar-EG"/>
        </w:rPr>
        <w:t xml:space="preserve"> للحصول على مزيد من المعلومات والنواتج</w:t>
      </w:r>
      <w:r>
        <w:rPr>
          <w:rFonts w:hint="cs"/>
          <w:rtl/>
          <w:lang w:bidi="ar-EG"/>
        </w:rPr>
        <w:t>.</w:t>
      </w:r>
    </w:p>
    <w:tbl>
      <w:tblPr>
        <w:bidiVisual/>
        <w:tblW w:w="5020" w:type="pct"/>
        <w:tblInd w:w="-20" w:type="dxa"/>
        <w:tblLayout w:type="fixed"/>
        <w:tblLook w:val="01E0" w:firstRow="1" w:lastRow="1" w:firstColumn="1" w:lastColumn="1" w:noHBand="0" w:noVBand="0"/>
      </w:tblPr>
      <w:tblGrid>
        <w:gridCol w:w="7559"/>
        <w:gridCol w:w="1054"/>
        <w:gridCol w:w="1065"/>
      </w:tblGrid>
      <w:tr w:rsidR="00CF024C" w:rsidRPr="00846F3D" w14:paraId="09ACE62B" w14:textId="77777777" w:rsidTr="00CF024C">
        <w:tc>
          <w:tcPr>
            <w:tcW w:w="7551" w:type="dxa"/>
            <w:tcBorders>
              <w:right w:val="single" w:sz="4" w:space="0" w:color="5B9BD5"/>
            </w:tcBorders>
            <w:vAlign w:val="center"/>
            <w:hideMark/>
          </w:tcPr>
          <w:p w14:paraId="66A8D0C4" w14:textId="77777777" w:rsidR="00CF024C" w:rsidRPr="00846F3D" w:rsidRDefault="00CF024C" w:rsidP="00880EB7">
            <w:pPr>
              <w:rPr>
                <w:rFonts w:eastAsia="Calibri"/>
                <w:bCs/>
                <w:sz w:val="18"/>
                <w:szCs w:val="18"/>
              </w:rPr>
            </w:pPr>
            <w:r w:rsidRPr="00846F3D">
              <w:rPr>
                <w:rFonts w:eastAsia="Calibri"/>
                <w:sz w:val="18"/>
                <w:szCs w:val="18"/>
                <w:rtl/>
              </w:rPr>
              <w:t>الفريق المتخصص لقطاع تقييس الاتصالات </w:t>
            </w:r>
            <w:r w:rsidRPr="00846F3D">
              <w:rPr>
                <w:rFonts w:eastAsia="Calibri"/>
                <w:sz w:val="18"/>
                <w:szCs w:val="18"/>
              </w:rPr>
              <w:t>(FG)</w:t>
            </w:r>
          </w:p>
        </w:tc>
        <w:tc>
          <w:tcPr>
            <w:tcW w:w="1053" w:type="dxa"/>
            <w:vAlign w:val="center"/>
            <w:hideMark/>
          </w:tcPr>
          <w:p w14:paraId="755DCA03"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rtl/>
                <w:lang w:eastAsia="ja-JP"/>
              </w:rPr>
              <w:t>تاريخ البدء</w:t>
            </w:r>
          </w:p>
        </w:tc>
        <w:tc>
          <w:tcPr>
            <w:tcW w:w="1064" w:type="dxa"/>
            <w:tcBorders>
              <w:left w:val="single" w:sz="4" w:space="0" w:color="5B9BD5"/>
            </w:tcBorders>
            <w:vAlign w:val="center"/>
          </w:tcPr>
          <w:p w14:paraId="2A1BDAFD"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rtl/>
                <w:lang w:eastAsia="ja-JP"/>
              </w:rPr>
              <w:t>تاريخ الانتهاء</w:t>
            </w:r>
          </w:p>
        </w:tc>
      </w:tr>
      <w:tr w:rsidR="00CF024C" w:rsidRPr="00846F3D" w14:paraId="52BA33B2" w14:textId="77777777" w:rsidTr="00CF024C">
        <w:tc>
          <w:tcPr>
            <w:tcW w:w="7551" w:type="dxa"/>
            <w:shd w:val="clear" w:color="auto" w:fill="B6C8E8"/>
          </w:tcPr>
          <w:p w14:paraId="4906B352" w14:textId="77777777" w:rsidR="00CF024C" w:rsidRPr="00846F3D" w:rsidRDefault="00FC78B2"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0" w:history="1">
              <w:r w:rsidR="00CF024C" w:rsidRPr="00846F3D">
                <w:rPr>
                  <w:rStyle w:val="Hyperlink"/>
                  <w:rFonts w:eastAsiaTheme="minorHAnsi"/>
                  <w:sz w:val="18"/>
                  <w:szCs w:val="18"/>
                  <w:rtl/>
                </w:rPr>
                <w:t>الفريق المتخصص المعني بمعالجة البيانات وإدارتها لدعم إنترنت الأشياء والمدن والمجتمعات الذكية </w:t>
              </w:r>
              <w:r w:rsidR="00CF024C" w:rsidRPr="00846F3D">
                <w:rPr>
                  <w:rStyle w:val="Hyperlink"/>
                  <w:rFonts w:eastAsiaTheme="minorHAnsi"/>
                  <w:sz w:val="18"/>
                  <w:szCs w:val="18"/>
                </w:rPr>
                <w:t>(FG-DPM)</w:t>
              </w:r>
            </w:hyperlink>
          </w:p>
        </w:tc>
        <w:tc>
          <w:tcPr>
            <w:tcW w:w="1053" w:type="dxa"/>
            <w:shd w:val="clear" w:color="auto" w:fill="B6C8E8"/>
          </w:tcPr>
          <w:p w14:paraId="211A375E"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2017-03</w:t>
            </w:r>
          </w:p>
        </w:tc>
        <w:tc>
          <w:tcPr>
            <w:tcW w:w="1064" w:type="dxa"/>
            <w:shd w:val="clear" w:color="auto" w:fill="B6C8E8"/>
          </w:tcPr>
          <w:p w14:paraId="05CADE2E"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lang w:eastAsia="ja-JP"/>
              </w:rPr>
              <w:t>2019-07</w:t>
            </w:r>
          </w:p>
        </w:tc>
      </w:tr>
      <w:tr w:rsidR="00CF024C" w:rsidRPr="00846F3D" w14:paraId="57709C3A" w14:textId="77777777" w:rsidTr="00CF024C">
        <w:tc>
          <w:tcPr>
            <w:tcW w:w="7551" w:type="dxa"/>
            <w:tcBorders>
              <w:right w:val="single" w:sz="4" w:space="0" w:color="5B9BD5"/>
            </w:tcBorders>
          </w:tcPr>
          <w:p w14:paraId="4C5E1B37" w14:textId="77777777" w:rsidR="00CF024C" w:rsidRPr="00846F3D" w:rsidRDefault="00FC78B2"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1" w:history="1">
              <w:r w:rsidR="00CF024C" w:rsidRPr="00846F3D">
                <w:rPr>
                  <w:rStyle w:val="Hyperlink"/>
                  <w:rFonts w:eastAsiaTheme="minorHAnsi"/>
                  <w:sz w:val="18"/>
                  <w:szCs w:val="18"/>
                  <w:rtl/>
                </w:rPr>
                <w:t>الفريق المتخصص المعني بالعملة الرقمية بما في ذلك العملة الرسمية الرقمية </w:t>
              </w:r>
              <w:r w:rsidR="00CF024C" w:rsidRPr="00846F3D">
                <w:rPr>
                  <w:rStyle w:val="Hyperlink"/>
                  <w:rFonts w:eastAsiaTheme="minorHAnsi"/>
                  <w:sz w:val="18"/>
                  <w:szCs w:val="18"/>
                </w:rPr>
                <w:t>(FG DFC)</w:t>
              </w:r>
            </w:hyperlink>
          </w:p>
        </w:tc>
        <w:tc>
          <w:tcPr>
            <w:tcW w:w="1053" w:type="dxa"/>
          </w:tcPr>
          <w:p w14:paraId="5146E7DE"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2017-05</w:t>
            </w:r>
          </w:p>
        </w:tc>
        <w:tc>
          <w:tcPr>
            <w:tcW w:w="1064" w:type="dxa"/>
            <w:tcBorders>
              <w:left w:val="single" w:sz="4" w:space="0" w:color="5B9BD5"/>
            </w:tcBorders>
          </w:tcPr>
          <w:p w14:paraId="283A1627"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lang w:eastAsia="ja-JP"/>
              </w:rPr>
              <w:t>2019-06</w:t>
            </w:r>
          </w:p>
        </w:tc>
      </w:tr>
      <w:tr w:rsidR="00CF024C" w:rsidRPr="00846F3D" w14:paraId="3586B4EB" w14:textId="77777777" w:rsidTr="00CF024C">
        <w:tc>
          <w:tcPr>
            <w:tcW w:w="7551" w:type="dxa"/>
            <w:shd w:val="clear" w:color="auto" w:fill="B6C8E8"/>
          </w:tcPr>
          <w:p w14:paraId="1626308B" w14:textId="77777777" w:rsidR="00CF024C" w:rsidRPr="00846F3D" w:rsidRDefault="00FC78B2" w:rsidP="00880EB7">
            <w:pPr>
              <w:tabs>
                <w:tab w:val="left" w:pos="284"/>
                <w:tab w:val="left" w:pos="567"/>
                <w:tab w:val="left" w:pos="851"/>
                <w:tab w:val="left" w:pos="1134"/>
                <w:tab w:val="center" w:pos="1378"/>
                <w:tab w:val="left" w:pos="1418"/>
                <w:tab w:val="left" w:pos="1701"/>
                <w:tab w:val="left" w:pos="2268"/>
                <w:tab w:val="left" w:pos="2552"/>
                <w:tab w:val="right" w:pos="2756"/>
                <w:tab w:val="left" w:pos="2835"/>
                <w:tab w:val="left" w:pos="3119"/>
                <w:tab w:val="left" w:pos="3402"/>
                <w:tab w:val="left" w:pos="3686"/>
                <w:tab w:val="left" w:pos="3969"/>
              </w:tabs>
              <w:spacing w:before="40" w:after="40"/>
              <w:rPr>
                <w:rFonts w:eastAsia="Calibri"/>
                <w:sz w:val="18"/>
                <w:szCs w:val="18"/>
              </w:rPr>
            </w:pPr>
            <w:hyperlink r:id="rId52" w:history="1">
              <w:r w:rsidR="00CF024C" w:rsidRPr="00846F3D">
                <w:rPr>
                  <w:rStyle w:val="Hyperlink"/>
                  <w:rFonts w:eastAsiaTheme="minorHAnsi"/>
                  <w:sz w:val="18"/>
                  <w:szCs w:val="18"/>
                  <w:rtl/>
                </w:rPr>
                <w:t>الفريق المتخصص المعني بتطبيق تكنولوجيا سجل الحسابات الموزع </w:t>
              </w:r>
              <w:r w:rsidR="00CF024C" w:rsidRPr="00846F3D">
                <w:rPr>
                  <w:rStyle w:val="Hyperlink"/>
                  <w:rFonts w:eastAsiaTheme="minorHAnsi"/>
                  <w:sz w:val="18"/>
                  <w:szCs w:val="18"/>
                </w:rPr>
                <w:t>(FG DLT)</w:t>
              </w:r>
            </w:hyperlink>
          </w:p>
        </w:tc>
        <w:tc>
          <w:tcPr>
            <w:tcW w:w="1053" w:type="dxa"/>
            <w:shd w:val="clear" w:color="auto" w:fill="B6C8E8"/>
          </w:tcPr>
          <w:p w14:paraId="5221054F"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2017-05</w:t>
            </w:r>
          </w:p>
        </w:tc>
        <w:tc>
          <w:tcPr>
            <w:tcW w:w="1064" w:type="dxa"/>
            <w:shd w:val="clear" w:color="auto" w:fill="B6C8E8"/>
          </w:tcPr>
          <w:p w14:paraId="57D5861C"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lang w:eastAsia="ja-JP"/>
              </w:rPr>
              <w:t>2019-08</w:t>
            </w:r>
          </w:p>
        </w:tc>
      </w:tr>
      <w:tr w:rsidR="00CF024C" w:rsidRPr="00846F3D" w14:paraId="4F502B0E" w14:textId="77777777" w:rsidTr="00CF024C">
        <w:tc>
          <w:tcPr>
            <w:tcW w:w="7551" w:type="dxa"/>
            <w:tcBorders>
              <w:right w:val="single" w:sz="4" w:space="0" w:color="5B9BD5"/>
            </w:tcBorders>
          </w:tcPr>
          <w:p w14:paraId="0BD75F8F" w14:textId="77777777" w:rsidR="00CF024C" w:rsidRPr="00846F3D" w:rsidRDefault="00FC78B2"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Style w:val="Hyperlink"/>
                <w:sz w:val="18"/>
                <w:szCs w:val="18"/>
              </w:rPr>
            </w:pPr>
            <w:hyperlink r:id="rId53" w:history="1">
              <w:r w:rsidR="00CF024C" w:rsidRPr="00846F3D">
                <w:rPr>
                  <w:rStyle w:val="Hyperlink"/>
                  <w:sz w:val="18"/>
                  <w:szCs w:val="18"/>
                  <w:rtl/>
                </w:rPr>
                <w:t xml:space="preserve"> الفريق المتخصص المعني بتكنولوجيات شبكات عام 2030 وما بعدها </w:t>
              </w:r>
              <w:r w:rsidR="00CF024C" w:rsidRPr="00846F3D">
                <w:rPr>
                  <w:rStyle w:val="Hyperlink"/>
                  <w:sz w:val="18"/>
                  <w:szCs w:val="18"/>
                </w:rPr>
                <w:t>(FG NET-2030)</w:t>
              </w:r>
            </w:hyperlink>
          </w:p>
        </w:tc>
        <w:tc>
          <w:tcPr>
            <w:tcW w:w="1053" w:type="dxa"/>
          </w:tcPr>
          <w:p w14:paraId="6079AFAA"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2018-07</w:t>
            </w:r>
          </w:p>
        </w:tc>
        <w:tc>
          <w:tcPr>
            <w:tcW w:w="1064" w:type="dxa"/>
            <w:tcBorders>
              <w:left w:val="single" w:sz="4" w:space="0" w:color="5B9BD5"/>
            </w:tcBorders>
          </w:tcPr>
          <w:p w14:paraId="3754E7DF"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lang w:eastAsia="ja-JP"/>
              </w:rPr>
              <w:t>2020-07</w:t>
            </w:r>
          </w:p>
        </w:tc>
      </w:tr>
      <w:tr w:rsidR="00CF024C" w:rsidRPr="00846F3D" w14:paraId="696C3955" w14:textId="77777777" w:rsidTr="00CF024C">
        <w:tc>
          <w:tcPr>
            <w:tcW w:w="7551" w:type="dxa"/>
            <w:tcBorders>
              <w:right w:val="single" w:sz="4" w:space="0" w:color="5B9BD5"/>
            </w:tcBorders>
          </w:tcPr>
          <w:p w14:paraId="74579FCF" w14:textId="77777777" w:rsidR="00CF024C" w:rsidRPr="00846F3D" w:rsidRDefault="00FC78B2"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4" w:history="1">
              <w:r w:rsidR="00CF024C" w:rsidRPr="00846F3D">
                <w:rPr>
                  <w:rStyle w:val="Hyperlink"/>
                  <w:rFonts w:eastAsia="Calibri"/>
                  <w:sz w:val="18"/>
                  <w:szCs w:val="18"/>
                  <w:rtl/>
                </w:rPr>
                <w:t>الفريق المتخصص المعني بالوسائط المتعددة في المركبات </w:t>
              </w:r>
              <w:r w:rsidR="00CF024C" w:rsidRPr="00846F3D">
                <w:rPr>
                  <w:rStyle w:val="Hyperlink"/>
                  <w:rFonts w:eastAsia="Calibri"/>
                  <w:sz w:val="18"/>
                  <w:szCs w:val="18"/>
                </w:rPr>
                <w:t>(FG-VM)</w:t>
              </w:r>
            </w:hyperlink>
          </w:p>
        </w:tc>
        <w:tc>
          <w:tcPr>
            <w:tcW w:w="1053" w:type="dxa"/>
          </w:tcPr>
          <w:p w14:paraId="609ACAA6"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2018-07</w:t>
            </w:r>
          </w:p>
        </w:tc>
        <w:tc>
          <w:tcPr>
            <w:tcW w:w="1064" w:type="dxa"/>
            <w:tcBorders>
              <w:left w:val="single" w:sz="4" w:space="0" w:color="5B9BD5"/>
            </w:tcBorders>
          </w:tcPr>
          <w:p w14:paraId="2D5D2549"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rtl/>
                <w:lang w:eastAsia="ja-JP"/>
              </w:rPr>
              <w:t>مستمر</w:t>
            </w:r>
          </w:p>
        </w:tc>
      </w:tr>
      <w:tr w:rsidR="00CF024C" w:rsidRPr="00846F3D" w14:paraId="4421D1A9" w14:textId="77777777" w:rsidTr="00CF024C">
        <w:tc>
          <w:tcPr>
            <w:tcW w:w="7551" w:type="dxa"/>
            <w:shd w:val="clear" w:color="auto" w:fill="B6C8E8"/>
          </w:tcPr>
          <w:p w14:paraId="77E06D95" w14:textId="77777777" w:rsidR="00CF024C" w:rsidRPr="00846F3D" w:rsidRDefault="00FC78B2"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5" w:history="1">
              <w:r w:rsidR="00CF024C" w:rsidRPr="00846F3D">
                <w:rPr>
                  <w:rStyle w:val="Hyperlink"/>
                  <w:rFonts w:eastAsia="Calibri"/>
                  <w:sz w:val="18"/>
                  <w:szCs w:val="18"/>
                  <w:rtl/>
                </w:rPr>
                <w:t xml:space="preserve">الفريق المتخصص المعني بالذكاء الاصطناعي من أجل الصحة </w:t>
              </w:r>
              <w:r w:rsidR="00CF024C" w:rsidRPr="00846F3D">
                <w:rPr>
                  <w:rStyle w:val="Hyperlink"/>
                  <w:rFonts w:eastAsia="Calibri"/>
                  <w:sz w:val="18"/>
                  <w:szCs w:val="18"/>
                </w:rPr>
                <w:t>(FG-AI4H)</w:t>
              </w:r>
            </w:hyperlink>
          </w:p>
        </w:tc>
        <w:tc>
          <w:tcPr>
            <w:tcW w:w="1053" w:type="dxa"/>
            <w:shd w:val="clear" w:color="auto" w:fill="B6C8E8"/>
          </w:tcPr>
          <w:p w14:paraId="77D8E90F"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2018-07</w:t>
            </w:r>
          </w:p>
        </w:tc>
        <w:tc>
          <w:tcPr>
            <w:tcW w:w="1064" w:type="dxa"/>
            <w:shd w:val="clear" w:color="auto" w:fill="B6C8E8"/>
          </w:tcPr>
          <w:p w14:paraId="5771CF12"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rtl/>
                <w:lang w:eastAsia="ja-JP"/>
              </w:rPr>
              <w:t>مستمر</w:t>
            </w:r>
          </w:p>
        </w:tc>
      </w:tr>
      <w:tr w:rsidR="00CF024C" w:rsidRPr="00846F3D" w14:paraId="2FF994FB" w14:textId="77777777" w:rsidTr="00CF024C">
        <w:tc>
          <w:tcPr>
            <w:tcW w:w="7551" w:type="dxa"/>
            <w:shd w:val="clear" w:color="auto" w:fill="B6C8E8"/>
          </w:tcPr>
          <w:p w14:paraId="5E9BA526" w14:textId="4E547DA2" w:rsidR="00CF024C" w:rsidRPr="00846F3D" w:rsidRDefault="00FC78B2"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8"/>
                <w:szCs w:val="18"/>
              </w:rPr>
            </w:pPr>
            <w:hyperlink r:id="rId56" w:history="1">
              <w:r w:rsidR="00CF024C" w:rsidRPr="00846F3D">
                <w:rPr>
                  <w:rStyle w:val="Hyperlink"/>
                  <w:rFonts w:eastAsia="Calibri"/>
                  <w:sz w:val="18"/>
                  <w:szCs w:val="18"/>
                  <w:rtl/>
                </w:rPr>
                <w:t>الفريق المتخصص المعني بالتعلم الآلي في شبكات المستقبل بما في ذلك شبكات الجيل الخامس </w:t>
              </w:r>
              <w:r w:rsidR="00CF024C" w:rsidRPr="00846F3D">
                <w:rPr>
                  <w:rStyle w:val="Hyperlink"/>
                  <w:rFonts w:eastAsia="Calibri"/>
                  <w:sz w:val="18"/>
                  <w:szCs w:val="18"/>
                </w:rPr>
                <w:t>(FG ML5G)</w:t>
              </w:r>
            </w:hyperlink>
          </w:p>
        </w:tc>
        <w:tc>
          <w:tcPr>
            <w:tcW w:w="1053" w:type="dxa"/>
            <w:shd w:val="clear" w:color="auto" w:fill="B6C8E8"/>
          </w:tcPr>
          <w:p w14:paraId="141B8AA9" w14:textId="7BF740A4"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2018-11</w:t>
            </w:r>
          </w:p>
        </w:tc>
        <w:tc>
          <w:tcPr>
            <w:tcW w:w="1064" w:type="dxa"/>
            <w:shd w:val="clear" w:color="auto" w:fill="B6C8E8"/>
          </w:tcPr>
          <w:p w14:paraId="7FA31F6D" w14:textId="54D71662"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tl/>
                <w:lang w:eastAsia="ja-JP"/>
              </w:rPr>
            </w:pPr>
            <w:r w:rsidRPr="00846F3D">
              <w:rPr>
                <w:rFonts w:eastAsia="Calibri"/>
                <w:sz w:val="18"/>
                <w:szCs w:val="18"/>
                <w:lang w:eastAsia="ja-JP"/>
              </w:rPr>
              <w:t>2020-07</w:t>
            </w:r>
          </w:p>
        </w:tc>
      </w:tr>
      <w:tr w:rsidR="00CF024C" w:rsidRPr="00846F3D" w14:paraId="59CED9EC" w14:textId="77777777" w:rsidTr="00CF024C">
        <w:tc>
          <w:tcPr>
            <w:tcW w:w="7551" w:type="dxa"/>
            <w:tcBorders>
              <w:right w:val="single" w:sz="4" w:space="0" w:color="5B9BD5"/>
            </w:tcBorders>
          </w:tcPr>
          <w:p w14:paraId="60751E5A" w14:textId="77777777" w:rsidR="00CF024C" w:rsidRPr="00846F3D" w:rsidRDefault="00FC78B2"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7" w:history="1">
              <w:r w:rsidR="00CF024C" w:rsidRPr="00846F3D">
                <w:rPr>
                  <w:rStyle w:val="Hyperlink"/>
                  <w:rFonts w:eastAsia="Calibri"/>
                  <w:sz w:val="18"/>
                  <w:szCs w:val="18"/>
                  <w:rtl/>
                </w:rPr>
                <w:t>الفريق المتخصص المعني بالكفاءة البيئية للذكاء الاصطناعي والتكنولوجيات الناشئة الأخرى</w:t>
              </w:r>
              <w:r w:rsidR="00CF024C" w:rsidRPr="00846F3D">
                <w:rPr>
                  <w:rStyle w:val="Hyperlink"/>
                  <w:rFonts w:eastAsia="Calibri"/>
                  <w:sz w:val="18"/>
                  <w:szCs w:val="18"/>
                  <w:rtl/>
                  <w:lang w:bidi="ar-EG"/>
                </w:rPr>
                <w:t xml:space="preserve"> </w:t>
              </w:r>
              <w:r w:rsidR="00CF024C" w:rsidRPr="00846F3D">
                <w:rPr>
                  <w:rStyle w:val="Hyperlink"/>
                  <w:rFonts w:eastAsia="Calibri"/>
                  <w:sz w:val="18"/>
                  <w:szCs w:val="18"/>
                </w:rPr>
                <w:t>(FG</w:t>
              </w:r>
              <w:r w:rsidR="00CF024C" w:rsidRPr="00846F3D">
                <w:rPr>
                  <w:rStyle w:val="Hyperlink"/>
                  <w:rFonts w:eastAsia="Calibri"/>
                  <w:sz w:val="18"/>
                  <w:szCs w:val="18"/>
                </w:rPr>
                <w:noBreakHyphen/>
                <w:t>AI4EE)</w:t>
              </w:r>
            </w:hyperlink>
          </w:p>
        </w:tc>
        <w:tc>
          <w:tcPr>
            <w:tcW w:w="1053" w:type="dxa"/>
          </w:tcPr>
          <w:p w14:paraId="081A5A5C"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2019-05</w:t>
            </w:r>
          </w:p>
        </w:tc>
        <w:tc>
          <w:tcPr>
            <w:tcW w:w="1064" w:type="dxa"/>
            <w:tcBorders>
              <w:left w:val="single" w:sz="4" w:space="0" w:color="5B9BD5"/>
            </w:tcBorders>
          </w:tcPr>
          <w:p w14:paraId="760931F7"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rtl/>
                <w:lang w:eastAsia="ja-JP"/>
              </w:rPr>
              <w:t>مستمر</w:t>
            </w:r>
          </w:p>
        </w:tc>
      </w:tr>
      <w:tr w:rsidR="00CF024C" w:rsidRPr="00846F3D" w14:paraId="44540F0B" w14:textId="77777777" w:rsidTr="00CF024C">
        <w:tc>
          <w:tcPr>
            <w:tcW w:w="7551" w:type="dxa"/>
            <w:shd w:val="clear" w:color="auto" w:fill="B6C8E8"/>
          </w:tcPr>
          <w:p w14:paraId="6F8B230D" w14:textId="77777777" w:rsidR="00CF024C" w:rsidRPr="00846F3D" w:rsidRDefault="00FC78B2"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8" w:history="1">
              <w:r w:rsidR="00CF024C" w:rsidRPr="00846F3D">
                <w:rPr>
                  <w:rStyle w:val="Hyperlink"/>
                  <w:rFonts w:eastAsia="Calibri"/>
                  <w:sz w:val="18"/>
                  <w:szCs w:val="18"/>
                  <w:rtl/>
                </w:rPr>
                <w:t>الفريق المتخصص المعني بتكنولوجيا المعلومات الكمومية من أجل الشبكات </w:t>
              </w:r>
              <w:r w:rsidR="00CF024C" w:rsidRPr="00846F3D">
                <w:rPr>
                  <w:rStyle w:val="Hyperlink"/>
                  <w:rFonts w:eastAsia="Calibri"/>
                  <w:sz w:val="18"/>
                  <w:szCs w:val="18"/>
                </w:rPr>
                <w:t>(FG-QIT4N)</w:t>
              </w:r>
            </w:hyperlink>
          </w:p>
        </w:tc>
        <w:tc>
          <w:tcPr>
            <w:tcW w:w="1053" w:type="dxa"/>
            <w:shd w:val="clear" w:color="auto" w:fill="B6C8E8"/>
          </w:tcPr>
          <w:p w14:paraId="47CC8E47"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2019-09</w:t>
            </w:r>
          </w:p>
        </w:tc>
        <w:tc>
          <w:tcPr>
            <w:tcW w:w="1064" w:type="dxa"/>
            <w:shd w:val="clear" w:color="auto" w:fill="B6C8E8"/>
          </w:tcPr>
          <w:p w14:paraId="0D7B0AA5" w14:textId="0C936639" w:rsidR="00CF024C" w:rsidRPr="00846F3D" w:rsidRDefault="00FC6025"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lang w:eastAsia="ja-JP"/>
              </w:rPr>
              <w:t>2021-11</w:t>
            </w:r>
          </w:p>
        </w:tc>
      </w:tr>
      <w:tr w:rsidR="00CF024C" w:rsidRPr="00846F3D" w14:paraId="44E4BD49" w14:textId="77777777" w:rsidTr="00CF024C">
        <w:tc>
          <w:tcPr>
            <w:tcW w:w="7551" w:type="dxa"/>
            <w:tcBorders>
              <w:right w:val="single" w:sz="4" w:space="0" w:color="5B9BD5"/>
            </w:tcBorders>
          </w:tcPr>
          <w:p w14:paraId="67D1EE30" w14:textId="77777777" w:rsidR="00CF024C" w:rsidRPr="00846F3D" w:rsidRDefault="00FC78B2"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59" w:history="1">
              <w:r w:rsidR="00CF024C" w:rsidRPr="00846F3D">
                <w:rPr>
                  <w:rStyle w:val="Hyperlink"/>
                  <w:rFonts w:eastAsia="Calibri"/>
                  <w:sz w:val="18"/>
                  <w:szCs w:val="18"/>
                  <w:rtl/>
                </w:rPr>
                <w:t xml:space="preserve">الفريق المتخصص المعني بالذكاء الاصطناعي للقيادة المستقلة والمساعدة </w:t>
              </w:r>
              <w:r w:rsidR="00CF024C" w:rsidRPr="00846F3D">
                <w:rPr>
                  <w:rStyle w:val="Hyperlink"/>
                  <w:rFonts w:eastAsia="Calibri"/>
                  <w:sz w:val="18"/>
                  <w:szCs w:val="18"/>
                </w:rPr>
                <w:t>(FG-AI4AD)</w:t>
              </w:r>
            </w:hyperlink>
          </w:p>
        </w:tc>
        <w:tc>
          <w:tcPr>
            <w:tcW w:w="1053" w:type="dxa"/>
          </w:tcPr>
          <w:p w14:paraId="7BAB956E"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2019-10</w:t>
            </w:r>
          </w:p>
        </w:tc>
        <w:tc>
          <w:tcPr>
            <w:tcW w:w="1064" w:type="dxa"/>
            <w:tcBorders>
              <w:left w:val="single" w:sz="4" w:space="0" w:color="5B9BD5"/>
            </w:tcBorders>
          </w:tcPr>
          <w:p w14:paraId="00908FAE"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rtl/>
                <w:lang w:eastAsia="ja-JP"/>
              </w:rPr>
              <w:t>مستمر</w:t>
            </w:r>
          </w:p>
        </w:tc>
      </w:tr>
      <w:tr w:rsidR="00CF024C" w:rsidRPr="00846F3D" w14:paraId="1A036272" w14:textId="77777777" w:rsidTr="00CF024C">
        <w:tc>
          <w:tcPr>
            <w:tcW w:w="7551" w:type="dxa"/>
            <w:shd w:val="clear" w:color="auto" w:fill="B6C8E8"/>
          </w:tcPr>
          <w:p w14:paraId="163E6068" w14:textId="77777777" w:rsidR="00CF024C" w:rsidRPr="00846F3D" w:rsidRDefault="00FC78B2"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val="en-GB"/>
              </w:rPr>
            </w:pPr>
            <w:hyperlink r:id="rId60" w:history="1">
              <w:r w:rsidR="00CF024C" w:rsidRPr="00846F3D">
                <w:rPr>
                  <w:rStyle w:val="Hyperlink"/>
                  <w:rFonts w:eastAsia="Calibri"/>
                  <w:sz w:val="18"/>
                  <w:szCs w:val="18"/>
                  <w:rtl/>
                  <w:lang w:val="en-GB"/>
                </w:rPr>
                <w:t>الفريق المتخصص المعني بالشبكات المستقلة</w:t>
              </w:r>
              <w:r w:rsidR="00CF024C" w:rsidRPr="00846F3D">
                <w:rPr>
                  <w:rStyle w:val="Hyperlink"/>
                  <w:rFonts w:eastAsia="Calibri"/>
                  <w:sz w:val="18"/>
                  <w:szCs w:val="18"/>
                  <w:rtl/>
                </w:rPr>
                <w:t> </w:t>
              </w:r>
              <w:r w:rsidR="00CF024C" w:rsidRPr="00846F3D">
                <w:rPr>
                  <w:rStyle w:val="Hyperlink"/>
                  <w:rFonts w:eastAsia="Calibri"/>
                  <w:sz w:val="18"/>
                  <w:szCs w:val="18"/>
                </w:rPr>
                <w:t>(FG-AN)</w:t>
              </w:r>
            </w:hyperlink>
          </w:p>
        </w:tc>
        <w:tc>
          <w:tcPr>
            <w:tcW w:w="1053" w:type="dxa"/>
            <w:shd w:val="clear" w:color="auto" w:fill="B6C8E8"/>
          </w:tcPr>
          <w:p w14:paraId="72052E46"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2020-12</w:t>
            </w:r>
          </w:p>
        </w:tc>
        <w:tc>
          <w:tcPr>
            <w:tcW w:w="1064" w:type="dxa"/>
            <w:shd w:val="clear" w:color="auto" w:fill="B6C8E8"/>
          </w:tcPr>
          <w:p w14:paraId="4BCD31FC"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rtl/>
                <w:lang w:eastAsia="ja-JP"/>
              </w:rPr>
              <w:t>مستمر</w:t>
            </w:r>
          </w:p>
        </w:tc>
      </w:tr>
      <w:tr w:rsidR="00CF024C" w:rsidRPr="00846F3D" w14:paraId="4432D18F" w14:textId="77777777" w:rsidTr="00CF024C">
        <w:tc>
          <w:tcPr>
            <w:tcW w:w="7551" w:type="dxa"/>
            <w:tcBorders>
              <w:bottom w:val="single" w:sz="4" w:space="0" w:color="5B9BD5"/>
              <w:right w:val="single" w:sz="4" w:space="0" w:color="5B9BD5"/>
            </w:tcBorders>
            <w:shd w:val="clear" w:color="auto" w:fill="B6C8E8"/>
          </w:tcPr>
          <w:p w14:paraId="0EE47759" w14:textId="77777777" w:rsidR="00CF024C" w:rsidRPr="00846F3D" w:rsidRDefault="00FC78B2"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1" w:history="1">
              <w:r w:rsidR="00CF024C" w:rsidRPr="00846F3D">
                <w:rPr>
                  <w:rStyle w:val="Hyperlink"/>
                  <w:rFonts w:eastAsia="Calibri"/>
                  <w:sz w:val="18"/>
                  <w:szCs w:val="18"/>
                  <w:rtl/>
                </w:rPr>
                <w:t xml:space="preserve">الفريق المتخصص المعني بالذكاء الاصطناعي من أجل إدارة الكوارث الطبيعية </w:t>
              </w:r>
              <w:r w:rsidR="00CF024C" w:rsidRPr="00846F3D">
                <w:rPr>
                  <w:rStyle w:val="Hyperlink"/>
                  <w:rFonts w:eastAsia="Calibri"/>
                  <w:sz w:val="18"/>
                  <w:szCs w:val="18"/>
                </w:rPr>
                <w:t>(FG-AI4NDM)</w:t>
              </w:r>
            </w:hyperlink>
          </w:p>
        </w:tc>
        <w:tc>
          <w:tcPr>
            <w:tcW w:w="1053" w:type="dxa"/>
            <w:tcBorders>
              <w:bottom w:val="single" w:sz="4" w:space="0" w:color="5B9BD5"/>
            </w:tcBorders>
            <w:shd w:val="clear" w:color="auto" w:fill="B6C8E8"/>
          </w:tcPr>
          <w:p w14:paraId="6DC35331"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2020-12</w:t>
            </w:r>
          </w:p>
        </w:tc>
        <w:tc>
          <w:tcPr>
            <w:tcW w:w="1064" w:type="dxa"/>
            <w:tcBorders>
              <w:left w:val="single" w:sz="4" w:space="0" w:color="5B9BD5"/>
              <w:bottom w:val="single" w:sz="4" w:space="0" w:color="5B9BD5"/>
            </w:tcBorders>
            <w:shd w:val="clear" w:color="auto" w:fill="B6C8E8"/>
          </w:tcPr>
          <w:p w14:paraId="795B720A"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rtl/>
                <w:lang w:eastAsia="ja-JP"/>
              </w:rPr>
              <w:t>مستمر</w:t>
            </w:r>
          </w:p>
        </w:tc>
      </w:tr>
      <w:tr w:rsidR="00CF024C" w:rsidRPr="00846F3D" w14:paraId="1F7BCCCD" w14:textId="77777777" w:rsidTr="00CF024C">
        <w:tc>
          <w:tcPr>
            <w:tcW w:w="7551" w:type="dxa"/>
            <w:tcBorders>
              <w:top w:val="single" w:sz="4" w:space="0" w:color="5B9BD5"/>
              <w:bottom w:val="single" w:sz="4" w:space="0" w:color="5B9BD5"/>
              <w:right w:val="single" w:sz="4" w:space="0" w:color="5B9BD5"/>
            </w:tcBorders>
            <w:shd w:val="clear" w:color="auto" w:fill="B6C8E8"/>
          </w:tcPr>
          <w:p w14:paraId="6C9E3263" w14:textId="77777777" w:rsidR="00CF024C" w:rsidRPr="00846F3D" w:rsidRDefault="00FC78B2"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Pr>
            </w:pPr>
            <w:hyperlink r:id="rId62" w:history="1">
              <w:r w:rsidR="00CF024C" w:rsidRPr="00846F3D">
                <w:rPr>
                  <w:rStyle w:val="Hyperlink"/>
                  <w:rFonts w:eastAsia="Calibri"/>
                  <w:sz w:val="18"/>
                  <w:szCs w:val="18"/>
                  <w:rtl/>
                </w:rPr>
                <w:t xml:space="preserve">الفريق المتخصص المعني بالذكاء الاصطناعي وإنترنت الأشياء من أجل الزراعة الرقمية </w:t>
              </w:r>
              <w:r w:rsidR="00CF024C" w:rsidRPr="00846F3D">
                <w:rPr>
                  <w:rStyle w:val="Hyperlink"/>
                  <w:rFonts w:eastAsia="Calibri"/>
                  <w:sz w:val="18"/>
                  <w:szCs w:val="18"/>
                </w:rPr>
                <w:t>(FG-AI4A)</w:t>
              </w:r>
            </w:hyperlink>
          </w:p>
        </w:tc>
        <w:tc>
          <w:tcPr>
            <w:tcW w:w="1053" w:type="dxa"/>
            <w:tcBorders>
              <w:top w:val="single" w:sz="4" w:space="0" w:color="5B9BD5"/>
              <w:bottom w:val="single" w:sz="4" w:space="0" w:color="5B9BD5"/>
            </w:tcBorders>
            <w:shd w:val="clear" w:color="auto" w:fill="B6C8E8"/>
          </w:tcPr>
          <w:p w14:paraId="0BFFFF32"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lang w:eastAsia="ja-JP"/>
              </w:rPr>
              <w:t>2021-10</w:t>
            </w:r>
          </w:p>
        </w:tc>
        <w:tc>
          <w:tcPr>
            <w:tcW w:w="1064" w:type="dxa"/>
            <w:tcBorders>
              <w:top w:val="single" w:sz="4" w:space="0" w:color="5B9BD5"/>
              <w:left w:val="single" w:sz="4" w:space="0" w:color="5B9BD5"/>
              <w:bottom w:val="single" w:sz="4" w:space="0" w:color="5B9BD5"/>
            </w:tcBorders>
            <w:shd w:val="clear" w:color="auto" w:fill="B6C8E8"/>
          </w:tcPr>
          <w:p w14:paraId="76EDE51F" w14:textId="77777777"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bCs/>
                <w:sz w:val="18"/>
                <w:szCs w:val="18"/>
                <w:lang w:eastAsia="ja-JP"/>
              </w:rPr>
            </w:pPr>
            <w:r w:rsidRPr="00846F3D">
              <w:rPr>
                <w:rFonts w:eastAsia="Calibri"/>
                <w:sz w:val="18"/>
                <w:szCs w:val="18"/>
                <w:rtl/>
                <w:lang w:eastAsia="ja-JP"/>
              </w:rPr>
              <w:t>مستمر</w:t>
            </w:r>
          </w:p>
        </w:tc>
      </w:tr>
      <w:tr w:rsidR="00CF024C" w:rsidRPr="00846F3D" w14:paraId="37796150" w14:textId="77777777" w:rsidTr="00CF024C">
        <w:tc>
          <w:tcPr>
            <w:tcW w:w="7551" w:type="dxa"/>
            <w:tcBorders>
              <w:top w:val="single" w:sz="4" w:space="0" w:color="5B9BD5"/>
              <w:right w:val="single" w:sz="4" w:space="0" w:color="5B9BD5"/>
            </w:tcBorders>
            <w:shd w:val="clear" w:color="auto" w:fill="B6C8E8"/>
          </w:tcPr>
          <w:p w14:paraId="1A4ED8F7" w14:textId="26096072" w:rsidR="00CF024C" w:rsidRPr="00846F3D" w:rsidRDefault="00FC78B2"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8"/>
                <w:szCs w:val="18"/>
                <w:lang w:bidi="ar-EG"/>
              </w:rPr>
            </w:pPr>
            <w:hyperlink r:id="rId63" w:history="1">
              <w:r w:rsidR="00CF024C" w:rsidRPr="00846F3D">
                <w:rPr>
                  <w:rStyle w:val="Hyperlink"/>
                  <w:sz w:val="18"/>
                  <w:szCs w:val="18"/>
                  <w:rtl/>
                </w:rPr>
                <w:t>الفريق المتخصص المعني باتحادات منصات اختبار الاتصالات المتنقلة الدولية-</w:t>
              </w:r>
              <w:r w:rsidR="00CF024C" w:rsidRPr="00846F3D">
                <w:rPr>
                  <w:rStyle w:val="Hyperlink"/>
                  <w:sz w:val="18"/>
                  <w:szCs w:val="18"/>
                </w:rPr>
                <w:t>2020</w:t>
              </w:r>
              <w:r w:rsidR="009D0B70" w:rsidRPr="00846F3D">
                <w:rPr>
                  <w:rStyle w:val="Hyperlink"/>
                  <w:sz w:val="18"/>
                  <w:szCs w:val="18"/>
                  <w:rtl/>
                  <w:lang w:bidi="ar-EG"/>
                </w:rPr>
                <w:t xml:space="preserve"> وما بعدها </w:t>
              </w:r>
              <w:r w:rsidR="009D0B70" w:rsidRPr="00846F3D">
                <w:rPr>
                  <w:rStyle w:val="Hyperlink"/>
                  <w:sz w:val="18"/>
                  <w:szCs w:val="18"/>
                  <w:lang w:bidi="ar-EG"/>
                </w:rPr>
                <w:t>(FG-</w:t>
              </w:r>
              <w:proofErr w:type="spellStart"/>
              <w:r w:rsidR="009D0B70" w:rsidRPr="00846F3D">
                <w:rPr>
                  <w:rStyle w:val="Hyperlink"/>
                  <w:sz w:val="18"/>
                  <w:szCs w:val="18"/>
                  <w:lang w:bidi="ar-EG"/>
                </w:rPr>
                <w:t>TBFxG</w:t>
              </w:r>
              <w:proofErr w:type="spellEnd"/>
              <w:r w:rsidR="009D0B70" w:rsidRPr="00846F3D">
                <w:rPr>
                  <w:rStyle w:val="Hyperlink"/>
                  <w:sz w:val="18"/>
                  <w:szCs w:val="18"/>
                  <w:lang w:bidi="ar-EG"/>
                </w:rPr>
                <w:t>)</w:t>
              </w:r>
            </w:hyperlink>
          </w:p>
        </w:tc>
        <w:tc>
          <w:tcPr>
            <w:tcW w:w="1053" w:type="dxa"/>
            <w:tcBorders>
              <w:top w:val="single" w:sz="4" w:space="0" w:color="5B9BD5"/>
            </w:tcBorders>
            <w:shd w:val="clear" w:color="auto" w:fill="B6C8E8"/>
          </w:tcPr>
          <w:p w14:paraId="5DE648AE" w14:textId="0F7D6B33"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lang w:eastAsia="ja-JP"/>
              </w:rPr>
            </w:pPr>
            <w:r w:rsidRPr="00846F3D">
              <w:rPr>
                <w:rFonts w:eastAsia="Calibri"/>
                <w:sz w:val="18"/>
                <w:szCs w:val="18"/>
                <w:lang w:eastAsia="ja-JP"/>
              </w:rPr>
              <w:t>2021-12</w:t>
            </w:r>
          </w:p>
        </w:tc>
        <w:tc>
          <w:tcPr>
            <w:tcW w:w="1064" w:type="dxa"/>
            <w:tcBorders>
              <w:top w:val="single" w:sz="4" w:space="0" w:color="5B9BD5"/>
              <w:left w:val="single" w:sz="4" w:space="0" w:color="5B9BD5"/>
            </w:tcBorders>
            <w:shd w:val="clear" w:color="auto" w:fill="B6C8E8"/>
          </w:tcPr>
          <w:p w14:paraId="667F29F4" w14:textId="4C96A4DA" w:rsidR="00CF024C" w:rsidRPr="00846F3D" w:rsidRDefault="00CF024C" w:rsidP="00880EB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Calibri"/>
                <w:sz w:val="18"/>
                <w:szCs w:val="18"/>
                <w:rtl/>
                <w:lang w:eastAsia="ja-JP" w:bidi="ar-EG"/>
              </w:rPr>
            </w:pPr>
            <w:r w:rsidRPr="00846F3D">
              <w:rPr>
                <w:rFonts w:eastAsia="Calibri"/>
                <w:sz w:val="18"/>
                <w:szCs w:val="18"/>
                <w:rtl/>
                <w:lang w:eastAsia="ja-JP" w:bidi="ar-EG"/>
              </w:rPr>
              <w:t>مستمر</w:t>
            </w:r>
          </w:p>
        </w:tc>
      </w:tr>
    </w:tbl>
    <w:p w14:paraId="6B6C95BC" w14:textId="77777777" w:rsidR="00CF024C" w:rsidRDefault="00CF024C" w:rsidP="009D0B70">
      <w:pPr>
        <w:pStyle w:val="Headingb"/>
        <w:rPr>
          <w:rtl/>
        </w:rPr>
      </w:pPr>
      <w:r>
        <w:rPr>
          <w:rFonts w:hint="cs"/>
          <w:rtl/>
        </w:rPr>
        <w:t>توصيات قطاع الاتصالات الراديوية</w:t>
      </w:r>
    </w:p>
    <w:p w14:paraId="081DABC4" w14:textId="77777777" w:rsidR="009D0B70" w:rsidRPr="008B5437" w:rsidRDefault="009D0B70" w:rsidP="00FC6025">
      <w:pPr>
        <w:rPr>
          <w:rtl/>
          <w:lang w:bidi="ar-EG"/>
        </w:rPr>
      </w:pPr>
      <w:r>
        <w:rPr>
          <w:shd w:val="clear" w:color="auto" w:fill="FFFFFF"/>
          <w:rtl/>
        </w:rPr>
        <w:t xml:space="preserve">يؤدي قطاع الاتصالات الراديوية في </w:t>
      </w:r>
      <w:r>
        <w:rPr>
          <w:rFonts w:hint="cs"/>
          <w:shd w:val="clear" w:color="auto" w:fill="FFFFFF"/>
          <w:rtl/>
        </w:rPr>
        <w:t xml:space="preserve">الاتحاد </w:t>
      </w:r>
      <w:r>
        <w:rPr>
          <w:shd w:val="clear" w:color="auto" w:fill="FFFFFF"/>
        </w:rPr>
        <w:t>(ITU-R)</w:t>
      </w:r>
      <w:r>
        <w:rPr>
          <w:rFonts w:hint="cs"/>
          <w:shd w:val="clear" w:color="auto" w:fill="FFFFFF"/>
          <w:rtl/>
        </w:rPr>
        <w:t xml:space="preserve"> </w:t>
      </w:r>
      <w:r>
        <w:rPr>
          <w:shd w:val="clear" w:color="auto" w:fill="FFFFFF"/>
          <w:rtl/>
        </w:rPr>
        <w:t>دوراً حيوياً في إدارة طيف الترددات الراديوية والمدارات الساتلية على الصعيد العالمي وهي من الموارد الطبيعية المحدودة التي يتزايد الطلب عليها من جانب عدد كبير ومتزايد من الخدمات مثل الخدمات الثابتة والمتنقلة والإذاعية والهواة والأبحاث الفضائية والاتصالات في حالات الطوارئ والأرصاد الجوية وأنظمة تحديد الموقع العالمية وأنظمة الرصد البيئي وخدمات الاتصالات</w:t>
      </w:r>
      <w:r>
        <w:rPr>
          <w:rFonts w:hint="cs"/>
          <w:shd w:val="clear" w:color="auto" w:fill="FFFFFF"/>
          <w:rtl/>
        </w:rPr>
        <w:t>.</w:t>
      </w:r>
    </w:p>
    <w:p w14:paraId="75532550" w14:textId="254B2C0A" w:rsidR="00FC6025" w:rsidRDefault="009D0B70" w:rsidP="00FC6025">
      <w:pPr>
        <w:rPr>
          <w:rtl/>
          <w:lang w:bidi="ar-EG"/>
        </w:rPr>
      </w:pPr>
      <w:r>
        <w:rPr>
          <w:rFonts w:hint="cs"/>
          <w:rtl/>
          <w:lang w:bidi="ar-EG"/>
        </w:rPr>
        <w:t xml:space="preserve">يمكن الاطلاع على الأنشطة الرئيسية المتعلقة بتنظيم وإدارة الطيف والمدار في هذه الوثيقة بأكملها على النحو التالي. يتضمن </w:t>
      </w:r>
      <w:hyperlink w:anchor="section1_1" w:history="1">
        <w:r w:rsidRPr="00502BBD">
          <w:rPr>
            <w:rStyle w:val="Hyperlink"/>
            <w:rFonts w:hint="cs"/>
            <w:rtl/>
            <w:lang w:bidi="ar-EG"/>
          </w:rPr>
          <w:t xml:space="preserve">القسم </w:t>
        </w:r>
        <w:r w:rsidRPr="00502BBD">
          <w:rPr>
            <w:rStyle w:val="Hyperlink"/>
            <w:lang w:bidi="ar-EG"/>
          </w:rPr>
          <w:t>1.1</w:t>
        </w:r>
      </w:hyperlink>
      <w:r>
        <w:rPr>
          <w:rFonts w:hint="cs"/>
          <w:rtl/>
          <w:lang w:bidi="ar-EG"/>
        </w:rPr>
        <w:t xml:space="preserve"> أعلاه النتائج الرئيسية للمؤتمر </w:t>
      </w:r>
      <w:r>
        <w:rPr>
          <w:lang w:bidi="ar-EG"/>
        </w:rPr>
        <w:t>WRC-19</w:t>
      </w:r>
      <w:r>
        <w:rPr>
          <w:rFonts w:hint="cs"/>
          <w:rtl/>
          <w:lang w:bidi="ar-EG"/>
        </w:rPr>
        <w:t xml:space="preserve"> والجمعية </w:t>
      </w:r>
      <w:r>
        <w:rPr>
          <w:lang w:bidi="ar-EG"/>
        </w:rPr>
        <w:t>RA-19</w:t>
      </w:r>
      <w:r>
        <w:rPr>
          <w:rFonts w:hint="cs"/>
          <w:rtl/>
          <w:lang w:bidi="ar-EG"/>
        </w:rPr>
        <w:t xml:space="preserve">. ويضم هذا القسم نتائج معالجة بطاقات التبليغ عن الخدمات الفضائية وخدمات الأرض، وعمليات تطوير البرمجيات وأحداث بناء القدرات من أجل دعم البلدان النامية. ويمكن الاطلاع على أحداث أخرى بشأن بناء القدرات في </w:t>
      </w:r>
      <w:hyperlink w:anchor="Section1_10" w:history="1">
        <w:r w:rsidRPr="00F45191">
          <w:rPr>
            <w:rStyle w:val="Hyperlink"/>
            <w:rFonts w:hint="cs"/>
            <w:rtl/>
            <w:lang w:bidi="ar-EG"/>
          </w:rPr>
          <w:t xml:space="preserve">القسم </w:t>
        </w:r>
        <w:r w:rsidRPr="00F45191">
          <w:rPr>
            <w:rStyle w:val="Hyperlink"/>
            <w:lang w:bidi="ar-EG"/>
          </w:rPr>
          <w:t>10.1</w:t>
        </w:r>
      </w:hyperlink>
      <w:r>
        <w:rPr>
          <w:rFonts w:hint="cs"/>
          <w:rtl/>
          <w:lang w:bidi="ar-EG"/>
        </w:rPr>
        <w:t xml:space="preserve">. وترد في </w:t>
      </w:r>
      <w:hyperlink w:anchor="Section1_3" w:history="1">
        <w:r w:rsidRPr="00402464">
          <w:rPr>
            <w:rStyle w:val="Hyperlink"/>
            <w:rFonts w:hint="cs"/>
            <w:rtl/>
            <w:lang w:bidi="ar-EG"/>
          </w:rPr>
          <w:t xml:space="preserve">القسم </w:t>
        </w:r>
        <w:r w:rsidRPr="00402464">
          <w:rPr>
            <w:rStyle w:val="Hyperlink"/>
            <w:lang w:bidi="ar-EG"/>
          </w:rPr>
          <w:t>3.1</w:t>
        </w:r>
      </w:hyperlink>
      <w:r>
        <w:rPr>
          <w:rFonts w:hint="cs"/>
          <w:rtl/>
          <w:lang w:bidi="ar-EG"/>
        </w:rPr>
        <w:t xml:space="preserve"> نواتج أعمال التقييس المضطلع بها في لجان دراسات قطاع الاتصالات الراديوية وتوصيات </w:t>
      </w:r>
      <w:r>
        <w:rPr>
          <w:rFonts w:hint="cs"/>
          <w:rtl/>
        </w:rPr>
        <w:t xml:space="preserve">قطاع الاتصالات الراديوية </w:t>
      </w:r>
      <w:r>
        <w:rPr>
          <w:rFonts w:hint="cs"/>
          <w:rtl/>
          <w:lang w:bidi="ar-EG"/>
        </w:rPr>
        <w:t xml:space="preserve">التي ووفق عليها في الفترة المشمولة بالتقرير. ويتضمن </w:t>
      </w:r>
      <w:hyperlink w:anchor="section1_4" w:history="1">
        <w:r w:rsidRPr="00402464">
          <w:rPr>
            <w:rStyle w:val="Hyperlink"/>
            <w:rFonts w:hint="cs"/>
            <w:rtl/>
            <w:lang w:bidi="ar-EG"/>
          </w:rPr>
          <w:t xml:space="preserve">القسم </w:t>
        </w:r>
        <w:r w:rsidRPr="00402464">
          <w:rPr>
            <w:rStyle w:val="Hyperlink"/>
            <w:lang w:bidi="ar-EG"/>
          </w:rPr>
          <w:t>4.1</w:t>
        </w:r>
      </w:hyperlink>
      <w:r>
        <w:rPr>
          <w:rFonts w:hint="cs"/>
          <w:rtl/>
          <w:lang w:bidi="ar-EG"/>
        </w:rPr>
        <w:t xml:space="preserve"> أنشطة الذكاء الاصطناعي المتعلقة بالاتصالات الراديوية؛ ويدرج </w:t>
      </w:r>
      <w:hyperlink w:anchor="section1_9" w:history="1">
        <w:r w:rsidRPr="00E81F5E">
          <w:rPr>
            <w:rStyle w:val="Hyperlink"/>
            <w:rFonts w:hint="cs"/>
            <w:rtl/>
            <w:lang w:bidi="ar-EG"/>
          </w:rPr>
          <w:t xml:space="preserve">القسم </w:t>
        </w:r>
        <w:r w:rsidRPr="00E81F5E">
          <w:rPr>
            <w:rStyle w:val="Hyperlink"/>
            <w:lang w:bidi="ar-EG"/>
          </w:rPr>
          <w:t>9.1</w:t>
        </w:r>
      </w:hyperlink>
      <w:r>
        <w:rPr>
          <w:rFonts w:hint="cs"/>
          <w:rtl/>
          <w:lang w:bidi="ar-EG"/>
        </w:rPr>
        <w:t xml:space="preserve"> بعض المنظمات الشريكة لقطاع الاتصالات الراديوية، وفي النهاية، يدرج </w:t>
      </w:r>
      <w:hyperlink w:anchor="section2_1" w:history="1">
        <w:r w:rsidRPr="00402464">
          <w:rPr>
            <w:rStyle w:val="Hyperlink"/>
            <w:rFonts w:hint="cs"/>
            <w:rtl/>
            <w:lang w:bidi="ar-EG"/>
          </w:rPr>
          <w:t xml:space="preserve">القسم </w:t>
        </w:r>
        <w:r w:rsidRPr="00402464">
          <w:rPr>
            <w:rStyle w:val="Hyperlink"/>
            <w:lang w:bidi="ar-EG"/>
          </w:rPr>
          <w:t>1.2</w:t>
        </w:r>
      </w:hyperlink>
      <w:r>
        <w:rPr>
          <w:rFonts w:hint="cs"/>
          <w:rtl/>
          <w:lang w:bidi="ar-EG"/>
        </w:rPr>
        <w:t xml:space="preserve"> نتائج أعمال لجنة لوائح الراديو </w:t>
      </w:r>
      <w:r>
        <w:rPr>
          <w:lang w:bidi="ar-EG"/>
        </w:rPr>
        <w:t>(RRB)</w:t>
      </w:r>
      <w:r>
        <w:rPr>
          <w:rFonts w:hint="cs"/>
          <w:rtl/>
          <w:lang w:bidi="ar-EG"/>
        </w:rPr>
        <w:t xml:space="preserve"> ونتائج المساعدات التقنية المقدمة من مكتب الاتصالات الراديوية.</w:t>
      </w:r>
    </w:p>
    <w:p w14:paraId="4AA7E00D" w14:textId="77777777" w:rsidR="009D0B70" w:rsidRDefault="009D0B70" w:rsidP="00FC6025">
      <w:pPr>
        <w:rPr>
          <w:rtl/>
          <w:lang w:bidi="ar-EG"/>
        </w:rPr>
      </w:pPr>
    </w:p>
    <w:p w14:paraId="11CB673A" w14:textId="77777777" w:rsidR="009D0B70" w:rsidRPr="00E81F5E" w:rsidRDefault="009D0B70" w:rsidP="00FC6025">
      <w:pPr>
        <w:keepNext/>
        <w:keepLines/>
        <w:spacing w:after="120"/>
        <w:rPr>
          <w:spacing w:val="-4"/>
          <w:rtl/>
          <w:lang w:bidi="ar-EG"/>
        </w:rPr>
      </w:pPr>
      <w:r w:rsidRPr="00E81F5E">
        <w:rPr>
          <w:rFonts w:hint="cs"/>
          <w:spacing w:val="-4"/>
          <w:rtl/>
          <w:lang w:bidi="ar-EG"/>
        </w:rPr>
        <w:lastRenderedPageBreak/>
        <w:t xml:space="preserve">ويقدم </w:t>
      </w:r>
      <w:r w:rsidRPr="00E81F5E">
        <w:rPr>
          <w:spacing w:val="-4"/>
          <w:rtl/>
          <w:lang w:bidi="ar-EG"/>
        </w:rPr>
        <w:t xml:space="preserve">الجدول التالي معلومات عن </w:t>
      </w:r>
      <w:r w:rsidRPr="00E81F5E">
        <w:rPr>
          <w:rFonts w:hint="cs"/>
          <w:spacing w:val="-4"/>
          <w:rtl/>
          <w:lang w:bidi="ar-EG"/>
        </w:rPr>
        <w:t>توصيات</w:t>
      </w:r>
      <w:r w:rsidRPr="00E81F5E">
        <w:rPr>
          <w:spacing w:val="-4"/>
          <w:rtl/>
          <w:lang w:bidi="ar-EG"/>
        </w:rPr>
        <w:t xml:space="preserve"> قطاع الاتصالات الراديوية الموافق عليها </w:t>
      </w:r>
      <w:r w:rsidRPr="00E81F5E">
        <w:rPr>
          <w:rFonts w:hint="cs"/>
          <w:spacing w:val="-4"/>
          <w:rtl/>
          <w:lang w:bidi="ar-EG"/>
        </w:rPr>
        <w:t>في الفترة من</w:t>
      </w:r>
      <w:r w:rsidRPr="00E81F5E">
        <w:rPr>
          <w:spacing w:val="-4"/>
          <w:rtl/>
          <w:lang w:bidi="ar-EG"/>
        </w:rPr>
        <w:t xml:space="preserve"> </w:t>
      </w:r>
      <w:r w:rsidRPr="00E81F5E">
        <w:rPr>
          <w:spacing w:val="-4"/>
          <w:lang w:bidi="ar-EG"/>
        </w:rPr>
        <w:t>1</w:t>
      </w:r>
      <w:r w:rsidRPr="00E81F5E">
        <w:rPr>
          <w:spacing w:val="-4"/>
          <w:rtl/>
          <w:lang w:bidi="ar-EG"/>
        </w:rPr>
        <w:t xml:space="preserve"> يناير </w:t>
      </w:r>
      <w:r w:rsidRPr="00E81F5E">
        <w:rPr>
          <w:spacing w:val="-4"/>
          <w:lang w:bidi="ar-EG"/>
        </w:rPr>
        <w:t>2018</w:t>
      </w:r>
      <w:r w:rsidRPr="00E81F5E">
        <w:rPr>
          <w:spacing w:val="-4"/>
          <w:rtl/>
          <w:lang w:bidi="ar-EG"/>
        </w:rPr>
        <w:t xml:space="preserve"> إلى </w:t>
      </w:r>
      <w:r w:rsidRPr="00E81F5E">
        <w:rPr>
          <w:spacing w:val="-4"/>
          <w:lang w:bidi="ar-EG"/>
        </w:rPr>
        <w:t>1</w:t>
      </w:r>
      <w:r w:rsidRPr="00E81F5E">
        <w:rPr>
          <w:spacing w:val="-4"/>
          <w:rtl/>
          <w:lang w:bidi="ar-EG"/>
        </w:rPr>
        <w:t xml:space="preserve"> نوفمبر </w:t>
      </w:r>
      <w:r w:rsidRPr="00E81F5E">
        <w:rPr>
          <w:spacing w:val="-4"/>
          <w:lang w:bidi="ar-EG"/>
        </w:rPr>
        <w:t>2021</w:t>
      </w:r>
      <w:r w:rsidRPr="00E81F5E">
        <w:rPr>
          <w:rFonts w:hint="cs"/>
          <w:spacing w:val="-4"/>
          <w:rtl/>
          <w:lang w:bidi="ar-EG"/>
        </w:rPr>
        <w:t>.</w:t>
      </w:r>
    </w:p>
    <w:tbl>
      <w:tblPr>
        <w:tblStyle w:val="GridTable4-Accent5"/>
        <w:bidiVisual/>
        <w:tblW w:w="5000" w:type="pct"/>
        <w:tblInd w:w="30" w:type="dxa"/>
        <w:tblLayout w:type="fixed"/>
        <w:tblLook w:val="01E0" w:firstRow="1" w:lastRow="1" w:firstColumn="1" w:lastColumn="1" w:noHBand="0" w:noVBand="0"/>
      </w:tblPr>
      <w:tblGrid>
        <w:gridCol w:w="4790"/>
        <w:gridCol w:w="4839"/>
      </w:tblGrid>
      <w:tr w:rsidR="00FC6025" w:rsidRPr="009D0B70" w14:paraId="679879C2" w14:textId="77777777" w:rsidTr="00FC60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0" w:type="dxa"/>
            <w:hideMark/>
          </w:tcPr>
          <w:p w14:paraId="4343C49B" w14:textId="77777777" w:rsidR="00FC6025" w:rsidRPr="009D0B70" w:rsidRDefault="00FC6025" w:rsidP="009D0B70">
            <w:pPr>
              <w:spacing w:before="60" w:after="60" w:line="240" w:lineRule="exact"/>
              <w:jc w:val="left"/>
              <w:rPr>
                <w:sz w:val="18"/>
                <w:szCs w:val="18"/>
              </w:rPr>
            </w:pPr>
            <w:bookmarkStart w:id="27" w:name="lt_pId382"/>
            <w:r w:rsidRPr="009D0B70">
              <w:rPr>
                <w:sz w:val="18"/>
                <w:szCs w:val="18"/>
                <w:rtl/>
              </w:rPr>
              <w:t xml:space="preserve">فرق العمل </w:t>
            </w:r>
            <w:r w:rsidRPr="009D0B70">
              <w:rPr>
                <w:sz w:val="18"/>
                <w:szCs w:val="18"/>
              </w:rPr>
              <w:t>(WP)</w:t>
            </w:r>
            <w:bookmarkEnd w:id="27"/>
          </w:p>
        </w:tc>
        <w:tc>
          <w:tcPr>
            <w:cnfStyle w:val="000100000000" w:firstRow="0" w:lastRow="0" w:firstColumn="0" w:lastColumn="1" w:oddVBand="0" w:evenVBand="0" w:oddHBand="0" w:evenHBand="0" w:firstRowFirstColumn="0" w:firstRowLastColumn="0" w:lastRowFirstColumn="0" w:lastRowLastColumn="0"/>
            <w:tcW w:w="3212" w:type="dxa"/>
            <w:hideMark/>
          </w:tcPr>
          <w:p w14:paraId="19DA526A" w14:textId="75CAF7CB" w:rsidR="00FC6025" w:rsidRPr="009D0B70" w:rsidRDefault="00FC6025" w:rsidP="00FC602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sz w:val="18"/>
                <w:szCs w:val="18"/>
                <w:rtl/>
                <w:lang w:eastAsia="ja-JP" w:bidi="ar-EG"/>
              </w:rPr>
            </w:pPr>
            <w:r w:rsidRPr="009D0B70">
              <w:rPr>
                <w:sz w:val="18"/>
                <w:szCs w:val="18"/>
                <w:rtl/>
                <w:lang w:eastAsia="ja-JP"/>
              </w:rPr>
              <w:t>توصيات قطاع الاتصالات الراديوية</w:t>
            </w:r>
            <w:r w:rsidRPr="009D0B70">
              <w:rPr>
                <w:sz w:val="18"/>
                <w:szCs w:val="18"/>
                <w:rtl/>
                <w:lang w:eastAsia="ja-JP" w:bidi="ar-EG"/>
              </w:rPr>
              <w:t xml:space="preserve"> الجديدة أو المراجعة</w:t>
            </w:r>
          </w:p>
        </w:tc>
      </w:tr>
      <w:tr w:rsidR="00FC6025" w:rsidRPr="009D0B70" w14:paraId="4263C146" w14:textId="77777777" w:rsidTr="00FC6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hideMark/>
          </w:tcPr>
          <w:p w14:paraId="5F83EBBB" w14:textId="77777777" w:rsidR="00FC6025" w:rsidRPr="009D0B70" w:rsidRDefault="00FC6025" w:rsidP="009D0B70">
            <w:pPr>
              <w:pStyle w:val="enumlev10"/>
              <w:spacing w:before="60" w:after="60" w:line="240" w:lineRule="exact"/>
              <w:ind w:left="0" w:firstLine="0"/>
              <w:jc w:val="left"/>
              <w:rPr>
                <w:rFonts w:ascii="Dubai" w:hAnsi="Dubai" w:cs="Dubai"/>
                <w:b w:val="0"/>
                <w:bCs w:val="0"/>
                <w:spacing w:val="-6"/>
                <w:sz w:val="18"/>
                <w:szCs w:val="18"/>
                <w:lang w:bidi="ar-SY"/>
              </w:rPr>
            </w:pPr>
            <w:r w:rsidRPr="009D0B70">
              <w:rPr>
                <w:rFonts w:ascii="Dubai" w:hAnsi="Dubai" w:cs="Dubai"/>
                <w:b w:val="0"/>
                <w:bCs w:val="0"/>
                <w:spacing w:val="-6"/>
                <w:sz w:val="18"/>
                <w:szCs w:val="18"/>
                <w:rtl/>
                <w:lang w:bidi="ar-SY"/>
              </w:rPr>
              <w:t xml:space="preserve">فرقة العمل </w:t>
            </w:r>
            <w:r w:rsidRPr="009D0B70">
              <w:rPr>
                <w:rFonts w:ascii="Dubai" w:hAnsi="Dubai" w:cs="Dubai"/>
                <w:b w:val="0"/>
                <w:bCs w:val="0"/>
                <w:spacing w:val="-6"/>
                <w:sz w:val="18"/>
                <w:szCs w:val="18"/>
                <w:lang w:bidi="ar-SY"/>
              </w:rPr>
              <w:t>1A</w:t>
            </w:r>
            <w:r w:rsidRPr="009D0B70">
              <w:rPr>
                <w:rFonts w:ascii="Dubai" w:hAnsi="Dubai" w:cs="Dubai"/>
                <w:b w:val="0"/>
                <w:bCs w:val="0"/>
                <w:spacing w:val="-6"/>
                <w:sz w:val="18"/>
                <w:szCs w:val="18"/>
                <w:rtl/>
                <w:lang w:bidi="ar-SY"/>
              </w:rPr>
              <w:t xml:space="preserve"> </w:t>
            </w:r>
            <w:r w:rsidRPr="009D0B70">
              <w:rPr>
                <w:rFonts w:ascii="Dubai" w:hAnsi="Dubai" w:cs="Dubai"/>
                <w:b w:val="0"/>
                <w:bCs w:val="0"/>
                <w:spacing w:val="-6"/>
                <w:sz w:val="18"/>
                <w:szCs w:val="18"/>
                <w:lang w:bidi="ar-SY"/>
              </w:rPr>
              <w:t>(WP1A)</w:t>
            </w:r>
            <w:r w:rsidRPr="009D0B70">
              <w:rPr>
                <w:rFonts w:ascii="Dubai" w:hAnsi="Dubai" w:cs="Dubai"/>
                <w:b w:val="0"/>
                <w:bCs w:val="0"/>
                <w:spacing w:val="-6"/>
                <w:sz w:val="18"/>
                <w:szCs w:val="18"/>
                <w:rtl/>
                <w:lang w:bidi="ar-SY"/>
              </w:rPr>
              <w:t xml:space="preserve"> – تقنيات هندسة الطيف</w:t>
            </w:r>
          </w:p>
        </w:tc>
        <w:tc>
          <w:tcPr>
            <w:cnfStyle w:val="000100000000" w:firstRow="0" w:lastRow="0" w:firstColumn="0" w:lastColumn="1" w:oddVBand="0" w:evenVBand="0" w:oddHBand="0" w:evenHBand="0" w:firstRowFirstColumn="0" w:firstRowLastColumn="0" w:lastRowFirstColumn="0" w:lastRowLastColumn="0"/>
            <w:tcW w:w="3212" w:type="dxa"/>
            <w:hideMark/>
          </w:tcPr>
          <w:p w14:paraId="62F7401F" w14:textId="0614F21E"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SM.1138-3</w:t>
            </w:r>
            <w:r w:rsidRPr="009D0B70">
              <w:rPr>
                <w:b w:val="0"/>
                <w:bCs w:val="0"/>
                <w:color w:val="000000"/>
                <w:sz w:val="18"/>
                <w:szCs w:val="18"/>
                <w:rtl/>
              </w:rPr>
              <w:t xml:space="preserve">، </w:t>
            </w:r>
            <w:r w:rsidRPr="009D0B70">
              <w:rPr>
                <w:b w:val="0"/>
                <w:bCs w:val="0"/>
                <w:color w:val="000000"/>
                <w:sz w:val="18"/>
                <w:szCs w:val="18"/>
              </w:rPr>
              <w:t>SM.1448-1</w:t>
            </w:r>
            <w:r w:rsidRPr="009D0B70">
              <w:rPr>
                <w:b w:val="0"/>
                <w:bCs w:val="0"/>
                <w:color w:val="000000"/>
                <w:sz w:val="18"/>
                <w:szCs w:val="18"/>
                <w:rtl/>
              </w:rPr>
              <w:t xml:space="preserve">، </w:t>
            </w:r>
            <w:r w:rsidRPr="009D0B70">
              <w:rPr>
                <w:b w:val="0"/>
                <w:bCs w:val="0"/>
                <w:color w:val="000000"/>
                <w:sz w:val="18"/>
                <w:szCs w:val="18"/>
              </w:rPr>
              <w:t>SM.2110-1</w:t>
            </w:r>
            <w:r w:rsidRPr="009D0B70">
              <w:rPr>
                <w:b w:val="0"/>
                <w:bCs w:val="0"/>
                <w:color w:val="000000"/>
                <w:sz w:val="18"/>
                <w:szCs w:val="18"/>
                <w:rtl/>
              </w:rPr>
              <w:t xml:space="preserve">، </w:t>
            </w:r>
            <w:r w:rsidRPr="009D0B70">
              <w:rPr>
                <w:b w:val="0"/>
                <w:bCs w:val="0"/>
                <w:color w:val="000000"/>
                <w:sz w:val="18"/>
                <w:szCs w:val="18"/>
              </w:rPr>
              <w:t>SM.2129-0</w:t>
            </w:r>
          </w:p>
        </w:tc>
      </w:tr>
      <w:tr w:rsidR="00FC6025" w:rsidRPr="009D0B70" w14:paraId="297F5CFD" w14:textId="77777777" w:rsidTr="00FC6025">
        <w:tc>
          <w:tcPr>
            <w:cnfStyle w:val="001000000000" w:firstRow="0" w:lastRow="0" w:firstColumn="1" w:lastColumn="0" w:oddVBand="0" w:evenVBand="0" w:oddHBand="0" w:evenHBand="0" w:firstRowFirstColumn="0" w:firstRowLastColumn="0" w:lastRowFirstColumn="0" w:lastRowLastColumn="0"/>
            <w:tcW w:w="3180" w:type="dxa"/>
          </w:tcPr>
          <w:p w14:paraId="07FA765F" w14:textId="77777777" w:rsidR="00FC6025" w:rsidRPr="009D0B70" w:rsidRDefault="00FC6025" w:rsidP="009D0B70">
            <w:pPr>
              <w:pStyle w:val="enumlev10"/>
              <w:spacing w:before="60" w:after="60" w:line="240" w:lineRule="exact"/>
              <w:ind w:left="0" w:firstLine="0"/>
              <w:jc w:val="left"/>
              <w:rPr>
                <w:rFonts w:ascii="Dubai" w:hAnsi="Dubai" w:cs="Dubai"/>
                <w:b w:val="0"/>
                <w:bCs w:val="0"/>
                <w:spacing w:val="-6"/>
                <w:sz w:val="18"/>
                <w:szCs w:val="18"/>
                <w:rtl/>
                <w:lang w:val="en-GB"/>
              </w:rPr>
            </w:pPr>
            <w:r w:rsidRPr="009D0B70">
              <w:rPr>
                <w:rFonts w:ascii="Dubai" w:hAnsi="Dubai" w:cs="Dubai"/>
                <w:b w:val="0"/>
                <w:bCs w:val="0"/>
                <w:spacing w:val="-6"/>
                <w:sz w:val="18"/>
                <w:szCs w:val="18"/>
                <w:rtl/>
                <w:lang w:bidi="ar-SY"/>
              </w:rPr>
              <w:t xml:space="preserve">فرقة العمل </w:t>
            </w:r>
            <w:r w:rsidRPr="009D0B70">
              <w:rPr>
                <w:rFonts w:ascii="Dubai" w:hAnsi="Dubai" w:cs="Dubai"/>
                <w:b w:val="0"/>
                <w:bCs w:val="0"/>
                <w:spacing w:val="-6"/>
                <w:sz w:val="18"/>
                <w:szCs w:val="18"/>
                <w:lang w:bidi="ar-SY"/>
              </w:rPr>
              <w:t>1B</w:t>
            </w:r>
            <w:r w:rsidRPr="009D0B70">
              <w:rPr>
                <w:rFonts w:ascii="Dubai" w:hAnsi="Dubai" w:cs="Dubai"/>
                <w:b w:val="0"/>
                <w:bCs w:val="0"/>
                <w:spacing w:val="-6"/>
                <w:sz w:val="18"/>
                <w:szCs w:val="18"/>
                <w:rtl/>
                <w:lang w:bidi="ar-SY"/>
              </w:rPr>
              <w:t xml:space="preserve"> </w:t>
            </w:r>
            <w:r w:rsidRPr="009D0B70">
              <w:rPr>
                <w:rFonts w:ascii="Dubai" w:hAnsi="Dubai" w:cs="Dubai"/>
                <w:b w:val="0"/>
                <w:bCs w:val="0"/>
                <w:spacing w:val="-6"/>
                <w:sz w:val="18"/>
                <w:szCs w:val="18"/>
                <w:lang w:bidi="ar-SY"/>
              </w:rPr>
              <w:t>(WP1B)</w:t>
            </w:r>
            <w:r w:rsidRPr="009D0B70">
              <w:rPr>
                <w:rFonts w:ascii="Dubai" w:hAnsi="Dubai" w:cs="Dubai"/>
                <w:b w:val="0"/>
                <w:bCs w:val="0"/>
                <w:spacing w:val="-6"/>
                <w:sz w:val="18"/>
                <w:szCs w:val="18"/>
                <w:rtl/>
                <w:lang w:bidi="ar-SY"/>
              </w:rPr>
              <w:t xml:space="preserve"> – منهجيات إدارة الطيف والاستراتيجيات الاقتصادية</w:t>
            </w:r>
          </w:p>
        </w:tc>
        <w:tc>
          <w:tcPr>
            <w:cnfStyle w:val="000100000000" w:firstRow="0" w:lastRow="0" w:firstColumn="0" w:lastColumn="1" w:oddVBand="0" w:evenVBand="0" w:oddHBand="0" w:evenHBand="0" w:firstRowFirstColumn="0" w:firstRowLastColumn="0" w:lastRowFirstColumn="0" w:lastRowLastColumn="0"/>
            <w:tcW w:w="3212" w:type="dxa"/>
          </w:tcPr>
          <w:p w14:paraId="2E9BC91E" w14:textId="4B972161"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rFonts w:eastAsia="Times New Roman"/>
                <w:b w:val="0"/>
                <w:bCs w:val="0"/>
                <w:color w:val="000000"/>
                <w:sz w:val="18"/>
                <w:szCs w:val="18"/>
                <w:lang w:eastAsia="en-GB"/>
              </w:rPr>
              <w:t>SM.1896-1</w:t>
            </w:r>
          </w:p>
        </w:tc>
      </w:tr>
      <w:tr w:rsidR="00FC6025" w:rsidRPr="009D0B70" w14:paraId="24B19644" w14:textId="77777777" w:rsidTr="00FC6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hideMark/>
          </w:tcPr>
          <w:p w14:paraId="161F2EA1" w14:textId="7777777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z w:val="18"/>
                <w:szCs w:val="18"/>
                <w:rtl/>
              </w:rPr>
              <w:t xml:space="preserve">فرقة العمل </w:t>
            </w:r>
            <w:r w:rsidRPr="009D0B70">
              <w:rPr>
                <w:b w:val="0"/>
                <w:bCs w:val="0"/>
                <w:sz w:val="18"/>
                <w:szCs w:val="18"/>
              </w:rPr>
              <w:t>1C</w:t>
            </w:r>
            <w:r w:rsidRPr="009D0B70">
              <w:rPr>
                <w:b w:val="0"/>
                <w:bCs w:val="0"/>
                <w:sz w:val="18"/>
                <w:szCs w:val="18"/>
                <w:rtl/>
              </w:rPr>
              <w:t xml:space="preserve"> </w:t>
            </w:r>
            <w:r w:rsidRPr="009D0B70">
              <w:rPr>
                <w:b w:val="0"/>
                <w:bCs w:val="0"/>
                <w:sz w:val="18"/>
                <w:szCs w:val="18"/>
              </w:rPr>
              <w:t>(WP 1C)</w:t>
            </w:r>
            <w:r w:rsidRPr="009D0B70">
              <w:rPr>
                <w:b w:val="0"/>
                <w:bCs w:val="0"/>
                <w:sz w:val="18"/>
                <w:szCs w:val="18"/>
                <w:rtl/>
              </w:rPr>
              <w:t xml:space="preserve"> - مراقبة الطيف</w:t>
            </w:r>
          </w:p>
        </w:tc>
        <w:tc>
          <w:tcPr>
            <w:cnfStyle w:val="000100000000" w:firstRow="0" w:lastRow="0" w:firstColumn="0" w:lastColumn="1" w:oddVBand="0" w:evenVBand="0" w:oddHBand="0" w:evenHBand="0" w:firstRowFirstColumn="0" w:firstRowLastColumn="0" w:lastRowFirstColumn="0" w:lastRowLastColumn="0"/>
            <w:tcW w:w="3212" w:type="dxa"/>
            <w:hideMark/>
          </w:tcPr>
          <w:p w14:paraId="454C8C5D" w14:textId="11502A3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pacing w:val="-4"/>
                <w:sz w:val="18"/>
                <w:szCs w:val="18"/>
                <w:lang w:eastAsia="ja-JP"/>
              </w:rPr>
            </w:pPr>
            <w:r w:rsidRPr="009D0B70">
              <w:rPr>
                <w:b w:val="0"/>
                <w:bCs w:val="0"/>
                <w:color w:val="000000"/>
                <w:spacing w:val="-4"/>
                <w:sz w:val="18"/>
                <w:szCs w:val="18"/>
              </w:rPr>
              <w:t>SM.</w:t>
            </w:r>
            <w:r w:rsidRPr="009D0B70">
              <w:rPr>
                <w:rFonts w:eastAsia="Times New Roman"/>
                <w:b w:val="0"/>
                <w:bCs w:val="0"/>
                <w:color w:val="000000"/>
                <w:spacing w:val="-4"/>
                <w:sz w:val="18"/>
                <w:szCs w:val="18"/>
                <w:lang w:eastAsia="en-GB"/>
              </w:rPr>
              <w:t>575-3</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SM.1051-4</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SM.</w:t>
            </w:r>
            <w:r w:rsidRPr="009D0B70">
              <w:rPr>
                <w:b w:val="0"/>
                <w:bCs w:val="0"/>
                <w:color w:val="000000"/>
                <w:spacing w:val="-4"/>
                <w:sz w:val="18"/>
                <w:szCs w:val="18"/>
              </w:rPr>
              <w:t>1054-1</w:t>
            </w:r>
            <w:r w:rsidRPr="009D0B70">
              <w:rPr>
                <w:b w:val="0"/>
                <w:bCs w:val="0"/>
                <w:color w:val="000000"/>
                <w:spacing w:val="-4"/>
                <w:sz w:val="18"/>
                <w:szCs w:val="18"/>
                <w:rtl/>
              </w:rPr>
              <w:t xml:space="preserve">، </w:t>
            </w:r>
            <w:r w:rsidRPr="009D0B70">
              <w:rPr>
                <w:b w:val="0"/>
                <w:bCs w:val="0"/>
                <w:color w:val="000000"/>
                <w:spacing w:val="-4"/>
                <w:sz w:val="18"/>
                <w:szCs w:val="18"/>
              </w:rPr>
              <w:t>SM.1268-5</w:t>
            </w:r>
            <w:r w:rsidRPr="009D0B70">
              <w:rPr>
                <w:b w:val="0"/>
                <w:bCs w:val="0"/>
                <w:color w:val="000000"/>
                <w:spacing w:val="-4"/>
                <w:sz w:val="18"/>
                <w:szCs w:val="18"/>
                <w:rtl/>
              </w:rPr>
              <w:t xml:space="preserve">، </w:t>
            </w:r>
            <w:r w:rsidRPr="009D0B70">
              <w:rPr>
                <w:b w:val="0"/>
                <w:bCs w:val="0"/>
                <w:color w:val="000000"/>
                <w:spacing w:val="-4"/>
                <w:sz w:val="18"/>
                <w:szCs w:val="18"/>
              </w:rPr>
              <w:t>SM.1392-</w:t>
            </w:r>
            <w:r w:rsidRPr="009D0B70">
              <w:rPr>
                <w:rFonts w:eastAsia="Times New Roman"/>
                <w:b w:val="0"/>
                <w:bCs w:val="0"/>
                <w:color w:val="000000"/>
                <w:spacing w:val="-4"/>
                <w:sz w:val="18"/>
                <w:szCs w:val="18"/>
                <w:lang w:eastAsia="en-GB"/>
              </w:rPr>
              <w:t>3</w:t>
            </w:r>
            <w:r w:rsidRPr="009D0B70">
              <w:rPr>
                <w:b w:val="0"/>
                <w:bCs w:val="0"/>
                <w:color w:val="000000"/>
                <w:spacing w:val="-4"/>
                <w:sz w:val="18"/>
                <w:szCs w:val="18"/>
                <w:rtl/>
              </w:rPr>
              <w:t xml:space="preserve">، </w:t>
            </w:r>
            <w:r w:rsidRPr="009D0B70">
              <w:rPr>
                <w:b w:val="0"/>
                <w:bCs w:val="0"/>
                <w:color w:val="000000"/>
                <w:spacing w:val="-4"/>
                <w:sz w:val="18"/>
                <w:szCs w:val="18"/>
              </w:rPr>
              <w:t>SM.1875-3</w:t>
            </w:r>
            <w:r w:rsidRPr="009D0B70">
              <w:rPr>
                <w:b w:val="0"/>
                <w:bCs w:val="0"/>
                <w:color w:val="000000"/>
                <w:spacing w:val="-4"/>
                <w:sz w:val="18"/>
                <w:szCs w:val="18"/>
                <w:rtl/>
              </w:rPr>
              <w:t xml:space="preserve">، </w:t>
            </w:r>
            <w:r w:rsidRPr="009D0B70">
              <w:rPr>
                <w:b w:val="0"/>
                <w:bCs w:val="0"/>
                <w:color w:val="000000"/>
                <w:spacing w:val="-4"/>
                <w:sz w:val="18"/>
                <w:szCs w:val="18"/>
              </w:rPr>
              <w:t>SM</w:t>
            </w:r>
            <w:r w:rsidRPr="009D0B70">
              <w:rPr>
                <w:rFonts w:eastAsia="Times New Roman"/>
                <w:b w:val="0"/>
                <w:bCs w:val="0"/>
                <w:color w:val="000000"/>
                <w:spacing w:val="-4"/>
                <w:sz w:val="18"/>
                <w:szCs w:val="18"/>
                <w:lang w:eastAsia="en-GB"/>
              </w:rPr>
              <w:t>.2117-0</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SM.2138-0</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SM.2139-0</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SM.2140</w:t>
            </w:r>
            <w:r w:rsidRPr="009D0B70">
              <w:rPr>
                <w:rFonts w:eastAsia="Times New Roman"/>
                <w:b w:val="0"/>
                <w:bCs w:val="0"/>
                <w:color w:val="000000"/>
                <w:spacing w:val="-4"/>
                <w:sz w:val="18"/>
                <w:szCs w:val="18"/>
                <w:lang w:eastAsia="en-GB"/>
              </w:rPr>
              <w:noBreakHyphen/>
              <w:t>0</w:t>
            </w:r>
          </w:p>
        </w:tc>
      </w:tr>
      <w:tr w:rsidR="00FC6025" w:rsidRPr="009D0B70" w14:paraId="35CE3E29" w14:textId="77777777" w:rsidTr="00FC6025">
        <w:tc>
          <w:tcPr>
            <w:cnfStyle w:val="001000000000" w:firstRow="0" w:lastRow="0" w:firstColumn="1" w:lastColumn="0" w:oddVBand="0" w:evenVBand="0" w:oddHBand="0" w:evenHBand="0" w:firstRowFirstColumn="0" w:firstRowLastColumn="0" w:lastRowFirstColumn="0" w:lastRowLastColumn="0"/>
            <w:tcW w:w="3180" w:type="dxa"/>
            <w:hideMark/>
          </w:tcPr>
          <w:p w14:paraId="4BDE774F" w14:textId="77777777" w:rsidR="00FC6025" w:rsidRPr="009D0B70" w:rsidRDefault="00FC6025" w:rsidP="009D0B70">
            <w:pPr>
              <w:tabs>
                <w:tab w:val="left" w:pos="284"/>
                <w:tab w:val="left" w:pos="567"/>
                <w:tab w:val="left" w:pos="851"/>
                <w:tab w:val="left" w:pos="1134"/>
                <w:tab w:val="center" w:pos="1378"/>
                <w:tab w:val="left" w:pos="1418"/>
                <w:tab w:val="left" w:pos="1701"/>
                <w:tab w:val="left" w:pos="2268"/>
                <w:tab w:val="left" w:pos="2552"/>
                <w:tab w:val="right" w:pos="2756"/>
                <w:tab w:val="left" w:pos="2835"/>
                <w:tab w:val="left" w:pos="3119"/>
                <w:tab w:val="left" w:pos="3402"/>
                <w:tab w:val="left" w:pos="3686"/>
                <w:tab w:val="left" w:pos="3969"/>
              </w:tabs>
              <w:spacing w:before="60" w:after="60" w:line="240" w:lineRule="exact"/>
              <w:jc w:val="left"/>
              <w:rPr>
                <w:b w:val="0"/>
                <w:bCs w:val="0"/>
                <w:sz w:val="18"/>
                <w:szCs w:val="18"/>
              </w:rPr>
            </w:pPr>
            <w:r w:rsidRPr="009D0B70">
              <w:rPr>
                <w:b w:val="0"/>
                <w:bCs w:val="0"/>
                <w:sz w:val="18"/>
                <w:szCs w:val="18"/>
                <w:rtl/>
              </w:rPr>
              <w:t xml:space="preserve">فرقة العمل </w:t>
            </w:r>
            <w:r w:rsidRPr="009D0B70">
              <w:rPr>
                <w:b w:val="0"/>
                <w:bCs w:val="0"/>
                <w:sz w:val="18"/>
                <w:szCs w:val="18"/>
              </w:rPr>
              <w:t>3J</w:t>
            </w:r>
            <w:r w:rsidRPr="009D0B70">
              <w:rPr>
                <w:b w:val="0"/>
                <w:bCs w:val="0"/>
                <w:sz w:val="18"/>
                <w:szCs w:val="18"/>
                <w:rtl/>
              </w:rPr>
              <w:t xml:space="preserve"> </w:t>
            </w:r>
            <w:r w:rsidRPr="009D0B70">
              <w:rPr>
                <w:b w:val="0"/>
                <w:bCs w:val="0"/>
                <w:sz w:val="18"/>
                <w:szCs w:val="18"/>
              </w:rPr>
              <w:t>(WP 3J)</w:t>
            </w:r>
            <w:r w:rsidRPr="009D0B70">
              <w:rPr>
                <w:b w:val="0"/>
                <w:bCs w:val="0"/>
                <w:sz w:val="18"/>
                <w:szCs w:val="18"/>
                <w:rtl/>
              </w:rPr>
              <w:t xml:space="preserve"> - المبادئ الأساسية للانتشار</w:t>
            </w:r>
          </w:p>
        </w:tc>
        <w:tc>
          <w:tcPr>
            <w:cnfStyle w:val="000100000000" w:firstRow="0" w:lastRow="0" w:firstColumn="0" w:lastColumn="1" w:oddVBand="0" w:evenVBand="0" w:oddHBand="0" w:evenHBand="0" w:firstRowFirstColumn="0" w:firstRowLastColumn="0" w:lastRowFirstColumn="0" w:lastRowLastColumn="0"/>
            <w:tcW w:w="3212" w:type="dxa"/>
            <w:hideMark/>
          </w:tcPr>
          <w:p w14:paraId="3093EBEA" w14:textId="2CC8C64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P.310-10</w:t>
            </w:r>
            <w:r w:rsidRPr="009D0B70">
              <w:rPr>
                <w:b w:val="0"/>
                <w:bCs w:val="0"/>
                <w:color w:val="000000"/>
                <w:sz w:val="18"/>
                <w:szCs w:val="18"/>
                <w:rtl/>
              </w:rPr>
              <w:t xml:space="preserve">، </w:t>
            </w:r>
            <w:r w:rsidRPr="009D0B70">
              <w:rPr>
                <w:b w:val="0"/>
                <w:bCs w:val="0"/>
                <w:color w:val="000000"/>
                <w:sz w:val="18"/>
                <w:szCs w:val="18"/>
              </w:rPr>
              <w:t>P.</w:t>
            </w:r>
            <w:r w:rsidRPr="009D0B70">
              <w:rPr>
                <w:rFonts w:eastAsia="Times New Roman"/>
                <w:b w:val="0"/>
                <w:bCs w:val="0"/>
                <w:color w:val="000000"/>
                <w:sz w:val="18"/>
                <w:szCs w:val="18"/>
                <w:lang w:eastAsia="en-GB"/>
              </w:rPr>
              <w:t>311-18</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P.</w:t>
            </w:r>
            <w:r w:rsidRPr="009D0B70">
              <w:rPr>
                <w:b w:val="0"/>
                <w:bCs w:val="0"/>
                <w:color w:val="000000"/>
                <w:sz w:val="18"/>
                <w:szCs w:val="18"/>
              </w:rPr>
              <w:t>341-7</w:t>
            </w:r>
            <w:r w:rsidRPr="009D0B70">
              <w:rPr>
                <w:b w:val="0"/>
                <w:bCs w:val="0"/>
                <w:color w:val="000000"/>
                <w:sz w:val="18"/>
                <w:szCs w:val="18"/>
                <w:rtl/>
              </w:rPr>
              <w:t xml:space="preserve">، </w:t>
            </w:r>
            <w:r w:rsidRPr="009D0B70">
              <w:rPr>
                <w:b w:val="0"/>
                <w:bCs w:val="0"/>
                <w:color w:val="000000"/>
                <w:sz w:val="18"/>
                <w:szCs w:val="18"/>
              </w:rPr>
              <w:t>P.453</w:t>
            </w:r>
            <w:r w:rsidRPr="009D0B70">
              <w:rPr>
                <w:rFonts w:eastAsia="Times New Roman"/>
                <w:b w:val="0"/>
                <w:bCs w:val="0"/>
                <w:color w:val="000000"/>
                <w:sz w:val="18"/>
                <w:szCs w:val="18"/>
                <w:lang w:eastAsia="en-GB"/>
              </w:rPr>
              <w:t>-</w:t>
            </w:r>
            <w:r w:rsidRPr="009D0B70">
              <w:rPr>
                <w:b w:val="0"/>
                <w:bCs w:val="0"/>
                <w:color w:val="000000"/>
                <w:sz w:val="18"/>
                <w:szCs w:val="18"/>
              </w:rPr>
              <w:t>14</w:t>
            </w:r>
            <w:r w:rsidRPr="009D0B70">
              <w:rPr>
                <w:b w:val="0"/>
                <w:bCs w:val="0"/>
                <w:color w:val="000000"/>
                <w:sz w:val="18"/>
                <w:szCs w:val="18"/>
                <w:rtl/>
              </w:rPr>
              <w:t xml:space="preserve">، </w:t>
            </w:r>
            <w:r w:rsidRPr="009D0B70">
              <w:rPr>
                <w:b w:val="0"/>
                <w:bCs w:val="0"/>
                <w:color w:val="000000"/>
                <w:sz w:val="18"/>
                <w:szCs w:val="18"/>
              </w:rPr>
              <w:t>P.525-4</w:t>
            </w:r>
            <w:r w:rsidRPr="009D0B70">
              <w:rPr>
                <w:b w:val="0"/>
                <w:bCs w:val="0"/>
                <w:color w:val="000000"/>
                <w:sz w:val="18"/>
                <w:szCs w:val="18"/>
                <w:rtl/>
              </w:rPr>
              <w:t xml:space="preserve">، </w:t>
            </w:r>
            <w:r w:rsidRPr="009D0B70">
              <w:rPr>
                <w:b w:val="0"/>
                <w:bCs w:val="0"/>
                <w:color w:val="000000"/>
                <w:sz w:val="18"/>
                <w:szCs w:val="18"/>
              </w:rPr>
              <w:t>P.526</w:t>
            </w:r>
            <w:r w:rsidRPr="009D0B70">
              <w:rPr>
                <w:rFonts w:eastAsia="Times New Roman"/>
                <w:b w:val="0"/>
                <w:bCs w:val="0"/>
                <w:color w:val="000000"/>
                <w:sz w:val="18"/>
                <w:szCs w:val="18"/>
                <w:lang w:eastAsia="en-GB"/>
              </w:rPr>
              <w:t>-</w:t>
            </w:r>
            <w:r w:rsidRPr="009D0B70">
              <w:rPr>
                <w:b w:val="0"/>
                <w:bCs w:val="0"/>
                <w:color w:val="000000"/>
                <w:sz w:val="18"/>
                <w:szCs w:val="18"/>
              </w:rPr>
              <w:t>15</w:t>
            </w:r>
            <w:r w:rsidRPr="009D0B70">
              <w:rPr>
                <w:b w:val="0"/>
                <w:bCs w:val="0"/>
                <w:color w:val="000000"/>
                <w:sz w:val="18"/>
                <w:szCs w:val="18"/>
                <w:rtl/>
              </w:rPr>
              <w:t xml:space="preserve">، </w:t>
            </w:r>
            <w:r w:rsidRPr="009D0B70">
              <w:rPr>
                <w:b w:val="0"/>
                <w:bCs w:val="0"/>
                <w:color w:val="000000"/>
                <w:sz w:val="18"/>
                <w:szCs w:val="18"/>
              </w:rPr>
              <w:t>P.527-</w:t>
            </w:r>
            <w:r w:rsidRPr="009D0B70">
              <w:rPr>
                <w:rFonts w:eastAsia="Times New Roman"/>
                <w:b w:val="0"/>
                <w:bCs w:val="0"/>
                <w:color w:val="000000"/>
                <w:sz w:val="18"/>
                <w:szCs w:val="18"/>
                <w:lang w:eastAsia="en-GB"/>
              </w:rPr>
              <w:t>6</w:t>
            </w:r>
            <w:r w:rsidRPr="009D0B70">
              <w:rPr>
                <w:b w:val="0"/>
                <w:bCs w:val="0"/>
                <w:color w:val="000000"/>
                <w:sz w:val="18"/>
                <w:szCs w:val="18"/>
                <w:rtl/>
              </w:rPr>
              <w:t xml:space="preserve">، </w:t>
            </w:r>
            <w:r w:rsidRPr="009D0B70">
              <w:rPr>
                <w:b w:val="0"/>
                <w:bCs w:val="0"/>
                <w:color w:val="000000"/>
                <w:sz w:val="18"/>
                <w:szCs w:val="18"/>
              </w:rPr>
              <w:t>P.676</w:t>
            </w:r>
            <w:r w:rsidRPr="009D0B70">
              <w:rPr>
                <w:rFonts w:eastAsia="Times New Roman"/>
                <w:b w:val="0"/>
                <w:bCs w:val="0"/>
                <w:color w:val="000000"/>
                <w:sz w:val="18"/>
                <w:szCs w:val="18"/>
                <w:lang w:eastAsia="en-GB"/>
              </w:rPr>
              <w:t>-</w:t>
            </w:r>
            <w:r w:rsidRPr="009D0B70">
              <w:rPr>
                <w:b w:val="0"/>
                <w:bCs w:val="0"/>
                <w:color w:val="000000"/>
                <w:sz w:val="18"/>
                <w:szCs w:val="18"/>
              </w:rPr>
              <w:t>12</w:t>
            </w:r>
            <w:r w:rsidRPr="009D0B70">
              <w:rPr>
                <w:b w:val="0"/>
                <w:bCs w:val="0"/>
                <w:color w:val="000000"/>
                <w:sz w:val="18"/>
                <w:szCs w:val="18"/>
                <w:rtl/>
              </w:rPr>
              <w:t xml:space="preserve">، </w:t>
            </w:r>
            <w:r w:rsidRPr="009D0B70">
              <w:rPr>
                <w:b w:val="0"/>
                <w:bCs w:val="0"/>
                <w:color w:val="000000"/>
                <w:sz w:val="18"/>
                <w:szCs w:val="18"/>
              </w:rPr>
              <w:t>P.</w:t>
            </w:r>
            <w:r w:rsidRPr="009D0B70">
              <w:rPr>
                <w:rFonts w:eastAsia="Times New Roman"/>
                <w:b w:val="0"/>
                <w:bCs w:val="0"/>
                <w:color w:val="000000"/>
                <w:sz w:val="18"/>
                <w:szCs w:val="18"/>
                <w:lang w:eastAsia="en-GB"/>
              </w:rPr>
              <w:t>833-10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P.</w:t>
            </w:r>
            <w:r w:rsidRPr="009D0B70">
              <w:rPr>
                <w:b w:val="0"/>
                <w:bCs w:val="0"/>
                <w:color w:val="000000"/>
                <w:sz w:val="18"/>
                <w:szCs w:val="18"/>
              </w:rPr>
              <w:t>840</w:t>
            </w:r>
            <w:r w:rsidRPr="009D0B70">
              <w:rPr>
                <w:rFonts w:eastAsia="Times New Roman"/>
                <w:b w:val="0"/>
                <w:bCs w:val="0"/>
                <w:color w:val="000000"/>
                <w:sz w:val="18"/>
                <w:szCs w:val="18"/>
                <w:lang w:eastAsia="en-GB"/>
              </w:rPr>
              <w:t>-</w:t>
            </w:r>
            <w:r w:rsidRPr="009D0B70">
              <w:rPr>
                <w:b w:val="0"/>
                <w:bCs w:val="0"/>
                <w:color w:val="000000"/>
                <w:sz w:val="18"/>
                <w:szCs w:val="18"/>
              </w:rPr>
              <w:t>8</w:t>
            </w:r>
            <w:r w:rsidRPr="009D0B70">
              <w:rPr>
                <w:b w:val="0"/>
                <w:bCs w:val="0"/>
                <w:color w:val="000000"/>
                <w:sz w:val="18"/>
                <w:szCs w:val="18"/>
                <w:rtl/>
              </w:rPr>
              <w:t xml:space="preserve">، </w:t>
            </w:r>
            <w:r w:rsidRPr="009D0B70">
              <w:rPr>
                <w:b w:val="0"/>
                <w:bCs w:val="0"/>
                <w:color w:val="000000"/>
                <w:sz w:val="18"/>
                <w:szCs w:val="18"/>
              </w:rPr>
              <w:t>P.841</w:t>
            </w:r>
            <w:r w:rsidRPr="009D0B70">
              <w:rPr>
                <w:rFonts w:eastAsia="Times New Roman"/>
                <w:b w:val="0"/>
                <w:bCs w:val="0"/>
                <w:color w:val="000000"/>
                <w:sz w:val="18"/>
                <w:szCs w:val="18"/>
                <w:lang w:eastAsia="en-GB"/>
              </w:rPr>
              <w:t>-</w:t>
            </w:r>
            <w:r w:rsidRPr="009D0B70">
              <w:rPr>
                <w:b w:val="0"/>
                <w:bCs w:val="0"/>
                <w:color w:val="000000"/>
                <w:sz w:val="18"/>
                <w:szCs w:val="18"/>
              </w:rPr>
              <w:t>6</w:t>
            </w:r>
            <w:r w:rsidRPr="009D0B70">
              <w:rPr>
                <w:b w:val="0"/>
                <w:bCs w:val="0"/>
                <w:color w:val="000000"/>
                <w:sz w:val="18"/>
                <w:szCs w:val="18"/>
                <w:rtl/>
              </w:rPr>
              <w:t xml:space="preserve">، </w:t>
            </w:r>
            <w:r w:rsidRPr="009D0B70">
              <w:rPr>
                <w:b w:val="0"/>
                <w:bCs w:val="0"/>
                <w:color w:val="000000"/>
                <w:sz w:val="18"/>
                <w:szCs w:val="18"/>
              </w:rPr>
              <w:t>P.1057</w:t>
            </w:r>
            <w:r w:rsidRPr="009D0B70">
              <w:rPr>
                <w:rFonts w:eastAsia="Times New Roman"/>
                <w:b w:val="0"/>
                <w:bCs w:val="0"/>
                <w:color w:val="000000"/>
                <w:sz w:val="18"/>
                <w:szCs w:val="18"/>
                <w:lang w:eastAsia="en-GB"/>
              </w:rPr>
              <w:t>-</w:t>
            </w:r>
            <w:r w:rsidRPr="009D0B70">
              <w:rPr>
                <w:b w:val="0"/>
                <w:bCs w:val="0"/>
                <w:color w:val="000000"/>
                <w:sz w:val="18"/>
                <w:szCs w:val="18"/>
              </w:rPr>
              <w:t>6</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P.1144-11</w:t>
            </w:r>
            <w:r w:rsidRPr="009D0B70">
              <w:rPr>
                <w:b w:val="0"/>
                <w:bCs w:val="0"/>
                <w:color w:val="000000"/>
                <w:sz w:val="18"/>
                <w:szCs w:val="18"/>
                <w:rtl/>
              </w:rPr>
              <w:t xml:space="preserve">، </w:t>
            </w:r>
            <w:r w:rsidRPr="009D0B70">
              <w:rPr>
                <w:b w:val="0"/>
                <w:bCs w:val="0"/>
                <w:color w:val="000000"/>
                <w:sz w:val="18"/>
                <w:szCs w:val="18"/>
              </w:rPr>
              <w:t>P.1407</w:t>
            </w:r>
            <w:r w:rsidRPr="009D0B70">
              <w:rPr>
                <w:rFonts w:eastAsia="Times New Roman"/>
                <w:b w:val="0"/>
                <w:bCs w:val="0"/>
                <w:color w:val="000000"/>
                <w:sz w:val="18"/>
                <w:szCs w:val="18"/>
                <w:lang w:eastAsia="en-GB"/>
              </w:rPr>
              <w:t>-8</w:t>
            </w:r>
            <w:r w:rsidRPr="009D0B70">
              <w:rPr>
                <w:b w:val="0"/>
                <w:bCs w:val="0"/>
                <w:color w:val="000000"/>
                <w:sz w:val="18"/>
                <w:szCs w:val="18"/>
                <w:rtl/>
              </w:rPr>
              <w:t xml:space="preserve">، </w:t>
            </w:r>
            <w:r w:rsidRPr="009D0B70">
              <w:rPr>
                <w:b w:val="0"/>
                <w:bCs w:val="0"/>
                <w:color w:val="000000"/>
                <w:sz w:val="18"/>
                <w:szCs w:val="18"/>
              </w:rPr>
              <w:t>P.1511-2</w:t>
            </w:r>
            <w:r w:rsidRPr="009D0B70">
              <w:rPr>
                <w:b w:val="0"/>
                <w:bCs w:val="0"/>
                <w:color w:val="000000"/>
                <w:sz w:val="18"/>
                <w:szCs w:val="18"/>
                <w:rtl/>
              </w:rPr>
              <w:t xml:space="preserve">، </w:t>
            </w:r>
            <w:r w:rsidRPr="009D0B70">
              <w:rPr>
                <w:b w:val="0"/>
                <w:bCs w:val="0"/>
                <w:color w:val="000000"/>
                <w:sz w:val="18"/>
                <w:szCs w:val="18"/>
              </w:rPr>
              <w:t>P.1853-2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P.2040-2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P.2108-1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P.2109-1</w:t>
            </w:r>
          </w:p>
        </w:tc>
      </w:tr>
      <w:tr w:rsidR="00FC6025" w:rsidRPr="009D0B70" w14:paraId="14405536" w14:textId="77777777" w:rsidTr="00FC6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hideMark/>
          </w:tcPr>
          <w:p w14:paraId="44336FAE" w14:textId="7777777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z w:val="18"/>
                <w:szCs w:val="18"/>
                <w:rtl/>
              </w:rPr>
              <w:t xml:space="preserve">فرقة العمل </w:t>
            </w:r>
            <w:r w:rsidRPr="009D0B70">
              <w:rPr>
                <w:b w:val="0"/>
                <w:bCs w:val="0"/>
                <w:sz w:val="18"/>
                <w:szCs w:val="18"/>
              </w:rPr>
              <w:t>3K</w:t>
            </w:r>
            <w:r w:rsidRPr="009D0B70">
              <w:rPr>
                <w:b w:val="0"/>
                <w:bCs w:val="0"/>
                <w:sz w:val="18"/>
                <w:szCs w:val="18"/>
                <w:rtl/>
              </w:rPr>
              <w:t xml:space="preserve"> </w:t>
            </w:r>
            <w:r w:rsidRPr="009D0B70">
              <w:rPr>
                <w:b w:val="0"/>
                <w:bCs w:val="0"/>
                <w:sz w:val="18"/>
                <w:szCs w:val="18"/>
              </w:rPr>
              <w:t>(WP 3K)</w:t>
            </w:r>
            <w:r w:rsidRPr="009D0B70">
              <w:rPr>
                <w:b w:val="0"/>
                <w:bCs w:val="0"/>
                <w:sz w:val="18"/>
                <w:szCs w:val="18"/>
                <w:rtl/>
              </w:rPr>
              <w:t xml:space="preserve"> - الانتشار من نقطة إلى منطقة</w:t>
            </w:r>
          </w:p>
        </w:tc>
        <w:tc>
          <w:tcPr>
            <w:cnfStyle w:val="000100000000" w:firstRow="0" w:lastRow="0" w:firstColumn="0" w:lastColumn="1" w:oddVBand="0" w:evenVBand="0" w:oddHBand="0" w:evenHBand="0" w:firstRowFirstColumn="0" w:firstRowLastColumn="0" w:lastRowFirstColumn="0" w:lastRowLastColumn="0"/>
            <w:tcW w:w="3212" w:type="dxa"/>
            <w:hideMark/>
          </w:tcPr>
          <w:p w14:paraId="04503650" w14:textId="0B01CF10"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pacing w:val="-2"/>
                <w:sz w:val="18"/>
                <w:szCs w:val="18"/>
                <w:lang w:eastAsia="ja-JP"/>
              </w:rPr>
            </w:pPr>
            <w:r w:rsidRPr="009D0B70">
              <w:rPr>
                <w:b w:val="0"/>
                <w:bCs w:val="0"/>
                <w:color w:val="000000"/>
                <w:spacing w:val="-2"/>
                <w:sz w:val="18"/>
                <w:szCs w:val="18"/>
              </w:rPr>
              <w:t>P.</w:t>
            </w:r>
            <w:r w:rsidRPr="009D0B70">
              <w:rPr>
                <w:rFonts w:eastAsia="Times New Roman"/>
                <w:b w:val="0"/>
                <w:bCs w:val="0"/>
                <w:color w:val="000000"/>
                <w:spacing w:val="-2"/>
                <w:sz w:val="18"/>
                <w:szCs w:val="18"/>
                <w:lang w:eastAsia="en-GB"/>
              </w:rPr>
              <w:t>311-18</w:t>
            </w:r>
            <w:r w:rsidRPr="009D0B70">
              <w:rPr>
                <w:rFonts w:eastAsia="Times New Roman"/>
                <w:b w:val="0"/>
                <w:bCs w:val="0"/>
                <w:color w:val="000000"/>
                <w:spacing w:val="-2"/>
                <w:sz w:val="18"/>
                <w:szCs w:val="18"/>
                <w:rtl/>
                <w:lang w:eastAsia="en-GB"/>
              </w:rPr>
              <w:t xml:space="preserve">، </w:t>
            </w:r>
            <w:r w:rsidRPr="009D0B70">
              <w:rPr>
                <w:rFonts w:eastAsia="Times New Roman"/>
                <w:b w:val="0"/>
                <w:bCs w:val="0"/>
                <w:color w:val="000000"/>
                <w:spacing w:val="-2"/>
                <w:sz w:val="18"/>
                <w:szCs w:val="18"/>
                <w:lang w:eastAsia="en-GB"/>
              </w:rPr>
              <w:t>P.</w:t>
            </w:r>
            <w:r w:rsidRPr="009D0B70">
              <w:rPr>
                <w:b w:val="0"/>
                <w:bCs w:val="0"/>
                <w:color w:val="000000"/>
                <w:spacing w:val="-2"/>
                <w:sz w:val="18"/>
                <w:szCs w:val="18"/>
              </w:rPr>
              <w:t>528-</w:t>
            </w:r>
            <w:r w:rsidRPr="009D0B70">
              <w:rPr>
                <w:rFonts w:eastAsia="Times New Roman"/>
                <w:b w:val="0"/>
                <w:bCs w:val="0"/>
                <w:color w:val="000000"/>
                <w:spacing w:val="-2"/>
                <w:sz w:val="18"/>
                <w:szCs w:val="18"/>
                <w:lang w:eastAsia="en-GB"/>
              </w:rPr>
              <w:t>5</w:t>
            </w:r>
            <w:r w:rsidRPr="009D0B70">
              <w:rPr>
                <w:rFonts w:eastAsia="Times New Roman"/>
                <w:b w:val="0"/>
                <w:bCs w:val="0"/>
                <w:color w:val="000000"/>
                <w:spacing w:val="-2"/>
                <w:sz w:val="18"/>
                <w:szCs w:val="18"/>
                <w:rtl/>
                <w:lang w:eastAsia="en-GB"/>
              </w:rPr>
              <w:t xml:space="preserve">، </w:t>
            </w:r>
            <w:r w:rsidRPr="009D0B70">
              <w:rPr>
                <w:rFonts w:eastAsia="Times New Roman"/>
                <w:b w:val="0"/>
                <w:bCs w:val="0"/>
                <w:color w:val="000000"/>
                <w:spacing w:val="-2"/>
                <w:sz w:val="18"/>
                <w:szCs w:val="18"/>
                <w:lang w:eastAsia="en-GB"/>
              </w:rPr>
              <w:t>P.1144-11</w:t>
            </w:r>
            <w:r w:rsidRPr="009D0B70">
              <w:rPr>
                <w:b w:val="0"/>
                <w:bCs w:val="0"/>
                <w:color w:val="000000"/>
                <w:spacing w:val="-2"/>
                <w:sz w:val="18"/>
                <w:szCs w:val="18"/>
                <w:rtl/>
              </w:rPr>
              <w:t xml:space="preserve">، </w:t>
            </w:r>
            <w:r w:rsidRPr="009D0B70">
              <w:rPr>
                <w:b w:val="0"/>
                <w:bCs w:val="0"/>
                <w:color w:val="000000"/>
                <w:spacing w:val="-2"/>
                <w:sz w:val="18"/>
                <w:szCs w:val="18"/>
              </w:rPr>
              <w:t>P.1238-</w:t>
            </w:r>
            <w:r w:rsidRPr="009D0B70">
              <w:rPr>
                <w:rFonts w:eastAsia="Times New Roman"/>
                <w:b w:val="0"/>
                <w:bCs w:val="0"/>
                <w:color w:val="000000"/>
                <w:spacing w:val="-2"/>
                <w:sz w:val="18"/>
                <w:szCs w:val="18"/>
                <w:lang w:eastAsia="en-GB"/>
              </w:rPr>
              <w:t>11</w:t>
            </w:r>
            <w:r w:rsidRPr="009D0B70">
              <w:rPr>
                <w:b w:val="0"/>
                <w:bCs w:val="0"/>
                <w:color w:val="000000"/>
                <w:spacing w:val="-2"/>
                <w:sz w:val="18"/>
                <w:szCs w:val="18"/>
                <w:rtl/>
              </w:rPr>
              <w:t xml:space="preserve">، </w:t>
            </w:r>
            <w:r w:rsidRPr="009D0B70">
              <w:rPr>
                <w:b w:val="0"/>
                <w:bCs w:val="0"/>
                <w:color w:val="000000"/>
                <w:spacing w:val="-2"/>
                <w:sz w:val="18"/>
                <w:szCs w:val="18"/>
              </w:rPr>
              <w:t>P.1411-</w:t>
            </w:r>
            <w:r w:rsidRPr="009D0B70">
              <w:rPr>
                <w:rFonts w:eastAsia="Times New Roman"/>
                <w:b w:val="0"/>
                <w:bCs w:val="0"/>
                <w:color w:val="000000"/>
                <w:spacing w:val="-2"/>
                <w:sz w:val="18"/>
                <w:szCs w:val="18"/>
                <w:lang w:eastAsia="en-GB"/>
              </w:rPr>
              <w:t>11</w:t>
            </w:r>
            <w:r w:rsidRPr="009D0B70">
              <w:rPr>
                <w:b w:val="0"/>
                <w:bCs w:val="0"/>
                <w:color w:val="000000"/>
                <w:spacing w:val="-2"/>
                <w:sz w:val="18"/>
                <w:szCs w:val="18"/>
                <w:rtl/>
              </w:rPr>
              <w:t xml:space="preserve">، </w:t>
            </w:r>
            <w:r w:rsidRPr="009D0B70">
              <w:rPr>
                <w:b w:val="0"/>
                <w:bCs w:val="0"/>
                <w:color w:val="000000"/>
                <w:spacing w:val="-2"/>
                <w:sz w:val="18"/>
                <w:szCs w:val="18"/>
              </w:rPr>
              <w:t>P.1546-6</w:t>
            </w:r>
            <w:r w:rsidRPr="009D0B70">
              <w:rPr>
                <w:b w:val="0"/>
                <w:bCs w:val="0"/>
                <w:color w:val="000000"/>
                <w:spacing w:val="-2"/>
                <w:sz w:val="18"/>
                <w:szCs w:val="18"/>
                <w:rtl/>
              </w:rPr>
              <w:t xml:space="preserve">، </w:t>
            </w:r>
            <w:r w:rsidRPr="009D0B70">
              <w:rPr>
                <w:b w:val="0"/>
                <w:bCs w:val="0"/>
                <w:color w:val="000000"/>
                <w:spacing w:val="-2"/>
                <w:sz w:val="18"/>
                <w:szCs w:val="18"/>
              </w:rPr>
              <w:t>P.1812-</w:t>
            </w:r>
            <w:r w:rsidRPr="009D0B70">
              <w:rPr>
                <w:rFonts w:eastAsia="Times New Roman"/>
                <w:b w:val="0"/>
                <w:bCs w:val="0"/>
                <w:color w:val="000000"/>
                <w:spacing w:val="-2"/>
                <w:sz w:val="18"/>
                <w:szCs w:val="18"/>
                <w:lang w:eastAsia="en-GB"/>
              </w:rPr>
              <w:t>6</w:t>
            </w:r>
            <w:r w:rsidRPr="009D0B70">
              <w:rPr>
                <w:b w:val="0"/>
                <w:bCs w:val="0"/>
                <w:color w:val="000000"/>
                <w:spacing w:val="-2"/>
                <w:sz w:val="18"/>
                <w:szCs w:val="18"/>
                <w:rtl/>
              </w:rPr>
              <w:t xml:space="preserve">، </w:t>
            </w:r>
            <w:r w:rsidRPr="009D0B70">
              <w:rPr>
                <w:b w:val="0"/>
                <w:bCs w:val="0"/>
                <w:color w:val="000000"/>
                <w:spacing w:val="-2"/>
                <w:sz w:val="18"/>
                <w:szCs w:val="18"/>
              </w:rPr>
              <w:t>P.1816-4</w:t>
            </w:r>
            <w:r w:rsidRPr="009D0B70">
              <w:rPr>
                <w:b w:val="0"/>
                <w:bCs w:val="0"/>
                <w:color w:val="000000"/>
                <w:spacing w:val="-2"/>
                <w:sz w:val="18"/>
                <w:szCs w:val="18"/>
                <w:rtl/>
              </w:rPr>
              <w:t xml:space="preserve">، </w:t>
            </w:r>
            <w:r w:rsidRPr="009D0B70">
              <w:rPr>
                <w:b w:val="0"/>
                <w:bCs w:val="0"/>
                <w:color w:val="000000"/>
                <w:spacing w:val="-2"/>
                <w:sz w:val="18"/>
                <w:szCs w:val="18"/>
              </w:rPr>
              <w:t>P.</w:t>
            </w:r>
            <w:r w:rsidRPr="009D0B70">
              <w:rPr>
                <w:rFonts w:eastAsia="Times New Roman"/>
                <w:b w:val="0"/>
                <w:bCs w:val="0"/>
                <w:color w:val="000000"/>
                <w:spacing w:val="-2"/>
                <w:sz w:val="18"/>
                <w:szCs w:val="18"/>
                <w:lang w:eastAsia="en-GB"/>
              </w:rPr>
              <w:t>2040-2</w:t>
            </w:r>
            <w:r w:rsidRPr="009D0B70">
              <w:rPr>
                <w:rFonts w:eastAsia="Times New Roman"/>
                <w:b w:val="0"/>
                <w:bCs w:val="0"/>
                <w:color w:val="000000"/>
                <w:spacing w:val="-2"/>
                <w:sz w:val="18"/>
                <w:szCs w:val="18"/>
                <w:rtl/>
                <w:lang w:eastAsia="en-GB"/>
              </w:rPr>
              <w:t xml:space="preserve">، </w:t>
            </w:r>
            <w:r w:rsidRPr="009D0B70">
              <w:rPr>
                <w:rFonts w:eastAsia="Times New Roman"/>
                <w:b w:val="0"/>
                <w:bCs w:val="0"/>
                <w:color w:val="000000"/>
                <w:spacing w:val="-2"/>
                <w:sz w:val="18"/>
                <w:szCs w:val="18"/>
                <w:lang w:eastAsia="en-GB"/>
              </w:rPr>
              <w:t>P.2108-1</w:t>
            </w:r>
            <w:r w:rsidRPr="009D0B70">
              <w:rPr>
                <w:rFonts w:eastAsia="Times New Roman"/>
                <w:b w:val="0"/>
                <w:bCs w:val="0"/>
                <w:color w:val="000000"/>
                <w:spacing w:val="-2"/>
                <w:sz w:val="18"/>
                <w:szCs w:val="18"/>
                <w:rtl/>
                <w:lang w:eastAsia="en-GB"/>
              </w:rPr>
              <w:t xml:space="preserve">، </w:t>
            </w:r>
            <w:r w:rsidRPr="009D0B70">
              <w:rPr>
                <w:rFonts w:eastAsia="Times New Roman"/>
                <w:b w:val="0"/>
                <w:bCs w:val="0"/>
                <w:color w:val="000000"/>
                <w:spacing w:val="-2"/>
                <w:sz w:val="18"/>
                <w:szCs w:val="18"/>
                <w:lang w:eastAsia="en-GB"/>
              </w:rPr>
              <w:t>P.</w:t>
            </w:r>
            <w:r w:rsidRPr="009D0B70">
              <w:rPr>
                <w:b w:val="0"/>
                <w:bCs w:val="0"/>
                <w:color w:val="000000"/>
                <w:spacing w:val="-2"/>
                <w:sz w:val="18"/>
                <w:szCs w:val="18"/>
              </w:rPr>
              <w:t>2109</w:t>
            </w:r>
            <w:r w:rsidRPr="009D0B70">
              <w:rPr>
                <w:b w:val="0"/>
                <w:bCs w:val="0"/>
                <w:color w:val="000000"/>
                <w:spacing w:val="-2"/>
                <w:sz w:val="18"/>
                <w:szCs w:val="18"/>
              </w:rPr>
              <w:noBreakHyphen/>
              <w:t>1</w:t>
            </w:r>
          </w:p>
        </w:tc>
      </w:tr>
      <w:tr w:rsidR="00FC6025" w:rsidRPr="009D0B70" w14:paraId="52107658" w14:textId="77777777" w:rsidTr="00FC6025">
        <w:tc>
          <w:tcPr>
            <w:cnfStyle w:val="001000000000" w:firstRow="0" w:lastRow="0" w:firstColumn="1" w:lastColumn="0" w:oddVBand="0" w:evenVBand="0" w:oddHBand="0" w:evenHBand="0" w:firstRowFirstColumn="0" w:firstRowLastColumn="0" w:lastRowFirstColumn="0" w:lastRowLastColumn="0"/>
            <w:tcW w:w="3180" w:type="dxa"/>
            <w:hideMark/>
          </w:tcPr>
          <w:p w14:paraId="0311AA4C" w14:textId="7777777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pacing w:val="-6"/>
                <w:sz w:val="18"/>
                <w:szCs w:val="18"/>
              </w:rPr>
            </w:pPr>
            <w:r w:rsidRPr="009D0B70">
              <w:rPr>
                <w:b w:val="0"/>
                <w:bCs w:val="0"/>
                <w:spacing w:val="-6"/>
                <w:sz w:val="18"/>
                <w:szCs w:val="18"/>
                <w:rtl/>
              </w:rPr>
              <w:t xml:space="preserve">فرقة العمل </w:t>
            </w:r>
            <w:r w:rsidRPr="009D0B70">
              <w:rPr>
                <w:b w:val="0"/>
                <w:bCs w:val="0"/>
                <w:spacing w:val="-6"/>
                <w:sz w:val="18"/>
                <w:szCs w:val="18"/>
              </w:rPr>
              <w:t>3L</w:t>
            </w:r>
            <w:r w:rsidRPr="009D0B70">
              <w:rPr>
                <w:b w:val="0"/>
                <w:bCs w:val="0"/>
                <w:spacing w:val="-6"/>
                <w:sz w:val="18"/>
                <w:szCs w:val="18"/>
                <w:rtl/>
              </w:rPr>
              <w:t xml:space="preserve"> </w:t>
            </w:r>
            <w:r w:rsidRPr="009D0B70">
              <w:rPr>
                <w:b w:val="0"/>
                <w:bCs w:val="0"/>
                <w:spacing w:val="-6"/>
                <w:sz w:val="18"/>
                <w:szCs w:val="18"/>
              </w:rPr>
              <w:t>(WP 3L)</w:t>
            </w:r>
            <w:r w:rsidRPr="009D0B70">
              <w:rPr>
                <w:b w:val="0"/>
                <w:bCs w:val="0"/>
                <w:spacing w:val="-6"/>
                <w:sz w:val="18"/>
                <w:szCs w:val="18"/>
                <w:rtl/>
              </w:rPr>
              <w:t xml:space="preserve"> - الانتشار </w:t>
            </w:r>
            <w:proofErr w:type="spellStart"/>
            <w:r w:rsidRPr="009D0B70">
              <w:rPr>
                <w:b w:val="0"/>
                <w:bCs w:val="0"/>
                <w:spacing w:val="-6"/>
                <w:sz w:val="18"/>
                <w:szCs w:val="18"/>
                <w:rtl/>
              </w:rPr>
              <w:t>الأينوسفيري</w:t>
            </w:r>
            <w:proofErr w:type="spellEnd"/>
            <w:r w:rsidRPr="009D0B70">
              <w:rPr>
                <w:b w:val="0"/>
                <w:bCs w:val="0"/>
                <w:spacing w:val="-6"/>
                <w:sz w:val="18"/>
                <w:szCs w:val="18"/>
                <w:rtl/>
              </w:rPr>
              <w:t xml:space="preserve"> والضوضاء الراديوية</w:t>
            </w:r>
          </w:p>
        </w:tc>
        <w:tc>
          <w:tcPr>
            <w:cnfStyle w:val="000100000000" w:firstRow="0" w:lastRow="0" w:firstColumn="0" w:lastColumn="1" w:oddVBand="0" w:evenVBand="0" w:oddHBand="0" w:evenHBand="0" w:firstRowFirstColumn="0" w:firstRowLastColumn="0" w:lastRowFirstColumn="0" w:lastRowLastColumn="0"/>
            <w:tcW w:w="3212" w:type="dxa"/>
            <w:hideMark/>
          </w:tcPr>
          <w:p w14:paraId="57BEE97E" w14:textId="1BA1E0DD"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pacing w:val="-4"/>
                <w:sz w:val="18"/>
                <w:szCs w:val="18"/>
                <w:lang w:eastAsia="ja-JP"/>
              </w:rPr>
            </w:pPr>
            <w:r w:rsidRPr="009D0B70">
              <w:rPr>
                <w:b w:val="0"/>
                <w:bCs w:val="0"/>
                <w:color w:val="000000"/>
                <w:spacing w:val="-4"/>
                <w:sz w:val="18"/>
                <w:szCs w:val="18"/>
              </w:rPr>
              <w:t>P.</w:t>
            </w:r>
            <w:r w:rsidRPr="009D0B70">
              <w:rPr>
                <w:rFonts w:eastAsia="Times New Roman"/>
                <w:b w:val="0"/>
                <w:bCs w:val="0"/>
                <w:color w:val="000000"/>
                <w:spacing w:val="-4"/>
                <w:sz w:val="18"/>
                <w:szCs w:val="18"/>
                <w:lang w:eastAsia="en-GB"/>
              </w:rPr>
              <w:t>311-18</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w:t>
            </w:r>
            <w:r w:rsidRPr="009D0B70">
              <w:rPr>
                <w:b w:val="0"/>
                <w:bCs w:val="0"/>
                <w:color w:val="000000"/>
                <w:spacing w:val="-4"/>
                <w:sz w:val="18"/>
                <w:szCs w:val="18"/>
              </w:rPr>
              <w:t>372-</w:t>
            </w:r>
            <w:r w:rsidRPr="009D0B70">
              <w:rPr>
                <w:rFonts w:eastAsia="Times New Roman"/>
                <w:b w:val="0"/>
                <w:bCs w:val="0"/>
                <w:color w:val="000000"/>
                <w:spacing w:val="-4"/>
                <w:sz w:val="18"/>
                <w:szCs w:val="18"/>
                <w:lang w:eastAsia="en-GB"/>
              </w:rPr>
              <w:t>15</w:t>
            </w:r>
            <w:r w:rsidRPr="009D0B70">
              <w:rPr>
                <w:b w:val="0"/>
                <w:bCs w:val="0"/>
                <w:color w:val="000000"/>
                <w:spacing w:val="-4"/>
                <w:sz w:val="18"/>
                <w:szCs w:val="18"/>
                <w:rtl/>
              </w:rPr>
              <w:t xml:space="preserve">، </w:t>
            </w:r>
            <w:r w:rsidRPr="009D0B70">
              <w:rPr>
                <w:b w:val="0"/>
                <w:bCs w:val="0"/>
                <w:color w:val="000000"/>
                <w:spacing w:val="-4"/>
                <w:sz w:val="18"/>
                <w:szCs w:val="18"/>
              </w:rPr>
              <w:t>P.531-14</w:t>
            </w:r>
            <w:r w:rsidRPr="009D0B70">
              <w:rPr>
                <w:b w:val="0"/>
                <w:bCs w:val="0"/>
                <w:color w:val="000000"/>
                <w:spacing w:val="-4"/>
                <w:sz w:val="18"/>
                <w:szCs w:val="18"/>
                <w:rtl/>
              </w:rPr>
              <w:t xml:space="preserve">، </w:t>
            </w:r>
            <w:r w:rsidRPr="009D0B70">
              <w:rPr>
                <w:b w:val="0"/>
                <w:bCs w:val="0"/>
                <w:color w:val="000000"/>
                <w:spacing w:val="-4"/>
                <w:sz w:val="18"/>
                <w:szCs w:val="18"/>
              </w:rPr>
              <w:t>P.533</w:t>
            </w:r>
            <w:r w:rsidRPr="009D0B70">
              <w:rPr>
                <w:rFonts w:eastAsia="Times New Roman"/>
                <w:b w:val="0"/>
                <w:bCs w:val="0"/>
                <w:color w:val="000000"/>
                <w:spacing w:val="-4"/>
                <w:sz w:val="18"/>
                <w:szCs w:val="18"/>
                <w:lang w:eastAsia="en-GB"/>
              </w:rPr>
              <w:t>-14</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P.534-6</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P.1144</w:t>
            </w:r>
            <w:r w:rsidRPr="009D0B70">
              <w:rPr>
                <w:rFonts w:eastAsia="Times New Roman"/>
                <w:b w:val="0"/>
                <w:bCs w:val="0"/>
                <w:color w:val="000000"/>
                <w:spacing w:val="-4"/>
                <w:sz w:val="18"/>
                <w:szCs w:val="18"/>
                <w:lang w:eastAsia="en-GB"/>
              </w:rPr>
              <w:noBreakHyphen/>
              <w:t>11</w:t>
            </w:r>
          </w:p>
        </w:tc>
      </w:tr>
      <w:tr w:rsidR="00FC6025" w:rsidRPr="009D0B70" w14:paraId="34449DE7" w14:textId="77777777" w:rsidTr="00FC6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hideMark/>
          </w:tcPr>
          <w:p w14:paraId="5C98EA34" w14:textId="7777777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z w:val="18"/>
                <w:szCs w:val="18"/>
                <w:rtl/>
              </w:rPr>
              <w:t xml:space="preserve">فرقة العمل </w:t>
            </w:r>
            <w:r w:rsidRPr="009D0B70">
              <w:rPr>
                <w:b w:val="0"/>
                <w:bCs w:val="0"/>
                <w:sz w:val="18"/>
                <w:szCs w:val="18"/>
              </w:rPr>
              <w:t>3M</w:t>
            </w:r>
            <w:r w:rsidRPr="009D0B70">
              <w:rPr>
                <w:b w:val="0"/>
                <w:bCs w:val="0"/>
                <w:sz w:val="18"/>
                <w:szCs w:val="18"/>
                <w:rtl/>
              </w:rPr>
              <w:t xml:space="preserve"> </w:t>
            </w:r>
            <w:r w:rsidRPr="009D0B70">
              <w:rPr>
                <w:b w:val="0"/>
                <w:bCs w:val="0"/>
                <w:sz w:val="18"/>
                <w:szCs w:val="18"/>
              </w:rPr>
              <w:t>(WP 3M)</w:t>
            </w:r>
            <w:r w:rsidRPr="009D0B70">
              <w:rPr>
                <w:b w:val="0"/>
                <w:bCs w:val="0"/>
                <w:sz w:val="18"/>
                <w:szCs w:val="18"/>
                <w:rtl/>
              </w:rPr>
              <w:t xml:space="preserve"> - الانتشار من نقطة إلى نقطة ومن الأرض إلى الفضاء</w:t>
            </w:r>
          </w:p>
        </w:tc>
        <w:tc>
          <w:tcPr>
            <w:cnfStyle w:val="000100000000" w:firstRow="0" w:lastRow="0" w:firstColumn="0" w:lastColumn="1" w:oddVBand="0" w:evenVBand="0" w:oddHBand="0" w:evenHBand="0" w:firstRowFirstColumn="0" w:firstRowLastColumn="0" w:lastRowFirstColumn="0" w:lastRowLastColumn="0"/>
            <w:tcW w:w="3212" w:type="dxa"/>
            <w:hideMark/>
          </w:tcPr>
          <w:p w14:paraId="715DBDBB" w14:textId="1E420103"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pacing w:val="-4"/>
                <w:sz w:val="18"/>
                <w:szCs w:val="18"/>
                <w:lang w:eastAsia="ja-JP"/>
              </w:rPr>
            </w:pPr>
            <w:r w:rsidRPr="009D0B70">
              <w:rPr>
                <w:b w:val="0"/>
                <w:bCs w:val="0"/>
                <w:color w:val="000000"/>
                <w:spacing w:val="-4"/>
                <w:sz w:val="18"/>
                <w:szCs w:val="18"/>
              </w:rPr>
              <w:t>P.</w:t>
            </w:r>
            <w:r w:rsidRPr="009D0B70">
              <w:rPr>
                <w:rFonts w:eastAsia="Times New Roman"/>
                <w:b w:val="0"/>
                <w:bCs w:val="0"/>
                <w:color w:val="000000"/>
                <w:spacing w:val="-4"/>
                <w:sz w:val="18"/>
                <w:szCs w:val="18"/>
                <w:lang w:eastAsia="en-GB"/>
              </w:rPr>
              <w:t>311-18</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P.452-17</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P.530-18</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w:t>
            </w:r>
            <w:r w:rsidRPr="009D0B70">
              <w:rPr>
                <w:b w:val="0"/>
                <w:bCs w:val="0"/>
                <w:color w:val="000000"/>
                <w:spacing w:val="-4"/>
                <w:sz w:val="18"/>
                <w:szCs w:val="18"/>
              </w:rPr>
              <w:t>617-5</w:t>
            </w:r>
            <w:r w:rsidRPr="009D0B70">
              <w:rPr>
                <w:b w:val="0"/>
                <w:bCs w:val="0"/>
                <w:color w:val="000000"/>
                <w:spacing w:val="-4"/>
                <w:sz w:val="18"/>
                <w:szCs w:val="18"/>
                <w:rtl/>
              </w:rPr>
              <w:t xml:space="preserve">، </w:t>
            </w:r>
            <w:r w:rsidRPr="009D0B70">
              <w:rPr>
                <w:b w:val="0"/>
                <w:bCs w:val="0"/>
                <w:color w:val="000000"/>
                <w:spacing w:val="-4"/>
                <w:sz w:val="18"/>
                <w:szCs w:val="18"/>
              </w:rPr>
              <w:t>P.619-</w:t>
            </w:r>
            <w:r w:rsidRPr="009D0B70">
              <w:rPr>
                <w:rFonts w:eastAsia="Times New Roman"/>
                <w:b w:val="0"/>
                <w:bCs w:val="0"/>
                <w:color w:val="000000"/>
                <w:spacing w:val="-4"/>
                <w:sz w:val="18"/>
                <w:szCs w:val="18"/>
                <w:lang w:eastAsia="en-GB"/>
              </w:rPr>
              <w:t>5</w:t>
            </w:r>
            <w:r w:rsidRPr="009D0B70">
              <w:rPr>
                <w:b w:val="0"/>
                <w:bCs w:val="0"/>
                <w:color w:val="000000"/>
                <w:spacing w:val="-4"/>
                <w:sz w:val="18"/>
                <w:szCs w:val="18"/>
                <w:rtl/>
              </w:rPr>
              <w:t xml:space="preserve">، </w:t>
            </w:r>
            <w:r w:rsidRPr="009D0B70">
              <w:rPr>
                <w:b w:val="0"/>
                <w:bCs w:val="0"/>
                <w:color w:val="000000"/>
                <w:spacing w:val="-4"/>
                <w:sz w:val="18"/>
                <w:szCs w:val="18"/>
              </w:rPr>
              <w:t>P.681</w:t>
            </w:r>
            <w:r w:rsidRPr="009D0B70">
              <w:rPr>
                <w:rFonts w:eastAsia="Times New Roman"/>
                <w:b w:val="0"/>
                <w:bCs w:val="0"/>
                <w:color w:val="000000"/>
                <w:spacing w:val="-4"/>
                <w:sz w:val="18"/>
                <w:szCs w:val="18"/>
                <w:lang w:eastAsia="en-GB"/>
              </w:rPr>
              <w:t>-</w:t>
            </w:r>
            <w:r w:rsidRPr="009D0B70">
              <w:rPr>
                <w:b w:val="0"/>
                <w:bCs w:val="0"/>
                <w:color w:val="000000"/>
                <w:spacing w:val="-4"/>
                <w:sz w:val="18"/>
                <w:szCs w:val="18"/>
              </w:rPr>
              <w:t>11</w:t>
            </w:r>
            <w:r w:rsidRPr="009D0B70">
              <w:rPr>
                <w:b w:val="0"/>
                <w:bCs w:val="0"/>
                <w:color w:val="000000"/>
                <w:spacing w:val="-4"/>
                <w:sz w:val="18"/>
                <w:szCs w:val="18"/>
                <w:rtl/>
              </w:rPr>
              <w:t xml:space="preserve">، </w:t>
            </w:r>
            <w:r w:rsidRPr="009D0B70">
              <w:rPr>
                <w:b w:val="0"/>
                <w:bCs w:val="0"/>
                <w:color w:val="000000"/>
                <w:spacing w:val="-4"/>
                <w:sz w:val="18"/>
                <w:szCs w:val="18"/>
              </w:rPr>
              <w:t>P.1144-</w:t>
            </w:r>
            <w:r w:rsidRPr="009D0B70">
              <w:rPr>
                <w:rFonts w:eastAsia="Times New Roman"/>
                <w:b w:val="0"/>
                <w:bCs w:val="0"/>
                <w:color w:val="000000"/>
                <w:spacing w:val="-4"/>
                <w:sz w:val="18"/>
                <w:szCs w:val="18"/>
                <w:lang w:eastAsia="en-GB"/>
              </w:rPr>
              <w:t>11</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P.1409-2</w:t>
            </w:r>
            <w:r w:rsidRPr="009D0B70">
              <w:rPr>
                <w:b w:val="0"/>
                <w:bCs w:val="0"/>
                <w:color w:val="000000"/>
                <w:spacing w:val="-4"/>
                <w:sz w:val="18"/>
                <w:szCs w:val="18"/>
                <w:rtl/>
              </w:rPr>
              <w:t xml:space="preserve">، </w:t>
            </w:r>
            <w:r w:rsidRPr="009D0B70">
              <w:rPr>
                <w:b w:val="0"/>
                <w:bCs w:val="0"/>
                <w:color w:val="000000"/>
                <w:spacing w:val="-4"/>
                <w:sz w:val="18"/>
                <w:szCs w:val="18"/>
              </w:rPr>
              <w:t>P.2001-</w:t>
            </w:r>
            <w:r w:rsidRPr="009D0B70">
              <w:rPr>
                <w:rFonts w:eastAsia="Times New Roman"/>
                <w:b w:val="0"/>
                <w:bCs w:val="0"/>
                <w:color w:val="000000"/>
                <w:spacing w:val="-4"/>
                <w:sz w:val="18"/>
                <w:szCs w:val="18"/>
                <w:lang w:eastAsia="en-GB"/>
              </w:rPr>
              <w:t>4</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P.2040-2</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P.2108-1</w:t>
            </w:r>
            <w:r w:rsidRPr="009D0B70">
              <w:rPr>
                <w:rFonts w:eastAsia="Times New Roman"/>
                <w:b w:val="0"/>
                <w:bCs w:val="0"/>
                <w:color w:val="000000"/>
                <w:spacing w:val="-4"/>
                <w:sz w:val="18"/>
                <w:szCs w:val="18"/>
                <w:rtl/>
                <w:lang w:eastAsia="en-GB"/>
              </w:rPr>
              <w:t xml:space="preserve">، </w:t>
            </w:r>
            <w:r w:rsidRPr="009D0B70">
              <w:rPr>
                <w:rFonts w:eastAsia="Times New Roman"/>
                <w:b w:val="0"/>
                <w:bCs w:val="0"/>
                <w:color w:val="000000"/>
                <w:spacing w:val="-4"/>
                <w:sz w:val="18"/>
                <w:szCs w:val="18"/>
                <w:lang w:eastAsia="en-GB"/>
              </w:rPr>
              <w:t>P.2109-1</w:t>
            </w:r>
          </w:p>
        </w:tc>
      </w:tr>
      <w:tr w:rsidR="00FC6025" w:rsidRPr="009D0B70" w14:paraId="79E75A89" w14:textId="77777777" w:rsidTr="00FC6025">
        <w:tc>
          <w:tcPr>
            <w:cnfStyle w:val="001000000000" w:firstRow="0" w:lastRow="0" w:firstColumn="1" w:lastColumn="0" w:oddVBand="0" w:evenVBand="0" w:oddHBand="0" w:evenHBand="0" w:firstRowFirstColumn="0" w:firstRowLastColumn="0" w:lastRowFirstColumn="0" w:lastRowLastColumn="0"/>
            <w:tcW w:w="3180" w:type="dxa"/>
            <w:hideMark/>
          </w:tcPr>
          <w:p w14:paraId="476A8135" w14:textId="7777777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pacing w:val="-6"/>
                <w:sz w:val="18"/>
                <w:szCs w:val="18"/>
                <w:rtl/>
                <w:lang w:bidi="ar-EG"/>
              </w:rPr>
              <w:t xml:space="preserve">فرقة العمل </w:t>
            </w:r>
            <w:r w:rsidRPr="009D0B70">
              <w:rPr>
                <w:b w:val="0"/>
                <w:bCs w:val="0"/>
                <w:spacing w:val="-6"/>
                <w:sz w:val="18"/>
                <w:szCs w:val="18"/>
                <w:lang w:bidi="ar-EG"/>
              </w:rPr>
              <w:t>(WP 4A) 4A</w:t>
            </w:r>
            <w:r w:rsidRPr="009D0B70">
              <w:rPr>
                <w:b w:val="0"/>
                <w:bCs w:val="0"/>
                <w:spacing w:val="-6"/>
                <w:sz w:val="18"/>
                <w:szCs w:val="18"/>
                <w:rtl/>
                <w:lang w:bidi="ar-EG"/>
              </w:rPr>
              <w:t xml:space="preserve"> - كفاءة استخدام المدار/</w:t>
            </w:r>
            <w:proofErr w:type="spellStart"/>
            <w:r w:rsidRPr="009D0B70">
              <w:rPr>
                <w:b w:val="0"/>
                <w:bCs w:val="0"/>
                <w:spacing w:val="-6"/>
                <w:sz w:val="18"/>
                <w:szCs w:val="18"/>
                <w:rtl/>
                <w:lang w:bidi="ar-EG"/>
              </w:rPr>
              <w:t>الساتل</w:t>
            </w:r>
            <w:proofErr w:type="spellEnd"/>
            <w:r w:rsidRPr="009D0B70">
              <w:rPr>
                <w:b w:val="0"/>
                <w:bCs w:val="0"/>
                <w:spacing w:val="-6"/>
                <w:sz w:val="18"/>
                <w:szCs w:val="18"/>
                <w:rtl/>
                <w:lang w:bidi="ar-EG"/>
              </w:rPr>
              <w:t xml:space="preserve"> للخدمة الثابتة الساتلية والخدمة الإذاعية الساتلية</w:t>
            </w:r>
          </w:p>
        </w:tc>
        <w:tc>
          <w:tcPr>
            <w:cnfStyle w:val="000100000000" w:firstRow="0" w:lastRow="0" w:firstColumn="0" w:lastColumn="1" w:oddVBand="0" w:evenVBand="0" w:oddHBand="0" w:evenHBand="0" w:firstRowFirstColumn="0" w:firstRowLastColumn="0" w:lastRowFirstColumn="0" w:lastRowLastColumn="0"/>
            <w:tcW w:w="3212" w:type="dxa"/>
            <w:hideMark/>
          </w:tcPr>
          <w:p w14:paraId="5BEBA35F" w14:textId="1FD20FB1"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rFonts w:eastAsia="Times New Roman"/>
                <w:b w:val="0"/>
                <w:bCs w:val="0"/>
                <w:color w:val="000000"/>
                <w:sz w:val="18"/>
                <w:szCs w:val="18"/>
                <w:lang w:eastAsia="en-GB"/>
              </w:rPr>
              <w:t>S.1503-3</w:t>
            </w:r>
            <w:r w:rsidRPr="009D0B70">
              <w:rPr>
                <w:rFonts w:eastAsia="Times New Roman"/>
                <w:b w:val="0"/>
                <w:bCs w:val="0"/>
                <w:color w:val="000000"/>
                <w:sz w:val="18"/>
                <w:szCs w:val="18"/>
                <w:rtl/>
                <w:lang w:eastAsia="en-GB"/>
              </w:rPr>
              <w:t xml:space="preserve">، </w:t>
            </w:r>
            <w:r w:rsidRPr="009D0B70">
              <w:rPr>
                <w:b w:val="0"/>
                <w:bCs w:val="0"/>
                <w:color w:val="000000"/>
                <w:sz w:val="18"/>
                <w:szCs w:val="18"/>
              </w:rPr>
              <w:t>S.1782-1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S.2112-0</w:t>
            </w:r>
          </w:p>
        </w:tc>
      </w:tr>
      <w:tr w:rsidR="00FC6025" w:rsidRPr="009D0B70" w14:paraId="29CAF1CA" w14:textId="77777777" w:rsidTr="00FC6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hideMark/>
          </w:tcPr>
          <w:p w14:paraId="3B89309B" w14:textId="77777777" w:rsidR="00FC6025" w:rsidRPr="009D0B70" w:rsidRDefault="00FC6025" w:rsidP="009D0B70">
            <w:pPr>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pacing w:val="2"/>
                <w:sz w:val="18"/>
                <w:szCs w:val="18"/>
                <w:rtl/>
                <w:lang w:val="en-GB" w:bidi="ar-EG"/>
              </w:rPr>
            </w:pPr>
            <w:r w:rsidRPr="009D0B70">
              <w:rPr>
                <w:b w:val="0"/>
                <w:bCs w:val="0"/>
                <w:spacing w:val="2"/>
                <w:sz w:val="18"/>
                <w:szCs w:val="18"/>
                <w:rtl/>
                <w:lang w:bidi="ar-EG"/>
              </w:rPr>
              <w:t xml:space="preserve">فرقة العمل </w:t>
            </w:r>
            <w:r w:rsidRPr="009D0B70">
              <w:rPr>
                <w:b w:val="0"/>
                <w:bCs w:val="0"/>
                <w:spacing w:val="2"/>
                <w:sz w:val="18"/>
                <w:szCs w:val="18"/>
                <w:lang w:bidi="ar-EG"/>
              </w:rPr>
              <w:t>(WP 4B) 4B</w:t>
            </w:r>
            <w:r w:rsidRPr="009D0B70">
              <w:rPr>
                <w:b w:val="0"/>
                <w:bCs w:val="0"/>
                <w:spacing w:val="2"/>
                <w:sz w:val="18"/>
                <w:szCs w:val="18"/>
                <w:rtl/>
                <w:lang w:bidi="ar-EG"/>
              </w:rPr>
              <w:t xml:space="preserve"> - الأنظمة والسطوح البينية الراديوية وأهداف الأداء </w:t>
            </w:r>
            <w:proofErr w:type="spellStart"/>
            <w:r w:rsidRPr="009D0B70">
              <w:rPr>
                <w:b w:val="0"/>
                <w:bCs w:val="0"/>
                <w:spacing w:val="2"/>
                <w:sz w:val="18"/>
                <w:szCs w:val="18"/>
                <w:rtl/>
                <w:lang w:bidi="ar-EG"/>
              </w:rPr>
              <w:t>والتيسر</w:t>
            </w:r>
            <w:proofErr w:type="spellEnd"/>
            <w:r w:rsidRPr="009D0B70">
              <w:rPr>
                <w:b w:val="0"/>
                <w:bCs w:val="0"/>
                <w:spacing w:val="2"/>
                <w:sz w:val="18"/>
                <w:szCs w:val="18"/>
                <w:rtl/>
                <w:lang w:bidi="ar-EG"/>
              </w:rPr>
              <w:t xml:space="preserve"> للخدمة الثابتة الساتلية </w:t>
            </w:r>
            <w:r w:rsidRPr="009D0B70">
              <w:rPr>
                <w:b w:val="0"/>
                <w:bCs w:val="0"/>
                <w:spacing w:val="2"/>
                <w:sz w:val="18"/>
                <w:szCs w:val="18"/>
                <w:lang w:bidi="ar-EG"/>
              </w:rPr>
              <w:t>(FSS)</w:t>
            </w:r>
            <w:r w:rsidRPr="009D0B70">
              <w:rPr>
                <w:b w:val="0"/>
                <w:bCs w:val="0"/>
                <w:spacing w:val="2"/>
                <w:sz w:val="18"/>
                <w:szCs w:val="18"/>
                <w:rtl/>
                <w:lang w:bidi="ar-EG"/>
              </w:rPr>
              <w:t xml:space="preserve"> والخدمة الإذاعية الساتلية </w:t>
            </w:r>
            <w:r w:rsidRPr="009D0B70">
              <w:rPr>
                <w:b w:val="0"/>
                <w:bCs w:val="0"/>
                <w:spacing w:val="2"/>
                <w:sz w:val="18"/>
                <w:szCs w:val="18"/>
                <w:lang w:bidi="ar-EG"/>
              </w:rPr>
              <w:t>(BSS)</w:t>
            </w:r>
            <w:r w:rsidRPr="009D0B70">
              <w:rPr>
                <w:b w:val="0"/>
                <w:bCs w:val="0"/>
                <w:spacing w:val="2"/>
                <w:sz w:val="18"/>
                <w:szCs w:val="18"/>
                <w:rtl/>
                <w:lang w:bidi="ar-EG"/>
              </w:rPr>
              <w:t xml:space="preserve"> والخدمة المتنقلة الساتلية </w:t>
            </w:r>
            <w:r w:rsidRPr="009D0B70">
              <w:rPr>
                <w:b w:val="0"/>
                <w:bCs w:val="0"/>
                <w:spacing w:val="2"/>
                <w:sz w:val="18"/>
                <w:szCs w:val="18"/>
                <w:lang w:bidi="ar-EG"/>
              </w:rPr>
              <w:t>(MSS)</w:t>
            </w:r>
            <w:r w:rsidRPr="009D0B70">
              <w:rPr>
                <w:b w:val="0"/>
                <w:bCs w:val="0"/>
                <w:spacing w:val="2"/>
                <w:sz w:val="18"/>
                <w:szCs w:val="18"/>
                <w:rtl/>
                <w:lang w:bidi="ar-EG"/>
              </w:rPr>
              <w:t>، بما في ذلك التطبيقات القائمة على ‏بروتوكول الإنترنت وجمع الأخبار بواسطة السواتل</w:t>
            </w:r>
            <w:r w:rsidRPr="009D0B70">
              <w:rPr>
                <w:b w:val="0"/>
                <w:bCs w:val="0"/>
                <w:spacing w:val="2"/>
                <w:sz w:val="18"/>
                <w:szCs w:val="18"/>
                <w:rtl/>
              </w:rPr>
              <w:t xml:space="preserve">) فرقة العمل </w:t>
            </w:r>
            <w:r w:rsidRPr="009D0B70">
              <w:rPr>
                <w:b w:val="0"/>
                <w:bCs w:val="0"/>
                <w:spacing w:val="2"/>
                <w:sz w:val="18"/>
                <w:szCs w:val="18"/>
                <w:lang w:val="en-GB"/>
              </w:rPr>
              <w:t>4C</w:t>
            </w:r>
            <w:r w:rsidRPr="009D0B70">
              <w:rPr>
                <w:b w:val="0"/>
                <w:bCs w:val="0"/>
                <w:spacing w:val="2"/>
                <w:sz w:val="18"/>
                <w:szCs w:val="18"/>
                <w:rtl/>
                <w:lang w:val="en-GB"/>
              </w:rPr>
              <w:t xml:space="preserve"> – كفاءة المدار/</w:t>
            </w:r>
            <w:proofErr w:type="spellStart"/>
            <w:r w:rsidRPr="009D0B70">
              <w:rPr>
                <w:b w:val="0"/>
                <w:bCs w:val="0"/>
                <w:spacing w:val="2"/>
                <w:sz w:val="18"/>
                <w:szCs w:val="18"/>
                <w:rtl/>
                <w:lang w:val="en-GB"/>
              </w:rPr>
              <w:t>الساتل</w:t>
            </w:r>
            <w:proofErr w:type="spellEnd"/>
            <w:r w:rsidRPr="009D0B70">
              <w:rPr>
                <w:b w:val="0"/>
                <w:bCs w:val="0"/>
                <w:spacing w:val="2"/>
                <w:sz w:val="18"/>
                <w:szCs w:val="18"/>
                <w:rtl/>
                <w:lang w:bidi="ar-EG"/>
              </w:rPr>
              <w:t xml:space="preserve"> للخدمة المتنقلة الساتلية وخدمة الاستدلال الراديوي الساتلية</w:t>
            </w:r>
          </w:p>
        </w:tc>
        <w:tc>
          <w:tcPr>
            <w:cnfStyle w:val="000100000000" w:firstRow="0" w:lastRow="0" w:firstColumn="0" w:lastColumn="1" w:oddVBand="0" w:evenVBand="0" w:oddHBand="0" w:evenHBand="0" w:firstRowFirstColumn="0" w:firstRowLastColumn="0" w:lastRowFirstColumn="0" w:lastRowLastColumn="0"/>
            <w:tcW w:w="3212" w:type="dxa"/>
            <w:hideMark/>
          </w:tcPr>
          <w:p w14:paraId="191A8772" w14:textId="10ACB442"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S.2131-0</w:t>
            </w:r>
          </w:p>
        </w:tc>
      </w:tr>
      <w:tr w:rsidR="00FC6025" w:rsidRPr="009D0B70" w14:paraId="158A7FF6" w14:textId="77777777" w:rsidTr="00FC6025">
        <w:tc>
          <w:tcPr>
            <w:cnfStyle w:val="001000000000" w:firstRow="0" w:lastRow="0" w:firstColumn="1" w:lastColumn="0" w:oddVBand="0" w:evenVBand="0" w:oddHBand="0" w:evenHBand="0" w:firstRowFirstColumn="0" w:firstRowLastColumn="0" w:lastRowFirstColumn="0" w:lastRowLastColumn="0"/>
            <w:tcW w:w="3180" w:type="dxa"/>
            <w:hideMark/>
          </w:tcPr>
          <w:p w14:paraId="69AA8FE6" w14:textId="7777777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pacing w:val="-4"/>
                <w:sz w:val="18"/>
                <w:szCs w:val="18"/>
              </w:rPr>
            </w:pPr>
            <w:r w:rsidRPr="009D0B70">
              <w:rPr>
                <w:b w:val="0"/>
                <w:bCs w:val="0"/>
                <w:spacing w:val="-4"/>
                <w:sz w:val="18"/>
                <w:szCs w:val="18"/>
                <w:rtl/>
                <w:lang w:bidi="ar-EG"/>
              </w:rPr>
              <w:t xml:space="preserve">فرقة العمل </w:t>
            </w:r>
            <w:r w:rsidRPr="009D0B70">
              <w:rPr>
                <w:b w:val="0"/>
                <w:bCs w:val="0"/>
                <w:spacing w:val="-4"/>
                <w:sz w:val="18"/>
                <w:szCs w:val="18"/>
              </w:rPr>
              <w:t>(WP 4C) 4C</w:t>
            </w:r>
            <w:r w:rsidRPr="009D0B70">
              <w:rPr>
                <w:b w:val="0"/>
                <w:bCs w:val="0"/>
                <w:spacing w:val="-4"/>
                <w:sz w:val="18"/>
                <w:szCs w:val="18"/>
                <w:rtl/>
                <w:lang w:bidi="ar-EG"/>
              </w:rPr>
              <w:t xml:space="preserve"> - كفاءة استخدام المدار/الطيف للخدمة المتنقلة الساتلية وخدمة الاستدلال الراديوي الساتلية </w:t>
            </w:r>
            <w:r w:rsidRPr="009D0B70">
              <w:rPr>
                <w:b w:val="0"/>
                <w:bCs w:val="0"/>
                <w:spacing w:val="-4"/>
                <w:sz w:val="18"/>
                <w:szCs w:val="18"/>
              </w:rPr>
              <w:t>(RDSS)</w:t>
            </w:r>
          </w:p>
        </w:tc>
        <w:tc>
          <w:tcPr>
            <w:cnfStyle w:val="000100000000" w:firstRow="0" w:lastRow="0" w:firstColumn="0" w:lastColumn="1" w:oddVBand="0" w:evenVBand="0" w:oddHBand="0" w:evenHBand="0" w:firstRowFirstColumn="0" w:firstRowLastColumn="0" w:lastRowFirstColumn="0" w:lastRowLastColumn="0"/>
            <w:tcW w:w="3212" w:type="dxa"/>
            <w:hideMark/>
          </w:tcPr>
          <w:p w14:paraId="4F5F4943" w14:textId="2F62F806"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pacing w:val="-2"/>
                <w:sz w:val="18"/>
                <w:szCs w:val="18"/>
                <w:lang w:eastAsia="ja-JP"/>
              </w:rPr>
            </w:pPr>
            <w:r w:rsidRPr="009D0B70">
              <w:rPr>
                <w:b w:val="0"/>
                <w:bCs w:val="0"/>
                <w:color w:val="000000"/>
                <w:sz w:val="18"/>
                <w:szCs w:val="18"/>
              </w:rPr>
              <w:t>M.</w:t>
            </w:r>
            <w:r w:rsidRPr="009D0B70">
              <w:rPr>
                <w:rFonts w:eastAsia="Times New Roman"/>
                <w:b w:val="0"/>
                <w:bCs w:val="0"/>
                <w:color w:val="000000"/>
                <w:sz w:val="18"/>
                <w:szCs w:val="18"/>
                <w:lang w:eastAsia="en-GB"/>
              </w:rPr>
              <w:t>1184-3</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M.1787-3</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w:t>
            </w:r>
            <w:r w:rsidRPr="009D0B70">
              <w:rPr>
                <w:b w:val="0"/>
                <w:bCs w:val="0"/>
                <w:color w:val="000000"/>
                <w:sz w:val="18"/>
                <w:szCs w:val="18"/>
              </w:rPr>
              <w:t>1901-2</w:t>
            </w:r>
            <w:r w:rsidRPr="009D0B70">
              <w:rPr>
                <w:b w:val="0"/>
                <w:bCs w:val="0"/>
                <w:color w:val="000000"/>
                <w:sz w:val="18"/>
                <w:szCs w:val="18"/>
                <w:rtl/>
              </w:rPr>
              <w:t xml:space="preserve">، </w:t>
            </w:r>
            <w:r w:rsidRPr="009D0B70">
              <w:rPr>
                <w:b w:val="0"/>
                <w:bCs w:val="0"/>
                <w:color w:val="000000"/>
                <w:sz w:val="18"/>
                <w:szCs w:val="18"/>
              </w:rPr>
              <w:t>M.1902-1</w:t>
            </w:r>
            <w:r w:rsidRPr="009D0B70">
              <w:rPr>
                <w:b w:val="0"/>
                <w:bCs w:val="0"/>
                <w:color w:val="000000"/>
                <w:sz w:val="18"/>
                <w:szCs w:val="18"/>
                <w:rtl/>
              </w:rPr>
              <w:t xml:space="preserve">، </w:t>
            </w:r>
            <w:r w:rsidRPr="009D0B70">
              <w:rPr>
                <w:b w:val="0"/>
                <w:bCs w:val="0"/>
                <w:color w:val="000000"/>
                <w:sz w:val="18"/>
                <w:szCs w:val="18"/>
              </w:rPr>
              <w:t>M.1903</w:t>
            </w:r>
            <w:r w:rsidRPr="009D0B70">
              <w:rPr>
                <w:rFonts w:eastAsia="Times New Roman"/>
                <w:b w:val="0"/>
                <w:bCs w:val="0"/>
                <w:color w:val="000000"/>
                <w:sz w:val="18"/>
                <w:szCs w:val="18"/>
                <w:lang w:eastAsia="en-GB"/>
              </w:rPr>
              <w:noBreakHyphen/>
            </w:r>
            <w:r w:rsidRPr="009D0B70">
              <w:rPr>
                <w:b w:val="0"/>
                <w:bCs w:val="0"/>
                <w:color w:val="000000"/>
                <w:sz w:val="18"/>
                <w:szCs w:val="18"/>
              </w:rPr>
              <w:t>1</w:t>
            </w:r>
            <w:r w:rsidRPr="009D0B70">
              <w:rPr>
                <w:b w:val="0"/>
                <w:bCs w:val="0"/>
                <w:color w:val="000000"/>
                <w:sz w:val="18"/>
                <w:szCs w:val="18"/>
                <w:rtl/>
              </w:rPr>
              <w:t xml:space="preserve">، </w:t>
            </w:r>
            <w:r w:rsidRPr="009D0B70">
              <w:rPr>
                <w:b w:val="0"/>
                <w:bCs w:val="0"/>
                <w:color w:val="000000"/>
                <w:sz w:val="18"/>
                <w:szCs w:val="18"/>
              </w:rPr>
              <w:t>M.1904-1</w:t>
            </w:r>
            <w:r w:rsidRPr="009D0B70">
              <w:rPr>
                <w:b w:val="0"/>
                <w:bCs w:val="0"/>
                <w:color w:val="000000"/>
                <w:sz w:val="18"/>
                <w:szCs w:val="18"/>
                <w:rtl/>
              </w:rPr>
              <w:t xml:space="preserve">، </w:t>
            </w:r>
            <w:r w:rsidRPr="009D0B70">
              <w:rPr>
                <w:b w:val="0"/>
                <w:bCs w:val="0"/>
                <w:color w:val="000000"/>
                <w:sz w:val="18"/>
                <w:szCs w:val="18"/>
              </w:rPr>
              <w:t>M.1905-1</w:t>
            </w:r>
          </w:p>
        </w:tc>
      </w:tr>
      <w:tr w:rsidR="00FC6025" w:rsidRPr="009D0B70" w14:paraId="27967737" w14:textId="77777777" w:rsidTr="00FC6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hideMark/>
          </w:tcPr>
          <w:p w14:paraId="7D5BB410" w14:textId="77777777" w:rsidR="00FC6025" w:rsidRPr="009D0B70" w:rsidRDefault="00FC6025" w:rsidP="009D0B70">
            <w:pPr>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pacing w:val="-4"/>
                <w:sz w:val="18"/>
                <w:szCs w:val="18"/>
                <w:rtl/>
                <w:lang w:bidi="ar-EG"/>
              </w:rPr>
            </w:pPr>
            <w:r w:rsidRPr="009D0B70">
              <w:rPr>
                <w:b w:val="0"/>
                <w:bCs w:val="0"/>
                <w:spacing w:val="-4"/>
                <w:sz w:val="18"/>
                <w:szCs w:val="18"/>
                <w:rtl/>
                <w:lang w:bidi="ar-EG"/>
              </w:rPr>
              <w:t xml:space="preserve">فرقة العمل </w:t>
            </w:r>
            <w:r w:rsidRPr="009D0B70">
              <w:rPr>
                <w:b w:val="0"/>
                <w:bCs w:val="0"/>
                <w:spacing w:val="-4"/>
                <w:sz w:val="18"/>
                <w:szCs w:val="18"/>
              </w:rPr>
              <w:t>(WP 5A) 5A</w:t>
            </w:r>
            <w:r w:rsidRPr="009D0B70">
              <w:rPr>
                <w:b w:val="0"/>
                <w:bCs w:val="0"/>
                <w:spacing w:val="-4"/>
                <w:sz w:val="18"/>
                <w:szCs w:val="18"/>
                <w:rtl/>
                <w:lang w:bidi="ar-EG"/>
              </w:rPr>
              <w:t xml:space="preserve"> - الخدمة المتنقلة البرية</w:t>
            </w:r>
            <w:r w:rsidRPr="009D0B70">
              <w:rPr>
                <w:b w:val="0"/>
                <w:bCs w:val="0"/>
                <w:spacing w:val="-4"/>
                <w:sz w:val="18"/>
                <w:szCs w:val="18"/>
                <w:rtl/>
              </w:rPr>
              <w:t xml:space="preserve"> فوق</w:t>
            </w:r>
            <w:r w:rsidRPr="009D0B70">
              <w:rPr>
                <w:b w:val="0"/>
                <w:bCs w:val="0"/>
                <w:spacing w:val="-4"/>
                <w:sz w:val="18"/>
                <w:szCs w:val="18"/>
                <w:rtl/>
                <w:lang w:bidi="ar-EG"/>
              </w:rPr>
              <w:t xml:space="preserve"> </w:t>
            </w:r>
            <w:r w:rsidRPr="009D0B70">
              <w:rPr>
                <w:b w:val="0"/>
                <w:bCs w:val="0"/>
                <w:spacing w:val="-4"/>
                <w:sz w:val="18"/>
                <w:szCs w:val="18"/>
              </w:rPr>
              <w:t>MHz 30</w:t>
            </w:r>
            <w:r w:rsidRPr="009D0B70">
              <w:rPr>
                <w:b w:val="0"/>
                <w:bCs w:val="0"/>
                <w:spacing w:val="-4"/>
                <w:sz w:val="18"/>
                <w:szCs w:val="18"/>
                <w:rtl/>
              </w:rPr>
              <w:t xml:space="preserve"> والنفاذ اللاسلكي في الخدمة الثابتة؛ وخدمة الهواة وخدمة الهواة الساتلية</w:t>
            </w:r>
            <w:r w:rsidRPr="009D0B70">
              <w:rPr>
                <w:b w:val="0"/>
                <w:bCs w:val="0"/>
                <w:spacing w:val="-4"/>
                <w:sz w:val="18"/>
                <w:szCs w:val="18"/>
                <w:rtl/>
                <w:lang w:bidi="ar-EG"/>
              </w:rPr>
              <w:t>، فرقة العمل </w:t>
            </w:r>
            <w:r w:rsidRPr="009D0B70">
              <w:rPr>
                <w:b w:val="0"/>
                <w:bCs w:val="0"/>
                <w:spacing w:val="-4"/>
                <w:sz w:val="18"/>
                <w:szCs w:val="18"/>
                <w:lang w:bidi="ar-EG"/>
              </w:rPr>
              <w:t>5B</w:t>
            </w:r>
            <w:r w:rsidRPr="009D0B70">
              <w:rPr>
                <w:b w:val="0"/>
                <w:bCs w:val="0"/>
                <w:spacing w:val="-4"/>
                <w:sz w:val="18"/>
                <w:szCs w:val="18"/>
                <w:rtl/>
                <w:lang w:bidi="ar-EG"/>
              </w:rPr>
              <w:t> </w:t>
            </w:r>
            <w:r w:rsidRPr="009D0B70">
              <w:rPr>
                <w:b w:val="0"/>
                <w:bCs w:val="0"/>
                <w:spacing w:val="-4"/>
                <w:sz w:val="18"/>
                <w:szCs w:val="18"/>
                <w:rtl/>
              </w:rPr>
              <w:t xml:space="preserve">- الخدمات المتنقلة البحرية والمتنقلة للطيران والاستدلال الراديوي، فرقة العمل </w:t>
            </w:r>
            <w:r w:rsidRPr="009D0B70">
              <w:rPr>
                <w:b w:val="0"/>
                <w:bCs w:val="0"/>
                <w:spacing w:val="-4"/>
                <w:sz w:val="18"/>
                <w:szCs w:val="18"/>
                <w:lang w:val="en-GB"/>
              </w:rPr>
              <w:t>5C</w:t>
            </w:r>
            <w:r w:rsidRPr="009D0B70">
              <w:rPr>
                <w:b w:val="0"/>
                <w:bCs w:val="0"/>
                <w:spacing w:val="-4"/>
                <w:sz w:val="18"/>
                <w:szCs w:val="18"/>
                <w:rtl/>
              </w:rPr>
              <w:t xml:space="preserve"> - العاملة على الموجات </w:t>
            </w:r>
            <w:proofErr w:type="spellStart"/>
            <w:r w:rsidRPr="009D0B70">
              <w:rPr>
                <w:b w:val="0"/>
                <w:bCs w:val="0"/>
                <w:spacing w:val="-4"/>
                <w:sz w:val="18"/>
                <w:szCs w:val="18"/>
                <w:rtl/>
              </w:rPr>
              <w:t>الديكامترية</w:t>
            </w:r>
            <w:proofErr w:type="spellEnd"/>
            <w:r w:rsidRPr="009D0B70">
              <w:rPr>
                <w:b w:val="0"/>
                <w:bCs w:val="0"/>
                <w:spacing w:val="-4"/>
                <w:sz w:val="18"/>
                <w:szCs w:val="18"/>
                <w:rtl/>
              </w:rPr>
              <w:t xml:space="preserve"> </w:t>
            </w:r>
            <w:r w:rsidRPr="009D0B70">
              <w:rPr>
                <w:b w:val="0"/>
                <w:bCs w:val="0"/>
                <w:spacing w:val="-4"/>
                <w:sz w:val="18"/>
                <w:szCs w:val="18"/>
              </w:rPr>
              <w:t>(HF)</w:t>
            </w:r>
            <w:r w:rsidRPr="009D0B70">
              <w:rPr>
                <w:b w:val="0"/>
                <w:bCs w:val="0"/>
                <w:spacing w:val="-4"/>
                <w:sz w:val="18"/>
                <w:szCs w:val="18"/>
                <w:rtl/>
              </w:rPr>
              <w:t xml:space="preserve"> وغيرها من الأنظمة تحت </w:t>
            </w:r>
            <w:r w:rsidRPr="009D0B70">
              <w:rPr>
                <w:b w:val="0"/>
                <w:bCs w:val="0"/>
                <w:spacing w:val="-4"/>
                <w:sz w:val="18"/>
                <w:szCs w:val="18"/>
              </w:rPr>
              <w:t>MHz 30</w:t>
            </w:r>
            <w:r w:rsidRPr="009D0B70">
              <w:rPr>
                <w:b w:val="0"/>
                <w:bCs w:val="0"/>
                <w:spacing w:val="-4"/>
                <w:sz w:val="18"/>
                <w:szCs w:val="18"/>
                <w:rtl/>
              </w:rPr>
              <w:t xml:space="preserve"> في الخدمة الثابتة والخدمة المتنقلة البرية</w:t>
            </w:r>
          </w:p>
        </w:tc>
        <w:tc>
          <w:tcPr>
            <w:cnfStyle w:val="000100000000" w:firstRow="0" w:lastRow="0" w:firstColumn="0" w:lastColumn="1" w:oddVBand="0" w:evenVBand="0" w:oddHBand="0" w:evenHBand="0" w:firstRowFirstColumn="0" w:firstRowLastColumn="0" w:lastRowFirstColumn="0" w:lastRowLastColumn="0"/>
            <w:tcW w:w="3212" w:type="dxa"/>
            <w:hideMark/>
          </w:tcPr>
          <w:p w14:paraId="4217D6C1" w14:textId="4514639D"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pacing w:val="-2"/>
                <w:sz w:val="18"/>
                <w:szCs w:val="18"/>
                <w:lang w:eastAsia="ja-JP"/>
              </w:rPr>
            </w:pPr>
            <w:r w:rsidRPr="009D0B70">
              <w:rPr>
                <w:rFonts w:eastAsia="Times New Roman"/>
                <w:b w:val="0"/>
                <w:bCs w:val="0"/>
                <w:color w:val="000000"/>
                <w:sz w:val="18"/>
                <w:szCs w:val="18"/>
                <w:lang w:eastAsia="en-GB"/>
              </w:rPr>
              <w:t>F.758-7</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F.1105-4</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F.1336-5</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F.1509-4</w:t>
            </w:r>
            <w:r w:rsidRPr="009D0B70">
              <w:rPr>
                <w:rFonts w:eastAsia="Times New Roman"/>
                <w:b w:val="0"/>
                <w:bCs w:val="0"/>
                <w:color w:val="000000"/>
                <w:sz w:val="18"/>
                <w:szCs w:val="18"/>
                <w:rtl/>
                <w:lang w:eastAsia="en-GB"/>
              </w:rPr>
              <w:t xml:space="preserve">، </w:t>
            </w:r>
            <w:r w:rsidRPr="009D0B70">
              <w:rPr>
                <w:b w:val="0"/>
                <w:bCs w:val="0"/>
                <w:color w:val="000000"/>
                <w:sz w:val="18"/>
                <w:szCs w:val="18"/>
              </w:rPr>
              <w:t>M.</w:t>
            </w:r>
            <w:r w:rsidRPr="009D0B70">
              <w:rPr>
                <w:rFonts w:eastAsia="Times New Roman"/>
                <w:b w:val="0"/>
                <w:bCs w:val="0"/>
                <w:color w:val="000000"/>
                <w:sz w:val="18"/>
                <w:szCs w:val="18"/>
                <w:lang w:eastAsia="en-GB"/>
              </w:rPr>
              <w:t>1637-1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w:t>
            </w:r>
            <w:r w:rsidRPr="009D0B70">
              <w:rPr>
                <w:b w:val="0"/>
                <w:bCs w:val="0"/>
                <w:color w:val="000000"/>
                <w:sz w:val="18"/>
                <w:szCs w:val="18"/>
              </w:rPr>
              <w:t>1746-1</w:t>
            </w:r>
            <w:r w:rsidRPr="009D0B70">
              <w:rPr>
                <w:b w:val="0"/>
                <w:bCs w:val="0"/>
                <w:color w:val="000000"/>
                <w:sz w:val="18"/>
                <w:szCs w:val="18"/>
                <w:rtl/>
              </w:rPr>
              <w:t xml:space="preserve">، </w:t>
            </w:r>
            <w:r w:rsidRPr="009D0B70">
              <w:rPr>
                <w:b w:val="0"/>
                <w:bCs w:val="0"/>
                <w:color w:val="000000"/>
                <w:sz w:val="18"/>
                <w:szCs w:val="18"/>
              </w:rPr>
              <w:t>M.1808</w:t>
            </w:r>
            <w:r w:rsidRPr="009D0B70">
              <w:rPr>
                <w:rFonts w:eastAsia="Times New Roman"/>
                <w:b w:val="0"/>
                <w:bCs w:val="0"/>
                <w:color w:val="000000"/>
                <w:sz w:val="18"/>
                <w:szCs w:val="18"/>
                <w:lang w:eastAsia="en-GB"/>
              </w:rPr>
              <w:t>-</w:t>
            </w:r>
            <w:r w:rsidRPr="009D0B70">
              <w:rPr>
                <w:b w:val="0"/>
                <w:bCs w:val="0"/>
                <w:color w:val="000000"/>
                <w:sz w:val="18"/>
                <w:szCs w:val="18"/>
              </w:rPr>
              <w:t>1</w:t>
            </w:r>
            <w:r w:rsidRPr="009D0B70">
              <w:rPr>
                <w:b w:val="0"/>
                <w:bCs w:val="0"/>
                <w:color w:val="000000"/>
                <w:sz w:val="18"/>
                <w:szCs w:val="18"/>
                <w:rtl/>
              </w:rPr>
              <w:t xml:space="preserve">، </w:t>
            </w:r>
            <w:r w:rsidRPr="009D0B70">
              <w:rPr>
                <w:b w:val="0"/>
                <w:bCs w:val="0"/>
                <w:color w:val="000000"/>
                <w:sz w:val="18"/>
                <w:szCs w:val="18"/>
              </w:rPr>
              <w:t>M.1826</w:t>
            </w:r>
            <w:r w:rsidRPr="009D0B70">
              <w:rPr>
                <w:rFonts w:eastAsia="Times New Roman"/>
                <w:b w:val="0"/>
                <w:bCs w:val="0"/>
                <w:color w:val="000000"/>
                <w:sz w:val="18"/>
                <w:szCs w:val="18"/>
                <w:lang w:eastAsia="en-GB"/>
              </w:rPr>
              <w:t>-1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M.1890-1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M.2003</w:t>
            </w:r>
            <w:r w:rsidRPr="009D0B70">
              <w:rPr>
                <w:rFonts w:eastAsia="Times New Roman"/>
                <w:b w:val="0"/>
                <w:bCs w:val="0"/>
                <w:color w:val="000000"/>
                <w:sz w:val="18"/>
                <w:szCs w:val="18"/>
                <w:lang w:eastAsia="en-GB"/>
              </w:rPr>
              <w:noBreakHyphen/>
              <w:t>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M.2009-2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M.2015-2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M.2057-</w:t>
            </w:r>
            <w:r w:rsidRPr="009D0B70">
              <w:rPr>
                <w:b w:val="0"/>
                <w:bCs w:val="0"/>
                <w:color w:val="000000"/>
                <w:sz w:val="18"/>
                <w:szCs w:val="18"/>
              </w:rPr>
              <w:t>1</w:t>
            </w:r>
            <w:r w:rsidRPr="009D0B70">
              <w:rPr>
                <w:b w:val="0"/>
                <w:bCs w:val="0"/>
                <w:color w:val="000000"/>
                <w:sz w:val="18"/>
                <w:szCs w:val="18"/>
                <w:rtl/>
              </w:rPr>
              <w:t xml:space="preserve">، </w:t>
            </w:r>
            <w:r w:rsidRPr="009D0B70">
              <w:rPr>
                <w:b w:val="0"/>
                <w:bCs w:val="0"/>
                <w:color w:val="000000"/>
                <w:sz w:val="18"/>
                <w:szCs w:val="18"/>
              </w:rPr>
              <w:t>M.2084</w:t>
            </w:r>
            <w:r w:rsidRPr="009D0B70">
              <w:rPr>
                <w:rFonts w:eastAsia="Times New Roman"/>
                <w:b w:val="0"/>
                <w:bCs w:val="0"/>
                <w:color w:val="000000"/>
                <w:sz w:val="18"/>
                <w:szCs w:val="18"/>
                <w:lang w:eastAsia="en-GB"/>
              </w:rPr>
              <w:noBreakHyphen/>
            </w:r>
            <w:r w:rsidRPr="009D0B70">
              <w:rPr>
                <w:b w:val="0"/>
                <w:bCs w:val="0"/>
                <w:color w:val="000000"/>
                <w:sz w:val="18"/>
                <w:szCs w:val="18"/>
              </w:rPr>
              <w:t>1</w:t>
            </w:r>
            <w:r w:rsidRPr="009D0B70">
              <w:rPr>
                <w:b w:val="0"/>
                <w:bCs w:val="0"/>
                <w:color w:val="000000"/>
                <w:sz w:val="18"/>
                <w:szCs w:val="18"/>
                <w:rtl/>
              </w:rPr>
              <w:t xml:space="preserve">، </w:t>
            </w:r>
            <w:r w:rsidRPr="009D0B70">
              <w:rPr>
                <w:b w:val="0"/>
                <w:bCs w:val="0"/>
                <w:color w:val="000000"/>
                <w:sz w:val="18"/>
                <w:szCs w:val="18"/>
              </w:rPr>
              <w:t>M.</w:t>
            </w:r>
            <w:r w:rsidRPr="009D0B70">
              <w:rPr>
                <w:rFonts w:eastAsia="Times New Roman"/>
                <w:b w:val="0"/>
                <w:bCs w:val="0"/>
                <w:color w:val="000000"/>
                <w:sz w:val="18"/>
                <w:szCs w:val="18"/>
                <w:lang w:eastAsia="en-GB"/>
              </w:rPr>
              <w:t>2121-0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w:t>
            </w:r>
            <w:r w:rsidRPr="009D0B70">
              <w:rPr>
                <w:b w:val="0"/>
                <w:bCs w:val="0"/>
                <w:color w:val="000000"/>
                <w:sz w:val="18"/>
                <w:szCs w:val="18"/>
              </w:rPr>
              <w:t>2134-0</w:t>
            </w:r>
          </w:p>
        </w:tc>
      </w:tr>
      <w:tr w:rsidR="00FC6025" w:rsidRPr="009D0B70" w14:paraId="34A32CE6" w14:textId="77777777" w:rsidTr="00FC6025">
        <w:tc>
          <w:tcPr>
            <w:cnfStyle w:val="001000000000" w:firstRow="0" w:lastRow="0" w:firstColumn="1" w:lastColumn="0" w:oddVBand="0" w:evenVBand="0" w:oddHBand="0" w:evenHBand="0" w:firstRowFirstColumn="0" w:firstRowLastColumn="0" w:lastRowFirstColumn="0" w:lastRowLastColumn="0"/>
            <w:tcW w:w="3180" w:type="dxa"/>
            <w:hideMark/>
          </w:tcPr>
          <w:p w14:paraId="52684F4C" w14:textId="7777777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z w:val="18"/>
                <w:szCs w:val="18"/>
                <w:rtl/>
                <w:lang w:bidi="ar-EG"/>
              </w:rPr>
              <w:t xml:space="preserve">فرقة العمل </w:t>
            </w:r>
            <w:r w:rsidRPr="009D0B70">
              <w:rPr>
                <w:b w:val="0"/>
                <w:bCs w:val="0"/>
                <w:sz w:val="18"/>
                <w:szCs w:val="18"/>
              </w:rPr>
              <w:t>(WP 5B) 5B</w:t>
            </w:r>
            <w:r w:rsidRPr="009D0B70">
              <w:rPr>
                <w:b w:val="0"/>
                <w:bCs w:val="0"/>
                <w:sz w:val="18"/>
                <w:szCs w:val="18"/>
                <w:rtl/>
                <w:lang w:bidi="ar-EG"/>
              </w:rPr>
              <w:t xml:space="preserve"> - الخدمة المتنقلة البحرية بما فيها النظام العالمي للاستغاثة والسلامة في البحر </w:t>
            </w:r>
            <w:r w:rsidRPr="009D0B70">
              <w:rPr>
                <w:b w:val="0"/>
                <w:bCs w:val="0"/>
                <w:sz w:val="18"/>
                <w:szCs w:val="18"/>
              </w:rPr>
              <w:t>(GMDSS)</w:t>
            </w:r>
            <w:r w:rsidRPr="009D0B70">
              <w:rPr>
                <w:b w:val="0"/>
                <w:bCs w:val="0"/>
                <w:sz w:val="18"/>
                <w:szCs w:val="18"/>
                <w:rtl/>
                <w:lang w:bidi="ar-EG"/>
              </w:rPr>
              <w:t>؛ والخدمة المتنقلة للطيران وخدمة الاستدلال الراديوي</w:t>
            </w:r>
          </w:p>
        </w:tc>
        <w:tc>
          <w:tcPr>
            <w:cnfStyle w:val="000100000000" w:firstRow="0" w:lastRow="0" w:firstColumn="0" w:lastColumn="1" w:oddVBand="0" w:evenVBand="0" w:oddHBand="0" w:evenHBand="0" w:firstRowFirstColumn="0" w:firstRowLastColumn="0" w:lastRowFirstColumn="0" w:lastRowLastColumn="0"/>
            <w:tcW w:w="3212" w:type="dxa"/>
            <w:hideMark/>
          </w:tcPr>
          <w:p w14:paraId="06B6FA0B" w14:textId="02F229BF"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M.</w:t>
            </w:r>
            <w:r w:rsidRPr="009D0B70">
              <w:rPr>
                <w:rFonts w:eastAsia="Times New Roman"/>
                <w:b w:val="0"/>
                <w:bCs w:val="0"/>
                <w:color w:val="000000"/>
                <w:sz w:val="18"/>
                <w:szCs w:val="18"/>
                <w:lang w:eastAsia="en-GB"/>
              </w:rPr>
              <w:t>493-15</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w:t>
            </w:r>
            <w:r w:rsidRPr="009D0B70">
              <w:rPr>
                <w:b w:val="0"/>
                <w:bCs w:val="0"/>
                <w:color w:val="000000"/>
                <w:sz w:val="18"/>
                <w:szCs w:val="18"/>
              </w:rPr>
              <w:t>585-8</w:t>
            </w:r>
            <w:r w:rsidRPr="009D0B70">
              <w:rPr>
                <w:b w:val="0"/>
                <w:bCs w:val="0"/>
                <w:color w:val="000000"/>
                <w:sz w:val="18"/>
                <w:szCs w:val="18"/>
                <w:rtl/>
              </w:rPr>
              <w:t xml:space="preserve">، </w:t>
            </w:r>
            <w:r w:rsidRPr="009D0B70">
              <w:rPr>
                <w:b w:val="0"/>
                <w:bCs w:val="0"/>
                <w:color w:val="000000"/>
                <w:sz w:val="18"/>
                <w:szCs w:val="18"/>
              </w:rPr>
              <w:t>M.1174-4</w:t>
            </w:r>
            <w:r w:rsidRPr="009D0B70">
              <w:rPr>
                <w:b w:val="0"/>
                <w:bCs w:val="0"/>
                <w:color w:val="000000"/>
                <w:sz w:val="18"/>
                <w:szCs w:val="18"/>
                <w:rtl/>
              </w:rPr>
              <w:t xml:space="preserve">، </w:t>
            </w:r>
            <w:r w:rsidRPr="009D0B70">
              <w:rPr>
                <w:b w:val="0"/>
                <w:bCs w:val="0"/>
                <w:color w:val="000000"/>
                <w:sz w:val="18"/>
                <w:szCs w:val="18"/>
              </w:rPr>
              <w:t>M.</w:t>
            </w:r>
            <w:r w:rsidRPr="009D0B70">
              <w:rPr>
                <w:rFonts w:eastAsia="Times New Roman"/>
                <w:b w:val="0"/>
                <w:bCs w:val="0"/>
                <w:color w:val="000000"/>
                <w:sz w:val="18"/>
                <w:szCs w:val="18"/>
                <w:lang w:eastAsia="en-GB"/>
              </w:rPr>
              <w:t>1461-2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M.1462-1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M.1465-3</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M.1640-1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w:t>
            </w:r>
            <w:r w:rsidRPr="009D0B70">
              <w:rPr>
                <w:b w:val="0"/>
                <w:bCs w:val="0"/>
                <w:color w:val="000000"/>
                <w:sz w:val="18"/>
                <w:szCs w:val="18"/>
              </w:rPr>
              <w:t>1798-2</w:t>
            </w:r>
            <w:r w:rsidRPr="009D0B70">
              <w:rPr>
                <w:b w:val="0"/>
                <w:bCs w:val="0"/>
                <w:color w:val="000000"/>
                <w:sz w:val="18"/>
                <w:szCs w:val="18"/>
                <w:rtl/>
              </w:rPr>
              <w:t xml:space="preserve">، </w:t>
            </w:r>
            <w:r w:rsidRPr="009D0B70">
              <w:rPr>
                <w:b w:val="0"/>
                <w:bCs w:val="0"/>
                <w:color w:val="000000"/>
                <w:sz w:val="18"/>
                <w:szCs w:val="18"/>
              </w:rPr>
              <w:t>M.</w:t>
            </w:r>
            <w:r w:rsidRPr="009D0B70">
              <w:rPr>
                <w:rFonts w:eastAsia="Times New Roman"/>
                <w:b w:val="0"/>
                <w:bCs w:val="0"/>
                <w:color w:val="000000"/>
                <w:sz w:val="18"/>
                <w:szCs w:val="18"/>
                <w:lang w:eastAsia="en-GB"/>
              </w:rPr>
              <w:t>1849-2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M.1851</w:t>
            </w:r>
            <w:r w:rsidRPr="009D0B70">
              <w:rPr>
                <w:rFonts w:eastAsia="Times New Roman"/>
                <w:b w:val="0"/>
                <w:bCs w:val="0"/>
                <w:color w:val="000000"/>
                <w:sz w:val="18"/>
                <w:szCs w:val="18"/>
                <w:lang w:eastAsia="en-GB"/>
              </w:rPr>
              <w:noBreakHyphen/>
              <w:t>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M.2010-1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M.2057-1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M.2114-0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M.2115</w:t>
            </w:r>
            <w:r w:rsidRPr="009D0B70">
              <w:rPr>
                <w:rFonts w:eastAsia="Times New Roman"/>
                <w:b w:val="0"/>
                <w:bCs w:val="0"/>
                <w:color w:val="000000"/>
                <w:sz w:val="18"/>
                <w:szCs w:val="18"/>
                <w:lang w:eastAsia="en-GB"/>
              </w:rPr>
              <w:noBreakHyphen/>
              <w:t>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M.2116-0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M.2120-0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M.2122-0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M.</w:t>
            </w:r>
            <w:r w:rsidRPr="009D0B70">
              <w:rPr>
                <w:b w:val="0"/>
                <w:bCs w:val="0"/>
                <w:color w:val="000000"/>
                <w:sz w:val="18"/>
                <w:szCs w:val="18"/>
              </w:rPr>
              <w:t>2135</w:t>
            </w:r>
            <w:r w:rsidRPr="009D0B70">
              <w:rPr>
                <w:rFonts w:eastAsia="Times New Roman"/>
                <w:b w:val="0"/>
                <w:bCs w:val="0"/>
                <w:color w:val="000000"/>
                <w:sz w:val="18"/>
                <w:szCs w:val="18"/>
                <w:lang w:eastAsia="en-GB"/>
              </w:rPr>
              <w:noBreakHyphen/>
            </w:r>
            <w:r w:rsidRPr="009D0B70">
              <w:rPr>
                <w:b w:val="0"/>
                <w:bCs w:val="0"/>
                <w:color w:val="000000"/>
                <w:sz w:val="18"/>
                <w:szCs w:val="18"/>
              </w:rPr>
              <w:t>0</w:t>
            </w:r>
          </w:p>
        </w:tc>
      </w:tr>
      <w:tr w:rsidR="00FC6025" w:rsidRPr="009D0B70" w14:paraId="16B890D2" w14:textId="77777777" w:rsidTr="00FC6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hideMark/>
          </w:tcPr>
          <w:p w14:paraId="72FE302B" w14:textId="7777777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z w:val="18"/>
                <w:szCs w:val="18"/>
                <w:rtl/>
                <w:lang w:bidi="ar-EG"/>
              </w:rPr>
              <w:t xml:space="preserve">فرقة العمل </w:t>
            </w:r>
            <w:r w:rsidRPr="009D0B70">
              <w:rPr>
                <w:b w:val="0"/>
                <w:bCs w:val="0"/>
                <w:sz w:val="18"/>
                <w:szCs w:val="18"/>
              </w:rPr>
              <w:t>(WP 5C) 5C</w:t>
            </w:r>
            <w:r w:rsidRPr="009D0B70">
              <w:rPr>
                <w:b w:val="0"/>
                <w:bCs w:val="0"/>
                <w:sz w:val="18"/>
                <w:szCs w:val="18"/>
                <w:rtl/>
                <w:lang w:bidi="ar-EG"/>
              </w:rPr>
              <w:t xml:space="preserve"> - الأنظمة اللاسلكية الثابتة؛ الأنظمة العاملة على الموجات </w:t>
            </w:r>
            <w:proofErr w:type="spellStart"/>
            <w:r w:rsidRPr="009D0B70">
              <w:rPr>
                <w:b w:val="0"/>
                <w:bCs w:val="0"/>
                <w:sz w:val="18"/>
                <w:szCs w:val="18"/>
                <w:rtl/>
                <w:lang w:bidi="ar-EG"/>
              </w:rPr>
              <w:t>الديكامترية</w:t>
            </w:r>
            <w:proofErr w:type="spellEnd"/>
            <w:r w:rsidRPr="009D0B70">
              <w:rPr>
                <w:b w:val="0"/>
                <w:bCs w:val="0"/>
                <w:sz w:val="18"/>
                <w:szCs w:val="18"/>
                <w:rtl/>
                <w:lang w:bidi="ar-EG"/>
              </w:rPr>
              <w:t> </w:t>
            </w:r>
            <w:r w:rsidRPr="009D0B70">
              <w:rPr>
                <w:b w:val="0"/>
                <w:bCs w:val="0"/>
                <w:sz w:val="18"/>
                <w:szCs w:val="18"/>
              </w:rPr>
              <w:t>(HF)</w:t>
            </w:r>
            <w:r w:rsidRPr="009D0B70">
              <w:rPr>
                <w:b w:val="0"/>
                <w:bCs w:val="0"/>
                <w:sz w:val="18"/>
                <w:szCs w:val="18"/>
                <w:rtl/>
                <w:lang w:bidi="ar-EG"/>
              </w:rPr>
              <w:t xml:space="preserve"> في الخدمة الثابتة والخدمة المتنقلة البرية</w:t>
            </w:r>
          </w:p>
        </w:tc>
        <w:tc>
          <w:tcPr>
            <w:cnfStyle w:val="000100000000" w:firstRow="0" w:lastRow="0" w:firstColumn="0" w:lastColumn="1" w:oddVBand="0" w:evenVBand="0" w:oddHBand="0" w:evenHBand="0" w:firstRowFirstColumn="0" w:firstRowLastColumn="0" w:lastRowFirstColumn="0" w:lastRowLastColumn="0"/>
            <w:tcW w:w="3212" w:type="dxa"/>
            <w:hideMark/>
          </w:tcPr>
          <w:p w14:paraId="1C8ADFCE" w14:textId="4A6ACEF8"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F.383-10</w:t>
            </w:r>
            <w:r w:rsidRPr="009D0B70">
              <w:rPr>
                <w:b w:val="0"/>
                <w:bCs w:val="0"/>
                <w:color w:val="000000"/>
                <w:sz w:val="18"/>
                <w:szCs w:val="18"/>
                <w:rtl/>
              </w:rPr>
              <w:t xml:space="preserve">، </w:t>
            </w:r>
            <w:r w:rsidRPr="009D0B70">
              <w:rPr>
                <w:b w:val="0"/>
                <w:bCs w:val="0"/>
                <w:color w:val="000000"/>
                <w:sz w:val="18"/>
                <w:szCs w:val="18"/>
              </w:rPr>
              <w:t>F.387-13</w:t>
            </w:r>
            <w:r w:rsidRPr="009D0B70">
              <w:rPr>
                <w:b w:val="0"/>
                <w:bCs w:val="0"/>
                <w:color w:val="000000"/>
                <w:sz w:val="18"/>
                <w:szCs w:val="18"/>
                <w:rtl/>
              </w:rPr>
              <w:t xml:space="preserve">، </w:t>
            </w:r>
            <w:r w:rsidRPr="009D0B70">
              <w:rPr>
                <w:b w:val="0"/>
                <w:bCs w:val="0"/>
                <w:color w:val="000000"/>
                <w:sz w:val="18"/>
                <w:szCs w:val="18"/>
              </w:rPr>
              <w:t>F.636-5</w:t>
            </w:r>
            <w:r w:rsidRPr="009D0B70">
              <w:rPr>
                <w:b w:val="0"/>
                <w:bCs w:val="0"/>
                <w:color w:val="000000"/>
                <w:sz w:val="18"/>
                <w:szCs w:val="18"/>
                <w:rtl/>
              </w:rPr>
              <w:t xml:space="preserve">، </w:t>
            </w:r>
            <w:r w:rsidRPr="009D0B70">
              <w:rPr>
                <w:b w:val="0"/>
                <w:bCs w:val="0"/>
                <w:color w:val="000000"/>
                <w:sz w:val="18"/>
                <w:szCs w:val="18"/>
              </w:rPr>
              <w:t>F.</w:t>
            </w:r>
            <w:r w:rsidRPr="009D0B70">
              <w:rPr>
                <w:rFonts w:eastAsia="Times New Roman"/>
                <w:b w:val="0"/>
                <w:bCs w:val="0"/>
                <w:color w:val="000000"/>
                <w:sz w:val="18"/>
                <w:szCs w:val="18"/>
                <w:lang w:eastAsia="en-GB"/>
              </w:rPr>
              <w:t>699-8</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w:t>
            </w:r>
            <w:r w:rsidRPr="009D0B70">
              <w:rPr>
                <w:b w:val="0"/>
                <w:bCs w:val="0"/>
                <w:color w:val="000000"/>
                <w:sz w:val="18"/>
                <w:szCs w:val="18"/>
              </w:rPr>
              <w:t>758-7</w:t>
            </w:r>
            <w:r w:rsidRPr="009D0B70">
              <w:rPr>
                <w:b w:val="0"/>
                <w:bCs w:val="0"/>
                <w:color w:val="000000"/>
                <w:sz w:val="18"/>
                <w:szCs w:val="18"/>
                <w:rtl/>
              </w:rPr>
              <w:t xml:space="preserve">، </w:t>
            </w:r>
            <w:r w:rsidRPr="009D0B70">
              <w:rPr>
                <w:b w:val="0"/>
                <w:bCs w:val="0"/>
                <w:color w:val="000000"/>
                <w:sz w:val="18"/>
                <w:szCs w:val="18"/>
              </w:rPr>
              <w:t>F.</w:t>
            </w:r>
            <w:r w:rsidRPr="009D0B70">
              <w:rPr>
                <w:rFonts w:eastAsia="Times New Roman"/>
                <w:b w:val="0"/>
                <w:bCs w:val="0"/>
                <w:color w:val="000000"/>
                <w:sz w:val="18"/>
                <w:szCs w:val="18"/>
                <w:lang w:eastAsia="en-GB"/>
              </w:rPr>
              <w:t>1105-4</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F.1245-3</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F.1249-5</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F.1336-5</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F.1509-4</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w:t>
            </w:r>
            <w:r w:rsidRPr="009D0B70">
              <w:rPr>
                <w:b w:val="0"/>
                <w:bCs w:val="0"/>
                <w:color w:val="000000"/>
                <w:sz w:val="18"/>
                <w:szCs w:val="18"/>
              </w:rPr>
              <w:t>1565-1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F.1777</w:t>
            </w:r>
            <w:r w:rsidRPr="009D0B70">
              <w:rPr>
                <w:rFonts w:eastAsia="Times New Roman"/>
                <w:b w:val="0"/>
                <w:bCs w:val="0"/>
                <w:color w:val="000000"/>
                <w:sz w:val="18"/>
                <w:szCs w:val="18"/>
                <w:lang w:eastAsia="en-GB"/>
              </w:rPr>
              <w:noBreakHyphen/>
              <w:t>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F.2113-0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F.2119-0</w:t>
            </w:r>
          </w:p>
        </w:tc>
      </w:tr>
      <w:tr w:rsidR="00FC6025" w:rsidRPr="009D0B70" w14:paraId="077BDA00" w14:textId="77777777" w:rsidTr="00FC6025">
        <w:tc>
          <w:tcPr>
            <w:cnfStyle w:val="001000000000" w:firstRow="0" w:lastRow="0" w:firstColumn="1" w:lastColumn="0" w:oddVBand="0" w:evenVBand="0" w:oddHBand="0" w:evenHBand="0" w:firstRowFirstColumn="0" w:firstRowLastColumn="0" w:lastRowFirstColumn="0" w:lastRowLastColumn="0"/>
            <w:tcW w:w="3180" w:type="dxa"/>
            <w:hideMark/>
          </w:tcPr>
          <w:p w14:paraId="4198777E" w14:textId="7777777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pacing w:val="-6"/>
                <w:sz w:val="18"/>
                <w:szCs w:val="18"/>
                <w:highlight w:val="cyan"/>
              </w:rPr>
            </w:pPr>
            <w:r w:rsidRPr="009D0B70">
              <w:rPr>
                <w:b w:val="0"/>
                <w:bCs w:val="0"/>
                <w:spacing w:val="-6"/>
                <w:sz w:val="18"/>
                <w:szCs w:val="18"/>
                <w:rtl/>
                <w:lang w:bidi="ar-EG"/>
              </w:rPr>
              <w:t xml:space="preserve">فرقة العمل </w:t>
            </w:r>
            <w:r w:rsidRPr="009D0B70">
              <w:rPr>
                <w:b w:val="0"/>
                <w:bCs w:val="0"/>
                <w:spacing w:val="-6"/>
                <w:sz w:val="18"/>
                <w:szCs w:val="18"/>
              </w:rPr>
              <w:t>(WP 5D) 5D</w:t>
            </w:r>
            <w:r w:rsidRPr="009D0B70">
              <w:rPr>
                <w:b w:val="0"/>
                <w:bCs w:val="0"/>
                <w:spacing w:val="-6"/>
                <w:sz w:val="18"/>
                <w:szCs w:val="18"/>
                <w:rtl/>
                <w:lang w:bidi="ar-EG"/>
              </w:rPr>
              <w:t xml:space="preserve"> - أنظمة الاتصالات المتنقلة الدولية </w:t>
            </w:r>
            <w:r w:rsidRPr="009D0B70">
              <w:rPr>
                <w:b w:val="0"/>
                <w:bCs w:val="0"/>
                <w:spacing w:val="-6"/>
                <w:sz w:val="18"/>
                <w:szCs w:val="18"/>
              </w:rPr>
              <w:t>(IMT)</w:t>
            </w:r>
          </w:p>
        </w:tc>
        <w:tc>
          <w:tcPr>
            <w:cnfStyle w:val="000100000000" w:firstRow="0" w:lastRow="0" w:firstColumn="0" w:lastColumn="1" w:oddVBand="0" w:evenVBand="0" w:oddHBand="0" w:evenHBand="0" w:firstRowFirstColumn="0" w:firstRowLastColumn="0" w:lastRowFirstColumn="0" w:lastRowLastColumn="0"/>
            <w:tcW w:w="3212" w:type="dxa"/>
            <w:hideMark/>
          </w:tcPr>
          <w:p w14:paraId="112D0740" w14:textId="6246BCED"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M.1036-6</w:t>
            </w:r>
            <w:r w:rsidRPr="009D0B70">
              <w:rPr>
                <w:b w:val="0"/>
                <w:bCs w:val="0"/>
                <w:color w:val="000000"/>
                <w:sz w:val="18"/>
                <w:szCs w:val="18"/>
                <w:rtl/>
              </w:rPr>
              <w:t xml:space="preserve">، </w:t>
            </w:r>
            <w:r w:rsidRPr="009D0B70">
              <w:rPr>
                <w:b w:val="0"/>
                <w:bCs w:val="0"/>
                <w:color w:val="000000"/>
                <w:sz w:val="18"/>
                <w:szCs w:val="18"/>
              </w:rPr>
              <w:t>M.1457-15</w:t>
            </w:r>
            <w:r w:rsidRPr="009D0B70">
              <w:rPr>
                <w:b w:val="0"/>
                <w:bCs w:val="0"/>
                <w:color w:val="000000"/>
                <w:sz w:val="18"/>
                <w:szCs w:val="18"/>
                <w:rtl/>
              </w:rPr>
              <w:t xml:space="preserve">، </w:t>
            </w:r>
            <w:r w:rsidRPr="009D0B70">
              <w:rPr>
                <w:b w:val="0"/>
                <w:bCs w:val="0"/>
                <w:color w:val="000000"/>
                <w:sz w:val="18"/>
                <w:szCs w:val="18"/>
              </w:rPr>
              <w:t>M.2012-4</w:t>
            </w:r>
            <w:r w:rsidRPr="009D0B70">
              <w:rPr>
                <w:b w:val="0"/>
                <w:bCs w:val="0"/>
                <w:color w:val="000000"/>
                <w:sz w:val="18"/>
                <w:szCs w:val="18"/>
                <w:rtl/>
              </w:rPr>
              <w:t xml:space="preserve">، </w:t>
            </w:r>
            <w:r w:rsidRPr="009D0B70">
              <w:rPr>
                <w:b w:val="0"/>
                <w:bCs w:val="0"/>
                <w:color w:val="000000"/>
                <w:sz w:val="18"/>
                <w:szCs w:val="18"/>
              </w:rPr>
              <w:t>M.2150-0</w:t>
            </w:r>
          </w:p>
        </w:tc>
      </w:tr>
      <w:tr w:rsidR="00FC6025" w:rsidRPr="009D0B70" w14:paraId="56DD93CA" w14:textId="77777777" w:rsidTr="00FC6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hideMark/>
          </w:tcPr>
          <w:p w14:paraId="3566EADF" w14:textId="7777777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highlight w:val="cyan"/>
              </w:rPr>
            </w:pPr>
            <w:r w:rsidRPr="009D0B70">
              <w:rPr>
                <w:b w:val="0"/>
                <w:bCs w:val="0"/>
                <w:sz w:val="18"/>
                <w:szCs w:val="18"/>
                <w:rtl/>
                <w:lang w:bidi="ar-EG"/>
              </w:rPr>
              <w:t xml:space="preserve">فرقة العمل </w:t>
            </w:r>
            <w:r w:rsidRPr="009D0B70">
              <w:rPr>
                <w:b w:val="0"/>
                <w:bCs w:val="0"/>
                <w:sz w:val="18"/>
                <w:szCs w:val="18"/>
              </w:rPr>
              <w:t>(WP 6A) 6A</w:t>
            </w:r>
            <w:r w:rsidRPr="009D0B70">
              <w:rPr>
                <w:b w:val="0"/>
                <w:bCs w:val="0"/>
                <w:sz w:val="18"/>
                <w:szCs w:val="18"/>
                <w:rtl/>
                <w:lang w:bidi="ar-EG"/>
              </w:rPr>
              <w:t xml:space="preserve"> - تقديم الخدمات الإذاعية</w:t>
            </w:r>
            <w:r w:rsidRPr="009D0B70">
              <w:rPr>
                <w:b w:val="0"/>
                <w:bCs w:val="0"/>
                <w:sz w:val="18"/>
                <w:szCs w:val="18"/>
                <w:rtl/>
              </w:rPr>
              <w:t xml:space="preserve"> للأرض</w:t>
            </w:r>
          </w:p>
        </w:tc>
        <w:tc>
          <w:tcPr>
            <w:cnfStyle w:val="000100000000" w:firstRow="0" w:lastRow="0" w:firstColumn="0" w:lastColumn="1" w:oddVBand="0" w:evenVBand="0" w:oddHBand="0" w:evenHBand="0" w:firstRowFirstColumn="0" w:firstRowLastColumn="0" w:lastRowFirstColumn="0" w:lastRowLastColumn="0"/>
            <w:tcW w:w="3212" w:type="dxa"/>
            <w:hideMark/>
          </w:tcPr>
          <w:p w14:paraId="484D41AE" w14:textId="52C60CC0"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BS.450-4</w:t>
            </w:r>
            <w:r w:rsidRPr="009D0B70">
              <w:rPr>
                <w:b w:val="0"/>
                <w:bCs w:val="0"/>
                <w:color w:val="000000"/>
                <w:sz w:val="18"/>
                <w:szCs w:val="18"/>
                <w:rtl/>
              </w:rPr>
              <w:t xml:space="preserve">، </w:t>
            </w:r>
            <w:r w:rsidRPr="009D0B70">
              <w:rPr>
                <w:b w:val="0"/>
                <w:bCs w:val="0"/>
                <w:color w:val="000000"/>
                <w:sz w:val="18"/>
                <w:szCs w:val="18"/>
              </w:rPr>
              <w:t>BS.1114-11</w:t>
            </w:r>
            <w:r w:rsidRPr="009D0B70">
              <w:rPr>
                <w:b w:val="0"/>
                <w:bCs w:val="0"/>
                <w:color w:val="000000"/>
                <w:sz w:val="18"/>
                <w:szCs w:val="18"/>
                <w:rtl/>
              </w:rPr>
              <w:t xml:space="preserve">، </w:t>
            </w:r>
            <w:r w:rsidRPr="009D0B70">
              <w:rPr>
                <w:b w:val="0"/>
                <w:bCs w:val="0"/>
                <w:color w:val="000000"/>
                <w:sz w:val="18"/>
                <w:szCs w:val="18"/>
              </w:rPr>
              <w:t>BS.1615-2</w:t>
            </w:r>
            <w:r w:rsidRPr="009D0B70">
              <w:rPr>
                <w:b w:val="0"/>
                <w:bCs w:val="0"/>
                <w:color w:val="000000"/>
                <w:sz w:val="18"/>
                <w:szCs w:val="18"/>
                <w:rtl/>
              </w:rPr>
              <w:t xml:space="preserve">، </w:t>
            </w:r>
            <w:r w:rsidRPr="009D0B70">
              <w:rPr>
                <w:b w:val="0"/>
                <w:bCs w:val="0"/>
                <w:color w:val="000000"/>
                <w:sz w:val="18"/>
                <w:szCs w:val="18"/>
              </w:rPr>
              <w:t>BS.1660-8</w:t>
            </w:r>
            <w:r w:rsidRPr="009D0B70">
              <w:rPr>
                <w:b w:val="0"/>
                <w:bCs w:val="0"/>
                <w:color w:val="000000"/>
                <w:sz w:val="18"/>
                <w:szCs w:val="18"/>
                <w:rtl/>
              </w:rPr>
              <w:t xml:space="preserve">، </w:t>
            </w:r>
            <w:r w:rsidRPr="009D0B70">
              <w:rPr>
                <w:b w:val="0"/>
                <w:bCs w:val="0"/>
                <w:color w:val="000000"/>
                <w:sz w:val="18"/>
                <w:szCs w:val="18"/>
              </w:rPr>
              <w:t>BT.1306-8</w:t>
            </w:r>
            <w:r w:rsidRPr="009D0B70">
              <w:rPr>
                <w:b w:val="0"/>
                <w:bCs w:val="0"/>
                <w:color w:val="000000"/>
                <w:sz w:val="18"/>
                <w:szCs w:val="18"/>
                <w:rtl/>
              </w:rPr>
              <w:t xml:space="preserve">، </w:t>
            </w:r>
            <w:r w:rsidRPr="009D0B70">
              <w:rPr>
                <w:b w:val="0"/>
                <w:bCs w:val="0"/>
                <w:color w:val="000000"/>
                <w:sz w:val="18"/>
                <w:szCs w:val="18"/>
              </w:rPr>
              <w:t>BT.1877-3</w:t>
            </w:r>
            <w:r w:rsidRPr="009D0B70">
              <w:rPr>
                <w:b w:val="0"/>
                <w:bCs w:val="0"/>
                <w:color w:val="000000"/>
                <w:sz w:val="18"/>
                <w:szCs w:val="18"/>
                <w:rtl/>
              </w:rPr>
              <w:t xml:space="preserve">، </w:t>
            </w:r>
            <w:r w:rsidRPr="009D0B70">
              <w:rPr>
                <w:b w:val="0"/>
                <w:bCs w:val="0"/>
                <w:color w:val="000000"/>
                <w:sz w:val="18"/>
                <w:szCs w:val="18"/>
              </w:rPr>
              <w:t>BT.2016-2</w:t>
            </w:r>
            <w:r w:rsidRPr="009D0B70">
              <w:rPr>
                <w:b w:val="0"/>
                <w:bCs w:val="0"/>
                <w:color w:val="000000"/>
                <w:sz w:val="18"/>
                <w:szCs w:val="18"/>
                <w:rtl/>
              </w:rPr>
              <w:t xml:space="preserve">، </w:t>
            </w:r>
            <w:r w:rsidRPr="009D0B70">
              <w:rPr>
                <w:b w:val="0"/>
                <w:bCs w:val="0"/>
                <w:color w:val="000000"/>
                <w:sz w:val="18"/>
                <w:szCs w:val="18"/>
              </w:rPr>
              <w:t>BT.2036-</w:t>
            </w:r>
            <w:r w:rsidRPr="009D0B70">
              <w:rPr>
                <w:rFonts w:eastAsia="Times New Roman"/>
                <w:b w:val="0"/>
                <w:bCs w:val="0"/>
                <w:color w:val="000000"/>
                <w:sz w:val="18"/>
                <w:szCs w:val="18"/>
                <w:lang w:eastAsia="en-GB"/>
              </w:rPr>
              <w:t>4</w:t>
            </w:r>
            <w:r w:rsidRPr="009D0B70">
              <w:rPr>
                <w:b w:val="0"/>
                <w:bCs w:val="0"/>
                <w:color w:val="000000"/>
                <w:sz w:val="18"/>
                <w:szCs w:val="18"/>
                <w:rtl/>
              </w:rPr>
              <w:t xml:space="preserve">، </w:t>
            </w:r>
            <w:r w:rsidRPr="009D0B70">
              <w:rPr>
                <w:b w:val="0"/>
                <w:bCs w:val="0"/>
                <w:color w:val="000000"/>
                <w:sz w:val="18"/>
                <w:szCs w:val="18"/>
              </w:rPr>
              <w:t>BT.2136-0</w:t>
            </w:r>
          </w:p>
        </w:tc>
      </w:tr>
      <w:tr w:rsidR="00FC6025" w:rsidRPr="009D0B70" w14:paraId="2DD2D037" w14:textId="77777777" w:rsidTr="00FC6025">
        <w:tc>
          <w:tcPr>
            <w:cnfStyle w:val="001000000000" w:firstRow="0" w:lastRow="0" w:firstColumn="1" w:lastColumn="0" w:oddVBand="0" w:evenVBand="0" w:oddHBand="0" w:evenHBand="0" w:firstRowFirstColumn="0" w:firstRowLastColumn="0" w:lastRowFirstColumn="0" w:lastRowLastColumn="0"/>
            <w:tcW w:w="3180" w:type="dxa"/>
            <w:tcBorders>
              <w:bottom w:val="single" w:sz="4" w:space="0" w:color="8EAADB" w:themeColor="accent5" w:themeTint="99"/>
            </w:tcBorders>
            <w:hideMark/>
          </w:tcPr>
          <w:p w14:paraId="0D7B9596" w14:textId="7777777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z w:val="18"/>
                <w:szCs w:val="18"/>
                <w:rtl/>
                <w:lang w:bidi="ar-EG"/>
              </w:rPr>
              <w:t xml:space="preserve">فرقة العمل </w:t>
            </w:r>
            <w:r w:rsidRPr="009D0B70">
              <w:rPr>
                <w:b w:val="0"/>
                <w:bCs w:val="0"/>
                <w:sz w:val="18"/>
                <w:szCs w:val="18"/>
                <w:lang w:bidi="ar-EG"/>
              </w:rPr>
              <w:t>(WP 6B) 6B</w:t>
            </w:r>
            <w:r w:rsidRPr="009D0B70">
              <w:rPr>
                <w:b w:val="0"/>
                <w:bCs w:val="0"/>
                <w:sz w:val="18"/>
                <w:szCs w:val="18"/>
                <w:rtl/>
                <w:lang w:bidi="ar-EG"/>
              </w:rPr>
              <w:t xml:space="preserve"> - </w:t>
            </w:r>
            <w:r w:rsidRPr="009D0B70">
              <w:rPr>
                <w:b w:val="0"/>
                <w:bCs w:val="0"/>
                <w:sz w:val="18"/>
                <w:szCs w:val="18"/>
                <w:rtl/>
              </w:rPr>
              <w:t>تجميع الخدمة الإذاعية والنفاذ إليها</w:t>
            </w:r>
          </w:p>
        </w:tc>
        <w:tc>
          <w:tcPr>
            <w:cnfStyle w:val="000100000000" w:firstRow="0" w:lastRow="0" w:firstColumn="0" w:lastColumn="1" w:oddVBand="0" w:evenVBand="0" w:oddHBand="0" w:evenHBand="0" w:firstRowFirstColumn="0" w:firstRowLastColumn="0" w:lastRowFirstColumn="0" w:lastRowLastColumn="0"/>
            <w:tcW w:w="3212" w:type="dxa"/>
            <w:tcBorders>
              <w:bottom w:val="single" w:sz="4" w:space="0" w:color="8EAADB" w:themeColor="accent5" w:themeTint="99"/>
            </w:tcBorders>
            <w:hideMark/>
          </w:tcPr>
          <w:p w14:paraId="59264FDE" w14:textId="52064132"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BS.1196-8</w:t>
            </w:r>
            <w:r w:rsidRPr="009D0B70">
              <w:rPr>
                <w:b w:val="0"/>
                <w:bCs w:val="0"/>
                <w:color w:val="000000"/>
                <w:sz w:val="18"/>
                <w:szCs w:val="18"/>
                <w:rtl/>
              </w:rPr>
              <w:t xml:space="preserve">، </w:t>
            </w:r>
            <w:r w:rsidRPr="009D0B70">
              <w:rPr>
                <w:b w:val="0"/>
                <w:bCs w:val="0"/>
                <w:color w:val="000000"/>
                <w:sz w:val="18"/>
                <w:szCs w:val="18"/>
              </w:rPr>
              <w:t>BS.1548-7</w:t>
            </w:r>
            <w:r w:rsidRPr="009D0B70">
              <w:rPr>
                <w:b w:val="0"/>
                <w:bCs w:val="0"/>
                <w:color w:val="000000"/>
                <w:sz w:val="18"/>
                <w:szCs w:val="18"/>
                <w:rtl/>
              </w:rPr>
              <w:t xml:space="preserve">، </w:t>
            </w:r>
            <w:r w:rsidRPr="009D0B70">
              <w:rPr>
                <w:b w:val="0"/>
                <w:bCs w:val="0"/>
                <w:color w:val="000000"/>
                <w:sz w:val="18"/>
                <w:szCs w:val="18"/>
              </w:rPr>
              <w:t>BS.2076-2</w:t>
            </w:r>
            <w:r w:rsidRPr="009D0B70">
              <w:rPr>
                <w:b w:val="0"/>
                <w:bCs w:val="0"/>
                <w:color w:val="000000"/>
                <w:sz w:val="18"/>
                <w:szCs w:val="18"/>
                <w:rtl/>
              </w:rPr>
              <w:t xml:space="preserve">، </w:t>
            </w:r>
            <w:r w:rsidRPr="009D0B70">
              <w:rPr>
                <w:b w:val="0"/>
                <w:bCs w:val="0"/>
                <w:color w:val="000000"/>
                <w:sz w:val="18"/>
                <w:szCs w:val="18"/>
              </w:rPr>
              <w:t>BS.2088-1</w:t>
            </w:r>
            <w:r w:rsidRPr="009D0B70">
              <w:rPr>
                <w:b w:val="0"/>
                <w:bCs w:val="0"/>
                <w:color w:val="000000"/>
                <w:sz w:val="18"/>
                <w:szCs w:val="18"/>
                <w:rtl/>
              </w:rPr>
              <w:t xml:space="preserve">، </w:t>
            </w:r>
            <w:r w:rsidRPr="009D0B70">
              <w:rPr>
                <w:b w:val="0"/>
                <w:bCs w:val="0"/>
                <w:color w:val="000000"/>
                <w:sz w:val="18"/>
                <w:szCs w:val="18"/>
              </w:rPr>
              <w:t>BS.</w:t>
            </w:r>
            <w:r w:rsidRPr="009D0B70">
              <w:rPr>
                <w:rFonts w:eastAsia="Times New Roman"/>
                <w:b w:val="0"/>
                <w:bCs w:val="0"/>
                <w:color w:val="000000"/>
                <w:sz w:val="18"/>
                <w:szCs w:val="18"/>
                <w:lang w:eastAsia="en-GB"/>
              </w:rPr>
              <w:t>2125</w:t>
            </w:r>
            <w:r w:rsidRPr="009D0B70">
              <w:rPr>
                <w:b w:val="0"/>
                <w:bCs w:val="0"/>
                <w:color w:val="000000"/>
                <w:sz w:val="18"/>
                <w:szCs w:val="18"/>
              </w:rPr>
              <w:t>-0</w:t>
            </w:r>
            <w:r w:rsidRPr="009D0B70">
              <w:rPr>
                <w:b w:val="0"/>
                <w:bCs w:val="0"/>
                <w:color w:val="000000"/>
                <w:sz w:val="18"/>
                <w:szCs w:val="18"/>
                <w:rtl/>
              </w:rPr>
              <w:t xml:space="preserve">، </w:t>
            </w:r>
            <w:r w:rsidRPr="009D0B70">
              <w:rPr>
                <w:b w:val="0"/>
                <w:bCs w:val="0"/>
                <w:color w:val="000000"/>
                <w:sz w:val="18"/>
                <w:szCs w:val="18"/>
              </w:rPr>
              <w:t>BT.</w:t>
            </w:r>
            <w:r w:rsidRPr="009D0B70">
              <w:rPr>
                <w:rFonts w:eastAsia="Times New Roman"/>
                <w:b w:val="0"/>
                <w:bCs w:val="0"/>
                <w:color w:val="000000"/>
                <w:sz w:val="18"/>
                <w:szCs w:val="18"/>
                <w:lang w:eastAsia="en-GB"/>
              </w:rPr>
              <w:t>1122-3</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BT.1366-3</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BT.</w:t>
            </w:r>
            <w:r w:rsidRPr="009D0B70">
              <w:rPr>
                <w:b w:val="0"/>
                <w:bCs w:val="0"/>
                <w:color w:val="000000"/>
                <w:sz w:val="18"/>
                <w:szCs w:val="18"/>
              </w:rPr>
              <w:t>1872-3</w:t>
            </w:r>
            <w:r w:rsidRPr="009D0B70">
              <w:rPr>
                <w:b w:val="0"/>
                <w:bCs w:val="0"/>
                <w:color w:val="000000"/>
                <w:sz w:val="18"/>
                <w:szCs w:val="18"/>
                <w:rtl/>
              </w:rPr>
              <w:t xml:space="preserve">، </w:t>
            </w:r>
            <w:r w:rsidRPr="009D0B70">
              <w:rPr>
                <w:b w:val="0"/>
                <w:bCs w:val="0"/>
                <w:color w:val="000000"/>
                <w:sz w:val="18"/>
                <w:szCs w:val="18"/>
              </w:rPr>
              <w:t>BT.</w:t>
            </w:r>
            <w:r w:rsidRPr="009D0B70">
              <w:rPr>
                <w:rFonts w:eastAsia="Times New Roman"/>
                <w:b w:val="0"/>
                <w:bCs w:val="0"/>
                <w:color w:val="000000"/>
                <w:sz w:val="18"/>
                <w:szCs w:val="18"/>
                <w:lang w:eastAsia="en-GB"/>
              </w:rPr>
              <w:t>2054-1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BT.2055-1</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BT.</w:t>
            </w:r>
            <w:r w:rsidRPr="009D0B70">
              <w:rPr>
                <w:b w:val="0"/>
                <w:bCs w:val="0"/>
                <w:color w:val="000000"/>
                <w:sz w:val="18"/>
                <w:szCs w:val="18"/>
              </w:rPr>
              <w:t>2073-1</w:t>
            </w:r>
            <w:r w:rsidRPr="009D0B70">
              <w:rPr>
                <w:b w:val="0"/>
                <w:bCs w:val="0"/>
                <w:color w:val="000000"/>
                <w:sz w:val="18"/>
                <w:szCs w:val="18"/>
                <w:rtl/>
              </w:rPr>
              <w:t xml:space="preserve">، </w:t>
            </w:r>
            <w:r w:rsidRPr="009D0B70">
              <w:rPr>
                <w:b w:val="0"/>
                <w:bCs w:val="0"/>
                <w:color w:val="000000"/>
                <w:sz w:val="18"/>
                <w:szCs w:val="18"/>
              </w:rPr>
              <w:t>BT.2075-3</w:t>
            </w:r>
            <w:r w:rsidRPr="009D0B70">
              <w:rPr>
                <w:b w:val="0"/>
                <w:bCs w:val="0"/>
                <w:color w:val="000000"/>
                <w:sz w:val="18"/>
                <w:szCs w:val="18"/>
                <w:rtl/>
              </w:rPr>
              <w:t xml:space="preserve">، </w:t>
            </w:r>
            <w:r w:rsidRPr="009D0B70">
              <w:rPr>
                <w:b w:val="0"/>
                <w:bCs w:val="0"/>
                <w:color w:val="000000"/>
                <w:sz w:val="18"/>
                <w:szCs w:val="18"/>
              </w:rPr>
              <w:t>BT.</w:t>
            </w:r>
            <w:r w:rsidRPr="009D0B70">
              <w:rPr>
                <w:rFonts w:eastAsia="Times New Roman"/>
                <w:b w:val="0"/>
                <w:bCs w:val="0"/>
                <w:color w:val="000000"/>
                <w:sz w:val="18"/>
                <w:szCs w:val="18"/>
                <w:lang w:eastAsia="en-GB"/>
              </w:rPr>
              <w:t>2077-3</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BT.</w:t>
            </w:r>
            <w:r w:rsidRPr="009D0B70">
              <w:rPr>
                <w:b w:val="0"/>
                <w:bCs w:val="0"/>
                <w:color w:val="000000"/>
                <w:sz w:val="18"/>
                <w:szCs w:val="18"/>
              </w:rPr>
              <w:t>2133</w:t>
            </w:r>
            <w:r w:rsidRPr="009D0B70">
              <w:rPr>
                <w:rFonts w:eastAsia="Times New Roman"/>
                <w:b w:val="0"/>
                <w:bCs w:val="0"/>
                <w:color w:val="000000"/>
                <w:sz w:val="18"/>
                <w:szCs w:val="18"/>
                <w:lang w:eastAsia="en-GB"/>
              </w:rPr>
              <w:t>-</w:t>
            </w:r>
            <w:r w:rsidRPr="009D0B70">
              <w:rPr>
                <w:b w:val="0"/>
                <w:bCs w:val="0"/>
                <w:color w:val="000000"/>
                <w:sz w:val="18"/>
                <w:szCs w:val="18"/>
              </w:rPr>
              <w:t>0</w:t>
            </w:r>
            <w:r w:rsidRPr="009D0B70">
              <w:rPr>
                <w:b w:val="0"/>
                <w:bCs w:val="0"/>
                <w:color w:val="000000"/>
                <w:sz w:val="18"/>
                <w:szCs w:val="18"/>
                <w:rtl/>
              </w:rPr>
              <w:t xml:space="preserve">، </w:t>
            </w:r>
            <w:r w:rsidRPr="009D0B70">
              <w:rPr>
                <w:b w:val="0"/>
                <w:bCs w:val="0"/>
                <w:color w:val="000000"/>
                <w:sz w:val="18"/>
                <w:szCs w:val="18"/>
              </w:rPr>
              <w:t>BT.2137-0</w:t>
            </w:r>
          </w:p>
        </w:tc>
      </w:tr>
      <w:tr w:rsidR="00FC6025" w:rsidRPr="009D0B70" w14:paraId="3CEAA798" w14:textId="77777777" w:rsidTr="00FC6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Borders>
              <w:bottom w:val="single" w:sz="4" w:space="0" w:color="5B9BD5" w:themeColor="accent1"/>
            </w:tcBorders>
            <w:shd w:val="clear" w:color="auto" w:fill="D9E2F3"/>
            <w:hideMark/>
          </w:tcPr>
          <w:p w14:paraId="0B8A9C49" w14:textId="7777777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z w:val="18"/>
                <w:szCs w:val="18"/>
                <w:rtl/>
                <w:lang w:bidi="ar-EG"/>
              </w:rPr>
              <w:t xml:space="preserve">فرقة العمل </w:t>
            </w:r>
            <w:r w:rsidRPr="009D0B70">
              <w:rPr>
                <w:b w:val="0"/>
                <w:bCs w:val="0"/>
                <w:sz w:val="18"/>
                <w:szCs w:val="18"/>
                <w:lang w:bidi="ar-EG"/>
              </w:rPr>
              <w:t>(WP 6C) 6C</w:t>
            </w:r>
            <w:r w:rsidRPr="009D0B70">
              <w:rPr>
                <w:b w:val="0"/>
                <w:bCs w:val="0"/>
                <w:sz w:val="18"/>
                <w:szCs w:val="18"/>
                <w:rtl/>
                <w:lang w:bidi="ar-EG"/>
              </w:rPr>
              <w:t xml:space="preserve"> - </w:t>
            </w:r>
            <w:r w:rsidRPr="009D0B70">
              <w:rPr>
                <w:b w:val="0"/>
                <w:bCs w:val="0"/>
                <w:sz w:val="18"/>
                <w:szCs w:val="18"/>
                <w:rtl/>
              </w:rPr>
              <w:t>إنتاج البرامج وتقييم الجودة</w:t>
            </w:r>
          </w:p>
        </w:tc>
        <w:tc>
          <w:tcPr>
            <w:cnfStyle w:val="000100000000" w:firstRow="0" w:lastRow="0" w:firstColumn="0" w:lastColumn="1" w:oddVBand="0" w:evenVBand="0" w:oddHBand="0" w:evenHBand="0" w:firstRowFirstColumn="0" w:firstRowLastColumn="0" w:lastRowFirstColumn="0" w:lastRowLastColumn="0"/>
            <w:tcW w:w="3212" w:type="dxa"/>
            <w:tcBorders>
              <w:bottom w:val="single" w:sz="4" w:space="0" w:color="5B9BD5" w:themeColor="accent1"/>
            </w:tcBorders>
            <w:hideMark/>
          </w:tcPr>
          <w:p w14:paraId="5F9A48E0" w14:textId="7B2A703D" w:rsidR="00FC6025" w:rsidRPr="009D0B70" w:rsidRDefault="00FC6025" w:rsidP="009D0B70">
            <w:pPr>
              <w:spacing w:before="60" w:after="60" w:line="240" w:lineRule="exact"/>
              <w:jc w:val="left"/>
              <w:rPr>
                <w:b w:val="0"/>
                <w:bCs w:val="0"/>
                <w:sz w:val="18"/>
                <w:szCs w:val="18"/>
                <w:lang w:eastAsia="ja-JP"/>
              </w:rPr>
            </w:pPr>
            <w:r w:rsidRPr="009D0B70">
              <w:rPr>
                <w:b w:val="0"/>
                <w:bCs w:val="0"/>
                <w:color w:val="000000"/>
                <w:sz w:val="18"/>
                <w:szCs w:val="18"/>
              </w:rPr>
              <w:t>BS.1283-2</w:t>
            </w:r>
            <w:r w:rsidRPr="009D0B70">
              <w:rPr>
                <w:b w:val="0"/>
                <w:bCs w:val="0"/>
                <w:color w:val="000000"/>
                <w:sz w:val="18"/>
                <w:szCs w:val="18"/>
                <w:rtl/>
              </w:rPr>
              <w:t xml:space="preserve">، </w:t>
            </w:r>
            <w:r w:rsidRPr="009D0B70">
              <w:rPr>
                <w:b w:val="0"/>
                <w:bCs w:val="0"/>
                <w:color w:val="000000"/>
                <w:sz w:val="18"/>
                <w:szCs w:val="18"/>
              </w:rPr>
              <w:t>BS.</w:t>
            </w:r>
            <w:r w:rsidRPr="009D0B70">
              <w:rPr>
                <w:rFonts w:eastAsia="Times New Roman"/>
                <w:b w:val="0"/>
                <w:bCs w:val="0"/>
                <w:color w:val="000000"/>
                <w:sz w:val="18"/>
                <w:szCs w:val="18"/>
                <w:lang w:eastAsia="en-GB"/>
              </w:rPr>
              <w:t>1284-2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BS.2051-2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BS.2126-0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BS.2127-0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BS.</w:t>
            </w:r>
            <w:r w:rsidRPr="009D0B70">
              <w:rPr>
                <w:b w:val="0"/>
                <w:bCs w:val="0"/>
                <w:color w:val="000000"/>
                <w:sz w:val="18"/>
                <w:szCs w:val="18"/>
              </w:rPr>
              <w:t>2132-0</w:t>
            </w:r>
            <w:r w:rsidRPr="009D0B70">
              <w:rPr>
                <w:b w:val="0"/>
                <w:bCs w:val="0"/>
                <w:color w:val="000000"/>
                <w:sz w:val="18"/>
                <w:szCs w:val="18"/>
                <w:rtl/>
              </w:rPr>
              <w:t xml:space="preserve">، </w:t>
            </w:r>
            <w:r w:rsidRPr="009D0B70">
              <w:rPr>
                <w:b w:val="0"/>
                <w:bCs w:val="0"/>
                <w:color w:val="000000"/>
                <w:sz w:val="18"/>
                <w:szCs w:val="18"/>
              </w:rPr>
              <w:t>BT.500-14</w:t>
            </w:r>
            <w:r w:rsidRPr="009D0B70">
              <w:rPr>
                <w:b w:val="0"/>
                <w:bCs w:val="0"/>
                <w:color w:val="000000"/>
                <w:sz w:val="18"/>
                <w:szCs w:val="18"/>
                <w:rtl/>
              </w:rPr>
              <w:t xml:space="preserve">، </w:t>
            </w:r>
            <w:r w:rsidRPr="009D0B70">
              <w:rPr>
                <w:b w:val="0"/>
                <w:bCs w:val="0"/>
                <w:color w:val="000000"/>
                <w:sz w:val="18"/>
                <w:szCs w:val="18"/>
              </w:rPr>
              <w:t>BT.</w:t>
            </w:r>
            <w:r w:rsidRPr="009D0B70">
              <w:rPr>
                <w:rFonts w:eastAsia="Times New Roman"/>
                <w:b w:val="0"/>
                <w:bCs w:val="0"/>
                <w:color w:val="000000"/>
                <w:sz w:val="18"/>
                <w:szCs w:val="18"/>
                <w:lang w:eastAsia="en-GB"/>
              </w:rPr>
              <w:t>814-4</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BT.</w:t>
            </w:r>
            <w:r w:rsidRPr="009D0B70">
              <w:rPr>
                <w:b w:val="0"/>
                <w:bCs w:val="0"/>
                <w:color w:val="000000"/>
                <w:sz w:val="18"/>
                <w:szCs w:val="18"/>
              </w:rPr>
              <w:t>1702</w:t>
            </w:r>
            <w:r w:rsidRPr="009D0B70">
              <w:rPr>
                <w:rFonts w:eastAsia="Times New Roman"/>
                <w:b w:val="0"/>
                <w:bCs w:val="0"/>
                <w:color w:val="000000"/>
                <w:sz w:val="18"/>
                <w:szCs w:val="18"/>
                <w:lang w:eastAsia="en-GB"/>
              </w:rPr>
              <w:noBreakHyphen/>
              <w:t>2</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BT.2100</w:t>
            </w:r>
            <w:r w:rsidRPr="009D0B70">
              <w:rPr>
                <w:b w:val="0"/>
                <w:bCs w:val="0"/>
                <w:color w:val="000000"/>
                <w:sz w:val="18"/>
                <w:szCs w:val="18"/>
              </w:rPr>
              <w:t>-2</w:t>
            </w:r>
            <w:r w:rsidRPr="009D0B70">
              <w:rPr>
                <w:b w:val="0"/>
                <w:bCs w:val="0"/>
                <w:color w:val="000000"/>
                <w:sz w:val="18"/>
                <w:szCs w:val="18"/>
                <w:rtl/>
              </w:rPr>
              <w:t xml:space="preserve">، </w:t>
            </w:r>
            <w:r w:rsidRPr="009D0B70">
              <w:rPr>
                <w:b w:val="0"/>
                <w:bCs w:val="0"/>
                <w:color w:val="000000"/>
                <w:sz w:val="18"/>
                <w:szCs w:val="18"/>
              </w:rPr>
              <w:t>BT.2111-</w:t>
            </w:r>
            <w:r w:rsidRPr="009D0B70">
              <w:rPr>
                <w:rFonts w:eastAsia="Times New Roman"/>
                <w:b w:val="0"/>
                <w:bCs w:val="0"/>
                <w:color w:val="000000"/>
                <w:sz w:val="18"/>
                <w:szCs w:val="18"/>
                <w:lang w:eastAsia="en-GB"/>
              </w:rPr>
              <w:t>2</w:t>
            </w:r>
            <w:r w:rsidRPr="009D0B70">
              <w:rPr>
                <w:b w:val="0"/>
                <w:bCs w:val="0"/>
                <w:color w:val="000000"/>
                <w:sz w:val="18"/>
                <w:szCs w:val="18"/>
                <w:rtl/>
              </w:rPr>
              <w:t xml:space="preserve">، </w:t>
            </w:r>
            <w:r w:rsidRPr="009D0B70">
              <w:rPr>
                <w:b w:val="0"/>
                <w:bCs w:val="0"/>
                <w:color w:val="000000"/>
                <w:sz w:val="18"/>
                <w:szCs w:val="18"/>
              </w:rPr>
              <w:t>BT.</w:t>
            </w:r>
            <w:r w:rsidRPr="009D0B70">
              <w:rPr>
                <w:rFonts w:eastAsia="Times New Roman"/>
                <w:b w:val="0"/>
                <w:bCs w:val="0"/>
                <w:color w:val="000000"/>
                <w:sz w:val="18"/>
                <w:szCs w:val="18"/>
                <w:lang w:eastAsia="en-GB"/>
              </w:rPr>
              <w:t>2123-0</w:t>
            </w:r>
            <w:r w:rsidRPr="009D0B70">
              <w:rPr>
                <w:rFonts w:eastAsia="Times New Roman"/>
                <w:b w:val="0"/>
                <w:bCs w:val="0"/>
                <w:color w:val="000000"/>
                <w:sz w:val="18"/>
                <w:szCs w:val="18"/>
                <w:rtl/>
                <w:lang w:eastAsia="en-GB"/>
              </w:rPr>
              <w:t xml:space="preserve">، </w:t>
            </w:r>
            <w:r w:rsidRPr="009D0B70">
              <w:rPr>
                <w:rFonts w:eastAsia="Times New Roman"/>
                <w:b w:val="0"/>
                <w:bCs w:val="0"/>
                <w:color w:val="000000"/>
                <w:sz w:val="18"/>
                <w:szCs w:val="18"/>
                <w:lang w:eastAsia="en-GB"/>
              </w:rPr>
              <w:t>BT.2124-0</w:t>
            </w:r>
          </w:p>
        </w:tc>
      </w:tr>
      <w:tr w:rsidR="00FC6025" w:rsidRPr="009D0B70" w14:paraId="352F4AD4" w14:textId="77777777" w:rsidTr="00FC6025">
        <w:tc>
          <w:tcPr>
            <w:cnfStyle w:val="001000000000" w:firstRow="0" w:lastRow="0" w:firstColumn="1" w:lastColumn="0" w:oddVBand="0" w:evenVBand="0" w:oddHBand="0" w:evenHBand="0" w:firstRowFirstColumn="0" w:firstRowLastColumn="0" w:lastRowFirstColumn="0" w:lastRowLastColumn="0"/>
            <w:tcW w:w="3180" w:type="dxa"/>
            <w:tcBorders>
              <w:top w:val="single" w:sz="4" w:space="0" w:color="5B9BD5" w:themeColor="accent1"/>
              <w:bottom w:val="single" w:sz="4" w:space="0" w:color="5B9BD5" w:themeColor="accent1"/>
            </w:tcBorders>
          </w:tcPr>
          <w:p w14:paraId="112C537B" w14:textId="77777777" w:rsidR="00FC6025" w:rsidRPr="009D0B70" w:rsidRDefault="00FC6025" w:rsidP="001C1106">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pacing w:val="-4"/>
                <w:sz w:val="18"/>
                <w:szCs w:val="18"/>
                <w:rtl/>
                <w:lang w:bidi="ar-EG"/>
              </w:rPr>
            </w:pPr>
            <w:r w:rsidRPr="009D0B70">
              <w:rPr>
                <w:b w:val="0"/>
                <w:bCs w:val="0"/>
                <w:spacing w:val="-4"/>
                <w:sz w:val="18"/>
                <w:szCs w:val="18"/>
                <w:rtl/>
                <w:lang w:bidi="ar-EG"/>
              </w:rPr>
              <w:lastRenderedPageBreak/>
              <w:t xml:space="preserve">فرقة العمل </w:t>
            </w:r>
            <w:r w:rsidRPr="009D0B70">
              <w:rPr>
                <w:b w:val="0"/>
                <w:bCs w:val="0"/>
                <w:spacing w:val="-4"/>
                <w:sz w:val="18"/>
                <w:szCs w:val="18"/>
                <w:lang w:bidi="ar-EG"/>
              </w:rPr>
              <w:t>7A</w:t>
            </w:r>
            <w:r w:rsidRPr="009D0B70">
              <w:rPr>
                <w:b w:val="0"/>
                <w:bCs w:val="0"/>
                <w:spacing w:val="-4"/>
                <w:sz w:val="18"/>
                <w:szCs w:val="18"/>
                <w:rtl/>
                <w:lang w:bidi="ar-EG"/>
              </w:rPr>
              <w:t xml:space="preserve"> </w:t>
            </w:r>
            <w:r w:rsidRPr="009D0B70">
              <w:rPr>
                <w:b w:val="0"/>
                <w:bCs w:val="0"/>
                <w:spacing w:val="-4"/>
                <w:sz w:val="18"/>
                <w:szCs w:val="18"/>
                <w:lang w:bidi="ar-EG"/>
              </w:rPr>
              <w:t>(WP 7A)</w:t>
            </w:r>
            <w:r w:rsidRPr="009D0B70">
              <w:rPr>
                <w:b w:val="0"/>
                <w:bCs w:val="0"/>
                <w:spacing w:val="-4"/>
                <w:sz w:val="18"/>
                <w:szCs w:val="18"/>
                <w:rtl/>
                <w:lang w:bidi="ar-EG"/>
              </w:rPr>
              <w:t xml:space="preserve"> </w:t>
            </w:r>
            <w:r w:rsidRPr="009D0B70">
              <w:rPr>
                <w:b w:val="0"/>
                <w:bCs w:val="0"/>
                <w:spacing w:val="-4"/>
                <w:sz w:val="18"/>
                <w:szCs w:val="18"/>
                <w:rtl/>
              </w:rPr>
              <w:t>- إرسالات إشارات التوقيت والترددات المعيارية</w:t>
            </w:r>
          </w:p>
        </w:tc>
        <w:tc>
          <w:tcPr>
            <w:cnfStyle w:val="000100000000" w:firstRow="0" w:lastRow="0" w:firstColumn="0" w:lastColumn="1" w:oddVBand="0" w:evenVBand="0" w:oddHBand="0" w:evenHBand="0" w:firstRowFirstColumn="0" w:firstRowLastColumn="0" w:lastRowFirstColumn="0" w:lastRowLastColumn="0"/>
            <w:tcW w:w="3212" w:type="dxa"/>
            <w:tcBorders>
              <w:top w:val="single" w:sz="4" w:space="0" w:color="5B9BD5" w:themeColor="accent1"/>
              <w:bottom w:val="single" w:sz="4" w:space="0" w:color="5B9BD5" w:themeColor="accent1"/>
            </w:tcBorders>
          </w:tcPr>
          <w:p w14:paraId="6C8B4051" w14:textId="52AE1A7B" w:rsidR="00FC6025" w:rsidRPr="009D0B70" w:rsidRDefault="00FC6025" w:rsidP="001C1106">
            <w:pPr>
              <w:keepNext/>
              <w:spacing w:before="60" w:after="60" w:line="240" w:lineRule="exact"/>
              <w:jc w:val="left"/>
              <w:rPr>
                <w:b w:val="0"/>
                <w:bCs w:val="0"/>
                <w:sz w:val="18"/>
                <w:szCs w:val="18"/>
              </w:rPr>
            </w:pPr>
            <w:r w:rsidRPr="009D0B70">
              <w:rPr>
                <w:rFonts w:eastAsia="Times New Roman"/>
                <w:b w:val="0"/>
                <w:bCs w:val="0"/>
                <w:color w:val="000000"/>
                <w:sz w:val="18"/>
                <w:szCs w:val="18"/>
                <w:lang w:eastAsia="en-GB"/>
              </w:rPr>
              <w:t>TF.2118-0</w:t>
            </w:r>
          </w:p>
        </w:tc>
      </w:tr>
      <w:tr w:rsidR="00FC6025" w:rsidRPr="009D0B70" w14:paraId="4BF742C7" w14:textId="77777777" w:rsidTr="00FC6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Borders>
              <w:top w:val="single" w:sz="4" w:space="0" w:color="5B9BD5" w:themeColor="accent1"/>
              <w:bottom w:val="single" w:sz="4" w:space="0" w:color="8EAADB" w:themeColor="accent5" w:themeTint="99"/>
            </w:tcBorders>
            <w:shd w:val="clear" w:color="auto" w:fill="D9E2F3"/>
            <w:hideMark/>
          </w:tcPr>
          <w:p w14:paraId="725673F7" w14:textId="7777777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Pr>
            </w:pPr>
            <w:r w:rsidRPr="009D0B70">
              <w:rPr>
                <w:b w:val="0"/>
                <w:bCs w:val="0"/>
                <w:sz w:val="18"/>
                <w:szCs w:val="18"/>
                <w:rtl/>
                <w:lang w:bidi="ar-EG"/>
              </w:rPr>
              <w:t xml:space="preserve">فرقة العمل </w:t>
            </w:r>
            <w:r w:rsidRPr="009D0B70">
              <w:rPr>
                <w:b w:val="0"/>
                <w:bCs w:val="0"/>
                <w:sz w:val="18"/>
                <w:szCs w:val="18"/>
                <w:lang w:bidi="ar-EG"/>
              </w:rPr>
              <w:t>(WP 7B) 7B</w:t>
            </w:r>
            <w:r w:rsidRPr="009D0B70">
              <w:rPr>
                <w:b w:val="0"/>
                <w:bCs w:val="0"/>
                <w:sz w:val="18"/>
                <w:szCs w:val="18"/>
                <w:rtl/>
                <w:lang w:bidi="ar-EG"/>
              </w:rPr>
              <w:t xml:space="preserve"> - تطبيقات الاتصالات الراديوية الفضائية</w:t>
            </w:r>
          </w:p>
        </w:tc>
        <w:tc>
          <w:tcPr>
            <w:cnfStyle w:val="000100000000" w:firstRow="0" w:lastRow="0" w:firstColumn="0" w:lastColumn="1" w:oddVBand="0" w:evenVBand="0" w:oddHBand="0" w:evenHBand="0" w:firstRowFirstColumn="0" w:firstRowLastColumn="0" w:lastRowFirstColumn="0" w:lastRowLastColumn="0"/>
            <w:tcW w:w="3212" w:type="dxa"/>
            <w:tcBorders>
              <w:top w:val="single" w:sz="4" w:space="0" w:color="5B9BD5" w:themeColor="accent1"/>
              <w:bottom w:val="single" w:sz="4" w:space="0" w:color="8EAADB" w:themeColor="accent5" w:themeTint="99"/>
            </w:tcBorders>
            <w:shd w:val="clear" w:color="auto" w:fill="D9E2F3"/>
            <w:hideMark/>
          </w:tcPr>
          <w:p w14:paraId="79ABB979" w14:textId="775CB275"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val="fr-CH" w:eastAsia="ja-JP"/>
              </w:rPr>
            </w:pPr>
            <w:r w:rsidRPr="009D0B70">
              <w:rPr>
                <w:b w:val="0"/>
                <w:bCs w:val="0"/>
                <w:color w:val="000000"/>
                <w:sz w:val="18"/>
                <w:szCs w:val="18"/>
                <w:lang w:val="fr-FR"/>
              </w:rPr>
              <w:t>SA.</w:t>
            </w:r>
            <w:r w:rsidRPr="009D0B70">
              <w:rPr>
                <w:rFonts w:eastAsia="Times New Roman"/>
                <w:b w:val="0"/>
                <w:bCs w:val="0"/>
                <w:color w:val="000000"/>
                <w:sz w:val="18"/>
                <w:szCs w:val="18"/>
                <w:lang w:val="fr-FR" w:eastAsia="en-GB"/>
              </w:rPr>
              <w:t>364-6</w:t>
            </w:r>
            <w:r w:rsidRPr="009D0B70">
              <w:rPr>
                <w:rFonts w:eastAsia="Times New Roman"/>
                <w:b w:val="0"/>
                <w:bCs w:val="0"/>
                <w:color w:val="000000"/>
                <w:sz w:val="18"/>
                <w:szCs w:val="18"/>
                <w:rtl/>
                <w:lang w:val="fr-FR" w:eastAsia="en-GB"/>
              </w:rPr>
              <w:t xml:space="preserve">، </w:t>
            </w:r>
            <w:r w:rsidRPr="009D0B70">
              <w:rPr>
                <w:rFonts w:eastAsia="Times New Roman"/>
                <w:b w:val="0"/>
                <w:bCs w:val="0"/>
                <w:color w:val="000000"/>
                <w:sz w:val="18"/>
                <w:szCs w:val="18"/>
                <w:lang w:val="fr-FR" w:eastAsia="en-GB"/>
              </w:rPr>
              <w:t>SA.</w:t>
            </w:r>
            <w:r w:rsidRPr="009D0B70">
              <w:rPr>
                <w:b w:val="0"/>
                <w:bCs w:val="0"/>
                <w:color w:val="000000"/>
                <w:sz w:val="18"/>
                <w:szCs w:val="18"/>
                <w:lang w:val="fr-FR"/>
              </w:rPr>
              <w:t>1016-1</w:t>
            </w:r>
            <w:r w:rsidRPr="009D0B70">
              <w:rPr>
                <w:b w:val="0"/>
                <w:bCs w:val="0"/>
                <w:color w:val="000000"/>
                <w:sz w:val="18"/>
                <w:szCs w:val="18"/>
                <w:rtl/>
                <w:lang w:val="fr-FR"/>
              </w:rPr>
              <w:t xml:space="preserve">، </w:t>
            </w:r>
            <w:r w:rsidRPr="009D0B70">
              <w:rPr>
                <w:b w:val="0"/>
                <w:bCs w:val="0"/>
                <w:color w:val="000000"/>
                <w:sz w:val="18"/>
                <w:szCs w:val="18"/>
                <w:lang w:val="fr-FR"/>
              </w:rPr>
              <w:t>SA.1027-6</w:t>
            </w:r>
            <w:r w:rsidRPr="009D0B70">
              <w:rPr>
                <w:b w:val="0"/>
                <w:bCs w:val="0"/>
                <w:color w:val="000000"/>
                <w:sz w:val="18"/>
                <w:szCs w:val="18"/>
                <w:rtl/>
                <w:lang w:val="fr-FR"/>
              </w:rPr>
              <w:t xml:space="preserve">، </w:t>
            </w:r>
            <w:r w:rsidRPr="009D0B70">
              <w:rPr>
                <w:b w:val="0"/>
                <w:bCs w:val="0"/>
                <w:color w:val="000000"/>
                <w:sz w:val="18"/>
                <w:szCs w:val="18"/>
                <w:lang w:val="fr-FR"/>
              </w:rPr>
              <w:t>SA.1161-3</w:t>
            </w:r>
            <w:r w:rsidRPr="009D0B70">
              <w:rPr>
                <w:b w:val="0"/>
                <w:bCs w:val="0"/>
                <w:color w:val="000000"/>
                <w:sz w:val="18"/>
                <w:szCs w:val="18"/>
                <w:rtl/>
                <w:lang w:val="fr-FR"/>
              </w:rPr>
              <w:t xml:space="preserve">، </w:t>
            </w:r>
            <w:r w:rsidRPr="009D0B70">
              <w:rPr>
                <w:b w:val="0"/>
                <w:bCs w:val="0"/>
                <w:color w:val="000000"/>
                <w:sz w:val="18"/>
                <w:szCs w:val="18"/>
                <w:lang w:val="fr-FR"/>
              </w:rPr>
              <w:t>SA.</w:t>
            </w:r>
            <w:r w:rsidRPr="009D0B70">
              <w:rPr>
                <w:rFonts w:eastAsia="Times New Roman"/>
                <w:b w:val="0"/>
                <w:bCs w:val="0"/>
                <w:color w:val="000000"/>
                <w:sz w:val="18"/>
                <w:szCs w:val="18"/>
                <w:lang w:val="fr-FR" w:eastAsia="en-GB"/>
              </w:rPr>
              <w:t>1163</w:t>
            </w:r>
            <w:r w:rsidRPr="009D0B70">
              <w:rPr>
                <w:rFonts w:eastAsia="Times New Roman"/>
                <w:b w:val="0"/>
                <w:bCs w:val="0"/>
                <w:color w:val="000000"/>
                <w:sz w:val="18"/>
                <w:szCs w:val="18"/>
                <w:lang w:val="fr-FR" w:eastAsia="en-GB"/>
              </w:rPr>
              <w:noBreakHyphen/>
              <w:t>3</w:t>
            </w:r>
            <w:r w:rsidRPr="009D0B70">
              <w:rPr>
                <w:rFonts w:eastAsia="Times New Roman"/>
                <w:b w:val="0"/>
                <w:bCs w:val="0"/>
                <w:color w:val="000000"/>
                <w:sz w:val="18"/>
                <w:szCs w:val="18"/>
                <w:rtl/>
                <w:lang w:val="fr-FR" w:eastAsia="en-GB"/>
              </w:rPr>
              <w:t xml:space="preserve">، </w:t>
            </w:r>
            <w:r w:rsidRPr="009D0B70">
              <w:rPr>
                <w:rFonts w:eastAsia="Times New Roman"/>
                <w:b w:val="0"/>
                <w:bCs w:val="0"/>
                <w:color w:val="000000"/>
                <w:sz w:val="18"/>
                <w:szCs w:val="18"/>
                <w:lang w:val="fr-FR" w:eastAsia="en-GB"/>
              </w:rPr>
              <w:t>SA.</w:t>
            </w:r>
            <w:r w:rsidRPr="009D0B70">
              <w:rPr>
                <w:b w:val="0"/>
                <w:bCs w:val="0"/>
                <w:color w:val="000000"/>
                <w:sz w:val="18"/>
                <w:szCs w:val="18"/>
                <w:lang w:val="fr-FR"/>
              </w:rPr>
              <w:t>1164-4</w:t>
            </w:r>
          </w:p>
        </w:tc>
      </w:tr>
      <w:tr w:rsidR="00FC6025" w:rsidRPr="009D0B70" w14:paraId="3E162A24" w14:textId="77777777" w:rsidTr="00FC6025">
        <w:tc>
          <w:tcPr>
            <w:cnfStyle w:val="001000000000" w:firstRow="0" w:lastRow="0" w:firstColumn="1" w:lastColumn="0" w:oddVBand="0" w:evenVBand="0" w:oddHBand="0" w:evenHBand="0" w:firstRowFirstColumn="0" w:firstRowLastColumn="0" w:lastRowFirstColumn="0" w:lastRowLastColumn="0"/>
            <w:tcW w:w="3180" w:type="dxa"/>
            <w:tcBorders>
              <w:bottom w:val="single" w:sz="4" w:space="0" w:color="5B9BD5" w:themeColor="accent1"/>
            </w:tcBorders>
            <w:shd w:val="clear" w:color="auto" w:fill="auto"/>
          </w:tcPr>
          <w:p w14:paraId="67C9B4D1" w14:textId="7777777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rtl/>
                <w:lang w:bidi="ar-EG"/>
              </w:rPr>
            </w:pPr>
            <w:r w:rsidRPr="009D0B70">
              <w:rPr>
                <w:b w:val="0"/>
                <w:bCs w:val="0"/>
                <w:sz w:val="18"/>
                <w:szCs w:val="18"/>
                <w:rtl/>
                <w:lang w:bidi="ar-EG"/>
              </w:rPr>
              <w:t xml:space="preserve">فرقة العمل </w:t>
            </w:r>
            <w:r w:rsidRPr="009D0B70">
              <w:rPr>
                <w:b w:val="0"/>
                <w:bCs w:val="0"/>
                <w:sz w:val="18"/>
                <w:szCs w:val="18"/>
                <w:lang w:bidi="ar-EG"/>
              </w:rPr>
              <w:t>7C</w:t>
            </w:r>
            <w:r w:rsidRPr="009D0B70">
              <w:rPr>
                <w:b w:val="0"/>
                <w:bCs w:val="0"/>
                <w:sz w:val="18"/>
                <w:szCs w:val="18"/>
                <w:rtl/>
                <w:lang w:bidi="ar-EG"/>
              </w:rPr>
              <w:t xml:space="preserve"> – </w:t>
            </w:r>
            <w:r w:rsidRPr="009D0B70">
              <w:rPr>
                <w:b w:val="0"/>
                <w:bCs w:val="0"/>
                <w:spacing w:val="-6"/>
                <w:sz w:val="18"/>
                <w:szCs w:val="18"/>
                <w:lang w:bidi="ar-SY"/>
              </w:rPr>
              <w:t>(WP7C)</w:t>
            </w:r>
            <w:r w:rsidRPr="009D0B70">
              <w:rPr>
                <w:b w:val="0"/>
                <w:bCs w:val="0"/>
                <w:sz w:val="18"/>
                <w:szCs w:val="18"/>
                <w:rtl/>
                <w:lang w:bidi="ar-EG"/>
              </w:rPr>
              <w:t xml:space="preserve"> أنظمة الاستشعار عن بُعد</w:t>
            </w:r>
          </w:p>
        </w:tc>
        <w:tc>
          <w:tcPr>
            <w:cnfStyle w:val="000100000000" w:firstRow="0" w:lastRow="0" w:firstColumn="0" w:lastColumn="1" w:oddVBand="0" w:evenVBand="0" w:oddHBand="0" w:evenHBand="0" w:firstRowFirstColumn="0" w:firstRowLastColumn="0" w:lastRowFirstColumn="0" w:lastRowLastColumn="0"/>
            <w:tcW w:w="3212" w:type="dxa"/>
            <w:tcBorders>
              <w:bottom w:val="single" w:sz="4" w:space="0" w:color="5B9BD5" w:themeColor="accent1"/>
            </w:tcBorders>
            <w:shd w:val="clear" w:color="auto" w:fill="auto"/>
          </w:tcPr>
          <w:p w14:paraId="402A9EAD" w14:textId="6FD83B92"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val="fr-CH" w:eastAsia="ja-JP"/>
              </w:rPr>
            </w:pPr>
            <w:r w:rsidRPr="009D0B70">
              <w:rPr>
                <w:rFonts w:eastAsia="Times New Roman"/>
                <w:b w:val="0"/>
                <w:bCs w:val="0"/>
                <w:color w:val="000000"/>
                <w:sz w:val="18"/>
                <w:szCs w:val="18"/>
                <w:lang w:val="fr-FR" w:eastAsia="en-GB"/>
              </w:rPr>
              <w:t>RS.1165-3</w:t>
            </w:r>
            <w:r w:rsidRPr="009D0B70">
              <w:rPr>
                <w:rFonts w:eastAsia="Times New Roman"/>
                <w:b w:val="0"/>
                <w:bCs w:val="0"/>
                <w:color w:val="000000"/>
                <w:sz w:val="18"/>
                <w:szCs w:val="18"/>
                <w:rtl/>
                <w:lang w:val="fr-FR" w:eastAsia="en-GB"/>
              </w:rPr>
              <w:t xml:space="preserve">، </w:t>
            </w:r>
            <w:r w:rsidRPr="009D0B70">
              <w:rPr>
                <w:rFonts w:eastAsia="Times New Roman"/>
                <w:b w:val="0"/>
                <w:bCs w:val="0"/>
                <w:color w:val="000000"/>
                <w:sz w:val="18"/>
                <w:szCs w:val="18"/>
                <w:lang w:val="fr-FR" w:eastAsia="en-GB"/>
              </w:rPr>
              <w:t>RS.1263-2</w:t>
            </w:r>
            <w:r w:rsidRPr="009D0B70">
              <w:rPr>
                <w:rFonts w:eastAsia="Times New Roman"/>
                <w:b w:val="0"/>
                <w:bCs w:val="0"/>
                <w:color w:val="000000"/>
                <w:sz w:val="18"/>
                <w:szCs w:val="18"/>
                <w:rtl/>
                <w:lang w:val="fr-FR" w:eastAsia="en-GB"/>
              </w:rPr>
              <w:t xml:space="preserve">، </w:t>
            </w:r>
            <w:r w:rsidRPr="009D0B70">
              <w:rPr>
                <w:rFonts w:eastAsia="Times New Roman"/>
                <w:b w:val="0"/>
                <w:bCs w:val="0"/>
                <w:color w:val="000000"/>
                <w:sz w:val="18"/>
                <w:szCs w:val="18"/>
                <w:lang w:val="fr-FR" w:eastAsia="en-GB"/>
              </w:rPr>
              <w:t>RS.1859-1</w:t>
            </w:r>
            <w:r w:rsidRPr="009D0B70">
              <w:rPr>
                <w:rFonts w:eastAsia="Times New Roman"/>
                <w:b w:val="0"/>
                <w:bCs w:val="0"/>
                <w:color w:val="000000"/>
                <w:sz w:val="18"/>
                <w:szCs w:val="18"/>
                <w:rtl/>
                <w:lang w:val="fr-FR" w:eastAsia="en-GB"/>
              </w:rPr>
              <w:t xml:space="preserve">، </w:t>
            </w:r>
            <w:r w:rsidRPr="009D0B70">
              <w:rPr>
                <w:rFonts w:eastAsia="Times New Roman"/>
                <w:b w:val="0"/>
                <w:bCs w:val="0"/>
                <w:color w:val="000000"/>
                <w:sz w:val="18"/>
                <w:szCs w:val="18"/>
                <w:lang w:val="fr-FR" w:eastAsia="en-GB"/>
              </w:rPr>
              <w:t>RS.1883-1</w:t>
            </w:r>
            <w:r w:rsidRPr="009D0B70">
              <w:rPr>
                <w:rFonts w:eastAsia="Times New Roman"/>
                <w:b w:val="0"/>
                <w:bCs w:val="0"/>
                <w:color w:val="000000"/>
                <w:sz w:val="18"/>
                <w:szCs w:val="18"/>
                <w:rtl/>
                <w:lang w:val="fr-FR" w:eastAsia="en-GB"/>
              </w:rPr>
              <w:t xml:space="preserve">، </w:t>
            </w:r>
            <w:r w:rsidRPr="009D0B70">
              <w:rPr>
                <w:rFonts w:eastAsia="Times New Roman"/>
                <w:b w:val="0"/>
                <w:bCs w:val="0"/>
                <w:color w:val="000000"/>
                <w:sz w:val="18"/>
                <w:szCs w:val="18"/>
                <w:lang w:val="fr-FR" w:eastAsia="en-GB"/>
              </w:rPr>
              <w:t>RS.2042-1</w:t>
            </w:r>
          </w:p>
        </w:tc>
      </w:tr>
      <w:tr w:rsidR="00FC6025" w:rsidRPr="009D0B70" w14:paraId="0472F439" w14:textId="77777777" w:rsidTr="00FC602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0" w:type="dxa"/>
            <w:tcBorders>
              <w:top w:val="single" w:sz="4" w:space="0" w:color="5B9BD5" w:themeColor="accent1"/>
            </w:tcBorders>
            <w:shd w:val="clear" w:color="auto" w:fill="D9E2F3"/>
          </w:tcPr>
          <w:p w14:paraId="735B7201" w14:textId="77777777"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rPr>
                <w:b w:val="0"/>
                <w:bCs w:val="0"/>
                <w:sz w:val="18"/>
                <w:szCs w:val="18"/>
                <w:lang w:val="en-GB" w:bidi="ar-EG"/>
              </w:rPr>
            </w:pPr>
            <w:r w:rsidRPr="009D0B70">
              <w:rPr>
                <w:b w:val="0"/>
                <w:bCs w:val="0"/>
                <w:sz w:val="18"/>
                <w:szCs w:val="18"/>
                <w:rtl/>
                <w:lang w:bidi="ar-EG"/>
              </w:rPr>
              <w:t xml:space="preserve">لجنة تنسيق المفردات – </w:t>
            </w:r>
            <w:r w:rsidRPr="009D0B70">
              <w:rPr>
                <w:b w:val="0"/>
                <w:bCs w:val="0"/>
                <w:sz w:val="18"/>
                <w:szCs w:val="18"/>
                <w:lang w:val="en-GB" w:bidi="ar-EG"/>
              </w:rPr>
              <w:t>(CCV)</w:t>
            </w:r>
          </w:p>
        </w:tc>
        <w:tc>
          <w:tcPr>
            <w:cnfStyle w:val="000100000000" w:firstRow="0" w:lastRow="0" w:firstColumn="0" w:lastColumn="1" w:oddVBand="0" w:evenVBand="0" w:oddHBand="0" w:evenHBand="0" w:firstRowFirstColumn="0" w:firstRowLastColumn="0" w:lastRowFirstColumn="0" w:lastRowLastColumn="0"/>
            <w:tcW w:w="3212" w:type="dxa"/>
            <w:tcBorders>
              <w:top w:val="single" w:sz="4" w:space="0" w:color="5B9BD5" w:themeColor="accent1"/>
            </w:tcBorders>
            <w:shd w:val="clear" w:color="auto" w:fill="D9E2F3"/>
          </w:tcPr>
          <w:p w14:paraId="163182C8" w14:textId="1C6658E4" w:rsidR="00FC6025" w:rsidRPr="009D0B70" w:rsidRDefault="00FC6025" w:rsidP="009D0B7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40" w:lineRule="exact"/>
              <w:jc w:val="left"/>
              <w:rPr>
                <w:b w:val="0"/>
                <w:bCs w:val="0"/>
                <w:sz w:val="18"/>
                <w:szCs w:val="18"/>
                <w:lang w:eastAsia="ja-JP"/>
              </w:rPr>
            </w:pPr>
            <w:r w:rsidRPr="009D0B70">
              <w:rPr>
                <w:b w:val="0"/>
                <w:bCs w:val="0"/>
                <w:color w:val="000000"/>
                <w:sz w:val="18"/>
                <w:szCs w:val="18"/>
              </w:rPr>
              <w:t>V.2130-0</w:t>
            </w:r>
          </w:p>
        </w:tc>
      </w:tr>
    </w:tbl>
    <w:p w14:paraId="490FDFB6" w14:textId="77777777" w:rsidR="009D0B70" w:rsidRPr="009D0B70" w:rsidRDefault="009D0B70" w:rsidP="009D0B70">
      <w:pPr>
        <w:pStyle w:val="Heading2"/>
        <w:rPr>
          <w:color w:val="2E74B5" w:themeColor="accent1" w:themeShade="BF"/>
          <w:rtl/>
          <w:lang w:bidi="ar-EG"/>
        </w:rPr>
      </w:pPr>
      <w:bookmarkStart w:id="28" w:name="_Toc42188535"/>
      <w:bookmarkStart w:id="29" w:name="_Toc73456693"/>
      <w:bookmarkStart w:id="30" w:name="_Toc94797410"/>
      <w:bookmarkStart w:id="31" w:name="_Toc98519260"/>
      <w:bookmarkStart w:id="32" w:name="section1_4"/>
      <w:r w:rsidRPr="009D0B70">
        <w:rPr>
          <w:color w:val="2E74B5" w:themeColor="accent1" w:themeShade="BF"/>
          <w:lang w:bidi="ar-EG"/>
        </w:rPr>
        <w:t>4.1</w:t>
      </w:r>
      <w:r w:rsidRPr="009D0B70">
        <w:rPr>
          <w:color w:val="2E74B5" w:themeColor="accent1" w:themeShade="BF"/>
          <w:rtl/>
          <w:lang w:bidi="ar-EG"/>
        </w:rPr>
        <w:tab/>
      </w:r>
      <w:r w:rsidRPr="009D0B70">
        <w:rPr>
          <w:rFonts w:hint="cs"/>
          <w:color w:val="2E74B5" w:themeColor="accent1" w:themeShade="BF"/>
          <w:rtl/>
          <w:lang w:bidi="ar-EG"/>
        </w:rPr>
        <w:t>التكنولوجيات الناشئة</w:t>
      </w:r>
      <w:bookmarkEnd w:id="28"/>
      <w:bookmarkEnd w:id="29"/>
      <w:r w:rsidRPr="009D0B70">
        <w:rPr>
          <w:rFonts w:hint="cs"/>
          <w:color w:val="2E74B5" w:themeColor="accent1" w:themeShade="BF"/>
          <w:rtl/>
          <w:lang w:bidi="ar-EG"/>
        </w:rPr>
        <w:t xml:space="preserve"> </w:t>
      </w:r>
      <w:r w:rsidRPr="009D0B70">
        <w:rPr>
          <w:color w:val="2E74B5" w:themeColor="accent1" w:themeShade="BF"/>
          <w:rtl/>
          <w:lang w:bidi="ar-EG"/>
        </w:rPr>
        <w:t>–</w:t>
      </w:r>
      <w:r w:rsidRPr="009D0B70">
        <w:rPr>
          <w:rFonts w:hint="cs"/>
          <w:color w:val="2E74B5" w:themeColor="accent1" w:themeShade="BF"/>
          <w:rtl/>
          <w:lang w:bidi="ar-EG"/>
        </w:rPr>
        <w:t xml:space="preserve"> تشكيل الاتحاد لأطر لإدارة تنمية هذه التكنولوجيات</w:t>
      </w:r>
      <w:bookmarkEnd w:id="30"/>
      <w:bookmarkEnd w:id="31"/>
    </w:p>
    <w:bookmarkEnd w:id="32"/>
    <w:p w14:paraId="01061B05" w14:textId="77777777" w:rsidR="009D0B70" w:rsidRDefault="009D0B70" w:rsidP="00BF1536">
      <w:pPr>
        <w:rPr>
          <w:rtl/>
        </w:rPr>
      </w:pPr>
      <w:r>
        <w:rPr>
          <w:rFonts w:hint="cs"/>
          <w:rtl/>
          <w:lang w:bidi="ar-EG"/>
        </w:rPr>
        <w:t xml:space="preserve">يراقب الاتحاد التكنولوجيات الجديدة/الناشئة مثل الذكاء الاصطناعي </w:t>
      </w:r>
      <w:r>
        <w:rPr>
          <w:lang w:bidi="ar-EG"/>
        </w:rPr>
        <w:t>(AI)</w:t>
      </w:r>
      <w:r>
        <w:rPr>
          <w:rFonts w:hint="cs"/>
          <w:rtl/>
          <w:lang w:bidi="ar-EG"/>
        </w:rPr>
        <w:t xml:space="preserve"> وإنترنت الأشياء </w:t>
      </w:r>
      <w:r>
        <w:rPr>
          <w:lang w:bidi="ar-EG"/>
        </w:rPr>
        <w:t>(IoT)</w:t>
      </w:r>
      <w:r>
        <w:rPr>
          <w:rFonts w:hint="cs"/>
          <w:rtl/>
          <w:lang w:bidi="ar-EG"/>
        </w:rPr>
        <w:t xml:space="preserve"> وتكنولوجيا المعلومات الكمومية </w:t>
      </w:r>
      <w:r>
        <w:rPr>
          <w:lang w:bidi="ar-EG"/>
        </w:rPr>
        <w:t>(QIT)</w:t>
      </w:r>
      <w:r>
        <w:rPr>
          <w:rFonts w:hint="cs"/>
          <w:rtl/>
        </w:rPr>
        <w:t>. و</w:t>
      </w:r>
      <w:r w:rsidRPr="009573F3">
        <w:rPr>
          <w:rtl/>
        </w:rPr>
        <w:t xml:space="preserve">نظم الاتحاد جلسات </w:t>
      </w:r>
      <w:r>
        <w:rPr>
          <w:rFonts w:hint="cs"/>
          <w:rtl/>
        </w:rPr>
        <w:t>للإعلام والترويج</w:t>
      </w:r>
      <w:r w:rsidRPr="009573F3">
        <w:rPr>
          <w:rtl/>
        </w:rPr>
        <w:t xml:space="preserve"> </w:t>
      </w:r>
      <w:r>
        <w:rPr>
          <w:rFonts w:hint="cs"/>
          <w:rtl/>
        </w:rPr>
        <w:t>ل</w:t>
      </w:r>
      <w:r w:rsidRPr="009573F3">
        <w:rPr>
          <w:rtl/>
        </w:rPr>
        <w:t xml:space="preserve">أنشطة الاتحاد بشأن </w:t>
      </w:r>
      <w:r>
        <w:rPr>
          <w:rFonts w:hint="cs"/>
          <w:rtl/>
        </w:rPr>
        <w:t>الذكاء الاصطناعي</w:t>
      </w:r>
      <w:r w:rsidRPr="009573F3">
        <w:rPr>
          <w:rtl/>
        </w:rPr>
        <w:t xml:space="preserve"> </w:t>
      </w:r>
      <w:r>
        <w:rPr>
          <w:rFonts w:hint="cs"/>
          <w:rtl/>
        </w:rPr>
        <w:t>وتكنولوجيا المعلومات الكمومية</w:t>
      </w:r>
      <w:r w:rsidRPr="009573F3">
        <w:rPr>
          <w:rtl/>
        </w:rPr>
        <w:t xml:space="preserve"> بالشراكة مع </w:t>
      </w:r>
      <w:r>
        <w:rPr>
          <w:rFonts w:hint="cs"/>
          <w:rtl/>
        </w:rPr>
        <w:t>وكالات أخرى تابعة للأمم المتحدة</w:t>
      </w:r>
      <w:r w:rsidRPr="009573F3">
        <w:rPr>
          <w:rtl/>
        </w:rPr>
        <w:t xml:space="preserve"> في منصات متعددة أصحاب المصلحة مثل منتدى القمة العالمية لمجتمع المعلومات لعام </w:t>
      </w:r>
      <w:r>
        <w:t>2021</w:t>
      </w:r>
      <w:r w:rsidRPr="009573F3">
        <w:rPr>
          <w:rtl/>
        </w:rPr>
        <w:t xml:space="preserve"> ومنتدى </w:t>
      </w:r>
      <w:r>
        <w:rPr>
          <w:color w:val="000000"/>
          <w:rtl/>
        </w:rPr>
        <w:t xml:space="preserve">العلوم والتكنولوجيا والابتكار </w:t>
      </w:r>
      <w:r w:rsidRPr="009573F3">
        <w:rPr>
          <w:rtl/>
        </w:rPr>
        <w:t xml:space="preserve">لعام </w:t>
      </w:r>
      <w:r>
        <w:t>2021</w:t>
      </w:r>
      <w:r w:rsidRPr="009573F3">
        <w:rPr>
          <w:rtl/>
        </w:rPr>
        <w:t>.</w:t>
      </w:r>
    </w:p>
    <w:p w14:paraId="62473062" w14:textId="77777777" w:rsidR="009D0B70" w:rsidRDefault="009D0B70" w:rsidP="00BF1536">
      <w:pPr>
        <w:pStyle w:val="Headingb"/>
        <w:rPr>
          <w:rtl/>
          <w:lang w:bidi="ar-EG"/>
        </w:rPr>
      </w:pPr>
      <w:r w:rsidRPr="00F33013">
        <w:rPr>
          <w:rtl/>
        </w:rPr>
        <w:t>الذكاء الاصطناعي</w:t>
      </w:r>
    </w:p>
    <w:p w14:paraId="601807D4" w14:textId="77777777" w:rsidR="009D0B70" w:rsidRPr="00F33013" w:rsidRDefault="009D0B70" w:rsidP="00BF1536">
      <w:pPr>
        <w:rPr>
          <w:lang w:val="en-GB" w:bidi="ar-EG"/>
        </w:rPr>
      </w:pPr>
      <w:r>
        <w:rPr>
          <w:rFonts w:hint="cs"/>
          <w:rtl/>
        </w:rPr>
        <w:t>س</w:t>
      </w:r>
      <w:r w:rsidRPr="00697D66">
        <w:rPr>
          <w:rtl/>
        </w:rPr>
        <w:t>يؤدي</w:t>
      </w:r>
      <w:r>
        <w:rPr>
          <w:rFonts w:hint="cs"/>
          <w:rtl/>
        </w:rPr>
        <w:t xml:space="preserve"> الذكاء الاصطناعي</w:t>
      </w:r>
      <w:r w:rsidRPr="00697D66">
        <w:rPr>
          <w:rtl/>
        </w:rPr>
        <w:t xml:space="preserve"> دوراً </w:t>
      </w:r>
      <w:r>
        <w:rPr>
          <w:rFonts w:hint="cs"/>
          <w:rtl/>
        </w:rPr>
        <w:t>هاماً</w:t>
      </w:r>
      <w:r w:rsidRPr="00697D66">
        <w:rPr>
          <w:rtl/>
        </w:rPr>
        <w:t xml:space="preserve"> في تسريع التقدم نحو تحقيق كل هدف من </w:t>
      </w:r>
      <w:r>
        <w:rPr>
          <w:rFonts w:hint="cs"/>
          <w:rtl/>
        </w:rPr>
        <w:t>أهداف التنمية المستدامة</w:t>
      </w:r>
      <w:r w:rsidRPr="00697D66">
        <w:rPr>
          <w:rtl/>
        </w:rPr>
        <w:t xml:space="preserve"> السبعة عشر</w:t>
      </w:r>
      <w:r>
        <w:rPr>
          <w:rFonts w:hint="cs"/>
          <w:rtl/>
        </w:rPr>
        <w:t>. وي</w:t>
      </w:r>
      <w:r w:rsidRPr="00697D66">
        <w:rPr>
          <w:rtl/>
        </w:rPr>
        <w:t>وفر الاتحاد منصة محايدة لجميع أصحاب المصلحة لبناء فهم مشترك للقدرات الأساسية</w:t>
      </w:r>
      <w:r>
        <w:rPr>
          <w:rFonts w:hint="cs"/>
          <w:rtl/>
        </w:rPr>
        <w:t xml:space="preserve"> للذكاء الاصطناعي</w:t>
      </w:r>
      <w:r w:rsidRPr="00697D66">
        <w:rPr>
          <w:rtl/>
        </w:rPr>
        <w:t xml:space="preserve"> </w:t>
      </w:r>
      <w:r>
        <w:rPr>
          <w:rFonts w:hint="cs"/>
          <w:rtl/>
        </w:rPr>
        <w:t>وتيسير تنمية الذكاء الاصطناعي على نحو موثوق و</w:t>
      </w:r>
      <w:r w:rsidRPr="00697D66">
        <w:rPr>
          <w:rtl/>
        </w:rPr>
        <w:t>آمن وشامل والنفاذ العادل إلى فوائده</w:t>
      </w:r>
      <w:r>
        <w:rPr>
          <w:rFonts w:hint="cs"/>
          <w:rtl/>
        </w:rPr>
        <w:t>. و</w:t>
      </w:r>
      <w:r w:rsidRPr="00F33013">
        <w:rPr>
          <w:rtl/>
        </w:rPr>
        <w:t xml:space="preserve">تقدم الذكاء الاصطناعي في السنوات الأخيرة بوتيرة متسارعة. وبمقدور </w:t>
      </w:r>
      <w:r>
        <w:rPr>
          <w:rFonts w:hint="cs"/>
          <w:rtl/>
        </w:rPr>
        <w:t>آلات الذكاء الاصطناعي</w:t>
      </w:r>
      <w:r w:rsidRPr="00F33013">
        <w:rPr>
          <w:rtl/>
        </w:rPr>
        <w:t xml:space="preserve"> </w:t>
      </w:r>
      <w:r>
        <w:rPr>
          <w:rFonts w:hint="cs"/>
          <w:rtl/>
        </w:rPr>
        <w:t>فرز</w:t>
      </w:r>
      <w:r w:rsidRPr="00F33013">
        <w:rPr>
          <w:rtl/>
        </w:rPr>
        <w:t xml:space="preserve"> كميات ضخمة من البيانات وترجمة هذه البيانات لتنفيذ طائفة واسعة من المهام</w:t>
      </w:r>
      <w:r w:rsidRPr="00F33013">
        <w:rPr>
          <w:lang w:val="en-GB" w:bidi="ar-EG"/>
        </w:rPr>
        <w:t>.</w:t>
      </w:r>
      <w:r>
        <w:rPr>
          <w:rFonts w:hint="cs"/>
          <w:rtl/>
          <w:lang w:val="en-GB" w:bidi="ar-EG"/>
        </w:rPr>
        <w:t xml:space="preserve"> </w:t>
      </w:r>
      <w:r>
        <w:rPr>
          <w:rFonts w:hint="cs"/>
          <w:rtl/>
        </w:rPr>
        <w:t>وفي مقابل هذه</w:t>
      </w:r>
      <w:r w:rsidRPr="00F33013">
        <w:rPr>
          <w:rtl/>
        </w:rPr>
        <w:t xml:space="preserve"> القدرة التحويلية </w:t>
      </w:r>
      <w:r>
        <w:rPr>
          <w:rFonts w:hint="cs"/>
          <w:rtl/>
        </w:rPr>
        <w:t>هناك</w:t>
      </w:r>
      <w:r w:rsidRPr="00F33013">
        <w:rPr>
          <w:rtl/>
        </w:rPr>
        <w:t xml:space="preserve"> تحديات</w:t>
      </w:r>
      <w:r>
        <w:rPr>
          <w:rFonts w:hint="cs"/>
          <w:rtl/>
        </w:rPr>
        <w:t xml:space="preserve"> تشمل </w:t>
      </w:r>
      <w:r w:rsidRPr="00F33013">
        <w:rPr>
          <w:rtl/>
        </w:rPr>
        <w:t xml:space="preserve">قضايا </w:t>
      </w:r>
      <w:r>
        <w:rPr>
          <w:rFonts w:hint="cs"/>
          <w:rtl/>
        </w:rPr>
        <w:t>الشفافية والثقة والأمن و</w:t>
      </w:r>
      <w:r w:rsidRPr="00F33013">
        <w:rPr>
          <w:rtl/>
        </w:rPr>
        <w:t>الشواغل المتعلقة بفقدان الوظائف وتفاقم حالات عدم المساواة</w:t>
      </w:r>
      <w:r w:rsidRPr="00F33013">
        <w:rPr>
          <w:lang w:val="en-GB" w:bidi="ar-EG"/>
        </w:rPr>
        <w:t>.</w:t>
      </w:r>
    </w:p>
    <w:p w14:paraId="14F1285C" w14:textId="77777777" w:rsidR="009D0B70" w:rsidRDefault="009D0B70" w:rsidP="000F3596">
      <w:pPr>
        <w:rPr>
          <w:rtl/>
          <w:lang w:val="en-GB" w:bidi="ar-EG"/>
        </w:rPr>
      </w:pPr>
      <w:r>
        <w:rPr>
          <w:rFonts w:hint="cs"/>
          <w:rtl/>
          <w:lang w:val="en-GB" w:bidi="ar-EG"/>
        </w:rPr>
        <w:t xml:space="preserve">ومتاح </w:t>
      </w:r>
      <w:hyperlink r:id="rId64" w:history="1">
        <w:r w:rsidRPr="00252B40">
          <w:rPr>
            <w:rStyle w:val="Hyperlink"/>
            <w:rFonts w:hint="cs"/>
            <w:rtl/>
            <w:lang w:val="en-GB" w:bidi="ar-EG"/>
          </w:rPr>
          <w:t>على الخط</w:t>
        </w:r>
      </w:hyperlink>
      <w:r>
        <w:rPr>
          <w:rFonts w:hint="cs"/>
          <w:rtl/>
          <w:lang w:val="en-GB" w:bidi="ar-EG"/>
        </w:rPr>
        <w:t xml:space="preserve"> عدد من تقارير وتوصيات قطاع الاتصالات الراديوية ذات الصلة بالذكاء الاصطناعي. ويرد</w:t>
      </w:r>
      <w:r w:rsidRPr="001955D6">
        <w:rPr>
          <w:rtl/>
          <w:lang w:val="en-GB" w:bidi="ar-EG"/>
        </w:rPr>
        <w:t xml:space="preserve"> المزيد من التفاصيل بشأن أنشطة الاتحاد في </w:t>
      </w:r>
      <w:r>
        <w:rPr>
          <w:rFonts w:hint="cs"/>
          <w:rtl/>
          <w:lang w:val="en-GB" w:bidi="ar-EG"/>
        </w:rPr>
        <w:t xml:space="preserve">مجال الذكاء الاصطناعي في </w:t>
      </w:r>
      <w:r w:rsidRPr="001955D6">
        <w:rPr>
          <w:rtl/>
          <w:lang w:val="en-GB" w:bidi="ar-EG"/>
        </w:rPr>
        <w:t xml:space="preserve">الموقع الإلكتروني المشترك بين القطاعات المتاح </w:t>
      </w:r>
      <w:hyperlink r:id="rId65" w:history="1">
        <w:r w:rsidRPr="00252B40">
          <w:rPr>
            <w:rStyle w:val="Hyperlink"/>
            <w:rtl/>
            <w:lang w:val="en-GB" w:bidi="ar-EG"/>
          </w:rPr>
          <w:t>هنا</w:t>
        </w:r>
      </w:hyperlink>
      <w:r w:rsidRPr="001955D6">
        <w:rPr>
          <w:rtl/>
          <w:lang w:val="en-GB" w:bidi="ar-EG"/>
        </w:rPr>
        <w:t>.</w:t>
      </w:r>
    </w:p>
    <w:p w14:paraId="02A60AD2" w14:textId="77777777" w:rsidR="009D0B70" w:rsidRDefault="009D0B70" w:rsidP="000F3596">
      <w:pPr>
        <w:rPr>
          <w:rtl/>
          <w:lang w:val="en-GB"/>
        </w:rPr>
      </w:pPr>
      <w:r>
        <w:rPr>
          <w:rFonts w:hint="cs"/>
          <w:rtl/>
          <w:lang w:val="en-GB"/>
        </w:rPr>
        <w:t>يشمل عمل الاتحاد في مجال الذكاء الاصطناعي ما يلي:</w:t>
      </w:r>
    </w:p>
    <w:p w14:paraId="36F9D303" w14:textId="77777777" w:rsidR="009D0B70" w:rsidRDefault="009D0B70" w:rsidP="009D0B70">
      <w:pPr>
        <w:pStyle w:val="enumlev1"/>
        <w:rPr>
          <w:rtl/>
          <w:lang w:val="en-GB" w:bidi="ar-SA"/>
        </w:rPr>
      </w:pPr>
      <w:r>
        <w:rPr>
          <w:lang w:val="en-GB" w:bidi="ar-SA"/>
        </w:rPr>
        <w:sym w:font="Symbol" w:char="F0B7"/>
      </w:r>
      <w:r>
        <w:rPr>
          <w:rtl/>
          <w:lang w:val="en-GB" w:bidi="ar-SA"/>
        </w:rPr>
        <w:tab/>
      </w:r>
      <w:r>
        <w:rPr>
          <w:rFonts w:hint="cs"/>
          <w:rtl/>
          <w:lang w:val="en-GB" w:bidi="ar-SA"/>
        </w:rPr>
        <w:t xml:space="preserve">الذكاء الاصطناعي في مجال التقييس (انظر القسم </w:t>
      </w:r>
      <w:r>
        <w:rPr>
          <w:lang w:val="en-GB" w:bidi="ar-SA"/>
        </w:rPr>
        <w:t>3.1</w:t>
      </w:r>
      <w:r>
        <w:rPr>
          <w:rFonts w:hint="cs"/>
          <w:rtl/>
          <w:lang w:val="en-GB" w:bidi="ar-SA"/>
        </w:rPr>
        <w:t xml:space="preserve"> لمزيد من التفاصيل).</w:t>
      </w:r>
    </w:p>
    <w:p w14:paraId="2920E0D4" w14:textId="77777777" w:rsidR="009D0B70" w:rsidRDefault="009D0B70" w:rsidP="009D0B70">
      <w:pPr>
        <w:pStyle w:val="enumlev1"/>
        <w:rPr>
          <w:rtl/>
          <w:lang w:val="en-GB" w:bidi="ar-SA"/>
        </w:rPr>
      </w:pPr>
      <w:r>
        <w:rPr>
          <w:lang w:val="en-GB" w:bidi="ar-SA"/>
        </w:rPr>
        <w:sym w:font="Symbol" w:char="F0B7"/>
      </w:r>
      <w:r>
        <w:rPr>
          <w:rtl/>
          <w:lang w:val="en-GB" w:bidi="ar-SA"/>
        </w:rPr>
        <w:tab/>
      </w:r>
      <w:r>
        <w:rPr>
          <w:rFonts w:hint="cs"/>
          <w:rtl/>
          <w:lang w:val="en-GB" w:bidi="ar-SA"/>
        </w:rPr>
        <w:t xml:space="preserve">القمة العالمية بشأن الذكاء الاصطناعي من أجل تحقيق الصالح العام (انظر القسم </w:t>
      </w:r>
      <w:r>
        <w:rPr>
          <w:lang w:val="en-GB" w:bidi="ar-SA"/>
        </w:rPr>
        <w:t>11.1</w:t>
      </w:r>
      <w:r>
        <w:rPr>
          <w:rFonts w:hint="cs"/>
          <w:rtl/>
          <w:lang w:val="en-GB" w:bidi="ar-SA"/>
        </w:rPr>
        <w:t xml:space="preserve"> لمزيد من التفاصيل).</w:t>
      </w:r>
    </w:p>
    <w:p w14:paraId="6D5DDB1D" w14:textId="77777777" w:rsidR="009D0B70" w:rsidRDefault="009D0B70" w:rsidP="009D0B70">
      <w:pPr>
        <w:pStyle w:val="enumlev1"/>
        <w:rPr>
          <w:rtl/>
          <w:lang w:val="en-GB" w:bidi="ar-SA"/>
        </w:rPr>
      </w:pPr>
      <w:r>
        <w:rPr>
          <w:lang w:val="en-GB" w:bidi="ar-SA"/>
        </w:rPr>
        <w:sym w:font="Symbol" w:char="F0B7"/>
      </w:r>
      <w:r>
        <w:rPr>
          <w:rtl/>
          <w:lang w:val="en-GB" w:bidi="ar-SA"/>
        </w:rPr>
        <w:tab/>
      </w:r>
      <w:r w:rsidRPr="00252B40">
        <w:rPr>
          <w:rFonts w:hint="cs"/>
          <w:spacing w:val="-4"/>
          <w:rtl/>
          <w:lang w:val="en-GB" w:bidi="ar-SA"/>
        </w:rPr>
        <w:t xml:space="preserve">مسابقة الاتحاد بشأن الذكاء الاصطناعي/التعلم الآلي في تكنولوجيا الجيل الخامس (انظر القسم </w:t>
      </w:r>
      <w:r w:rsidRPr="00252B40">
        <w:rPr>
          <w:spacing w:val="-4"/>
          <w:lang w:val="en-GB" w:bidi="ar-SA"/>
        </w:rPr>
        <w:t>11.1</w:t>
      </w:r>
      <w:r w:rsidRPr="00252B40">
        <w:rPr>
          <w:rFonts w:hint="cs"/>
          <w:spacing w:val="-4"/>
          <w:rtl/>
          <w:lang w:val="en-GB" w:bidi="ar-SA"/>
        </w:rPr>
        <w:t xml:space="preserve"> لمزيد من التفاصيل).</w:t>
      </w:r>
    </w:p>
    <w:p w14:paraId="44ABC6EB" w14:textId="77777777" w:rsidR="009D0B70" w:rsidRDefault="009D0B70" w:rsidP="009D0B70">
      <w:pPr>
        <w:pStyle w:val="enumlev1"/>
        <w:rPr>
          <w:rtl/>
          <w:lang w:val="en-GB" w:bidi="ar-SA"/>
        </w:rPr>
      </w:pPr>
      <w:r>
        <w:rPr>
          <w:lang w:val="en-GB" w:bidi="ar-SA"/>
        </w:rPr>
        <w:sym w:font="Symbol" w:char="F0B7"/>
      </w:r>
      <w:r>
        <w:rPr>
          <w:rtl/>
          <w:lang w:val="en-GB" w:bidi="ar-SA"/>
        </w:rPr>
        <w:tab/>
      </w:r>
      <w:r>
        <w:rPr>
          <w:rFonts w:hint="cs"/>
          <w:rtl/>
          <w:lang w:val="en-GB" w:bidi="ar-SA"/>
        </w:rPr>
        <w:t xml:space="preserve">لجان </w:t>
      </w:r>
      <w:r w:rsidRPr="009E1EB9">
        <w:rPr>
          <w:rtl/>
          <w:lang w:val="en-GB" w:bidi="ar-SA"/>
        </w:rPr>
        <w:t>الدراسات التابعة لقطاع تقييس الاتصالات التي تتناول جوانب</w:t>
      </w:r>
      <w:r>
        <w:rPr>
          <w:rFonts w:hint="cs"/>
          <w:rtl/>
          <w:lang w:val="en-GB" w:bidi="ar-SA"/>
        </w:rPr>
        <w:t xml:space="preserve"> الذكاء الاصطناعي</w:t>
      </w:r>
      <w:r w:rsidRPr="009E1EB9">
        <w:rPr>
          <w:rtl/>
          <w:lang w:val="en-GB" w:bidi="ar-SA"/>
        </w:rPr>
        <w:t xml:space="preserve"> </w:t>
      </w:r>
      <w:r>
        <w:rPr>
          <w:rFonts w:hint="cs"/>
          <w:rtl/>
          <w:lang w:val="en-GB" w:bidi="ar-SA"/>
        </w:rPr>
        <w:t>و</w:t>
      </w:r>
      <w:r w:rsidRPr="009E1EB9">
        <w:rPr>
          <w:rtl/>
          <w:lang w:val="en-GB" w:bidi="ar-SA"/>
        </w:rPr>
        <w:t>التعلم في إطار ولاياتها</w:t>
      </w:r>
      <w:r>
        <w:rPr>
          <w:rFonts w:hint="cs"/>
          <w:rtl/>
          <w:lang w:val="en-GB" w:bidi="ar-SA"/>
        </w:rPr>
        <w:t xml:space="preserve">. </w:t>
      </w:r>
      <w:r w:rsidRPr="009E1EB9">
        <w:rPr>
          <w:rtl/>
          <w:lang w:val="en-GB" w:bidi="ar-SA"/>
        </w:rPr>
        <w:t xml:space="preserve">وقد أسفر العمل حتى الآن عن توصيات وإضافات </w:t>
      </w:r>
      <w:r>
        <w:rPr>
          <w:rFonts w:hint="cs"/>
          <w:rtl/>
          <w:lang w:val="en-GB" w:bidi="ar-SA"/>
        </w:rPr>
        <w:t>ل</w:t>
      </w:r>
      <w:r w:rsidRPr="009E1EB9">
        <w:rPr>
          <w:rtl/>
          <w:lang w:val="en-GB" w:bidi="ar-SA"/>
        </w:rPr>
        <w:t xml:space="preserve">قطاع تقييس الاتصالات </w:t>
      </w:r>
      <w:r>
        <w:rPr>
          <w:rFonts w:hint="cs"/>
          <w:rtl/>
          <w:lang w:val="en-GB" w:bidi="ar-SA"/>
        </w:rPr>
        <w:t>مثلاً في إطار توصيات السلاسل</w:t>
      </w:r>
      <w:r w:rsidRPr="009E1EB9">
        <w:rPr>
          <w:rtl/>
          <w:lang w:val="en-GB" w:bidi="ar-SA"/>
        </w:rPr>
        <w:t xml:space="preserve"> </w:t>
      </w:r>
      <w:hyperlink r:id="rId66" w:history="1">
        <w:r w:rsidRPr="00252B40">
          <w:rPr>
            <w:rStyle w:val="Hyperlink"/>
            <w:lang w:val="en-GB" w:bidi="ar-SA"/>
          </w:rPr>
          <w:t>L</w:t>
        </w:r>
      </w:hyperlink>
      <w:r w:rsidRPr="009E1EB9">
        <w:rPr>
          <w:rtl/>
          <w:lang w:val="en-GB" w:bidi="ar-SA"/>
        </w:rPr>
        <w:t xml:space="preserve"> و</w:t>
      </w:r>
      <w:hyperlink r:id="rId67" w:history="1">
        <w:r w:rsidRPr="00252B40">
          <w:rPr>
            <w:rStyle w:val="Hyperlink"/>
            <w:lang w:val="en-GB" w:bidi="ar-SA"/>
          </w:rPr>
          <w:t>M</w:t>
        </w:r>
      </w:hyperlink>
      <w:r w:rsidRPr="009E1EB9">
        <w:rPr>
          <w:rtl/>
          <w:lang w:val="en-GB" w:bidi="ar-SA"/>
        </w:rPr>
        <w:t xml:space="preserve"> و</w:t>
      </w:r>
      <w:hyperlink r:id="rId68" w:history="1">
        <w:r w:rsidRPr="00252B40">
          <w:rPr>
            <w:rStyle w:val="Hyperlink"/>
            <w:lang w:val="en-GB" w:bidi="ar-SA"/>
          </w:rPr>
          <w:t>P</w:t>
        </w:r>
      </w:hyperlink>
      <w:r w:rsidRPr="009E1EB9">
        <w:rPr>
          <w:rtl/>
          <w:lang w:val="en-GB" w:bidi="ar-SA"/>
        </w:rPr>
        <w:t xml:space="preserve"> و</w:t>
      </w:r>
      <w:hyperlink r:id="rId69" w:history="1">
        <w:r w:rsidRPr="00252B40">
          <w:rPr>
            <w:rStyle w:val="Hyperlink"/>
            <w:lang w:val="en-GB" w:bidi="ar-SA"/>
          </w:rPr>
          <w:t>Y</w:t>
        </w:r>
      </w:hyperlink>
      <w:r w:rsidRPr="009E1EB9">
        <w:rPr>
          <w:rtl/>
          <w:lang w:val="en-GB" w:bidi="ar-SA"/>
        </w:rPr>
        <w:t xml:space="preserve"> </w:t>
      </w:r>
      <w:r>
        <w:rPr>
          <w:rFonts w:hint="cs"/>
          <w:rtl/>
          <w:lang w:val="en-GB" w:bidi="ar-SA"/>
        </w:rPr>
        <w:t>الصادرة عن</w:t>
      </w:r>
      <w:r w:rsidRPr="009E1EB9">
        <w:rPr>
          <w:rtl/>
          <w:lang w:val="en-GB" w:bidi="ar-SA"/>
        </w:rPr>
        <w:t xml:space="preserve"> قطاع تقييس الاتصالات</w:t>
      </w:r>
      <w:r>
        <w:rPr>
          <w:rFonts w:hint="cs"/>
          <w:rtl/>
          <w:lang w:val="en-GB" w:bidi="ar-SA"/>
        </w:rPr>
        <w:t>.</w:t>
      </w:r>
    </w:p>
    <w:p w14:paraId="0CFB080E" w14:textId="702B3A93" w:rsidR="009D0B70" w:rsidRDefault="009D0B70" w:rsidP="009D0B70">
      <w:pPr>
        <w:pStyle w:val="enumlev1"/>
        <w:rPr>
          <w:rtl/>
          <w:lang w:val="en-GB" w:bidi="ar-SA"/>
        </w:rPr>
      </w:pPr>
      <w:r>
        <w:rPr>
          <w:lang w:val="en-GB" w:bidi="ar-SA"/>
        </w:rPr>
        <w:sym w:font="Symbol" w:char="F0B7"/>
      </w:r>
      <w:r>
        <w:rPr>
          <w:rtl/>
          <w:lang w:val="en-GB" w:bidi="ar-SA"/>
        </w:rPr>
        <w:tab/>
      </w:r>
      <w:r>
        <w:rPr>
          <w:rFonts w:hint="cs"/>
          <w:rtl/>
          <w:lang w:val="en-GB" w:bidi="ar-SA"/>
        </w:rPr>
        <w:t xml:space="preserve">أكثر </w:t>
      </w:r>
      <w:r w:rsidRPr="00FE0F14">
        <w:rPr>
          <w:rtl/>
          <w:lang w:val="en-GB" w:bidi="ar-SA"/>
        </w:rPr>
        <w:t xml:space="preserve">من خمسة أفرقة متخصصة تابعة لقطاع تقييس الاتصالات </w:t>
      </w:r>
      <w:r>
        <w:rPr>
          <w:rFonts w:hint="cs"/>
          <w:rtl/>
          <w:lang w:val="en-GB" w:bidi="ar-SA"/>
        </w:rPr>
        <w:t>تتناول</w:t>
      </w:r>
      <w:r w:rsidRPr="00FE0F14">
        <w:rPr>
          <w:rtl/>
          <w:lang w:val="en-GB" w:bidi="ar-SA"/>
        </w:rPr>
        <w:t xml:space="preserve"> استعمال </w:t>
      </w:r>
      <w:r>
        <w:rPr>
          <w:rFonts w:hint="cs"/>
          <w:rtl/>
          <w:lang w:val="en-GB" w:bidi="ar-SA"/>
        </w:rPr>
        <w:t>الذكاء الاصطناعي</w:t>
      </w:r>
      <w:r w:rsidRPr="00FE0F14">
        <w:rPr>
          <w:rtl/>
          <w:lang w:val="en-GB" w:bidi="ar-SA"/>
        </w:rPr>
        <w:t xml:space="preserve"> والتعلم الآلي</w:t>
      </w:r>
      <w:r w:rsidR="000E7652">
        <w:rPr>
          <w:rFonts w:hint="cs"/>
          <w:rtl/>
          <w:lang w:val="en-GB" w:bidi="ar-SA"/>
        </w:rPr>
        <w:t xml:space="preserve"> (</w:t>
      </w:r>
      <w:r w:rsidR="000E7652" w:rsidRPr="00BF1536">
        <w:rPr>
          <w:rFonts w:hint="cs"/>
          <w:rtl/>
          <w:lang w:val="en-GB" w:bidi="ar-SA"/>
        </w:rPr>
        <w:t xml:space="preserve">انظر القسم </w:t>
      </w:r>
      <w:r w:rsidR="000E7652" w:rsidRPr="00BF1536">
        <w:rPr>
          <w:lang w:bidi="ar-SA"/>
        </w:rPr>
        <w:t>1.3</w:t>
      </w:r>
      <w:r w:rsidR="000E7652" w:rsidRPr="00BF1536">
        <w:rPr>
          <w:rFonts w:hint="cs"/>
          <w:rtl/>
          <w:lang w:bidi="ar-EG"/>
        </w:rPr>
        <w:t xml:space="preserve"> للمزيد من التفاصيل</w:t>
      </w:r>
      <w:r w:rsidR="000E7652">
        <w:rPr>
          <w:rFonts w:hint="cs"/>
          <w:rtl/>
          <w:lang w:val="en-GB" w:bidi="ar-SA"/>
        </w:rPr>
        <w:t>)</w:t>
      </w:r>
      <w:r>
        <w:rPr>
          <w:rFonts w:hint="cs"/>
          <w:rtl/>
          <w:lang w:val="en-GB" w:bidi="ar-SA"/>
        </w:rPr>
        <w:t>.</w:t>
      </w:r>
    </w:p>
    <w:p w14:paraId="1570BD08" w14:textId="77777777" w:rsidR="009D0B70" w:rsidRDefault="009D0B70" w:rsidP="009D0B70">
      <w:pPr>
        <w:pStyle w:val="enumlev1"/>
        <w:rPr>
          <w:rtl/>
          <w:lang w:val="en-GB" w:bidi="ar-SA"/>
        </w:rPr>
      </w:pPr>
      <w:r>
        <w:rPr>
          <w:lang w:val="en-GB" w:bidi="ar-SA"/>
        </w:rPr>
        <w:sym w:font="Symbol" w:char="F0B7"/>
      </w:r>
      <w:r>
        <w:rPr>
          <w:rtl/>
          <w:lang w:val="en-GB" w:bidi="ar-SA"/>
        </w:rPr>
        <w:tab/>
      </w:r>
      <w:r>
        <w:rPr>
          <w:rFonts w:hint="cs"/>
          <w:rtl/>
          <w:lang w:val="en-GB" w:bidi="ar-SA"/>
        </w:rPr>
        <w:t xml:space="preserve">الذكاء الاصطناعي في مجال الاتصالات الراديوية (انظر القسم </w:t>
      </w:r>
      <w:r>
        <w:rPr>
          <w:lang w:val="en-GB" w:bidi="ar-SA"/>
        </w:rPr>
        <w:t>3.1</w:t>
      </w:r>
      <w:r>
        <w:rPr>
          <w:rFonts w:hint="cs"/>
          <w:rtl/>
          <w:lang w:val="en-GB" w:bidi="ar-SA"/>
        </w:rPr>
        <w:t xml:space="preserve"> لمزيد من التفاصيل). تشمل الأنشطة الرئيسية المتعلقة بلجان دراسات قطاع الاتصالات الراديوية وتقاريره ما يلي:</w:t>
      </w:r>
    </w:p>
    <w:p w14:paraId="21109B5F" w14:textId="77777777" w:rsidR="009D0B70" w:rsidRDefault="009D0B70" w:rsidP="009D0B70">
      <w:pPr>
        <w:pStyle w:val="enumlev2"/>
        <w:rPr>
          <w:rtl/>
          <w:lang w:val="en-GB"/>
        </w:rPr>
      </w:pPr>
      <w:r>
        <w:rPr>
          <w:lang w:val="en-GB"/>
        </w:rPr>
        <w:sym w:font="Symbol" w:char="F0B7"/>
      </w:r>
      <w:r>
        <w:rPr>
          <w:rtl/>
          <w:lang w:val="en-GB"/>
        </w:rPr>
        <w:tab/>
      </w:r>
      <w:r w:rsidRPr="00252B40">
        <w:rPr>
          <w:rFonts w:hint="cs"/>
          <w:rtl/>
          <w:lang w:val="en-GB"/>
        </w:rPr>
        <w:t xml:space="preserve">تغطي </w:t>
      </w:r>
      <w:r w:rsidRPr="00252B40">
        <w:rPr>
          <w:rtl/>
          <w:lang w:val="en-GB"/>
        </w:rPr>
        <w:t xml:space="preserve">الدراسات </w:t>
      </w:r>
      <w:r w:rsidRPr="00252B40">
        <w:rPr>
          <w:lang w:val="en-GB"/>
        </w:rPr>
        <w:t>1</w:t>
      </w:r>
      <w:r w:rsidRPr="00252B40">
        <w:rPr>
          <w:rtl/>
          <w:lang w:val="en-GB"/>
        </w:rPr>
        <w:t xml:space="preserve"> لقطاع الاتصالات الراديوية (</w:t>
      </w:r>
      <w:r w:rsidRPr="00252B40">
        <w:rPr>
          <w:lang w:val="en-GB"/>
        </w:rPr>
        <w:t>SG</w:t>
      </w:r>
      <w:r>
        <w:t> </w:t>
      </w:r>
      <w:r w:rsidRPr="00252B40">
        <w:rPr>
          <w:lang w:val="en-GB"/>
        </w:rPr>
        <w:t>1</w:t>
      </w:r>
      <w:r w:rsidRPr="00252B40">
        <w:rPr>
          <w:rtl/>
          <w:lang w:val="en-GB"/>
        </w:rPr>
        <w:t>) إدارة الطيف ومراقبته</w:t>
      </w:r>
      <w:r w:rsidRPr="00252B40">
        <w:rPr>
          <w:rFonts w:hint="cs"/>
          <w:rtl/>
          <w:lang w:val="en-GB"/>
        </w:rPr>
        <w:t xml:space="preserve">. وفيما يتعلق بالذكاء الاصطناعي، تمت الموافقة </w:t>
      </w:r>
      <w:r w:rsidRPr="00252B40">
        <w:rPr>
          <w:rtl/>
          <w:lang w:val="en-GB"/>
        </w:rPr>
        <w:t xml:space="preserve">في </w:t>
      </w:r>
      <w:r w:rsidRPr="00252B40">
        <w:rPr>
          <w:lang w:val="en-GB"/>
        </w:rPr>
        <w:t>2019</w:t>
      </w:r>
      <w:r w:rsidRPr="00252B40">
        <w:rPr>
          <w:rtl/>
          <w:lang w:val="en-GB"/>
        </w:rPr>
        <w:t xml:space="preserve"> </w:t>
      </w:r>
      <w:r w:rsidRPr="00252B40">
        <w:rPr>
          <w:rFonts w:hint="cs"/>
          <w:rtl/>
          <w:lang w:val="en-GB"/>
        </w:rPr>
        <w:t xml:space="preserve">على المسألة </w:t>
      </w:r>
      <w:r w:rsidRPr="00252B40">
        <w:rPr>
          <w:lang w:val="en-GB"/>
        </w:rPr>
        <w:t>ITU-R 241/1</w:t>
      </w:r>
      <w:r w:rsidRPr="00252B40">
        <w:rPr>
          <w:rFonts w:hint="cs"/>
          <w:rtl/>
          <w:lang w:val="en-GB"/>
        </w:rPr>
        <w:t xml:space="preserve"> بشأن منهجيات تقييم ت</w:t>
      </w:r>
      <w:r w:rsidRPr="00252B40">
        <w:rPr>
          <w:rtl/>
          <w:lang w:val="en-GB"/>
        </w:rPr>
        <w:t>وافر الطيف أو التنبؤ به وهي قيد الدراسة</w:t>
      </w:r>
      <w:r w:rsidRPr="00252B40">
        <w:rPr>
          <w:rFonts w:hint="cs"/>
          <w:rtl/>
          <w:lang w:val="en-GB"/>
        </w:rPr>
        <w:t xml:space="preserve"> حالياً.</w:t>
      </w:r>
    </w:p>
    <w:p w14:paraId="15255F96" w14:textId="6F5410F7" w:rsidR="009D0B70" w:rsidRPr="006E3C8E" w:rsidRDefault="009D0B70" w:rsidP="009D0B70">
      <w:pPr>
        <w:pStyle w:val="enumlev2"/>
        <w:rPr>
          <w:rtl/>
          <w:lang w:val="en-GB"/>
        </w:rPr>
      </w:pPr>
      <w:r>
        <w:rPr>
          <w:lang w:val="en-GB"/>
        </w:rPr>
        <w:sym w:font="Symbol" w:char="F0B7"/>
      </w:r>
      <w:r>
        <w:rPr>
          <w:rtl/>
          <w:lang w:val="en-GB"/>
        </w:rPr>
        <w:tab/>
      </w:r>
      <w:r>
        <w:rPr>
          <w:rFonts w:hint="cs"/>
          <w:rtl/>
          <w:lang w:val="en-GB"/>
        </w:rPr>
        <w:t xml:space="preserve">تغطي </w:t>
      </w:r>
      <w:r>
        <w:rPr>
          <w:rFonts w:hint="cs"/>
          <w:rtl/>
        </w:rPr>
        <w:t xml:space="preserve">لجنة الدراسات </w:t>
      </w:r>
      <w:r>
        <w:rPr>
          <w:lang w:val="en-GB"/>
        </w:rPr>
        <w:t>6</w:t>
      </w:r>
      <w:r>
        <w:rPr>
          <w:rFonts w:hint="cs"/>
          <w:rtl/>
          <w:lang w:val="en-GB"/>
        </w:rPr>
        <w:t xml:space="preserve"> لقطاع الاتصالات الراديوية </w:t>
      </w:r>
      <w:r>
        <w:rPr>
          <w:lang w:val="en-GB"/>
        </w:rPr>
        <w:t>(SG 6)</w:t>
      </w:r>
      <w:r>
        <w:rPr>
          <w:rFonts w:hint="cs"/>
          <w:rtl/>
          <w:lang w:val="en-GB"/>
        </w:rPr>
        <w:t xml:space="preserve"> جميع الجوانب </w:t>
      </w:r>
      <w:r w:rsidRPr="00CF70AC">
        <w:rPr>
          <w:rtl/>
          <w:lang w:val="en-GB"/>
        </w:rPr>
        <w:t>المتعلقة بالخدمة الإذاعية</w:t>
      </w:r>
      <w:r>
        <w:rPr>
          <w:rFonts w:hint="cs"/>
          <w:rtl/>
          <w:lang w:val="en-GB"/>
        </w:rPr>
        <w:t xml:space="preserve">. وتشمل مخرجات وبنود عمل لجنة الدراسات </w:t>
      </w:r>
      <w:r>
        <w:rPr>
          <w:lang w:val="en-GB"/>
        </w:rPr>
        <w:t>6</w:t>
      </w:r>
      <w:r w:rsidRPr="00CF70AC">
        <w:rPr>
          <w:rtl/>
          <w:lang w:val="en-GB"/>
        </w:rPr>
        <w:t xml:space="preserve"> </w:t>
      </w:r>
      <w:r>
        <w:rPr>
          <w:rFonts w:hint="cs"/>
          <w:rtl/>
          <w:lang w:val="en-GB"/>
        </w:rPr>
        <w:t xml:space="preserve">المتعلقة بالذكاء الاصطناعي والتعلم الآلي: المسألة </w:t>
      </w:r>
      <w:r>
        <w:rPr>
          <w:lang w:val="en-GB"/>
        </w:rPr>
        <w:t>ITU</w:t>
      </w:r>
      <w:r w:rsidR="00BF1536">
        <w:rPr>
          <w:lang w:val="en-GB"/>
        </w:rPr>
        <w:noBreakHyphen/>
      </w:r>
      <w:r>
        <w:rPr>
          <w:lang w:val="en-GB"/>
        </w:rPr>
        <w:t>R</w:t>
      </w:r>
      <w:r w:rsidR="00BF1536">
        <w:rPr>
          <w:lang w:val="en-GB"/>
        </w:rPr>
        <w:t> </w:t>
      </w:r>
      <w:r>
        <w:rPr>
          <w:lang w:val="en-GB"/>
        </w:rPr>
        <w:t>144/6</w:t>
      </w:r>
      <w:r>
        <w:rPr>
          <w:rFonts w:hint="cs"/>
          <w:color w:val="000000"/>
          <w:rtl/>
        </w:rPr>
        <w:t xml:space="preserve"> "</w:t>
      </w:r>
      <w:r>
        <w:rPr>
          <w:color w:val="000000"/>
          <w:rtl/>
        </w:rPr>
        <w:t>استعمال الذكاء الاصطناعي</w:t>
      </w:r>
      <w:r>
        <w:rPr>
          <w:color w:val="000000"/>
        </w:rPr>
        <w:t xml:space="preserve"> (AI) </w:t>
      </w:r>
      <w:r>
        <w:rPr>
          <w:color w:val="000000"/>
          <w:rtl/>
        </w:rPr>
        <w:t>لأغراض الإذاعة</w:t>
      </w:r>
      <w:r>
        <w:rPr>
          <w:color w:val="000000"/>
        </w:rPr>
        <w:t>"</w:t>
      </w:r>
      <w:r>
        <w:rPr>
          <w:rFonts w:hint="cs"/>
          <w:rtl/>
        </w:rPr>
        <w:t>؛ و</w:t>
      </w:r>
      <w:hyperlink r:id="rId70" w:history="1">
        <w:r w:rsidRPr="00252B40">
          <w:rPr>
            <w:rStyle w:val="Hyperlink"/>
            <w:rFonts w:hint="cs"/>
            <w:rtl/>
          </w:rPr>
          <w:t xml:space="preserve">التقرير </w:t>
        </w:r>
        <w:r w:rsidRPr="00252B40">
          <w:rPr>
            <w:rStyle w:val="Hyperlink"/>
            <w:lang w:val="en-GB"/>
          </w:rPr>
          <w:t>ITU-R BT.2447</w:t>
        </w:r>
      </w:hyperlink>
      <w:r>
        <w:rPr>
          <w:rFonts w:hint="cs"/>
          <w:rtl/>
          <w:lang w:val="en-GB"/>
        </w:rPr>
        <w:t xml:space="preserve"> بشأن "</w:t>
      </w:r>
      <w:r w:rsidRPr="006E3C8E">
        <w:rPr>
          <w:rtl/>
          <w:lang w:val="en-GB"/>
        </w:rPr>
        <w:t>أنظمة الذكاء الاصطناعي من أجل إنتاج البرامج وتبادلها</w:t>
      </w:r>
      <w:r>
        <w:rPr>
          <w:rFonts w:hint="cs"/>
          <w:rtl/>
          <w:lang w:val="en-GB"/>
        </w:rPr>
        <w:t>".</w:t>
      </w:r>
    </w:p>
    <w:p w14:paraId="55D0A953" w14:textId="77777777" w:rsidR="009D0B70" w:rsidRDefault="009D0B70" w:rsidP="009D0B70">
      <w:pPr>
        <w:pStyle w:val="enumlev1"/>
        <w:rPr>
          <w:rtl/>
          <w:lang w:val="en-GB" w:bidi="ar-SA"/>
        </w:rPr>
      </w:pPr>
      <w:r>
        <w:rPr>
          <w:lang w:val="en-GB" w:bidi="ar-SA"/>
        </w:rPr>
        <w:lastRenderedPageBreak/>
        <w:sym w:font="Symbol" w:char="F0B7"/>
      </w:r>
      <w:r>
        <w:rPr>
          <w:rtl/>
          <w:lang w:val="en-GB" w:bidi="ar-SA"/>
        </w:rPr>
        <w:tab/>
      </w:r>
      <w:hyperlink r:id="rId71" w:history="1">
        <w:r w:rsidRPr="00252B40">
          <w:rPr>
            <w:rStyle w:val="Hyperlink"/>
            <w:rtl/>
          </w:rPr>
          <w:t>مبادرة "الذكاء الاصطناعي من أجل السلامة على الطرق"</w:t>
        </w:r>
      </w:hyperlink>
      <w:r>
        <w:rPr>
          <w:rFonts w:hint="cs"/>
          <w:color w:val="000000"/>
          <w:rtl/>
        </w:rPr>
        <w:t xml:space="preserve">: تروج المبادرة التي أُطلقت في أكتوبر </w:t>
      </w:r>
      <w:r>
        <w:rPr>
          <w:color w:val="000000"/>
          <w:lang w:val="en-GB"/>
        </w:rPr>
        <w:t>2021</w:t>
      </w:r>
      <w:r w:rsidRPr="001017BD">
        <w:rPr>
          <w:color w:val="000000"/>
          <w:rtl/>
        </w:rPr>
        <w:t xml:space="preserve"> </w:t>
      </w:r>
      <w:r>
        <w:rPr>
          <w:rFonts w:hint="cs"/>
          <w:color w:val="000000"/>
          <w:rtl/>
        </w:rPr>
        <w:t>لنهج معزز</w:t>
      </w:r>
      <w:r w:rsidRPr="001017BD">
        <w:rPr>
          <w:color w:val="000000"/>
          <w:rtl/>
        </w:rPr>
        <w:t xml:space="preserve"> بالذكاء الاصطناعي </w:t>
      </w:r>
      <w:r>
        <w:rPr>
          <w:rFonts w:hint="cs"/>
          <w:color w:val="000000"/>
          <w:rtl/>
        </w:rPr>
        <w:t>للحد من</w:t>
      </w:r>
      <w:r w:rsidRPr="001017BD">
        <w:rPr>
          <w:color w:val="000000"/>
          <w:rtl/>
        </w:rPr>
        <w:t xml:space="preserve"> الوفيات </w:t>
      </w:r>
      <w:r>
        <w:rPr>
          <w:rFonts w:hint="cs"/>
          <w:color w:val="000000"/>
          <w:rtl/>
        </w:rPr>
        <w:t>في</w:t>
      </w:r>
      <w:r w:rsidRPr="001017BD">
        <w:rPr>
          <w:color w:val="000000"/>
          <w:rtl/>
        </w:rPr>
        <w:t xml:space="preserve"> إدارة السلامة على الطرق، والطرق والتنقل الأكثر </w:t>
      </w:r>
      <w:r>
        <w:rPr>
          <w:rFonts w:hint="cs"/>
          <w:color w:val="000000"/>
          <w:rtl/>
        </w:rPr>
        <w:t>أماناً</w:t>
      </w:r>
      <w:r w:rsidRPr="001017BD">
        <w:rPr>
          <w:color w:val="000000"/>
          <w:rtl/>
        </w:rPr>
        <w:t xml:space="preserve">، والمركبات الأكثر </w:t>
      </w:r>
      <w:r>
        <w:rPr>
          <w:rFonts w:hint="cs"/>
          <w:color w:val="000000"/>
          <w:rtl/>
        </w:rPr>
        <w:t>أماناً</w:t>
      </w:r>
      <w:r w:rsidRPr="001017BD">
        <w:rPr>
          <w:color w:val="000000"/>
          <w:rtl/>
        </w:rPr>
        <w:t xml:space="preserve">، ومستخدمي الطرق الأكثر </w:t>
      </w:r>
      <w:r>
        <w:rPr>
          <w:rFonts w:hint="cs"/>
          <w:color w:val="000000"/>
          <w:rtl/>
        </w:rPr>
        <w:t>أماناً</w:t>
      </w:r>
      <w:r w:rsidRPr="001017BD">
        <w:rPr>
          <w:color w:val="000000"/>
          <w:rtl/>
        </w:rPr>
        <w:t xml:space="preserve">، والاستجابة بعد الاصطدام، والتحكم في </w:t>
      </w:r>
      <w:r>
        <w:rPr>
          <w:rFonts w:hint="cs"/>
          <w:color w:val="000000"/>
          <w:rtl/>
        </w:rPr>
        <w:t>السرعة.</w:t>
      </w:r>
    </w:p>
    <w:p w14:paraId="40FCB8F5" w14:textId="77777777" w:rsidR="009D0B70" w:rsidRPr="00E44264" w:rsidRDefault="009D0B70" w:rsidP="009D0B70">
      <w:pPr>
        <w:pStyle w:val="enumlev1"/>
        <w:rPr>
          <w:rtl/>
          <w:lang w:val="en-GB" w:bidi="ar-SA"/>
        </w:rPr>
      </w:pPr>
      <w:r>
        <w:rPr>
          <w:lang w:val="en-GB"/>
        </w:rPr>
        <w:sym w:font="Symbol" w:char="F0B7"/>
      </w:r>
      <w:r>
        <w:rPr>
          <w:rtl/>
          <w:lang w:val="en-GB"/>
        </w:rPr>
        <w:tab/>
      </w:r>
      <w:r w:rsidRPr="00E44264">
        <w:rPr>
          <w:rFonts w:hint="cs"/>
          <w:rtl/>
          <w:lang w:val="en-GB" w:bidi="ar-EG"/>
        </w:rPr>
        <w:t xml:space="preserve">اللجنة رفيعة المستوى المعنية بالبرامج </w:t>
      </w:r>
      <w:r w:rsidRPr="00E44264">
        <w:rPr>
          <w:lang w:val="en-GB" w:bidi="ar-EG"/>
        </w:rPr>
        <w:t>(HLCP)</w:t>
      </w:r>
      <w:r w:rsidRPr="00E44264">
        <w:rPr>
          <w:rFonts w:hint="cs"/>
          <w:rtl/>
          <w:lang w:val="en-GB"/>
        </w:rPr>
        <w:t>: فريق العمل المشترك بين الوكالات المعني بالذكاء الاصطناعي</w:t>
      </w:r>
      <w:r>
        <w:rPr>
          <w:rFonts w:hint="eastAsia"/>
          <w:rtl/>
          <w:lang w:val="en-GB" w:bidi="ar-SA"/>
        </w:rPr>
        <w:t> </w:t>
      </w:r>
      <w:r w:rsidRPr="005177EC">
        <w:rPr>
          <w:rFonts w:eastAsia="Calibri"/>
          <w:bCs/>
        </w:rPr>
        <w:t>(</w:t>
      </w:r>
      <w:hyperlink r:id="rId72" w:history="1">
        <w:r w:rsidRPr="00252B40">
          <w:rPr>
            <w:rStyle w:val="Hyperlink"/>
            <w:rFonts w:eastAsia="Calibri"/>
            <w:bCs/>
            <w:lang w:val="en-GB"/>
          </w:rPr>
          <w:t>IAWG-AI</w:t>
        </w:r>
      </w:hyperlink>
      <w:r w:rsidRPr="005177EC">
        <w:rPr>
          <w:rFonts w:eastAsia="Calibri"/>
          <w:bCs/>
        </w:rPr>
        <w:t>)</w:t>
      </w:r>
      <w:r w:rsidRPr="00C33573">
        <w:rPr>
          <w:rFonts w:eastAsia="Calibri" w:hint="cs"/>
          <w:b/>
          <w:rtl/>
        </w:rPr>
        <w:t xml:space="preserve">. </w:t>
      </w:r>
      <w:r>
        <w:rPr>
          <w:rFonts w:hint="cs"/>
          <w:rtl/>
          <w:lang w:val="en-GB" w:bidi="ar-SA"/>
        </w:rPr>
        <w:t xml:space="preserve">خلال الدورة الأربعين للجنة رفيعة المستوى المعنية بالبرامج التي عُقدت في أكتوبر </w:t>
      </w:r>
      <w:r>
        <w:rPr>
          <w:lang w:val="en-GB" w:bidi="ar-SA"/>
        </w:rPr>
        <w:t>2020</w:t>
      </w:r>
      <w:r>
        <w:rPr>
          <w:rFonts w:hint="cs"/>
          <w:rtl/>
          <w:lang w:val="en-GB" w:bidi="ar-SA"/>
        </w:rPr>
        <w:t xml:space="preserve">، أنشئ فريق عمل مشترك بين الوكالات تابع للجنة بشأن بالذكاء الاصطناعي للتركيز على الاتساق بين السياسات والبرامج المتعلقة بأنشطة الذكاء الاصطناعي داخل الأمم المتحدة. ويستفيد الفريق الذي تشارك في قيادته اليونسكو والاتحاد من عملية التحليل التي يقوم بها الاتحاد فيما يتعلق بالقدرات داخل الأمم المتحدة وأصحاب المصلحة الآخرين. وعقد الفريق الذي تضم عضويته حالياً </w:t>
      </w:r>
      <w:r>
        <w:rPr>
          <w:lang w:val="en-GB" w:bidi="ar-SA"/>
        </w:rPr>
        <w:t>38</w:t>
      </w:r>
      <w:r>
        <w:rPr>
          <w:rFonts w:hint="cs"/>
          <w:rtl/>
          <w:lang w:val="en-GB" w:bidi="ar-SA"/>
        </w:rPr>
        <w:t xml:space="preserve"> وكالة وهيئة تابعة للأمم المتحدة، اجتماعه الافتتاحي في مارس </w:t>
      </w:r>
      <w:r>
        <w:rPr>
          <w:lang w:val="en-GB" w:bidi="ar-SA"/>
        </w:rPr>
        <w:t>2021</w:t>
      </w:r>
      <w:r>
        <w:rPr>
          <w:rFonts w:hint="cs"/>
          <w:rtl/>
          <w:lang w:val="en-GB" w:bidi="ar-SA"/>
        </w:rPr>
        <w:t>.</w:t>
      </w:r>
    </w:p>
    <w:p w14:paraId="3A5066BF" w14:textId="77777777" w:rsidR="009D0B70" w:rsidRPr="00BF1536" w:rsidRDefault="009D0B70" w:rsidP="00BF1536">
      <w:pPr>
        <w:pStyle w:val="Headingb"/>
      </w:pPr>
      <w:r w:rsidRPr="00BF1536">
        <w:rPr>
          <w:rFonts w:hint="cs"/>
          <w:rtl/>
        </w:rPr>
        <w:t xml:space="preserve">إنترنت الأشياء </w:t>
      </w:r>
      <w:r w:rsidRPr="00BF1536">
        <w:t>(IoT)</w:t>
      </w:r>
    </w:p>
    <w:p w14:paraId="39827BC3" w14:textId="77777777" w:rsidR="009D0B70" w:rsidRDefault="009D0B70" w:rsidP="00BF1536">
      <w:pPr>
        <w:rPr>
          <w:rtl/>
          <w:lang w:val="en-GB"/>
        </w:rPr>
      </w:pPr>
      <w:r>
        <w:rPr>
          <w:rFonts w:hint="cs"/>
          <w:rtl/>
        </w:rPr>
        <w:t>تعزز إنترنت الأشياء</w:t>
      </w:r>
      <w:r>
        <w:rPr>
          <w:rFonts w:hint="eastAsia"/>
          <w:rtl/>
        </w:rPr>
        <w:t> </w:t>
      </w:r>
      <w:r>
        <w:t>(IoT)</w:t>
      </w:r>
      <w:r>
        <w:rPr>
          <w:rFonts w:hint="cs"/>
          <w:rtl/>
        </w:rPr>
        <w:t xml:space="preserve"> الأنظمة الإيكولوجية لتوصيل ودمج الأجهزة والسطوح البينية وغيرها من ابتكارات تكنولوجيا المعلومات والاتصالات بين قطاعات تشمل الرعاية الصحية والنقل والتصنيع وإعادة التدوير وما إلى ذلك. ويمكّن الاتحاد من التطوير المنسق لتكنولوجيات إنترنت الأشياء</w:t>
      </w:r>
      <w:r w:rsidRPr="0054577E">
        <w:rPr>
          <w:rFonts w:hint="cs"/>
          <w:rtl/>
        </w:rPr>
        <w:t xml:space="preserve"> </w:t>
      </w:r>
      <w:r>
        <w:rPr>
          <w:rFonts w:hint="cs"/>
          <w:rtl/>
        </w:rPr>
        <w:t xml:space="preserve">القابلة للتشغيل البيني، التي تشمل أساساً ملايين الأجهزة والأغراض الموصولة. </w:t>
      </w:r>
    </w:p>
    <w:p w14:paraId="5DD2C187" w14:textId="77777777" w:rsidR="009D0B70" w:rsidRDefault="009D0B70" w:rsidP="00BF1536">
      <w:pPr>
        <w:rPr>
          <w:rtl/>
          <w:lang w:val="en-GB"/>
        </w:rPr>
      </w:pPr>
      <w:r>
        <w:rPr>
          <w:rFonts w:hint="cs"/>
          <w:rtl/>
          <w:lang w:val="en-GB"/>
        </w:rPr>
        <w:t>يشمل عمل الاتحاد في مجال إنترنت الأشياء ما يلي:</w:t>
      </w:r>
    </w:p>
    <w:p w14:paraId="79574223" w14:textId="77777777" w:rsidR="009D0B70" w:rsidRPr="001B1BE0" w:rsidRDefault="009D0B70" w:rsidP="009D0B70">
      <w:pPr>
        <w:pStyle w:val="enumlev1"/>
        <w:rPr>
          <w:rtl/>
          <w:lang w:bidi="ar-EG"/>
        </w:rPr>
      </w:pPr>
      <w:r>
        <w:rPr>
          <w:rFonts w:hint="cs"/>
          <w:lang w:val="en-GB"/>
        </w:rPr>
        <w:sym w:font="Symbol" w:char="F0B7"/>
      </w:r>
      <w:r>
        <w:rPr>
          <w:rtl/>
          <w:lang w:val="en-GB"/>
        </w:rPr>
        <w:tab/>
      </w:r>
      <w:r>
        <w:rPr>
          <w:rFonts w:hint="cs"/>
          <w:rtl/>
          <w:lang w:val="en-GB"/>
        </w:rPr>
        <w:t xml:space="preserve">التقييس في مجال إنترنت الأشياء (انظر القسم </w:t>
      </w:r>
      <w:r>
        <w:t>3.1</w:t>
      </w:r>
      <w:r>
        <w:rPr>
          <w:rFonts w:hint="cs"/>
          <w:rtl/>
          <w:lang w:bidi="ar-EG"/>
        </w:rPr>
        <w:t>).</w:t>
      </w:r>
    </w:p>
    <w:p w14:paraId="239140B6" w14:textId="77777777" w:rsidR="009D0B70" w:rsidRDefault="009D0B70" w:rsidP="009D0B70">
      <w:pPr>
        <w:pStyle w:val="enumlev1"/>
        <w:rPr>
          <w:rtl/>
          <w:lang w:val="en-GB" w:bidi="ar-SA"/>
        </w:rPr>
      </w:pPr>
      <w:r>
        <w:rPr>
          <w:rFonts w:hint="cs"/>
          <w:lang w:val="en-GB"/>
        </w:rPr>
        <w:sym w:font="Symbol" w:char="F0B7"/>
      </w:r>
      <w:r>
        <w:rPr>
          <w:rtl/>
          <w:lang w:val="en-GB"/>
        </w:rPr>
        <w:tab/>
      </w:r>
      <w:r>
        <w:rPr>
          <w:rFonts w:hint="cs"/>
          <w:rtl/>
        </w:rPr>
        <w:t xml:space="preserve">وتتولى </w:t>
      </w:r>
      <w:hyperlink r:id="rId73" w:history="1">
        <w:r w:rsidRPr="00252B40">
          <w:rPr>
            <w:rStyle w:val="Hyperlink"/>
            <w:rFonts w:hint="cs"/>
            <w:rtl/>
          </w:rPr>
          <w:t xml:space="preserve">لجنة الدراسات </w:t>
        </w:r>
        <w:r w:rsidRPr="00252B40">
          <w:rPr>
            <w:rStyle w:val="Hyperlink"/>
          </w:rPr>
          <w:t>20</w:t>
        </w:r>
        <w:r w:rsidRPr="00252B40">
          <w:rPr>
            <w:rStyle w:val="Hyperlink"/>
            <w:rFonts w:hint="cs"/>
            <w:rtl/>
            <w:lang w:bidi="ar-EG"/>
          </w:rPr>
          <w:t xml:space="preserve"> لقطاع تقييس الاتصالات</w:t>
        </w:r>
      </w:hyperlink>
      <w:r>
        <w:rPr>
          <w:rFonts w:hint="cs"/>
          <w:rtl/>
          <w:lang w:bidi="ar-EG"/>
        </w:rPr>
        <w:t xml:space="preserve"> قيادة وضع المعايير بشأن "إنترنت الأشياء والمدن الذكية" ويدعمها التعاون المتزايد مع </w:t>
      </w:r>
      <w:r>
        <w:rPr>
          <w:rFonts w:hint="cs"/>
          <w:rtl/>
        </w:rPr>
        <w:t xml:space="preserve">مبادرة </w:t>
      </w:r>
      <w:r>
        <w:rPr>
          <w:lang w:val="en-GB"/>
        </w:rPr>
        <w:t>M2M</w:t>
      </w:r>
      <w:r>
        <w:rPr>
          <w:rFonts w:hint="cs"/>
          <w:rtl/>
          <w:lang w:val="en-GB"/>
        </w:rPr>
        <w:t xml:space="preserve">.وتحالف </w:t>
      </w:r>
      <w:r>
        <w:rPr>
          <w:lang w:val="en-GB"/>
        </w:rPr>
        <w:t>LoRa</w:t>
      </w:r>
      <w:r>
        <w:rPr>
          <w:rFonts w:hint="cs"/>
          <w:rtl/>
          <w:lang w:val="en-GB" w:bidi="ar-SA"/>
        </w:rPr>
        <w:t>.</w:t>
      </w:r>
    </w:p>
    <w:p w14:paraId="166C53AC" w14:textId="192E8218" w:rsidR="009D0B70" w:rsidRDefault="009D0B70" w:rsidP="009D0B70">
      <w:pPr>
        <w:pStyle w:val="enumlev1"/>
        <w:rPr>
          <w:rtl/>
          <w:lang w:val="en-GB" w:bidi="ar-SA"/>
        </w:rPr>
      </w:pPr>
      <w:r>
        <w:rPr>
          <w:rFonts w:hint="cs"/>
          <w:lang w:val="en-GB"/>
        </w:rPr>
        <w:sym w:font="Symbol" w:char="F0B7"/>
      </w:r>
      <w:r>
        <w:rPr>
          <w:rtl/>
          <w:lang w:val="en-GB"/>
        </w:rPr>
        <w:tab/>
      </w:r>
      <w:r>
        <w:rPr>
          <w:rFonts w:hint="cs"/>
          <w:rtl/>
          <w:lang w:val="en-GB"/>
        </w:rPr>
        <w:t xml:space="preserve">يستكشف </w:t>
      </w:r>
      <w:hyperlink r:id="rId74" w:history="1">
        <w:r w:rsidRPr="00252B40">
          <w:rPr>
            <w:rStyle w:val="Hyperlink"/>
            <w:rFonts w:hint="cs"/>
            <w:rtl/>
            <w:lang w:val="en-GB"/>
          </w:rPr>
          <w:t xml:space="preserve">الفريق </w:t>
        </w:r>
        <w:r w:rsidRPr="00252B40">
          <w:rPr>
            <w:rStyle w:val="Hyperlink"/>
            <w:rtl/>
          </w:rPr>
          <w:t xml:space="preserve">المتخصص لقطاع تقييس الاتصالات المعني بالذكاء الاصطناعي </w:t>
        </w:r>
        <w:r w:rsidRPr="00252B40">
          <w:rPr>
            <w:rStyle w:val="Hyperlink"/>
          </w:rPr>
          <w:t>(AI)</w:t>
        </w:r>
        <w:r w:rsidRPr="00252B40">
          <w:rPr>
            <w:rStyle w:val="Hyperlink"/>
            <w:rFonts w:hint="cs"/>
            <w:rtl/>
          </w:rPr>
          <w:t xml:space="preserve"> </w:t>
        </w:r>
        <w:r w:rsidRPr="00252B40">
          <w:rPr>
            <w:rStyle w:val="Hyperlink"/>
            <w:rtl/>
          </w:rPr>
          <w:t>وإنترنت الأشياء</w:t>
        </w:r>
        <w:r w:rsidRPr="00252B40">
          <w:rPr>
            <w:rStyle w:val="Hyperlink"/>
          </w:rPr>
          <w:t xml:space="preserve"> (IoT) </w:t>
        </w:r>
        <w:r w:rsidRPr="00252B40">
          <w:rPr>
            <w:rStyle w:val="Hyperlink"/>
            <w:rtl/>
          </w:rPr>
          <w:t xml:space="preserve">من أجل الزراعة </w:t>
        </w:r>
        <w:r w:rsidRPr="00252B40">
          <w:rPr>
            <w:rStyle w:val="Hyperlink"/>
            <w:rFonts w:hint="cs"/>
            <w:rtl/>
          </w:rPr>
          <w:t xml:space="preserve">الرقمية </w:t>
        </w:r>
        <w:r w:rsidRPr="00252B40">
          <w:rPr>
            <w:rStyle w:val="Hyperlink"/>
          </w:rPr>
          <w:t>(FG-AI4A)</w:t>
        </w:r>
      </w:hyperlink>
      <w:r>
        <w:rPr>
          <w:rFonts w:hint="cs"/>
          <w:rtl/>
          <w:lang w:val="en-GB" w:bidi="ar-SA"/>
        </w:rPr>
        <w:t xml:space="preserve"> التكنولوجيات الناشئة بما في ذلك الذكاء الاصطناعي وإنترنت الأشياء في حيازة البيانات ومعالجتها، </w:t>
      </w:r>
      <w:r w:rsidRPr="00AA2F9C">
        <w:rPr>
          <w:rtl/>
          <w:lang w:val="en-GB" w:bidi="ar-SA"/>
        </w:rPr>
        <w:t xml:space="preserve">والنمذجة من حجم متزايد من البيانات الزراعية </w:t>
      </w:r>
      <w:r>
        <w:rPr>
          <w:rFonts w:hint="cs"/>
          <w:rtl/>
          <w:lang w:val="en-GB" w:bidi="ar-SA"/>
        </w:rPr>
        <w:t>والجغرافية المكانية</w:t>
      </w:r>
      <w:r w:rsidRPr="00AA2F9C">
        <w:rPr>
          <w:rtl/>
          <w:lang w:val="en-GB" w:bidi="ar-SA"/>
        </w:rPr>
        <w:t xml:space="preserve">، وتوفير الاتصالات من أجل </w:t>
      </w:r>
      <w:r>
        <w:rPr>
          <w:rFonts w:hint="cs"/>
          <w:rtl/>
          <w:lang w:val="en-GB" w:bidi="ar-SA"/>
        </w:rPr>
        <w:t>تحسين</w:t>
      </w:r>
      <w:r w:rsidRPr="00AA2F9C">
        <w:rPr>
          <w:rtl/>
          <w:lang w:val="en-GB" w:bidi="ar-SA"/>
        </w:rPr>
        <w:t xml:space="preserve"> الإنتاج الزراعي</w:t>
      </w:r>
      <w:r>
        <w:rPr>
          <w:rFonts w:hint="cs"/>
          <w:rtl/>
          <w:lang w:val="en-GB" w:bidi="ar-SA"/>
        </w:rPr>
        <w:t>.</w:t>
      </w:r>
    </w:p>
    <w:p w14:paraId="54D2A0E2" w14:textId="77777777" w:rsidR="009D0B70" w:rsidRDefault="009D0B70" w:rsidP="009D0B70">
      <w:pPr>
        <w:rPr>
          <w:rtl/>
        </w:rPr>
      </w:pPr>
      <w:r>
        <w:rPr>
          <w:rFonts w:hint="cs"/>
          <w:rtl/>
          <w:lang w:bidi="ar-EG"/>
        </w:rPr>
        <w:t xml:space="preserve">وللاطلاع على التفاصيل، انظر </w:t>
      </w:r>
      <w:hyperlink w:anchor="Res_197" w:history="1">
        <w:r w:rsidRPr="00375BCD">
          <w:rPr>
            <w:rStyle w:val="Hyperlink"/>
            <w:rFonts w:hint="cs"/>
            <w:rtl/>
            <w:lang w:bidi="ar-EG"/>
          </w:rPr>
          <w:t xml:space="preserve">الملحق </w:t>
        </w:r>
        <w:r w:rsidRPr="00375BCD">
          <w:rPr>
            <w:rStyle w:val="Hyperlink"/>
            <w:lang w:bidi="ar-EG"/>
          </w:rPr>
          <w:t>1</w:t>
        </w:r>
        <w:r w:rsidRPr="00375BCD">
          <w:rPr>
            <w:rStyle w:val="Hyperlink"/>
            <w:rFonts w:hint="cs"/>
            <w:rtl/>
            <w:lang w:bidi="ar-EG"/>
          </w:rPr>
          <w:t xml:space="preserve"> بالقرار </w:t>
        </w:r>
        <w:r w:rsidRPr="00375BCD">
          <w:rPr>
            <w:rStyle w:val="Hyperlink"/>
            <w:lang w:bidi="ar-EG"/>
          </w:rPr>
          <w:t>197</w:t>
        </w:r>
      </w:hyperlink>
      <w:r w:rsidRPr="00375BCD">
        <w:rPr>
          <w:rFonts w:hint="cs"/>
          <w:rtl/>
          <w:lang w:bidi="ar-EG"/>
        </w:rPr>
        <w:t>.</w:t>
      </w:r>
    </w:p>
    <w:p w14:paraId="2F72EF2B" w14:textId="77777777" w:rsidR="009D0B70" w:rsidRDefault="009D0B70" w:rsidP="00BF1536">
      <w:pPr>
        <w:pStyle w:val="Headingb"/>
        <w:rPr>
          <w:rtl/>
        </w:rPr>
      </w:pPr>
      <w:r w:rsidRPr="00DA0F38">
        <w:rPr>
          <w:rtl/>
        </w:rPr>
        <w:t>تكنولوجيا المعلومات الكمومية</w:t>
      </w:r>
      <w:r>
        <w:rPr>
          <w:rFonts w:hint="cs"/>
          <w:rtl/>
        </w:rPr>
        <w:t xml:space="preserve"> </w:t>
      </w:r>
      <w:r w:rsidRPr="00DA0F38">
        <w:t>(QIT)</w:t>
      </w:r>
    </w:p>
    <w:p w14:paraId="674E2221" w14:textId="77777777" w:rsidR="009D0B70" w:rsidRDefault="009D0B70" w:rsidP="00BF1536">
      <w:pPr>
        <w:rPr>
          <w:rtl/>
        </w:rPr>
      </w:pPr>
      <w:r>
        <w:rPr>
          <w:rFonts w:hint="cs"/>
          <w:rtl/>
        </w:rPr>
        <w:t xml:space="preserve">تتيح </w:t>
      </w:r>
      <w:r w:rsidRPr="00CD1313">
        <w:rPr>
          <w:rtl/>
        </w:rPr>
        <w:t>تكنولوجيا المعلومات</w:t>
      </w:r>
      <w:r w:rsidRPr="009D6347">
        <w:rPr>
          <w:rtl/>
        </w:rPr>
        <w:t xml:space="preserve"> الكمومية</w:t>
      </w:r>
      <w:r>
        <w:rPr>
          <w:rFonts w:hint="cs"/>
          <w:rtl/>
        </w:rPr>
        <w:t xml:space="preserve"> </w:t>
      </w:r>
      <w:r>
        <w:t>(QIT)</w:t>
      </w:r>
      <w:r>
        <w:rPr>
          <w:rFonts w:hint="cs"/>
          <w:rtl/>
        </w:rPr>
        <w:t xml:space="preserve"> تحسين قدرات معالجة المعلومات بالاستفادة من مبادئ الميكانيكا الكمومية. </w:t>
      </w:r>
      <w:r w:rsidRPr="00DA0F38">
        <w:rPr>
          <w:rtl/>
        </w:rPr>
        <w:t>وقد عززت هذه التكنولوجيا الثورة الكمومية الثانية وسيكون لها تأثير عميق على شبكات تكنولوجيا المعلومات والاتصالات</w:t>
      </w:r>
      <w:r w:rsidRPr="00DA0F38">
        <w:t>.</w:t>
      </w:r>
    </w:p>
    <w:p w14:paraId="3B804034" w14:textId="77777777" w:rsidR="009D0B70" w:rsidRDefault="009D0B70" w:rsidP="00BF1536">
      <w:pPr>
        <w:rPr>
          <w:rtl/>
        </w:rPr>
      </w:pPr>
      <w:r>
        <w:rPr>
          <w:rFonts w:hint="cs"/>
          <w:rtl/>
        </w:rPr>
        <w:t>يشمل عمل الاتحاد في مجال تكنولوجيا المعلومات الكمومية ما يلي:</w:t>
      </w:r>
    </w:p>
    <w:p w14:paraId="422BDA2A" w14:textId="77777777" w:rsidR="009D0B70" w:rsidRDefault="009D0B70" w:rsidP="009D0B70">
      <w:pPr>
        <w:pStyle w:val="enumlev1"/>
        <w:rPr>
          <w:rtl/>
          <w:lang w:val="en-GB" w:bidi="ar-EG"/>
        </w:rPr>
      </w:pPr>
      <w:r>
        <w:rPr>
          <w:rFonts w:hint="cs"/>
          <w:lang w:val="en-GB"/>
        </w:rPr>
        <w:sym w:font="Symbol" w:char="F0B7"/>
      </w:r>
      <w:r>
        <w:rPr>
          <w:rtl/>
          <w:lang w:val="en-GB"/>
        </w:rPr>
        <w:tab/>
      </w:r>
      <w:r>
        <w:rPr>
          <w:rFonts w:hint="cs"/>
          <w:rtl/>
        </w:rPr>
        <w:t>تكنولوجيا المعلومات الكمومية</w:t>
      </w:r>
      <w:r>
        <w:rPr>
          <w:rFonts w:hint="cs"/>
          <w:rtl/>
          <w:lang w:val="en-GB" w:bidi="ar-EG"/>
        </w:rPr>
        <w:t xml:space="preserve"> في مجال التقييس </w:t>
      </w:r>
      <w:r>
        <w:rPr>
          <w:rFonts w:hint="cs"/>
          <w:rtl/>
          <w:lang w:val="en-GB"/>
        </w:rPr>
        <w:t xml:space="preserve">(انظر القسم </w:t>
      </w:r>
      <w:r>
        <w:t>3.1</w:t>
      </w:r>
      <w:r>
        <w:rPr>
          <w:rFonts w:hint="cs"/>
          <w:rtl/>
          <w:lang w:bidi="ar-EG"/>
        </w:rPr>
        <w:t>).</w:t>
      </w:r>
    </w:p>
    <w:p w14:paraId="275D5DD8" w14:textId="77777777" w:rsidR="009D0B70" w:rsidRDefault="009D0B70" w:rsidP="009D0B70">
      <w:pPr>
        <w:pStyle w:val="enumlev1"/>
        <w:rPr>
          <w:rtl/>
          <w:lang w:val="en-GB" w:bidi="ar-SA"/>
        </w:rPr>
      </w:pPr>
      <w:r>
        <w:rPr>
          <w:rFonts w:hint="cs"/>
          <w:lang w:val="en-GB"/>
        </w:rPr>
        <w:sym w:font="Symbol" w:char="F0B7"/>
      </w:r>
      <w:r>
        <w:rPr>
          <w:rtl/>
          <w:lang w:val="en-GB"/>
        </w:rPr>
        <w:tab/>
      </w:r>
      <w:r w:rsidRPr="00252B40">
        <w:rPr>
          <w:rFonts w:hint="cs"/>
          <w:spacing w:val="-4"/>
          <w:rtl/>
          <w:lang w:val="en-GB"/>
        </w:rPr>
        <w:t>تقوم عدة لجان دراسات تابعة</w:t>
      </w:r>
      <w:r w:rsidRPr="00252B40">
        <w:rPr>
          <w:spacing w:val="-4"/>
          <w:rtl/>
          <w:lang w:val="en-GB"/>
        </w:rPr>
        <w:t xml:space="preserve"> لقطاع تقييس الاتصالات، بما في ذلك لجان الدراسات </w:t>
      </w:r>
      <w:r w:rsidRPr="00252B40">
        <w:rPr>
          <w:spacing w:val="-4"/>
          <w:lang w:val="en-GB"/>
        </w:rPr>
        <w:t>11</w:t>
      </w:r>
      <w:r w:rsidRPr="00252B40">
        <w:rPr>
          <w:spacing w:val="-4"/>
          <w:rtl/>
          <w:lang w:val="en-GB"/>
        </w:rPr>
        <w:t xml:space="preserve"> و</w:t>
      </w:r>
      <w:r w:rsidRPr="00252B40">
        <w:rPr>
          <w:spacing w:val="-4"/>
          <w:lang w:val="en-GB"/>
        </w:rPr>
        <w:t>13</w:t>
      </w:r>
      <w:r w:rsidRPr="00252B40">
        <w:rPr>
          <w:spacing w:val="-4"/>
          <w:rtl/>
          <w:lang w:val="en-GB"/>
        </w:rPr>
        <w:t xml:space="preserve"> و</w:t>
      </w:r>
      <w:r w:rsidRPr="00252B40">
        <w:rPr>
          <w:rFonts w:hint="cs"/>
          <w:spacing w:val="-4"/>
          <w:rtl/>
          <w:lang w:val="en-GB"/>
        </w:rPr>
        <w:t>17</w:t>
      </w:r>
      <w:r w:rsidRPr="00252B40">
        <w:rPr>
          <w:spacing w:val="-4"/>
          <w:rtl/>
          <w:lang w:val="en-GB"/>
        </w:rPr>
        <w:t xml:space="preserve">، بوضع توصيات </w:t>
      </w:r>
      <w:r w:rsidRPr="00252B40">
        <w:rPr>
          <w:rFonts w:hint="cs"/>
          <w:spacing w:val="-4"/>
          <w:rtl/>
          <w:lang w:val="en-GB"/>
        </w:rPr>
        <w:t>في </w:t>
      </w:r>
      <w:r w:rsidRPr="00252B40">
        <w:rPr>
          <w:spacing w:val="-4"/>
          <w:rtl/>
          <w:lang w:val="en-GB"/>
        </w:rPr>
        <w:t>هذا المجال</w:t>
      </w:r>
      <w:r w:rsidRPr="00252B40">
        <w:rPr>
          <w:rFonts w:hint="cs"/>
          <w:spacing w:val="-4"/>
          <w:rtl/>
          <w:lang w:val="en-GB"/>
        </w:rPr>
        <w:t xml:space="preserve">. وقد أسفر العمل حتى الآن عن توصيات وإضافات لتوصيات السلسلتين </w:t>
      </w:r>
      <w:hyperlink r:id="rId75" w:history="1">
        <w:r w:rsidRPr="00252B40">
          <w:rPr>
            <w:rStyle w:val="Hyperlink"/>
            <w:spacing w:val="-4"/>
            <w:lang w:val="en-GB"/>
          </w:rPr>
          <w:t>X</w:t>
        </w:r>
      </w:hyperlink>
      <w:r w:rsidRPr="00252B40">
        <w:rPr>
          <w:rFonts w:hint="cs"/>
          <w:spacing w:val="-4"/>
          <w:rtl/>
          <w:lang w:val="en-GB" w:bidi="ar-SA"/>
        </w:rPr>
        <w:t xml:space="preserve"> و</w:t>
      </w:r>
      <w:hyperlink r:id="rId76" w:history="1">
        <w:r w:rsidRPr="00252B40">
          <w:rPr>
            <w:rStyle w:val="Hyperlink"/>
            <w:spacing w:val="-4"/>
            <w:lang w:val="en-GB" w:bidi="ar-SA"/>
          </w:rPr>
          <w:t>Y</w:t>
        </w:r>
      </w:hyperlink>
      <w:r w:rsidRPr="00252B40">
        <w:rPr>
          <w:rFonts w:hint="cs"/>
          <w:spacing w:val="-4"/>
          <w:rtl/>
          <w:lang w:val="en-GB" w:bidi="ar-SA"/>
        </w:rPr>
        <w:t xml:space="preserve"> لقطاع تقييس الاتصالات.</w:t>
      </w:r>
    </w:p>
    <w:p w14:paraId="43E5E01D" w14:textId="7411A485" w:rsidR="009D0B70" w:rsidRDefault="009D0B70" w:rsidP="009D0B70">
      <w:pPr>
        <w:pStyle w:val="enumlev1"/>
        <w:rPr>
          <w:rtl/>
          <w:lang w:val="en-GB" w:bidi="ar-EG"/>
        </w:rPr>
      </w:pPr>
      <w:r>
        <w:rPr>
          <w:rFonts w:hint="cs"/>
          <w:lang w:val="en-GB"/>
        </w:rPr>
        <w:sym w:font="Symbol" w:char="F0B7"/>
      </w:r>
      <w:r>
        <w:rPr>
          <w:rtl/>
          <w:lang w:val="en-GB"/>
        </w:rPr>
        <w:tab/>
      </w:r>
      <w:r w:rsidRPr="00252B40">
        <w:rPr>
          <w:rFonts w:hint="cs"/>
          <w:spacing w:val="-6"/>
          <w:rtl/>
        </w:rPr>
        <w:t>وف</w:t>
      </w:r>
      <w:r w:rsidR="00B15B05">
        <w:rPr>
          <w:rFonts w:hint="cs"/>
          <w:spacing w:val="-6"/>
          <w:rtl/>
        </w:rPr>
        <w:t>ّ</w:t>
      </w:r>
      <w:r w:rsidRPr="00252B40">
        <w:rPr>
          <w:rFonts w:hint="cs"/>
          <w:spacing w:val="-6"/>
          <w:rtl/>
        </w:rPr>
        <w:t>ر</w:t>
      </w:r>
      <w:r w:rsidRPr="00252B40">
        <w:rPr>
          <w:spacing w:val="-6"/>
          <w:rtl/>
        </w:rPr>
        <w:t xml:space="preserve"> </w:t>
      </w:r>
      <w:hyperlink r:id="rId77" w:history="1">
        <w:r w:rsidRPr="00252B40">
          <w:rPr>
            <w:rStyle w:val="Hyperlink"/>
            <w:spacing w:val="-6"/>
            <w:rtl/>
          </w:rPr>
          <w:t>الفريق المتخصص التابع لقطاع تقييس الاتصالات بشأن "تكنولوجيا المعلومات الكمومية من أجل الشبكات</w:t>
        </w:r>
        <w:r w:rsidRPr="00252B40">
          <w:rPr>
            <w:rStyle w:val="Hyperlink"/>
            <w:rFonts w:hint="cs"/>
            <w:spacing w:val="-6"/>
            <w:rtl/>
          </w:rPr>
          <w:t>"</w:t>
        </w:r>
      </w:hyperlink>
      <w:r w:rsidRPr="00252B40">
        <w:rPr>
          <w:rFonts w:hint="eastAsia"/>
          <w:spacing w:val="-6"/>
          <w:rtl/>
        </w:rPr>
        <w:t> </w:t>
      </w:r>
      <w:r w:rsidRPr="00252B40">
        <w:rPr>
          <w:spacing w:val="-6"/>
        </w:rPr>
        <w:t>(FG</w:t>
      </w:r>
      <w:r w:rsidRPr="00252B40">
        <w:rPr>
          <w:spacing w:val="-6"/>
        </w:rPr>
        <w:noBreakHyphen/>
        <w:t>QIT4N)</w:t>
      </w:r>
      <w:r w:rsidRPr="00252B40">
        <w:rPr>
          <w:rFonts w:hint="cs"/>
          <w:spacing w:val="-6"/>
          <w:rtl/>
        </w:rPr>
        <w:t xml:space="preserve"> </w:t>
      </w:r>
      <w:r w:rsidRPr="00252B40">
        <w:rPr>
          <w:spacing w:val="-6"/>
          <w:rtl/>
        </w:rPr>
        <w:t xml:space="preserve">منصة </w:t>
      </w:r>
      <w:r w:rsidRPr="00252B40">
        <w:rPr>
          <w:rFonts w:hint="cs"/>
          <w:spacing w:val="-6"/>
          <w:rtl/>
        </w:rPr>
        <w:t>تعاونية</w:t>
      </w:r>
      <w:r w:rsidRPr="00252B40">
        <w:rPr>
          <w:spacing w:val="-6"/>
          <w:rtl/>
        </w:rPr>
        <w:t xml:space="preserve"> لدراسة جوانب ما قبل التقييس لتكنولوجيا المعلومات الكمومية من أجل الشبكات</w:t>
      </w:r>
      <w:r w:rsidR="00B15B05">
        <w:rPr>
          <w:rFonts w:hint="cs"/>
          <w:spacing w:val="-6"/>
          <w:rtl/>
        </w:rPr>
        <w:t>. واعتمد تسعة تقارير تقنية.</w:t>
      </w:r>
    </w:p>
    <w:p w14:paraId="64D39EA9" w14:textId="77777777" w:rsidR="009D0B70" w:rsidRPr="00252B40" w:rsidRDefault="009D0B70" w:rsidP="009D0B70">
      <w:pPr>
        <w:pStyle w:val="enumlev1"/>
        <w:rPr>
          <w:spacing w:val="-4"/>
          <w:rtl/>
          <w:lang w:val="en-GB" w:bidi="ar-SA"/>
        </w:rPr>
      </w:pPr>
      <w:r w:rsidRPr="00252B40">
        <w:rPr>
          <w:rFonts w:hint="cs"/>
          <w:spacing w:val="-4"/>
          <w:lang w:val="en-GB"/>
        </w:rPr>
        <w:sym w:font="Symbol" w:char="F0B7"/>
      </w:r>
      <w:r w:rsidRPr="00252B40">
        <w:rPr>
          <w:spacing w:val="-4"/>
          <w:rtl/>
          <w:lang w:val="en-GB"/>
        </w:rPr>
        <w:tab/>
      </w:r>
      <w:hyperlink r:id="rId78" w:history="1">
        <w:r w:rsidRPr="00252B40">
          <w:rPr>
            <w:rStyle w:val="Hyperlink"/>
            <w:rFonts w:hint="cs"/>
            <w:spacing w:val="-4"/>
            <w:rtl/>
            <w:lang w:val="en-GB"/>
          </w:rPr>
          <w:t>سلسلة الحلقات الدراسية الإلكترونية</w:t>
        </w:r>
      </w:hyperlink>
      <w:r w:rsidRPr="00252B40">
        <w:rPr>
          <w:rFonts w:hint="cs"/>
          <w:spacing w:val="-4"/>
          <w:rtl/>
          <w:lang w:val="en-GB"/>
        </w:rPr>
        <w:t xml:space="preserve"> لعام </w:t>
      </w:r>
      <w:r w:rsidRPr="00252B40">
        <w:rPr>
          <w:spacing w:val="-4"/>
          <w:lang w:val="en-GB"/>
        </w:rPr>
        <w:t>2021</w:t>
      </w:r>
      <w:r w:rsidRPr="00252B40">
        <w:rPr>
          <w:rFonts w:hint="cs"/>
          <w:spacing w:val="-4"/>
          <w:rtl/>
          <w:lang w:val="en-GB" w:bidi="ar-SA"/>
        </w:rPr>
        <w:t xml:space="preserve"> التي تستكشف تطبيقات تكنولوجيا المعلومات الكمومية وآثارها على الأمن والحوسبة التقليدية وشبكات تكنولوجيا المعلومات والاتصالات؛ ومناقشة خرائط الطريق المقابلة للشبكات الكمومية.</w:t>
      </w:r>
    </w:p>
    <w:p w14:paraId="257AA957" w14:textId="77777777" w:rsidR="009D0B70" w:rsidRPr="00FC5280" w:rsidRDefault="009D0B70" w:rsidP="009D0B70">
      <w:pPr>
        <w:pStyle w:val="enumlev1"/>
        <w:rPr>
          <w:rtl/>
          <w:lang w:val="en-GB" w:bidi="ar-SA"/>
        </w:rPr>
      </w:pPr>
      <w:r>
        <w:rPr>
          <w:rFonts w:hint="cs"/>
          <w:lang w:val="en-GB"/>
        </w:rPr>
        <w:sym w:font="Symbol" w:char="F0B7"/>
      </w:r>
      <w:r>
        <w:rPr>
          <w:rtl/>
          <w:lang w:val="en-GB"/>
        </w:rPr>
        <w:tab/>
      </w:r>
      <w:hyperlink r:id="rId79" w:history="1">
        <w:r w:rsidRPr="00252B40">
          <w:rPr>
            <w:rStyle w:val="Hyperlink"/>
            <w:rtl/>
          </w:rPr>
          <w:t>ورشة عمل الاتحاد بشأن "تكنولوجيا المعلومات الكمومية</w:t>
        </w:r>
        <w:r w:rsidRPr="00252B40">
          <w:rPr>
            <w:rStyle w:val="Hyperlink"/>
          </w:rPr>
          <w:t xml:space="preserve"> (QIT) </w:t>
        </w:r>
        <w:r w:rsidRPr="00252B40">
          <w:rPr>
            <w:rStyle w:val="Hyperlink"/>
            <w:rtl/>
          </w:rPr>
          <w:t>من أجل الشبكات</w:t>
        </w:r>
        <w:r w:rsidRPr="00252B40">
          <w:rPr>
            <w:rStyle w:val="Hyperlink"/>
          </w:rPr>
          <w:t>"</w:t>
        </w:r>
      </w:hyperlink>
      <w:r>
        <w:rPr>
          <w:rFonts w:hint="cs"/>
          <w:rtl/>
          <w:lang w:bidi="ar-EG"/>
        </w:rPr>
        <w:t xml:space="preserve">، يونيو </w:t>
      </w:r>
      <w:r>
        <w:rPr>
          <w:lang w:val="en-GB" w:bidi="ar-EG"/>
        </w:rPr>
        <w:t>2019</w:t>
      </w:r>
      <w:r>
        <w:rPr>
          <w:rFonts w:hint="cs"/>
          <w:rtl/>
          <w:lang w:val="en-GB" w:bidi="ar-SA"/>
        </w:rPr>
        <w:t>.</w:t>
      </w:r>
    </w:p>
    <w:p w14:paraId="6DBF3051" w14:textId="77777777" w:rsidR="009D0B70" w:rsidRPr="000E7652" w:rsidRDefault="009D0B70" w:rsidP="009D0B70">
      <w:pPr>
        <w:pStyle w:val="Heading2"/>
        <w:rPr>
          <w:color w:val="2E74B5" w:themeColor="accent1" w:themeShade="BF"/>
          <w:lang w:bidi="ar-EG"/>
        </w:rPr>
      </w:pPr>
      <w:bookmarkStart w:id="33" w:name="_Toc42188536"/>
      <w:bookmarkStart w:id="34" w:name="_Toc73456694"/>
      <w:bookmarkStart w:id="35" w:name="_Toc94797411"/>
      <w:bookmarkStart w:id="36" w:name="_Toc98519261"/>
      <w:bookmarkStart w:id="37" w:name="section1_5"/>
      <w:r w:rsidRPr="000E7652">
        <w:rPr>
          <w:color w:val="2E74B5" w:themeColor="accent1" w:themeShade="BF"/>
        </w:rPr>
        <w:lastRenderedPageBreak/>
        <w:t>5.1</w:t>
      </w:r>
      <w:r w:rsidRPr="000E7652">
        <w:rPr>
          <w:color w:val="2E74B5" w:themeColor="accent1" w:themeShade="BF"/>
          <w:rtl/>
          <w:lang w:bidi="ar-EG"/>
        </w:rPr>
        <w:tab/>
      </w:r>
      <w:r w:rsidRPr="000E7652">
        <w:rPr>
          <w:rFonts w:hint="cs"/>
          <w:color w:val="2E74B5" w:themeColor="accent1" w:themeShade="BF"/>
          <w:rtl/>
          <w:lang w:bidi="ar-EG"/>
        </w:rPr>
        <w:t xml:space="preserve">البيئة </w:t>
      </w:r>
      <w:bookmarkStart w:id="38" w:name="_Hlk39876541"/>
      <w:r w:rsidRPr="000E7652">
        <w:rPr>
          <w:rFonts w:hint="cs"/>
          <w:color w:val="2E74B5" w:themeColor="accent1" w:themeShade="BF"/>
          <w:rtl/>
          <w:lang w:bidi="ar-EG"/>
        </w:rPr>
        <w:t>والمدن والمجتمعات الذكية المستدامة</w:t>
      </w:r>
      <w:bookmarkEnd w:id="33"/>
      <w:bookmarkEnd w:id="34"/>
      <w:bookmarkEnd w:id="35"/>
      <w:bookmarkEnd w:id="38"/>
      <w:bookmarkEnd w:id="36"/>
    </w:p>
    <w:bookmarkEnd w:id="37"/>
    <w:p w14:paraId="5AAD78BA" w14:textId="09DC6110" w:rsidR="009D0B70" w:rsidRPr="00252B40" w:rsidRDefault="009D0B70" w:rsidP="00B37ABB">
      <w:pPr>
        <w:keepNext/>
        <w:rPr>
          <w:rtl/>
          <w:lang w:bidi="ar-EG"/>
        </w:rPr>
      </w:pPr>
      <w:r w:rsidRPr="00252B40">
        <w:rPr>
          <w:rFonts w:hint="cs"/>
          <w:rtl/>
          <w:lang w:bidi="ar-EG"/>
        </w:rPr>
        <w:t>تتيح</w:t>
      </w:r>
      <w:r w:rsidRPr="00252B40">
        <w:rPr>
          <w:rtl/>
          <w:lang w:bidi="ar-EG"/>
        </w:rPr>
        <w:t xml:space="preserve"> تكنولوجيا المعلومات والاتصالات </w:t>
      </w:r>
      <w:r w:rsidRPr="00252B40">
        <w:rPr>
          <w:rFonts w:hint="cs"/>
          <w:rtl/>
          <w:lang w:bidi="ar-EG"/>
        </w:rPr>
        <w:t>ال</w:t>
      </w:r>
      <w:r w:rsidRPr="00252B40">
        <w:rPr>
          <w:rtl/>
          <w:lang w:bidi="ar-EG"/>
        </w:rPr>
        <w:t>فرص</w:t>
      </w:r>
      <w:r w:rsidRPr="00252B40">
        <w:rPr>
          <w:rFonts w:hint="cs"/>
          <w:rtl/>
          <w:lang w:bidi="ar-EG"/>
        </w:rPr>
        <w:t>ة ليس فقط</w:t>
      </w:r>
      <w:r w:rsidRPr="00252B40">
        <w:rPr>
          <w:rtl/>
          <w:lang w:bidi="ar-EG"/>
        </w:rPr>
        <w:t xml:space="preserve"> لتحقيق التنمية المستدامة</w:t>
      </w:r>
      <w:r w:rsidRPr="00252B40">
        <w:rPr>
          <w:rFonts w:hint="cs"/>
          <w:rtl/>
          <w:lang w:bidi="ar-EG"/>
        </w:rPr>
        <w:t>،</w:t>
      </w:r>
      <w:r w:rsidRPr="00252B40">
        <w:rPr>
          <w:rtl/>
          <w:lang w:bidi="ar-EG"/>
        </w:rPr>
        <w:t xml:space="preserve"> و</w:t>
      </w:r>
      <w:r w:rsidRPr="00252B40">
        <w:rPr>
          <w:rFonts w:hint="cs"/>
          <w:rtl/>
          <w:lang w:bidi="ar-EG"/>
        </w:rPr>
        <w:t>لكن أيضاً لمعالجة آثار</w:t>
      </w:r>
      <w:r w:rsidRPr="00252B40">
        <w:rPr>
          <w:rtl/>
          <w:lang w:bidi="ar-EG"/>
        </w:rPr>
        <w:t xml:space="preserve"> تغير المناخ. </w:t>
      </w:r>
      <w:r w:rsidRPr="00252B40">
        <w:rPr>
          <w:rFonts w:hint="cs"/>
          <w:rtl/>
          <w:lang w:bidi="ar-EG"/>
        </w:rPr>
        <w:t>فهي توفر</w:t>
      </w:r>
      <w:r w:rsidRPr="00252B40">
        <w:rPr>
          <w:rtl/>
          <w:lang w:bidi="ar-EG"/>
        </w:rPr>
        <w:t xml:space="preserve"> تطبيقات ذكية وتحوّل تقديم الخدمات </w:t>
      </w:r>
      <w:r w:rsidRPr="00252B40">
        <w:rPr>
          <w:rFonts w:hint="cs"/>
          <w:rtl/>
          <w:lang w:bidi="ar-EG"/>
        </w:rPr>
        <w:t>ويمكن أن تقلل من انبعاثات</w:t>
      </w:r>
      <w:r w:rsidRPr="00252B40">
        <w:rPr>
          <w:rtl/>
          <w:lang w:bidi="ar-EG"/>
        </w:rPr>
        <w:t xml:space="preserve"> الكربون</w:t>
      </w:r>
      <w:r w:rsidRPr="00252B40">
        <w:rPr>
          <w:rFonts w:hint="cs"/>
          <w:rtl/>
          <w:lang w:bidi="ar-EG"/>
        </w:rPr>
        <w:t xml:space="preserve"> في </w:t>
      </w:r>
      <w:r w:rsidRPr="00252B40">
        <w:rPr>
          <w:rtl/>
          <w:lang w:bidi="ar-EG"/>
        </w:rPr>
        <w:t>مجالات إدارة الطاقة والمخلفات والمياه</w:t>
      </w:r>
      <w:r w:rsidRPr="00252B40">
        <w:rPr>
          <w:rFonts w:hint="cs"/>
          <w:rtl/>
          <w:lang w:bidi="ar-EG"/>
        </w:rPr>
        <w:t>.</w:t>
      </w:r>
    </w:p>
    <w:p w14:paraId="4BFD6796" w14:textId="77777777" w:rsidR="009D0B70" w:rsidRPr="00B25002" w:rsidRDefault="009D0B70" w:rsidP="00BF1536">
      <w:r>
        <w:rPr>
          <w:rFonts w:hint="cs"/>
          <w:rtl/>
          <w:lang w:bidi="ar-EG"/>
        </w:rPr>
        <w:t xml:space="preserve">غير أن مجتمع المعلومات المتنامي يزيد من استهلاك الطاقة وانبعاثات غازات الدفيئة </w:t>
      </w:r>
      <w:r>
        <w:rPr>
          <w:lang w:val="en-GB" w:bidi="ar-EG"/>
        </w:rPr>
        <w:t>(GHG)</w:t>
      </w:r>
      <w:r>
        <w:rPr>
          <w:rFonts w:hint="cs"/>
          <w:rtl/>
          <w:lang w:val="en-GB"/>
        </w:rPr>
        <w:t>. ويتزايد حجم المخلفات الإلكترونية وهي تشكل خطراً على الصحة والبيئة.</w:t>
      </w:r>
    </w:p>
    <w:p w14:paraId="537BD489" w14:textId="77777777" w:rsidR="009D0B70" w:rsidRPr="00DA0F38" w:rsidRDefault="009D0B70" w:rsidP="00BF1536">
      <w:pPr>
        <w:rPr>
          <w:lang w:val="en-GB" w:bidi="ar-EG"/>
        </w:rPr>
      </w:pPr>
      <w:r>
        <w:rPr>
          <w:rFonts w:hint="cs"/>
          <w:rtl/>
          <w:lang w:bidi="ar-EG"/>
        </w:rPr>
        <w:t>وي</w:t>
      </w:r>
      <w:r w:rsidRPr="008C019B">
        <w:rPr>
          <w:rtl/>
          <w:lang w:bidi="ar-EG"/>
        </w:rPr>
        <w:t>دعو الهدف الاستراتيجي للاتحاد بشأن الاستدامة المنظمة إلى إدارة المخاطر والتحديات والفرص الناشئة الناجمة عن النمو السريع للاتصالات/تكنولوجيا المعلومات والاتصالات</w:t>
      </w:r>
      <w:r>
        <w:rPr>
          <w:rFonts w:hint="cs"/>
          <w:rtl/>
          <w:lang w:bidi="ar-EG"/>
        </w:rPr>
        <w:t>.</w:t>
      </w:r>
      <w:r w:rsidRPr="008C019B">
        <w:rPr>
          <w:rtl/>
          <w:lang w:bidi="ar-EG"/>
        </w:rPr>
        <w:t xml:space="preserve"> وكجزء من هذه الجهود، يقوم الاتحاد</w:t>
      </w:r>
      <w:r>
        <w:rPr>
          <w:rFonts w:hint="cs"/>
          <w:rtl/>
          <w:lang w:bidi="ar-EG"/>
        </w:rPr>
        <w:t>، بالتعاون</w:t>
      </w:r>
      <w:r w:rsidRPr="008C019B">
        <w:rPr>
          <w:rtl/>
          <w:lang w:bidi="ar-EG"/>
        </w:rPr>
        <w:t xml:space="preserve"> مع وكالات </w:t>
      </w:r>
      <w:r>
        <w:rPr>
          <w:rFonts w:hint="cs"/>
          <w:rtl/>
          <w:lang w:bidi="ar-EG"/>
        </w:rPr>
        <w:t>الأمم المتحدة الأخرى،</w:t>
      </w:r>
      <w:r w:rsidRPr="008C019B">
        <w:rPr>
          <w:rtl/>
          <w:lang w:bidi="ar-EG"/>
        </w:rPr>
        <w:t xml:space="preserve"> بوضع مجموعة أدوات بشأن التحول الرقمي المستدام</w:t>
      </w:r>
      <w:r>
        <w:rPr>
          <w:rFonts w:hint="cs"/>
          <w:rtl/>
          <w:lang w:val="en-GB" w:bidi="ar-EG"/>
        </w:rPr>
        <w:t>.</w:t>
      </w:r>
    </w:p>
    <w:p w14:paraId="50956CF3" w14:textId="77777777" w:rsidR="009D0B70" w:rsidRPr="00DA0F38" w:rsidRDefault="009D0B70" w:rsidP="00BF1536">
      <w:pPr>
        <w:rPr>
          <w:rtl/>
          <w:lang w:val="en-GB" w:bidi="ar-EG"/>
        </w:rPr>
      </w:pPr>
      <w:r>
        <w:rPr>
          <w:rFonts w:hint="cs"/>
          <w:rtl/>
        </w:rPr>
        <w:t xml:space="preserve">وفيما يلي نظرة عامة على الأنشطة المضطلع بها في الاتحاد فيما يتعلق بالبيئة </w:t>
      </w:r>
      <w:r w:rsidRPr="00453B71">
        <w:rPr>
          <w:rtl/>
        </w:rPr>
        <w:t>والمدن والمجتمعات الذكية المستدامة</w:t>
      </w:r>
      <w:r>
        <w:rPr>
          <w:rFonts w:hint="cs"/>
          <w:rtl/>
        </w:rPr>
        <w:t xml:space="preserve"> والاتصالات في حالات الطوارئ.</w:t>
      </w:r>
    </w:p>
    <w:p w14:paraId="0F8196AC" w14:textId="77777777" w:rsidR="009D0B70" w:rsidRDefault="009D0B70" w:rsidP="000E7652">
      <w:pPr>
        <w:pStyle w:val="Headingb"/>
        <w:rPr>
          <w:rtl/>
        </w:rPr>
      </w:pPr>
      <w:r>
        <w:rPr>
          <w:rFonts w:hint="cs"/>
          <w:rtl/>
        </w:rPr>
        <w:t>تغير المناخ وتكنولوجيا المعلومات والاتصالات: المساهمة في النقاش العالمي وتيسيره</w:t>
      </w:r>
    </w:p>
    <w:p w14:paraId="797E09A4" w14:textId="4F157E87" w:rsidR="009D0B70" w:rsidRDefault="00BF1536" w:rsidP="00BF1536">
      <w:pPr>
        <w:pStyle w:val="enumlev1"/>
        <w:rPr>
          <w:rtl/>
          <w:lang w:bidi="ar-EG"/>
        </w:rPr>
      </w:pPr>
      <w:bookmarkStart w:id="39" w:name="_Hlk39876795"/>
      <w:r>
        <w:rPr>
          <w:rFonts w:hint="cs"/>
          <w:lang w:val="en-GB"/>
        </w:rPr>
        <w:sym w:font="Symbol" w:char="F0B7"/>
      </w:r>
      <w:r>
        <w:rPr>
          <w:rtl/>
          <w:lang w:val="en-GB"/>
        </w:rPr>
        <w:tab/>
      </w:r>
      <w:r w:rsidR="009D0B70">
        <w:rPr>
          <w:rFonts w:hint="cs"/>
          <w:rtl/>
        </w:rPr>
        <w:t xml:space="preserve">تقوم لجنة الدراسات </w:t>
      </w:r>
      <w:r w:rsidR="009D0B70">
        <w:t>7</w:t>
      </w:r>
      <w:r w:rsidR="009D0B70">
        <w:rPr>
          <w:rFonts w:hint="cs"/>
          <w:rtl/>
          <w:lang w:bidi="ar-EG"/>
        </w:rPr>
        <w:t xml:space="preserve"> لقطاع الاتصالات الراديوية </w:t>
      </w:r>
      <w:bookmarkEnd w:id="39"/>
      <w:r w:rsidR="009D0B70">
        <w:rPr>
          <w:rFonts w:hint="cs"/>
          <w:rtl/>
          <w:lang w:bidi="ar-EG"/>
        </w:rPr>
        <w:t xml:space="preserve">بوضع توصيات من أجل </w:t>
      </w:r>
      <w:hyperlink r:id="rId80" w:history="1">
        <w:r w:rsidR="009D0B70" w:rsidRPr="00252B40">
          <w:rPr>
            <w:rStyle w:val="Hyperlink"/>
            <w:rtl/>
            <w:lang w:bidi="ar-EG"/>
          </w:rPr>
          <w:t>أنظمة الاستشعار عن بُعد</w:t>
        </w:r>
      </w:hyperlink>
      <w:r w:rsidR="009D0B70">
        <w:rPr>
          <w:rFonts w:hint="cs"/>
          <w:rtl/>
          <w:lang w:bidi="ar-EG"/>
        </w:rPr>
        <w:t xml:space="preserve"> و</w:t>
      </w:r>
      <w:hyperlink r:id="rId81" w:history="1">
        <w:r w:rsidR="009D0B70" w:rsidRPr="00252B40">
          <w:rPr>
            <w:rStyle w:val="Hyperlink"/>
            <w:rFonts w:hint="cs"/>
            <w:rtl/>
            <w:lang w:bidi="ar-EG"/>
          </w:rPr>
          <w:t>التطبيقات الفضائية</w:t>
        </w:r>
      </w:hyperlink>
      <w:r w:rsidR="009D0B70">
        <w:rPr>
          <w:rFonts w:hint="cs"/>
          <w:rtl/>
          <w:lang w:bidi="ar-EG"/>
        </w:rPr>
        <w:t xml:space="preserve">. </w:t>
      </w:r>
      <w:r w:rsidR="009D0B70">
        <w:rPr>
          <w:rFonts w:hint="cs"/>
          <w:rtl/>
          <w:lang w:val="en-GB"/>
        </w:rPr>
        <w:t xml:space="preserve">تقوم لجنة الدراسات </w:t>
      </w:r>
      <w:r w:rsidR="009D0B70">
        <w:rPr>
          <w:lang w:val="en-GB"/>
        </w:rPr>
        <w:t>5</w:t>
      </w:r>
      <w:r w:rsidR="009D0B70">
        <w:rPr>
          <w:rFonts w:hint="cs"/>
          <w:rtl/>
          <w:lang w:val="en-GB"/>
        </w:rPr>
        <w:t xml:space="preserve"> </w:t>
      </w:r>
      <w:r w:rsidR="009D0B70">
        <w:rPr>
          <w:rFonts w:hint="cs"/>
          <w:rtl/>
        </w:rPr>
        <w:t xml:space="preserve">لقطاع تقييس الاتصالات بوضع توصيات لمعالجة المخلفات الإلكترونية واقتصاد التدوير وتغير المناخ. وتقوم </w:t>
      </w:r>
      <w:hyperlink r:id="rId82" w:history="1">
        <w:r w:rsidR="009D0B70" w:rsidRPr="00FA06EE">
          <w:rPr>
            <w:rStyle w:val="Hyperlink"/>
            <w:rFonts w:hint="cs"/>
            <w:rtl/>
          </w:rPr>
          <w:t xml:space="preserve">المسألة </w:t>
        </w:r>
        <w:r w:rsidR="009D0B70" w:rsidRPr="00FA06EE">
          <w:rPr>
            <w:rStyle w:val="Hyperlink"/>
          </w:rPr>
          <w:t>6/2</w:t>
        </w:r>
        <w:r w:rsidR="009D0B70" w:rsidRPr="00FA06EE">
          <w:rPr>
            <w:rStyle w:val="Hyperlink"/>
            <w:rFonts w:hint="cs"/>
            <w:rtl/>
            <w:lang w:bidi="ar-EG"/>
          </w:rPr>
          <w:t xml:space="preserve"> ل</w:t>
        </w:r>
        <w:r w:rsidR="009D0B70" w:rsidRPr="00FA06EE">
          <w:rPr>
            <w:rStyle w:val="Hyperlink"/>
            <w:rFonts w:hint="cs"/>
            <w:rtl/>
            <w:lang w:val="en-GB"/>
          </w:rPr>
          <w:t>لجنة الدراسات 2</w:t>
        </w:r>
      </w:hyperlink>
      <w:r w:rsidR="009D0B70">
        <w:rPr>
          <w:rFonts w:hint="cs"/>
          <w:rtl/>
          <w:lang w:val="en-GB"/>
        </w:rPr>
        <w:t xml:space="preserve"> </w:t>
      </w:r>
      <w:r w:rsidR="009D0B70">
        <w:rPr>
          <w:rFonts w:hint="cs"/>
          <w:rtl/>
          <w:lang w:bidi="ar-EG"/>
        </w:rPr>
        <w:t>لقطاع تنمية الاتصالات بدراسة الطريقة التي يمكن بها لتكنولوجيا المعلومات والاتصالات أن تساعد في التكيف مع تأثيرات تغير المناخ.</w:t>
      </w:r>
    </w:p>
    <w:p w14:paraId="7344CB84" w14:textId="565267C5" w:rsidR="009D0B70" w:rsidRPr="00935D87" w:rsidRDefault="009D0B70" w:rsidP="009D0B70">
      <w:pPr>
        <w:pStyle w:val="enumlev1"/>
      </w:pPr>
      <w:r>
        <w:rPr>
          <w:rFonts w:hint="cs"/>
          <w:lang w:val="en-GB"/>
        </w:rPr>
        <w:sym w:font="Symbol" w:char="F0B7"/>
      </w:r>
      <w:r>
        <w:rPr>
          <w:rtl/>
          <w:lang w:val="en-GB"/>
        </w:rPr>
        <w:tab/>
      </w:r>
      <w:r>
        <w:rPr>
          <w:rFonts w:hint="cs"/>
          <w:rtl/>
          <w:lang w:val="en-GB"/>
        </w:rPr>
        <w:t>و</w:t>
      </w:r>
      <w:r w:rsidRPr="006E7D01">
        <w:rPr>
          <w:rtl/>
          <w:lang w:val="en-GB"/>
        </w:rPr>
        <w:t xml:space="preserve">ضع الاتحاد </w:t>
      </w:r>
      <w:hyperlink r:id="rId83" w:history="1">
        <w:r w:rsidRPr="00FA06EE">
          <w:rPr>
            <w:rStyle w:val="Hyperlink"/>
            <w:rtl/>
            <w:lang w:val="en-GB"/>
          </w:rPr>
          <w:t>مسارات لانبعاثات غازات الاحتباس الحراري</w:t>
        </w:r>
      </w:hyperlink>
      <w:r w:rsidRPr="006E7D01">
        <w:rPr>
          <w:rtl/>
          <w:lang w:val="en-GB"/>
        </w:rPr>
        <w:t xml:space="preserve">، وهو معيار </w:t>
      </w:r>
      <w:r>
        <w:rPr>
          <w:rFonts w:hint="cs"/>
          <w:rtl/>
          <w:lang w:val="en-GB"/>
        </w:rPr>
        <w:t>ل</w:t>
      </w:r>
      <w:r w:rsidRPr="006E7D01">
        <w:rPr>
          <w:rtl/>
          <w:lang w:val="en-GB"/>
        </w:rPr>
        <w:t xml:space="preserve">تكنولوجيا المعلومات والاتصالات </w:t>
      </w:r>
      <w:r>
        <w:rPr>
          <w:rFonts w:hint="cs"/>
          <w:rtl/>
          <w:lang w:val="en-GB"/>
        </w:rPr>
        <w:t>يتوافق</w:t>
      </w:r>
      <w:r w:rsidRPr="006E7D01">
        <w:rPr>
          <w:rtl/>
          <w:lang w:val="en-GB"/>
        </w:rPr>
        <w:t xml:space="preserve"> مع ات</w:t>
      </w:r>
      <w:r>
        <w:rPr>
          <w:rFonts w:hint="cs"/>
          <w:rtl/>
          <w:lang w:val="en-GB"/>
        </w:rPr>
        <w:t xml:space="preserve">فاق باريس </w:t>
      </w:r>
      <w:r>
        <w:rPr>
          <w:lang w:val="en-GB"/>
        </w:rPr>
        <w:t>UNFCCC</w:t>
      </w:r>
      <w:r>
        <w:rPr>
          <w:rFonts w:hint="cs"/>
          <w:rtl/>
          <w:lang w:val="en-GB"/>
        </w:rPr>
        <w:t xml:space="preserve"> </w:t>
      </w:r>
      <w:r w:rsidRPr="006E7D01">
        <w:rPr>
          <w:rtl/>
          <w:lang w:val="en-GB"/>
        </w:rPr>
        <w:t>و</w:t>
      </w:r>
      <w:r>
        <w:rPr>
          <w:rFonts w:hint="cs"/>
          <w:rtl/>
          <w:lang w:val="en-GB"/>
        </w:rPr>
        <w:t>ي</w:t>
      </w:r>
      <w:r w:rsidRPr="006E7D01">
        <w:rPr>
          <w:rtl/>
          <w:lang w:val="en-GB"/>
        </w:rPr>
        <w:t xml:space="preserve">ضع مبادئ توجيهية </w:t>
      </w:r>
      <w:r>
        <w:rPr>
          <w:rFonts w:hint="cs"/>
          <w:rtl/>
          <w:lang w:val="en-GB"/>
        </w:rPr>
        <w:t xml:space="preserve">لتكنولوجيا المعلومات والاتصالات </w:t>
      </w:r>
      <w:r w:rsidRPr="006E7D01">
        <w:rPr>
          <w:rtl/>
          <w:lang w:val="en-GB"/>
        </w:rPr>
        <w:t xml:space="preserve">بشأن خفض انبعاثات غازات الاحتباس الحراري بنسبة </w:t>
      </w:r>
      <w:r>
        <w:rPr>
          <w:lang w:val="en-GB"/>
        </w:rPr>
        <w:t>45</w:t>
      </w:r>
      <w:r w:rsidRPr="006E7D01">
        <w:rPr>
          <w:rtl/>
          <w:lang w:val="en-GB"/>
        </w:rPr>
        <w:t xml:space="preserve"> في </w:t>
      </w:r>
      <w:proofErr w:type="gramStart"/>
      <w:r w:rsidRPr="006E7D01">
        <w:rPr>
          <w:rtl/>
          <w:lang w:val="en-GB"/>
        </w:rPr>
        <w:t>المائة</w:t>
      </w:r>
      <w:proofErr w:type="gramEnd"/>
      <w:r w:rsidRPr="006E7D01">
        <w:rPr>
          <w:rtl/>
          <w:lang w:val="en-GB"/>
        </w:rPr>
        <w:t xml:space="preserve"> بين </w:t>
      </w:r>
      <w:r>
        <w:rPr>
          <w:lang w:val="en-GB"/>
        </w:rPr>
        <w:t>2020</w:t>
      </w:r>
      <w:r w:rsidRPr="006E7D01">
        <w:rPr>
          <w:rtl/>
          <w:lang w:val="en-GB"/>
        </w:rPr>
        <w:t xml:space="preserve"> و</w:t>
      </w:r>
      <w:r>
        <w:rPr>
          <w:lang w:val="en-GB"/>
        </w:rPr>
        <w:t>2030</w:t>
      </w:r>
      <w:r w:rsidRPr="006E7D01">
        <w:rPr>
          <w:rtl/>
          <w:lang w:val="en-GB"/>
        </w:rPr>
        <w:t>.</w:t>
      </w:r>
    </w:p>
    <w:p w14:paraId="3140795F" w14:textId="77777777" w:rsidR="009D0B70" w:rsidRPr="00D32A90" w:rsidRDefault="009D0B70" w:rsidP="009D0B70">
      <w:pPr>
        <w:pStyle w:val="enumlev1"/>
        <w:rPr>
          <w:lang w:val="en-GB"/>
        </w:rPr>
      </w:pPr>
      <w:r>
        <w:rPr>
          <w:rFonts w:hint="cs"/>
          <w:lang w:val="en-GB"/>
        </w:rPr>
        <w:sym w:font="Symbol" w:char="F0B7"/>
      </w:r>
      <w:r>
        <w:rPr>
          <w:rtl/>
          <w:lang w:val="en-GB"/>
        </w:rPr>
        <w:tab/>
      </w:r>
      <w:r>
        <w:rPr>
          <w:rFonts w:hint="cs"/>
          <w:rtl/>
          <w:lang w:val="en-GB"/>
        </w:rPr>
        <w:t>ش</w:t>
      </w:r>
      <w:r w:rsidRPr="006620CA">
        <w:rPr>
          <w:rtl/>
          <w:lang w:val="en-GB"/>
        </w:rPr>
        <w:t xml:space="preserve">ارك الاتحاد في </w:t>
      </w:r>
      <w:r>
        <w:rPr>
          <w:rFonts w:hint="cs"/>
          <w:rtl/>
          <w:lang w:val="en-GB"/>
        </w:rPr>
        <w:t>مؤتمر الأمم المتحدة</w:t>
      </w:r>
      <w:r w:rsidRPr="006620CA">
        <w:rPr>
          <w:rtl/>
          <w:lang w:val="en-GB"/>
        </w:rPr>
        <w:t xml:space="preserve"> السادس والعشرين </w:t>
      </w:r>
      <w:r>
        <w:rPr>
          <w:rFonts w:hint="cs"/>
          <w:rtl/>
          <w:lang w:val="en-GB"/>
        </w:rPr>
        <w:t xml:space="preserve">بشأن </w:t>
      </w:r>
      <w:r w:rsidRPr="006620CA">
        <w:rPr>
          <w:rtl/>
          <w:lang w:val="en-GB"/>
        </w:rPr>
        <w:t>تغير المناخ (</w:t>
      </w:r>
      <w:r>
        <w:rPr>
          <w:lang w:val="en-GB"/>
        </w:rPr>
        <w:t>COP26</w:t>
      </w:r>
      <w:r w:rsidRPr="006620CA">
        <w:rPr>
          <w:rtl/>
          <w:lang w:val="en-GB"/>
        </w:rPr>
        <w:t xml:space="preserve">) الذي </w:t>
      </w:r>
      <w:r>
        <w:rPr>
          <w:rFonts w:hint="cs"/>
          <w:rtl/>
          <w:lang w:val="en-GB"/>
        </w:rPr>
        <w:t>عُقد في غلاسكو، وشارك</w:t>
      </w:r>
      <w:r w:rsidRPr="006620CA">
        <w:rPr>
          <w:rtl/>
          <w:lang w:val="en-GB"/>
        </w:rPr>
        <w:t xml:space="preserve"> في تنظيم أحداث جانبية بشأن تسريع وتيرة العمل</w:t>
      </w:r>
      <w:r>
        <w:rPr>
          <w:rFonts w:hint="cs"/>
          <w:rtl/>
          <w:lang w:val="en-GB"/>
        </w:rPr>
        <w:t xml:space="preserve"> المناخي، </w:t>
      </w:r>
      <w:r w:rsidRPr="006620CA">
        <w:rPr>
          <w:rtl/>
          <w:lang w:val="en-GB"/>
        </w:rPr>
        <w:t xml:space="preserve">والابتكار، والتعاون، وكفاءة استخدام الطاقة، </w:t>
      </w:r>
      <w:r>
        <w:rPr>
          <w:rFonts w:hint="cs"/>
          <w:rtl/>
          <w:lang w:val="en-GB"/>
        </w:rPr>
        <w:t xml:space="preserve">وخفض الانبعاثات إلى </w:t>
      </w:r>
      <w:r>
        <w:rPr>
          <w:color w:val="000000"/>
          <w:rtl/>
        </w:rPr>
        <w:t>مستوى الصفر</w:t>
      </w:r>
      <w:r>
        <w:rPr>
          <w:rFonts w:hint="cs"/>
          <w:color w:val="000000"/>
          <w:rtl/>
        </w:rPr>
        <w:t xml:space="preserve"> في المدن.</w:t>
      </w:r>
    </w:p>
    <w:p w14:paraId="117CF314" w14:textId="77777777" w:rsidR="009D0B70" w:rsidRDefault="009D0B70" w:rsidP="009D0B70">
      <w:pPr>
        <w:pStyle w:val="enumlev1"/>
        <w:rPr>
          <w:rtl/>
          <w:lang w:val="en-GB"/>
        </w:rPr>
      </w:pPr>
      <w:r>
        <w:rPr>
          <w:rFonts w:hint="cs"/>
          <w:lang w:val="en-GB"/>
        </w:rPr>
        <w:sym w:font="Symbol" w:char="F0B7"/>
      </w:r>
      <w:r>
        <w:rPr>
          <w:rtl/>
          <w:lang w:val="en-GB"/>
        </w:rPr>
        <w:tab/>
      </w:r>
      <w:r>
        <w:rPr>
          <w:rFonts w:hint="cs"/>
          <w:rtl/>
          <w:lang w:val="en-GB"/>
        </w:rPr>
        <w:t>وشم</w:t>
      </w:r>
      <w:r w:rsidRPr="00D32A90">
        <w:rPr>
          <w:rtl/>
          <w:lang w:val="en-GB"/>
        </w:rPr>
        <w:t xml:space="preserve">لت منشورات الاتحاد </w:t>
      </w:r>
      <w:hyperlink r:id="rId84" w:history="1">
        <w:r w:rsidRPr="00FA06EE">
          <w:rPr>
            <w:rStyle w:val="Hyperlink"/>
            <w:rtl/>
            <w:lang w:val="en-GB"/>
          </w:rPr>
          <w:t>تحويل الابتكار في مجال التكنولوجيا الرقمية إلى عمل مناخي</w:t>
        </w:r>
      </w:hyperlink>
      <w:r w:rsidRPr="00D32A90">
        <w:rPr>
          <w:rtl/>
          <w:lang w:val="en-GB"/>
        </w:rPr>
        <w:t xml:space="preserve"> (</w:t>
      </w:r>
      <w:r>
        <w:rPr>
          <w:lang w:val="en-GB"/>
        </w:rPr>
        <w:t>2019</w:t>
      </w:r>
      <w:r w:rsidRPr="00D32A90">
        <w:rPr>
          <w:rtl/>
          <w:lang w:val="en-GB"/>
        </w:rPr>
        <w:t>) و</w:t>
      </w:r>
      <w:hyperlink r:id="rId85" w:history="1">
        <w:r w:rsidRPr="00FA06EE">
          <w:rPr>
            <w:rStyle w:val="Hyperlink"/>
            <w:rtl/>
            <w:lang w:val="en-GB"/>
          </w:rPr>
          <w:t>التكنولوجيات المتقدمة لحماية البيئة والتصدي لتغير المناخ</w:t>
        </w:r>
      </w:hyperlink>
      <w:r w:rsidRPr="00D32A90">
        <w:rPr>
          <w:rtl/>
          <w:lang w:val="en-GB"/>
        </w:rPr>
        <w:t xml:space="preserve"> (</w:t>
      </w:r>
      <w:r>
        <w:rPr>
          <w:lang w:val="en-GB"/>
        </w:rPr>
        <w:t>2020</w:t>
      </w:r>
      <w:r w:rsidRPr="00D32A90">
        <w:rPr>
          <w:rtl/>
          <w:lang w:val="en-GB"/>
        </w:rPr>
        <w:t>).</w:t>
      </w:r>
    </w:p>
    <w:p w14:paraId="0185F746" w14:textId="77777777" w:rsidR="009D0B70" w:rsidRPr="00610A47" w:rsidRDefault="009D0B70" w:rsidP="009D0B70">
      <w:pPr>
        <w:pStyle w:val="enumlev1"/>
        <w:rPr>
          <w:rtl/>
          <w:lang w:val="en-GB"/>
        </w:rPr>
      </w:pPr>
      <w:r>
        <w:rPr>
          <w:rFonts w:hint="cs"/>
          <w:lang w:val="en-GB"/>
        </w:rPr>
        <w:sym w:font="Symbol" w:char="F0B7"/>
      </w:r>
      <w:r>
        <w:rPr>
          <w:rtl/>
          <w:lang w:val="en-GB"/>
        </w:rPr>
        <w:tab/>
      </w:r>
      <w:r>
        <w:rPr>
          <w:rFonts w:hint="cs"/>
          <w:rtl/>
          <w:lang w:val="en-GB"/>
        </w:rPr>
        <w:t xml:space="preserve">يشارك الاتحاد في </w:t>
      </w:r>
      <w:r>
        <w:rPr>
          <w:color w:val="000000"/>
          <w:rtl/>
        </w:rPr>
        <w:t>مبادرة التحالف من أجل الاستدامة البيئية الرقمية</w:t>
      </w:r>
      <w:r>
        <w:rPr>
          <w:rFonts w:hint="cs"/>
          <w:color w:val="000000"/>
          <w:rtl/>
        </w:rPr>
        <w:t>.</w:t>
      </w:r>
    </w:p>
    <w:p w14:paraId="0B6BE3F7" w14:textId="77777777" w:rsidR="009D0B70" w:rsidRPr="00BF1536" w:rsidRDefault="009D0B70" w:rsidP="00BF1536">
      <w:pPr>
        <w:pStyle w:val="Headingb"/>
        <w:rPr>
          <w:rtl/>
        </w:rPr>
      </w:pPr>
      <w:r w:rsidRPr="00BF1536">
        <w:rPr>
          <w:rFonts w:hint="cs"/>
          <w:rtl/>
        </w:rPr>
        <w:t>تسريع التحول إلى</w:t>
      </w:r>
      <w:bookmarkStart w:id="40" w:name="_Hlk39881685"/>
      <w:r w:rsidRPr="00BF1536">
        <w:rPr>
          <w:rFonts w:hint="cs"/>
          <w:rtl/>
        </w:rPr>
        <w:t xml:space="preserve"> </w:t>
      </w:r>
      <w:r w:rsidRPr="00BF1536">
        <w:rPr>
          <w:rtl/>
        </w:rPr>
        <w:t>المدن والمجتمعات الذكية المستدامة</w:t>
      </w:r>
      <w:bookmarkEnd w:id="40"/>
    </w:p>
    <w:p w14:paraId="451542AA" w14:textId="77777777" w:rsidR="009D0B70" w:rsidRDefault="009D0B70" w:rsidP="00BF1536">
      <w:pPr>
        <w:rPr>
          <w:rtl/>
          <w:lang w:bidi="ar-EG"/>
        </w:rPr>
      </w:pPr>
      <w:r>
        <w:rPr>
          <w:rFonts w:hint="cs"/>
          <w:rtl/>
          <w:lang w:bidi="ar-EG"/>
        </w:rPr>
        <w:t>يقوم الاتحاد بتحسين اعتمادية وأمن تكنولوجيا المعلومات والاتصالات ل</w:t>
      </w:r>
      <w:r w:rsidRPr="00555654">
        <w:rPr>
          <w:rtl/>
          <w:lang w:bidi="ar-EG"/>
        </w:rPr>
        <w:t>لمدن والمجتمعات الذكية المستدامة</w:t>
      </w:r>
      <w:r w:rsidRPr="00555654">
        <w:rPr>
          <w:rFonts w:hint="cs"/>
          <w:rtl/>
          <w:lang w:bidi="ar-EG"/>
        </w:rPr>
        <w:t xml:space="preserve"> </w:t>
      </w:r>
      <w:r>
        <w:rPr>
          <w:rFonts w:hint="cs"/>
          <w:rtl/>
          <w:lang w:bidi="ar-EG"/>
        </w:rPr>
        <w:t>وقابليتها للتشغيل البيني، مع الدعوة لاستخدام تكنولوجيا المعلومات والاتصالات في الحد من استهلاك الطاقة وفي تعزيز الخدمات ونوعية المعيشة لساكني المدن.</w:t>
      </w:r>
    </w:p>
    <w:p w14:paraId="5BAB411F" w14:textId="77777777" w:rsidR="009D0B70" w:rsidRDefault="009D0B70" w:rsidP="009D0B70">
      <w:pPr>
        <w:pStyle w:val="enumlev1"/>
        <w:rPr>
          <w:rtl/>
        </w:rPr>
      </w:pPr>
      <w:r>
        <w:rPr>
          <w:rFonts w:hint="cs"/>
          <w:lang w:val="en-GB"/>
        </w:rPr>
        <w:sym w:font="Symbol" w:char="F0B7"/>
      </w:r>
      <w:r>
        <w:rPr>
          <w:rtl/>
          <w:lang w:val="en-GB"/>
        </w:rPr>
        <w:tab/>
      </w:r>
      <w:r>
        <w:rPr>
          <w:rFonts w:hint="cs"/>
          <w:rtl/>
          <w:lang w:bidi="ar-EG"/>
        </w:rPr>
        <w:t>يقوم الاتحاد، بالتعاون مع وكالات الأمم المتحدة الأخرى، بتطوير مجموعة أدوات بشأن التحول الرقمي من أجل المدن والمجتمعات الذكية التي تركز على الناس.</w:t>
      </w:r>
    </w:p>
    <w:p w14:paraId="53EE1DD3" w14:textId="77777777" w:rsidR="009D0B70" w:rsidRDefault="009D0B70" w:rsidP="009D0B70">
      <w:pPr>
        <w:pStyle w:val="enumlev1"/>
        <w:rPr>
          <w:rtl/>
          <w:lang w:bidi="ar-EG"/>
        </w:rPr>
      </w:pPr>
      <w:r>
        <w:rPr>
          <w:rFonts w:hint="cs"/>
          <w:lang w:val="en-GB"/>
        </w:rPr>
        <w:sym w:font="Symbol" w:char="F0B7"/>
      </w:r>
      <w:r>
        <w:rPr>
          <w:rtl/>
          <w:lang w:val="en-GB"/>
        </w:rPr>
        <w:tab/>
      </w:r>
      <w:r w:rsidRPr="003459F7">
        <w:rPr>
          <w:rtl/>
          <w:lang w:bidi="ar-EG"/>
        </w:rPr>
        <w:t>وضعت لجن</w:t>
      </w:r>
      <w:r>
        <w:rPr>
          <w:rFonts w:hint="cs"/>
          <w:rtl/>
          <w:lang w:bidi="ar-EG"/>
        </w:rPr>
        <w:t>تا</w:t>
      </w:r>
      <w:r w:rsidRPr="003459F7">
        <w:rPr>
          <w:rtl/>
          <w:lang w:bidi="ar-EG"/>
        </w:rPr>
        <w:t xml:space="preserve"> الدراسات </w:t>
      </w:r>
      <w:r>
        <w:rPr>
          <w:lang w:bidi="ar-EG"/>
        </w:rPr>
        <w:t>5</w:t>
      </w:r>
      <w:r w:rsidRPr="003459F7">
        <w:rPr>
          <w:rtl/>
          <w:lang w:bidi="ar-EG"/>
        </w:rPr>
        <w:t xml:space="preserve"> </w:t>
      </w:r>
      <w:r>
        <w:rPr>
          <w:rFonts w:hint="cs"/>
          <w:rtl/>
          <w:lang w:bidi="ar-EG"/>
        </w:rPr>
        <w:t>و</w:t>
      </w:r>
      <w:r>
        <w:rPr>
          <w:lang w:val="en-GB" w:bidi="ar-EG"/>
        </w:rPr>
        <w:t>20</w:t>
      </w:r>
      <w:r>
        <w:rPr>
          <w:rFonts w:hint="cs"/>
          <w:rtl/>
          <w:lang w:bidi="ar-SA"/>
        </w:rPr>
        <w:t xml:space="preserve"> </w:t>
      </w:r>
      <w:r w:rsidRPr="003459F7">
        <w:rPr>
          <w:rtl/>
          <w:lang w:bidi="ar-EG"/>
        </w:rPr>
        <w:t xml:space="preserve">لقطاع تقييس الاتصالات معايير </w:t>
      </w:r>
      <w:r>
        <w:rPr>
          <w:rFonts w:hint="cs"/>
          <w:rtl/>
          <w:lang w:bidi="ar-EG"/>
        </w:rPr>
        <w:t>بشأن تكنولوجيا إنترنت الأشياء وتطبيقاتها في المدن والمجتمعات الذكية.</w:t>
      </w:r>
    </w:p>
    <w:p w14:paraId="70FB0024" w14:textId="77777777" w:rsidR="009D0B70" w:rsidRDefault="009D0B70" w:rsidP="009D0B70">
      <w:pPr>
        <w:pStyle w:val="enumlev1"/>
        <w:rPr>
          <w:spacing w:val="-3"/>
          <w:rtl/>
          <w:lang w:bidi="ar-EG"/>
        </w:rPr>
      </w:pPr>
      <w:r>
        <w:rPr>
          <w:rFonts w:hint="cs"/>
          <w:lang w:val="en-GB"/>
        </w:rPr>
        <w:sym w:font="Symbol" w:char="F0B7"/>
      </w:r>
      <w:r>
        <w:rPr>
          <w:rtl/>
          <w:lang w:val="en-GB"/>
        </w:rPr>
        <w:tab/>
      </w:r>
      <w:r>
        <w:rPr>
          <w:rFonts w:hint="cs"/>
          <w:rtl/>
          <w:lang w:val="en-GB"/>
        </w:rPr>
        <w:t>ينظم</w:t>
      </w:r>
      <w:r>
        <w:rPr>
          <w:rFonts w:hint="cs"/>
          <w:spacing w:val="-3"/>
          <w:rtl/>
          <w:lang w:bidi="ar-EG"/>
        </w:rPr>
        <w:t xml:space="preserve"> الاتحاد، بالتعاون مع منظمات أخرى،</w:t>
      </w:r>
      <w:r w:rsidRPr="00133355">
        <w:rPr>
          <w:spacing w:val="-3"/>
          <w:rtl/>
          <w:lang w:bidi="ar-EG"/>
        </w:rPr>
        <w:t xml:space="preserve"> حلقات دراسية إلكترونية بشأن </w:t>
      </w:r>
      <w:hyperlink r:id="rId86" w:history="1">
        <w:r w:rsidRPr="00FA06EE">
          <w:rPr>
            <w:rStyle w:val="Hyperlink"/>
            <w:spacing w:val="-3"/>
            <w:rtl/>
            <w:lang w:bidi="ar-EG"/>
          </w:rPr>
          <w:t>التحول الرقمي للمدن والمجتمعات</w:t>
        </w:r>
      </w:hyperlink>
      <w:r w:rsidRPr="00133355">
        <w:rPr>
          <w:spacing w:val="-3"/>
          <w:rtl/>
          <w:lang w:bidi="ar-EG"/>
        </w:rPr>
        <w:t xml:space="preserve"> تسلط الضوء على نتائج اجتماع لجنة الدراسات </w:t>
      </w:r>
      <w:r>
        <w:rPr>
          <w:spacing w:val="-3"/>
          <w:lang w:bidi="ar-EG"/>
        </w:rPr>
        <w:t>20</w:t>
      </w:r>
      <w:r w:rsidRPr="00133355">
        <w:rPr>
          <w:spacing w:val="-3"/>
          <w:rtl/>
          <w:lang w:bidi="ar-EG"/>
        </w:rPr>
        <w:t xml:space="preserve"> لقطاع تقييس الاتصالات والتحول الرقمي للمدن والمجتمعات.</w:t>
      </w:r>
    </w:p>
    <w:p w14:paraId="684152C5" w14:textId="77777777" w:rsidR="009D0B70" w:rsidRPr="00133355" w:rsidRDefault="009D0B70" w:rsidP="009D0B70">
      <w:pPr>
        <w:pStyle w:val="enumlev1"/>
        <w:rPr>
          <w:spacing w:val="-3"/>
          <w:rtl/>
          <w:lang w:val="en-GB" w:bidi="ar-SA"/>
        </w:rPr>
      </w:pPr>
      <w:r>
        <w:rPr>
          <w:rFonts w:hint="cs"/>
          <w:lang w:val="en-GB"/>
        </w:rPr>
        <w:sym w:font="Symbol" w:char="F0B7"/>
      </w:r>
      <w:r>
        <w:rPr>
          <w:rtl/>
          <w:lang w:val="en-GB"/>
        </w:rPr>
        <w:tab/>
      </w:r>
      <w:r>
        <w:rPr>
          <w:rFonts w:hint="cs"/>
          <w:spacing w:val="-3"/>
          <w:rtl/>
          <w:lang w:bidi="ar-EG"/>
        </w:rPr>
        <w:t>دعت</w:t>
      </w:r>
      <w:r w:rsidRPr="00054233">
        <w:rPr>
          <w:rFonts w:hint="cs"/>
          <w:spacing w:val="-3"/>
          <w:rtl/>
          <w:lang w:bidi="ar-EG"/>
        </w:rPr>
        <w:t xml:space="preserve"> </w:t>
      </w:r>
      <w:r w:rsidRPr="00054233">
        <w:rPr>
          <w:spacing w:val="-3"/>
          <w:rtl/>
          <w:lang w:bidi="ar-EG"/>
        </w:rPr>
        <w:t>مبادرة "متحدون من أجل مدن ذكية مستدامة"</w:t>
      </w:r>
      <w:r w:rsidRPr="00054233">
        <w:rPr>
          <w:rFonts w:hint="cs"/>
          <w:spacing w:val="-3"/>
          <w:rtl/>
          <w:lang w:bidi="ar-EG"/>
        </w:rPr>
        <w:t> </w:t>
      </w:r>
      <w:r w:rsidRPr="00054233">
        <w:rPr>
          <w:spacing w:val="-3"/>
          <w:rtl/>
          <w:lang w:bidi="ar-EG"/>
        </w:rPr>
        <w:t>(</w:t>
      </w:r>
      <w:hyperlink r:id="rId87" w:history="1">
        <w:r w:rsidRPr="00054233">
          <w:rPr>
            <w:rStyle w:val="Hyperlink"/>
            <w:spacing w:val="-3"/>
            <w:lang w:bidi="ar-EG"/>
          </w:rPr>
          <w:t>U4SSC</w:t>
        </w:r>
      </w:hyperlink>
      <w:r w:rsidRPr="00054233">
        <w:rPr>
          <w:spacing w:val="-3"/>
          <w:rtl/>
          <w:lang w:bidi="ar-EG"/>
        </w:rPr>
        <w:t>)</w:t>
      </w:r>
      <w:r>
        <w:rPr>
          <w:rFonts w:hint="cs"/>
          <w:rtl/>
          <w:lang w:bidi="ar-EG"/>
        </w:rPr>
        <w:t xml:space="preserve"> </w:t>
      </w:r>
      <w:r w:rsidRPr="00054233">
        <w:rPr>
          <w:rFonts w:hint="cs"/>
          <w:spacing w:val="-3"/>
          <w:rtl/>
          <w:lang w:bidi="ar-EG"/>
        </w:rPr>
        <w:t xml:space="preserve">إلى استخدام التكنولوجيا الرقمية </w:t>
      </w:r>
      <w:r>
        <w:rPr>
          <w:rFonts w:hint="cs"/>
          <w:spacing w:val="-3"/>
          <w:rtl/>
          <w:lang w:bidi="ar-EG"/>
        </w:rPr>
        <w:t>في</w:t>
      </w:r>
      <w:r w:rsidRPr="00054233">
        <w:rPr>
          <w:rFonts w:hint="cs"/>
          <w:spacing w:val="-3"/>
          <w:rtl/>
          <w:lang w:bidi="ar-EG"/>
        </w:rPr>
        <w:t xml:space="preserve"> الانتقال إلى </w:t>
      </w:r>
      <w:r w:rsidRPr="00054233">
        <w:rPr>
          <w:spacing w:val="-3"/>
          <w:rtl/>
          <w:lang w:bidi="ar-EG"/>
        </w:rPr>
        <w:t xml:space="preserve">المدن والمجتمعات الذكية </w:t>
      </w:r>
      <w:r>
        <w:rPr>
          <w:spacing w:val="-3"/>
          <w:rtl/>
          <w:lang w:bidi="ar-EG"/>
        </w:rPr>
        <w:t>–</w:t>
      </w:r>
      <w:r>
        <w:rPr>
          <w:rFonts w:hint="cs"/>
          <w:spacing w:val="-3"/>
          <w:rtl/>
          <w:lang w:bidi="ar-EG"/>
        </w:rPr>
        <w:t xml:space="preserve"> مع اقتراح مؤشرات أداء رئيسية دولية. ونفذت أكثر من </w:t>
      </w:r>
      <w:r>
        <w:rPr>
          <w:spacing w:val="-3"/>
          <w:lang w:val="en-GB" w:bidi="ar-EG"/>
        </w:rPr>
        <w:t>150</w:t>
      </w:r>
      <w:r>
        <w:rPr>
          <w:rFonts w:hint="cs"/>
          <w:spacing w:val="-3"/>
          <w:rtl/>
          <w:lang w:val="en-GB" w:bidi="ar-SA"/>
        </w:rPr>
        <w:t xml:space="preserve"> مدينة مؤشرات الأداء الرئيسية.</w:t>
      </w:r>
    </w:p>
    <w:p w14:paraId="2D114CC6" w14:textId="77777777" w:rsidR="009D0B70" w:rsidRDefault="009D0B70" w:rsidP="009D0B70">
      <w:pPr>
        <w:pStyle w:val="enumlev1"/>
        <w:rPr>
          <w:spacing w:val="-3"/>
          <w:rtl/>
          <w:lang w:bidi="ar-EG"/>
        </w:rPr>
      </w:pPr>
      <w:r>
        <w:rPr>
          <w:rFonts w:hint="cs"/>
          <w:lang w:val="en-GB"/>
        </w:rPr>
        <w:sym w:font="Symbol" w:char="F0B7"/>
      </w:r>
      <w:r>
        <w:rPr>
          <w:rtl/>
          <w:lang w:val="en-GB"/>
        </w:rPr>
        <w:tab/>
      </w:r>
      <w:r>
        <w:rPr>
          <w:rFonts w:hint="cs"/>
          <w:rtl/>
          <w:lang w:val="en-GB"/>
        </w:rPr>
        <w:t xml:space="preserve">نظم الاتحاد، بالتعاون مع منظمات أخرى، </w:t>
      </w:r>
      <w:hyperlink r:id="rId88" w:history="1">
        <w:r w:rsidRPr="00054233">
          <w:rPr>
            <w:rStyle w:val="Hyperlink"/>
            <w:rFonts w:hint="cs"/>
            <w:spacing w:val="-3"/>
            <w:rtl/>
            <w:lang w:bidi="ar-EG"/>
          </w:rPr>
          <w:t>الأسبوع التاسع للمعايير المراعية للبيئة</w:t>
        </w:r>
      </w:hyperlink>
      <w:r w:rsidRPr="00054233">
        <w:rPr>
          <w:rFonts w:hint="cs"/>
          <w:spacing w:val="-3"/>
          <w:rtl/>
          <w:lang w:bidi="ar-EG"/>
        </w:rPr>
        <w:t xml:space="preserve"> </w:t>
      </w:r>
      <w:r>
        <w:rPr>
          <w:rFonts w:hint="cs"/>
          <w:spacing w:val="-3"/>
          <w:rtl/>
          <w:lang w:bidi="ar-EG"/>
        </w:rPr>
        <w:t>و</w:t>
      </w:r>
      <w:hyperlink r:id="rId89" w:history="1">
        <w:r w:rsidRPr="00054233">
          <w:rPr>
            <w:rStyle w:val="Hyperlink"/>
            <w:rFonts w:hint="cs"/>
            <w:spacing w:val="-3"/>
            <w:rtl/>
            <w:lang w:bidi="ar-EG"/>
          </w:rPr>
          <w:t>الأسبوع الإفريقي الرقمي الأول</w:t>
        </w:r>
      </w:hyperlink>
      <w:r w:rsidRPr="00054233">
        <w:rPr>
          <w:rFonts w:hint="cs"/>
          <w:spacing w:val="-3"/>
          <w:rtl/>
          <w:lang w:bidi="ar-EG"/>
        </w:rPr>
        <w:t xml:space="preserve"> </w:t>
      </w:r>
      <w:r>
        <w:rPr>
          <w:rFonts w:hint="cs"/>
          <w:spacing w:val="-3"/>
          <w:rtl/>
          <w:lang w:bidi="ar-EG"/>
        </w:rPr>
        <w:t xml:space="preserve">الذي عُقد في </w:t>
      </w:r>
      <w:r>
        <w:rPr>
          <w:spacing w:val="-3"/>
          <w:lang w:val="en-GB" w:bidi="ar-EG"/>
        </w:rPr>
        <w:t>2019</w:t>
      </w:r>
      <w:r w:rsidRPr="00054233">
        <w:rPr>
          <w:rFonts w:hint="cs"/>
          <w:spacing w:val="-3"/>
          <w:rtl/>
          <w:lang w:bidi="ar-EG"/>
        </w:rPr>
        <w:t>.</w:t>
      </w:r>
    </w:p>
    <w:p w14:paraId="0BBB0F6A" w14:textId="77777777" w:rsidR="009D0B70" w:rsidRDefault="009D0B70" w:rsidP="009D0B70">
      <w:pPr>
        <w:pStyle w:val="enumlev1"/>
        <w:rPr>
          <w:rtl/>
          <w:lang w:val="en-GB"/>
        </w:rPr>
      </w:pPr>
      <w:r>
        <w:rPr>
          <w:rFonts w:hint="cs"/>
          <w:lang w:val="en-GB"/>
        </w:rPr>
        <w:sym w:font="Symbol" w:char="F0B7"/>
      </w:r>
      <w:r>
        <w:rPr>
          <w:rtl/>
          <w:lang w:val="en-GB"/>
        </w:rPr>
        <w:tab/>
      </w:r>
      <w:r>
        <w:rPr>
          <w:rFonts w:hint="cs"/>
          <w:spacing w:val="-3"/>
          <w:rtl/>
          <w:lang w:bidi="ar-EG"/>
        </w:rPr>
        <w:t>وقامت</w:t>
      </w:r>
      <w:r w:rsidRPr="00054233">
        <w:rPr>
          <w:rFonts w:hint="cs"/>
          <w:spacing w:val="-3"/>
          <w:rtl/>
          <w:lang w:bidi="ar-EG"/>
        </w:rPr>
        <w:t xml:space="preserve"> مبادرة عربية بشأن إنترنت الأشياء والمدن الذكية بإذكاء الوعي بشأن نشر إنترنت الأشياء </w:t>
      </w:r>
      <w:r>
        <w:rPr>
          <w:rFonts w:hint="cs"/>
          <w:spacing w:val="-3"/>
          <w:rtl/>
          <w:lang w:bidi="ar-EG"/>
        </w:rPr>
        <w:t>في</w:t>
      </w:r>
      <w:r w:rsidRPr="00054233">
        <w:rPr>
          <w:rFonts w:hint="cs"/>
          <w:spacing w:val="-3"/>
          <w:rtl/>
          <w:lang w:bidi="ar-EG"/>
        </w:rPr>
        <w:t xml:space="preserve"> </w:t>
      </w:r>
      <w:r w:rsidRPr="008E7188">
        <w:rPr>
          <w:rFonts w:hint="cs"/>
          <w:spacing w:val="-3"/>
          <w:rtl/>
          <w:lang w:bidi="ar-EG"/>
        </w:rPr>
        <w:t>المدن الذكية</w:t>
      </w:r>
      <w:r w:rsidRPr="00054233">
        <w:rPr>
          <w:rFonts w:hint="cs"/>
          <w:spacing w:val="-3"/>
          <w:rtl/>
          <w:lang w:bidi="ar-EG"/>
        </w:rPr>
        <w:t xml:space="preserve"> في </w:t>
      </w:r>
      <w:r>
        <w:rPr>
          <w:rFonts w:hint="cs"/>
          <w:spacing w:val="-3"/>
          <w:rtl/>
          <w:lang w:bidi="ar-EG"/>
        </w:rPr>
        <w:t>منطقة الدول العربية</w:t>
      </w:r>
      <w:r>
        <w:rPr>
          <w:rFonts w:hint="cs"/>
          <w:rtl/>
          <w:lang w:bidi="ar-EG"/>
        </w:rPr>
        <w:t xml:space="preserve">. </w:t>
      </w:r>
    </w:p>
    <w:p w14:paraId="224B13ED" w14:textId="77777777" w:rsidR="009D0B70" w:rsidRPr="008E7188" w:rsidRDefault="009D0B70" w:rsidP="009D0B70">
      <w:pPr>
        <w:pStyle w:val="enumlev1"/>
        <w:rPr>
          <w:rtl/>
          <w:lang w:bidi="ar-SA"/>
        </w:rPr>
      </w:pPr>
      <w:r>
        <w:rPr>
          <w:rFonts w:hint="cs"/>
          <w:lang w:val="en-GB"/>
        </w:rPr>
        <w:lastRenderedPageBreak/>
        <w:sym w:font="Symbol" w:char="F0B7"/>
      </w:r>
      <w:r>
        <w:rPr>
          <w:rtl/>
          <w:lang w:val="en-GB"/>
        </w:rPr>
        <w:tab/>
      </w:r>
      <w:r w:rsidRPr="00BF1536">
        <w:rPr>
          <w:rFonts w:hint="cs"/>
          <w:color w:val="000000"/>
          <w:spacing w:val="-2"/>
          <w:rtl/>
        </w:rPr>
        <w:t xml:space="preserve">عمل </w:t>
      </w:r>
      <w:r w:rsidRPr="00BF1536">
        <w:rPr>
          <w:color w:val="000000"/>
          <w:spacing w:val="-2"/>
          <w:rtl/>
        </w:rPr>
        <w:t xml:space="preserve">فريق المهام المعني بالمدن الذكية المشترك بين اللجنة </w:t>
      </w:r>
      <w:proofErr w:type="spellStart"/>
      <w:r w:rsidRPr="00BF1536">
        <w:rPr>
          <w:color w:val="000000"/>
          <w:spacing w:val="-2"/>
          <w:rtl/>
        </w:rPr>
        <w:t>الكهرتقنية</w:t>
      </w:r>
      <w:proofErr w:type="spellEnd"/>
      <w:r w:rsidRPr="00BF1536">
        <w:rPr>
          <w:color w:val="000000"/>
          <w:spacing w:val="-2"/>
          <w:rtl/>
        </w:rPr>
        <w:t xml:space="preserve"> الدولية</w:t>
      </w:r>
      <w:r w:rsidRPr="00BF1536">
        <w:rPr>
          <w:color w:val="000000"/>
          <w:spacing w:val="-2"/>
        </w:rPr>
        <w:t xml:space="preserve"> (IEC) </w:t>
      </w:r>
      <w:r w:rsidRPr="00BF1536">
        <w:rPr>
          <w:color w:val="000000"/>
          <w:spacing w:val="-2"/>
          <w:rtl/>
        </w:rPr>
        <w:t>والمنظمة الدولية للتوحيد القياسي</w:t>
      </w:r>
      <w:r w:rsidRPr="00BF1536">
        <w:rPr>
          <w:color w:val="000000"/>
          <w:spacing w:val="-2"/>
        </w:rPr>
        <w:t xml:space="preserve"> (ISO) </w:t>
      </w:r>
      <w:r w:rsidRPr="00BF1536">
        <w:rPr>
          <w:color w:val="000000"/>
          <w:spacing w:val="-2"/>
          <w:rtl/>
        </w:rPr>
        <w:t xml:space="preserve">والاتحاد الدولي </w:t>
      </w:r>
      <w:r w:rsidRPr="00BF1536">
        <w:rPr>
          <w:rFonts w:hint="cs"/>
          <w:color w:val="000000"/>
          <w:spacing w:val="-2"/>
          <w:rtl/>
        </w:rPr>
        <w:t xml:space="preserve">للاتصالات </w:t>
      </w:r>
      <w:r w:rsidRPr="00BF1536">
        <w:rPr>
          <w:color w:val="000000"/>
          <w:spacing w:val="-2"/>
        </w:rPr>
        <w:t>(J-SCTF)</w:t>
      </w:r>
      <w:r w:rsidRPr="00BF1536">
        <w:rPr>
          <w:rFonts w:hint="cs"/>
          <w:spacing w:val="-2"/>
          <w:rtl/>
          <w:lang w:bidi="ar-SA"/>
        </w:rPr>
        <w:t xml:space="preserve"> </w:t>
      </w:r>
      <w:r w:rsidRPr="00BF1536">
        <w:rPr>
          <w:spacing w:val="-2"/>
          <w:rtl/>
          <w:lang w:bidi="ar-SA"/>
        </w:rPr>
        <w:t xml:space="preserve">من أجل </w:t>
      </w:r>
      <w:r w:rsidRPr="00BF1536">
        <w:rPr>
          <w:rFonts w:hint="cs"/>
          <w:spacing w:val="-2"/>
          <w:rtl/>
          <w:lang w:bidi="ar-SA"/>
        </w:rPr>
        <w:t>التوصل إلى</w:t>
      </w:r>
      <w:r w:rsidRPr="00BF1536">
        <w:rPr>
          <w:spacing w:val="-2"/>
          <w:rtl/>
          <w:lang w:bidi="ar-SA"/>
        </w:rPr>
        <w:t xml:space="preserve"> </w:t>
      </w:r>
      <w:r w:rsidRPr="00BF1536">
        <w:rPr>
          <w:rFonts w:hint="cs"/>
          <w:spacing w:val="-2"/>
          <w:rtl/>
          <w:lang w:bidi="ar-SA"/>
        </w:rPr>
        <w:t>نظرة</w:t>
      </w:r>
      <w:r w:rsidRPr="00BF1536">
        <w:rPr>
          <w:spacing w:val="-2"/>
          <w:rtl/>
          <w:lang w:bidi="ar-SA"/>
        </w:rPr>
        <w:t xml:space="preserve"> شاملة عن المدن والمجتمعات الذكية.</w:t>
      </w:r>
    </w:p>
    <w:p w14:paraId="35482A57" w14:textId="77777777" w:rsidR="009D0B70" w:rsidRPr="00BF1536" w:rsidRDefault="009D0B70" w:rsidP="00BF1536">
      <w:pPr>
        <w:pStyle w:val="Headingb"/>
        <w:rPr>
          <w:rtl/>
        </w:rPr>
      </w:pPr>
      <w:r w:rsidRPr="00BF1536">
        <w:rPr>
          <w:rFonts w:hint="cs"/>
          <w:rtl/>
        </w:rPr>
        <w:t>بناء اقتصادات التدوير من أجل المخلفات الإلكترونية في العالم</w:t>
      </w:r>
    </w:p>
    <w:p w14:paraId="2C8D0AC6" w14:textId="0F4C7B05" w:rsidR="009D0B70" w:rsidRPr="00057AF2" w:rsidRDefault="009D0B70" w:rsidP="00357714">
      <w:pPr>
        <w:rPr>
          <w:rtl/>
          <w:lang w:val="en-GB"/>
        </w:rPr>
      </w:pPr>
      <w:r>
        <w:rPr>
          <w:rFonts w:hint="cs"/>
          <w:rtl/>
          <w:lang w:val="en-GB"/>
        </w:rPr>
        <w:t xml:space="preserve">يعمل الاتحاد بشأن </w:t>
      </w:r>
      <w:r>
        <w:rPr>
          <w:rFonts w:hint="cs"/>
          <w:rtl/>
        </w:rPr>
        <w:t xml:space="preserve">اقتصاد التدوير للإلكترونيات والمخلفات الإلكترونية - جمع البيانات وتحسين السياسات ووضع القواعد التنظيمية، والمعايير وإقامة الشراكات. ويقوم الاتحاد بدور رئيسي في </w:t>
      </w:r>
      <w:hyperlink r:id="rId90" w:history="1">
        <w:r w:rsidRPr="00E44264">
          <w:rPr>
            <w:rStyle w:val="Hyperlink"/>
            <w:rFonts w:hint="cs"/>
            <w:rtl/>
          </w:rPr>
          <w:t>تحالف المخلفات الإلكترونية الأمم المتحدة</w:t>
        </w:r>
      </w:hyperlink>
      <w:r w:rsidRPr="00E44264">
        <w:rPr>
          <w:rFonts w:hint="cs"/>
          <w:rtl/>
        </w:rPr>
        <w:t xml:space="preserve"> </w:t>
      </w:r>
      <w:r>
        <w:rPr>
          <w:rFonts w:hint="cs"/>
          <w:rtl/>
        </w:rPr>
        <w:t xml:space="preserve">وهو شريك مؤسس </w:t>
      </w:r>
      <w:hyperlink r:id="rId91" w:history="1">
        <w:r w:rsidRPr="00FA06EE">
          <w:rPr>
            <w:rStyle w:val="Hyperlink"/>
            <w:rFonts w:hint="cs"/>
            <w:rtl/>
          </w:rPr>
          <w:t>للشراكة العالمية لإحصاءات المخلفات الإلكترونية</w:t>
        </w:r>
      </w:hyperlink>
      <w:r>
        <w:rPr>
          <w:rFonts w:hint="cs"/>
          <w:rtl/>
        </w:rPr>
        <w:t xml:space="preserve"> </w:t>
      </w:r>
      <w:r>
        <w:rPr>
          <w:lang w:val="en-GB"/>
        </w:rPr>
        <w:t>(GESP)</w:t>
      </w:r>
      <w:r>
        <w:rPr>
          <w:rFonts w:hint="cs"/>
          <w:rtl/>
        </w:rPr>
        <w:t xml:space="preserve"> ويتعاون مع </w:t>
      </w:r>
      <w:hyperlink r:id="rId92" w:history="1">
        <w:r w:rsidRPr="00FA06EE">
          <w:rPr>
            <w:rStyle w:val="Hyperlink"/>
            <w:rFonts w:hint="cs"/>
            <w:rtl/>
          </w:rPr>
          <w:t>شراكة إلكترونيات التدوير</w:t>
        </w:r>
      </w:hyperlink>
      <w:r>
        <w:rPr>
          <w:rFonts w:hint="cs"/>
          <w:rtl/>
          <w:lang w:val="en-GB"/>
        </w:rPr>
        <w:t>.</w:t>
      </w:r>
    </w:p>
    <w:p w14:paraId="39E30620" w14:textId="77777777" w:rsidR="009D0B70" w:rsidRDefault="009D0B70" w:rsidP="009D0B70">
      <w:pPr>
        <w:pStyle w:val="enumlev1"/>
        <w:rPr>
          <w:spacing w:val="-2"/>
          <w:rtl/>
          <w:lang w:bidi="ar-EG"/>
        </w:rPr>
      </w:pPr>
      <w:r>
        <w:rPr>
          <w:rFonts w:hint="cs"/>
          <w:lang w:val="en-GB"/>
        </w:rPr>
        <w:sym w:font="Symbol" w:char="F0B7"/>
      </w:r>
      <w:r>
        <w:rPr>
          <w:rtl/>
          <w:lang w:val="en-GB"/>
        </w:rPr>
        <w:tab/>
      </w:r>
      <w:r w:rsidRPr="00054233">
        <w:rPr>
          <w:rFonts w:hint="cs"/>
          <w:spacing w:val="-2"/>
          <w:rtl/>
        </w:rPr>
        <w:t xml:space="preserve">عمل الاتحاد من أجل الوفاء بالأهداف المتعلقة بالمخلفات الإلكترونية التي وضعت في إطار برنامج </w:t>
      </w:r>
      <w:hyperlink r:id="rId93" w:history="1">
        <w:r w:rsidRPr="00054233">
          <w:rPr>
            <w:rStyle w:val="Hyperlink"/>
            <w:rFonts w:hint="cs"/>
            <w:spacing w:val="-2"/>
            <w:rtl/>
          </w:rPr>
          <w:t xml:space="preserve">التوصيل في </w:t>
        </w:r>
        <w:r w:rsidRPr="00054233">
          <w:rPr>
            <w:rStyle w:val="Hyperlink"/>
            <w:spacing w:val="-2"/>
          </w:rPr>
          <w:t>2030</w:t>
        </w:r>
      </w:hyperlink>
      <w:r w:rsidRPr="00054233">
        <w:rPr>
          <w:rFonts w:hint="cs"/>
          <w:spacing w:val="-2"/>
          <w:rtl/>
          <w:lang w:bidi="ar-EG"/>
        </w:rPr>
        <w:t xml:space="preserve">. </w:t>
      </w:r>
    </w:p>
    <w:p w14:paraId="556EDC4E" w14:textId="77777777" w:rsidR="009D0B70" w:rsidRDefault="009D0B70" w:rsidP="009D0B70">
      <w:pPr>
        <w:pStyle w:val="enumlev1"/>
        <w:rPr>
          <w:spacing w:val="-2"/>
          <w:rtl/>
          <w:lang w:bidi="ar-SA"/>
        </w:rPr>
      </w:pPr>
      <w:r>
        <w:rPr>
          <w:rFonts w:hint="cs"/>
          <w:lang w:val="en-GB"/>
        </w:rPr>
        <w:sym w:font="Symbol" w:char="F0B7"/>
      </w:r>
      <w:r>
        <w:rPr>
          <w:rtl/>
          <w:lang w:val="en-GB"/>
        </w:rPr>
        <w:tab/>
      </w:r>
      <w:r>
        <w:rPr>
          <w:rFonts w:hint="cs"/>
          <w:rtl/>
          <w:lang w:val="en-GB"/>
        </w:rPr>
        <w:t>تعاون الاتحاد في</w:t>
      </w:r>
      <w:r w:rsidRPr="00054233">
        <w:rPr>
          <w:rFonts w:hint="cs"/>
          <w:spacing w:val="-2"/>
          <w:rtl/>
          <w:lang w:bidi="ar-EG"/>
        </w:rPr>
        <w:t xml:space="preserve"> </w:t>
      </w:r>
      <w:r>
        <w:rPr>
          <w:rFonts w:hint="cs"/>
          <w:spacing w:val="-2"/>
          <w:rtl/>
          <w:lang w:bidi="ar-EG"/>
        </w:rPr>
        <w:t xml:space="preserve">إطار </w:t>
      </w:r>
      <w:r w:rsidRPr="00054233">
        <w:rPr>
          <w:rFonts w:hint="cs"/>
          <w:spacing w:val="-2"/>
          <w:rtl/>
          <w:lang w:bidi="ar-EG"/>
        </w:rPr>
        <w:t>مشروع في أمريكا اللاتينية</w:t>
      </w:r>
      <w:r w:rsidRPr="007D1DDB">
        <w:rPr>
          <w:rFonts w:hint="cs"/>
          <w:spacing w:val="-2"/>
          <w:rtl/>
          <w:lang w:bidi="ar-EG"/>
        </w:rPr>
        <w:t xml:space="preserve"> </w:t>
      </w:r>
      <w:r w:rsidRPr="00054233">
        <w:rPr>
          <w:rFonts w:hint="cs"/>
          <w:spacing w:val="-2"/>
          <w:rtl/>
          <w:lang w:bidi="ar-EG"/>
        </w:rPr>
        <w:t xml:space="preserve">ممول من مرفق البيئة العالمية </w:t>
      </w:r>
      <w:r w:rsidRPr="00054233">
        <w:rPr>
          <w:spacing w:val="-2"/>
          <w:lang w:bidi="ar-EG"/>
        </w:rPr>
        <w:t>(GEF)</w:t>
      </w:r>
      <w:r>
        <w:rPr>
          <w:rFonts w:hint="cs"/>
          <w:spacing w:val="-2"/>
          <w:rtl/>
          <w:lang w:bidi="ar-EG"/>
        </w:rPr>
        <w:t>:</w:t>
      </w:r>
      <w:r w:rsidRPr="00054233">
        <w:rPr>
          <w:rFonts w:hint="cs"/>
          <w:spacing w:val="-2"/>
          <w:rtl/>
          <w:lang w:bidi="ar-EG"/>
        </w:rPr>
        <w:t xml:space="preserve"> </w:t>
      </w:r>
      <w:r>
        <w:rPr>
          <w:rFonts w:hint="cs"/>
          <w:spacing w:val="-2"/>
          <w:rtl/>
          <w:lang w:bidi="ar-EG"/>
        </w:rPr>
        <w:t xml:space="preserve">العمل </w:t>
      </w:r>
      <w:r w:rsidRPr="007D1DDB">
        <w:rPr>
          <w:spacing w:val="-2"/>
          <w:rtl/>
          <w:lang w:bidi="ar-EG"/>
        </w:rPr>
        <w:t>مع</w:t>
      </w:r>
      <w:r>
        <w:rPr>
          <w:rFonts w:hint="cs"/>
          <w:spacing w:val="-2"/>
          <w:rtl/>
          <w:lang w:bidi="ar-EG"/>
        </w:rPr>
        <w:t xml:space="preserve"> كوستاريكا والأرجنتين</w:t>
      </w:r>
      <w:r w:rsidRPr="007D1DDB">
        <w:rPr>
          <w:spacing w:val="-2"/>
          <w:rtl/>
          <w:lang w:bidi="ar-EG"/>
        </w:rPr>
        <w:t xml:space="preserve"> </w:t>
      </w:r>
      <w:r>
        <w:rPr>
          <w:rFonts w:hint="cs"/>
          <w:spacing w:val="-2"/>
          <w:rtl/>
          <w:lang w:bidi="ar-EG"/>
        </w:rPr>
        <w:t>ل</w:t>
      </w:r>
      <w:r w:rsidRPr="007D1DDB">
        <w:rPr>
          <w:spacing w:val="-2"/>
          <w:rtl/>
          <w:lang w:bidi="ar-EG"/>
        </w:rPr>
        <w:t xml:space="preserve">تنفيذ معايير الاتحاد </w:t>
      </w:r>
      <w:r>
        <w:rPr>
          <w:rFonts w:hint="cs"/>
          <w:spacing w:val="-2"/>
          <w:rtl/>
          <w:lang w:bidi="ar-EG"/>
        </w:rPr>
        <w:t>بشأن</w:t>
      </w:r>
      <w:r w:rsidRPr="007D1DDB">
        <w:rPr>
          <w:spacing w:val="-2"/>
          <w:rtl/>
          <w:lang w:bidi="ar-EG"/>
        </w:rPr>
        <w:t xml:space="preserve"> المخلفات الإلكترونية وخطط إصدار الشهادات </w:t>
      </w:r>
      <w:r>
        <w:rPr>
          <w:rFonts w:hint="cs"/>
          <w:spacing w:val="-2"/>
          <w:rtl/>
          <w:lang w:bidi="ar-EG"/>
        </w:rPr>
        <w:t>لجهات</w:t>
      </w:r>
      <w:r w:rsidRPr="007D1DDB">
        <w:rPr>
          <w:spacing w:val="-2"/>
          <w:rtl/>
          <w:lang w:bidi="ar-EG"/>
        </w:rPr>
        <w:t xml:space="preserve"> إعادة تدوير المخلفات الإلكترونية</w:t>
      </w:r>
      <w:r>
        <w:rPr>
          <w:rFonts w:hint="cs"/>
          <w:spacing w:val="-2"/>
          <w:rtl/>
          <w:lang w:bidi="ar-EG"/>
        </w:rPr>
        <w:t>.</w:t>
      </w:r>
    </w:p>
    <w:p w14:paraId="19067EA5" w14:textId="77777777" w:rsidR="009D0B70" w:rsidRDefault="009D0B70" w:rsidP="009D0B70">
      <w:pPr>
        <w:pStyle w:val="enumlev1"/>
        <w:rPr>
          <w:spacing w:val="-2"/>
          <w:rtl/>
          <w:lang w:bidi="ar-EG"/>
        </w:rPr>
      </w:pPr>
      <w:r>
        <w:rPr>
          <w:rFonts w:hint="cs"/>
          <w:lang w:val="en-GB"/>
        </w:rPr>
        <w:sym w:font="Symbol" w:char="F0B7"/>
      </w:r>
      <w:r>
        <w:rPr>
          <w:rtl/>
          <w:lang w:val="en-GB"/>
        </w:rPr>
        <w:tab/>
      </w:r>
      <w:r>
        <w:rPr>
          <w:rFonts w:hint="cs"/>
          <w:rtl/>
          <w:lang w:val="en-GB"/>
        </w:rPr>
        <w:t xml:space="preserve">عُقد </w:t>
      </w:r>
      <w:hyperlink r:id="rId94" w:history="1">
        <w:r w:rsidRPr="00FA06EE">
          <w:rPr>
            <w:rStyle w:val="Hyperlink"/>
            <w:rtl/>
            <w:lang w:val="en-GB"/>
          </w:rPr>
          <w:t xml:space="preserve">حدث إقليمي </w:t>
        </w:r>
        <w:r w:rsidRPr="00FA06EE">
          <w:rPr>
            <w:rStyle w:val="Hyperlink"/>
            <w:rFonts w:hint="cs"/>
            <w:rtl/>
            <w:lang w:val="en-GB"/>
          </w:rPr>
          <w:t>بالتعاون مع</w:t>
        </w:r>
        <w:r w:rsidRPr="00FA06EE">
          <w:rPr>
            <w:rStyle w:val="Hyperlink"/>
            <w:rtl/>
            <w:lang w:val="en-GB"/>
          </w:rPr>
          <w:t xml:space="preserve"> </w:t>
        </w:r>
        <w:r w:rsidRPr="00FA06EE">
          <w:rPr>
            <w:rStyle w:val="Hyperlink"/>
            <w:rFonts w:hint="cs"/>
            <w:rtl/>
            <w:lang w:val="en-GB"/>
          </w:rPr>
          <w:t>جامعة الأمم المتحدة وبرنامج الأمم المتحدة للبيئة</w:t>
        </w:r>
      </w:hyperlink>
      <w:r w:rsidRPr="00ED41A5">
        <w:rPr>
          <w:rtl/>
          <w:lang w:val="en-GB"/>
        </w:rPr>
        <w:t xml:space="preserve"> في </w:t>
      </w:r>
      <w:r>
        <w:rPr>
          <w:lang w:val="en-GB"/>
        </w:rPr>
        <w:t>2020</w:t>
      </w:r>
      <w:r w:rsidRPr="00ED41A5">
        <w:rPr>
          <w:rtl/>
          <w:lang w:val="en-GB"/>
        </w:rPr>
        <w:t xml:space="preserve"> بشأن المخلفات الإلكترونية والتنسيق الإقليمي للسياسات واللوائح والمعايير الوطنية المتعلقة بالمخلفات الإلكترونية</w:t>
      </w:r>
      <w:r>
        <w:rPr>
          <w:rFonts w:hint="cs"/>
          <w:rtl/>
          <w:lang w:val="en-GB"/>
        </w:rPr>
        <w:t>. وأنتج</w:t>
      </w:r>
      <w:r>
        <w:rPr>
          <w:rFonts w:hint="cs"/>
          <w:spacing w:val="-2"/>
          <w:rtl/>
        </w:rPr>
        <w:t xml:space="preserve"> </w:t>
      </w:r>
      <w:hyperlink r:id="rId95" w:history="1">
        <w:r w:rsidRPr="00E44264">
          <w:rPr>
            <w:rStyle w:val="Hyperlink"/>
            <w:rFonts w:hint="cs"/>
            <w:spacing w:val="-2"/>
            <w:rtl/>
          </w:rPr>
          <w:t>مرصد المخلفات الإلكترونية في منطقة الدول العربية</w:t>
        </w:r>
      </w:hyperlink>
      <w:r>
        <w:rPr>
          <w:rFonts w:hint="cs"/>
          <w:spacing w:val="-2"/>
          <w:rtl/>
        </w:rPr>
        <w:t xml:space="preserve"> </w:t>
      </w:r>
      <w:r w:rsidRPr="00054233">
        <w:rPr>
          <w:rFonts w:hint="cs"/>
          <w:spacing w:val="-2"/>
          <w:rtl/>
          <w:lang w:bidi="ar-EG"/>
        </w:rPr>
        <w:t xml:space="preserve">بيانات </w:t>
      </w:r>
      <w:r>
        <w:rPr>
          <w:rFonts w:hint="cs"/>
          <w:spacing w:val="-2"/>
          <w:rtl/>
          <w:lang w:bidi="ar-EG"/>
        </w:rPr>
        <w:t>ومهارات في مجال</w:t>
      </w:r>
      <w:r w:rsidRPr="00054233">
        <w:rPr>
          <w:rFonts w:hint="cs"/>
          <w:spacing w:val="-2"/>
          <w:rtl/>
          <w:lang w:bidi="ar-EG"/>
        </w:rPr>
        <w:t xml:space="preserve"> </w:t>
      </w:r>
      <w:r>
        <w:rPr>
          <w:rFonts w:hint="cs"/>
          <w:spacing w:val="-2"/>
          <w:rtl/>
          <w:lang w:bidi="ar-EG"/>
        </w:rPr>
        <w:t xml:space="preserve">جمع </w:t>
      </w:r>
      <w:r w:rsidRPr="00054233">
        <w:rPr>
          <w:rFonts w:hint="cs"/>
          <w:spacing w:val="-2"/>
          <w:rtl/>
          <w:lang w:bidi="ar-EG"/>
        </w:rPr>
        <w:t>المخلفات الإلكترونية</w:t>
      </w:r>
      <w:r>
        <w:rPr>
          <w:rFonts w:hint="cs"/>
          <w:spacing w:val="-2"/>
          <w:rtl/>
          <w:lang w:bidi="ar-EG"/>
        </w:rPr>
        <w:t xml:space="preserve"> </w:t>
      </w:r>
      <w:r w:rsidRPr="006465A9">
        <w:rPr>
          <w:spacing w:val="-2"/>
          <w:rtl/>
          <w:lang w:bidi="ar-EG"/>
        </w:rPr>
        <w:t xml:space="preserve">وأساليب </w:t>
      </w:r>
      <w:r>
        <w:rPr>
          <w:rFonts w:hint="cs"/>
          <w:spacing w:val="-2"/>
          <w:rtl/>
          <w:lang w:bidi="ar-EG"/>
        </w:rPr>
        <w:t xml:space="preserve">إحصائها وأدواتها </w:t>
      </w:r>
      <w:r>
        <w:rPr>
          <w:spacing w:val="-2"/>
          <w:rtl/>
          <w:lang w:bidi="ar-EG"/>
        </w:rPr>
        <w:t>–</w:t>
      </w:r>
      <w:r>
        <w:rPr>
          <w:rFonts w:hint="cs"/>
          <w:spacing w:val="-2"/>
          <w:rtl/>
          <w:lang w:bidi="ar-EG"/>
        </w:rPr>
        <w:t xml:space="preserve"> من أجل </w:t>
      </w:r>
      <w:r w:rsidRPr="00054233">
        <w:rPr>
          <w:spacing w:val="-2"/>
          <w:lang w:bidi="ar-EG"/>
        </w:rPr>
        <w:t>22</w:t>
      </w:r>
      <w:r w:rsidRPr="00054233">
        <w:rPr>
          <w:rFonts w:hint="cs"/>
          <w:spacing w:val="-2"/>
          <w:rtl/>
          <w:lang w:bidi="ar-EG"/>
        </w:rPr>
        <w:t xml:space="preserve"> بلداً عربياً</w:t>
      </w:r>
    </w:p>
    <w:p w14:paraId="29353F68" w14:textId="77777777" w:rsidR="009D0B70" w:rsidRDefault="009D0B70" w:rsidP="009D0B70">
      <w:pPr>
        <w:pStyle w:val="enumlev1"/>
        <w:rPr>
          <w:rtl/>
          <w:lang w:val="en-GB" w:bidi="ar-SA"/>
        </w:rPr>
      </w:pPr>
      <w:r>
        <w:rPr>
          <w:rFonts w:hint="cs"/>
          <w:lang w:val="en-GB"/>
        </w:rPr>
        <w:sym w:font="Symbol" w:char="F0B7"/>
      </w:r>
      <w:r>
        <w:rPr>
          <w:rtl/>
          <w:lang w:val="en-GB"/>
        </w:rPr>
        <w:tab/>
      </w:r>
      <w:r w:rsidRPr="008554F3">
        <w:rPr>
          <w:rtl/>
          <w:lang w:val="en-GB"/>
        </w:rPr>
        <w:t xml:space="preserve">دعم الاتحاد </w:t>
      </w:r>
      <w:r>
        <w:rPr>
          <w:rFonts w:hint="cs"/>
          <w:rtl/>
          <w:lang w:val="en-GB"/>
        </w:rPr>
        <w:t>أيضاً</w:t>
      </w:r>
      <w:r w:rsidRPr="008554F3">
        <w:rPr>
          <w:rtl/>
          <w:lang w:val="en-GB"/>
        </w:rPr>
        <w:t xml:space="preserve"> إعداد </w:t>
      </w:r>
      <w:r>
        <w:rPr>
          <w:rFonts w:hint="cs"/>
          <w:rtl/>
          <w:lang w:val="en-GB"/>
        </w:rPr>
        <w:t>مرصد</w:t>
      </w:r>
      <w:r w:rsidRPr="008554F3">
        <w:rPr>
          <w:rtl/>
          <w:lang w:val="en-GB"/>
        </w:rPr>
        <w:t xml:space="preserve"> إقليمي للمخلفات الإلكترونية من أجل </w:t>
      </w:r>
      <w:r>
        <w:rPr>
          <w:rFonts w:hint="cs"/>
          <w:rtl/>
          <w:lang w:val="en-GB"/>
        </w:rPr>
        <w:t>أمريكا اللاتينية ومرصد</w:t>
      </w:r>
      <w:r w:rsidRPr="008554F3">
        <w:rPr>
          <w:rtl/>
          <w:lang w:val="en-GB"/>
        </w:rPr>
        <w:t xml:space="preserve"> إقليمي للمخلفات الإلكترونية من أجل </w:t>
      </w:r>
      <w:r>
        <w:rPr>
          <w:rFonts w:hint="cs"/>
          <w:rtl/>
          <w:lang w:val="en-GB"/>
        </w:rPr>
        <w:t>كومنولث الدول ال</w:t>
      </w:r>
      <w:r w:rsidRPr="008554F3">
        <w:rPr>
          <w:rtl/>
          <w:lang w:val="en-GB"/>
        </w:rPr>
        <w:t xml:space="preserve">مستقلة </w:t>
      </w:r>
      <w:r>
        <w:rPr>
          <w:rFonts w:hint="cs"/>
          <w:rtl/>
          <w:lang w:val="en-GB"/>
        </w:rPr>
        <w:t xml:space="preserve">بالإضافة إلى جورجيا وتركمانستان وأوكرانيا. ويجري إعداد مرصد إقليمي للمخلفات الإلكترونية من أجل </w:t>
      </w:r>
      <w:r>
        <w:rPr>
          <w:rFonts w:hint="cs"/>
          <w:rtl/>
          <w:lang w:val="en-GB" w:bidi="ar-SA"/>
        </w:rPr>
        <w:t>غرب البلقان.</w:t>
      </w:r>
    </w:p>
    <w:p w14:paraId="7ACE4CD9" w14:textId="77777777" w:rsidR="009D0B70" w:rsidRDefault="009D0B70" w:rsidP="009D0B70">
      <w:pPr>
        <w:pStyle w:val="enumlev1"/>
        <w:rPr>
          <w:spacing w:val="-2"/>
          <w:rtl/>
          <w:lang w:val="en-GB"/>
        </w:rPr>
      </w:pPr>
      <w:r>
        <w:rPr>
          <w:rFonts w:hint="cs"/>
          <w:lang w:val="en-GB"/>
        </w:rPr>
        <w:sym w:font="Symbol" w:char="F0B7"/>
      </w:r>
      <w:r>
        <w:rPr>
          <w:rtl/>
          <w:lang w:val="en-GB"/>
        </w:rPr>
        <w:tab/>
      </w:r>
      <w:r>
        <w:rPr>
          <w:rFonts w:hint="cs"/>
          <w:spacing w:val="-2"/>
          <w:rtl/>
        </w:rPr>
        <w:t xml:space="preserve">وانطلقت </w:t>
      </w:r>
      <w:hyperlink r:id="rId96" w:history="1">
        <w:r w:rsidRPr="00E44264">
          <w:rPr>
            <w:rStyle w:val="Hyperlink"/>
            <w:rFonts w:hint="cs"/>
            <w:spacing w:val="-2"/>
            <w:rtl/>
          </w:rPr>
          <w:t>الدورة التدريبية الإلكترونية</w:t>
        </w:r>
        <w:r w:rsidRPr="00E44264">
          <w:rPr>
            <w:rStyle w:val="Hyperlink"/>
            <w:spacing w:val="-2"/>
            <w:rtl/>
          </w:rPr>
          <w:t xml:space="preserve"> المفتوحة </w:t>
        </w:r>
        <w:r w:rsidRPr="00E44264">
          <w:rPr>
            <w:rStyle w:val="Hyperlink"/>
            <w:rFonts w:hint="cs"/>
            <w:spacing w:val="-2"/>
            <w:rtl/>
          </w:rPr>
          <w:t>المكثفة</w:t>
        </w:r>
        <w:r w:rsidRPr="00E44264">
          <w:rPr>
            <w:rStyle w:val="Hyperlink"/>
            <w:rFonts w:hint="eastAsia"/>
            <w:spacing w:val="-2"/>
            <w:rtl/>
          </w:rPr>
          <w:t> </w:t>
        </w:r>
        <w:r w:rsidRPr="00E44264">
          <w:rPr>
            <w:rStyle w:val="Hyperlink"/>
            <w:spacing w:val="-2"/>
          </w:rPr>
          <w:t>(MOOC)</w:t>
        </w:r>
        <w:r w:rsidRPr="00E44264">
          <w:rPr>
            <w:rStyle w:val="Hyperlink"/>
            <w:rFonts w:hint="cs"/>
            <w:spacing w:val="-2"/>
            <w:rtl/>
          </w:rPr>
          <w:t xml:space="preserve"> </w:t>
        </w:r>
        <w:r w:rsidRPr="00E44264">
          <w:rPr>
            <w:rStyle w:val="Hyperlink"/>
            <w:spacing w:val="-2"/>
            <w:rtl/>
          </w:rPr>
          <w:t>بشأن إدارة المخلفات الإلكترونية</w:t>
        </w:r>
      </w:hyperlink>
      <w:r w:rsidRPr="007D1DDB">
        <w:rPr>
          <w:spacing w:val="-2"/>
          <w:rtl/>
        </w:rPr>
        <w:t xml:space="preserve"> التي </w:t>
      </w:r>
      <w:r>
        <w:rPr>
          <w:rFonts w:hint="cs"/>
          <w:spacing w:val="-2"/>
          <w:rtl/>
        </w:rPr>
        <w:t>أُعدت</w:t>
      </w:r>
      <w:r w:rsidRPr="007D1DDB">
        <w:rPr>
          <w:spacing w:val="-2"/>
          <w:rtl/>
        </w:rPr>
        <w:t xml:space="preserve"> بالاشتراك مع أمانة اتفاقية </w:t>
      </w:r>
      <w:r>
        <w:rPr>
          <w:rFonts w:hint="cs"/>
          <w:spacing w:val="-2"/>
          <w:rtl/>
        </w:rPr>
        <w:t>بازل</w:t>
      </w:r>
      <w:r w:rsidRPr="007D1DDB">
        <w:rPr>
          <w:spacing w:val="-2"/>
          <w:rtl/>
        </w:rPr>
        <w:t xml:space="preserve">، </w:t>
      </w:r>
      <w:r>
        <w:rPr>
          <w:rFonts w:hint="cs"/>
          <w:spacing w:val="-2"/>
          <w:rtl/>
        </w:rPr>
        <w:t xml:space="preserve">ومنظمة الصحة العالمية في </w:t>
      </w:r>
      <w:r>
        <w:rPr>
          <w:spacing w:val="-2"/>
          <w:lang w:val="en-GB"/>
        </w:rPr>
        <w:t>2019</w:t>
      </w:r>
      <w:r>
        <w:rPr>
          <w:rFonts w:hint="cs"/>
          <w:spacing w:val="-2"/>
          <w:rtl/>
          <w:lang w:val="en-GB"/>
        </w:rPr>
        <w:t xml:space="preserve">. وعُقدت حلقتان دراسيتان في </w:t>
      </w:r>
      <w:r>
        <w:rPr>
          <w:spacing w:val="-2"/>
          <w:lang w:val="en-GB"/>
        </w:rPr>
        <w:t>2020</w:t>
      </w:r>
      <w:r>
        <w:rPr>
          <w:rFonts w:hint="cs"/>
          <w:spacing w:val="-2"/>
          <w:rtl/>
          <w:lang w:val="en-GB"/>
        </w:rPr>
        <w:t xml:space="preserve">. </w:t>
      </w:r>
    </w:p>
    <w:p w14:paraId="57671964" w14:textId="77777777" w:rsidR="009D0B70" w:rsidRDefault="009D0B70" w:rsidP="009D0B70">
      <w:pPr>
        <w:pStyle w:val="enumlev1"/>
        <w:rPr>
          <w:rtl/>
          <w:lang w:val="en-GB" w:bidi="ar-SA"/>
        </w:rPr>
      </w:pPr>
      <w:r>
        <w:rPr>
          <w:rFonts w:hint="cs"/>
          <w:lang w:val="en-GB"/>
        </w:rPr>
        <w:sym w:font="Symbol" w:char="F0B7"/>
      </w:r>
      <w:r>
        <w:rPr>
          <w:rtl/>
          <w:lang w:val="en-GB"/>
        </w:rPr>
        <w:tab/>
      </w:r>
      <w:r>
        <w:rPr>
          <w:rFonts w:hint="cs"/>
          <w:rtl/>
          <w:lang w:val="en-GB"/>
        </w:rPr>
        <w:t xml:space="preserve">يتولى الاتحاد قيادة فريق فرعي معني بسلسلة التوريد ودائرية شبكة السياسات المتعلقة بالبيئة </w:t>
      </w:r>
      <w:r>
        <w:rPr>
          <w:lang w:val="en-GB"/>
        </w:rPr>
        <w:t>(PNE)</w:t>
      </w:r>
      <w:r>
        <w:rPr>
          <w:rFonts w:hint="cs"/>
          <w:rtl/>
          <w:lang w:val="en-GB" w:bidi="ar-SA"/>
        </w:rPr>
        <w:t xml:space="preserve"> كجزء من منتدى إدارة الإنترنت.</w:t>
      </w:r>
    </w:p>
    <w:p w14:paraId="2945F536" w14:textId="77777777" w:rsidR="009D0B70" w:rsidRDefault="009D0B70" w:rsidP="009D0B70">
      <w:pPr>
        <w:pStyle w:val="enumlev1"/>
        <w:rPr>
          <w:rtl/>
          <w:lang w:bidi="ar-EG"/>
        </w:rPr>
      </w:pPr>
      <w:bookmarkStart w:id="41" w:name="_Hlk92289612"/>
      <w:r>
        <w:rPr>
          <w:rFonts w:hint="cs"/>
          <w:lang w:val="en-GB"/>
        </w:rPr>
        <w:sym w:font="Symbol" w:char="F0B7"/>
      </w:r>
      <w:r>
        <w:rPr>
          <w:rtl/>
          <w:lang w:val="en-GB"/>
        </w:rPr>
        <w:tab/>
      </w:r>
      <w:bookmarkEnd w:id="41"/>
      <w:r>
        <w:rPr>
          <w:rFonts w:hint="cs"/>
          <w:spacing w:val="-2"/>
          <w:rtl/>
          <w:lang w:val="en-GB"/>
        </w:rPr>
        <w:t xml:space="preserve">وعُقدت </w:t>
      </w:r>
      <w:hyperlink r:id="rId97" w:history="1">
        <w:r w:rsidRPr="00E44264">
          <w:rPr>
            <w:rStyle w:val="Hyperlink"/>
            <w:rFonts w:hint="cs"/>
            <w:spacing w:val="-2"/>
            <w:rtl/>
            <w:lang w:val="en-GB"/>
          </w:rPr>
          <w:t xml:space="preserve">ورشة عمل بشأن </w:t>
        </w:r>
        <w:r w:rsidRPr="00E44264">
          <w:rPr>
            <w:rStyle w:val="Hyperlink"/>
            <w:rtl/>
          </w:rPr>
          <w:t>التوعية بالسياسات المتعلقة بالمخلفات الإلكترونية</w:t>
        </w:r>
      </w:hyperlink>
      <w:r>
        <w:rPr>
          <w:color w:val="000000"/>
          <w:rtl/>
        </w:rPr>
        <w:t xml:space="preserve"> </w:t>
      </w:r>
      <w:r>
        <w:rPr>
          <w:rFonts w:hint="cs"/>
          <w:spacing w:val="-2"/>
          <w:rtl/>
          <w:lang w:val="en-GB"/>
        </w:rPr>
        <w:t xml:space="preserve">في حيدر آباد، الهند </w:t>
      </w:r>
      <w:r>
        <w:rPr>
          <w:rFonts w:hint="cs"/>
          <w:rtl/>
        </w:rPr>
        <w:t xml:space="preserve">في </w:t>
      </w:r>
      <w:r>
        <w:rPr>
          <w:lang w:bidi="ar-EG"/>
        </w:rPr>
        <w:t>2019</w:t>
      </w:r>
      <w:r>
        <w:rPr>
          <w:rFonts w:hint="cs"/>
          <w:rtl/>
          <w:lang w:bidi="ar-EG"/>
        </w:rPr>
        <w:t>، ساعدت على استحداث روابط بين الوزارات والإدارات من أجل التعاون بشأن المخلفات الإلكترونية.</w:t>
      </w:r>
    </w:p>
    <w:p w14:paraId="7BDCD0F6" w14:textId="77777777" w:rsidR="009D0B70" w:rsidRDefault="009D0B70" w:rsidP="009D0B70">
      <w:pPr>
        <w:pStyle w:val="enumlev1"/>
        <w:rPr>
          <w:spacing w:val="-2"/>
          <w:rtl/>
          <w:lang w:val="en-GB"/>
        </w:rPr>
      </w:pPr>
      <w:r>
        <w:rPr>
          <w:rFonts w:hint="cs"/>
          <w:lang w:val="en-GB"/>
        </w:rPr>
        <w:sym w:font="Symbol" w:char="F0B7"/>
      </w:r>
      <w:r>
        <w:rPr>
          <w:rtl/>
          <w:lang w:val="en-GB"/>
        </w:rPr>
        <w:tab/>
      </w:r>
      <w:r w:rsidRPr="00357714">
        <w:rPr>
          <w:rFonts w:hint="cs"/>
          <w:spacing w:val="-6"/>
          <w:rtl/>
          <w:lang w:val="en-GB"/>
        </w:rPr>
        <w:t xml:space="preserve">في </w:t>
      </w:r>
      <w:r w:rsidRPr="00357714">
        <w:rPr>
          <w:spacing w:val="-6"/>
          <w:lang w:val="en-GB"/>
        </w:rPr>
        <w:t>2020</w:t>
      </w:r>
      <w:r w:rsidRPr="00357714">
        <w:rPr>
          <w:rFonts w:hint="cs"/>
          <w:spacing w:val="-6"/>
          <w:rtl/>
          <w:lang w:val="en-GB"/>
        </w:rPr>
        <w:t xml:space="preserve">، نشر الاتحاد </w:t>
      </w:r>
      <w:hyperlink r:id="rId98" w:history="1">
        <w:r w:rsidRPr="00357714">
          <w:rPr>
            <w:rStyle w:val="Hyperlink"/>
            <w:rFonts w:hint="cs"/>
            <w:spacing w:val="-6"/>
            <w:rtl/>
            <w:lang w:val="en-GB"/>
          </w:rPr>
          <w:t xml:space="preserve">المرصد العالمي للمخلفات الإلكترونية لعام </w:t>
        </w:r>
        <w:r w:rsidRPr="00357714">
          <w:rPr>
            <w:rStyle w:val="Hyperlink"/>
            <w:spacing w:val="-6"/>
            <w:lang w:val="en-GB"/>
          </w:rPr>
          <w:t>2020</w:t>
        </w:r>
      </w:hyperlink>
      <w:r w:rsidRPr="00357714">
        <w:rPr>
          <w:rFonts w:hint="cs"/>
          <w:spacing w:val="-6"/>
          <w:rtl/>
          <w:lang w:val="en-GB"/>
        </w:rPr>
        <w:t>، بما يضمن توفير التغطية في وسائل الإعلام الرئيسية.</w:t>
      </w:r>
    </w:p>
    <w:p w14:paraId="61495DFC" w14:textId="77777777" w:rsidR="009D0B70" w:rsidRDefault="009D0B70" w:rsidP="009D0B70">
      <w:pPr>
        <w:pStyle w:val="enumlev1"/>
        <w:rPr>
          <w:spacing w:val="-2"/>
          <w:rtl/>
          <w:lang w:val="en-GB"/>
        </w:rPr>
      </w:pPr>
      <w:r>
        <w:rPr>
          <w:rFonts w:hint="cs"/>
          <w:lang w:val="en-GB"/>
        </w:rPr>
        <w:sym w:font="Symbol" w:char="F0B7"/>
      </w:r>
      <w:r>
        <w:rPr>
          <w:rtl/>
          <w:lang w:val="en-GB"/>
        </w:rPr>
        <w:tab/>
      </w:r>
      <w:r>
        <w:rPr>
          <w:rFonts w:hint="cs"/>
          <w:spacing w:val="-2"/>
          <w:rtl/>
          <w:lang w:val="en-GB"/>
        </w:rPr>
        <w:t xml:space="preserve">تم إصدار ورقة تفكير بشأن </w:t>
      </w:r>
      <w:hyperlink r:id="rId99" w:history="1">
        <w:r w:rsidRPr="00E44264">
          <w:rPr>
            <w:rStyle w:val="Hyperlink"/>
            <w:rFonts w:hint="cs"/>
            <w:spacing w:val="-2"/>
            <w:rtl/>
            <w:lang w:val="en-GB"/>
          </w:rPr>
          <w:t>مخلفات الإنترنت</w:t>
        </w:r>
      </w:hyperlink>
      <w:r>
        <w:rPr>
          <w:rFonts w:hint="cs"/>
          <w:spacing w:val="-2"/>
          <w:rtl/>
          <w:lang w:val="en-GB"/>
        </w:rPr>
        <w:t xml:space="preserve"> كجزء من </w:t>
      </w:r>
      <w:hyperlink r:id="rId100" w:history="1">
        <w:r>
          <w:rPr>
            <w:rStyle w:val="Hyperlink"/>
            <w:rFonts w:hint="cs"/>
            <w:spacing w:val="-2"/>
            <w:rtl/>
            <w:lang w:val="en-GB"/>
          </w:rPr>
          <w:t>ا</w:t>
        </w:r>
        <w:r w:rsidRPr="00E44264">
          <w:rPr>
            <w:rStyle w:val="Hyperlink"/>
            <w:rFonts w:hint="cs"/>
            <w:spacing w:val="-2"/>
            <w:rtl/>
            <w:lang w:val="en-GB"/>
          </w:rPr>
          <w:t xml:space="preserve">ليوم الدولي </w:t>
        </w:r>
        <w:r>
          <w:rPr>
            <w:rStyle w:val="Hyperlink"/>
            <w:rFonts w:hint="cs"/>
            <w:spacing w:val="-2"/>
            <w:rtl/>
            <w:lang w:val="en-GB"/>
          </w:rPr>
          <w:t>للمخلفات</w:t>
        </w:r>
        <w:r w:rsidRPr="00E44264">
          <w:rPr>
            <w:rStyle w:val="Hyperlink"/>
            <w:rFonts w:hint="cs"/>
            <w:spacing w:val="-2"/>
            <w:rtl/>
            <w:lang w:val="en-GB"/>
          </w:rPr>
          <w:t xml:space="preserve"> الإلكترونية لعام</w:t>
        </w:r>
        <w:r>
          <w:rPr>
            <w:rStyle w:val="Hyperlink"/>
            <w:rFonts w:hint="eastAsia"/>
            <w:spacing w:val="-2"/>
            <w:rtl/>
            <w:lang w:val="en-GB"/>
          </w:rPr>
          <w:t> </w:t>
        </w:r>
        <w:r w:rsidRPr="00E44264">
          <w:rPr>
            <w:rStyle w:val="Hyperlink"/>
            <w:spacing w:val="-2"/>
            <w:lang w:val="en-GB"/>
          </w:rPr>
          <w:t>2020</w:t>
        </w:r>
      </w:hyperlink>
      <w:r>
        <w:rPr>
          <w:rFonts w:hint="cs"/>
          <w:spacing w:val="-2"/>
          <w:rtl/>
          <w:lang w:val="en-GB"/>
        </w:rPr>
        <w:t>.</w:t>
      </w:r>
    </w:p>
    <w:p w14:paraId="56A766AF" w14:textId="77777777" w:rsidR="009D0B70" w:rsidRDefault="009D0B70" w:rsidP="009D0B70">
      <w:pPr>
        <w:pStyle w:val="enumlev1"/>
        <w:rPr>
          <w:spacing w:val="-2"/>
          <w:rtl/>
          <w:lang w:val="en-GB" w:bidi="ar-SA"/>
        </w:rPr>
      </w:pPr>
      <w:r>
        <w:rPr>
          <w:rFonts w:hint="cs"/>
          <w:lang w:val="en-GB"/>
        </w:rPr>
        <w:sym w:font="Symbol" w:char="F0B7"/>
      </w:r>
      <w:r>
        <w:rPr>
          <w:rtl/>
          <w:lang w:val="en-GB"/>
        </w:rPr>
        <w:tab/>
      </w:r>
      <w:r>
        <w:rPr>
          <w:rFonts w:hint="cs"/>
          <w:spacing w:val="-2"/>
          <w:rtl/>
          <w:lang w:val="en-GB"/>
        </w:rPr>
        <w:t>وفي</w:t>
      </w:r>
      <w:r>
        <w:rPr>
          <w:rFonts w:hint="eastAsia"/>
          <w:spacing w:val="-2"/>
          <w:rtl/>
          <w:lang w:val="en-GB"/>
        </w:rPr>
        <w:t> </w:t>
      </w:r>
      <w:r>
        <w:rPr>
          <w:rFonts w:hint="cs"/>
          <w:spacing w:val="-2"/>
          <w:rtl/>
          <w:lang w:val="en-GB"/>
        </w:rPr>
        <w:t xml:space="preserve">إطار </w:t>
      </w:r>
      <w:hyperlink r:id="rId101" w:history="1">
        <w:r w:rsidRPr="00FA06EE">
          <w:rPr>
            <w:rStyle w:val="Hyperlink"/>
            <w:rtl/>
          </w:rPr>
          <w:t>الشراكة العالمية لإحصاءات المخلفات الإلكترونية</w:t>
        </w:r>
      </w:hyperlink>
      <w:r>
        <w:rPr>
          <w:rFonts w:hint="cs"/>
          <w:spacing w:val="-2"/>
          <w:rtl/>
          <w:lang w:val="en-GB"/>
        </w:rPr>
        <w:t xml:space="preserve">، اضطلع الاتحاد وشركاؤه ببناء القدرات لتحسين إحصاءات المخلفات الإلكترونية في منطقة كومنولث الدول المستقلة، والدول العربية، وشرق إفريقيا والجنوب الإفريقي وأمريكا اللاتينية. ويجري إعداد مراصد وطنية للمخلفات الإلكترونية في ملاوي، وناميبيا، وبوتسوانا. وفي شرق إفريقيا، يعمل الاتحاد مع منظمة الاتصالات </w:t>
      </w:r>
      <w:r>
        <w:rPr>
          <w:rFonts w:hint="cs"/>
          <w:spacing w:val="-2"/>
          <w:rtl/>
          <w:lang w:val="en-GB" w:bidi="ar-SA"/>
        </w:rPr>
        <w:t xml:space="preserve">لشرق إفريقيا </w:t>
      </w:r>
      <w:hyperlink r:id="rId102" w:history="1">
        <w:r w:rsidRPr="00FA06EE">
          <w:rPr>
            <w:rStyle w:val="Hyperlink"/>
            <w:rFonts w:hint="cs"/>
            <w:spacing w:val="-2"/>
            <w:rtl/>
            <w:lang w:val="en-GB" w:bidi="ar-SA"/>
          </w:rPr>
          <w:t>في سبيل وضع استقصاءات منسقة للأسر والأعمال تغطي المخلفات الإلكترونية</w:t>
        </w:r>
      </w:hyperlink>
      <w:r>
        <w:rPr>
          <w:rFonts w:hint="cs"/>
          <w:spacing w:val="-2"/>
          <w:rtl/>
          <w:lang w:val="en-GB" w:bidi="ar-SA"/>
        </w:rPr>
        <w:t>.</w:t>
      </w:r>
    </w:p>
    <w:p w14:paraId="6F1B351E" w14:textId="77777777" w:rsidR="009D0B70" w:rsidRDefault="009D0B70" w:rsidP="009D0B70">
      <w:pPr>
        <w:pStyle w:val="enumlev1"/>
        <w:rPr>
          <w:rtl/>
          <w:lang w:val="en-GB" w:bidi="ar-SA"/>
        </w:rPr>
      </w:pPr>
      <w:r>
        <w:rPr>
          <w:rFonts w:hint="cs"/>
          <w:lang w:val="en-GB"/>
        </w:rPr>
        <w:sym w:font="Symbol" w:char="F0B7"/>
      </w:r>
      <w:r>
        <w:rPr>
          <w:rtl/>
          <w:lang w:val="en-GB"/>
        </w:rPr>
        <w:tab/>
      </w:r>
      <w:r>
        <w:rPr>
          <w:rFonts w:hint="cs"/>
          <w:rtl/>
          <w:lang w:val="en-GB"/>
        </w:rPr>
        <w:t xml:space="preserve">في </w:t>
      </w:r>
      <w:r>
        <w:rPr>
          <w:lang w:val="en-GB"/>
        </w:rPr>
        <w:t>2021</w:t>
      </w:r>
      <w:r>
        <w:rPr>
          <w:rFonts w:hint="cs"/>
          <w:rtl/>
          <w:lang w:val="en-GB"/>
        </w:rPr>
        <w:t>،</w:t>
      </w:r>
      <w:r w:rsidRPr="00A90165">
        <w:rPr>
          <w:rtl/>
          <w:lang w:val="en-GB"/>
        </w:rPr>
        <w:t xml:space="preserve"> </w:t>
      </w:r>
      <w:r>
        <w:rPr>
          <w:rFonts w:hint="cs"/>
          <w:rtl/>
          <w:lang w:val="en-GB" w:bidi="ar-SA"/>
        </w:rPr>
        <w:t xml:space="preserve">أصدر الاتحاد </w:t>
      </w:r>
      <w:r>
        <w:rPr>
          <w:rFonts w:hint="cs"/>
          <w:rtl/>
          <w:lang w:val="en-GB"/>
        </w:rPr>
        <w:t xml:space="preserve">بالتعاون </w:t>
      </w:r>
      <w:r w:rsidRPr="00A90165">
        <w:rPr>
          <w:rtl/>
          <w:lang w:val="en-GB"/>
        </w:rPr>
        <w:t xml:space="preserve">مع المنتدى الاقتصادي العالمي مجموعة أدوات </w:t>
      </w:r>
      <w:r>
        <w:rPr>
          <w:rFonts w:hint="cs"/>
          <w:rtl/>
          <w:lang w:val="en-GB"/>
        </w:rPr>
        <w:t xml:space="preserve">بشأن </w:t>
      </w:r>
      <w:r w:rsidRPr="00A90165">
        <w:rPr>
          <w:rtl/>
          <w:lang w:val="en-GB"/>
        </w:rPr>
        <w:t xml:space="preserve">مسؤولية </w:t>
      </w:r>
      <w:r>
        <w:rPr>
          <w:rFonts w:hint="cs"/>
          <w:rtl/>
          <w:lang w:val="en-GB"/>
        </w:rPr>
        <w:t>المنتجين الموسَّعة</w:t>
      </w:r>
      <w:r w:rsidRPr="00A90165">
        <w:rPr>
          <w:rtl/>
          <w:lang w:val="en-GB"/>
        </w:rPr>
        <w:t xml:space="preserve"> </w:t>
      </w:r>
      <w:r>
        <w:rPr>
          <w:rFonts w:hint="cs"/>
          <w:rtl/>
          <w:lang w:val="en-GB"/>
        </w:rPr>
        <w:t xml:space="preserve">عن </w:t>
      </w:r>
      <w:r w:rsidRPr="00A90165">
        <w:rPr>
          <w:rtl/>
          <w:lang w:val="en-GB"/>
        </w:rPr>
        <w:t xml:space="preserve">إدارة المخلفات الإلكترونية، مع التركيز على </w:t>
      </w:r>
      <w:r>
        <w:rPr>
          <w:rFonts w:hint="cs"/>
          <w:rtl/>
          <w:lang w:val="en-GB"/>
        </w:rPr>
        <w:t>البلدان الإفريقية.</w:t>
      </w:r>
    </w:p>
    <w:p w14:paraId="01D1AF2C" w14:textId="77777777" w:rsidR="009D0B70" w:rsidRPr="009D169F" w:rsidRDefault="009D0B70" w:rsidP="009D0B70">
      <w:pPr>
        <w:pStyle w:val="enumlev1"/>
        <w:rPr>
          <w:rtl/>
          <w:lang w:val="en-GB" w:bidi="ar-SA"/>
        </w:rPr>
      </w:pPr>
      <w:r>
        <w:rPr>
          <w:rFonts w:hint="cs"/>
          <w:lang w:val="en-GB"/>
        </w:rPr>
        <w:sym w:font="Symbol" w:char="F0B7"/>
      </w:r>
      <w:r>
        <w:rPr>
          <w:rtl/>
          <w:lang w:val="en-GB"/>
        </w:rPr>
        <w:tab/>
      </w:r>
      <w:r>
        <w:rPr>
          <w:rFonts w:hint="cs"/>
          <w:rtl/>
          <w:lang w:val="en-GB"/>
        </w:rPr>
        <w:t xml:space="preserve">في </w:t>
      </w:r>
      <w:r>
        <w:rPr>
          <w:lang w:val="en-GB"/>
        </w:rPr>
        <w:t>2021</w:t>
      </w:r>
      <w:r>
        <w:rPr>
          <w:rFonts w:hint="cs"/>
          <w:rtl/>
          <w:lang w:bidi="ar-SA"/>
        </w:rPr>
        <w:t xml:space="preserve">، نظم الاتحاد حلقة دراسية إلكترونية بشأن </w:t>
      </w:r>
      <w:hyperlink r:id="rId103" w:history="1">
        <w:r w:rsidRPr="00FA06EE">
          <w:rPr>
            <w:rStyle w:val="Hyperlink"/>
            <w:rFonts w:hint="cs"/>
            <w:rtl/>
            <w:lang w:bidi="ar-SA"/>
          </w:rPr>
          <w:t>المخلفات الإلكترونية في منطقة آسيا والمحيط الهادئ: خطوة نحو اقتصاد التدوير</w:t>
        </w:r>
      </w:hyperlink>
      <w:r>
        <w:rPr>
          <w:rFonts w:hint="cs"/>
          <w:rtl/>
          <w:lang w:bidi="ar-SA"/>
        </w:rPr>
        <w:t>.</w:t>
      </w:r>
    </w:p>
    <w:p w14:paraId="6439D46B" w14:textId="77777777" w:rsidR="009D0B70" w:rsidRDefault="009D0B70" w:rsidP="009D0B70">
      <w:pPr>
        <w:pStyle w:val="enumlev1"/>
        <w:rPr>
          <w:rtl/>
          <w:lang w:val="en-GB" w:bidi="ar-SA"/>
        </w:rPr>
      </w:pPr>
      <w:r>
        <w:rPr>
          <w:rFonts w:hint="cs"/>
          <w:lang w:val="en-GB"/>
        </w:rPr>
        <w:sym w:font="Symbol" w:char="F0B7"/>
      </w:r>
      <w:r>
        <w:rPr>
          <w:rtl/>
          <w:lang w:val="en-GB"/>
        </w:rPr>
        <w:tab/>
      </w:r>
      <w:r>
        <w:rPr>
          <w:rFonts w:hint="cs"/>
          <w:rtl/>
          <w:lang w:val="en-GB"/>
        </w:rPr>
        <w:t xml:space="preserve">أعد </w:t>
      </w:r>
      <w:r w:rsidRPr="008A006A">
        <w:rPr>
          <w:rtl/>
          <w:lang w:val="en-GB"/>
        </w:rPr>
        <w:t xml:space="preserve">الاتحاد </w:t>
      </w:r>
      <w:r>
        <w:rPr>
          <w:rFonts w:hint="cs"/>
          <w:rtl/>
          <w:lang w:val="en-GB"/>
        </w:rPr>
        <w:t xml:space="preserve">دورة بشأن التعلم الإلكتروني - </w:t>
      </w:r>
      <w:hyperlink r:id="rId104" w:history="1">
        <w:r w:rsidRPr="00FA06EE">
          <w:rPr>
            <w:rStyle w:val="Hyperlink"/>
            <w:rtl/>
            <w:lang w:val="en-GB"/>
          </w:rPr>
          <w:t>مقدمة لسياسة المخلفات الإلكترونية</w:t>
        </w:r>
      </w:hyperlink>
      <w:r w:rsidRPr="008A006A">
        <w:rPr>
          <w:rtl/>
          <w:lang w:val="en-GB"/>
        </w:rPr>
        <w:t xml:space="preserve"> - </w:t>
      </w:r>
      <w:r>
        <w:rPr>
          <w:rFonts w:hint="cs"/>
          <w:rtl/>
          <w:lang w:val="en-GB"/>
        </w:rPr>
        <w:t>وي</w:t>
      </w:r>
      <w:r w:rsidRPr="008A006A">
        <w:rPr>
          <w:rtl/>
          <w:lang w:val="en-GB"/>
        </w:rPr>
        <w:t xml:space="preserve">قدم المساعدة التقنية </w:t>
      </w:r>
      <w:r>
        <w:rPr>
          <w:rFonts w:hint="cs"/>
          <w:rtl/>
          <w:lang w:val="en-GB"/>
        </w:rPr>
        <w:t>إلى بوروندي وناميبيا وملاوي والجمهورية الدومينيكية، بما في ذلك وضع سياسة ولائحة وطنية للمخلفات الإلكترونية.</w:t>
      </w:r>
    </w:p>
    <w:p w14:paraId="1996F7E0" w14:textId="77777777" w:rsidR="009D0B70" w:rsidRDefault="009D0B70" w:rsidP="009D0B70">
      <w:pPr>
        <w:pStyle w:val="enumlev1"/>
        <w:rPr>
          <w:rtl/>
          <w:lang w:val="en-GB"/>
        </w:rPr>
      </w:pPr>
      <w:r>
        <w:rPr>
          <w:rFonts w:hint="cs"/>
          <w:lang w:val="en-GB"/>
        </w:rPr>
        <w:sym w:font="Symbol" w:char="F0B7"/>
      </w:r>
      <w:r>
        <w:rPr>
          <w:rtl/>
          <w:lang w:val="en-GB"/>
        </w:rPr>
        <w:tab/>
      </w:r>
      <w:r>
        <w:rPr>
          <w:rFonts w:hint="cs"/>
          <w:rtl/>
          <w:lang w:val="en-GB"/>
        </w:rPr>
        <w:t>ينف</w:t>
      </w:r>
      <w:r w:rsidRPr="00AF67F8">
        <w:rPr>
          <w:rtl/>
          <w:lang w:val="en-GB"/>
        </w:rPr>
        <w:t xml:space="preserve">ذ الاتحاد </w:t>
      </w:r>
      <w:r>
        <w:rPr>
          <w:rFonts w:hint="cs"/>
          <w:rtl/>
          <w:lang w:val="en-GB"/>
        </w:rPr>
        <w:t>وبرنامج الأمم المتحدة للبيئة</w:t>
      </w:r>
      <w:r w:rsidRPr="00AF67F8">
        <w:rPr>
          <w:rtl/>
          <w:lang w:val="en-GB"/>
        </w:rPr>
        <w:t xml:space="preserve"> مفهوم </w:t>
      </w:r>
      <w:r>
        <w:rPr>
          <w:rFonts w:hint="cs"/>
          <w:rtl/>
          <w:lang w:val="en-GB"/>
        </w:rPr>
        <w:t>مسؤولية المنتِج الموسَّعة</w:t>
      </w:r>
      <w:r w:rsidRPr="00AF67F8">
        <w:rPr>
          <w:rtl/>
          <w:lang w:val="en-GB"/>
        </w:rPr>
        <w:t xml:space="preserve"> في السياسات واللوائح المتعلقة بالإدارة السليمة للمخلفات الإلكترونية ودعم المخلفات الإلكترونية</w:t>
      </w:r>
      <w:r>
        <w:rPr>
          <w:rFonts w:hint="cs"/>
          <w:rtl/>
          <w:lang w:val="en-GB"/>
        </w:rPr>
        <w:t xml:space="preserve"> وإذكاء الوعي في بوتسوانا وناميبيا ورواندا وغامبيا والجمهورية الدومينيكية وأوزباكستان.</w:t>
      </w:r>
    </w:p>
    <w:p w14:paraId="4FAFFF2D" w14:textId="77777777" w:rsidR="009D0B70" w:rsidRDefault="009D0B70" w:rsidP="009D0B70">
      <w:pPr>
        <w:pStyle w:val="enumlev1"/>
        <w:rPr>
          <w:rtl/>
          <w:lang w:val="en-GB"/>
        </w:rPr>
      </w:pPr>
      <w:r>
        <w:rPr>
          <w:rFonts w:hint="cs"/>
          <w:lang w:val="en-GB"/>
        </w:rPr>
        <w:sym w:font="Symbol" w:char="F0B7"/>
      </w:r>
      <w:r>
        <w:rPr>
          <w:rtl/>
          <w:lang w:val="en-GB"/>
        </w:rPr>
        <w:tab/>
      </w:r>
      <w:r w:rsidRPr="003C19FB">
        <w:rPr>
          <w:rFonts w:hint="cs"/>
          <w:spacing w:val="-2"/>
          <w:rtl/>
          <w:lang w:val="en-GB"/>
        </w:rPr>
        <w:t xml:space="preserve">في </w:t>
      </w:r>
      <w:r w:rsidRPr="003C19FB">
        <w:rPr>
          <w:spacing w:val="-2"/>
          <w:lang w:val="en-GB"/>
        </w:rPr>
        <w:t>2021</w:t>
      </w:r>
      <w:r w:rsidRPr="003C19FB">
        <w:rPr>
          <w:rFonts w:hint="cs"/>
          <w:spacing w:val="-2"/>
          <w:rtl/>
          <w:lang w:val="en-GB" w:bidi="ar-SA"/>
        </w:rPr>
        <w:t xml:space="preserve">، </w:t>
      </w:r>
      <w:r w:rsidRPr="003C19FB">
        <w:rPr>
          <w:rFonts w:hint="cs"/>
          <w:spacing w:val="-2"/>
          <w:rtl/>
          <w:lang w:val="en-GB"/>
        </w:rPr>
        <w:t>أصدر</w:t>
      </w:r>
      <w:r w:rsidRPr="003C19FB">
        <w:rPr>
          <w:spacing w:val="-2"/>
          <w:rtl/>
          <w:lang w:val="en-GB"/>
        </w:rPr>
        <w:t xml:space="preserve"> الاتحاد، إلى جانب منتدى</w:t>
      </w:r>
      <w:r w:rsidRPr="003C19FB">
        <w:rPr>
          <w:spacing w:val="-2"/>
        </w:rPr>
        <w:t xml:space="preserve"> WEEE </w:t>
      </w:r>
      <w:r w:rsidRPr="003C19FB">
        <w:rPr>
          <w:spacing w:val="-2"/>
          <w:rtl/>
          <w:lang w:val="en-GB"/>
        </w:rPr>
        <w:t>ورابطة النظام العالمي للاتصالات المتنقلة</w:t>
      </w:r>
      <w:r w:rsidRPr="003C19FB">
        <w:rPr>
          <w:spacing w:val="-2"/>
        </w:rPr>
        <w:t xml:space="preserve"> (GSMA) </w:t>
      </w:r>
      <w:r w:rsidRPr="003C19FB">
        <w:rPr>
          <w:spacing w:val="-2"/>
          <w:rtl/>
          <w:lang w:val="en-GB"/>
        </w:rPr>
        <w:t>ومجموعة</w:t>
      </w:r>
      <w:r w:rsidRPr="003C19FB">
        <w:rPr>
          <w:spacing w:val="-2"/>
        </w:rPr>
        <w:t xml:space="preserve"> </w:t>
      </w:r>
      <w:proofErr w:type="spellStart"/>
      <w:r w:rsidRPr="003C19FB">
        <w:rPr>
          <w:spacing w:val="-2"/>
        </w:rPr>
        <w:t>Sofies</w:t>
      </w:r>
      <w:proofErr w:type="spellEnd"/>
      <w:r w:rsidRPr="003C19FB">
        <w:rPr>
          <w:spacing w:val="-2"/>
          <w:rtl/>
          <w:lang w:val="en-GB"/>
        </w:rPr>
        <w:t xml:space="preserve">، ورقة تفكير </w:t>
      </w:r>
      <w:r w:rsidRPr="003C19FB">
        <w:rPr>
          <w:rFonts w:hint="cs"/>
          <w:spacing w:val="-2"/>
          <w:rtl/>
          <w:lang w:val="en-GB"/>
        </w:rPr>
        <w:t xml:space="preserve">(مع تنظيم حلقة دراسية إلكترونية) بشأن </w:t>
      </w:r>
      <w:hyperlink r:id="rId105" w:history="1">
        <w:r w:rsidRPr="003C19FB">
          <w:rPr>
            <w:rStyle w:val="Hyperlink"/>
            <w:rFonts w:hint="cs"/>
            <w:spacing w:val="-2"/>
            <w:rtl/>
            <w:lang w:val="en-GB"/>
          </w:rPr>
          <w:t>الحلول</w:t>
        </w:r>
        <w:r w:rsidRPr="003C19FB">
          <w:rPr>
            <w:rStyle w:val="Hyperlink"/>
            <w:spacing w:val="-2"/>
            <w:rtl/>
            <w:lang w:val="en-GB"/>
          </w:rPr>
          <w:t xml:space="preserve"> الرقم</w:t>
        </w:r>
        <w:r w:rsidRPr="003C19FB">
          <w:rPr>
            <w:rStyle w:val="Hyperlink"/>
            <w:rFonts w:hint="cs"/>
            <w:spacing w:val="-2"/>
            <w:rtl/>
            <w:lang w:val="en-GB"/>
          </w:rPr>
          <w:t>ي</w:t>
        </w:r>
        <w:r w:rsidRPr="003C19FB">
          <w:rPr>
            <w:rStyle w:val="Hyperlink"/>
            <w:spacing w:val="-2"/>
            <w:rtl/>
            <w:lang w:val="en-GB"/>
          </w:rPr>
          <w:t>ة من أجل سلسلة قيمة إلكترونيات دائرية</w:t>
        </w:r>
      </w:hyperlink>
      <w:r w:rsidRPr="003C19FB">
        <w:rPr>
          <w:spacing w:val="-2"/>
        </w:rPr>
        <w:t>.</w:t>
      </w:r>
    </w:p>
    <w:p w14:paraId="2DDD4108" w14:textId="77777777" w:rsidR="009D0B70" w:rsidRDefault="009D0B70" w:rsidP="009D0B70">
      <w:pPr>
        <w:pStyle w:val="enumlev1"/>
        <w:rPr>
          <w:rtl/>
          <w:lang w:val="en-GB"/>
        </w:rPr>
      </w:pPr>
      <w:r>
        <w:rPr>
          <w:rFonts w:hint="cs"/>
          <w:lang w:val="en-GB"/>
        </w:rPr>
        <w:lastRenderedPageBreak/>
        <w:sym w:font="Symbol" w:char="F0B7"/>
      </w:r>
      <w:r>
        <w:rPr>
          <w:rtl/>
          <w:lang w:val="en-GB"/>
        </w:rPr>
        <w:tab/>
      </w:r>
      <w:r>
        <w:rPr>
          <w:rFonts w:hint="cs"/>
          <w:rtl/>
          <w:lang w:val="en-GB"/>
        </w:rPr>
        <w:t>افتتح</w:t>
      </w:r>
      <w:r w:rsidRPr="00D74CF4">
        <w:rPr>
          <w:rtl/>
          <w:lang w:val="en-GB"/>
        </w:rPr>
        <w:t xml:space="preserve"> الاتحاد </w:t>
      </w:r>
      <w:hyperlink r:id="rId106" w:history="1">
        <w:r w:rsidRPr="003C19FB">
          <w:rPr>
            <w:rStyle w:val="Hyperlink"/>
            <w:rFonts w:hint="cs"/>
            <w:rtl/>
            <w:lang w:val="en-GB"/>
          </w:rPr>
          <w:t xml:space="preserve">ورشة عمل بشأن تصميم </w:t>
        </w:r>
        <w:r w:rsidRPr="003C19FB">
          <w:rPr>
            <w:rStyle w:val="Hyperlink"/>
            <w:rtl/>
          </w:rPr>
          <w:t>أيقونات المخلفات الإلكترونية في إطار مبادرة توصيل الجيل</w:t>
        </w:r>
      </w:hyperlink>
      <w:r>
        <w:rPr>
          <w:color w:val="000000"/>
          <w:rtl/>
        </w:rPr>
        <w:t xml:space="preserve"> </w:t>
      </w:r>
      <w:r w:rsidRPr="00D74CF4">
        <w:rPr>
          <w:rtl/>
          <w:lang w:val="en-GB"/>
        </w:rPr>
        <w:t>بهدف زيادة وعي الشباب والاستفادة من مشاركتهم على الصعيد العالمي.</w:t>
      </w:r>
    </w:p>
    <w:p w14:paraId="1C14A806" w14:textId="77777777" w:rsidR="009D0B70" w:rsidRDefault="009D0B70" w:rsidP="000E7652">
      <w:pPr>
        <w:pStyle w:val="Headingb"/>
        <w:rPr>
          <w:rtl/>
          <w:lang w:val="en-GB"/>
        </w:rPr>
      </w:pPr>
      <w:r>
        <w:rPr>
          <w:rFonts w:hint="cs"/>
          <w:rtl/>
          <w:lang w:val="en-GB"/>
        </w:rPr>
        <w:t xml:space="preserve">تكنولوجيا المعلومات والاتصالات: </w:t>
      </w:r>
      <w:r w:rsidRPr="00F50FAC">
        <w:rPr>
          <w:rtl/>
          <w:lang w:val="en-GB"/>
        </w:rPr>
        <w:t>تحسين الاستجابة للأزمات والإنذار المبكر والاتصالات في حالات الطوارئ</w:t>
      </w:r>
    </w:p>
    <w:p w14:paraId="5F7EB908" w14:textId="77777777" w:rsidR="009D0B70" w:rsidRDefault="009D0B70" w:rsidP="009D0B70">
      <w:pPr>
        <w:pStyle w:val="enumlev1"/>
        <w:rPr>
          <w:rtl/>
          <w:lang w:val="en-GB"/>
        </w:rPr>
      </w:pPr>
      <w:r>
        <w:rPr>
          <w:rFonts w:hint="cs"/>
          <w:lang w:val="en-GB"/>
        </w:rPr>
        <w:sym w:font="Symbol" w:char="F0B7"/>
      </w:r>
      <w:r>
        <w:rPr>
          <w:rtl/>
          <w:lang w:val="en-GB"/>
        </w:rPr>
        <w:tab/>
      </w:r>
      <w:r>
        <w:rPr>
          <w:rFonts w:hint="cs"/>
          <w:rtl/>
          <w:lang w:val="en-GB"/>
        </w:rPr>
        <w:t xml:space="preserve">ركز </w:t>
      </w:r>
      <w:hyperlink r:id="rId107" w:history="1">
        <w:r w:rsidRPr="003C19FB">
          <w:rPr>
            <w:rStyle w:val="Hyperlink"/>
            <w:rFonts w:hint="cs"/>
            <w:rtl/>
            <w:lang w:val="en-GB"/>
          </w:rPr>
          <w:t xml:space="preserve">المنتدى العالمي الثالث بشأن الاتصالات في حالات الطوارئ </w:t>
        </w:r>
        <w:r w:rsidRPr="003C19FB">
          <w:rPr>
            <w:rStyle w:val="Hyperlink"/>
            <w:lang w:val="en-GB"/>
          </w:rPr>
          <w:t>(GET-19)</w:t>
        </w:r>
      </w:hyperlink>
      <w:r>
        <w:rPr>
          <w:rFonts w:hint="cs"/>
          <w:rtl/>
          <w:lang w:val="en-GB"/>
        </w:rPr>
        <w:t xml:space="preserve"> الذي عُقد في </w:t>
      </w:r>
      <w:r>
        <w:rPr>
          <w:lang w:val="en-GB"/>
        </w:rPr>
        <w:t>2019</w:t>
      </w:r>
      <w:r>
        <w:rPr>
          <w:rFonts w:hint="cs"/>
          <w:rtl/>
          <w:lang w:val="en-GB"/>
        </w:rPr>
        <w:t xml:space="preserve"> في موريشيوس على الحد من </w:t>
      </w:r>
      <w:proofErr w:type="gramStart"/>
      <w:r>
        <w:rPr>
          <w:rFonts w:hint="cs"/>
          <w:rtl/>
          <w:lang w:val="en-GB"/>
        </w:rPr>
        <w:t>مخاطر</w:t>
      </w:r>
      <w:proofErr w:type="gramEnd"/>
      <w:r>
        <w:rPr>
          <w:rFonts w:hint="cs"/>
          <w:rtl/>
          <w:lang w:val="en-GB"/>
        </w:rPr>
        <w:t xml:space="preserve"> الكوارث، والاتصالات الوطنية في حالات الطوارئ والبنية التحتية والتنسيق الوطني.</w:t>
      </w:r>
    </w:p>
    <w:p w14:paraId="1B8D535B" w14:textId="77777777" w:rsidR="009D0B70" w:rsidRPr="0027214A" w:rsidRDefault="009D0B70" w:rsidP="009D0B70">
      <w:pPr>
        <w:pStyle w:val="enumlev1"/>
        <w:rPr>
          <w:b/>
          <w:bCs/>
          <w:rtl/>
          <w:lang w:val="en-GB"/>
        </w:rPr>
      </w:pPr>
      <w:r>
        <w:rPr>
          <w:rFonts w:hint="cs"/>
          <w:lang w:val="en-GB"/>
        </w:rPr>
        <w:sym w:font="Symbol" w:char="F0B7"/>
      </w:r>
      <w:r>
        <w:rPr>
          <w:rtl/>
          <w:lang w:val="en-GB"/>
        </w:rPr>
        <w:tab/>
      </w:r>
      <w:r>
        <w:rPr>
          <w:rFonts w:hint="cs"/>
          <w:rtl/>
          <w:lang w:val="en-GB"/>
        </w:rPr>
        <w:t>استكشفت</w:t>
      </w:r>
      <w:r w:rsidRPr="00B175A4">
        <w:rPr>
          <w:rtl/>
          <w:lang w:val="en-GB"/>
        </w:rPr>
        <w:t xml:space="preserve"> </w:t>
      </w:r>
      <w:hyperlink r:id="rId108" w:history="1">
        <w:r w:rsidRPr="003C19FB">
          <w:rPr>
            <w:rStyle w:val="Hyperlink"/>
            <w:rtl/>
            <w:lang w:val="en-GB"/>
          </w:rPr>
          <w:t xml:space="preserve">تكنولوجيات التحولات الجذرية واستخدامها في الحد من </w:t>
        </w:r>
        <w:proofErr w:type="gramStart"/>
        <w:r w:rsidRPr="003C19FB">
          <w:rPr>
            <w:rStyle w:val="Hyperlink"/>
            <w:rtl/>
            <w:lang w:val="en-GB"/>
          </w:rPr>
          <w:t>مخاطر</w:t>
        </w:r>
        <w:proofErr w:type="gramEnd"/>
        <w:r w:rsidRPr="003C19FB">
          <w:rPr>
            <w:rStyle w:val="Hyperlink"/>
            <w:rtl/>
            <w:lang w:val="en-GB"/>
          </w:rPr>
          <w:t xml:space="preserve"> الكوارث وإدارتها</w:t>
        </w:r>
      </w:hyperlink>
      <w:r w:rsidRPr="00B175A4">
        <w:rPr>
          <w:rtl/>
          <w:lang w:val="en-GB"/>
        </w:rPr>
        <w:t xml:space="preserve"> في </w:t>
      </w:r>
      <w:r>
        <w:rPr>
          <w:lang w:val="en-GB"/>
        </w:rPr>
        <w:t>2019</w:t>
      </w:r>
      <w:r w:rsidRPr="00B175A4">
        <w:rPr>
          <w:rtl/>
          <w:lang w:val="en-GB"/>
        </w:rPr>
        <w:t xml:space="preserve">، </w:t>
      </w:r>
      <w:r>
        <w:rPr>
          <w:rFonts w:hint="cs"/>
          <w:rtl/>
          <w:lang w:val="en-GB"/>
        </w:rPr>
        <w:t>كيفية إسهام</w:t>
      </w:r>
      <w:r w:rsidRPr="00B175A4">
        <w:rPr>
          <w:rtl/>
          <w:lang w:val="en-GB"/>
        </w:rPr>
        <w:t xml:space="preserve"> </w:t>
      </w:r>
      <w:r>
        <w:rPr>
          <w:rFonts w:hint="cs"/>
          <w:rtl/>
          <w:lang w:val="en-GB"/>
        </w:rPr>
        <w:t>الذكاء الاصطناعي</w:t>
      </w:r>
      <w:r w:rsidRPr="00B175A4">
        <w:rPr>
          <w:rtl/>
          <w:lang w:val="en-GB"/>
        </w:rPr>
        <w:t xml:space="preserve"> </w:t>
      </w:r>
      <w:r>
        <w:rPr>
          <w:rFonts w:hint="cs"/>
          <w:rtl/>
          <w:lang w:val="en-GB"/>
        </w:rPr>
        <w:t xml:space="preserve">وإنترنت الأشياء </w:t>
      </w:r>
      <w:r w:rsidRPr="00B175A4">
        <w:rPr>
          <w:rtl/>
          <w:lang w:val="en-GB"/>
        </w:rPr>
        <w:t xml:space="preserve">والبيانات الضخمة والروبوتات وتكنولوجيا الطائرات بدون طيار </w:t>
      </w:r>
      <w:r>
        <w:rPr>
          <w:rFonts w:hint="cs"/>
          <w:rtl/>
          <w:lang w:val="en-GB"/>
        </w:rPr>
        <w:t>في</w:t>
      </w:r>
      <w:r w:rsidRPr="00B175A4">
        <w:rPr>
          <w:rtl/>
          <w:lang w:val="en-GB"/>
        </w:rPr>
        <w:t xml:space="preserve"> </w:t>
      </w:r>
      <w:r>
        <w:rPr>
          <w:rFonts w:hint="cs"/>
          <w:rtl/>
          <w:lang w:val="en-GB"/>
        </w:rPr>
        <w:t>تحويل</w:t>
      </w:r>
      <w:r w:rsidRPr="00B175A4">
        <w:rPr>
          <w:rtl/>
          <w:lang w:val="en-GB"/>
        </w:rPr>
        <w:t xml:space="preserve"> الحد من مخاطر الكوارث</w:t>
      </w:r>
      <w:r>
        <w:rPr>
          <w:rFonts w:hint="cs"/>
          <w:rtl/>
          <w:lang w:val="en-GB"/>
        </w:rPr>
        <w:t>.</w:t>
      </w:r>
    </w:p>
    <w:p w14:paraId="17C38FAB" w14:textId="77777777" w:rsidR="009D0B70" w:rsidRDefault="009D0B70" w:rsidP="009D0B70">
      <w:pPr>
        <w:pStyle w:val="enumlev1"/>
        <w:rPr>
          <w:rtl/>
          <w:lang w:val="en-GB"/>
        </w:rPr>
      </w:pPr>
      <w:r>
        <w:rPr>
          <w:rFonts w:hint="cs"/>
          <w:lang w:val="en-GB"/>
        </w:rPr>
        <w:sym w:font="Symbol" w:char="F0B7"/>
      </w:r>
      <w:r>
        <w:rPr>
          <w:rtl/>
          <w:lang w:val="en-GB"/>
        </w:rPr>
        <w:tab/>
      </w:r>
      <w:r>
        <w:rPr>
          <w:rFonts w:hint="cs"/>
          <w:rtl/>
        </w:rPr>
        <w:t xml:space="preserve">في </w:t>
      </w:r>
      <w:r>
        <w:rPr>
          <w:lang w:val="en-GB"/>
        </w:rPr>
        <w:t>2020</w:t>
      </w:r>
      <w:r>
        <w:rPr>
          <w:rFonts w:hint="cs"/>
          <w:rtl/>
        </w:rPr>
        <w:t>، أطلق</w:t>
      </w:r>
      <w:r w:rsidRPr="002F175C">
        <w:rPr>
          <w:rtl/>
        </w:rPr>
        <w:t xml:space="preserve"> الاتحاد مبادئ توجيهية جديدة بشأن وضع وتنفيذ </w:t>
      </w:r>
      <w:hyperlink r:id="rId109" w:history="1">
        <w:r w:rsidRPr="00E44264">
          <w:rPr>
            <w:rStyle w:val="Hyperlink"/>
            <w:rtl/>
          </w:rPr>
          <w:t>خطط وطنية للاتصالات في حالات الطوارئ</w:t>
        </w:r>
        <w:r w:rsidRPr="00E44264">
          <w:rPr>
            <w:rStyle w:val="Hyperlink"/>
            <w:rFonts w:hint="cs"/>
            <w:rtl/>
          </w:rPr>
          <w:t xml:space="preserve"> </w:t>
        </w:r>
        <w:r w:rsidRPr="00E44264">
          <w:rPr>
            <w:rStyle w:val="Hyperlink"/>
            <w:lang w:val="en-GB"/>
          </w:rPr>
          <w:t>(NETP)</w:t>
        </w:r>
      </w:hyperlink>
      <w:r>
        <w:rPr>
          <w:rFonts w:hint="cs"/>
          <w:rtl/>
          <w:lang w:val="en-GB"/>
        </w:rPr>
        <w:t>، وبشأن</w:t>
      </w:r>
      <w:r w:rsidRPr="006C34E9">
        <w:rPr>
          <w:rtl/>
          <w:lang w:val="en-GB"/>
        </w:rPr>
        <w:t xml:space="preserve"> تطوير </w:t>
      </w:r>
      <w:hyperlink r:id="rId110" w:history="1">
        <w:r w:rsidRPr="00E44264">
          <w:rPr>
            <w:rStyle w:val="Hyperlink"/>
            <w:rFonts w:hint="cs"/>
            <w:rtl/>
            <w:lang w:val="en-GB"/>
          </w:rPr>
          <w:t>تمارين محاكاة</w:t>
        </w:r>
      </w:hyperlink>
      <w:r>
        <w:rPr>
          <w:rFonts w:hint="cs"/>
          <w:rtl/>
          <w:lang w:val="en-GB"/>
        </w:rPr>
        <w:t xml:space="preserve">. وتم دعمها </w:t>
      </w:r>
      <w:hyperlink r:id="rId111" w:history="1">
        <w:r w:rsidRPr="004D3114">
          <w:rPr>
            <w:rStyle w:val="Hyperlink"/>
            <w:rFonts w:hint="cs"/>
            <w:rtl/>
            <w:lang w:val="en-GB"/>
          </w:rPr>
          <w:t>بدورات تدريبية جديدة على الإنترنت</w:t>
        </w:r>
      </w:hyperlink>
      <w:r>
        <w:rPr>
          <w:rFonts w:hint="cs"/>
          <w:rtl/>
          <w:lang w:val="en-GB"/>
        </w:rPr>
        <w:t>.</w:t>
      </w:r>
    </w:p>
    <w:p w14:paraId="446B6325" w14:textId="77777777" w:rsidR="009D0B70" w:rsidRDefault="009D0B70" w:rsidP="009D0B70">
      <w:pPr>
        <w:pStyle w:val="enumlev1"/>
        <w:rPr>
          <w:rtl/>
          <w:lang w:val="en-GB"/>
        </w:rPr>
      </w:pPr>
      <w:r>
        <w:rPr>
          <w:rFonts w:hint="cs"/>
          <w:lang w:val="en-GB"/>
        </w:rPr>
        <w:sym w:font="Symbol" w:char="F0B7"/>
      </w:r>
      <w:r>
        <w:rPr>
          <w:rtl/>
          <w:lang w:val="en-GB"/>
        </w:rPr>
        <w:tab/>
      </w:r>
      <w:r w:rsidRPr="004D3114">
        <w:rPr>
          <w:rFonts w:hint="cs"/>
          <w:spacing w:val="-2"/>
          <w:rtl/>
          <w:lang w:val="en-GB"/>
        </w:rPr>
        <w:t>اس</w:t>
      </w:r>
      <w:r w:rsidRPr="004D3114">
        <w:rPr>
          <w:spacing w:val="-2"/>
          <w:rtl/>
          <w:lang w:val="en-GB"/>
        </w:rPr>
        <w:t xml:space="preserve">تناداً إلى هذه </w:t>
      </w:r>
      <w:hyperlink r:id="rId112" w:history="1">
        <w:r w:rsidRPr="004D3114">
          <w:rPr>
            <w:rStyle w:val="Hyperlink"/>
            <w:spacing w:val="-2"/>
            <w:rtl/>
            <w:lang w:val="en-GB"/>
          </w:rPr>
          <w:t>المبادئ التوجيهية</w:t>
        </w:r>
        <w:r w:rsidRPr="004D3114">
          <w:rPr>
            <w:rStyle w:val="Hyperlink"/>
            <w:rFonts w:hint="cs"/>
            <w:spacing w:val="-2"/>
            <w:rtl/>
            <w:lang w:val="en-GB"/>
          </w:rPr>
          <w:t xml:space="preserve"> بشأن الاتصالات الوطنية في حالات الطوارئ</w:t>
        </w:r>
      </w:hyperlink>
      <w:r w:rsidRPr="004D3114">
        <w:rPr>
          <w:rFonts w:hint="cs"/>
          <w:spacing w:val="-2"/>
          <w:rtl/>
          <w:lang w:val="en-GB"/>
        </w:rPr>
        <w:t xml:space="preserve">، تم منذ </w:t>
      </w:r>
      <w:r w:rsidRPr="004D3114">
        <w:rPr>
          <w:spacing w:val="-2"/>
          <w:lang w:val="en-GB"/>
        </w:rPr>
        <w:t>2018</w:t>
      </w:r>
      <w:r w:rsidRPr="004D3114">
        <w:rPr>
          <w:spacing w:val="-2"/>
          <w:rtl/>
          <w:lang w:val="en-GB"/>
        </w:rPr>
        <w:t xml:space="preserve"> </w:t>
      </w:r>
      <w:r w:rsidRPr="004D3114">
        <w:rPr>
          <w:rFonts w:hint="cs"/>
          <w:spacing w:val="-2"/>
          <w:rtl/>
          <w:lang w:val="en-GB"/>
        </w:rPr>
        <w:t xml:space="preserve">تقديم خطط وطنية للاتصالات في حالات الطوارئ إلى الجهورية الدومينيكية وغواتيمالا وبوليفيا وفانواتو وساموا وبابوا غينيا </w:t>
      </w:r>
      <w:proofErr w:type="gramStart"/>
      <w:r w:rsidRPr="004D3114">
        <w:rPr>
          <w:rFonts w:hint="cs"/>
          <w:spacing w:val="-2"/>
          <w:rtl/>
          <w:lang w:val="en-GB"/>
        </w:rPr>
        <w:t>الجديدة</w:t>
      </w:r>
      <w:proofErr w:type="gramEnd"/>
      <w:r w:rsidRPr="004D3114">
        <w:rPr>
          <w:rFonts w:hint="cs"/>
          <w:spacing w:val="-2"/>
          <w:rtl/>
          <w:lang w:val="en-GB"/>
        </w:rPr>
        <w:t xml:space="preserve"> وسانت لوسيا وإكوادور وبيرو. و</w:t>
      </w:r>
      <w:r w:rsidRPr="004D3114">
        <w:rPr>
          <w:spacing w:val="-2"/>
          <w:rtl/>
          <w:lang w:val="en-GB"/>
        </w:rPr>
        <w:t xml:space="preserve">يواصل </w:t>
      </w:r>
      <w:r w:rsidRPr="004D3114">
        <w:rPr>
          <w:rFonts w:hint="cs"/>
          <w:spacing w:val="-2"/>
          <w:rtl/>
          <w:lang w:val="en-GB"/>
        </w:rPr>
        <w:t>الاتحاد</w:t>
      </w:r>
      <w:r w:rsidRPr="004D3114">
        <w:rPr>
          <w:spacing w:val="-2"/>
          <w:rtl/>
          <w:lang w:val="en-GB"/>
        </w:rPr>
        <w:t xml:space="preserve"> مساعدة هذه البلدان </w:t>
      </w:r>
      <w:r w:rsidRPr="004D3114">
        <w:rPr>
          <w:rFonts w:hint="cs"/>
          <w:spacing w:val="-2"/>
          <w:rtl/>
          <w:lang w:val="en-GB"/>
        </w:rPr>
        <w:t xml:space="preserve">على تطوير الخطط </w:t>
      </w:r>
      <w:r w:rsidRPr="004D3114">
        <w:rPr>
          <w:spacing w:val="-2"/>
          <w:lang w:val="en-GB"/>
        </w:rPr>
        <w:t>NETP</w:t>
      </w:r>
      <w:r w:rsidRPr="004D3114">
        <w:rPr>
          <w:rFonts w:hint="cs"/>
          <w:spacing w:val="-2"/>
          <w:rtl/>
          <w:lang w:val="en-GB"/>
        </w:rPr>
        <w:t xml:space="preserve">: الصومال والسودان وجزر </w:t>
      </w:r>
      <w:proofErr w:type="gramStart"/>
      <w:r w:rsidRPr="004D3114">
        <w:rPr>
          <w:rFonts w:hint="cs"/>
          <w:spacing w:val="-2"/>
          <w:rtl/>
          <w:lang w:val="en-GB"/>
        </w:rPr>
        <w:t>سليمان</w:t>
      </w:r>
      <w:proofErr w:type="gramEnd"/>
      <w:r w:rsidRPr="004D3114">
        <w:rPr>
          <w:rFonts w:hint="cs"/>
          <w:spacing w:val="-2"/>
          <w:rtl/>
          <w:lang w:val="en-GB"/>
        </w:rPr>
        <w:t xml:space="preserve"> ودومينيكا وغرينادا وفيجي. وضمنت الا</w:t>
      </w:r>
      <w:r w:rsidRPr="004D3114">
        <w:rPr>
          <w:spacing w:val="-2"/>
          <w:rtl/>
          <w:lang w:val="en-GB"/>
        </w:rPr>
        <w:t xml:space="preserve">جتماعات الوطنية الإلكترونية </w:t>
      </w:r>
      <w:r w:rsidRPr="004D3114">
        <w:rPr>
          <w:rFonts w:hint="cs"/>
          <w:spacing w:val="-2"/>
          <w:rtl/>
          <w:lang w:val="en-GB"/>
        </w:rPr>
        <w:t>اتباع الخطط ل</w:t>
      </w:r>
      <w:r w:rsidRPr="004D3114">
        <w:rPr>
          <w:spacing w:val="-2"/>
          <w:rtl/>
          <w:lang w:val="en-GB"/>
        </w:rPr>
        <w:t>لمبادئ التوجيهية للاتحاد.</w:t>
      </w:r>
    </w:p>
    <w:p w14:paraId="66C75BFB" w14:textId="77777777" w:rsidR="009D0B70" w:rsidRDefault="009D0B70" w:rsidP="009D0B70">
      <w:pPr>
        <w:pStyle w:val="enumlev1"/>
        <w:rPr>
          <w:rtl/>
          <w:lang w:val="en-GB"/>
        </w:rPr>
      </w:pPr>
      <w:r>
        <w:rPr>
          <w:rFonts w:hint="cs"/>
          <w:lang w:val="en-GB"/>
        </w:rPr>
        <w:sym w:font="Symbol" w:char="F0B7"/>
      </w:r>
      <w:r>
        <w:rPr>
          <w:rtl/>
          <w:lang w:val="en-GB"/>
        </w:rPr>
        <w:tab/>
      </w:r>
      <w:r>
        <w:rPr>
          <w:rFonts w:hint="cs"/>
          <w:rtl/>
          <w:lang w:val="en-GB"/>
        </w:rPr>
        <w:t>ركز الدلي</w:t>
      </w:r>
      <w:r w:rsidRPr="006247A3">
        <w:rPr>
          <w:rtl/>
          <w:lang w:val="en-GB"/>
        </w:rPr>
        <w:t xml:space="preserve">ل الخاص بوضع خطة طوارئ للاتصالات/تكنولوجيا المعلومات والاتصالات من أجل التصدي للجائحة </w:t>
      </w:r>
      <w:r>
        <w:rPr>
          <w:rFonts w:hint="cs"/>
          <w:rtl/>
          <w:lang w:val="en-GB"/>
        </w:rPr>
        <w:t>في </w:t>
      </w:r>
      <w:r>
        <w:rPr>
          <w:lang w:val="en-GB"/>
        </w:rPr>
        <w:t>2020</w:t>
      </w:r>
      <w:r w:rsidRPr="006247A3">
        <w:rPr>
          <w:rtl/>
          <w:lang w:val="en-GB"/>
        </w:rPr>
        <w:t>، على تقديم خدمات الاتصالات/تكنولوجيا المعلومات والاتصالات واستمرارية الأعمال في سياق الجائحة.</w:t>
      </w:r>
    </w:p>
    <w:p w14:paraId="09208859" w14:textId="77777777" w:rsidR="009D0B70" w:rsidRDefault="009D0B70" w:rsidP="009D0B70">
      <w:pPr>
        <w:pStyle w:val="enumlev1"/>
        <w:rPr>
          <w:rtl/>
          <w:lang w:val="en-GB"/>
        </w:rPr>
      </w:pPr>
      <w:r>
        <w:rPr>
          <w:rFonts w:hint="cs"/>
          <w:lang w:val="en-GB"/>
        </w:rPr>
        <w:sym w:font="Symbol" w:char="F0B7"/>
      </w:r>
      <w:r>
        <w:rPr>
          <w:rtl/>
          <w:lang w:val="en-GB"/>
        </w:rPr>
        <w:tab/>
      </w:r>
      <w:r>
        <w:rPr>
          <w:rFonts w:hint="cs"/>
          <w:rtl/>
          <w:lang w:val="en-GB"/>
        </w:rPr>
        <w:t xml:space="preserve">نشر </w:t>
      </w:r>
      <w:r w:rsidRPr="00E77152">
        <w:rPr>
          <w:rtl/>
          <w:lang w:val="en-GB"/>
        </w:rPr>
        <w:t>الاتحاد</w:t>
      </w:r>
      <w:r>
        <w:rPr>
          <w:rFonts w:hint="cs"/>
          <w:rtl/>
          <w:lang w:val="en-GB"/>
        </w:rPr>
        <w:t xml:space="preserve"> </w:t>
      </w:r>
      <w:hyperlink r:id="rId113" w:history="1">
        <w:r w:rsidRPr="004D3114">
          <w:rPr>
            <w:rStyle w:val="Hyperlink"/>
            <w:rFonts w:hint="cs"/>
            <w:rtl/>
            <w:lang w:val="en-GB"/>
          </w:rPr>
          <w:t>تقريراً عن</w:t>
        </w:r>
        <w:r w:rsidRPr="004D3114">
          <w:rPr>
            <w:rStyle w:val="Hyperlink"/>
            <w:rtl/>
            <w:lang w:val="en-GB"/>
          </w:rPr>
          <w:t xml:space="preserve"> </w:t>
        </w:r>
        <w:r w:rsidRPr="004D3114">
          <w:rPr>
            <w:rStyle w:val="Hyperlink"/>
            <w:rtl/>
          </w:rPr>
          <w:t>المرأة، وتكنولوجيا المعلومات والاتصالات، والاتصالات في حالات الطوارئ</w:t>
        </w:r>
        <w:r w:rsidRPr="004D3114">
          <w:rPr>
            <w:rStyle w:val="Hyperlink"/>
            <w:rFonts w:hint="cs"/>
            <w:rtl/>
            <w:lang w:val="en-GB"/>
          </w:rPr>
          <w:t xml:space="preserve"> </w:t>
        </w:r>
        <w:r w:rsidRPr="004D3114">
          <w:rPr>
            <w:rStyle w:val="Hyperlink"/>
            <w:rtl/>
            <w:lang w:val="en-GB"/>
          </w:rPr>
          <w:t>–</w:t>
        </w:r>
        <w:r w:rsidRPr="004D3114">
          <w:rPr>
            <w:rStyle w:val="Hyperlink"/>
            <w:rFonts w:hint="cs"/>
            <w:rtl/>
            <w:lang w:val="en-GB"/>
          </w:rPr>
          <w:t xml:space="preserve"> الفرص والقيود</w:t>
        </w:r>
        <w:r w:rsidRPr="004D3114">
          <w:rPr>
            <w:rStyle w:val="Hyperlink"/>
            <w:rFonts w:hint="eastAsia"/>
            <w:rtl/>
            <w:lang w:val="en-GB"/>
          </w:rPr>
          <w:t> </w:t>
        </w:r>
      </w:hyperlink>
      <w:r>
        <w:rPr>
          <w:lang w:val="en-GB"/>
        </w:rPr>
        <w:t>(2020)</w:t>
      </w:r>
      <w:r>
        <w:rPr>
          <w:rFonts w:hint="cs"/>
          <w:rtl/>
          <w:lang w:val="en-GB"/>
        </w:rPr>
        <w:t>.</w:t>
      </w:r>
      <w:r w:rsidRPr="0027214A">
        <w:rPr>
          <w:rtl/>
          <w:lang w:val="en-GB"/>
        </w:rPr>
        <w:t xml:space="preserve"> </w:t>
      </w:r>
      <w:r>
        <w:rPr>
          <w:rFonts w:hint="cs"/>
          <w:rtl/>
          <w:lang w:val="en-GB"/>
        </w:rPr>
        <w:t>و</w:t>
      </w:r>
      <w:r w:rsidRPr="00E77152">
        <w:rPr>
          <w:rtl/>
          <w:lang w:val="en-GB"/>
        </w:rPr>
        <w:t>استعرض</w:t>
      </w:r>
      <w:r>
        <w:rPr>
          <w:rFonts w:hint="cs"/>
          <w:rtl/>
          <w:lang w:val="en-GB"/>
        </w:rPr>
        <w:t xml:space="preserve"> التقرير</w:t>
      </w:r>
      <w:r w:rsidRPr="00E77152">
        <w:rPr>
          <w:rtl/>
          <w:lang w:val="en-GB"/>
        </w:rPr>
        <w:t xml:space="preserve"> الفجوة الرقمية بين الجنسين التي تحول دون أن تصبح </w:t>
      </w:r>
      <w:r>
        <w:rPr>
          <w:rFonts w:hint="cs"/>
          <w:rtl/>
          <w:lang w:val="en-GB"/>
        </w:rPr>
        <w:t xml:space="preserve">النساء </w:t>
      </w:r>
      <w:r w:rsidRPr="0027214A">
        <w:rPr>
          <w:rtl/>
          <w:lang w:val="en-GB"/>
        </w:rPr>
        <w:t>من أصحاب المصلحة المتساويين في</w:t>
      </w:r>
      <w:r>
        <w:rPr>
          <w:rFonts w:hint="cs"/>
          <w:rtl/>
          <w:lang w:val="en-GB"/>
        </w:rPr>
        <w:t> </w:t>
      </w:r>
      <w:r w:rsidRPr="0027214A">
        <w:rPr>
          <w:rtl/>
          <w:lang w:val="en-GB"/>
        </w:rPr>
        <w:t>المجتمع، مما يعرّض مجتمعات بأكملها لخطر أكبر أثناء حالات الطوارئ</w:t>
      </w:r>
      <w:r w:rsidRPr="0027214A">
        <w:t>.</w:t>
      </w:r>
    </w:p>
    <w:p w14:paraId="401B81D8" w14:textId="77777777" w:rsidR="009D0B70" w:rsidRDefault="009D0B70" w:rsidP="009D0B70">
      <w:pPr>
        <w:pStyle w:val="enumlev1"/>
        <w:rPr>
          <w:rtl/>
          <w:lang w:val="en-GB"/>
        </w:rPr>
      </w:pPr>
      <w:r>
        <w:rPr>
          <w:rFonts w:hint="cs"/>
          <w:lang w:val="en-GB"/>
        </w:rPr>
        <w:sym w:font="Symbol" w:char="F0B7"/>
      </w:r>
      <w:r>
        <w:rPr>
          <w:rtl/>
          <w:lang w:val="en-GB"/>
        </w:rPr>
        <w:tab/>
      </w:r>
      <w:r w:rsidRPr="0027214A">
        <w:rPr>
          <w:rtl/>
          <w:lang w:val="en-GB"/>
        </w:rPr>
        <w:t xml:space="preserve">يقدم الاتحاد، منذ عام 2018، الدعم </w:t>
      </w:r>
      <w:hyperlink r:id="rId114" w:history="1">
        <w:r w:rsidRPr="004D3114">
          <w:rPr>
            <w:rStyle w:val="Hyperlink"/>
            <w:rtl/>
            <w:lang w:val="en-GB"/>
          </w:rPr>
          <w:t>للعديد من البلدان</w:t>
        </w:r>
      </w:hyperlink>
      <w:r w:rsidRPr="0027214A">
        <w:rPr>
          <w:rtl/>
          <w:lang w:val="en-GB"/>
        </w:rPr>
        <w:t xml:space="preserve"> المتأثرة </w:t>
      </w:r>
      <w:r>
        <w:rPr>
          <w:rFonts w:hint="cs"/>
          <w:rtl/>
          <w:lang w:val="en-GB"/>
        </w:rPr>
        <w:t>ب</w:t>
      </w:r>
      <w:r w:rsidRPr="0027214A">
        <w:rPr>
          <w:rtl/>
          <w:lang w:val="en-GB"/>
        </w:rPr>
        <w:t xml:space="preserve">الأخطار الطبيعية، ومنها جزر البهاما وموزامبيق وبابوا غينيا الجديدة وجزر سليمان وتونغا </w:t>
      </w:r>
      <w:proofErr w:type="gramStart"/>
      <w:r w:rsidRPr="0027214A">
        <w:rPr>
          <w:rtl/>
          <w:lang w:val="en-GB"/>
        </w:rPr>
        <w:t>وفانواتو</w:t>
      </w:r>
      <w:proofErr w:type="gramEnd"/>
      <w:r w:rsidRPr="0027214A">
        <w:rPr>
          <w:rtl/>
          <w:lang w:val="en-GB"/>
        </w:rPr>
        <w:t xml:space="preserve"> وزمبابوي وفيجي وهايتي</w:t>
      </w:r>
      <w:r w:rsidRPr="0027214A">
        <w:t>.</w:t>
      </w:r>
      <w:r>
        <w:rPr>
          <w:rFonts w:hint="cs"/>
          <w:rtl/>
          <w:lang w:val="en-GB"/>
        </w:rPr>
        <w:t xml:space="preserve"> </w:t>
      </w:r>
      <w:r>
        <w:rPr>
          <w:color w:val="000000"/>
          <w:rtl/>
        </w:rPr>
        <w:t xml:space="preserve">ويشمل </w:t>
      </w:r>
      <w:r>
        <w:rPr>
          <w:rFonts w:hint="cs"/>
          <w:color w:val="000000"/>
          <w:rtl/>
        </w:rPr>
        <w:t>الدعم</w:t>
      </w:r>
      <w:r>
        <w:rPr>
          <w:color w:val="000000"/>
          <w:rtl/>
        </w:rPr>
        <w:t xml:space="preserve"> نشر معدات الاتصالات الساتلية والموظفين</w:t>
      </w:r>
      <w:r>
        <w:rPr>
          <w:rFonts w:hint="cs"/>
          <w:color w:val="000000"/>
          <w:rtl/>
        </w:rPr>
        <w:t>.</w:t>
      </w:r>
    </w:p>
    <w:p w14:paraId="7A510831" w14:textId="77777777" w:rsidR="009D0B70" w:rsidRDefault="009D0B70" w:rsidP="009D0B70">
      <w:pPr>
        <w:pStyle w:val="enumlev1"/>
        <w:rPr>
          <w:rtl/>
          <w:lang w:val="en-GB"/>
        </w:rPr>
      </w:pPr>
      <w:r>
        <w:rPr>
          <w:rFonts w:hint="cs"/>
          <w:lang w:val="en-GB"/>
        </w:rPr>
        <w:sym w:font="Symbol" w:char="F0B7"/>
      </w:r>
      <w:r>
        <w:rPr>
          <w:rtl/>
          <w:lang w:val="en-GB"/>
        </w:rPr>
        <w:tab/>
      </w:r>
      <w:r>
        <w:rPr>
          <w:rFonts w:hint="cs"/>
          <w:rtl/>
          <w:lang w:val="en-GB"/>
        </w:rPr>
        <w:t>و</w:t>
      </w:r>
      <w:r w:rsidRPr="00A90037">
        <w:rPr>
          <w:rtl/>
          <w:lang w:val="en-GB"/>
        </w:rPr>
        <w:t xml:space="preserve">ضع الاتحاد مع مجموعة الاتصالات في حالات الطوارئ، </w:t>
      </w:r>
      <w:hyperlink r:id="rId115" w:history="1">
        <w:r w:rsidRPr="004D3114">
          <w:rPr>
            <w:rStyle w:val="Hyperlink"/>
            <w:rtl/>
            <w:lang w:val="en-GB"/>
          </w:rPr>
          <w:t>خريطة التوصيلية في حالات الكوارث (</w:t>
        </w:r>
        <w:r w:rsidRPr="004D3114">
          <w:rPr>
            <w:rStyle w:val="Hyperlink"/>
            <w:lang w:val="en-GB"/>
          </w:rPr>
          <w:t>DCM</w:t>
        </w:r>
        <w:r w:rsidRPr="004D3114">
          <w:rPr>
            <w:rStyle w:val="Hyperlink"/>
            <w:rtl/>
            <w:lang w:val="en-GB"/>
          </w:rPr>
          <w:t>)</w:t>
        </w:r>
      </w:hyperlink>
      <w:r w:rsidRPr="00A90037">
        <w:rPr>
          <w:rtl/>
          <w:lang w:val="en-GB"/>
        </w:rPr>
        <w:t xml:space="preserve">، </w:t>
      </w:r>
      <w:r>
        <w:rPr>
          <w:rFonts w:hint="cs"/>
          <w:rtl/>
          <w:lang w:val="en-GB"/>
        </w:rPr>
        <w:t>تتضمن</w:t>
      </w:r>
      <w:r w:rsidRPr="00A90037">
        <w:rPr>
          <w:rtl/>
          <w:lang w:val="en-GB"/>
        </w:rPr>
        <w:t xml:space="preserve"> معلومات حاسمة بالنسبة للمستجيبين الأوائل بشأن انقطاعات الشبكة وثغرات التوصيلية في أعقاب الكوارث</w:t>
      </w:r>
      <w:r>
        <w:rPr>
          <w:rFonts w:hint="cs"/>
          <w:rtl/>
          <w:lang w:val="en-GB"/>
        </w:rPr>
        <w:t>.</w:t>
      </w:r>
    </w:p>
    <w:p w14:paraId="11B44002" w14:textId="77777777" w:rsidR="009D0B70" w:rsidRDefault="009D0B70" w:rsidP="009D0B70">
      <w:pPr>
        <w:pStyle w:val="enumlev1"/>
        <w:rPr>
          <w:rtl/>
          <w:lang w:val="en-GB"/>
        </w:rPr>
      </w:pPr>
      <w:r>
        <w:rPr>
          <w:rFonts w:hint="cs"/>
          <w:lang w:val="en-GB"/>
        </w:rPr>
        <w:sym w:font="Symbol" w:char="F0B7"/>
      </w:r>
      <w:r>
        <w:rPr>
          <w:rtl/>
          <w:lang w:val="en-GB"/>
        </w:rPr>
        <w:tab/>
      </w:r>
      <w:r>
        <w:rPr>
          <w:rFonts w:hint="cs"/>
          <w:rtl/>
          <w:lang w:val="en-GB"/>
        </w:rPr>
        <w:t xml:space="preserve">انضم الاتحاد إلى </w:t>
      </w:r>
      <w:hyperlink r:id="rId116" w:history="1">
        <w:r w:rsidRPr="004D3114">
          <w:rPr>
            <w:rStyle w:val="Hyperlink"/>
            <w:rtl/>
            <w:lang w:val="en-GB"/>
          </w:rPr>
          <w:t>ميثاق التوصيلية في حالة الأزمات</w:t>
        </w:r>
        <w:r w:rsidRPr="004D3114">
          <w:rPr>
            <w:rStyle w:val="Hyperlink"/>
            <w:rFonts w:hint="cs"/>
            <w:rtl/>
          </w:rPr>
          <w:t xml:space="preserve"> </w:t>
        </w:r>
        <w:r w:rsidRPr="004D3114">
          <w:rPr>
            <w:rStyle w:val="Hyperlink"/>
          </w:rPr>
          <w:t>(CCC)</w:t>
        </w:r>
      </w:hyperlink>
      <w:r>
        <w:rPr>
          <w:rFonts w:hint="cs"/>
          <w:rtl/>
        </w:rPr>
        <w:t xml:space="preserve"> </w:t>
      </w:r>
      <w:r w:rsidRPr="00283F32">
        <w:rPr>
          <w:rtl/>
          <w:lang w:val="en-GB"/>
        </w:rPr>
        <w:t>في 2019</w:t>
      </w:r>
      <w:r>
        <w:rPr>
          <w:rFonts w:hint="cs"/>
          <w:rtl/>
          <w:lang w:val="en-GB"/>
        </w:rPr>
        <w:t>، حيث</w:t>
      </w:r>
      <w:r w:rsidRPr="000041D8">
        <w:rPr>
          <w:rtl/>
          <w:lang w:val="en-GB"/>
        </w:rPr>
        <w:t xml:space="preserve"> انضم إلى صناعة السواتل </w:t>
      </w:r>
      <w:r>
        <w:rPr>
          <w:rFonts w:hint="cs"/>
          <w:rtl/>
          <w:lang w:val="en-GB"/>
        </w:rPr>
        <w:t xml:space="preserve">والمجتمع </w:t>
      </w:r>
      <w:r w:rsidRPr="000041D8">
        <w:rPr>
          <w:rtl/>
          <w:lang w:val="en-GB"/>
        </w:rPr>
        <w:t xml:space="preserve">الإنساني في </w:t>
      </w:r>
      <w:r>
        <w:rPr>
          <w:rFonts w:hint="cs"/>
          <w:rtl/>
          <w:lang w:val="en-GB"/>
        </w:rPr>
        <w:t>جعل</w:t>
      </w:r>
      <w:r w:rsidRPr="000041D8">
        <w:rPr>
          <w:rtl/>
          <w:lang w:val="en-GB"/>
        </w:rPr>
        <w:t xml:space="preserve"> الاتصالات الساتلية </w:t>
      </w:r>
      <w:r>
        <w:rPr>
          <w:rFonts w:hint="cs"/>
          <w:rtl/>
          <w:lang w:val="en-GB"/>
        </w:rPr>
        <w:t xml:space="preserve">متاحة </w:t>
      </w:r>
      <w:r w:rsidRPr="000041D8">
        <w:rPr>
          <w:rtl/>
          <w:lang w:val="en-GB"/>
        </w:rPr>
        <w:t>بشكل أكبر</w:t>
      </w:r>
      <w:r>
        <w:rPr>
          <w:rFonts w:hint="cs"/>
          <w:rtl/>
          <w:lang w:val="en-GB"/>
        </w:rPr>
        <w:t>.</w:t>
      </w:r>
    </w:p>
    <w:p w14:paraId="4B08381C" w14:textId="77777777" w:rsidR="009D0B70" w:rsidRPr="00CC7531" w:rsidRDefault="009D0B70" w:rsidP="009D0B70">
      <w:pPr>
        <w:pStyle w:val="enumlev1"/>
        <w:rPr>
          <w:lang w:val="en-GB"/>
        </w:rPr>
      </w:pPr>
      <w:r>
        <w:rPr>
          <w:rFonts w:hint="cs"/>
          <w:lang w:val="en-GB"/>
        </w:rPr>
        <w:sym w:font="Symbol" w:char="F0B7"/>
      </w:r>
      <w:r>
        <w:rPr>
          <w:rtl/>
          <w:lang w:val="en-GB"/>
        </w:rPr>
        <w:tab/>
      </w:r>
      <w:r>
        <w:rPr>
          <w:rFonts w:hint="cs"/>
          <w:rtl/>
          <w:lang w:val="en-GB"/>
        </w:rPr>
        <w:t xml:space="preserve">وضع الاتحاد </w:t>
      </w:r>
      <w:hyperlink r:id="rId117" w:history="1">
        <w:r w:rsidRPr="006A1294">
          <w:rPr>
            <w:rStyle w:val="Hyperlink"/>
            <w:rtl/>
          </w:rPr>
          <w:t>قائمة الاتحاد</w:t>
        </w:r>
        <w:r w:rsidRPr="006A1294">
          <w:rPr>
            <w:rStyle w:val="Hyperlink"/>
            <w:rFonts w:hint="cs"/>
            <w:rtl/>
          </w:rPr>
          <w:t xml:space="preserve"> ل</w:t>
        </w:r>
        <w:r w:rsidRPr="006A1294">
          <w:rPr>
            <w:rStyle w:val="Hyperlink"/>
            <w:rtl/>
          </w:rPr>
          <w:t>لاتصالات في حالات الطوارئ</w:t>
        </w:r>
      </w:hyperlink>
      <w:r>
        <w:rPr>
          <w:rFonts w:hint="cs"/>
          <w:color w:val="000000"/>
          <w:rtl/>
        </w:rPr>
        <w:t xml:space="preserve">. </w:t>
      </w:r>
      <w:r>
        <w:rPr>
          <w:rFonts w:hint="cs"/>
          <w:rtl/>
          <w:lang w:val="en-GB"/>
        </w:rPr>
        <w:t>وي</w:t>
      </w:r>
      <w:r w:rsidRPr="007656A8">
        <w:rPr>
          <w:rtl/>
          <w:lang w:val="en-GB"/>
        </w:rPr>
        <w:t xml:space="preserve">جري تدريب موظفي الاتحاد على نشر معدات الاتصالات الخاصة بالاتحاد وعلى دعم مجموعة </w:t>
      </w:r>
      <w:r>
        <w:rPr>
          <w:rFonts w:hint="cs"/>
          <w:rtl/>
          <w:lang w:val="en-GB"/>
        </w:rPr>
        <w:t>ال</w:t>
      </w:r>
      <w:r w:rsidRPr="007656A8">
        <w:rPr>
          <w:rtl/>
          <w:lang w:val="en-GB"/>
        </w:rPr>
        <w:t>اتصالات</w:t>
      </w:r>
      <w:r>
        <w:rPr>
          <w:rFonts w:hint="cs"/>
          <w:rtl/>
          <w:lang w:val="en-GB"/>
        </w:rPr>
        <w:t xml:space="preserve"> في حالات</w:t>
      </w:r>
      <w:r w:rsidRPr="007656A8">
        <w:rPr>
          <w:rtl/>
          <w:lang w:val="en-GB"/>
        </w:rPr>
        <w:t xml:space="preserve"> الطوارئ على </w:t>
      </w:r>
      <w:r>
        <w:rPr>
          <w:rFonts w:hint="cs"/>
          <w:rtl/>
          <w:lang w:val="en-GB"/>
        </w:rPr>
        <w:t>أرض الواقع</w:t>
      </w:r>
      <w:r w:rsidRPr="007656A8">
        <w:rPr>
          <w:rtl/>
          <w:lang w:val="en-GB"/>
        </w:rPr>
        <w:t>.</w:t>
      </w:r>
    </w:p>
    <w:p w14:paraId="155D6A88" w14:textId="77777777" w:rsidR="009D0B70" w:rsidRPr="00E44264" w:rsidRDefault="009D0B70" w:rsidP="009D0B70">
      <w:pPr>
        <w:pStyle w:val="enumlev1"/>
        <w:rPr>
          <w:rtl/>
        </w:rPr>
      </w:pPr>
      <w:r>
        <w:rPr>
          <w:rFonts w:hint="cs"/>
          <w:lang w:val="en-GB"/>
        </w:rPr>
        <w:sym w:font="Symbol" w:char="F0B7"/>
      </w:r>
      <w:r>
        <w:rPr>
          <w:rtl/>
          <w:lang w:val="en-GB"/>
        </w:rPr>
        <w:tab/>
      </w:r>
      <w:r>
        <w:rPr>
          <w:rFonts w:hint="cs"/>
          <w:rtl/>
        </w:rPr>
        <w:t>قام</w:t>
      </w:r>
      <w:r w:rsidRPr="00ED2606">
        <w:rPr>
          <w:rtl/>
        </w:rPr>
        <w:t xml:space="preserve"> الاتحاد</w:t>
      </w:r>
      <w:r>
        <w:rPr>
          <w:rFonts w:hint="cs"/>
          <w:rtl/>
        </w:rPr>
        <w:t xml:space="preserve"> بتنفيذ</w:t>
      </w:r>
      <w:r w:rsidRPr="00ED2606">
        <w:rPr>
          <w:rtl/>
        </w:rPr>
        <w:t xml:space="preserve"> أنظمة </w:t>
      </w:r>
      <w:r>
        <w:rPr>
          <w:rFonts w:hint="cs"/>
          <w:rtl/>
        </w:rPr>
        <w:t>الإنذار</w:t>
      </w:r>
      <w:r w:rsidRPr="00ED2606">
        <w:rPr>
          <w:rtl/>
        </w:rPr>
        <w:t xml:space="preserve"> المبكر بشأن الفيضانات في </w:t>
      </w:r>
      <w:hyperlink r:id="rId118" w:history="1">
        <w:r w:rsidRPr="004D3114">
          <w:rPr>
            <w:rStyle w:val="Hyperlink"/>
            <w:rFonts w:hint="cs"/>
            <w:rtl/>
          </w:rPr>
          <w:t>زامبيا</w:t>
        </w:r>
      </w:hyperlink>
      <w:r w:rsidRPr="00ED2606">
        <w:rPr>
          <w:rtl/>
        </w:rPr>
        <w:t xml:space="preserve"> (</w:t>
      </w:r>
      <w:r>
        <w:t>2018</w:t>
      </w:r>
      <w:r w:rsidRPr="00ED2606">
        <w:rPr>
          <w:rtl/>
        </w:rPr>
        <w:t xml:space="preserve">) </w:t>
      </w:r>
      <w:r>
        <w:rPr>
          <w:rFonts w:hint="cs"/>
          <w:rtl/>
        </w:rPr>
        <w:t>بالتعاون مع هيئة</w:t>
      </w:r>
      <w:r w:rsidRPr="00ED2606">
        <w:rPr>
          <w:rtl/>
        </w:rPr>
        <w:t xml:space="preserve"> تكنولوجيا المعلومات والاتصالات في ز</w:t>
      </w:r>
      <w:r>
        <w:rPr>
          <w:rFonts w:hint="cs"/>
          <w:rtl/>
        </w:rPr>
        <w:t>ا</w:t>
      </w:r>
      <w:r w:rsidRPr="00ED2606">
        <w:rPr>
          <w:rtl/>
        </w:rPr>
        <w:t>مبيا.</w:t>
      </w:r>
    </w:p>
    <w:p w14:paraId="3BCCAD83" w14:textId="77777777" w:rsidR="009D0B70" w:rsidRDefault="009D0B70" w:rsidP="009D0B70">
      <w:pPr>
        <w:pStyle w:val="enumlev1"/>
        <w:rPr>
          <w:rtl/>
          <w:lang w:val="en-GB"/>
        </w:rPr>
      </w:pPr>
      <w:r>
        <w:rPr>
          <w:rFonts w:hint="cs"/>
          <w:lang w:val="en-GB"/>
        </w:rPr>
        <w:sym w:font="Symbol" w:char="F0B7"/>
      </w:r>
      <w:r>
        <w:rPr>
          <w:rtl/>
          <w:lang w:val="en-GB"/>
        </w:rPr>
        <w:tab/>
      </w:r>
      <w:r>
        <w:rPr>
          <w:rFonts w:hint="cs"/>
          <w:rtl/>
          <w:lang w:val="en-GB"/>
        </w:rPr>
        <w:t>و</w:t>
      </w:r>
      <w:r w:rsidRPr="00ED2606">
        <w:rPr>
          <w:rtl/>
          <w:lang w:val="en-GB"/>
        </w:rPr>
        <w:t>اصل الاتحاد تشجيع بروتوكول الإنذار المشترك (</w:t>
      </w:r>
      <w:r>
        <w:rPr>
          <w:lang w:val="en-GB"/>
        </w:rPr>
        <w:t>CAP</w:t>
      </w:r>
      <w:r w:rsidRPr="00ED2606">
        <w:rPr>
          <w:rtl/>
          <w:lang w:val="en-GB"/>
        </w:rPr>
        <w:t xml:space="preserve">)، </w:t>
      </w:r>
      <w:r>
        <w:rPr>
          <w:rFonts w:hint="cs"/>
          <w:rtl/>
          <w:lang w:val="en-GB"/>
        </w:rPr>
        <w:t>حيث نظم</w:t>
      </w:r>
      <w:r w:rsidRPr="00ED2606">
        <w:rPr>
          <w:rtl/>
          <w:lang w:val="en-GB"/>
        </w:rPr>
        <w:t xml:space="preserve"> </w:t>
      </w:r>
      <w:hyperlink r:id="rId119" w:history="1">
        <w:r w:rsidRPr="004D3114">
          <w:rPr>
            <w:rStyle w:val="Hyperlink"/>
            <w:rtl/>
            <w:lang w:val="en-GB"/>
          </w:rPr>
          <w:t>ورش عمل إقليمية ووطنية</w:t>
        </w:r>
      </w:hyperlink>
      <w:r w:rsidRPr="00ED2606">
        <w:rPr>
          <w:rtl/>
          <w:lang w:val="en-GB"/>
        </w:rPr>
        <w:t xml:space="preserve"> بشأن هذا الموضوع</w:t>
      </w:r>
      <w:r>
        <w:rPr>
          <w:rFonts w:hint="cs"/>
          <w:rtl/>
          <w:lang w:val="en-GB"/>
        </w:rPr>
        <w:t> </w:t>
      </w:r>
      <w:r w:rsidRPr="00ED2606">
        <w:rPr>
          <w:rtl/>
          <w:lang w:val="en-GB"/>
        </w:rPr>
        <w:t>-</w:t>
      </w:r>
      <w:r>
        <w:rPr>
          <w:rFonts w:hint="cs"/>
          <w:rtl/>
          <w:lang w:val="en-GB"/>
        </w:rPr>
        <w:t> </w:t>
      </w:r>
      <w:r w:rsidRPr="00ED2606">
        <w:rPr>
          <w:rtl/>
          <w:lang w:val="en-GB"/>
        </w:rPr>
        <w:t xml:space="preserve">انظر </w:t>
      </w:r>
      <w:hyperlink r:id="rId120" w:history="1">
        <w:r w:rsidRPr="004D3114">
          <w:rPr>
            <w:rStyle w:val="Hyperlink"/>
            <w:rtl/>
            <w:lang w:val="en-GB"/>
          </w:rPr>
          <w:t xml:space="preserve">التوصية </w:t>
        </w:r>
        <w:r w:rsidRPr="004D3114">
          <w:rPr>
            <w:rStyle w:val="Hyperlink"/>
            <w:lang w:val="en-GB"/>
          </w:rPr>
          <w:t>ITU-T X.1303</w:t>
        </w:r>
      </w:hyperlink>
      <w:r>
        <w:rPr>
          <w:rFonts w:hint="cs"/>
          <w:rtl/>
          <w:lang w:val="en-GB"/>
        </w:rPr>
        <w:t>. ويمكّن هذا البروتوكول الهيئات من تقديم إنذارات وتنبيهات مبكرة إلى المجتمعات المعرضة للخطر على نطاق عالمي.</w:t>
      </w:r>
    </w:p>
    <w:p w14:paraId="362946B8" w14:textId="77777777" w:rsidR="009D0B70" w:rsidRDefault="009D0B70" w:rsidP="009D0B70">
      <w:pPr>
        <w:pStyle w:val="enumlev1"/>
        <w:rPr>
          <w:rtl/>
          <w:lang w:val="en-GB"/>
        </w:rPr>
      </w:pPr>
      <w:r>
        <w:rPr>
          <w:rFonts w:hint="cs"/>
          <w:lang w:val="en-GB"/>
        </w:rPr>
        <w:sym w:font="Symbol" w:char="F0B7"/>
      </w:r>
      <w:r>
        <w:rPr>
          <w:rtl/>
          <w:lang w:val="en-GB"/>
        </w:rPr>
        <w:tab/>
      </w:r>
      <w:r w:rsidRPr="00283F32">
        <w:rPr>
          <w:rtl/>
          <w:lang w:val="en-GB"/>
        </w:rPr>
        <w:t>أ</w:t>
      </w:r>
      <w:r w:rsidRPr="004D3114">
        <w:rPr>
          <w:spacing w:val="-2"/>
          <w:rtl/>
          <w:lang w:val="en-GB"/>
        </w:rPr>
        <w:t xml:space="preserve">طلق الاتحاد، </w:t>
      </w:r>
      <w:r w:rsidRPr="004D3114">
        <w:rPr>
          <w:rFonts w:hint="cs"/>
          <w:spacing w:val="-2"/>
          <w:rtl/>
          <w:lang w:val="en-GB"/>
        </w:rPr>
        <w:t>بالتعاون</w:t>
      </w:r>
      <w:r w:rsidRPr="004D3114">
        <w:rPr>
          <w:spacing w:val="-2"/>
          <w:rtl/>
          <w:lang w:val="en-GB"/>
        </w:rPr>
        <w:t xml:space="preserve"> مع الاتحاد الدولي لجمعيات الصليب الأحمر والهلال الأحمر والمنظمة العالمية للأرصاد الجوية، </w:t>
      </w:r>
      <w:hyperlink r:id="rId121" w:history="1">
        <w:r w:rsidRPr="004D3114">
          <w:rPr>
            <w:rStyle w:val="Hyperlink"/>
            <w:spacing w:val="-2"/>
            <w:rtl/>
            <w:lang w:val="en-GB"/>
          </w:rPr>
          <w:t>نداءً إلى العمل بشأن التنبيه بحالات الطوارئ</w:t>
        </w:r>
      </w:hyperlink>
      <w:r w:rsidRPr="004D3114">
        <w:rPr>
          <w:rFonts w:hint="cs"/>
          <w:spacing w:val="-2"/>
          <w:rtl/>
          <w:lang w:val="en-GB"/>
        </w:rPr>
        <w:t xml:space="preserve"> </w:t>
      </w:r>
      <w:r w:rsidRPr="004D3114">
        <w:rPr>
          <w:spacing w:val="-2"/>
          <w:lang w:val="en-GB"/>
        </w:rPr>
        <w:t>(2021)</w:t>
      </w:r>
      <w:r w:rsidRPr="004D3114">
        <w:rPr>
          <w:spacing w:val="-2"/>
          <w:rtl/>
          <w:lang w:val="en-GB"/>
        </w:rPr>
        <w:t xml:space="preserve">، </w:t>
      </w:r>
      <w:r w:rsidRPr="004D3114">
        <w:rPr>
          <w:rFonts w:hint="cs"/>
          <w:spacing w:val="-2"/>
          <w:rtl/>
          <w:lang w:val="en-GB"/>
        </w:rPr>
        <w:t>ودعا جميع الشركاء إلى دعم البلدان في تنفيذ بروتوكول الإنذار المشترك. وتدعم المنظمات المنظمة العالمية للأرصاد الجوية لإنشاء مكتب مساعدة خاص ببروتوكول الإنذار المشترك.</w:t>
      </w:r>
    </w:p>
    <w:p w14:paraId="688AC94C" w14:textId="77777777" w:rsidR="009D0B70" w:rsidRDefault="009D0B70" w:rsidP="009D0B70">
      <w:pPr>
        <w:pStyle w:val="enumlev1"/>
        <w:rPr>
          <w:rtl/>
          <w:lang w:val="en-GB"/>
        </w:rPr>
      </w:pPr>
      <w:r>
        <w:rPr>
          <w:rFonts w:hint="cs"/>
          <w:lang w:val="en-GB"/>
        </w:rPr>
        <w:sym w:font="Symbol" w:char="F0B7"/>
      </w:r>
      <w:r>
        <w:rPr>
          <w:rtl/>
          <w:lang w:val="en-GB"/>
        </w:rPr>
        <w:tab/>
      </w:r>
      <w:r>
        <w:rPr>
          <w:rFonts w:hint="cs"/>
          <w:rtl/>
          <w:lang w:val="en-GB"/>
        </w:rPr>
        <w:t xml:space="preserve">بغية تعزيز </w:t>
      </w:r>
      <w:r>
        <w:rPr>
          <w:color w:val="000000"/>
          <w:rtl/>
        </w:rPr>
        <w:t>أنظمة الإنذار المبكر بالأخطار المتعددة، دخل الاتحاد</w:t>
      </w:r>
      <w:r>
        <w:rPr>
          <w:rFonts w:hint="cs"/>
          <w:color w:val="000000"/>
          <w:rtl/>
        </w:rPr>
        <w:t xml:space="preserve"> في عام </w:t>
      </w:r>
      <w:r>
        <w:rPr>
          <w:color w:val="000000"/>
          <w:lang w:val="en-GB"/>
        </w:rPr>
        <w:t>2020</w:t>
      </w:r>
      <w:r>
        <w:rPr>
          <w:color w:val="000000"/>
          <w:rtl/>
        </w:rPr>
        <w:t xml:space="preserve"> في شراكة مع مكتب الأمم المتحدة للحد من </w:t>
      </w:r>
      <w:proofErr w:type="gramStart"/>
      <w:r>
        <w:rPr>
          <w:color w:val="000000"/>
          <w:rtl/>
        </w:rPr>
        <w:t>مخاطر</w:t>
      </w:r>
      <w:proofErr w:type="gramEnd"/>
      <w:r>
        <w:rPr>
          <w:color w:val="000000"/>
          <w:rtl/>
        </w:rPr>
        <w:t xml:space="preserve"> </w:t>
      </w:r>
      <w:r>
        <w:rPr>
          <w:rFonts w:hint="cs"/>
          <w:color w:val="000000"/>
          <w:rtl/>
        </w:rPr>
        <w:t xml:space="preserve">الكوارث </w:t>
      </w:r>
      <w:r>
        <w:rPr>
          <w:color w:val="000000"/>
        </w:rPr>
        <w:t>(UNDRR)</w:t>
      </w:r>
      <w:r>
        <w:rPr>
          <w:color w:val="000000"/>
          <w:rtl/>
        </w:rPr>
        <w:t>، والمنظمة العالمية للأرصاد الجوية، واللجنة الدولية الحكومية لعلوم المحيطات</w:t>
      </w:r>
      <w:r>
        <w:rPr>
          <w:rFonts w:hint="eastAsia"/>
          <w:color w:val="000000"/>
          <w:rtl/>
        </w:rPr>
        <w:t> </w:t>
      </w:r>
      <w:r>
        <w:rPr>
          <w:color w:val="000000"/>
        </w:rPr>
        <w:t>(IOC)</w:t>
      </w:r>
      <w:r>
        <w:rPr>
          <w:rFonts w:hint="cs"/>
          <w:color w:val="000000"/>
          <w:rtl/>
        </w:rPr>
        <w:t xml:space="preserve"> </w:t>
      </w:r>
      <w:r>
        <w:rPr>
          <w:color w:val="000000"/>
          <w:rtl/>
        </w:rPr>
        <w:t xml:space="preserve">واليونسكو، واتحادات البث العالمية، لوضع مشروع يسمى </w:t>
      </w:r>
      <w:hyperlink r:id="rId122" w:history="1">
        <w:r w:rsidRPr="004D3114">
          <w:rPr>
            <w:rStyle w:val="Hyperlink"/>
            <w:rtl/>
          </w:rPr>
          <w:t>"وسائط الإعلام تنقذ الأرواح</w:t>
        </w:r>
        <w:r w:rsidRPr="004D3114">
          <w:rPr>
            <w:rStyle w:val="Hyperlink"/>
          </w:rPr>
          <w:t>"</w:t>
        </w:r>
      </w:hyperlink>
      <w:r>
        <w:rPr>
          <w:rFonts w:hint="cs"/>
          <w:color w:val="000000"/>
          <w:rtl/>
        </w:rPr>
        <w:t xml:space="preserve"> </w:t>
      </w:r>
      <w:r>
        <w:rPr>
          <w:color w:val="000000"/>
          <w:rtl/>
        </w:rPr>
        <w:t xml:space="preserve">بهدف تعزيز دور </w:t>
      </w:r>
      <w:r>
        <w:rPr>
          <w:rFonts w:hint="cs"/>
          <w:color w:val="000000"/>
          <w:rtl/>
        </w:rPr>
        <w:t>الهيئات الإذاعية</w:t>
      </w:r>
      <w:r>
        <w:rPr>
          <w:color w:val="000000"/>
          <w:rtl/>
        </w:rPr>
        <w:t xml:space="preserve"> في سلسلة الإنذار المبكر</w:t>
      </w:r>
      <w:r>
        <w:rPr>
          <w:rFonts w:hint="cs"/>
          <w:rtl/>
          <w:lang w:val="en-GB"/>
        </w:rPr>
        <w:t>.</w:t>
      </w:r>
    </w:p>
    <w:p w14:paraId="2F595B40" w14:textId="77777777" w:rsidR="009D0B70" w:rsidRPr="000E7652" w:rsidRDefault="009D0B70" w:rsidP="000E7652">
      <w:pPr>
        <w:pStyle w:val="Heading2"/>
        <w:rPr>
          <w:color w:val="2E74B5" w:themeColor="accent1" w:themeShade="BF"/>
          <w:rtl/>
        </w:rPr>
      </w:pPr>
      <w:bookmarkStart w:id="42" w:name="_Toc42188537"/>
      <w:bookmarkStart w:id="43" w:name="_Toc73456695"/>
      <w:bookmarkStart w:id="44" w:name="_Toc94797412"/>
      <w:bookmarkStart w:id="45" w:name="_Toc98519262"/>
      <w:bookmarkStart w:id="46" w:name="section1_6"/>
      <w:r w:rsidRPr="000E7652">
        <w:rPr>
          <w:color w:val="2E74B5" w:themeColor="accent1" w:themeShade="BF"/>
        </w:rPr>
        <w:lastRenderedPageBreak/>
        <w:t>6.1</w:t>
      </w:r>
      <w:r w:rsidRPr="000E7652">
        <w:rPr>
          <w:color w:val="2E74B5" w:themeColor="accent1" w:themeShade="BF"/>
          <w:rtl/>
        </w:rPr>
        <w:tab/>
      </w:r>
      <w:r w:rsidRPr="000E7652">
        <w:rPr>
          <w:rFonts w:hint="cs"/>
          <w:color w:val="2E74B5" w:themeColor="accent1" w:themeShade="BF"/>
          <w:rtl/>
        </w:rPr>
        <w:t>الأمن السيبراني: بناء الثقة والأمن في استخدام تكنولوجيا المعلومات والاتصالات</w:t>
      </w:r>
      <w:bookmarkEnd w:id="42"/>
      <w:bookmarkEnd w:id="43"/>
      <w:bookmarkEnd w:id="44"/>
      <w:bookmarkEnd w:id="45"/>
    </w:p>
    <w:bookmarkEnd w:id="46"/>
    <w:p w14:paraId="120E7CA5" w14:textId="77777777" w:rsidR="009D0B70" w:rsidRDefault="009D0B70" w:rsidP="009D0B70">
      <w:pPr>
        <w:rPr>
          <w:rtl/>
          <w:lang w:bidi="ar-EG"/>
        </w:rPr>
      </w:pPr>
      <w:r>
        <w:rPr>
          <w:rFonts w:hint="cs"/>
          <w:rtl/>
          <w:lang w:bidi="ar-EG"/>
        </w:rPr>
        <w:t xml:space="preserve">تتمثل أهداف الاتحاد المتعلقة بأنشطة الاتحاد في مجال الأمن السيبراني في </w:t>
      </w:r>
      <w:r w:rsidRPr="007E2F94">
        <w:rPr>
          <w:rtl/>
          <w:lang w:bidi="ar-EG"/>
        </w:rPr>
        <w:t xml:space="preserve">بناء الثقة والأمن </w:t>
      </w:r>
      <w:r>
        <w:rPr>
          <w:rFonts w:hint="cs"/>
          <w:rtl/>
          <w:lang w:bidi="ar-EG"/>
        </w:rPr>
        <w:t>حول</w:t>
      </w:r>
      <w:r w:rsidRPr="007E2F94">
        <w:rPr>
          <w:rtl/>
          <w:lang w:bidi="ar-EG"/>
        </w:rPr>
        <w:t xml:space="preserve"> </w:t>
      </w:r>
      <w:r>
        <w:rPr>
          <w:rFonts w:hint="cs"/>
          <w:rtl/>
          <w:lang w:bidi="ar-EG"/>
        </w:rPr>
        <w:t>الاتصالات/</w:t>
      </w:r>
      <w:r w:rsidRPr="007E2F94">
        <w:rPr>
          <w:rtl/>
          <w:lang w:bidi="ar-EG"/>
        </w:rPr>
        <w:t>تكنولوجيا المعلومات والاتصالات</w:t>
      </w:r>
      <w:r>
        <w:rPr>
          <w:rFonts w:hint="cs"/>
          <w:rtl/>
          <w:lang w:bidi="ar-EG"/>
        </w:rPr>
        <w:t xml:space="preserve">، والمساعدة في تنفيذ المبادرات الوطنية والعالمية. وتقوم هذه الأنشطة على </w:t>
      </w:r>
      <w:hyperlink r:id="rId123" w:history="1">
        <w:r w:rsidRPr="00BE35B8">
          <w:rPr>
            <w:rStyle w:val="Hyperlink"/>
            <w:rFonts w:hint="cs"/>
            <w:rtl/>
            <w:lang w:bidi="ar-EG"/>
          </w:rPr>
          <w:t xml:space="preserve">القرار </w:t>
        </w:r>
        <w:r w:rsidRPr="00BE35B8">
          <w:rPr>
            <w:rStyle w:val="Hyperlink"/>
            <w:lang w:bidi="ar-EG"/>
          </w:rPr>
          <w:t>130</w:t>
        </w:r>
      </w:hyperlink>
      <w:r>
        <w:rPr>
          <w:rFonts w:hint="cs"/>
          <w:rtl/>
          <w:lang w:bidi="ar-EG"/>
        </w:rPr>
        <w:t xml:space="preserve"> (المراجَع في دبي، 2018)، و</w:t>
      </w:r>
      <w:hyperlink r:id="rId124" w:history="1">
        <w:r w:rsidRPr="00BE35B8">
          <w:rPr>
            <w:rStyle w:val="Hyperlink"/>
            <w:rFonts w:hint="cs"/>
            <w:rtl/>
            <w:lang w:bidi="ar-EG"/>
          </w:rPr>
          <w:t>القرار 174</w:t>
        </w:r>
      </w:hyperlink>
      <w:r>
        <w:rPr>
          <w:rFonts w:hint="cs"/>
          <w:rtl/>
          <w:lang w:bidi="ar-EG"/>
        </w:rPr>
        <w:t xml:space="preserve"> (المراجَع في بوسان، 2014)، و</w:t>
      </w:r>
      <w:hyperlink r:id="rId125" w:history="1">
        <w:r w:rsidRPr="00BE35B8">
          <w:rPr>
            <w:rStyle w:val="Hyperlink"/>
            <w:rFonts w:hint="cs"/>
            <w:rtl/>
            <w:lang w:bidi="ar-EG"/>
          </w:rPr>
          <w:t>القرار 179</w:t>
        </w:r>
      </w:hyperlink>
      <w:r>
        <w:rPr>
          <w:rFonts w:hint="cs"/>
          <w:rtl/>
          <w:lang w:bidi="ar-EG"/>
        </w:rPr>
        <w:t xml:space="preserve"> (المراجَع في دبي، 2018)، والقرارات ذات الصلة الصادرة عن المؤتمر العالمي لتنمية الاتصالات والجمعية العالمية لتقييس الاتصالات، ودور الاتحاد كجهة تيسير وحيدة لخط العمل جيم5 للقمة العالمية لمجتمع المعلومات. ويبين </w:t>
      </w:r>
      <w:r w:rsidRPr="004D3114">
        <w:rPr>
          <w:rFonts w:hint="cs"/>
          <w:rtl/>
          <w:lang w:bidi="ar-EG"/>
        </w:rPr>
        <w:t>برنامج الاتحاد للأمن السيبراني</w:t>
      </w:r>
      <w:r>
        <w:rPr>
          <w:rFonts w:hint="cs"/>
          <w:rtl/>
          <w:lang w:bidi="ar-EG"/>
        </w:rPr>
        <w:t>، استناداً إلى إطار البرنامج العالمي للأمن السيبراني، الطابع التكاملي وييسر تنفيذ أنشطة قطاعات الاتصالات الراديوية وتقييس الاتصالات وتنمية الاتصالات في هذا المجال.</w:t>
      </w:r>
    </w:p>
    <w:p w14:paraId="50D089FA" w14:textId="77777777" w:rsidR="009D0B70" w:rsidRPr="00466E13" w:rsidRDefault="009D0B70" w:rsidP="009D0B70">
      <w:pPr>
        <w:keepNext/>
        <w:spacing w:before="180"/>
        <w:rPr>
          <w:u w:val="single"/>
          <w:rtl/>
        </w:rPr>
      </w:pPr>
      <w:r>
        <w:rPr>
          <w:rFonts w:hint="cs"/>
          <w:u w:val="single"/>
          <w:rtl/>
        </w:rPr>
        <w:t>التدابير القانونية</w:t>
      </w:r>
    </w:p>
    <w:p w14:paraId="6B4A12F6" w14:textId="77777777" w:rsidR="009D0B70" w:rsidRDefault="009D0B70" w:rsidP="009D0B70">
      <w:pPr>
        <w:rPr>
          <w:rtl/>
        </w:rPr>
      </w:pPr>
      <w:r>
        <w:rPr>
          <w:rFonts w:hint="cs"/>
          <w:rtl/>
        </w:rPr>
        <w:t xml:space="preserve">يساعد الاتحاد </w:t>
      </w:r>
      <w:r w:rsidRPr="00551EF0">
        <w:rPr>
          <w:rtl/>
        </w:rPr>
        <w:t xml:space="preserve">الدول الأعضاء على فهم الجوانب القانونية للأمن السيبراني من خلال </w:t>
      </w:r>
      <w:hyperlink r:id="rId126" w:history="1">
        <w:r w:rsidRPr="004D3114">
          <w:rPr>
            <w:rStyle w:val="Hyperlink"/>
            <w:rFonts w:hint="cs"/>
            <w:rtl/>
          </w:rPr>
          <w:t>موارد</w:t>
        </w:r>
        <w:r w:rsidRPr="004D3114">
          <w:rPr>
            <w:rStyle w:val="Hyperlink"/>
            <w:rtl/>
          </w:rPr>
          <w:t xml:space="preserve"> تشريعات</w:t>
        </w:r>
        <w:r w:rsidRPr="004D3114">
          <w:rPr>
            <w:rStyle w:val="Hyperlink"/>
            <w:rFonts w:hint="cs"/>
            <w:rtl/>
          </w:rPr>
          <w:t xml:space="preserve"> </w:t>
        </w:r>
        <w:r w:rsidRPr="004D3114">
          <w:rPr>
            <w:rStyle w:val="Hyperlink"/>
            <w:rtl/>
          </w:rPr>
          <w:t>الأمن السيبراني الخاصة بالاتحاد</w:t>
        </w:r>
      </w:hyperlink>
      <w:r w:rsidRPr="00551EF0">
        <w:rPr>
          <w:rtl/>
        </w:rPr>
        <w:t xml:space="preserve"> من أجل مواءمة أطرها القانونية</w:t>
      </w:r>
      <w:r>
        <w:rPr>
          <w:rFonts w:hint="cs"/>
          <w:rtl/>
        </w:rPr>
        <w:t xml:space="preserve"> وهناك حاجة إلى تدابير قانونية لضمان وجود تشريع مناسب للأمن السيبراني ولتنسيق الإطار القانوني </w:t>
      </w:r>
      <w:proofErr w:type="spellStart"/>
      <w:r>
        <w:rPr>
          <w:rFonts w:hint="cs"/>
          <w:rtl/>
        </w:rPr>
        <w:t>والسياساتي</w:t>
      </w:r>
      <w:proofErr w:type="spellEnd"/>
      <w:r>
        <w:rPr>
          <w:rFonts w:hint="cs"/>
          <w:rtl/>
        </w:rPr>
        <w:t>.</w:t>
      </w:r>
    </w:p>
    <w:p w14:paraId="13C64ABA" w14:textId="77777777" w:rsidR="009D0B70" w:rsidRPr="00466E13" w:rsidRDefault="009D0B70" w:rsidP="009D0B70">
      <w:pPr>
        <w:keepNext/>
        <w:spacing w:before="180"/>
        <w:rPr>
          <w:u w:val="single"/>
          <w:rtl/>
        </w:rPr>
      </w:pPr>
      <w:r>
        <w:rPr>
          <w:rFonts w:hint="cs"/>
          <w:u w:val="single"/>
          <w:rtl/>
        </w:rPr>
        <w:t>التدابير التقنية والإجرائية</w:t>
      </w:r>
    </w:p>
    <w:p w14:paraId="392D6FA7" w14:textId="77777777" w:rsidR="009D0B70" w:rsidRPr="005B6857" w:rsidRDefault="009D0B70" w:rsidP="009D0B70">
      <w:pPr>
        <w:rPr>
          <w:spacing w:val="4"/>
          <w:rtl/>
          <w:lang w:bidi="ar-EG"/>
        </w:rPr>
      </w:pPr>
      <w:r w:rsidRPr="005B6857">
        <w:rPr>
          <w:rFonts w:hint="cs"/>
          <w:spacing w:val="4"/>
          <w:rtl/>
        </w:rPr>
        <w:t xml:space="preserve">لجنة الدراسات </w:t>
      </w:r>
      <w:r w:rsidRPr="005B6857">
        <w:rPr>
          <w:spacing w:val="4"/>
        </w:rPr>
        <w:t>17</w:t>
      </w:r>
      <w:r w:rsidRPr="005B6857">
        <w:rPr>
          <w:rFonts w:hint="cs"/>
          <w:spacing w:val="4"/>
          <w:rtl/>
          <w:lang w:bidi="ar-EG"/>
        </w:rPr>
        <w:t xml:space="preserve"> لقطاع تقييس الاتصالات (</w:t>
      </w:r>
      <w:hyperlink r:id="rId127" w:history="1">
        <w:r w:rsidRPr="005B6857">
          <w:rPr>
            <w:rStyle w:val="Hyperlink"/>
            <w:rFonts w:hint="cs"/>
            <w:spacing w:val="4"/>
            <w:rtl/>
            <w:lang w:bidi="ar-EG"/>
          </w:rPr>
          <w:t>الأمن</w:t>
        </w:r>
      </w:hyperlink>
      <w:r w:rsidRPr="005B6857">
        <w:rPr>
          <w:rFonts w:hint="cs"/>
          <w:spacing w:val="4"/>
          <w:rtl/>
          <w:lang w:bidi="ar-EG"/>
        </w:rPr>
        <w:t xml:space="preserve">) هي لجنة الدراسات الرئيسية بشأن </w:t>
      </w:r>
      <w:r w:rsidRPr="005B6857">
        <w:rPr>
          <w:spacing w:val="4"/>
          <w:rtl/>
          <w:lang w:bidi="ar-EG"/>
        </w:rPr>
        <w:t>بناء الثقة والأمن في استخدام تكنولوجيا المعلومات والاتصالات</w:t>
      </w:r>
      <w:r w:rsidRPr="005B6857">
        <w:rPr>
          <w:rFonts w:hint="cs"/>
          <w:spacing w:val="4"/>
          <w:rtl/>
          <w:lang w:bidi="ar-EG"/>
        </w:rPr>
        <w:t xml:space="preserve">، وتيسر توفير بنى تحتية شبكية وخدمات وتطبيقات أكثر أمناً وتنسق العمل المتعلق بالأمن في جميع لجان دراسات قطاع تقييس الاتصالات. </w:t>
      </w:r>
      <w:r w:rsidRPr="005B6857">
        <w:rPr>
          <w:rFonts w:hint="cs"/>
          <w:spacing w:val="4"/>
          <w:rtl/>
        </w:rPr>
        <w:t xml:space="preserve">وهناك لجان دراسات أخرى </w:t>
      </w:r>
      <w:r w:rsidRPr="005B6857">
        <w:rPr>
          <w:rFonts w:hint="cs"/>
          <w:spacing w:val="4"/>
          <w:rtl/>
          <w:lang w:bidi="ar-EG"/>
        </w:rPr>
        <w:t xml:space="preserve">لقطاع </w:t>
      </w:r>
      <w:r w:rsidRPr="005B6857">
        <w:rPr>
          <w:rFonts w:hint="cs"/>
          <w:spacing w:val="4"/>
          <w:rtl/>
        </w:rPr>
        <w:t>تقييس الاتصالات، مثل لجنة الدراسات 9 (</w:t>
      </w:r>
      <w:hyperlink r:id="rId128" w:history="1">
        <w:r w:rsidRPr="005B6857">
          <w:rPr>
            <w:rStyle w:val="Hyperlink"/>
            <w:spacing w:val="4"/>
            <w:rtl/>
          </w:rPr>
          <w:t xml:space="preserve">الشبكات </w:t>
        </w:r>
        <w:proofErr w:type="spellStart"/>
        <w:r w:rsidRPr="005B6857">
          <w:rPr>
            <w:rStyle w:val="Hyperlink"/>
            <w:spacing w:val="4"/>
            <w:rtl/>
          </w:rPr>
          <w:t>الكبلية</w:t>
        </w:r>
        <w:proofErr w:type="spellEnd"/>
        <w:r w:rsidRPr="005B6857">
          <w:rPr>
            <w:rStyle w:val="Hyperlink"/>
            <w:spacing w:val="4"/>
            <w:rtl/>
          </w:rPr>
          <w:t xml:space="preserve"> والتلفزيونية عريضة النطاق</w:t>
        </w:r>
      </w:hyperlink>
      <w:r w:rsidRPr="005B6857">
        <w:rPr>
          <w:rFonts w:hint="cs"/>
          <w:spacing w:val="4"/>
          <w:rtl/>
        </w:rPr>
        <w:t>) ولجنة الدراسات 13 (</w:t>
      </w:r>
      <w:hyperlink r:id="rId129" w:history="1">
        <w:r w:rsidRPr="005B6857">
          <w:rPr>
            <w:rStyle w:val="Hyperlink"/>
            <w:spacing w:val="4"/>
            <w:rtl/>
          </w:rPr>
          <w:t>شبكات المستقبل، مع التركيز على الاتصالات المتنقلة الدولية-2020، والحوسبة السحابية والبنى التحتية للشبكات الموثوقة</w:t>
        </w:r>
      </w:hyperlink>
      <w:r w:rsidRPr="005B6857">
        <w:rPr>
          <w:rFonts w:hint="cs"/>
          <w:spacing w:val="4"/>
          <w:rtl/>
        </w:rPr>
        <w:t>)، ساهمت في إنجاز ولاية الاتحاد بشأن الأمن السيبراني. ووضع قطاع الاتصالات الراديوية مبادئ أمنية واضحة من أجل شبكات الاتصالات المتنقلة الدولية (الجيل الثالث والجيل الرابع والجيل الخامس).</w:t>
      </w:r>
    </w:p>
    <w:p w14:paraId="1F212858" w14:textId="77777777" w:rsidR="009D0B70" w:rsidRPr="00466E13" w:rsidRDefault="009D0B70" w:rsidP="009D0B70">
      <w:pPr>
        <w:keepNext/>
        <w:spacing w:before="180"/>
        <w:rPr>
          <w:u w:val="single"/>
          <w:rtl/>
        </w:rPr>
      </w:pPr>
      <w:r>
        <w:rPr>
          <w:rFonts w:hint="cs"/>
          <w:u w:val="single"/>
          <w:rtl/>
        </w:rPr>
        <w:t>الهياكل التنظيمية</w:t>
      </w:r>
    </w:p>
    <w:p w14:paraId="5615872B" w14:textId="77777777" w:rsidR="009D0B70" w:rsidRPr="004D3114" w:rsidRDefault="009D0B70" w:rsidP="009D0B70">
      <w:pPr>
        <w:rPr>
          <w:spacing w:val="-2"/>
          <w:rtl/>
          <w:lang w:val="en-GB"/>
        </w:rPr>
      </w:pPr>
      <w:r w:rsidRPr="004D3114">
        <w:rPr>
          <w:rFonts w:hint="cs"/>
          <w:spacing w:val="-2"/>
          <w:rtl/>
        </w:rPr>
        <w:t>ي</w:t>
      </w:r>
      <w:r w:rsidRPr="004D3114">
        <w:rPr>
          <w:spacing w:val="-2"/>
          <w:rtl/>
        </w:rPr>
        <w:t xml:space="preserve">قوم مكتب </w:t>
      </w:r>
      <w:r w:rsidRPr="004D3114">
        <w:rPr>
          <w:rFonts w:hint="cs"/>
          <w:spacing w:val="-2"/>
          <w:rtl/>
        </w:rPr>
        <w:t>تنمية الاتصالات التابع للاتحاد</w:t>
      </w:r>
      <w:r w:rsidRPr="004D3114">
        <w:rPr>
          <w:spacing w:val="-2"/>
          <w:rtl/>
        </w:rPr>
        <w:t xml:space="preserve"> بتقييم مدى تأهب الدول الأعضاء في الاتحاد لنشر </w:t>
      </w:r>
      <w:hyperlink r:id="rId130" w:history="1">
        <w:r w:rsidRPr="004D3114">
          <w:rPr>
            <w:rStyle w:val="Hyperlink"/>
            <w:spacing w:val="-2"/>
            <w:rtl/>
          </w:rPr>
          <w:t>الأفرقة الوطنية المعنية بالاستجابة للحوادث الحاسوبية</w:t>
        </w:r>
        <w:r w:rsidRPr="004D3114">
          <w:rPr>
            <w:rStyle w:val="Hyperlink"/>
            <w:rFonts w:hint="cs"/>
            <w:spacing w:val="-2"/>
            <w:rtl/>
          </w:rPr>
          <w:t xml:space="preserve"> </w:t>
        </w:r>
        <w:r w:rsidRPr="004D3114">
          <w:rPr>
            <w:rStyle w:val="Hyperlink"/>
            <w:spacing w:val="-2"/>
            <w:lang w:val="en-GB"/>
          </w:rPr>
          <w:t>(CIRT)</w:t>
        </w:r>
      </w:hyperlink>
      <w:r w:rsidRPr="004D3114">
        <w:rPr>
          <w:spacing w:val="-2"/>
          <w:rtl/>
        </w:rPr>
        <w:t xml:space="preserve"> التي أنشئت حالياً في البلدان</w:t>
      </w:r>
      <w:r w:rsidRPr="004D3114">
        <w:rPr>
          <w:rFonts w:hint="cs"/>
          <w:spacing w:val="-2"/>
          <w:rtl/>
        </w:rPr>
        <w:t xml:space="preserve"> التالية: بربادوس وبوتسوانا وبوركينا فاصو وقبرص وغامبيا وغانا وجامايكا</w:t>
      </w:r>
      <w:r w:rsidRPr="004D3114">
        <w:rPr>
          <w:rFonts w:hint="cs"/>
          <w:spacing w:val="-2"/>
          <w:rtl/>
          <w:lang w:val="en-GB"/>
        </w:rPr>
        <w:t xml:space="preserve"> وكينيا والجبل الأسود وفلسطين وتنزانيا </w:t>
      </w:r>
      <w:proofErr w:type="gramStart"/>
      <w:r w:rsidRPr="004D3114">
        <w:rPr>
          <w:rFonts w:hint="cs"/>
          <w:spacing w:val="-2"/>
          <w:rtl/>
          <w:lang w:val="en-GB"/>
        </w:rPr>
        <w:t>وترينيداد</w:t>
      </w:r>
      <w:proofErr w:type="gramEnd"/>
      <w:r w:rsidRPr="004D3114">
        <w:rPr>
          <w:rFonts w:hint="cs"/>
          <w:spacing w:val="-2"/>
          <w:rtl/>
          <w:lang w:val="en-GB"/>
        </w:rPr>
        <w:t xml:space="preserve"> وتوباغو وأوغندا وزامبيا. ويجري تنفيذ هذه الأفرقة في أربعة بلدان أخرى هي: </w:t>
      </w:r>
      <w:proofErr w:type="gramStart"/>
      <w:r w:rsidRPr="004D3114">
        <w:rPr>
          <w:rFonts w:hint="cs"/>
          <w:spacing w:val="-2"/>
          <w:rtl/>
          <w:lang w:val="en-GB"/>
        </w:rPr>
        <w:t>بوروندي</w:t>
      </w:r>
      <w:proofErr w:type="gramEnd"/>
      <w:r w:rsidRPr="004D3114">
        <w:rPr>
          <w:rFonts w:hint="cs"/>
          <w:spacing w:val="-2"/>
          <w:rtl/>
          <w:lang w:val="en-GB"/>
        </w:rPr>
        <w:t xml:space="preserve"> وجزر البهاما وملاوي وقيرغيزستان. ويجري إدخال تحسينات عليها في كينيا وبربادوس.</w:t>
      </w:r>
    </w:p>
    <w:p w14:paraId="12EF563D" w14:textId="77777777" w:rsidR="009D0B70" w:rsidRPr="00AA0D2E" w:rsidRDefault="009D0B70" w:rsidP="00365708">
      <w:pPr>
        <w:pStyle w:val="Headingb"/>
        <w:rPr>
          <w:rtl/>
          <w:lang w:val="en-GB"/>
        </w:rPr>
      </w:pPr>
      <w:r w:rsidRPr="00AA0D2E">
        <w:rPr>
          <w:lang w:val="en-GB"/>
        </w:rPr>
        <w:t>30</w:t>
      </w:r>
      <w:r w:rsidRPr="00AA0D2E">
        <w:rPr>
          <w:rFonts w:hint="cs"/>
          <w:rtl/>
          <w:lang w:val="en-GB"/>
        </w:rPr>
        <w:t xml:space="preserve"> تدريباً سيبرانياً في </w:t>
      </w:r>
      <w:r w:rsidRPr="00AA0D2E">
        <w:rPr>
          <w:lang w:val="en-GB"/>
        </w:rPr>
        <w:t>110</w:t>
      </w:r>
      <w:r w:rsidRPr="00AA0D2E">
        <w:rPr>
          <w:rFonts w:hint="cs"/>
          <w:rtl/>
          <w:lang w:val="en-GB"/>
        </w:rPr>
        <w:t xml:space="preserve"> بلدان</w:t>
      </w:r>
    </w:p>
    <w:p w14:paraId="02CC1EEE" w14:textId="77777777" w:rsidR="009D0B70" w:rsidRPr="00F76B2F" w:rsidRDefault="009D0B70" w:rsidP="009D0B70">
      <w:pPr>
        <w:rPr>
          <w:spacing w:val="4"/>
          <w:rtl/>
          <w:lang w:val="en-GB"/>
        </w:rPr>
      </w:pPr>
      <w:r>
        <w:rPr>
          <w:rFonts w:hint="cs"/>
          <w:spacing w:val="4"/>
          <w:rtl/>
          <w:lang w:val="en-GB"/>
        </w:rPr>
        <w:t>يشمل برنامج</w:t>
      </w:r>
      <w:r w:rsidRPr="00AA0D2E">
        <w:rPr>
          <w:spacing w:val="4"/>
          <w:rtl/>
          <w:lang w:val="en-GB"/>
        </w:rPr>
        <w:t xml:space="preserve"> </w:t>
      </w:r>
      <w:hyperlink r:id="rId131" w:history="1">
        <w:r w:rsidRPr="004D3114">
          <w:rPr>
            <w:rStyle w:val="Hyperlink"/>
            <w:spacing w:val="4"/>
            <w:rtl/>
            <w:lang w:val="en-GB"/>
          </w:rPr>
          <w:t>التدريب السيبراني</w:t>
        </w:r>
      </w:hyperlink>
      <w:r w:rsidRPr="00AA0D2E">
        <w:rPr>
          <w:spacing w:val="4"/>
          <w:rtl/>
          <w:lang w:val="en-GB"/>
        </w:rPr>
        <w:t xml:space="preserve"> العالمي لعام </w:t>
      </w:r>
      <w:r>
        <w:rPr>
          <w:spacing w:val="4"/>
          <w:lang w:val="en-GB"/>
        </w:rPr>
        <w:t>2021</w:t>
      </w:r>
      <w:r w:rsidRPr="00AA0D2E">
        <w:rPr>
          <w:spacing w:val="4"/>
          <w:rtl/>
          <w:lang w:val="en-GB"/>
        </w:rPr>
        <w:t xml:space="preserve">، </w:t>
      </w:r>
      <w:r>
        <w:rPr>
          <w:rFonts w:hint="cs"/>
          <w:spacing w:val="4"/>
          <w:rtl/>
          <w:lang w:val="en-GB"/>
        </w:rPr>
        <w:t>فعاليات عبر الإنترنت</w:t>
      </w:r>
      <w:r w:rsidRPr="00AA0D2E">
        <w:rPr>
          <w:spacing w:val="4"/>
          <w:rtl/>
          <w:lang w:val="en-GB"/>
        </w:rPr>
        <w:t xml:space="preserve">، وحوارات إقليمية، وحلقات دراسية إلكترونية تقنية </w:t>
      </w:r>
      <w:proofErr w:type="spellStart"/>
      <w:r w:rsidRPr="00AA0D2E">
        <w:rPr>
          <w:spacing w:val="4"/>
          <w:rtl/>
          <w:lang w:val="en-GB"/>
        </w:rPr>
        <w:t>وسياساتية</w:t>
      </w:r>
      <w:proofErr w:type="spellEnd"/>
      <w:r w:rsidRPr="00AA0D2E">
        <w:rPr>
          <w:spacing w:val="4"/>
          <w:rtl/>
          <w:lang w:val="en-GB"/>
        </w:rPr>
        <w:t xml:space="preserve">، </w:t>
      </w:r>
      <w:r>
        <w:rPr>
          <w:rFonts w:hint="cs"/>
          <w:spacing w:val="4"/>
          <w:rtl/>
          <w:lang w:val="en-GB"/>
        </w:rPr>
        <w:t>والتدريب</w:t>
      </w:r>
      <w:r w:rsidRPr="00AA0D2E">
        <w:rPr>
          <w:spacing w:val="4"/>
          <w:rtl/>
          <w:lang w:val="en-GB"/>
        </w:rPr>
        <w:t xml:space="preserve"> على استخدام الأدوات وتنمية المهارات، والاجتماعات </w:t>
      </w:r>
      <w:proofErr w:type="spellStart"/>
      <w:r w:rsidRPr="00AA0D2E">
        <w:rPr>
          <w:spacing w:val="4"/>
          <w:rtl/>
          <w:lang w:val="en-GB"/>
        </w:rPr>
        <w:t>الأقاليمية</w:t>
      </w:r>
      <w:proofErr w:type="spellEnd"/>
      <w:r>
        <w:rPr>
          <w:rFonts w:hint="cs"/>
          <w:spacing w:val="4"/>
          <w:rtl/>
          <w:lang w:val="en-GB"/>
        </w:rPr>
        <w:t>. و</w:t>
      </w:r>
      <w:r w:rsidRPr="005F6E5B">
        <w:rPr>
          <w:spacing w:val="4"/>
          <w:rtl/>
          <w:lang w:val="en-GB"/>
        </w:rPr>
        <w:t>تم الآن الانتهاء من الإطار التشغيلي والمبادئ التوجيهية للتخطيط للتمارين السيبرانية الإقليمية للاتحاد وتنفيذها</w:t>
      </w:r>
      <w:r>
        <w:rPr>
          <w:rFonts w:hint="cs"/>
          <w:spacing w:val="4"/>
          <w:rtl/>
          <w:lang w:val="en-GB"/>
        </w:rPr>
        <w:t>. ونظم الاتحاد حتى الآن</w:t>
      </w:r>
      <w:r w:rsidRPr="00AA0D2E">
        <w:rPr>
          <w:spacing w:val="4"/>
          <w:rtl/>
          <w:lang w:val="en-GB"/>
        </w:rPr>
        <w:t xml:space="preserve"> </w:t>
      </w:r>
      <w:r>
        <w:rPr>
          <w:spacing w:val="4"/>
          <w:lang w:val="en-GB"/>
        </w:rPr>
        <w:t>30</w:t>
      </w:r>
      <w:r>
        <w:rPr>
          <w:rFonts w:hint="cs"/>
          <w:spacing w:val="4"/>
          <w:rtl/>
          <w:lang w:val="en-GB"/>
        </w:rPr>
        <w:t xml:space="preserve"> تدريباً سيبرانياً شملت </w:t>
      </w:r>
      <w:r>
        <w:rPr>
          <w:spacing w:val="4"/>
          <w:lang w:val="en-GB"/>
        </w:rPr>
        <w:t>110</w:t>
      </w:r>
      <w:r>
        <w:rPr>
          <w:rFonts w:hint="cs"/>
          <w:spacing w:val="4"/>
          <w:rtl/>
          <w:lang w:val="en-GB"/>
        </w:rPr>
        <w:t xml:space="preserve"> بلدان.</w:t>
      </w:r>
    </w:p>
    <w:p w14:paraId="6BCB4FD9" w14:textId="77777777" w:rsidR="009D0B70" w:rsidRPr="00997698" w:rsidRDefault="009D0B70" w:rsidP="000E7652">
      <w:pPr>
        <w:pStyle w:val="Headingb"/>
        <w:rPr>
          <w:rtl/>
        </w:rPr>
      </w:pPr>
      <w:r w:rsidRPr="00997698">
        <w:rPr>
          <w:rFonts w:hint="cs"/>
          <w:rtl/>
        </w:rPr>
        <w:t xml:space="preserve">بناء القدرات </w:t>
      </w:r>
      <w:r w:rsidRPr="00997698">
        <w:rPr>
          <w:rtl/>
        </w:rPr>
        <w:t>–</w:t>
      </w:r>
      <w:r w:rsidRPr="00997698">
        <w:rPr>
          <w:rFonts w:hint="cs"/>
          <w:rtl/>
        </w:rPr>
        <w:t xml:space="preserve"> تبادل المعارف والأدوات والتدريب والتمكين</w:t>
      </w:r>
    </w:p>
    <w:p w14:paraId="71C32B4C" w14:textId="77777777" w:rsidR="009D0B70" w:rsidRDefault="009D0B70" w:rsidP="009D0B70">
      <w:pPr>
        <w:pStyle w:val="enumlev1"/>
        <w:rPr>
          <w:rtl/>
          <w:lang w:val="en-GB" w:bidi="ar-SA"/>
        </w:rPr>
      </w:pPr>
      <w:r>
        <w:sym w:font="Symbol" w:char="F0B7"/>
      </w:r>
      <w:r>
        <w:rPr>
          <w:rtl/>
        </w:rPr>
        <w:tab/>
      </w:r>
      <w:r>
        <w:rPr>
          <w:rFonts w:hint="cs"/>
          <w:rtl/>
          <w:lang w:val="en-GB" w:bidi="ar-SA"/>
        </w:rPr>
        <w:t>ين</w:t>
      </w:r>
      <w:r w:rsidRPr="00987F84">
        <w:rPr>
          <w:rtl/>
          <w:lang w:val="en-GB" w:bidi="ar-SA"/>
        </w:rPr>
        <w:t xml:space="preserve">ظم مكتب </w:t>
      </w:r>
      <w:r>
        <w:rPr>
          <w:rFonts w:hint="cs"/>
          <w:rtl/>
          <w:lang w:val="en-GB" w:bidi="ar-SA"/>
        </w:rPr>
        <w:t>تنمية الاتصالات</w:t>
      </w:r>
      <w:r w:rsidRPr="00987F84">
        <w:rPr>
          <w:rtl/>
          <w:lang w:val="en-GB" w:bidi="ar-SA"/>
        </w:rPr>
        <w:t xml:space="preserve"> التابع للاتحاد </w:t>
      </w:r>
      <w:hyperlink r:id="rId132" w:history="1">
        <w:r w:rsidRPr="004D3114">
          <w:rPr>
            <w:rStyle w:val="Hyperlink"/>
            <w:rtl/>
            <w:lang w:val="en-GB" w:bidi="ar-SA"/>
          </w:rPr>
          <w:t>منتديات إقليمية للأمن السيبراني</w:t>
        </w:r>
      </w:hyperlink>
      <w:r w:rsidRPr="00987F84">
        <w:rPr>
          <w:rtl/>
          <w:lang w:val="en-GB" w:bidi="ar-SA"/>
        </w:rPr>
        <w:t xml:space="preserve"> في شتى مناطق الاتحاد، مما يساعد على بناء القدرات من أجل </w:t>
      </w:r>
      <w:r>
        <w:rPr>
          <w:rFonts w:hint="cs"/>
          <w:rtl/>
          <w:lang w:val="en-GB" w:bidi="ar-SA"/>
        </w:rPr>
        <w:t>برامج مكتب تنمية الاتصالات</w:t>
      </w:r>
      <w:r w:rsidRPr="00987F84">
        <w:rPr>
          <w:rtl/>
          <w:lang w:val="en-GB" w:bidi="ar-SA"/>
        </w:rPr>
        <w:t xml:space="preserve"> وتيسير التعاون على المستويين الإقليمي والدولي.</w:t>
      </w:r>
    </w:p>
    <w:p w14:paraId="6760EFED" w14:textId="77777777" w:rsidR="009D0B70" w:rsidRDefault="009D0B70" w:rsidP="009D0B70">
      <w:pPr>
        <w:pStyle w:val="enumlev1"/>
        <w:rPr>
          <w:rtl/>
          <w:lang w:val="en-GB" w:bidi="ar-SA"/>
        </w:rPr>
      </w:pPr>
      <w:r>
        <w:sym w:font="Symbol" w:char="F0B7"/>
      </w:r>
      <w:r>
        <w:rPr>
          <w:rtl/>
        </w:rPr>
        <w:tab/>
      </w:r>
      <w:r w:rsidRPr="00987F84">
        <w:rPr>
          <w:rtl/>
        </w:rPr>
        <w:t xml:space="preserve">تقوم أكثر من </w:t>
      </w:r>
      <w:r>
        <w:rPr>
          <w:rFonts w:hint="cs"/>
          <w:rtl/>
        </w:rPr>
        <w:t>20</w:t>
      </w:r>
      <w:r w:rsidRPr="00987F84">
        <w:rPr>
          <w:rtl/>
        </w:rPr>
        <w:t xml:space="preserve"> منظمة، بما في ذلك المنظمات الحكومية الدولية والدولية والقطاع الخاص والهيئات الأكاديمية والمجتمع المدني، بتحديث </w:t>
      </w:r>
      <w:hyperlink r:id="rId133" w:history="1">
        <w:r w:rsidRPr="004D3114">
          <w:rPr>
            <w:rStyle w:val="Hyperlink"/>
            <w:rtl/>
          </w:rPr>
          <w:t>الدليل لوضع استراتيجية وطنية للأمن السيبراني</w:t>
        </w:r>
      </w:hyperlink>
      <w:r>
        <w:rPr>
          <w:rFonts w:hint="cs"/>
          <w:rtl/>
        </w:rPr>
        <w:t>.</w:t>
      </w:r>
      <w:r>
        <w:rPr>
          <w:rFonts w:hint="cs"/>
          <w:rtl/>
          <w:lang w:val="en-GB" w:bidi="ar-SA"/>
        </w:rPr>
        <w:t xml:space="preserve"> ويدعم </w:t>
      </w:r>
      <w:r w:rsidRPr="00987F84">
        <w:rPr>
          <w:rtl/>
          <w:lang w:val="en-GB" w:bidi="ar-SA"/>
        </w:rPr>
        <w:t xml:space="preserve">موقع مخصص الإصدار الجديد. </w:t>
      </w:r>
      <w:r>
        <w:rPr>
          <w:rFonts w:hint="cs"/>
          <w:rtl/>
          <w:lang w:val="en-GB" w:bidi="ar-SA"/>
        </w:rPr>
        <w:t xml:space="preserve">ويجري تقديم </w:t>
      </w:r>
      <w:r w:rsidRPr="00987F84">
        <w:rPr>
          <w:rtl/>
          <w:lang w:val="en-GB" w:bidi="ar-SA"/>
        </w:rPr>
        <w:t xml:space="preserve">المساعدة التقنية </w:t>
      </w:r>
      <w:r>
        <w:rPr>
          <w:rFonts w:hint="cs"/>
          <w:rtl/>
          <w:lang w:val="en-GB" w:bidi="ar-SA"/>
        </w:rPr>
        <w:t>إلى</w:t>
      </w:r>
      <w:r w:rsidRPr="00987F84">
        <w:rPr>
          <w:rtl/>
          <w:lang w:val="en-GB" w:bidi="ar-SA"/>
        </w:rPr>
        <w:t xml:space="preserve"> فيجي </w:t>
      </w:r>
      <w:r>
        <w:rPr>
          <w:rFonts w:hint="cs"/>
          <w:rtl/>
          <w:lang w:val="en-GB" w:bidi="ar-SA"/>
        </w:rPr>
        <w:t>وليبيريا</w:t>
      </w:r>
      <w:r w:rsidRPr="00987F84">
        <w:rPr>
          <w:rtl/>
          <w:lang w:val="en-GB" w:bidi="ar-SA"/>
        </w:rPr>
        <w:t xml:space="preserve"> وتشاد</w:t>
      </w:r>
      <w:r>
        <w:rPr>
          <w:rFonts w:hint="cs"/>
          <w:rtl/>
          <w:lang w:val="en-GB" w:bidi="ar-SA"/>
        </w:rPr>
        <w:t xml:space="preserve">. ويُتاح في أكاديمية الاتحاد التدريب الإلكتروني: </w:t>
      </w:r>
      <w:hyperlink r:id="rId134" w:history="1">
        <w:r w:rsidRPr="004D3114">
          <w:rPr>
            <w:rStyle w:val="Hyperlink"/>
            <w:rtl/>
          </w:rPr>
          <w:t xml:space="preserve">دورة الحياة والمبادئ والممارسات الجيدة بشأن وضع </w:t>
        </w:r>
        <w:r w:rsidRPr="004D3114">
          <w:rPr>
            <w:rStyle w:val="Hyperlink"/>
            <w:rFonts w:hint="cs"/>
            <w:rtl/>
          </w:rPr>
          <w:t>ال</w:t>
        </w:r>
        <w:r w:rsidRPr="004D3114">
          <w:rPr>
            <w:rStyle w:val="Hyperlink"/>
            <w:rtl/>
          </w:rPr>
          <w:t>استراتيجية</w:t>
        </w:r>
        <w:r w:rsidRPr="004D3114">
          <w:rPr>
            <w:rStyle w:val="Hyperlink"/>
            <w:rFonts w:hint="cs"/>
            <w:rtl/>
          </w:rPr>
          <w:t xml:space="preserve"> الوطنية</w:t>
        </w:r>
        <w:r w:rsidRPr="004D3114">
          <w:rPr>
            <w:rStyle w:val="Hyperlink"/>
            <w:rtl/>
          </w:rPr>
          <w:t xml:space="preserve"> </w:t>
        </w:r>
        <w:r w:rsidRPr="004D3114">
          <w:rPr>
            <w:rStyle w:val="Hyperlink"/>
            <w:rFonts w:hint="cs"/>
            <w:rtl/>
          </w:rPr>
          <w:t>ل</w:t>
        </w:r>
        <w:r w:rsidRPr="004D3114">
          <w:rPr>
            <w:rStyle w:val="Hyperlink"/>
            <w:rtl/>
          </w:rPr>
          <w:t xml:space="preserve">لأمن السيبراني </w:t>
        </w:r>
        <w:r w:rsidRPr="004D3114">
          <w:rPr>
            <w:rStyle w:val="Hyperlink"/>
            <w:rFonts w:hint="cs"/>
            <w:rtl/>
          </w:rPr>
          <w:t>وتنفيذها</w:t>
        </w:r>
      </w:hyperlink>
      <w:r>
        <w:rPr>
          <w:rFonts w:hint="cs"/>
          <w:rtl/>
          <w:lang w:val="en-GB" w:bidi="ar-SA"/>
        </w:rPr>
        <w:t>.</w:t>
      </w:r>
    </w:p>
    <w:p w14:paraId="0CE157E7" w14:textId="77777777" w:rsidR="009D0B70" w:rsidRDefault="009D0B70" w:rsidP="009D0B70">
      <w:pPr>
        <w:pStyle w:val="enumlev1"/>
        <w:rPr>
          <w:rtl/>
          <w:lang w:val="en-GB" w:bidi="ar-SA"/>
        </w:rPr>
      </w:pPr>
      <w:r>
        <w:sym w:font="Symbol" w:char="F0B7"/>
      </w:r>
      <w:r>
        <w:rPr>
          <w:rtl/>
        </w:rPr>
        <w:tab/>
      </w:r>
      <w:r>
        <w:rPr>
          <w:rFonts w:hint="cs"/>
          <w:rtl/>
        </w:rPr>
        <w:t xml:space="preserve">من </w:t>
      </w:r>
      <w:r w:rsidRPr="006C11C5">
        <w:rPr>
          <w:rtl/>
        </w:rPr>
        <w:t xml:space="preserve">خلال </w:t>
      </w:r>
      <w:hyperlink r:id="rId135" w:history="1">
        <w:r w:rsidRPr="004D3114">
          <w:rPr>
            <w:rStyle w:val="Hyperlink"/>
            <w:rtl/>
          </w:rPr>
          <w:t>أكاديمية الاتحاد</w:t>
        </w:r>
      </w:hyperlink>
      <w:r w:rsidRPr="006C11C5">
        <w:rPr>
          <w:rtl/>
        </w:rPr>
        <w:t>، تقدم مراكز التميز التابعة للاتحاد (</w:t>
      </w:r>
      <w:proofErr w:type="spellStart"/>
      <w:r>
        <w:t>CoE</w:t>
      </w:r>
      <w:proofErr w:type="spellEnd"/>
      <w:r w:rsidRPr="006C11C5">
        <w:rPr>
          <w:rtl/>
        </w:rPr>
        <w:t>) التدريب وورش العمل في مجال الأمن السيبراني</w:t>
      </w:r>
      <w:r>
        <w:rPr>
          <w:rFonts w:hint="cs"/>
          <w:rtl/>
          <w:lang w:val="en-GB" w:bidi="ar-SA"/>
        </w:rPr>
        <w:t>.</w:t>
      </w:r>
    </w:p>
    <w:p w14:paraId="3BF5F59C" w14:textId="77777777" w:rsidR="009D0B70" w:rsidRDefault="009D0B70" w:rsidP="009D0B70">
      <w:pPr>
        <w:pStyle w:val="enumlev1"/>
        <w:rPr>
          <w:rtl/>
          <w:lang w:val="en-GB"/>
        </w:rPr>
      </w:pPr>
      <w:r>
        <w:sym w:font="Symbol" w:char="F0B7"/>
      </w:r>
      <w:r>
        <w:rPr>
          <w:rtl/>
        </w:rPr>
        <w:tab/>
      </w:r>
      <w:r>
        <w:rPr>
          <w:color w:val="000000"/>
          <w:rtl/>
        </w:rPr>
        <w:t xml:space="preserve">أتاحت </w:t>
      </w:r>
      <w:r>
        <w:rPr>
          <w:rFonts w:hint="cs"/>
          <w:color w:val="000000"/>
          <w:rtl/>
        </w:rPr>
        <w:t xml:space="preserve">شركة </w:t>
      </w:r>
      <w:proofErr w:type="spellStart"/>
      <w:r>
        <w:rPr>
          <w:color w:val="000000"/>
        </w:rPr>
        <w:t>BitSight</w:t>
      </w:r>
      <w:proofErr w:type="spellEnd"/>
      <w:r>
        <w:rPr>
          <w:rFonts w:hint="cs"/>
          <w:color w:val="000000"/>
          <w:rtl/>
        </w:rPr>
        <w:t xml:space="preserve"> </w:t>
      </w:r>
      <w:r>
        <w:rPr>
          <w:color w:val="000000"/>
          <w:rtl/>
        </w:rPr>
        <w:t>للدول الأعضاء في الاتحاد النفاذ إلى منصّتها المتعلقة بمنح درجات تقييمية لحالة الأمن السيبراني</w:t>
      </w:r>
      <w:r>
        <w:rPr>
          <w:rFonts w:hint="cs"/>
          <w:color w:val="000000"/>
          <w:rtl/>
        </w:rPr>
        <w:t xml:space="preserve"> </w:t>
      </w:r>
      <w:r>
        <w:rPr>
          <w:color w:val="000000"/>
          <w:rtl/>
        </w:rPr>
        <w:t>–</w:t>
      </w:r>
      <w:r>
        <w:rPr>
          <w:rFonts w:hint="cs"/>
          <w:color w:val="000000"/>
          <w:rtl/>
        </w:rPr>
        <w:t xml:space="preserve"> للمساعدة في </w:t>
      </w:r>
      <w:r>
        <w:rPr>
          <w:color w:val="000000"/>
          <w:rtl/>
        </w:rPr>
        <w:t>معالجة تحديات الأمن السيبراني خلال جائحة كوفيد-1</w:t>
      </w:r>
      <w:r>
        <w:rPr>
          <w:rFonts w:hint="cs"/>
          <w:color w:val="000000"/>
          <w:rtl/>
        </w:rPr>
        <w:t>9</w:t>
      </w:r>
      <w:r>
        <w:rPr>
          <w:rFonts w:hint="cs"/>
          <w:rtl/>
          <w:lang w:val="en-GB"/>
        </w:rPr>
        <w:t xml:space="preserve"> و</w:t>
      </w:r>
      <w:hyperlink r:id="rId136" w:history="1">
        <w:r w:rsidRPr="004D3114">
          <w:rPr>
            <w:rStyle w:val="Hyperlink"/>
            <w:rFonts w:hint="cs"/>
            <w:rtl/>
            <w:lang w:val="en-GB"/>
          </w:rPr>
          <w:t>دعم البنية التحتية الصحية للدول الأعضاء بمعلومات في الوقت المناسب عن التهديدات السيبرانية</w:t>
        </w:r>
      </w:hyperlink>
      <w:r>
        <w:rPr>
          <w:rFonts w:hint="cs"/>
          <w:rtl/>
          <w:lang w:val="en-GB"/>
        </w:rPr>
        <w:t>.</w:t>
      </w:r>
    </w:p>
    <w:p w14:paraId="65DC4074" w14:textId="77777777" w:rsidR="009D0B70" w:rsidRDefault="009D0B70" w:rsidP="009D0B70">
      <w:pPr>
        <w:pStyle w:val="enumlev1"/>
        <w:rPr>
          <w:rtl/>
          <w:lang w:val="en-GB"/>
        </w:rPr>
      </w:pPr>
      <w:r>
        <w:lastRenderedPageBreak/>
        <w:sym w:font="Symbol" w:char="F0B7"/>
      </w:r>
      <w:r>
        <w:rPr>
          <w:rtl/>
        </w:rPr>
        <w:tab/>
      </w:r>
      <w:r w:rsidRPr="00B4052F">
        <w:rPr>
          <w:rFonts w:hint="cs"/>
          <w:rtl/>
          <w:lang w:bidi="ar-EG"/>
        </w:rPr>
        <w:t xml:space="preserve">صدر </w:t>
      </w:r>
      <w:r w:rsidRPr="00B4052F">
        <w:rPr>
          <w:rtl/>
          <w:lang w:bidi="ar-EG"/>
        </w:rPr>
        <w:t xml:space="preserve">تقرير </w:t>
      </w:r>
      <w:hyperlink r:id="rId137" w:history="1">
        <w:r w:rsidRPr="00B4052F">
          <w:rPr>
            <w:rStyle w:val="Hyperlink"/>
            <w:rtl/>
            <w:lang w:bidi="ar-EG"/>
          </w:rPr>
          <w:t>الرقم القياسي العالمي للأمن السيبراني</w:t>
        </w:r>
      </w:hyperlink>
      <w:r w:rsidRPr="00B4052F">
        <w:rPr>
          <w:rFonts w:hint="cs"/>
          <w:rtl/>
          <w:lang w:bidi="ar-EG"/>
        </w:rPr>
        <w:t xml:space="preserve"> </w:t>
      </w:r>
      <w:r w:rsidRPr="00B4052F">
        <w:rPr>
          <w:lang w:val="en-GB"/>
        </w:rPr>
        <w:t>(GCI)</w:t>
      </w:r>
      <w:r w:rsidRPr="00B4052F">
        <w:rPr>
          <w:rtl/>
          <w:lang w:bidi="ar-EG"/>
        </w:rPr>
        <w:t xml:space="preserve"> </w:t>
      </w:r>
      <w:r w:rsidRPr="00B4052F">
        <w:rPr>
          <w:rFonts w:hint="cs"/>
          <w:rtl/>
          <w:lang w:bidi="ar-EG"/>
        </w:rPr>
        <w:t>للاتحاد</w:t>
      </w:r>
      <w:r w:rsidRPr="00B4052F">
        <w:rPr>
          <w:rtl/>
          <w:lang w:bidi="ar-EG"/>
        </w:rPr>
        <w:t xml:space="preserve"> في </w:t>
      </w:r>
      <w:r w:rsidRPr="00B4052F">
        <w:rPr>
          <w:lang w:val="en-GB"/>
        </w:rPr>
        <w:t>29</w:t>
      </w:r>
      <w:r w:rsidRPr="00B4052F">
        <w:rPr>
          <w:rtl/>
          <w:lang w:bidi="ar-EG"/>
        </w:rPr>
        <w:t xml:space="preserve"> يونيو </w:t>
      </w:r>
      <w:r w:rsidRPr="00B4052F">
        <w:rPr>
          <w:lang w:val="en-GB"/>
        </w:rPr>
        <w:t>2020</w:t>
      </w:r>
      <w:r w:rsidRPr="00B4052F">
        <w:rPr>
          <w:rtl/>
          <w:lang w:bidi="ar-EG"/>
        </w:rPr>
        <w:t xml:space="preserve">، </w:t>
      </w:r>
      <w:r w:rsidRPr="00B4052F">
        <w:rPr>
          <w:rFonts w:hint="cs"/>
          <w:rtl/>
          <w:lang w:bidi="ar-EG"/>
        </w:rPr>
        <w:t>ويغطي</w:t>
      </w:r>
      <w:r w:rsidRPr="00B4052F">
        <w:rPr>
          <w:rtl/>
          <w:lang w:bidi="ar-EG"/>
        </w:rPr>
        <w:t xml:space="preserve"> </w:t>
      </w:r>
      <w:r w:rsidRPr="00B4052F">
        <w:rPr>
          <w:lang w:val="en-GB"/>
        </w:rPr>
        <w:t>193</w:t>
      </w:r>
      <w:r w:rsidRPr="00B4052F">
        <w:rPr>
          <w:rtl/>
          <w:lang w:bidi="ar-EG"/>
        </w:rPr>
        <w:t xml:space="preserve"> دولة عضواً ودولة فلسطين.</w:t>
      </w:r>
    </w:p>
    <w:p w14:paraId="4DA199BA" w14:textId="77777777" w:rsidR="009D0B70" w:rsidRPr="006801D3" w:rsidRDefault="009D0B70" w:rsidP="009D0B70">
      <w:pPr>
        <w:pStyle w:val="enumlev1"/>
        <w:rPr>
          <w:rtl/>
          <w:lang w:val="en-GB" w:bidi="ar-SA"/>
        </w:rPr>
      </w:pPr>
      <w:r>
        <w:sym w:font="Symbol" w:char="F0B7"/>
      </w:r>
      <w:r>
        <w:rPr>
          <w:rtl/>
        </w:rPr>
        <w:tab/>
      </w:r>
      <w:r>
        <w:rPr>
          <w:rFonts w:hint="cs"/>
          <w:color w:val="000000"/>
          <w:rtl/>
        </w:rPr>
        <w:t xml:space="preserve">أطلق الاتحاد مبادرة </w:t>
      </w:r>
      <w:r>
        <w:rPr>
          <w:color w:val="000000"/>
          <w:lang w:val="en-GB"/>
        </w:rPr>
        <w:t>Youth4Cyber</w:t>
      </w:r>
      <w:r>
        <w:rPr>
          <w:rFonts w:hint="cs"/>
          <w:color w:val="000000"/>
          <w:rtl/>
        </w:rPr>
        <w:t xml:space="preserve"> ل</w:t>
      </w:r>
      <w:r>
        <w:rPr>
          <w:color w:val="000000"/>
          <w:rtl/>
        </w:rPr>
        <w:t xml:space="preserve">تطوير شبكة عالمية من الجمعيات التي يقودها الطلاب في الجامعات </w:t>
      </w:r>
      <w:r>
        <w:rPr>
          <w:rFonts w:hint="cs"/>
          <w:color w:val="000000"/>
          <w:rtl/>
        </w:rPr>
        <w:t xml:space="preserve">والتي </w:t>
      </w:r>
      <w:r>
        <w:rPr>
          <w:color w:val="000000"/>
          <w:rtl/>
        </w:rPr>
        <w:t xml:space="preserve">تنظيم أنشطة </w:t>
      </w:r>
      <w:r>
        <w:rPr>
          <w:rFonts w:hint="cs"/>
          <w:color w:val="000000"/>
          <w:rtl/>
        </w:rPr>
        <w:t xml:space="preserve">بشأن الأمن السيبراني بمساعدة </w:t>
      </w:r>
      <w:r>
        <w:rPr>
          <w:color w:val="000000"/>
          <w:rtl/>
        </w:rPr>
        <w:t>الاتحاد وشركائه</w:t>
      </w:r>
      <w:r>
        <w:rPr>
          <w:color w:val="000000"/>
        </w:rPr>
        <w:t>.</w:t>
      </w:r>
      <w:r>
        <w:rPr>
          <w:rFonts w:hint="cs"/>
          <w:rtl/>
        </w:rPr>
        <w:t xml:space="preserve"> ونظم الاتحاد في إطار منتدى القمة العالمية لمجتمع المعلومات لعام </w:t>
      </w:r>
      <w:r>
        <w:rPr>
          <w:lang w:val="en-GB"/>
        </w:rPr>
        <w:t>2021</w:t>
      </w:r>
      <w:r>
        <w:rPr>
          <w:rFonts w:hint="cs"/>
          <w:rtl/>
        </w:rPr>
        <w:t xml:space="preserve"> ورشة عمل بعنوان </w:t>
      </w:r>
      <w:hyperlink r:id="rId138" w:history="1">
        <w:r w:rsidRPr="006738A5">
          <w:rPr>
            <w:rStyle w:val="Hyperlink"/>
            <w:rFonts w:hint="cs"/>
            <w:rtl/>
          </w:rPr>
          <w:t>"لماذا نحتاج إلى أمن سيبراني أكثر شمولاً</w:t>
        </w:r>
        <w:r w:rsidRPr="006738A5">
          <w:rPr>
            <w:rStyle w:val="Hyperlink"/>
            <w:rFonts w:hint="cs"/>
            <w:rtl/>
            <w:lang w:val="en-GB" w:bidi="ar-SA"/>
          </w:rPr>
          <w:t>"</w:t>
        </w:r>
      </w:hyperlink>
      <w:r>
        <w:rPr>
          <w:rFonts w:hint="cs"/>
          <w:rtl/>
          <w:lang w:val="en-GB" w:bidi="ar-SA"/>
        </w:rPr>
        <w:t>.</w:t>
      </w:r>
    </w:p>
    <w:p w14:paraId="4B934A83" w14:textId="77777777" w:rsidR="009D0B70" w:rsidRDefault="009D0B70" w:rsidP="009D0B70">
      <w:pPr>
        <w:pStyle w:val="enumlev1"/>
        <w:rPr>
          <w:rtl/>
          <w:lang w:bidi="ar-SA"/>
        </w:rPr>
      </w:pPr>
      <w:r>
        <w:sym w:font="Symbol" w:char="F0B7"/>
      </w:r>
      <w:r>
        <w:rPr>
          <w:rtl/>
        </w:rPr>
        <w:tab/>
      </w:r>
      <w:r>
        <w:rPr>
          <w:rFonts w:hint="cs"/>
          <w:rtl/>
        </w:rPr>
        <w:t xml:space="preserve">يهدف </w:t>
      </w:r>
      <w:hyperlink r:id="rId139" w:history="1">
        <w:r w:rsidRPr="006738A5">
          <w:rPr>
            <w:rStyle w:val="Hyperlink"/>
            <w:rtl/>
          </w:rPr>
          <w:t xml:space="preserve">برنامج </w:t>
        </w:r>
        <w:r w:rsidRPr="006738A5">
          <w:rPr>
            <w:rStyle w:val="Hyperlink"/>
            <w:rFonts w:hint="cs"/>
            <w:rtl/>
          </w:rPr>
          <w:t>ال</w:t>
        </w:r>
        <w:r w:rsidRPr="006738A5">
          <w:rPr>
            <w:rStyle w:val="Hyperlink"/>
            <w:rtl/>
          </w:rPr>
          <w:t>إرشاد من أجل المرأة في مجال الأمن السيبراني</w:t>
        </w:r>
      </w:hyperlink>
      <w:r>
        <w:rPr>
          <w:rFonts w:hint="cs"/>
          <w:color w:val="000000"/>
          <w:rtl/>
        </w:rPr>
        <w:t xml:space="preserve"> إلى </w:t>
      </w:r>
      <w:r>
        <w:rPr>
          <w:color w:val="000000"/>
          <w:rtl/>
        </w:rPr>
        <w:t>بناء قدرات المهنيات الشابات الراغبات في الانخراط في ميدان الأمن السيبراني</w:t>
      </w:r>
      <w:r>
        <w:rPr>
          <w:rFonts w:hint="cs"/>
          <w:rtl/>
        </w:rPr>
        <w:t xml:space="preserve">. وأُطلقت الدورة </w:t>
      </w:r>
      <w:r w:rsidRPr="00EE6911">
        <w:rPr>
          <w:rtl/>
        </w:rPr>
        <w:t>الأولى</w:t>
      </w:r>
      <w:r>
        <w:rPr>
          <w:rFonts w:hint="cs"/>
          <w:rtl/>
        </w:rPr>
        <w:t xml:space="preserve"> من البرنامج</w:t>
      </w:r>
      <w:r w:rsidRPr="00EE6911">
        <w:rPr>
          <w:rtl/>
        </w:rPr>
        <w:t xml:space="preserve"> </w:t>
      </w:r>
      <w:r>
        <w:rPr>
          <w:rFonts w:hint="cs"/>
          <w:rtl/>
        </w:rPr>
        <w:t>في</w:t>
      </w:r>
      <w:r w:rsidRPr="00EE6911">
        <w:rPr>
          <w:rtl/>
        </w:rPr>
        <w:t xml:space="preserve"> اليوم الدولي </w:t>
      </w:r>
      <w:r>
        <w:rPr>
          <w:rFonts w:hint="cs"/>
          <w:rtl/>
        </w:rPr>
        <w:t>للفتيات واستهدفت المهنيات الشابات في منطقتي الدول العربية وإفريقيا.</w:t>
      </w:r>
      <w:r>
        <w:rPr>
          <w:rFonts w:hint="cs"/>
          <w:rtl/>
          <w:lang w:bidi="ar-SA"/>
        </w:rPr>
        <w:t xml:space="preserve"> </w:t>
      </w:r>
      <w:r w:rsidRPr="00EE6911">
        <w:rPr>
          <w:rtl/>
          <w:lang w:bidi="ar-SA"/>
        </w:rPr>
        <w:t xml:space="preserve">وقد ساعد البرنامج على بناء شبكة دولية من النساء </w:t>
      </w:r>
      <w:r>
        <w:rPr>
          <w:rFonts w:hint="cs"/>
          <w:rtl/>
          <w:lang w:bidi="ar-SA"/>
        </w:rPr>
        <w:t>اللاتي يتولين مناصب عليا</w:t>
      </w:r>
      <w:r w:rsidRPr="00EE6911">
        <w:rPr>
          <w:rtl/>
          <w:lang w:bidi="ar-SA"/>
        </w:rPr>
        <w:t xml:space="preserve"> في مجال الأمن السيبراني.</w:t>
      </w:r>
    </w:p>
    <w:p w14:paraId="6C9E6A8A" w14:textId="77777777" w:rsidR="009D0B70" w:rsidRPr="00C72ACA" w:rsidRDefault="009D0B70" w:rsidP="00365708">
      <w:pPr>
        <w:rPr>
          <w:rtl/>
        </w:rPr>
      </w:pPr>
      <w:r w:rsidRPr="006738A5">
        <w:rPr>
          <w:rFonts w:hint="cs"/>
          <w:b/>
          <w:bCs/>
          <w:rtl/>
        </w:rPr>
        <w:t>التعاون</w:t>
      </w:r>
      <w:r w:rsidRPr="006738A5">
        <w:rPr>
          <w:b/>
          <w:bCs/>
          <w:rtl/>
        </w:rPr>
        <w:t xml:space="preserve"> </w:t>
      </w:r>
      <w:r w:rsidRPr="006738A5">
        <w:rPr>
          <w:rFonts w:hint="cs"/>
          <w:b/>
          <w:bCs/>
          <w:rtl/>
        </w:rPr>
        <w:t>الدولي</w:t>
      </w:r>
      <w:r>
        <w:rPr>
          <w:rFonts w:hint="cs"/>
          <w:b/>
          <w:bCs/>
          <w:rtl/>
        </w:rPr>
        <w:t xml:space="preserve">: </w:t>
      </w:r>
      <w:r>
        <w:rPr>
          <w:rFonts w:hint="cs"/>
          <w:rtl/>
        </w:rPr>
        <w:t>يقيم</w:t>
      </w:r>
      <w:r w:rsidRPr="00EF1E18">
        <w:rPr>
          <w:rFonts w:hint="cs"/>
          <w:rtl/>
        </w:rPr>
        <w:t xml:space="preserve"> الاتحاد</w:t>
      </w:r>
      <w:r>
        <w:rPr>
          <w:rFonts w:hint="cs"/>
          <w:rtl/>
        </w:rPr>
        <w:t xml:space="preserve"> </w:t>
      </w:r>
      <w:r w:rsidRPr="00C72ACA">
        <w:rPr>
          <w:rFonts w:hint="cs"/>
          <w:rtl/>
        </w:rPr>
        <w:t>ع</w:t>
      </w:r>
      <w:r>
        <w:rPr>
          <w:rFonts w:hint="cs"/>
          <w:rtl/>
        </w:rPr>
        <w:t xml:space="preserve">لاقات مع منظمات بما في ذلك </w:t>
      </w:r>
      <w:r>
        <w:rPr>
          <w:rtl/>
        </w:rPr>
        <w:t>مبادرة الكومنولث للجريمة السيبرانية، والوكالة الأوروبية لأمن الشبكات والمعلومات</w:t>
      </w:r>
      <w:r>
        <w:rPr>
          <w:rFonts w:hint="cs"/>
          <w:rtl/>
        </w:rPr>
        <w:t xml:space="preserve"> </w:t>
      </w:r>
      <w:r>
        <w:t>(ENISA)</w:t>
      </w:r>
      <w:r>
        <w:rPr>
          <w:rtl/>
        </w:rPr>
        <w:t>، والمنظمة الدولية للشرطة الجنائية</w:t>
      </w:r>
      <w:r>
        <w:rPr>
          <w:rFonts w:hint="cs"/>
          <w:rtl/>
        </w:rPr>
        <w:t xml:space="preserve"> </w:t>
      </w:r>
      <w:r>
        <w:t>(INTERPOL)</w:t>
      </w:r>
      <w:r>
        <w:rPr>
          <w:rtl/>
        </w:rPr>
        <w:t>، والجماعة الاقتصادية لدول إفريقيا الغربية</w:t>
      </w:r>
      <w:r>
        <w:rPr>
          <w:rFonts w:hint="cs"/>
          <w:rtl/>
        </w:rPr>
        <w:t> </w:t>
      </w:r>
      <w:r>
        <w:t>(ECOWAS)</w:t>
      </w:r>
      <w:r>
        <w:rPr>
          <w:rtl/>
        </w:rPr>
        <w:t>، والبنك الدولي، ومنتدى أفرقة التصدي للحوادث وأمن المعلومات</w:t>
      </w:r>
      <w:r>
        <w:t xml:space="preserve"> (FIRST)</w:t>
      </w:r>
      <w:r>
        <w:rPr>
          <w:rtl/>
        </w:rPr>
        <w:t>، والرابطات الإقليمية لأفرقة التصدي للحوادث الأمنية الحاسوبية</w:t>
      </w:r>
      <w:r>
        <w:rPr>
          <w:rFonts w:hint="cs"/>
          <w:rtl/>
        </w:rPr>
        <w:t> </w:t>
      </w:r>
      <w:r>
        <w:t>(CSIRT)</w:t>
      </w:r>
      <w:r>
        <w:rPr>
          <w:rFonts w:hint="cs"/>
          <w:rtl/>
        </w:rPr>
        <w:t>/</w:t>
      </w:r>
      <w:r>
        <w:rPr>
          <w:rtl/>
        </w:rPr>
        <w:t>أفرقة الاستجابة للطوارئ الحاسوبية</w:t>
      </w:r>
      <w:r>
        <w:rPr>
          <w:rFonts w:hint="cs"/>
          <w:rtl/>
        </w:rPr>
        <w:t> </w:t>
      </w:r>
      <w:r>
        <w:t>(CERT)</w:t>
      </w:r>
      <w:r>
        <w:rPr>
          <w:rFonts w:hint="cs"/>
          <w:rtl/>
        </w:rPr>
        <w:t>.</w:t>
      </w:r>
    </w:p>
    <w:p w14:paraId="146A2001" w14:textId="77777777" w:rsidR="009D0B70" w:rsidRPr="0018292F" w:rsidRDefault="009D0B70" w:rsidP="009D0B70">
      <w:pPr>
        <w:pStyle w:val="enumlev1"/>
        <w:rPr>
          <w:rtl/>
        </w:rPr>
      </w:pPr>
      <w:r>
        <w:sym w:font="Symbol" w:char="F0B7"/>
      </w:r>
      <w:r>
        <w:rPr>
          <w:rtl/>
        </w:rPr>
        <w:tab/>
      </w:r>
      <w:r>
        <w:rPr>
          <w:rFonts w:hint="cs"/>
          <w:rtl/>
        </w:rPr>
        <w:t xml:space="preserve">سيقدم الأمين العام إلى دورة المجلس تقريراً يوضح كيفية استخدام الاتحاد لإطار </w:t>
      </w:r>
      <w:hyperlink r:id="rId140" w:history="1">
        <w:r w:rsidRPr="006738A5">
          <w:rPr>
            <w:rStyle w:val="Hyperlink"/>
            <w:rFonts w:hint="cs"/>
            <w:rtl/>
          </w:rPr>
          <w:t>التحالف السيبراني العالمي</w:t>
        </w:r>
      </w:hyperlink>
      <w:r>
        <w:rPr>
          <w:rFonts w:hint="cs"/>
          <w:rtl/>
        </w:rPr>
        <w:t xml:space="preserve"> ويحدد مبادئ توجيهية لاستخدامه. </w:t>
      </w:r>
      <w:r>
        <w:rPr>
          <w:rFonts w:hint="cs"/>
          <w:rtl/>
          <w:lang w:val="en-GB"/>
        </w:rPr>
        <w:t>وقُدم</w:t>
      </w:r>
      <w:r w:rsidRPr="00644964">
        <w:rPr>
          <w:rtl/>
        </w:rPr>
        <w:t xml:space="preserve"> مشروع المبادئ التوجيهية إلى </w:t>
      </w:r>
      <w:hyperlink r:id="rId141" w:history="1">
        <w:r w:rsidRPr="006738A5">
          <w:rPr>
            <w:rStyle w:val="Hyperlink"/>
            <w:rtl/>
          </w:rPr>
          <w:t>المشاورة الافتراضية للاتحاد لأعضاء المجلس</w:t>
        </w:r>
      </w:hyperlink>
      <w:r w:rsidRPr="00644964">
        <w:rPr>
          <w:rtl/>
        </w:rPr>
        <w:t xml:space="preserve"> التي عُقدت في </w:t>
      </w:r>
      <w:r>
        <w:rPr>
          <w:rFonts w:hint="cs"/>
          <w:rtl/>
        </w:rPr>
        <w:t>يونيو</w:t>
      </w:r>
      <w:r w:rsidRPr="00644964">
        <w:rPr>
          <w:rtl/>
        </w:rPr>
        <w:t xml:space="preserve"> </w:t>
      </w:r>
      <w:r>
        <w:t>2021</w:t>
      </w:r>
      <w:r w:rsidRPr="00644964">
        <w:rPr>
          <w:rtl/>
        </w:rPr>
        <w:t xml:space="preserve"> </w:t>
      </w:r>
      <w:r>
        <w:rPr>
          <w:rtl/>
        </w:rPr>
        <w:t>–</w:t>
      </w:r>
      <w:r w:rsidRPr="00644964">
        <w:rPr>
          <w:rtl/>
        </w:rPr>
        <w:t xml:space="preserve"> </w:t>
      </w:r>
      <w:r>
        <w:rPr>
          <w:rFonts w:hint="cs"/>
          <w:rtl/>
        </w:rPr>
        <w:t xml:space="preserve">والتي كلفت </w:t>
      </w:r>
      <w:r w:rsidRPr="00644964">
        <w:rPr>
          <w:rtl/>
        </w:rPr>
        <w:t>الأمانة بإجراء مزيد من المشاورات مع الدول الأعضاء في المجلس</w:t>
      </w:r>
      <w:r>
        <w:rPr>
          <w:rFonts w:hint="cs"/>
          <w:rtl/>
        </w:rPr>
        <w:t>.</w:t>
      </w:r>
    </w:p>
    <w:p w14:paraId="465A812F" w14:textId="77777777" w:rsidR="009D0B70" w:rsidRPr="00C66A79" w:rsidRDefault="009D0B70" w:rsidP="009D0B70">
      <w:pPr>
        <w:pStyle w:val="enumlev1"/>
        <w:rPr>
          <w:spacing w:val="-2"/>
          <w:rtl/>
          <w:lang w:val="en-GB"/>
        </w:rPr>
      </w:pPr>
      <w:r>
        <w:sym w:font="Symbol" w:char="F0B7"/>
      </w:r>
      <w:r>
        <w:rPr>
          <w:rtl/>
        </w:rPr>
        <w:tab/>
      </w:r>
      <w:r w:rsidRPr="00C66A79">
        <w:rPr>
          <w:rFonts w:hint="cs"/>
          <w:spacing w:val="-2"/>
          <w:rtl/>
        </w:rPr>
        <w:t xml:space="preserve">وقام الاتحاد بصفته الميسِّر الرئيسي لخط العمل </w:t>
      </w:r>
      <w:r w:rsidRPr="00C66A79">
        <w:rPr>
          <w:rFonts w:hint="cs"/>
          <w:spacing w:val="-2"/>
          <w:rtl/>
          <w:lang w:val="es-ES"/>
        </w:rPr>
        <w:t>جيم5</w:t>
      </w:r>
      <w:r w:rsidRPr="00C66A79">
        <w:rPr>
          <w:rFonts w:hint="cs"/>
          <w:spacing w:val="-2"/>
          <w:rtl/>
        </w:rPr>
        <w:t xml:space="preserve"> من خطوط عمل </w:t>
      </w:r>
      <w:r w:rsidRPr="00C66A79">
        <w:rPr>
          <w:spacing w:val="-2"/>
          <w:rtl/>
        </w:rPr>
        <w:t>القمة العالمية لمجتمع المعلومات</w:t>
      </w:r>
      <w:r w:rsidRPr="00C66A79">
        <w:rPr>
          <w:rFonts w:hint="cs"/>
          <w:spacing w:val="-2"/>
          <w:rtl/>
        </w:rPr>
        <w:t xml:space="preserve"> </w:t>
      </w:r>
      <w:r w:rsidRPr="00C66A79">
        <w:rPr>
          <w:spacing w:val="-2"/>
          <w:lang w:val="es-ES"/>
        </w:rPr>
        <w:t>(WSIS)</w:t>
      </w:r>
      <w:r w:rsidRPr="00C66A79">
        <w:rPr>
          <w:rFonts w:hint="cs"/>
          <w:spacing w:val="-2"/>
          <w:rtl/>
        </w:rPr>
        <w:t xml:space="preserve"> بتنظيم </w:t>
      </w:r>
      <w:r>
        <w:rPr>
          <w:rFonts w:hint="cs"/>
          <w:spacing w:val="-2"/>
          <w:rtl/>
        </w:rPr>
        <w:t xml:space="preserve">مساراً للأمن السيبراني في </w:t>
      </w:r>
      <w:hyperlink r:id="rId142" w:history="1">
        <w:r w:rsidRPr="006738A5">
          <w:rPr>
            <w:rStyle w:val="Hyperlink"/>
            <w:rFonts w:hint="cs"/>
            <w:spacing w:val="-2"/>
            <w:rtl/>
          </w:rPr>
          <w:t xml:space="preserve">منتدى القمة العالمية لمجتمع المعلومات لعام </w:t>
        </w:r>
        <w:r w:rsidRPr="006738A5">
          <w:rPr>
            <w:rStyle w:val="Hyperlink"/>
            <w:spacing w:val="-2"/>
            <w:lang w:val="en-GB"/>
          </w:rPr>
          <w:t>2021</w:t>
        </w:r>
      </w:hyperlink>
      <w:r w:rsidRPr="00C66A79">
        <w:rPr>
          <w:rFonts w:hint="cs"/>
          <w:spacing w:val="-2"/>
          <w:rtl/>
        </w:rPr>
        <w:t xml:space="preserve"> </w:t>
      </w:r>
      <w:r>
        <w:rPr>
          <w:rFonts w:hint="cs"/>
          <w:spacing w:val="-2"/>
          <w:rtl/>
        </w:rPr>
        <w:t>بما في ذلك</w:t>
      </w:r>
      <w:r w:rsidRPr="00C66A79">
        <w:rPr>
          <w:rFonts w:hint="cs"/>
          <w:spacing w:val="-2"/>
          <w:rtl/>
        </w:rPr>
        <w:t xml:space="preserve"> </w:t>
      </w:r>
      <w:r>
        <w:rPr>
          <w:rFonts w:hint="cs"/>
          <w:spacing w:val="-2"/>
          <w:rtl/>
        </w:rPr>
        <w:t>مشاورة</w:t>
      </w:r>
      <w:r w:rsidRPr="00C66A79">
        <w:rPr>
          <w:rFonts w:hint="cs"/>
          <w:spacing w:val="-2"/>
          <w:rtl/>
        </w:rPr>
        <w:t xml:space="preserve"> بشأن </w:t>
      </w:r>
      <w:r>
        <w:rPr>
          <w:rFonts w:hint="cs"/>
          <w:spacing w:val="-2"/>
          <w:rtl/>
        </w:rPr>
        <w:t>مشروع المبادئ التوجيهية بشأن استعمال البرنامج العالمي للأمن السيبراني</w:t>
      </w:r>
      <w:r>
        <w:rPr>
          <w:rFonts w:hint="cs"/>
          <w:spacing w:val="-2"/>
          <w:rtl/>
          <w:lang w:val="en-GB"/>
        </w:rPr>
        <w:t>، وحوار بشأن "</w:t>
      </w:r>
      <w:r w:rsidRPr="00447BC7">
        <w:rPr>
          <w:spacing w:val="-2"/>
          <w:rtl/>
          <w:lang w:val="en-GB"/>
        </w:rPr>
        <w:t xml:space="preserve">التحقق من التأهب: أثر </w:t>
      </w:r>
      <w:r>
        <w:rPr>
          <w:rFonts w:hint="cs"/>
          <w:spacing w:val="-2"/>
          <w:rtl/>
          <w:lang w:val="en-GB"/>
        </w:rPr>
        <w:t>السياسات</w:t>
      </w:r>
      <w:r w:rsidRPr="00447BC7">
        <w:rPr>
          <w:spacing w:val="-2"/>
          <w:rtl/>
          <w:lang w:val="en-GB"/>
        </w:rPr>
        <w:t xml:space="preserve"> والفرص والتحديات</w:t>
      </w:r>
      <w:r>
        <w:rPr>
          <w:rFonts w:hint="cs"/>
          <w:spacing w:val="-2"/>
          <w:rtl/>
          <w:lang w:val="en-GB"/>
        </w:rPr>
        <w:t>".</w:t>
      </w:r>
    </w:p>
    <w:p w14:paraId="191AB21B" w14:textId="77777777" w:rsidR="009D0B70" w:rsidRPr="008848CE" w:rsidRDefault="009D0B70" w:rsidP="000E7652">
      <w:pPr>
        <w:pStyle w:val="Headingb"/>
        <w:rPr>
          <w:rtl/>
          <w:lang w:bidi="ar-EG"/>
        </w:rPr>
      </w:pPr>
      <w:r>
        <w:rPr>
          <w:rFonts w:hint="cs"/>
          <w:rtl/>
          <w:lang w:bidi="ar-EG"/>
        </w:rPr>
        <w:t xml:space="preserve">توصيل رسالة حماية الأطفال على الإنترنت ومبادئها التوجيهية على مستوى العالم </w:t>
      </w:r>
    </w:p>
    <w:p w14:paraId="302F7AF8" w14:textId="642FE39C" w:rsidR="009D0B70" w:rsidRPr="00346C88" w:rsidRDefault="009D0B70" w:rsidP="009D0B70">
      <w:pPr>
        <w:pStyle w:val="enumlev1"/>
        <w:rPr>
          <w:rtl/>
          <w:lang w:bidi="ar-SA"/>
        </w:rPr>
      </w:pPr>
      <w:r>
        <w:rPr>
          <w:rFonts w:hint="cs"/>
        </w:rPr>
        <w:sym w:font="Symbol" w:char="F0B7"/>
      </w:r>
      <w:r>
        <w:rPr>
          <w:rtl/>
        </w:rPr>
        <w:tab/>
      </w:r>
      <w:r>
        <w:rPr>
          <w:rFonts w:hint="cs"/>
          <w:rtl/>
        </w:rPr>
        <w:t xml:space="preserve">اعتباراً من </w:t>
      </w:r>
      <w:r>
        <w:rPr>
          <w:lang w:val="en-GB"/>
        </w:rPr>
        <w:t>2021</w:t>
      </w:r>
      <w:r>
        <w:rPr>
          <w:rFonts w:hint="cs"/>
          <w:rtl/>
          <w:lang w:val="en-GB" w:bidi="ar-SA"/>
        </w:rPr>
        <w:t xml:space="preserve">، ستُنفذ </w:t>
      </w:r>
      <w:hyperlink r:id="rId143" w:history="1">
        <w:r w:rsidRPr="00365708">
          <w:rPr>
            <w:rStyle w:val="Hyperlink"/>
            <w:rtl/>
            <w:lang w:val="en-GB" w:bidi="ar-SA"/>
          </w:rPr>
          <w:t xml:space="preserve">المبادئ التوجيهية لحماية الأطفال على الإنترنت </w:t>
        </w:r>
        <w:r w:rsidRPr="00365708">
          <w:rPr>
            <w:rStyle w:val="Hyperlink"/>
            <w:lang w:bidi="ar-SA"/>
          </w:rPr>
          <w:t>(COP)</w:t>
        </w:r>
      </w:hyperlink>
      <w:r>
        <w:rPr>
          <w:rFonts w:hint="cs"/>
          <w:rtl/>
          <w:lang w:val="en-GB" w:bidi="ar-SA"/>
        </w:rPr>
        <w:t xml:space="preserve"> على المستوى الوطني - وتستند إلى المبادئ التوجيهية التي أصدرها الاتحاد لواضعي السياسات </w:t>
      </w:r>
      <w:proofErr w:type="gramStart"/>
      <w:r>
        <w:rPr>
          <w:rFonts w:hint="cs"/>
          <w:rtl/>
          <w:lang w:val="en-GB" w:bidi="ar-SA"/>
        </w:rPr>
        <w:t>والصناعة</w:t>
      </w:r>
      <w:proofErr w:type="gramEnd"/>
      <w:r>
        <w:rPr>
          <w:rFonts w:hint="cs"/>
          <w:rtl/>
          <w:lang w:val="en-GB" w:bidi="ar-SA"/>
        </w:rPr>
        <w:t xml:space="preserve"> والآباء والمعلمين والأطفال. </w:t>
      </w:r>
      <w:r>
        <w:rPr>
          <w:rFonts w:hint="cs"/>
          <w:color w:val="000000"/>
          <w:rtl/>
        </w:rPr>
        <w:t xml:space="preserve">وساهمت فيها </w:t>
      </w:r>
      <w:r>
        <w:rPr>
          <w:color w:val="000000"/>
          <w:rtl/>
        </w:rPr>
        <w:t xml:space="preserve">أكثر من 50 منظمة </w:t>
      </w:r>
      <w:r>
        <w:rPr>
          <w:rFonts w:hint="cs"/>
          <w:color w:val="000000"/>
          <w:rtl/>
        </w:rPr>
        <w:t>متخصصة في</w:t>
      </w:r>
      <w:r>
        <w:rPr>
          <w:color w:val="000000"/>
          <w:rtl/>
        </w:rPr>
        <w:t xml:space="preserve"> مجال تكنولوجيا المعلومات والاتصالات وحقوق الأطفال</w:t>
      </w:r>
      <w:r>
        <w:rPr>
          <w:color w:val="000000"/>
        </w:rPr>
        <w:t xml:space="preserve"> </w:t>
      </w:r>
      <w:r>
        <w:rPr>
          <w:rFonts w:hint="cs"/>
          <w:color w:val="000000"/>
          <w:rtl/>
        </w:rPr>
        <w:t xml:space="preserve">بما في ذلك </w:t>
      </w:r>
      <w:r>
        <w:rPr>
          <w:color w:val="000000"/>
          <w:rtl/>
        </w:rPr>
        <w:t xml:space="preserve">الشراكة العالمية للقضاء على العنف ضد الأطفال، واليونيسكو </w:t>
      </w:r>
      <w:proofErr w:type="spellStart"/>
      <w:r>
        <w:rPr>
          <w:color w:val="000000"/>
          <w:rtl/>
        </w:rPr>
        <w:t>واليونسيف</w:t>
      </w:r>
      <w:proofErr w:type="spellEnd"/>
      <w:r>
        <w:rPr>
          <w:color w:val="000000"/>
          <w:rtl/>
        </w:rPr>
        <w:t xml:space="preserve"> ومكتب الأمم المتحدة المعني بالمخدرات والجريمة</w:t>
      </w:r>
      <w:r>
        <w:rPr>
          <w:rFonts w:hint="cs"/>
          <w:color w:val="000000"/>
          <w:rtl/>
        </w:rPr>
        <w:t xml:space="preserve"> </w:t>
      </w:r>
      <w:r>
        <w:rPr>
          <w:color w:val="000000"/>
        </w:rPr>
        <w:t>(UNODC)</w:t>
      </w:r>
      <w:r>
        <w:rPr>
          <w:rFonts w:hint="cs"/>
          <w:color w:val="000000"/>
          <w:rtl/>
        </w:rPr>
        <w:t xml:space="preserve"> </w:t>
      </w:r>
      <w:r>
        <w:rPr>
          <w:color w:val="000000"/>
          <w:rtl/>
        </w:rPr>
        <w:t>والتحالف العالمي للحماية</w:t>
      </w:r>
      <w:r>
        <w:rPr>
          <w:rFonts w:hint="cs"/>
          <w:color w:val="000000"/>
          <w:rtl/>
        </w:rPr>
        <w:t xml:space="preserve"> </w:t>
      </w:r>
      <w:r>
        <w:rPr>
          <w:color w:val="000000"/>
        </w:rPr>
        <w:t>(</w:t>
      </w:r>
      <w:proofErr w:type="spellStart"/>
      <w:r>
        <w:rPr>
          <w:color w:val="000000"/>
        </w:rPr>
        <w:t>WePROTECT</w:t>
      </w:r>
      <w:proofErr w:type="spellEnd"/>
      <w:r>
        <w:rPr>
          <w:color w:val="000000"/>
        </w:rPr>
        <w:t>)</w:t>
      </w:r>
      <w:r>
        <w:rPr>
          <w:rFonts w:hint="cs"/>
          <w:color w:val="000000"/>
          <w:rtl/>
        </w:rPr>
        <w:t xml:space="preserve"> </w:t>
      </w:r>
      <w:r>
        <w:rPr>
          <w:color w:val="000000"/>
          <w:rtl/>
        </w:rPr>
        <w:t>ومنظمة الصحة العالمية</w:t>
      </w:r>
      <w:r>
        <w:rPr>
          <w:rFonts w:hint="cs"/>
          <w:color w:val="000000"/>
          <w:rtl/>
        </w:rPr>
        <w:t xml:space="preserve"> </w:t>
      </w:r>
      <w:r>
        <w:rPr>
          <w:color w:val="000000"/>
        </w:rPr>
        <w:t>(WHO)</w:t>
      </w:r>
      <w:r>
        <w:rPr>
          <w:color w:val="000000"/>
          <w:rtl/>
        </w:rPr>
        <w:t>، ومؤسسة الطفولة العالمية بالولايات المتحدة الأمريكية</w:t>
      </w:r>
      <w:r>
        <w:rPr>
          <w:rFonts w:hint="cs"/>
          <w:color w:val="000000"/>
          <w:rtl/>
        </w:rPr>
        <w:t xml:space="preserve">. </w:t>
      </w:r>
      <w:r>
        <w:rPr>
          <w:color w:val="000000"/>
          <w:rtl/>
        </w:rPr>
        <w:t>وتشمل هذه المبادئ التوجيهية المشورة ليس فقط بشأن السلامة على الإنترنت، بل وأيضاً بشأن كيفية تمكين الأطفال والشباب وإشراكهم في هذا المجال</w:t>
      </w:r>
      <w:r>
        <w:rPr>
          <w:color w:val="000000"/>
        </w:rPr>
        <w:t>.</w:t>
      </w:r>
    </w:p>
    <w:p w14:paraId="288D48AC" w14:textId="77777777" w:rsidR="009D0B70" w:rsidRDefault="009D0B70" w:rsidP="009D0B70">
      <w:pPr>
        <w:pStyle w:val="enumlev1"/>
        <w:rPr>
          <w:rtl/>
        </w:rPr>
      </w:pPr>
      <w:r>
        <w:rPr>
          <w:rFonts w:hint="cs"/>
        </w:rPr>
        <w:sym w:font="Symbol" w:char="F0B7"/>
      </w:r>
      <w:r>
        <w:rPr>
          <w:rtl/>
        </w:rPr>
        <w:tab/>
      </w:r>
      <w:r>
        <w:rPr>
          <w:rFonts w:hint="cs"/>
          <w:rtl/>
        </w:rPr>
        <w:t xml:space="preserve">أبرم الاتحاد اتفاقاً مع </w:t>
      </w:r>
      <w:hyperlink r:id="rId144" w:history="1">
        <w:r w:rsidRPr="006738A5">
          <w:rPr>
            <w:rStyle w:val="Hyperlink"/>
            <w:rFonts w:hint="cs"/>
            <w:rtl/>
          </w:rPr>
          <w:t xml:space="preserve">مؤسسة </w:t>
        </w:r>
        <w:r w:rsidRPr="006738A5">
          <w:rPr>
            <w:rStyle w:val="Hyperlink"/>
            <w:lang w:val="en-GB"/>
          </w:rPr>
          <w:t>SCORT</w:t>
        </w:r>
        <w:r w:rsidRPr="006738A5">
          <w:rPr>
            <w:rStyle w:val="Hyperlink"/>
            <w:rFonts w:hint="cs"/>
            <w:rtl/>
          </w:rPr>
          <w:t xml:space="preserve"> </w:t>
        </w:r>
        <w:r w:rsidRPr="006738A5">
          <w:rPr>
            <w:rStyle w:val="Hyperlink"/>
            <w:rFonts w:hint="cs"/>
            <w:rtl/>
            <w:lang w:bidi="ar-SA"/>
          </w:rPr>
          <w:t>بشأن حماية الأطفال على الإنترنت</w:t>
        </w:r>
      </w:hyperlink>
      <w:r>
        <w:rPr>
          <w:rFonts w:hint="cs"/>
          <w:rtl/>
          <w:lang w:bidi="ar-SA"/>
        </w:rPr>
        <w:t xml:space="preserve"> </w:t>
      </w:r>
      <w:r>
        <w:rPr>
          <w:color w:val="000000"/>
          <w:rtl/>
        </w:rPr>
        <w:t>في مجال الرياضة ومن خلالها</w:t>
      </w:r>
      <w:r w:rsidRPr="008848CE">
        <w:rPr>
          <w:rtl/>
        </w:rPr>
        <w:t xml:space="preserve"> </w:t>
      </w:r>
      <w:r>
        <w:rPr>
          <w:rFonts w:hint="cs"/>
          <w:rtl/>
        </w:rPr>
        <w:t>و</w:t>
      </w:r>
      <w:r w:rsidRPr="008848CE">
        <w:rPr>
          <w:rtl/>
        </w:rPr>
        <w:t>ساهم في</w:t>
      </w:r>
      <w:r>
        <w:rPr>
          <w:rFonts w:hint="cs"/>
          <w:rtl/>
        </w:rPr>
        <w:t> مناقشات</w:t>
      </w:r>
      <w:r w:rsidRPr="008848CE">
        <w:rPr>
          <w:rtl/>
        </w:rPr>
        <w:t xml:space="preserve"> مثل </w:t>
      </w:r>
      <w:hyperlink r:id="rId145" w:history="1">
        <w:r w:rsidRPr="006738A5">
          <w:rPr>
            <w:rStyle w:val="Hyperlink"/>
            <w:rtl/>
          </w:rPr>
          <w:t>يوم الإنترنت الآمن في عام 2021</w:t>
        </w:r>
      </w:hyperlink>
      <w:r w:rsidRPr="008848CE">
        <w:rPr>
          <w:rtl/>
        </w:rPr>
        <w:t xml:space="preserve"> و</w:t>
      </w:r>
      <w:hyperlink r:id="rId146" w:history="1">
        <w:r w:rsidRPr="006738A5">
          <w:rPr>
            <w:rStyle w:val="Hyperlink"/>
            <w:rtl/>
          </w:rPr>
          <w:t>المؤتمر الأوروبي الخامس عشر لكرة القدم من أجل التنمية</w:t>
        </w:r>
      </w:hyperlink>
      <w:r w:rsidRPr="008848CE">
        <w:t>.</w:t>
      </w:r>
    </w:p>
    <w:p w14:paraId="4F29BA63" w14:textId="77777777" w:rsidR="009D0B70" w:rsidRDefault="009D0B70" w:rsidP="009D0B70">
      <w:pPr>
        <w:pStyle w:val="enumlev1"/>
        <w:rPr>
          <w:rtl/>
          <w:lang w:bidi="ar-SA"/>
        </w:rPr>
      </w:pPr>
      <w:r w:rsidRPr="00583230">
        <w:rPr>
          <w:rFonts w:hint="cs"/>
        </w:rPr>
        <w:sym w:font="Symbol" w:char="F0B7"/>
      </w:r>
      <w:r w:rsidRPr="00583230">
        <w:rPr>
          <w:rtl/>
        </w:rPr>
        <w:tab/>
      </w:r>
      <w:r>
        <w:rPr>
          <w:rFonts w:hint="cs"/>
          <w:rtl/>
        </w:rPr>
        <w:t xml:space="preserve">استُهل البرنامج بشأن </w:t>
      </w:r>
      <w:hyperlink r:id="rId147" w:history="1">
        <w:r w:rsidRPr="006738A5">
          <w:rPr>
            <w:rStyle w:val="Hyperlink"/>
            <w:rFonts w:hint="cs"/>
            <w:i/>
            <w:iCs/>
            <w:rtl/>
          </w:rPr>
          <w:t>"ت</w:t>
        </w:r>
        <w:r w:rsidRPr="006738A5">
          <w:rPr>
            <w:rStyle w:val="Hyperlink"/>
            <w:i/>
            <w:iCs/>
            <w:rtl/>
          </w:rPr>
          <w:t>هيئة بيئة سيبرانية آمنة وتمكينية للأطفال"</w:t>
        </w:r>
      </w:hyperlink>
      <w:r w:rsidRPr="00583230">
        <w:rPr>
          <w:rtl/>
        </w:rPr>
        <w:t xml:space="preserve"> (</w:t>
      </w:r>
      <w:r>
        <w:rPr>
          <w:rFonts w:hint="cs"/>
          <w:rtl/>
        </w:rPr>
        <w:t xml:space="preserve">وهو </w:t>
      </w:r>
      <w:r w:rsidRPr="00583230">
        <w:rPr>
          <w:rtl/>
        </w:rPr>
        <w:t xml:space="preserve">اتفاق بين الاتحاد </w:t>
      </w:r>
      <w:r>
        <w:rPr>
          <w:rFonts w:hint="cs"/>
          <w:rtl/>
        </w:rPr>
        <w:t>والمملكة العربية السعودية</w:t>
      </w:r>
      <w:r w:rsidRPr="00C048E2">
        <w:rPr>
          <w:rFonts w:hint="cs"/>
          <w:rtl/>
        </w:rPr>
        <w:t xml:space="preserve"> </w:t>
      </w:r>
      <w:r>
        <w:rPr>
          <w:rFonts w:hint="cs"/>
          <w:rtl/>
        </w:rPr>
        <w:t>أُبرم في</w:t>
      </w:r>
      <w:r w:rsidRPr="00583230">
        <w:rPr>
          <w:rtl/>
        </w:rPr>
        <w:t xml:space="preserve"> 2020) في أغسطس </w:t>
      </w:r>
      <w:r>
        <w:t>2021</w:t>
      </w:r>
      <w:r w:rsidRPr="00583230">
        <w:rPr>
          <w:rtl/>
        </w:rPr>
        <w:t xml:space="preserve">، لتعزيز الجهود العالمية </w:t>
      </w:r>
      <w:r>
        <w:rPr>
          <w:rFonts w:hint="cs"/>
          <w:rtl/>
          <w:lang w:bidi="ar-SA"/>
        </w:rPr>
        <w:t xml:space="preserve">الرامية إلى </w:t>
      </w:r>
      <w:r w:rsidRPr="00583230">
        <w:rPr>
          <w:rtl/>
        </w:rPr>
        <w:t xml:space="preserve">تنفيذ المبادئ التوجيهية للاتحاد بشأن حماية الأطفال على </w:t>
      </w:r>
      <w:r>
        <w:rPr>
          <w:rFonts w:hint="cs"/>
          <w:rtl/>
        </w:rPr>
        <w:t>الإنترنت</w:t>
      </w:r>
      <w:r w:rsidRPr="00583230">
        <w:rPr>
          <w:rtl/>
        </w:rPr>
        <w:t>.</w:t>
      </w:r>
      <w:r>
        <w:rPr>
          <w:rFonts w:hint="cs"/>
          <w:rtl/>
          <w:lang w:bidi="ar-SA"/>
        </w:rPr>
        <w:t xml:space="preserve"> وينفّذ البرنامج </w:t>
      </w:r>
      <w:r>
        <w:rPr>
          <w:color w:val="000000"/>
          <w:rtl/>
        </w:rPr>
        <w:t>سياسات سلامة الأطفال على الإنترنت بين الحكومات و</w:t>
      </w:r>
      <w:r>
        <w:rPr>
          <w:rFonts w:hint="cs"/>
          <w:color w:val="000000"/>
          <w:rtl/>
        </w:rPr>
        <w:t xml:space="preserve">دوائر </w:t>
      </w:r>
      <w:r>
        <w:rPr>
          <w:color w:val="000000"/>
          <w:rtl/>
        </w:rPr>
        <w:t xml:space="preserve">الصناعة والمجتمع المدني </w:t>
      </w:r>
      <w:r>
        <w:rPr>
          <w:rFonts w:hint="cs"/>
          <w:color w:val="000000"/>
          <w:rtl/>
        </w:rPr>
        <w:t>ويركز على تعزيز ثقافة سلامة الأطفال على الإنترنت.</w:t>
      </w:r>
    </w:p>
    <w:p w14:paraId="0EE041E2" w14:textId="77777777" w:rsidR="009D0B70" w:rsidRDefault="009D0B70" w:rsidP="009D0B70">
      <w:pPr>
        <w:pStyle w:val="enumlev1"/>
        <w:rPr>
          <w:rtl/>
        </w:rPr>
      </w:pPr>
      <w:r>
        <w:rPr>
          <w:rFonts w:hint="cs"/>
        </w:rPr>
        <w:sym w:font="Symbol" w:char="F0B7"/>
      </w:r>
      <w:r>
        <w:rPr>
          <w:rtl/>
        </w:rPr>
        <w:tab/>
      </w:r>
      <w:hyperlink r:id="rId148" w:anchor=":~:text=General%20Comment%2025%20not%20only%20raises%20awareness%20of,and%20other%20forms%20of%20violence%20on%20the%20internet." w:history="1">
        <w:r w:rsidRPr="006738A5">
          <w:rPr>
            <w:rStyle w:val="Hyperlink"/>
            <w:rFonts w:hint="cs"/>
            <w:rtl/>
          </w:rPr>
          <w:t>و</w:t>
        </w:r>
        <w:r w:rsidRPr="006738A5">
          <w:rPr>
            <w:rStyle w:val="Hyperlink"/>
            <w:rtl/>
          </w:rPr>
          <w:t xml:space="preserve">ساهم الاتحاد أيضاً في اعتماد التعليق العام رقم 25 بشأن حقوق الطفل </w:t>
        </w:r>
        <w:r w:rsidRPr="006738A5">
          <w:rPr>
            <w:rStyle w:val="Hyperlink"/>
            <w:rFonts w:hint="cs"/>
            <w:rtl/>
          </w:rPr>
          <w:t xml:space="preserve">في </w:t>
        </w:r>
        <w:r w:rsidRPr="006738A5">
          <w:rPr>
            <w:rStyle w:val="Hyperlink"/>
            <w:rtl/>
          </w:rPr>
          <w:t>البيئة الرقمية</w:t>
        </w:r>
      </w:hyperlink>
      <w:r>
        <w:rPr>
          <w:color w:val="000000"/>
          <w:rtl/>
        </w:rPr>
        <w:t>، من جانب لجنة الأمم المتحدة لحقوق الطفل</w:t>
      </w:r>
      <w:r>
        <w:rPr>
          <w:rFonts w:hint="cs"/>
          <w:color w:val="000000"/>
          <w:rtl/>
        </w:rPr>
        <w:t>.</w:t>
      </w:r>
    </w:p>
    <w:p w14:paraId="4C4C2D61" w14:textId="77777777" w:rsidR="009D0B70" w:rsidRDefault="009D0B70" w:rsidP="009D0B70">
      <w:pPr>
        <w:pStyle w:val="enumlev1"/>
      </w:pPr>
      <w:r>
        <w:rPr>
          <w:rFonts w:hint="cs"/>
        </w:rPr>
        <w:sym w:font="Symbol" w:char="F0B7"/>
      </w:r>
      <w:r>
        <w:rPr>
          <w:rtl/>
        </w:rPr>
        <w:tab/>
      </w:r>
      <w:r>
        <w:rPr>
          <w:rFonts w:hint="cs"/>
          <w:rtl/>
        </w:rPr>
        <w:t>و</w:t>
      </w:r>
      <w:r>
        <w:rPr>
          <w:color w:val="000000"/>
          <w:rtl/>
        </w:rPr>
        <w:t xml:space="preserve">يعمل الاتحاد على نشر </w:t>
      </w:r>
      <w:r>
        <w:rPr>
          <w:rFonts w:hint="cs"/>
          <w:color w:val="000000"/>
          <w:rtl/>
        </w:rPr>
        <w:t>"</w:t>
      </w:r>
      <w:r>
        <w:rPr>
          <w:color w:val="000000"/>
          <w:rtl/>
        </w:rPr>
        <w:t>رسائل سانغو" (</w:t>
      </w:r>
      <w:hyperlink r:id="rId149" w:history="1">
        <w:r w:rsidRPr="006738A5">
          <w:rPr>
            <w:rStyle w:val="Hyperlink"/>
            <w:rtl/>
          </w:rPr>
          <w:t>تميمة حماية الأطفال على الإنترنت</w:t>
        </w:r>
      </w:hyperlink>
      <w:r>
        <w:rPr>
          <w:color w:val="000000"/>
          <w:rtl/>
        </w:rPr>
        <w:t xml:space="preserve"> التي أطلقت في عام 2020) من أجل تطوير المحتوى ذي الصلة لزيادة الوعي بشأن حماية الأطفال على الإنترنت</w:t>
      </w:r>
      <w:r>
        <w:rPr>
          <w:color w:val="000000"/>
        </w:rPr>
        <w:t>.</w:t>
      </w:r>
    </w:p>
    <w:p w14:paraId="2175B782" w14:textId="77777777" w:rsidR="009D0B70" w:rsidRPr="000E7652" w:rsidRDefault="009D0B70" w:rsidP="009D0B70">
      <w:pPr>
        <w:pStyle w:val="Heading2"/>
        <w:rPr>
          <w:color w:val="2E74B5" w:themeColor="accent1" w:themeShade="BF"/>
          <w:lang w:val="en-GB"/>
        </w:rPr>
      </w:pPr>
      <w:bookmarkStart w:id="47" w:name="_Toc42188538"/>
      <w:bookmarkStart w:id="48" w:name="_Toc73456696"/>
      <w:bookmarkStart w:id="49" w:name="_Toc94797413"/>
      <w:bookmarkStart w:id="50" w:name="_Toc98519263"/>
      <w:bookmarkStart w:id="51" w:name="Section1_7"/>
      <w:r w:rsidRPr="000E7652">
        <w:rPr>
          <w:rFonts w:hint="cs"/>
          <w:color w:val="2E74B5" w:themeColor="accent1" w:themeShade="BF"/>
          <w:rtl/>
        </w:rPr>
        <w:lastRenderedPageBreak/>
        <w:t>7.1</w:t>
      </w:r>
      <w:r w:rsidRPr="000E7652">
        <w:rPr>
          <w:color w:val="2E74B5" w:themeColor="accent1" w:themeShade="BF"/>
        </w:rPr>
        <w:tab/>
      </w:r>
      <w:r w:rsidRPr="000E7652">
        <w:rPr>
          <w:rFonts w:hint="cs"/>
          <w:color w:val="2E74B5" w:themeColor="accent1" w:themeShade="BF"/>
          <w:spacing w:val="-8"/>
          <w:rtl/>
          <w:lang w:bidi="ar-EG"/>
        </w:rPr>
        <w:t>الشمول الرقمي</w:t>
      </w:r>
      <w:bookmarkEnd w:id="47"/>
      <w:bookmarkEnd w:id="48"/>
      <w:r w:rsidRPr="000E7652">
        <w:rPr>
          <w:rFonts w:hint="cs"/>
          <w:color w:val="2E74B5" w:themeColor="accent1" w:themeShade="BF"/>
          <w:spacing w:val="-8"/>
          <w:rtl/>
          <w:lang w:bidi="ar-EG"/>
        </w:rPr>
        <w:t xml:space="preserve"> - </w:t>
      </w:r>
      <w:r w:rsidRPr="000E7652">
        <w:rPr>
          <w:color w:val="2E74B5" w:themeColor="accent1" w:themeShade="BF"/>
          <w:spacing w:val="-8"/>
          <w:rtl/>
        </w:rPr>
        <w:t>ضمان الشمول وتكافؤ فرص نفاذ الجميع إلى تكنولوجيا المعلومات والاتصالات واستخدامها</w:t>
      </w:r>
      <w:bookmarkEnd w:id="49"/>
      <w:bookmarkEnd w:id="50"/>
    </w:p>
    <w:p w14:paraId="3C0DC4D4" w14:textId="77777777" w:rsidR="009D0B70" w:rsidRPr="00DC5AB9" w:rsidRDefault="009D0B70" w:rsidP="009D0B70">
      <w:pPr>
        <w:rPr>
          <w:spacing w:val="-2"/>
          <w:rtl/>
          <w:lang w:bidi="ar-EG"/>
        </w:rPr>
      </w:pPr>
      <w:bookmarkStart w:id="52" w:name="_Hlk39964720"/>
      <w:bookmarkEnd w:id="51"/>
      <w:r>
        <w:rPr>
          <w:color w:val="000000"/>
          <w:rtl/>
        </w:rPr>
        <w:t xml:space="preserve">يجب أن تكون تكنولوجيا المعلومات والاتصالات </w:t>
      </w:r>
      <w:r>
        <w:rPr>
          <w:rFonts w:hint="cs"/>
          <w:color w:val="000000"/>
          <w:rtl/>
        </w:rPr>
        <w:t>متاحة للجميع</w:t>
      </w:r>
      <w:r>
        <w:rPr>
          <w:color w:val="000000"/>
          <w:rtl/>
        </w:rPr>
        <w:t>، بغض النظر عن جنسهم وعمرهم وقدرتهم وموقعهم</w:t>
      </w:r>
      <w:r>
        <w:rPr>
          <w:rFonts w:hint="cs"/>
          <w:color w:val="000000"/>
          <w:rtl/>
        </w:rPr>
        <w:t xml:space="preserve"> </w:t>
      </w:r>
      <w:r>
        <w:rPr>
          <w:color w:val="000000"/>
          <w:rtl/>
        </w:rPr>
        <w:t>–</w:t>
      </w:r>
      <w:r>
        <w:rPr>
          <w:rFonts w:hint="cs"/>
          <w:color w:val="000000"/>
          <w:rtl/>
        </w:rPr>
        <w:t xml:space="preserve"> فهي تحسن حياتنا وتيسر </w:t>
      </w:r>
      <w:r w:rsidRPr="00DC5AB9">
        <w:rPr>
          <w:rFonts w:hint="cs"/>
          <w:spacing w:val="-2"/>
          <w:rtl/>
          <w:lang w:bidi="ar-EG"/>
        </w:rPr>
        <w:t xml:space="preserve">النفاذ إلى المعلومات والمعارف، وتبسط </w:t>
      </w:r>
      <w:r>
        <w:rPr>
          <w:rFonts w:hint="cs"/>
          <w:spacing w:val="-2"/>
          <w:rtl/>
          <w:lang w:bidi="ar-EG"/>
        </w:rPr>
        <w:t>تقديم</w:t>
      </w:r>
      <w:r w:rsidRPr="00DC5AB9">
        <w:rPr>
          <w:rFonts w:hint="cs"/>
          <w:spacing w:val="-2"/>
          <w:rtl/>
          <w:lang w:bidi="ar-EG"/>
        </w:rPr>
        <w:t xml:space="preserve"> الخدمات، وتتيح المشاركة الاجتماعية والاقتصادية. </w:t>
      </w:r>
      <w:r>
        <w:rPr>
          <w:rFonts w:hint="cs"/>
          <w:spacing w:val="-2"/>
          <w:rtl/>
          <w:lang w:bidi="ar-EG"/>
        </w:rPr>
        <w:t>ويضمن</w:t>
      </w:r>
      <w:r w:rsidRPr="00DC5AB9">
        <w:rPr>
          <w:rFonts w:hint="cs"/>
          <w:spacing w:val="-2"/>
          <w:rtl/>
          <w:lang w:bidi="ar-EG"/>
        </w:rPr>
        <w:t xml:space="preserve"> الشمول الرقمي</w:t>
      </w:r>
      <w:r>
        <w:rPr>
          <w:rFonts w:hint="cs"/>
          <w:spacing w:val="-2"/>
          <w:rtl/>
          <w:lang w:bidi="ar-EG"/>
        </w:rPr>
        <w:t>، وهو أحد الأهداف والغايات الاستراتيجية للاتحاد،</w:t>
      </w:r>
      <w:r w:rsidRPr="00DC5AB9">
        <w:rPr>
          <w:rFonts w:hint="cs"/>
          <w:spacing w:val="-2"/>
          <w:rtl/>
          <w:lang w:bidi="ar-EG"/>
        </w:rPr>
        <w:t xml:space="preserve"> تمتع الجميع بفرص</w:t>
      </w:r>
      <w:r>
        <w:rPr>
          <w:rFonts w:hint="cs"/>
          <w:spacing w:val="-2"/>
          <w:rtl/>
          <w:lang w:bidi="ar-EG"/>
        </w:rPr>
        <w:t>ة</w:t>
      </w:r>
      <w:r w:rsidRPr="00DC5AB9">
        <w:rPr>
          <w:rFonts w:hint="cs"/>
          <w:spacing w:val="-2"/>
          <w:rtl/>
          <w:lang w:bidi="ar-EG"/>
        </w:rPr>
        <w:t xml:space="preserve"> </w:t>
      </w:r>
      <w:r>
        <w:rPr>
          <w:rFonts w:hint="cs"/>
          <w:spacing w:val="-2"/>
          <w:rtl/>
          <w:lang w:bidi="ar-EG"/>
        </w:rPr>
        <w:t>للمشاركة في</w:t>
      </w:r>
      <w:r w:rsidRPr="00DC5AB9">
        <w:rPr>
          <w:rFonts w:hint="cs"/>
          <w:spacing w:val="-2"/>
          <w:rtl/>
          <w:lang w:bidi="ar-EG"/>
        </w:rPr>
        <w:t xml:space="preserve"> الاقتصاد الرقمي. </w:t>
      </w:r>
    </w:p>
    <w:bookmarkEnd w:id="52"/>
    <w:p w14:paraId="7744C13E" w14:textId="77777777" w:rsidR="009D0B70" w:rsidRDefault="009D0B70" w:rsidP="000E7652">
      <w:pPr>
        <w:pStyle w:val="Headingb"/>
        <w:rPr>
          <w:rtl/>
          <w:lang w:bidi="ar-EG"/>
        </w:rPr>
      </w:pPr>
      <w:r w:rsidRPr="009E1DDA">
        <w:rPr>
          <w:rtl/>
          <w:lang w:bidi="ar-EG"/>
        </w:rPr>
        <w:t>العمل على الصعيد العالمي لسد الفجوة الرقمية بين الجنسين</w:t>
      </w:r>
      <w:r>
        <w:rPr>
          <w:rFonts w:hint="cs"/>
          <w:rtl/>
          <w:lang w:bidi="ar-EG"/>
        </w:rPr>
        <w:t xml:space="preserve"> </w:t>
      </w:r>
    </w:p>
    <w:p w14:paraId="23B66BA0" w14:textId="77777777" w:rsidR="009D0B70" w:rsidRDefault="009D0B70" w:rsidP="009D0B70">
      <w:pPr>
        <w:rPr>
          <w:rtl/>
          <w:lang w:bidi="ar-EG"/>
        </w:rPr>
      </w:pPr>
      <w:r w:rsidRPr="004855F1">
        <w:rPr>
          <w:rtl/>
          <w:lang w:bidi="ar-EG"/>
        </w:rPr>
        <w:t>الاتحاد هو الجهة الراعية لثلاثة مؤشرات لأهداف التنمية المستدامة ذات الصلة بالمساواة بين الجنسين: نسبة الأفراد الذين (1)</w:t>
      </w:r>
      <w:r>
        <w:rPr>
          <w:rFonts w:hint="cs"/>
          <w:rtl/>
          <w:lang w:bidi="ar-EG"/>
        </w:rPr>
        <w:t> </w:t>
      </w:r>
      <w:r w:rsidRPr="004855F1">
        <w:rPr>
          <w:rtl/>
          <w:lang w:bidi="ar-EG"/>
        </w:rPr>
        <w:t>لديهم هاتف محمول، و(2) يستعملون الإنترنت، و(3) لديهم</w:t>
      </w:r>
      <w:r>
        <w:rPr>
          <w:rFonts w:hint="cs"/>
          <w:rtl/>
          <w:lang w:bidi="ar-EG"/>
        </w:rPr>
        <w:t xml:space="preserve"> مهارات</w:t>
      </w:r>
      <w:r w:rsidRPr="004855F1">
        <w:rPr>
          <w:rtl/>
          <w:lang w:bidi="ar-EG"/>
        </w:rPr>
        <w:t xml:space="preserve"> في مجال تكنولوجيا المعلومات والاتصالات. </w:t>
      </w:r>
      <w:r>
        <w:rPr>
          <w:rFonts w:hint="cs"/>
          <w:rtl/>
          <w:lang w:bidi="ar-EG"/>
        </w:rPr>
        <w:t>ويبين</w:t>
      </w:r>
      <w:r w:rsidRPr="004855F1">
        <w:rPr>
          <w:rtl/>
          <w:lang w:bidi="ar-EG"/>
        </w:rPr>
        <w:t xml:space="preserve"> </w:t>
      </w:r>
      <w:hyperlink r:id="rId150" w:history="1">
        <w:r w:rsidRPr="006738A5">
          <w:rPr>
            <w:rStyle w:val="Hyperlink"/>
            <w:rtl/>
            <w:lang w:bidi="ar-EG"/>
          </w:rPr>
          <w:t xml:space="preserve">تقرير الاتحاد، قياس التنمية الرقمية: حقائق وأرقام لعام </w:t>
        </w:r>
        <w:r w:rsidRPr="006738A5">
          <w:rPr>
            <w:rStyle w:val="Hyperlink"/>
            <w:lang w:bidi="ar-EG"/>
          </w:rPr>
          <w:t>2021</w:t>
        </w:r>
      </w:hyperlink>
      <w:r w:rsidRPr="004855F1">
        <w:rPr>
          <w:rtl/>
          <w:lang w:bidi="ar-EG"/>
        </w:rPr>
        <w:t xml:space="preserve">، </w:t>
      </w:r>
      <w:r>
        <w:rPr>
          <w:rFonts w:hint="cs"/>
          <w:rtl/>
          <w:lang w:bidi="ar-EG"/>
        </w:rPr>
        <w:t>أن</w:t>
      </w:r>
      <w:r w:rsidRPr="004855F1">
        <w:rPr>
          <w:rtl/>
          <w:lang w:bidi="ar-EG"/>
        </w:rPr>
        <w:t xml:space="preserve"> الفجوة الرقمية بين الجنسين</w:t>
      </w:r>
      <w:r>
        <w:rPr>
          <w:rFonts w:hint="cs"/>
          <w:rtl/>
          <w:lang w:bidi="ar-EG"/>
        </w:rPr>
        <w:t xml:space="preserve"> في جميع المناطق أخذت تضيق في السنوات الأخيرة، ويدعو التقرير إلى اتخاذ المزيد من الإجراءات للتغلب على الحواجز الثقافية والمالية وتلك المتعلقة بالمهارات والتي تعوق إقبال النساء على الإنترنت. وأطلق الاتحاد العديد من الجهود التي تستهدف سد الفجوة الرقمية وتحقيق تقدم في</w:t>
      </w:r>
      <w:r>
        <w:rPr>
          <w:rFonts w:hint="eastAsia"/>
          <w:rtl/>
          <w:lang w:bidi="ar-EG"/>
        </w:rPr>
        <w:t> </w:t>
      </w:r>
      <w:r>
        <w:rPr>
          <w:rFonts w:hint="cs"/>
          <w:rtl/>
          <w:lang w:bidi="ar-EG"/>
        </w:rPr>
        <w:t>تنفيذ برنامج التوصيل في</w:t>
      </w:r>
      <w:r>
        <w:rPr>
          <w:rFonts w:hint="eastAsia"/>
          <w:rtl/>
          <w:lang w:bidi="ar-EG"/>
        </w:rPr>
        <w:t> </w:t>
      </w:r>
      <w:r>
        <w:rPr>
          <w:lang w:bidi="ar-EG"/>
        </w:rPr>
        <w:t>2030</w:t>
      </w:r>
      <w:r>
        <w:rPr>
          <w:rFonts w:hint="cs"/>
          <w:rtl/>
          <w:lang w:bidi="ar-EG"/>
        </w:rPr>
        <w:t>. وفيما يلي بعض النقاط البارزة في عمل الاتحاد بشأن المساواة بين الجنسين.</w:t>
      </w:r>
    </w:p>
    <w:p w14:paraId="284B9598" w14:textId="77777777" w:rsidR="009D0B70" w:rsidRPr="008848CE" w:rsidRDefault="00FC78B2" w:rsidP="009D0B70">
      <w:pPr>
        <w:rPr>
          <w:u w:val="single"/>
          <w:rtl/>
          <w:lang w:bidi="ar-EG"/>
        </w:rPr>
      </w:pPr>
      <w:hyperlink r:id="rId151" w:history="1">
        <w:r w:rsidR="009D0B70" w:rsidRPr="008848CE">
          <w:rPr>
            <w:rFonts w:hint="cs"/>
            <w:u w:val="single"/>
            <w:rtl/>
          </w:rPr>
          <w:t>ال</w:t>
        </w:r>
        <w:r w:rsidR="009D0B70" w:rsidRPr="008848CE">
          <w:rPr>
            <w:u w:val="single"/>
            <w:rtl/>
          </w:rPr>
          <w:t xml:space="preserve">يوم </w:t>
        </w:r>
        <w:r w:rsidR="009D0B70" w:rsidRPr="008848CE">
          <w:rPr>
            <w:rFonts w:hint="cs"/>
            <w:u w:val="single"/>
            <w:rtl/>
          </w:rPr>
          <w:t>الدولي ل</w:t>
        </w:r>
        <w:r w:rsidR="009D0B70" w:rsidRPr="008848CE">
          <w:rPr>
            <w:u w:val="single"/>
            <w:rtl/>
          </w:rPr>
          <w:t>لفتيات في مجال تكنولوجيا المعلومات والاتصالات</w:t>
        </w:r>
      </w:hyperlink>
    </w:p>
    <w:p w14:paraId="76B6B218" w14:textId="77777777" w:rsidR="009D0B70" w:rsidRDefault="009D0B70" w:rsidP="009D0B70">
      <w:pPr>
        <w:rPr>
          <w:rtl/>
          <w:lang w:bidi="ar-EG"/>
        </w:rPr>
      </w:pPr>
      <w:r>
        <w:rPr>
          <w:rFonts w:hint="cs"/>
          <w:rtl/>
          <w:lang w:bidi="ar-EG"/>
        </w:rPr>
        <w:t>يشجع</w:t>
      </w:r>
      <w:r w:rsidRPr="00D8687D">
        <w:rPr>
          <w:rFonts w:hint="cs"/>
          <w:rtl/>
          <w:lang w:bidi="ar-EG"/>
        </w:rPr>
        <w:t xml:space="preserve"> </w:t>
      </w:r>
      <w:bookmarkStart w:id="53" w:name="_Hlk39968180"/>
      <w:r>
        <w:rPr>
          <w:rtl/>
        </w:rPr>
        <w:fldChar w:fldCharType="begin"/>
      </w:r>
      <w:r>
        <w:rPr>
          <w:rtl/>
        </w:rPr>
        <w:instrText xml:space="preserve"> </w:instrText>
      </w:r>
      <w:r>
        <w:rPr>
          <w:rFonts w:hint="cs"/>
        </w:rPr>
        <w:instrText>HYPERLINK</w:instrText>
      </w:r>
      <w:r>
        <w:rPr>
          <w:rFonts w:hint="cs"/>
          <w:rtl/>
        </w:rPr>
        <w:instrText xml:space="preserve"> "</w:instrText>
      </w:r>
      <w:r>
        <w:rPr>
          <w:rFonts w:hint="cs"/>
        </w:rPr>
        <w:instrText>https://www.itu.int/en/ITU-D/Digital-Inclusion/Women-and-Girls/Girls-in-ICT-Portal/Pages/Portal.aspx</w:instrText>
      </w:r>
      <w:r>
        <w:rPr>
          <w:rFonts w:hint="cs"/>
          <w:rtl/>
        </w:rPr>
        <w:instrText>"</w:instrText>
      </w:r>
      <w:r>
        <w:rPr>
          <w:rtl/>
        </w:rPr>
        <w:instrText xml:space="preserve"> </w:instrText>
      </w:r>
      <w:r>
        <w:rPr>
          <w:rtl/>
        </w:rPr>
        <w:fldChar w:fldCharType="separate"/>
      </w:r>
      <w:r w:rsidRPr="006738A5">
        <w:rPr>
          <w:rStyle w:val="Hyperlink"/>
          <w:rFonts w:hint="cs"/>
          <w:rtl/>
        </w:rPr>
        <w:t>ال</w:t>
      </w:r>
      <w:r w:rsidRPr="006738A5">
        <w:rPr>
          <w:rStyle w:val="Hyperlink"/>
          <w:rtl/>
        </w:rPr>
        <w:t xml:space="preserve">يوم </w:t>
      </w:r>
      <w:r w:rsidRPr="006738A5">
        <w:rPr>
          <w:rStyle w:val="Hyperlink"/>
          <w:rFonts w:hint="cs"/>
          <w:rtl/>
        </w:rPr>
        <w:t>الدولي ل</w:t>
      </w:r>
      <w:r w:rsidRPr="006738A5">
        <w:rPr>
          <w:rStyle w:val="Hyperlink"/>
          <w:rtl/>
        </w:rPr>
        <w:t>لفتيات في مجال تكنولوجيا المعلومات والاتصالات</w:t>
      </w:r>
      <w:bookmarkEnd w:id="53"/>
      <w:r>
        <w:rPr>
          <w:rtl/>
        </w:rPr>
        <w:fldChar w:fldCharType="end"/>
      </w:r>
      <w:r>
        <w:rPr>
          <w:rFonts w:hint="cs"/>
          <w:rtl/>
          <w:lang w:bidi="ar-EG"/>
        </w:rPr>
        <w:t xml:space="preserve">، الذي </w:t>
      </w:r>
      <w:r w:rsidRPr="00D8687D">
        <w:rPr>
          <w:rFonts w:hint="cs"/>
          <w:rtl/>
          <w:lang w:bidi="ar-EG"/>
        </w:rPr>
        <w:t xml:space="preserve">صار </w:t>
      </w:r>
      <w:r w:rsidRPr="00D8687D">
        <w:rPr>
          <w:rtl/>
          <w:lang w:bidi="ar-EG"/>
        </w:rPr>
        <w:t xml:space="preserve">الآن </w:t>
      </w:r>
      <w:r w:rsidRPr="00770AA8">
        <w:rPr>
          <w:rFonts w:hint="cs"/>
          <w:rtl/>
          <w:lang w:bidi="ar-EG"/>
        </w:rPr>
        <w:t>يوماً تحتفل به</w:t>
      </w:r>
      <w:r w:rsidRPr="00770AA8">
        <w:rPr>
          <w:rtl/>
          <w:lang w:bidi="ar-EG"/>
        </w:rPr>
        <w:t xml:space="preserve"> الأمم المتحدة</w:t>
      </w:r>
      <w:r>
        <w:rPr>
          <w:rFonts w:hint="cs"/>
          <w:rtl/>
          <w:lang w:bidi="ar-EG"/>
        </w:rPr>
        <w:t xml:space="preserve">، </w:t>
      </w:r>
      <w:r w:rsidRPr="00D75404">
        <w:rPr>
          <w:rtl/>
          <w:lang w:bidi="ar-EG"/>
        </w:rPr>
        <w:t>الفتيات والشابات على العمل ومتابعة الدراسات في مجال تكنولوجيا المعلومات والاتصالات</w:t>
      </w:r>
      <w:r>
        <w:rPr>
          <w:rFonts w:hint="cs"/>
          <w:rtl/>
          <w:lang w:bidi="ar-EG"/>
        </w:rPr>
        <w:t xml:space="preserve"> ويجري الاحتفال بهذا اليوم سنوياً. وتهدف الدورة العاشرة، </w:t>
      </w:r>
      <w:r>
        <w:rPr>
          <w:rFonts w:hint="cs"/>
          <w:rtl/>
        </w:rPr>
        <w:t>التي عُقدت تحت موضوع</w:t>
      </w:r>
      <w:hyperlink r:id="rId152" w:history="1">
        <w:r w:rsidRPr="006738A5">
          <w:rPr>
            <w:rStyle w:val="Hyperlink"/>
            <w:rFonts w:hint="cs"/>
            <w:rtl/>
          </w:rPr>
          <w:t xml:space="preserve"> </w:t>
        </w:r>
        <w:r w:rsidRPr="006738A5">
          <w:rPr>
            <w:rStyle w:val="Hyperlink"/>
          </w:rPr>
          <w:t>"</w:t>
        </w:r>
        <w:r w:rsidRPr="006738A5">
          <w:rPr>
            <w:rStyle w:val="Hyperlink"/>
            <w:rtl/>
          </w:rPr>
          <w:t>توصيل الفتيات وبناء مستقبل أكثر إشراقاً</w:t>
        </w:r>
        <w:r w:rsidRPr="006738A5">
          <w:rPr>
            <w:rStyle w:val="Hyperlink"/>
          </w:rPr>
          <w:t>"</w:t>
        </w:r>
      </w:hyperlink>
      <w:r>
        <w:rPr>
          <w:rFonts w:hint="cs"/>
          <w:rtl/>
        </w:rPr>
        <w:t>، إلى</w:t>
      </w:r>
      <w:r w:rsidRPr="008848CE">
        <w:rPr>
          <w:rFonts w:hint="cs"/>
          <w:rtl/>
        </w:rPr>
        <w:t xml:space="preserve"> ب</w:t>
      </w:r>
      <w:r w:rsidRPr="008848CE">
        <w:rPr>
          <w:rtl/>
        </w:rPr>
        <w:t>ناء</w:t>
      </w:r>
      <w:r>
        <w:rPr>
          <w:rFonts w:hint="cs"/>
          <w:rtl/>
        </w:rPr>
        <w:t xml:space="preserve"> الالتزام</w:t>
      </w:r>
      <w:r w:rsidRPr="008848CE">
        <w:rPr>
          <w:rtl/>
        </w:rPr>
        <w:t xml:space="preserve"> </w:t>
      </w:r>
      <w:r>
        <w:rPr>
          <w:rFonts w:hint="cs"/>
          <w:rtl/>
        </w:rPr>
        <w:t>و</w:t>
      </w:r>
      <w:r w:rsidRPr="008848CE">
        <w:rPr>
          <w:rtl/>
        </w:rPr>
        <w:t xml:space="preserve">الزخم والوعي بأهمية تشجيع الفتيات في مجال </w:t>
      </w:r>
      <w:r>
        <w:rPr>
          <w:rFonts w:hint="cs"/>
          <w:rtl/>
        </w:rPr>
        <w:t>العلوم</w:t>
      </w:r>
      <w:r w:rsidRPr="008848CE">
        <w:rPr>
          <w:rtl/>
        </w:rPr>
        <w:t xml:space="preserve"> </w:t>
      </w:r>
      <w:r w:rsidRPr="008848CE">
        <w:rPr>
          <w:rFonts w:hint="cs"/>
          <w:rtl/>
        </w:rPr>
        <w:t xml:space="preserve">والتكنولوجيا والهندسة والرياضيات </w:t>
      </w:r>
      <w:r>
        <w:rPr>
          <w:rFonts w:hint="cs"/>
          <w:rtl/>
        </w:rPr>
        <w:t>وتوفر</w:t>
      </w:r>
      <w:r w:rsidRPr="008848CE">
        <w:rPr>
          <w:rtl/>
        </w:rPr>
        <w:t xml:space="preserve"> منصة لتشجيع الفتيات على بناء مسارات مهنية في</w:t>
      </w:r>
      <w:r>
        <w:rPr>
          <w:rFonts w:hint="cs"/>
          <w:rtl/>
        </w:rPr>
        <w:t> </w:t>
      </w:r>
      <w:r w:rsidRPr="008848CE">
        <w:rPr>
          <w:rtl/>
        </w:rPr>
        <w:t xml:space="preserve">مجالات </w:t>
      </w:r>
      <w:proofErr w:type="gramStart"/>
      <w:r w:rsidRPr="008848CE">
        <w:rPr>
          <w:rtl/>
        </w:rPr>
        <w:t>العلوم</w:t>
      </w:r>
      <w:proofErr w:type="gramEnd"/>
      <w:r w:rsidRPr="008848CE">
        <w:rPr>
          <w:rtl/>
        </w:rPr>
        <w:t xml:space="preserve"> والتكنولوجيا والهندسة والرياضيات</w:t>
      </w:r>
      <w:r w:rsidRPr="008848CE">
        <w:rPr>
          <w:lang w:bidi="ar-EG"/>
        </w:rPr>
        <w:t>.</w:t>
      </w:r>
    </w:p>
    <w:p w14:paraId="59DB46AB" w14:textId="77777777" w:rsidR="009D0B70" w:rsidRPr="00611F09" w:rsidRDefault="009D0B70" w:rsidP="009D0B70">
      <w:pPr>
        <w:rPr>
          <w:u w:val="single"/>
          <w:rtl/>
        </w:rPr>
      </w:pPr>
      <w:r w:rsidRPr="00611F09">
        <w:rPr>
          <w:color w:val="000000"/>
          <w:u w:val="single"/>
          <w:rtl/>
        </w:rPr>
        <w:t>مبادرات الفتيات يستطعن التشفير</w:t>
      </w:r>
    </w:p>
    <w:p w14:paraId="4C32E304" w14:textId="77777777" w:rsidR="009D0B70" w:rsidRPr="008D1EEA" w:rsidRDefault="009D0B70" w:rsidP="009D0B70">
      <w:pPr>
        <w:rPr>
          <w:rtl/>
          <w:lang w:val="en-GB"/>
        </w:rPr>
      </w:pPr>
      <w:r w:rsidRPr="008848CE">
        <w:rPr>
          <w:rtl/>
        </w:rPr>
        <w:t xml:space="preserve">في عامي 2018 و2019، شارك أكثر من 500 فتاة في ورش عمل للتشفير نُظمت في إطار </w:t>
      </w:r>
      <w:hyperlink r:id="rId153" w:history="1">
        <w:r w:rsidRPr="00FA227E">
          <w:rPr>
            <w:rStyle w:val="Hyperlink"/>
            <w:rtl/>
          </w:rPr>
          <w:t>مبادرة الفتيات الإفريقيات يستطعن التشفير</w:t>
        </w:r>
      </w:hyperlink>
      <w:r w:rsidRPr="008848CE">
        <w:rPr>
          <w:rtl/>
        </w:rPr>
        <w:t xml:space="preserve">، وهي </w:t>
      </w:r>
      <w:r>
        <w:rPr>
          <w:rFonts w:hint="cs"/>
          <w:rtl/>
        </w:rPr>
        <w:t>مشروع مدته أربع سنوات ينفذه</w:t>
      </w:r>
      <w:r w:rsidRPr="008848CE">
        <w:rPr>
          <w:rtl/>
        </w:rPr>
        <w:t xml:space="preserve"> الاتحاد الدولي للاتصالات والاتحاد الإفريقي وهيئة الأمم المتحدة للمرأة بدعم مالي من سفارة مملكة الدانمارك في إثيوبيا</w:t>
      </w:r>
      <w:r w:rsidRPr="008848CE">
        <w:rPr>
          <w:lang w:bidi="ar-EG"/>
        </w:rPr>
        <w:t>.</w:t>
      </w:r>
      <w:r>
        <w:rPr>
          <w:rFonts w:hint="cs"/>
          <w:rtl/>
          <w:lang w:bidi="ar-EG"/>
        </w:rPr>
        <w:t xml:space="preserve"> وفي </w:t>
      </w:r>
      <w:r>
        <w:rPr>
          <w:lang w:val="en-GB" w:bidi="ar-EG"/>
        </w:rPr>
        <w:t>2020</w:t>
      </w:r>
      <w:r>
        <w:rPr>
          <w:rFonts w:hint="cs"/>
          <w:rtl/>
          <w:lang w:bidi="ar-EG"/>
        </w:rPr>
        <w:t xml:space="preserve">، عقد الاتحاد </w:t>
      </w:r>
      <w:r>
        <w:rPr>
          <w:color w:val="000000"/>
          <w:rtl/>
        </w:rPr>
        <w:t xml:space="preserve">مع لجنة الأمم المتحدة الاقتصادية لإفريقيا </w:t>
      </w:r>
      <w:r>
        <w:rPr>
          <w:rFonts w:hint="cs"/>
          <w:color w:val="000000"/>
          <w:rtl/>
        </w:rPr>
        <w:t xml:space="preserve">حدثاً </w:t>
      </w:r>
      <w:r>
        <w:rPr>
          <w:color w:val="000000"/>
          <w:rtl/>
        </w:rPr>
        <w:t>في</w:t>
      </w:r>
      <w:r>
        <w:rPr>
          <w:rFonts w:hint="cs"/>
          <w:color w:val="000000"/>
          <w:rtl/>
        </w:rPr>
        <w:t> </w:t>
      </w:r>
      <w:r>
        <w:rPr>
          <w:color w:val="000000"/>
          <w:rtl/>
        </w:rPr>
        <w:t>أديس</w:t>
      </w:r>
      <w:r>
        <w:rPr>
          <w:rFonts w:hint="cs"/>
          <w:color w:val="000000"/>
          <w:rtl/>
        </w:rPr>
        <w:t> </w:t>
      </w:r>
      <w:r>
        <w:rPr>
          <w:color w:val="000000"/>
          <w:rtl/>
        </w:rPr>
        <w:t>أبابا،</w:t>
      </w:r>
      <w:r>
        <w:rPr>
          <w:rFonts w:hint="cs"/>
          <w:rtl/>
          <w:lang w:bidi="ar-EG"/>
        </w:rPr>
        <w:t xml:space="preserve"> شاركت فيه </w:t>
      </w:r>
      <w:r>
        <w:rPr>
          <w:lang w:val="en-GB" w:bidi="ar-EG"/>
        </w:rPr>
        <w:t>125</w:t>
      </w:r>
      <w:r>
        <w:rPr>
          <w:rFonts w:hint="cs"/>
          <w:rtl/>
          <w:lang w:bidi="ar-EG"/>
        </w:rPr>
        <w:t xml:space="preserve"> فتاة حضورياً و</w:t>
      </w:r>
      <w:r>
        <w:rPr>
          <w:lang w:val="en-GB" w:bidi="ar-EG"/>
        </w:rPr>
        <w:t>2 000</w:t>
      </w:r>
      <w:r>
        <w:rPr>
          <w:rFonts w:hint="cs"/>
          <w:rtl/>
          <w:lang w:bidi="ar-EG"/>
        </w:rPr>
        <w:t xml:space="preserve"> </w:t>
      </w:r>
      <w:r>
        <w:rPr>
          <w:rFonts w:hint="cs"/>
          <w:rtl/>
        </w:rPr>
        <w:t>فتاة</w:t>
      </w:r>
      <w:r>
        <w:rPr>
          <w:rFonts w:hint="cs"/>
          <w:rtl/>
          <w:lang w:bidi="ar-EG"/>
        </w:rPr>
        <w:t xml:space="preserve"> عن بُعد في جميع أنحاء القارة. وفي </w:t>
      </w:r>
      <w:hyperlink r:id="rId154" w:history="1">
        <w:r w:rsidRPr="00FA227E">
          <w:rPr>
            <w:rStyle w:val="Hyperlink"/>
            <w:rFonts w:hint="cs"/>
            <w:rtl/>
            <w:lang w:bidi="ar-EG"/>
          </w:rPr>
          <w:t>مبادرة الفتيات يستطعن التشفير في</w:t>
        </w:r>
        <w:r>
          <w:rPr>
            <w:rStyle w:val="Hyperlink"/>
            <w:rFonts w:hint="eastAsia"/>
            <w:rtl/>
            <w:lang w:bidi="ar-EG"/>
          </w:rPr>
          <w:t> </w:t>
        </w:r>
        <w:r w:rsidRPr="00FA227E">
          <w:rPr>
            <w:rStyle w:val="Hyperlink"/>
            <w:rFonts w:hint="cs"/>
            <w:rtl/>
            <w:lang w:bidi="ar-EG"/>
          </w:rPr>
          <w:t>الأمريكتين</w:t>
        </w:r>
      </w:hyperlink>
      <w:r>
        <w:rPr>
          <w:rFonts w:hint="cs"/>
          <w:rtl/>
          <w:lang w:bidi="ar-EG"/>
        </w:rPr>
        <w:t xml:space="preserve"> التي أنشئت في </w:t>
      </w:r>
      <w:r>
        <w:rPr>
          <w:lang w:val="en-GB" w:bidi="ar-EG"/>
        </w:rPr>
        <w:t>2019</w:t>
      </w:r>
      <w:r>
        <w:rPr>
          <w:rFonts w:hint="cs"/>
          <w:rtl/>
        </w:rPr>
        <w:t xml:space="preserve"> تعلم أكثر من </w:t>
      </w:r>
      <w:r>
        <w:rPr>
          <w:lang w:val="en-GB"/>
        </w:rPr>
        <w:t>7 000</w:t>
      </w:r>
      <w:r>
        <w:rPr>
          <w:rFonts w:hint="cs"/>
          <w:rtl/>
          <w:lang w:val="en-GB"/>
        </w:rPr>
        <w:t xml:space="preserve"> فتاة كيفية التشفير.</w:t>
      </w:r>
    </w:p>
    <w:p w14:paraId="573BE293" w14:textId="77777777" w:rsidR="009D0B70" w:rsidRPr="008F2110" w:rsidRDefault="009D0B70" w:rsidP="009D0B70">
      <w:pPr>
        <w:rPr>
          <w:u w:val="single"/>
          <w:rtl/>
        </w:rPr>
      </w:pPr>
      <w:r w:rsidRPr="008F2110">
        <w:rPr>
          <w:rFonts w:hint="cs"/>
          <w:u w:val="single"/>
          <w:rtl/>
        </w:rPr>
        <w:t xml:space="preserve">الشراكة العالمية لسد الفجوة الرقمية بين الجنسين </w:t>
      </w:r>
      <w:r w:rsidRPr="008F2110">
        <w:rPr>
          <w:u w:val="single"/>
          <w:rtl/>
        </w:rPr>
        <w:t>(</w:t>
      </w:r>
      <w:r w:rsidRPr="008F2110">
        <w:rPr>
          <w:u w:val="single"/>
        </w:rPr>
        <w:t>EQUALS</w:t>
      </w:r>
      <w:r w:rsidRPr="008F2110">
        <w:rPr>
          <w:u w:val="single"/>
          <w:rtl/>
        </w:rPr>
        <w:t>)</w:t>
      </w:r>
    </w:p>
    <w:p w14:paraId="2F6FFE3D" w14:textId="77777777" w:rsidR="009D0B70" w:rsidRDefault="009D0B70" w:rsidP="009D0B70">
      <w:pPr>
        <w:rPr>
          <w:rtl/>
          <w:lang w:bidi="ar-EG"/>
        </w:rPr>
      </w:pPr>
      <w:r>
        <w:rPr>
          <w:rFonts w:hint="cs"/>
          <w:rtl/>
        </w:rPr>
        <w:t xml:space="preserve">تعمل </w:t>
      </w:r>
      <w:hyperlink r:id="rId155" w:history="1">
        <w:r w:rsidRPr="00FA227E">
          <w:rPr>
            <w:rStyle w:val="Hyperlink"/>
            <w:rFonts w:hint="cs"/>
            <w:rtl/>
            <w:lang w:bidi="ar-EG"/>
          </w:rPr>
          <w:t xml:space="preserve">الشراكة العالمية لسد الفجوة الرقمية بين الجنسين </w:t>
        </w:r>
        <w:r w:rsidRPr="00FA227E">
          <w:rPr>
            <w:rStyle w:val="Hyperlink"/>
            <w:lang w:bidi="ar-EG"/>
          </w:rPr>
          <w:t>(EQUALS)</w:t>
        </w:r>
      </w:hyperlink>
      <w:r w:rsidRPr="007822F6">
        <w:rPr>
          <w:rFonts w:hint="cs"/>
          <w:rtl/>
          <w:lang w:bidi="ar-EG"/>
        </w:rPr>
        <w:t xml:space="preserve"> من أجل معالجة الفجوة الرقمية بين الجنسين</w:t>
      </w:r>
      <w:r>
        <w:rPr>
          <w:rFonts w:hint="cs"/>
          <w:rtl/>
          <w:lang w:bidi="ar-EG"/>
        </w:rPr>
        <w:t xml:space="preserve">، مع التركيز على </w:t>
      </w:r>
      <w:proofErr w:type="gramStart"/>
      <w:r>
        <w:rPr>
          <w:rFonts w:hint="cs"/>
          <w:rtl/>
          <w:lang w:bidi="ar-EG"/>
        </w:rPr>
        <w:t>النفاذ</w:t>
      </w:r>
      <w:proofErr w:type="gramEnd"/>
      <w:r>
        <w:rPr>
          <w:rFonts w:hint="cs"/>
          <w:rtl/>
          <w:lang w:bidi="ar-EG"/>
        </w:rPr>
        <w:t xml:space="preserve"> والمهارات والقيادة والأبحاث. وقدمت</w:t>
      </w:r>
      <w:r w:rsidRPr="00960E9D">
        <w:rPr>
          <w:rtl/>
          <w:lang w:bidi="ar-EG"/>
        </w:rPr>
        <w:t xml:space="preserve"> </w:t>
      </w:r>
      <w:r w:rsidRPr="00960E9D">
        <w:rPr>
          <w:lang w:bidi="ar-EG"/>
        </w:rPr>
        <w:t>EQUALS</w:t>
      </w:r>
      <w:r w:rsidRPr="00960E9D">
        <w:rPr>
          <w:rtl/>
          <w:lang w:bidi="ar-EG"/>
        </w:rPr>
        <w:t xml:space="preserve"> </w:t>
      </w:r>
      <w:r>
        <w:rPr>
          <w:rFonts w:hint="cs"/>
          <w:rtl/>
          <w:lang w:bidi="ar-EG"/>
        </w:rPr>
        <w:t>(</w:t>
      </w:r>
      <w:r w:rsidRPr="007822F6">
        <w:rPr>
          <w:rtl/>
          <w:lang w:bidi="ar-EG"/>
        </w:rPr>
        <w:t xml:space="preserve">أكثر من </w:t>
      </w:r>
      <w:r>
        <w:rPr>
          <w:lang w:bidi="ar-EG"/>
        </w:rPr>
        <w:t>100</w:t>
      </w:r>
      <w:r w:rsidRPr="007822F6">
        <w:rPr>
          <w:rtl/>
          <w:lang w:bidi="ar-EG"/>
        </w:rPr>
        <w:t xml:space="preserve"> </w:t>
      </w:r>
      <w:r>
        <w:rPr>
          <w:rFonts w:hint="cs"/>
          <w:rtl/>
        </w:rPr>
        <w:t xml:space="preserve">شريك في </w:t>
      </w:r>
      <w:r>
        <w:rPr>
          <w:lang w:bidi="ar-EG"/>
        </w:rPr>
        <w:t>115</w:t>
      </w:r>
      <w:r w:rsidRPr="007822F6">
        <w:rPr>
          <w:rtl/>
          <w:lang w:bidi="ar-EG"/>
        </w:rPr>
        <w:t xml:space="preserve"> بلداً</w:t>
      </w:r>
      <w:r>
        <w:rPr>
          <w:rFonts w:hint="cs"/>
          <w:rtl/>
        </w:rPr>
        <w:t>)</w:t>
      </w:r>
      <w:r w:rsidRPr="007822F6">
        <w:rPr>
          <w:rtl/>
          <w:lang w:bidi="ar-EG"/>
        </w:rPr>
        <w:t xml:space="preserve"> </w:t>
      </w:r>
      <w:r>
        <w:rPr>
          <w:rFonts w:hint="cs"/>
          <w:rtl/>
          <w:lang w:bidi="ar-EG"/>
        </w:rPr>
        <w:t xml:space="preserve">لأكثر من </w:t>
      </w:r>
      <w:r>
        <w:rPr>
          <w:lang w:val="en-GB" w:bidi="ar-EG"/>
        </w:rPr>
        <w:t>52 000</w:t>
      </w:r>
      <w:r>
        <w:rPr>
          <w:rFonts w:hint="cs"/>
          <w:rtl/>
          <w:lang w:bidi="ar-EG"/>
        </w:rPr>
        <w:t xml:space="preserve"> </w:t>
      </w:r>
      <w:r>
        <w:rPr>
          <w:rFonts w:hint="cs"/>
          <w:rtl/>
        </w:rPr>
        <w:t xml:space="preserve">امرأة وفتاة التدريب والتوجيه في مجال المهارات الرقمية. واستُكشف أكثر من </w:t>
      </w:r>
      <w:r>
        <w:rPr>
          <w:lang w:val="en-GB"/>
        </w:rPr>
        <w:t>145</w:t>
      </w:r>
      <w:r>
        <w:rPr>
          <w:rFonts w:hint="cs"/>
          <w:rtl/>
        </w:rPr>
        <w:t xml:space="preserve"> م</w:t>
      </w:r>
      <w:r w:rsidRPr="007822F6">
        <w:rPr>
          <w:rtl/>
        </w:rPr>
        <w:t xml:space="preserve">شروعاً بحثياً </w:t>
      </w:r>
      <w:r>
        <w:rPr>
          <w:rFonts w:hint="cs"/>
          <w:rtl/>
        </w:rPr>
        <w:t>بشأن معالجة</w:t>
      </w:r>
      <w:r w:rsidRPr="007822F6">
        <w:rPr>
          <w:rtl/>
        </w:rPr>
        <w:t xml:space="preserve"> الفجوة الرقمية بين الجنسين وتحديد الحلول</w:t>
      </w:r>
      <w:r>
        <w:rPr>
          <w:rFonts w:hint="cs"/>
          <w:rtl/>
        </w:rPr>
        <w:t>.</w:t>
      </w:r>
    </w:p>
    <w:p w14:paraId="76794605" w14:textId="5CABD455" w:rsidR="009D0B70" w:rsidRPr="00D44F31" w:rsidRDefault="009D0B70" w:rsidP="009D0B70">
      <w:pPr>
        <w:rPr>
          <w:u w:val="single"/>
          <w:rtl/>
          <w:lang w:val="en-GB"/>
        </w:rPr>
      </w:pPr>
      <w:r>
        <w:rPr>
          <w:rFonts w:hint="cs"/>
          <w:u w:val="single"/>
          <w:rtl/>
          <w:lang w:bidi="ar-EG"/>
        </w:rPr>
        <w:t xml:space="preserve">مبادرة شبكة المرأة </w:t>
      </w:r>
      <w:r>
        <w:rPr>
          <w:u w:val="single"/>
          <w:lang w:val="en-GB" w:bidi="ar-EG"/>
        </w:rPr>
        <w:t>(</w:t>
      </w:r>
      <w:proofErr w:type="spellStart"/>
      <w:r>
        <w:rPr>
          <w:u w:val="single"/>
          <w:lang w:val="en-GB" w:bidi="ar-EG"/>
        </w:rPr>
        <w:t>N</w:t>
      </w:r>
      <w:r w:rsidR="00462101">
        <w:rPr>
          <w:u w:val="single"/>
          <w:lang w:val="en-GB" w:bidi="ar-EG"/>
        </w:rPr>
        <w:t>o</w:t>
      </w:r>
      <w:r>
        <w:rPr>
          <w:u w:val="single"/>
          <w:lang w:val="en-GB" w:bidi="ar-EG"/>
        </w:rPr>
        <w:t>W</w:t>
      </w:r>
      <w:proofErr w:type="spellEnd"/>
      <w:r>
        <w:rPr>
          <w:u w:val="single"/>
          <w:lang w:val="en-GB" w:bidi="ar-EG"/>
        </w:rPr>
        <w:t>)</w:t>
      </w:r>
      <w:r>
        <w:rPr>
          <w:rFonts w:hint="cs"/>
          <w:u w:val="single"/>
          <w:rtl/>
          <w:lang w:val="en-GB"/>
        </w:rPr>
        <w:t>: تشجيع تحقيق التوازن بين الجنسين</w:t>
      </w:r>
    </w:p>
    <w:p w14:paraId="2580222F" w14:textId="77777777" w:rsidR="009D0B70" w:rsidRDefault="009D0B70" w:rsidP="009D0B70">
      <w:pPr>
        <w:rPr>
          <w:rtl/>
          <w:lang w:bidi="ar-EG"/>
        </w:rPr>
      </w:pPr>
      <w:r>
        <w:rPr>
          <w:rFonts w:hint="cs"/>
          <w:rtl/>
          <w:lang w:bidi="ar-EG"/>
        </w:rPr>
        <w:t>من خلال تشجيع ومتابعة التمثيل المتوازن بين الجنسين وتعيين نساء لتقلد الأدوار الرئيسية، تتعزز مشاركة المرأة في اجتماعات الاتحاد. وال</w:t>
      </w:r>
      <w:r w:rsidRPr="00007EB2">
        <w:rPr>
          <w:rtl/>
          <w:lang w:bidi="ar-EG"/>
        </w:rPr>
        <w:t xml:space="preserve">هدف من ذلك بناء مجتمع </w:t>
      </w:r>
      <w:r>
        <w:rPr>
          <w:rFonts w:hint="cs"/>
          <w:rtl/>
          <w:lang w:bidi="ar-EG"/>
        </w:rPr>
        <w:t>تستطيع</w:t>
      </w:r>
      <w:r w:rsidRPr="00007EB2">
        <w:rPr>
          <w:rtl/>
          <w:lang w:bidi="ar-EG"/>
        </w:rPr>
        <w:t xml:space="preserve"> فيه </w:t>
      </w:r>
      <w:r>
        <w:rPr>
          <w:rFonts w:hint="cs"/>
          <w:rtl/>
          <w:lang w:bidi="ar-EG"/>
        </w:rPr>
        <w:t>المندوبات</w:t>
      </w:r>
      <w:r w:rsidRPr="00007EB2">
        <w:rPr>
          <w:rtl/>
          <w:lang w:bidi="ar-EG"/>
        </w:rPr>
        <w:t xml:space="preserve"> التواصل وتبادل </w:t>
      </w:r>
      <w:r>
        <w:rPr>
          <w:rFonts w:hint="cs"/>
          <w:rtl/>
          <w:lang w:bidi="ar-EG"/>
        </w:rPr>
        <w:t>خبراتهن</w:t>
      </w:r>
      <w:r w:rsidRPr="00007EB2">
        <w:rPr>
          <w:rtl/>
          <w:lang w:bidi="ar-EG"/>
        </w:rPr>
        <w:t xml:space="preserve"> وتعزيز مشاركة المرأة – مما يزيد من بروزهن وتمكينهن وتشجيع المندوبات </w:t>
      </w:r>
      <w:r>
        <w:rPr>
          <w:rFonts w:hint="cs"/>
          <w:rtl/>
          <w:lang w:bidi="ar-EG"/>
        </w:rPr>
        <w:t>المتمرسات</w:t>
      </w:r>
      <w:r w:rsidRPr="00007EB2">
        <w:rPr>
          <w:rtl/>
          <w:lang w:bidi="ar-EG"/>
        </w:rPr>
        <w:t xml:space="preserve"> على توجيه </w:t>
      </w:r>
      <w:r>
        <w:rPr>
          <w:rFonts w:hint="cs"/>
          <w:rtl/>
          <w:lang w:bidi="ar-EG"/>
        </w:rPr>
        <w:t>المهنيات العاملات</w:t>
      </w:r>
      <w:r w:rsidRPr="00007EB2">
        <w:rPr>
          <w:rtl/>
          <w:lang w:bidi="ar-EG"/>
        </w:rPr>
        <w:t xml:space="preserve"> في مجال تكنولوجيا المعلومات والاتصالات في المجال الرقمي.</w:t>
      </w:r>
    </w:p>
    <w:p w14:paraId="3FAC1BFF" w14:textId="77777777" w:rsidR="009D0B70" w:rsidRPr="00DE0AD9" w:rsidRDefault="009D0B70" w:rsidP="009D0B70">
      <w:pPr>
        <w:rPr>
          <w:lang w:val="en-GB" w:bidi="ar-EG"/>
        </w:rPr>
      </w:pPr>
      <w:r>
        <w:rPr>
          <w:rFonts w:hint="cs"/>
          <w:color w:val="000000"/>
          <w:rtl/>
        </w:rPr>
        <w:t xml:space="preserve">في </w:t>
      </w:r>
      <w:r>
        <w:rPr>
          <w:color w:val="000000"/>
          <w:lang w:val="en-GB"/>
        </w:rPr>
        <w:t>2021</w:t>
      </w:r>
      <w:r>
        <w:rPr>
          <w:rFonts w:hint="cs"/>
          <w:color w:val="000000"/>
          <w:rtl/>
        </w:rPr>
        <w:t xml:space="preserve">، </w:t>
      </w:r>
      <w:r>
        <w:rPr>
          <w:color w:val="000000"/>
          <w:rtl/>
        </w:rPr>
        <w:t xml:space="preserve">أطلق قطاع تنمية الاتصالات بالاتحاد </w:t>
      </w:r>
      <w:hyperlink r:id="rId156" w:history="1">
        <w:r w:rsidRPr="00FA227E">
          <w:rPr>
            <w:rStyle w:val="Hyperlink"/>
            <w:rtl/>
          </w:rPr>
          <w:t xml:space="preserve">شبكة المرأة من أجل المؤتمر العالمي لتنمية </w:t>
        </w:r>
        <w:r w:rsidRPr="00FA227E">
          <w:rPr>
            <w:rStyle w:val="Hyperlink"/>
            <w:rFonts w:hint="cs"/>
            <w:rtl/>
          </w:rPr>
          <w:t xml:space="preserve">الاتصالات </w:t>
        </w:r>
        <w:r w:rsidRPr="00FA227E">
          <w:rPr>
            <w:rStyle w:val="Hyperlink"/>
          </w:rPr>
          <w:t>(N</w:t>
        </w:r>
        <w:r>
          <w:rPr>
            <w:rStyle w:val="Hyperlink"/>
          </w:rPr>
          <w:t>O</w:t>
        </w:r>
        <w:r w:rsidRPr="00FA227E">
          <w:rPr>
            <w:rStyle w:val="Hyperlink"/>
          </w:rPr>
          <w:t>W4WTDC)</w:t>
        </w:r>
      </w:hyperlink>
      <w:r>
        <w:rPr>
          <w:color w:val="000000"/>
          <w:rtl/>
        </w:rPr>
        <w:t xml:space="preserve">، </w:t>
      </w:r>
      <w:r>
        <w:rPr>
          <w:rFonts w:hint="cs"/>
          <w:color w:val="000000"/>
          <w:rtl/>
        </w:rPr>
        <w:t>بهدف</w:t>
      </w:r>
      <w:r>
        <w:rPr>
          <w:color w:val="000000"/>
          <w:rtl/>
        </w:rPr>
        <w:t xml:space="preserve"> زيادة عدد النساء المشاركات في اجتماعات قطاع تنمية الاتصالات واضطلاعهن بأدوار قيادية</w:t>
      </w:r>
      <w:r>
        <w:rPr>
          <w:rFonts w:hint="cs"/>
          <w:rtl/>
          <w:lang w:bidi="ar-EG"/>
        </w:rPr>
        <w:t xml:space="preserve"> في الأعمال التحضيرية للمؤتمر العالمي لتنمية الاتصالات. </w:t>
      </w:r>
      <w:r>
        <w:rPr>
          <w:color w:val="000000"/>
          <w:rtl/>
        </w:rPr>
        <w:t xml:space="preserve">وفي إطار هذا الجهد، أطلق الاتحاد </w:t>
      </w:r>
      <w:hyperlink r:id="rId157" w:history="1">
        <w:r w:rsidRPr="00FA227E">
          <w:rPr>
            <w:rStyle w:val="Hyperlink"/>
            <w:rtl/>
          </w:rPr>
          <w:t>برنامج الإرشاد العالمي</w:t>
        </w:r>
        <w:r w:rsidRPr="00FA227E">
          <w:rPr>
            <w:rStyle w:val="Hyperlink"/>
            <w:rFonts w:hint="cs"/>
            <w:rtl/>
          </w:rPr>
          <w:t xml:space="preserve"> ومناقشات غير رسمية</w:t>
        </w:r>
      </w:hyperlink>
      <w:r>
        <w:rPr>
          <w:rFonts w:hint="cs"/>
          <w:color w:val="000000"/>
          <w:rtl/>
        </w:rPr>
        <w:t>.</w:t>
      </w:r>
    </w:p>
    <w:p w14:paraId="48BAE4F2" w14:textId="77777777" w:rsidR="009D0B70" w:rsidRPr="00365708" w:rsidRDefault="009D0B70" w:rsidP="009D0B70">
      <w:pPr>
        <w:rPr>
          <w:spacing w:val="-4"/>
          <w:u w:val="single"/>
        </w:rPr>
      </w:pPr>
      <w:r w:rsidRPr="00365708">
        <w:rPr>
          <w:rFonts w:hint="cs"/>
          <w:color w:val="000000"/>
          <w:spacing w:val="-4"/>
          <w:rtl/>
        </w:rPr>
        <w:t xml:space="preserve">وفي </w:t>
      </w:r>
      <w:r w:rsidRPr="00365708">
        <w:rPr>
          <w:color w:val="000000"/>
          <w:spacing w:val="-4"/>
          <w:rtl/>
        </w:rPr>
        <w:t>الحلقة الدراسية الإلكترونية للاتصالات الراديوية لعام 2020</w:t>
      </w:r>
      <w:r w:rsidRPr="00365708">
        <w:rPr>
          <w:rFonts w:hint="cs"/>
          <w:color w:val="000000"/>
          <w:spacing w:val="-4"/>
          <w:rtl/>
        </w:rPr>
        <w:t xml:space="preserve">، </w:t>
      </w:r>
      <w:r w:rsidRPr="00365708">
        <w:rPr>
          <w:color w:val="000000"/>
          <w:spacing w:val="-4"/>
          <w:rtl/>
        </w:rPr>
        <w:t xml:space="preserve">أطلق قطاع الاتصالات الراديوية </w:t>
      </w:r>
      <w:hyperlink r:id="rId158" w:history="1">
        <w:r w:rsidRPr="00365708">
          <w:rPr>
            <w:rStyle w:val="Hyperlink"/>
            <w:spacing w:val="-4"/>
            <w:rtl/>
          </w:rPr>
          <w:t>الشبكة المعنية بمشاركة المرأة في المؤتمر العالمي للاتصالات الراديوية لعام 2023</w:t>
        </w:r>
      </w:hyperlink>
      <w:r w:rsidRPr="00365708">
        <w:rPr>
          <w:color w:val="000000"/>
          <w:spacing w:val="-4"/>
          <w:rtl/>
        </w:rPr>
        <w:t>، بهدف تعزيز المساواة والإنصاف والتكافؤ بين الجنسي</w:t>
      </w:r>
      <w:r w:rsidRPr="00365708">
        <w:rPr>
          <w:rFonts w:hint="cs"/>
          <w:color w:val="000000"/>
          <w:spacing w:val="-4"/>
          <w:rtl/>
        </w:rPr>
        <w:t>ن في قطاع الاتصالات الراديوية.</w:t>
      </w:r>
      <w:r w:rsidRPr="00365708">
        <w:rPr>
          <w:rFonts w:hint="cs"/>
          <w:spacing w:val="-4"/>
          <w:u w:val="single"/>
          <w:rtl/>
        </w:rPr>
        <w:t xml:space="preserve"> </w:t>
      </w:r>
      <w:r w:rsidRPr="00365708">
        <w:rPr>
          <w:color w:val="000000"/>
          <w:spacing w:val="-4"/>
          <w:rtl/>
        </w:rPr>
        <w:t xml:space="preserve">وتكللت </w:t>
      </w:r>
      <w:hyperlink r:id="rId159" w:history="1">
        <w:r w:rsidRPr="00365708">
          <w:rPr>
            <w:spacing w:val="-4"/>
            <w:rtl/>
          </w:rPr>
          <w:t xml:space="preserve">جهود </w:t>
        </w:r>
        <w:r w:rsidRPr="00365708">
          <w:rPr>
            <w:rStyle w:val="Hyperlink"/>
            <w:spacing w:val="-4"/>
            <w:rtl/>
          </w:rPr>
          <w:t>شبكة المرأة للمؤتمر العالمي للاتصالات الراديوية لعام 2019</w:t>
        </w:r>
      </w:hyperlink>
      <w:r w:rsidRPr="00365708">
        <w:rPr>
          <w:rFonts w:hint="cs"/>
          <w:color w:val="000000"/>
          <w:spacing w:val="-4"/>
          <w:rtl/>
        </w:rPr>
        <w:t xml:space="preserve"> </w:t>
      </w:r>
      <w:r w:rsidRPr="00365708">
        <w:rPr>
          <w:color w:val="000000"/>
          <w:spacing w:val="-4"/>
        </w:rPr>
        <w:t>(#NOW4WRC19)</w:t>
      </w:r>
      <w:r w:rsidRPr="00365708">
        <w:rPr>
          <w:rFonts w:hint="cs"/>
          <w:color w:val="000000"/>
          <w:spacing w:val="-4"/>
          <w:rtl/>
        </w:rPr>
        <w:t xml:space="preserve"> </w:t>
      </w:r>
      <w:r w:rsidRPr="00365708">
        <w:rPr>
          <w:color w:val="000000"/>
          <w:spacing w:val="-4"/>
          <w:rtl/>
        </w:rPr>
        <w:t xml:space="preserve">باعتماد </w:t>
      </w:r>
      <w:hyperlink r:id="rId160" w:history="1">
        <w:r w:rsidRPr="00365708">
          <w:rPr>
            <w:rStyle w:val="Hyperlink"/>
            <w:spacing w:val="-4"/>
            <w:rtl/>
          </w:rPr>
          <w:t>إعلان بشأن تشجيع المساواة والإنصاف والتكافؤ بين الجنسين في قطاع الاتصالات الراديوية بالاتحاد الدولي للاتصالات</w:t>
        </w:r>
      </w:hyperlink>
      <w:r w:rsidRPr="00365708">
        <w:rPr>
          <w:color w:val="000000"/>
          <w:spacing w:val="-4"/>
          <w:rtl/>
        </w:rPr>
        <w:t xml:space="preserve"> في المؤتمر</w:t>
      </w:r>
      <w:r w:rsidRPr="00365708">
        <w:rPr>
          <w:rFonts w:hint="cs"/>
          <w:color w:val="000000"/>
          <w:spacing w:val="-4"/>
          <w:rtl/>
        </w:rPr>
        <w:t> </w:t>
      </w:r>
      <w:r w:rsidRPr="00365708">
        <w:rPr>
          <w:color w:val="000000"/>
          <w:spacing w:val="-4"/>
        </w:rPr>
        <w:t>WRC</w:t>
      </w:r>
      <w:r w:rsidRPr="00365708">
        <w:rPr>
          <w:color w:val="000000"/>
          <w:spacing w:val="-4"/>
        </w:rPr>
        <w:noBreakHyphen/>
        <w:t>19</w:t>
      </w:r>
      <w:r w:rsidRPr="00365708">
        <w:rPr>
          <w:rFonts w:hint="cs"/>
          <w:color w:val="000000"/>
          <w:spacing w:val="-4"/>
          <w:rtl/>
        </w:rPr>
        <w:t xml:space="preserve"> </w:t>
      </w:r>
      <w:r w:rsidRPr="00365708">
        <w:rPr>
          <w:color w:val="000000"/>
          <w:spacing w:val="-4"/>
          <w:rtl/>
        </w:rPr>
        <w:t>في شرم الشيخ</w:t>
      </w:r>
      <w:r w:rsidRPr="00365708">
        <w:rPr>
          <w:color w:val="000000"/>
          <w:spacing w:val="-4"/>
        </w:rPr>
        <w:t>.</w:t>
      </w:r>
    </w:p>
    <w:p w14:paraId="44EDF38D" w14:textId="77777777" w:rsidR="009D0B70" w:rsidRPr="002E4601" w:rsidRDefault="009D0B70" w:rsidP="009D0B70">
      <w:pPr>
        <w:rPr>
          <w:u w:val="single"/>
          <w:rtl/>
        </w:rPr>
      </w:pPr>
      <w:r w:rsidRPr="002E4601">
        <w:rPr>
          <w:color w:val="000000"/>
          <w:u w:val="single"/>
          <w:rtl/>
        </w:rPr>
        <w:lastRenderedPageBreak/>
        <w:t>إعداد التقرير المتعلق بخطة العمل على مستوى منظومة الأمم المتحدة بشأن المساواة بين الجنسين وتعميمها</w:t>
      </w:r>
    </w:p>
    <w:p w14:paraId="77A547AE" w14:textId="77777777" w:rsidR="009D0B70" w:rsidRDefault="009D0B70" w:rsidP="009D0B70">
      <w:pPr>
        <w:rPr>
          <w:u w:val="single"/>
          <w:rtl/>
          <w:lang w:bidi="ar-EG"/>
        </w:rPr>
      </w:pPr>
      <w:r w:rsidRPr="009C2A05">
        <w:rPr>
          <w:rtl/>
          <w:lang w:bidi="ar-EG"/>
        </w:rPr>
        <w:t xml:space="preserve">يقدم الاتحاد تقارير سنوية إلى </w:t>
      </w:r>
      <w:r w:rsidRPr="001D2E07">
        <w:rPr>
          <w:rtl/>
          <w:lang w:bidi="ar-EG"/>
        </w:rPr>
        <w:t xml:space="preserve">خطة </w:t>
      </w:r>
      <w:r w:rsidRPr="001D2E07">
        <w:rPr>
          <w:rFonts w:hint="cs"/>
          <w:rtl/>
          <w:lang w:bidi="ar-EG"/>
        </w:rPr>
        <w:t>ال</w:t>
      </w:r>
      <w:r w:rsidRPr="001D2E07">
        <w:rPr>
          <w:rtl/>
          <w:lang w:bidi="ar-EG"/>
        </w:rPr>
        <w:t xml:space="preserve">عمل </w:t>
      </w:r>
      <w:r w:rsidRPr="001D2E07">
        <w:rPr>
          <w:rFonts w:hint="cs"/>
          <w:rtl/>
          <w:lang w:bidi="ar-EG"/>
        </w:rPr>
        <w:t xml:space="preserve">على مستوى منظومة </w:t>
      </w:r>
      <w:r w:rsidRPr="001D2E07">
        <w:rPr>
          <w:rtl/>
          <w:lang w:bidi="ar-EG"/>
        </w:rPr>
        <w:t xml:space="preserve">الأمم المتحدة </w:t>
      </w:r>
      <w:r w:rsidRPr="001D2E07">
        <w:rPr>
          <w:rFonts w:hint="cs"/>
          <w:rtl/>
          <w:lang w:bidi="ar-EG"/>
        </w:rPr>
        <w:t>ككل</w:t>
      </w:r>
      <w:r w:rsidRPr="001D2E07">
        <w:rPr>
          <w:rtl/>
          <w:lang w:bidi="ar-EG"/>
        </w:rPr>
        <w:t xml:space="preserve"> </w:t>
      </w:r>
      <w:r w:rsidRPr="001D2E07">
        <w:rPr>
          <w:rFonts w:hint="cs"/>
          <w:rtl/>
          <w:lang w:bidi="ar-EG"/>
        </w:rPr>
        <w:t>بشأن</w:t>
      </w:r>
      <w:r>
        <w:rPr>
          <w:rFonts w:hint="cs"/>
          <w:rtl/>
          <w:lang w:bidi="ar-EG"/>
        </w:rPr>
        <w:t xml:space="preserve"> جهود</w:t>
      </w:r>
      <w:r w:rsidRPr="001D2E07">
        <w:rPr>
          <w:rFonts w:hint="cs"/>
          <w:rtl/>
          <w:lang w:bidi="ar-EG"/>
        </w:rPr>
        <w:t xml:space="preserve"> ا</w:t>
      </w:r>
      <w:r w:rsidRPr="001D2E07">
        <w:rPr>
          <w:rtl/>
          <w:lang w:bidi="ar-EG"/>
        </w:rPr>
        <w:t>لمساواة بين الجنسين وتعميمها</w:t>
      </w:r>
      <w:r w:rsidRPr="001D2E07">
        <w:rPr>
          <w:rFonts w:hint="cs"/>
          <w:rtl/>
          <w:lang w:bidi="ar-EG"/>
        </w:rPr>
        <w:t> </w:t>
      </w:r>
      <w:r w:rsidRPr="001D2E07">
        <w:rPr>
          <w:lang w:val="en-CA" w:bidi="ar-EG"/>
        </w:rPr>
        <w:t>(UN</w:t>
      </w:r>
      <w:r w:rsidRPr="001D2E07">
        <w:rPr>
          <w:lang w:val="en-CA" w:bidi="ar-EG"/>
        </w:rPr>
        <w:noBreakHyphen/>
        <w:t>SWAP)</w:t>
      </w:r>
      <w:r>
        <w:rPr>
          <w:rFonts w:hint="cs"/>
          <w:rtl/>
          <w:lang w:bidi="ar-EG"/>
        </w:rPr>
        <w:t xml:space="preserve">، استناداً إلى 17 مؤشراً من مؤشرات الأداء. وفي عام 2018، "استوفى" الاتحاد أو "تجاوز" </w:t>
      </w:r>
      <w:r w:rsidRPr="00B4052F">
        <w:rPr>
          <w:rFonts w:hint="cs"/>
          <w:rtl/>
        </w:rPr>
        <w:t>متطلبات خم</w:t>
      </w:r>
      <w:r>
        <w:rPr>
          <w:rFonts w:hint="cs"/>
          <w:rtl/>
        </w:rPr>
        <w:t>س</w:t>
      </w:r>
      <w:r w:rsidRPr="00B4052F">
        <w:rPr>
          <w:rFonts w:hint="cs"/>
          <w:rtl/>
        </w:rPr>
        <w:t>ة مؤشرات</w:t>
      </w:r>
      <w:r w:rsidRPr="00B4052F">
        <w:rPr>
          <w:rtl/>
          <w:lang w:bidi="ar-EG"/>
        </w:rPr>
        <w:t xml:space="preserve"> من</w:t>
      </w:r>
      <w:r w:rsidRPr="00B4052F">
        <w:rPr>
          <w:rFonts w:hint="cs"/>
          <w:rtl/>
          <w:lang w:bidi="ar-EG"/>
        </w:rPr>
        <w:t xml:space="preserve"> أصل </w:t>
      </w:r>
      <w:r w:rsidRPr="00B4052F">
        <w:rPr>
          <w:lang w:val="en-GB" w:bidi="ar-EG"/>
        </w:rPr>
        <w:t>17</w:t>
      </w:r>
      <w:r w:rsidRPr="00B4052F">
        <w:rPr>
          <w:rtl/>
          <w:lang w:bidi="ar-EG"/>
        </w:rPr>
        <w:t xml:space="preserve"> </w:t>
      </w:r>
      <w:r w:rsidRPr="00B4052F">
        <w:rPr>
          <w:rFonts w:hint="cs"/>
          <w:rtl/>
          <w:lang w:bidi="ar-EG"/>
        </w:rPr>
        <w:t>من هذه المؤشرات</w:t>
      </w:r>
      <w:r>
        <w:rPr>
          <w:rFonts w:hint="cs"/>
          <w:rtl/>
          <w:lang w:bidi="ar-EG"/>
        </w:rPr>
        <w:t xml:space="preserve">، مع تحسينات في عام 2019 تضمنت إدارة للأداء مستجيبة لمبدأ المساواة بين الجنسين. </w:t>
      </w:r>
      <w:r>
        <w:rPr>
          <w:color w:val="000000"/>
          <w:rtl/>
        </w:rPr>
        <w:t xml:space="preserve">وفي </w:t>
      </w:r>
      <w:r>
        <w:rPr>
          <w:color w:val="000000"/>
        </w:rPr>
        <w:t>2020</w:t>
      </w:r>
      <w:r>
        <w:rPr>
          <w:color w:val="000000"/>
          <w:rtl/>
        </w:rPr>
        <w:t xml:space="preserve">، "استوفى" الاتحاد أو "تجاوز" </w:t>
      </w:r>
      <w:r>
        <w:rPr>
          <w:rFonts w:hint="cs"/>
          <w:color w:val="000000"/>
          <w:rtl/>
        </w:rPr>
        <w:t>ثمانية مؤشرات</w:t>
      </w:r>
      <w:r>
        <w:rPr>
          <w:color w:val="000000"/>
          <w:rtl/>
        </w:rPr>
        <w:t xml:space="preserve"> من </w:t>
      </w:r>
      <w:r>
        <w:rPr>
          <w:rFonts w:hint="cs"/>
          <w:rtl/>
          <w:lang w:bidi="ar-EG"/>
        </w:rPr>
        <w:t xml:space="preserve">17 مؤشراً. </w:t>
      </w:r>
      <w:r>
        <w:rPr>
          <w:rFonts w:hint="cs"/>
          <w:color w:val="000000"/>
          <w:rtl/>
        </w:rPr>
        <w:t xml:space="preserve">وحسّن الاتحاد الأداء بشأن أربعة مؤشرات هي: </w:t>
      </w:r>
      <w:r>
        <w:rPr>
          <w:color w:val="000000"/>
          <w:rtl/>
        </w:rPr>
        <w:t>نتائج أهداف التنمية المستدامة المتعلقة بالمساواة بين الجنسي</w:t>
      </w:r>
      <w:r>
        <w:rPr>
          <w:rFonts w:hint="cs"/>
          <w:color w:val="000000"/>
          <w:rtl/>
        </w:rPr>
        <w:t>ن؛ و</w:t>
      </w:r>
      <w:r>
        <w:rPr>
          <w:color w:val="000000"/>
          <w:rtl/>
        </w:rPr>
        <w:t>إدارة الأداء المراعية لمبدأ المساواة بين الجنسين؛</w:t>
      </w:r>
      <w:r w:rsidRPr="00165BC8">
        <w:rPr>
          <w:color w:val="000000"/>
          <w:rtl/>
        </w:rPr>
        <w:t xml:space="preserve"> والثقافة التنظيمية</w:t>
      </w:r>
      <w:r>
        <w:rPr>
          <w:rFonts w:hint="cs"/>
          <w:color w:val="000000"/>
          <w:rtl/>
        </w:rPr>
        <w:t>؛</w:t>
      </w:r>
      <w:r w:rsidRPr="00165BC8">
        <w:rPr>
          <w:color w:val="000000"/>
          <w:rtl/>
        </w:rPr>
        <w:t xml:space="preserve"> والمعرف</w:t>
      </w:r>
      <w:r>
        <w:rPr>
          <w:rFonts w:hint="cs"/>
          <w:color w:val="000000"/>
          <w:rtl/>
        </w:rPr>
        <w:t>ة</w:t>
      </w:r>
      <w:r w:rsidRPr="00165BC8">
        <w:rPr>
          <w:color w:val="000000"/>
          <w:rtl/>
        </w:rPr>
        <w:t xml:space="preserve"> والتواصل</w:t>
      </w:r>
      <w:r>
        <w:rPr>
          <w:color w:val="000000"/>
        </w:rPr>
        <w:t>.</w:t>
      </w:r>
    </w:p>
    <w:p w14:paraId="1ABBC7CA" w14:textId="77777777" w:rsidR="009D0B70" w:rsidRDefault="009D0B70" w:rsidP="009D0B70">
      <w:pPr>
        <w:rPr>
          <w:u w:val="single"/>
          <w:rtl/>
        </w:rPr>
      </w:pPr>
      <w:r>
        <w:rPr>
          <w:rFonts w:hint="cs"/>
          <w:u w:val="single"/>
          <w:rtl/>
        </w:rPr>
        <w:t>المزيد من الأنشطة</w:t>
      </w:r>
    </w:p>
    <w:p w14:paraId="30EC4150" w14:textId="77777777" w:rsidR="009D0B70" w:rsidRDefault="009D0B70" w:rsidP="009D0B70">
      <w:pPr>
        <w:rPr>
          <w:rtl/>
          <w:lang w:bidi="ar-EG"/>
        </w:rPr>
      </w:pPr>
      <w:r w:rsidRPr="008F46C5">
        <w:rPr>
          <w:rtl/>
          <w:lang w:bidi="ar-EG"/>
        </w:rPr>
        <w:t xml:space="preserve">تشمل الأنشطة الإضافية </w:t>
      </w:r>
      <w:r>
        <w:rPr>
          <w:rFonts w:hint="cs"/>
          <w:rtl/>
          <w:lang w:bidi="ar-EG"/>
        </w:rPr>
        <w:t>المتعلقة</w:t>
      </w:r>
      <w:r w:rsidRPr="008F46C5">
        <w:rPr>
          <w:rtl/>
          <w:lang w:bidi="ar-EG"/>
        </w:rPr>
        <w:t xml:space="preserve"> بالمساواة بين الجنسين </w:t>
      </w:r>
      <w:r>
        <w:rPr>
          <w:rFonts w:hint="cs"/>
          <w:rtl/>
          <w:lang w:bidi="ar-EG"/>
        </w:rPr>
        <w:t xml:space="preserve">المضطلع بها في </w:t>
      </w:r>
      <w:r>
        <w:rPr>
          <w:lang w:val="en-GB" w:bidi="ar-EG"/>
        </w:rPr>
        <w:t>2018</w:t>
      </w:r>
      <w:r w:rsidRPr="008F46C5">
        <w:rPr>
          <w:rtl/>
          <w:lang w:bidi="ar-EG"/>
        </w:rPr>
        <w:t xml:space="preserve"> ما يلي</w:t>
      </w:r>
      <w:r>
        <w:rPr>
          <w:rFonts w:hint="cs"/>
          <w:rtl/>
          <w:lang w:bidi="ar-EG"/>
        </w:rPr>
        <w:t>:</w:t>
      </w:r>
    </w:p>
    <w:p w14:paraId="729264FD" w14:textId="77777777" w:rsidR="009D0B70" w:rsidRDefault="009D0B70" w:rsidP="009D0B70">
      <w:pPr>
        <w:pStyle w:val="enumlev1"/>
        <w:rPr>
          <w:rtl/>
          <w:lang w:bidi="ar-SA"/>
        </w:rPr>
      </w:pPr>
      <w:r>
        <w:sym w:font="Symbol" w:char="F0B7"/>
      </w:r>
      <w:r>
        <w:rPr>
          <w:rtl/>
        </w:rPr>
        <w:tab/>
      </w:r>
      <w:r>
        <w:rPr>
          <w:rFonts w:hint="cs"/>
          <w:rtl/>
        </w:rPr>
        <w:t>في</w:t>
      </w:r>
      <w:r w:rsidRPr="00B10C20">
        <w:rPr>
          <w:rtl/>
        </w:rPr>
        <w:t xml:space="preserve"> </w:t>
      </w:r>
      <w:r>
        <w:t>2018</w:t>
      </w:r>
      <w:r w:rsidRPr="00B10C20">
        <w:rPr>
          <w:rtl/>
        </w:rPr>
        <w:t xml:space="preserve">، </w:t>
      </w:r>
      <w:r>
        <w:rPr>
          <w:rFonts w:hint="cs"/>
          <w:rtl/>
        </w:rPr>
        <w:t>أعلن</w:t>
      </w:r>
      <w:r w:rsidRPr="00B10C20">
        <w:rPr>
          <w:rtl/>
        </w:rPr>
        <w:t xml:space="preserve"> فريق العمل التابع للجنة النطاق العريض والمعني بسد الفجوة الرقمية </w:t>
      </w:r>
      <w:r>
        <w:rPr>
          <w:rFonts w:hint="cs"/>
          <w:rtl/>
        </w:rPr>
        <w:t xml:space="preserve">عن صدور تقريره بشأن </w:t>
      </w:r>
      <w:hyperlink r:id="rId161" w:history="1">
        <w:r w:rsidRPr="00FA227E">
          <w:rPr>
            <w:rStyle w:val="Hyperlink"/>
            <w:rFonts w:hint="cs"/>
            <w:rtl/>
          </w:rPr>
          <w:t>"</w:t>
        </w:r>
        <w:r w:rsidRPr="00FA227E">
          <w:rPr>
            <w:rStyle w:val="Hyperlink"/>
            <w:rtl/>
          </w:rPr>
          <w:t>سد الفجوة بين الجنسين في مجال النفاذ إلى الإنترنت والنطاق العريض واستعمالهما</w:t>
        </w:r>
        <w:r w:rsidRPr="00FA227E">
          <w:rPr>
            <w:rStyle w:val="Hyperlink"/>
            <w:rFonts w:hint="cs"/>
            <w:rtl/>
          </w:rPr>
          <w:t>"</w:t>
        </w:r>
      </w:hyperlink>
      <w:r>
        <w:rPr>
          <w:rFonts w:hint="cs"/>
          <w:rtl/>
        </w:rPr>
        <w:t xml:space="preserve"> ونظر</w:t>
      </w:r>
      <w:r w:rsidRPr="00B10C20">
        <w:rPr>
          <w:rtl/>
        </w:rPr>
        <w:t xml:space="preserve"> في النفاذ إلى الإنترنت واستخدامها من خلال </w:t>
      </w:r>
      <w:r>
        <w:rPr>
          <w:rFonts w:hint="cs"/>
          <w:rtl/>
        </w:rPr>
        <w:t>ال</w:t>
      </w:r>
      <w:r w:rsidRPr="00B10C20">
        <w:rPr>
          <w:rtl/>
        </w:rPr>
        <w:t xml:space="preserve">بيانات </w:t>
      </w:r>
      <w:r>
        <w:rPr>
          <w:rFonts w:hint="cs"/>
          <w:rtl/>
        </w:rPr>
        <w:t>المصنفة</w:t>
      </w:r>
      <w:r w:rsidRPr="00B10C20">
        <w:rPr>
          <w:rtl/>
        </w:rPr>
        <w:t xml:space="preserve"> بحسب </w:t>
      </w:r>
      <w:r>
        <w:rPr>
          <w:rFonts w:hint="cs"/>
          <w:rtl/>
        </w:rPr>
        <w:t>نوع الجنس</w:t>
      </w:r>
      <w:r w:rsidRPr="00B10C20">
        <w:rPr>
          <w:rtl/>
        </w:rPr>
        <w:t xml:space="preserve"> لفهم السياق؛ </w:t>
      </w:r>
      <w:r>
        <w:rPr>
          <w:rFonts w:hint="cs"/>
          <w:rtl/>
        </w:rPr>
        <w:t>ودمج</w:t>
      </w:r>
      <w:r w:rsidRPr="00B10C20">
        <w:rPr>
          <w:rtl/>
        </w:rPr>
        <w:t xml:space="preserve"> منظور المساواة بين الجنسين في</w:t>
      </w:r>
      <w:r>
        <w:rPr>
          <w:rFonts w:hint="cs"/>
          <w:rtl/>
        </w:rPr>
        <w:t> </w:t>
      </w:r>
      <w:r w:rsidRPr="00B10C20">
        <w:rPr>
          <w:rtl/>
        </w:rPr>
        <w:t xml:space="preserve">الاستراتيجيات والسياسات والخطط والميزانيات؛ ومعالجة الحواجز؛ والعمل معاً وتبادل الممارسات </w:t>
      </w:r>
      <w:r>
        <w:rPr>
          <w:rFonts w:hint="cs"/>
          <w:rtl/>
        </w:rPr>
        <w:t xml:space="preserve">الجيدة </w:t>
      </w:r>
      <w:r w:rsidRPr="00B10C20">
        <w:rPr>
          <w:rtl/>
        </w:rPr>
        <w:t>والدروس</w:t>
      </w:r>
      <w:r>
        <w:rPr>
          <w:rFonts w:hint="cs"/>
          <w:rtl/>
        </w:rPr>
        <w:t xml:space="preserve"> المستفادة.</w:t>
      </w:r>
    </w:p>
    <w:p w14:paraId="75393053" w14:textId="77777777" w:rsidR="009D0B70" w:rsidRDefault="009D0B70" w:rsidP="009D0B70">
      <w:pPr>
        <w:pStyle w:val="enumlev1"/>
        <w:rPr>
          <w:rtl/>
        </w:rPr>
      </w:pPr>
      <w:r>
        <w:sym w:font="Symbol" w:char="F0B7"/>
      </w:r>
      <w:r>
        <w:rPr>
          <w:rtl/>
        </w:rPr>
        <w:tab/>
      </w:r>
      <w:hyperlink r:id="rId162" w:history="1">
        <w:r w:rsidRPr="00FA227E">
          <w:rPr>
            <w:rStyle w:val="Hyperlink"/>
            <w:rFonts w:hint="cs"/>
            <w:rtl/>
          </w:rPr>
          <w:t>الجهات الدولية المناصرة للمساواة بين الجنسين</w:t>
        </w:r>
      </w:hyperlink>
      <w:r>
        <w:rPr>
          <w:rFonts w:hint="cs"/>
          <w:rtl/>
        </w:rPr>
        <w:t>: ي</w:t>
      </w:r>
      <w:r w:rsidRPr="006030B1">
        <w:rPr>
          <w:rtl/>
        </w:rPr>
        <w:t xml:space="preserve">شارك </w:t>
      </w:r>
      <w:r>
        <w:rPr>
          <w:rFonts w:hint="cs"/>
          <w:rtl/>
        </w:rPr>
        <w:t xml:space="preserve">الاتحاد </w:t>
      </w:r>
      <w:r w:rsidRPr="006030B1">
        <w:rPr>
          <w:rtl/>
        </w:rPr>
        <w:t xml:space="preserve">في شبكة قيادية تجمع بين </w:t>
      </w:r>
      <w:r>
        <w:rPr>
          <w:rFonts w:hint="cs"/>
          <w:rtl/>
        </w:rPr>
        <w:t>صناع</w:t>
      </w:r>
      <w:r w:rsidRPr="006030B1">
        <w:rPr>
          <w:rtl/>
        </w:rPr>
        <w:t xml:space="preserve"> القرار من الإناث والذكور لكسر الحواجز بين الجنسين وجعل المساواة بين الجنسين حقيقة واقعة.</w:t>
      </w:r>
    </w:p>
    <w:p w14:paraId="2DFFC814" w14:textId="77777777" w:rsidR="009D0B70" w:rsidRPr="00FA227E" w:rsidRDefault="009D0B70" w:rsidP="000E7652">
      <w:pPr>
        <w:pStyle w:val="Headingb"/>
        <w:rPr>
          <w:rtl/>
          <w:lang w:bidi="ar-EG"/>
        </w:rPr>
      </w:pPr>
      <w:r w:rsidRPr="00FA227E">
        <w:rPr>
          <w:rFonts w:hint="cs"/>
          <w:rtl/>
        </w:rPr>
        <w:t>العمل من أجل زيادة مشاركة الشباب</w:t>
      </w:r>
    </w:p>
    <w:p w14:paraId="48AB7EB5" w14:textId="77777777" w:rsidR="009D0B70" w:rsidRPr="00BD2F4D" w:rsidRDefault="009D0B70" w:rsidP="009D0B70">
      <w:pPr>
        <w:rPr>
          <w:rtl/>
          <w:lang w:val="en-GB"/>
        </w:rPr>
      </w:pPr>
      <w:r>
        <w:rPr>
          <w:rFonts w:hint="cs"/>
          <w:rtl/>
        </w:rPr>
        <w:t xml:space="preserve">تضمن </w:t>
      </w:r>
      <w:hyperlink r:id="rId163" w:history="1">
        <w:r w:rsidRPr="00433B11">
          <w:rPr>
            <w:rStyle w:val="Hyperlink"/>
            <w:rtl/>
          </w:rPr>
          <w:t xml:space="preserve">استراتيجية الاتحاد </w:t>
        </w:r>
        <w:r w:rsidRPr="00433B11">
          <w:rPr>
            <w:rStyle w:val="Hyperlink"/>
            <w:rFonts w:hint="cs"/>
            <w:rtl/>
          </w:rPr>
          <w:t>بشأن</w:t>
        </w:r>
        <w:r w:rsidRPr="00433B11">
          <w:rPr>
            <w:rStyle w:val="Hyperlink"/>
            <w:rtl/>
          </w:rPr>
          <w:t xml:space="preserve"> الشباب</w:t>
        </w:r>
      </w:hyperlink>
      <w:r w:rsidRPr="00A15ECA">
        <w:rPr>
          <w:rtl/>
        </w:rPr>
        <w:t xml:space="preserve"> مشاركة الشباب في عمل الاتحاد </w:t>
      </w:r>
      <w:r>
        <w:rPr>
          <w:rFonts w:hint="cs"/>
          <w:rtl/>
        </w:rPr>
        <w:t>بخصوص</w:t>
      </w:r>
      <w:r w:rsidRPr="00A15ECA">
        <w:rPr>
          <w:rtl/>
        </w:rPr>
        <w:t xml:space="preserve"> تنفيذ خطة التنمية المستدامة لعام </w:t>
      </w:r>
      <w:r>
        <w:t>2030</w:t>
      </w:r>
      <w:r>
        <w:rPr>
          <w:rFonts w:hint="cs"/>
          <w:rtl/>
        </w:rPr>
        <w:t>. وتستند الاستراتيجية إلى ثلاث ركائز هي: إن</w:t>
      </w:r>
      <w:r w:rsidRPr="0098037C">
        <w:rPr>
          <w:rtl/>
        </w:rPr>
        <w:t>شاء مجتمع من القادة الشباب، وجمع الشباب معاً للتواصل مع الاتحاد وأعضائه</w:t>
      </w:r>
      <w:r>
        <w:rPr>
          <w:rFonts w:hint="cs"/>
          <w:rtl/>
        </w:rPr>
        <w:t>؛</w:t>
      </w:r>
      <w:r w:rsidRPr="0098037C">
        <w:rPr>
          <w:rtl/>
        </w:rPr>
        <w:t xml:space="preserve"> وتعزيز المشاركة في أنشطة الاتحاد.</w:t>
      </w:r>
      <w:r>
        <w:rPr>
          <w:rFonts w:hint="cs"/>
          <w:rtl/>
        </w:rPr>
        <w:t xml:space="preserve"> ويقوم أكثر من </w:t>
      </w:r>
      <w:r>
        <w:rPr>
          <w:lang w:val="en-GB"/>
        </w:rPr>
        <w:t>40</w:t>
      </w:r>
      <w:r>
        <w:rPr>
          <w:rFonts w:hint="cs"/>
          <w:rtl/>
          <w:lang w:val="en-GB"/>
        </w:rPr>
        <w:t xml:space="preserve"> عضواً في فريق المهام المعني بالشباب على مستوى الاتحاد بتنسيق الجهود الرامية إلى تنفيذ استراتيجية الاتحاد بشأن الشباب.</w:t>
      </w:r>
    </w:p>
    <w:p w14:paraId="7628BE9E" w14:textId="77777777" w:rsidR="009D0B70" w:rsidRDefault="009D0B70" w:rsidP="009D0B70">
      <w:pPr>
        <w:rPr>
          <w:rtl/>
        </w:rPr>
      </w:pPr>
      <w:r>
        <w:rPr>
          <w:rFonts w:hint="cs"/>
          <w:rtl/>
        </w:rPr>
        <w:t>نُفذت</w:t>
      </w:r>
      <w:r w:rsidRPr="00264493">
        <w:rPr>
          <w:rtl/>
        </w:rPr>
        <w:t xml:space="preserve"> المبادرات المفصلة أدناه كجزء من استراتيجية </w:t>
      </w:r>
      <w:r>
        <w:rPr>
          <w:rFonts w:hint="cs"/>
          <w:rtl/>
        </w:rPr>
        <w:t>الاتحاد بشأن الشباب.</w:t>
      </w:r>
    </w:p>
    <w:p w14:paraId="14259D93" w14:textId="77777777" w:rsidR="009D0B70" w:rsidRPr="00A977AC" w:rsidRDefault="009D0B70" w:rsidP="009D0B70">
      <w:pPr>
        <w:rPr>
          <w:u w:val="single"/>
          <w:rtl/>
          <w:lang w:bidi="ar-EG"/>
        </w:rPr>
      </w:pPr>
      <w:r>
        <w:rPr>
          <w:rFonts w:hint="cs"/>
          <w:u w:val="single"/>
          <w:rtl/>
        </w:rPr>
        <w:t>مبادرة توصيل الشباب</w:t>
      </w:r>
    </w:p>
    <w:p w14:paraId="021AD2B8" w14:textId="77777777" w:rsidR="009D0B70" w:rsidRPr="007B100E" w:rsidRDefault="009D0B70" w:rsidP="009D0B70">
      <w:pPr>
        <w:rPr>
          <w:rtl/>
          <w:lang w:val="en-GB"/>
        </w:rPr>
      </w:pPr>
      <w:r>
        <w:rPr>
          <w:rFonts w:hint="cs"/>
          <w:rtl/>
        </w:rPr>
        <w:t xml:space="preserve">تمهد </w:t>
      </w:r>
      <w:hyperlink r:id="rId164" w:history="1">
        <w:r w:rsidRPr="00FA227E">
          <w:rPr>
            <w:rStyle w:val="Hyperlink"/>
            <w:rFonts w:hint="cs"/>
            <w:rtl/>
          </w:rPr>
          <w:t>مبادرة ت</w:t>
        </w:r>
        <w:r w:rsidRPr="00FA227E">
          <w:rPr>
            <w:rStyle w:val="Hyperlink"/>
            <w:rtl/>
          </w:rPr>
          <w:t>وصيل الجيل</w:t>
        </w:r>
      </w:hyperlink>
      <w:r w:rsidRPr="007B100E">
        <w:rPr>
          <w:rtl/>
        </w:rPr>
        <w:t xml:space="preserve"> </w:t>
      </w:r>
      <w:r>
        <w:rPr>
          <w:rFonts w:hint="cs"/>
          <w:rtl/>
        </w:rPr>
        <w:t>التي أُطلقت</w:t>
      </w:r>
      <w:r w:rsidRPr="007B100E">
        <w:rPr>
          <w:rtl/>
        </w:rPr>
        <w:t xml:space="preserve"> في </w:t>
      </w:r>
      <w:r>
        <w:t>2020</w:t>
      </w:r>
      <w:r w:rsidRPr="007B100E">
        <w:rPr>
          <w:rtl/>
        </w:rPr>
        <w:t xml:space="preserve"> الطريق </w:t>
      </w:r>
      <w:r>
        <w:rPr>
          <w:rFonts w:hint="cs"/>
          <w:rtl/>
        </w:rPr>
        <w:t>للمسيرة نحو</w:t>
      </w:r>
      <w:r w:rsidRPr="007B100E">
        <w:rPr>
          <w:rtl/>
        </w:rPr>
        <w:t xml:space="preserve"> المؤتمر العالمي لتنمية الاتصالات لعام </w:t>
      </w:r>
      <w:r>
        <w:t>2022</w:t>
      </w:r>
      <w:r w:rsidRPr="007B100E">
        <w:rPr>
          <w:rtl/>
        </w:rPr>
        <w:t xml:space="preserve"> </w:t>
      </w:r>
      <w:r>
        <w:rPr>
          <w:rFonts w:hint="cs"/>
          <w:rtl/>
        </w:rPr>
        <w:t>و</w:t>
      </w:r>
      <w:hyperlink r:id="rId165" w:history="1">
        <w:r w:rsidRPr="00FA227E">
          <w:rPr>
            <w:rStyle w:val="Hyperlink"/>
            <w:rtl/>
          </w:rPr>
          <w:t>قمة</w:t>
        </w:r>
        <w:r>
          <w:rPr>
            <w:rStyle w:val="Hyperlink"/>
            <w:rFonts w:hint="cs"/>
            <w:rtl/>
          </w:rPr>
          <w:t> </w:t>
        </w:r>
        <w:r w:rsidRPr="00FA227E">
          <w:rPr>
            <w:rStyle w:val="Hyperlink"/>
            <w:rtl/>
          </w:rPr>
          <w:t>الشباب</w:t>
        </w:r>
      </w:hyperlink>
      <w:r>
        <w:rPr>
          <w:color w:val="000000"/>
          <w:rtl/>
        </w:rPr>
        <w:t xml:space="preserve"> لمبادرة توصيل الجيل </w:t>
      </w:r>
      <w:r>
        <w:rPr>
          <w:rFonts w:hint="cs"/>
          <w:rtl/>
        </w:rPr>
        <w:t xml:space="preserve">في </w:t>
      </w:r>
      <w:r>
        <w:rPr>
          <w:lang w:val="en-GB"/>
        </w:rPr>
        <w:t>2022</w:t>
      </w:r>
      <w:r>
        <w:rPr>
          <w:rFonts w:hint="cs"/>
          <w:rtl/>
          <w:lang w:val="en-GB"/>
        </w:rPr>
        <w:t xml:space="preserve"> الجاري إعدادها.</w:t>
      </w:r>
      <w:r w:rsidRPr="008E5470">
        <w:rPr>
          <w:rtl/>
        </w:rPr>
        <w:t xml:space="preserve"> </w:t>
      </w:r>
      <w:r>
        <w:rPr>
          <w:rFonts w:hint="cs"/>
          <w:rtl/>
          <w:lang w:val="en-GB"/>
        </w:rPr>
        <w:t>ويتماشى شعار</w:t>
      </w:r>
      <w:r w:rsidRPr="008E5470">
        <w:rPr>
          <w:rtl/>
          <w:lang w:val="en-GB"/>
        </w:rPr>
        <w:t xml:space="preserve"> قمة الشباب مع</w:t>
      </w:r>
      <w:r>
        <w:rPr>
          <w:rFonts w:hint="cs"/>
          <w:rtl/>
          <w:lang w:val="en-GB"/>
        </w:rPr>
        <w:t xml:space="preserve"> شعار</w:t>
      </w:r>
      <w:r w:rsidRPr="008E5470">
        <w:rPr>
          <w:rtl/>
          <w:lang w:val="en-GB"/>
        </w:rPr>
        <w:t xml:space="preserve"> </w:t>
      </w:r>
      <w:r>
        <w:rPr>
          <w:rFonts w:hint="cs"/>
          <w:rtl/>
          <w:lang w:val="en-GB"/>
        </w:rPr>
        <w:t xml:space="preserve">المؤتمر العالمي لتنمية الاتصالات ومع أهداف التنمية المستدامة السبعة عشر. وأعدت </w:t>
      </w:r>
      <w:r>
        <w:rPr>
          <w:color w:val="000000"/>
          <w:rtl/>
        </w:rPr>
        <w:t>ست مجموعات شباب إقليمية في إطار مبادرة توصيل الجيل</w:t>
      </w:r>
      <w:r>
        <w:rPr>
          <w:rFonts w:hint="cs"/>
          <w:color w:val="000000"/>
          <w:rtl/>
        </w:rPr>
        <w:t xml:space="preserve"> وثيقة تعرض وجهات نظرهم بشأن أوليات منطقتهم.</w:t>
      </w:r>
      <w:r>
        <w:rPr>
          <w:rFonts w:hint="cs"/>
          <w:rtl/>
          <w:lang w:val="en-GB"/>
        </w:rPr>
        <w:t xml:space="preserve"> ومنذ إطلاق المبادرة، نُظمت أكثر من </w:t>
      </w:r>
      <w:r>
        <w:rPr>
          <w:lang w:val="en-GB"/>
        </w:rPr>
        <w:t>90</w:t>
      </w:r>
      <w:r>
        <w:rPr>
          <w:rFonts w:hint="cs"/>
          <w:rtl/>
          <w:lang w:val="en-GB"/>
        </w:rPr>
        <w:t xml:space="preserve"> فعالية من فعاليات قمة الشباب لتوصيل الجيل وتحدث أكثر من </w:t>
      </w:r>
      <w:r>
        <w:rPr>
          <w:lang w:val="en-GB"/>
        </w:rPr>
        <w:t>50</w:t>
      </w:r>
      <w:r>
        <w:rPr>
          <w:rFonts w:hint="cs"/>
          <w:rtl/>
          <w:lang w:val="en-GB"/>
        </w:rPr>
        <w:t xml:space="preserve"> شاباً في فعاليات الاتحاد.</w:t>
      </w:r>
    </w:p>
    <w:p w14:paraId="5A1286CD" w14:textId="77777777" w:rsidR="009D0B70" w:rsidRPr="00EC53B6" w:rsidRDefault="009D0B70" w:rsidP="009D0B70">
      <w:pPr>
        <w:rPr>
          <w:u w:val="single"/>
          <w:rtl/>
        </w:rPr>
      </w:pPr>
      <w:r w:rsidRPr="00EC53B6">
        <w:rPr>
          <w:color w:val="000000"/>
          <w:u w:val="single"/>
          <w:rtl/>
        </w:rPr>
        <w:t>مجلس أصحاب الرؤى لمبادرة توصيل الجيل</w:t>
      </w:r>
    </w:p>
    <w:p w14:paraId="13CA5BE4" w14:textId="77777777" w:rsidR="009D0B70" w:rsidRDefault="009D0B70" w:rsidP="009D0B70">
      <w:pPr>
        <w:rPr>
          <w:rtl/>
          <w:lang w:bidi="ar-EG"/>
        </w:rPr>
      </w:pPr>
      <w:r>
        <w:rPr>
          <w:rFonts w:hint="cs"/>
          <w:color w:val="000000"/>
          <w:rtl/>
        </w:rPr>
        <w:t xml:space="preserve">يقدم </w:t>
      </w:r>
      <w:r>
        <w:rPr>
          <w:color w:val="000000"/>
          <w:rtl/>
        </w:rPr>
        <w:t xml:space="preserve">مجلس أصحاب الرؤى لمبادرة توصيل الجيل إرشادات إلى الاتحاد بشأن </w:t>
      </w:r>
      <w:r>
        <w:rPr>
          <w:rFonts w:hint="cs"/>
          <w:color w:val="000000"/>
          <w:rtl/>
        </w:rPr>
        <w:t>العمل</w:t>
      </w:r>
      <w:r>
        <w:rPr>
          <w:color w:val="000000"/>
          <w:rtl/>
        </w:rPr>
        <w:t xml:space="preserve"> المتعلق بالشباب</w:t>
      </w:r>
      <w:r>
        <w:rPr>
          <w:rFonts w:hint="cs"/>
          <w:rtl/>
        </w:rPr>
        <w:t>. ويقدم هذا المجلس الذي يتألف من</w:t>
      </w:r>
      <w:r w:rsidRPr="008510D2">
        <w:rPr>
          <w:rtl/>
          <w:lang w:bidi="ar-EG"/>
        </w:rPr>
        <w:t xml:space="preserve"> ممثلين عن الاتحاد وثمانية </w:t>
      </w:r>
      <w:r>
        <w:rPr>
          <w:rFonts w:hint="cs"/>
          <w:rtl/>
          <w:lang w:bidi="ar-EG"/>
        </w:rPr>
        <w:t>قادة شباب</w:t>
      </w:r>
      <w:r w:rsidRPr="008510D2">
        <w:rPr>
          <w:rtl/>
          <w:lang w:bidi="ar-EG"/>
        </w:rPr>
        <w:t xml:space="preserve"> وثمانية من المعينين رفيعي المستوى، المشورة بشأن قمة الشباب واستراتيجية الشباب.</w:t>
      </w:r>
    </w:p>
    <w:p w14:paraId="5533F625" w14:textId="77777777" w:rsidR="009D0B70" w:rsidRPr="00FA227E" w:rsidRDefault="009D0B70" w:rsidP="009D0B70">
      <w:pPr>
        <w:rPr>
          <w:u w:val="single"/>
          <w:rtl/>
        </w:rPr>
      </w:pPr>
      <w:r w:rsidRPr="00FA227E">
        <w:rPr>
          <w:color w:val="000000"/>
          <w:u w:val="single"/>
          <w:rtl/>
        </w:rPr>
        <w:t>سلسلة "الطريق إلى أديس" – أحداث الشمول الرقمي والشباب</w:t>
      </w:r>
    </w:p>
    <w:p w14:paraId="4576CBBF" w14:textId="77777777" w:rsidR="009D0B70" w:rsidRPr="00B61202" w:rsidRDefault="009D0B70" w:rsidP="009D0B70">
      <w:pPr>
        <w:rPr>
          <w:spacing w:val="2"/>
          <w:rtl/>
        </w:rPr>
      </w:pPr>
      <w:r w:rsidRPr="00B61202">
        <w:rPr>
          <w:rFonts w:hint="cs"/>
          <w:spacing w:val="2"/>
          <w:rtl/>
          <w:lang w:bidi="ar-EG"/>
        </w:rPr>
        <w:t xml:space="preserve">تتضمن سلسلة أحداث الطريق إلى أديس الخاصة بالاتحاد </w:t>
      </w:r>
      <w:r w:rsidRPr="00B61202">
        <w:rPr>
          <w:color w:val="000000"/>
          <w:spacing w:val="2"/>
          <w:rtl/>
        </w:rPr>
        <w:t>مكوناً قوياً للشباب</w:t>
      </w:r>
      <w:r w:rsidRPr="00B61202">
        <w:rPr>
          <w:rFonts w:hint="cs"/>
          <w:color w:val="000000"/>
          <w:spacing w:val="2"/>
          <w:rtl/>
        </w:rPr>
        <w:t>. وش</w:t>
      </w:r>
      <w:r w:rsidRPr="00B61202">
        <w:rPr>
          <w:color w:val="000000"/>
          <w:spacing w:val="2"/>
          <w:rtl/>
        </w:rPr>
        <w:t xml:space="preserve">هد حدث </w:t>
      </w:r>
      <w:r w:rsidRPr="00B61202">
        <w:rPr>
          <w:rFonts w:hint="cs"/>
          <w:color w:val="000000"/>
          <w:spacing w:val="2"/>
          <w:rtl/>
        </w:rPr>
        <w:t>اليوم الدولي للشباب</w:t>
      </w:r>
      <w:r w:rsidRPr="00B61202">
        <w:rPr>
          <w:color w:val="000000"/>
          <w:spacing w:val="2"/>
          <w:rtl/>
        </w:rPr>
        <w:t xml:space="preserve"> لعام </w:t>
      </w:r>
      <w:r w:rsidRPr="00B61202">
        <w:rPr>
          <w:color w:val="000000"/>
          <w:spacing w:val="2"/>
        </w:rPr>
        <w:t>2021</w:t>
      </w:r>
      <w:r w:rsidRPr="00B61202">
        <w:rPr>
          <w:color w:val="000000"/>
          <w:spacing w:val="2"/>
          <w:rtl/>
        </w:rPr>
        <w:t xml:space="preserve"> مشاركة الشباب </w:t>
      </w:r>
      <w:r w:rsidRPr="00B61202">
        <w:rPr>
          <w:rFonts w:hint="cs"/>
          <w:color w:val="000000"/>
          <w:spacing w:val="2"/>
          <w:rtl/>
        </w:rPr>
        <w:t xml:space="preserve">كشركاء متساوين إلى جانب </w:t>
      </w:r>
      <w:r w:rsidRPr="00B61202">
        <w:rPr>
          <w:color w:val="000000"/>
          <w:spacing w:val="2"/>
          <w:rtl/>
        </w:rPr>
        <w:t xml:space="preserve">قادة التغيير الرقمي </w:t>
      </w:r>
      <w:r w:rsidRPr="00B61202">
        <w:rPr>
          <w:rFonts w:hint="cs"/>
          <w:color w:val="000000"/>
          <w:spacing w:val="2"/>
          <w:rtl/>
        </w:rPr>
        <w:t>اليوم</w:t>
      </w:r>
      <w:r w:rsidRPr="00B61202">
        <w:rPr>
          <w:color w:val="000000"/>
          <w:spacing w:val="2"/>
          <w:rtl/>
        </w:rPr>
        <w:t xml:space="preserve">، في حين أطلق </w:t>
      </w:r>
      <w:hyperlink r:id="rId166" w:history="1">
        <w:r w:rsidRPr="00B61202">
          <w:rPr>
            <w:rStyle w:val="Hyperlink"/>
            <w:spacing w:val="2"/>
            <w:rtl/>
          </w:rPr>
          <w:t>اجتماع الشراكة من أجل التوصيل</w:t>
        </w:r>
        <w:r w:rsidRPr="00B61202">
          <w:rPr>
            <w:rStyle w:val="Hyperlink"/>
            <w:rFonts w:hint="cs"/>
            <w:spacing w:val="2"/>
            <w:rtl/>
          </w:rPr>
          <w:t> </w:t>
        </w:r>
        <w:r w:rsidRPr="00B61202">
          <w:rPr>
            <w:rStyle w:val="Hyperlink"/>
            <w:spacing w:val="2"/>
          </w:rPr>
          <w:t>(Partner2Connect Meeting)</w:t>
        </w:r>
        <w:r w:rsidRPr="00B61202">
          <w:rPr>
            <w:rStyle w:val="Hyperlink"/>
            <w:rFonts w:hint="cs"/>
            <w:spacing w:val="2"/>
            <w:rtl/>
            <w:lang w:bidi="ar-EG"/>
          </w:rPr>
          <w:t xml:space="preserve"> لعام </w:t>
        </w:r>
        <w:r w:rsidRPr="00B61202">
          <w:rPr>
            <w:rStyle w:val="Hyperlink"/>
            <w:spacing w:val="2"/>
            <w:lang w:val="en-GB" w:bidi="ar-EG"/>
          </w:rPr>
          <w:t>2021</w:t>
        </w:r>
      </w:hyperlink>
      <w:r w:rsidRPr="00B61202">
        <w:rPr>
          <w:rFonts w:hint="cs"/>
          <w:spacing w:val="2"/>
          <w:rtl/>
          <w:lang w:val="en-GB"/>
        </w:rPr>
        <w:t xml:space="preserve"> </w:t>
      </w:r>
      <w:hyperlink r:id="rId167" w:history="1">
        <w:r w:rsidRPr="00B61202">
          <w:rPr>
            <w:rStyle w:val="Hyperlink"/>
            <w:spacing w:val="-7"/>
            <w:rtl/>
          </w:rPr>
          <w:t xml:space="preserve">التحالف الرقمي للشراكة من أجل التوصيل </w:t>
        </w:r>
        <w:r w:rsidRPr="00B61202">
          <w:rPr>
            <w:rStyle w:val="Hyperlink"/>
            <w:spacing w:val="-7"/>
          </w:rPr>
          <w:t>(Partner2Connect Coalition)</w:t>
        </w:r>
      </w:hyperlink>
      <w:r w:rsidRPr="00B61202">
        <w:rPr>
          <w:rFonts w:hint="cs"/>
          <w:spacing w:val="-7"/>
          <w:rtl/>
        </w:rPr>
        <w:t>.</w:t>
      </w:r>
    </w:p>
    <w:p w14:paraId="79734436" w14:textId="77777777" w:rsidR="009D0B70" w:rsidRPr="00A977AC" w:rsidRDefault="009D0B70" w:rsidP="009D0B70">
      <w:pPr>
        <w:rPr>
          <w:b/>
          <w:bCs/>
          <w:u w:val="single"/>
          <w:rtl/>
        </w:rPr>
      </w:pPr>
      <w:r w:rsidRPr="00A977AC">
        <w:rPr>
          <w:b/>
          <w:bCs/>
          <w:u w:val="single"/>
          <w:rtl/>
        </w:rPr>
        <w:t>تنفيذ مسابقة الشباب للمركز</w:t>
      </w:r>
      <w:r w:rsidRPr="00A977AC">
        <w:rPr>
          <w:rFonts w:hint="cs"/>
          <w:b/>
          <w:bCs/>
          <w:u w:val="single"/>
          <w:rtl/>
        </w:rPr>
        <w:t xml:space="preserve"> الد</w:t>
      </w:r>
      <w:r w:rsidRPr="00A977AC">
        <w:rPr>
          <w:b/>
          <w:bCs/>
          <w:u w:val="single"/>
          <w:rtl/>
        </w:rPr>
        <w:t>ولي للابتكار الرقمي</w:t>
      </w:r>
      <w:r w:rsidRPr="00A977AC">
        <w:rPr>
          <w:rFonts w:hint="cs"/>
          <w:b/>
          <w:bCs/>
          <w:u w:val="single"/>
          <w:rtl/>
        </w:rPr>
        <w:t xml:space="preserve"> </w:t>
      </w:r>
      <w:r w:rsidRPr="00A977AC">
        <w:rPr>
          <w:b/>
          <w:bCs/>
          <w:u w:val="single"/>
        </w:rPr>
        <w:t>(I-</w:t>
      </w:r>
      <w:proofErr w:type="spellStart"/>
      <w:r w:rsidRPr="00A977AC">
        <w:rPr>
          <w:b/>
          <w:bCs/>
          <w:u w:val="single"/>
        </w:rPr>
        <w:t>CoDI</w:t>
      </w:r>
      <w:proofErr w:type="spellEnd"/>
      <w:r w:rsidRPr="00A977AC">
        <w:rPr>
          <w:b/>
          <w:bCs/>
          <w:u w:val="single"/>
        </w:rPr>
        <w:t>)</w:t>
      </w:r>
    </w:p>
    <w:p w14:paraId="560CC60D" w14:textId="77777777" w:rsidR="009D0B70" w:rsidRPr="00294CE1" w:rsidRDefault="009D0B70" w:rsidP="009D0B70">
      <w:pPr>
        <w:rPr>
          <w:rtl/>
          <w:lang w:bidi="ar"/>
        </w:rPr>
      </w:pPr>
      <w:r>
        <w:rPr>
          <w:color w:val="000000"/>
          <w:rtl/>
        </w:rPr>
        <w:t xml:space="preserve">نظم الاتحاد </w:t>
      </w:r>
      <w:r>
        <w:rPr>
          <w:rFonts w:hint="cs"/>
          <w:color w:val="000000"/>
          <w:rtl/>
        </w:rPr>
        <w:t>في</w:t>
      </w:r>
      <w:r>
        <w:rPr>
          <w:color w:val="000000"/>
          <w:rtl/>
        </w:rPr>
        <w:t xml:space="preserve"> 2020 </w:t>
      </w:r>
      <w:hyperlink r:id="rId168" w:history="1">
        <w:r w:rsidRPr="00B61202">
          <w:rPr>
            <w:rStyle w:val="Hyperlink"/>
            <w:rtl/>
          </w:rPr>
          <w:t>مسابقة الشباب للمركز الدولي للابتكار الرقمي</w:t>
        </w:r>
      </w:hyperlink>
      <w:r>
        <w:rPr>
          <w:rFonts w:hint="cs"/>
          <w:color w:val="000000"/>
          <w:rtl/>
        </w:rPr>
        <w:t xml:space="preserve"> بشأن توصيل غير الموصولين. </w:t>
      </w:r>
      <w:r w:rsidRPr="007C3B45">
        <w:rPr>
          <w:rtl/>
        </w:rPr>
        <w:t>وركزت العروض الفائزة على تطوير التكنولوجيا و</w:t>
      </w:r>
      <w:r>
        <w:rPr>
          <w:rFonts w:hint="cs"/>
          <w:rtl/>
        </w:rPr>
        <w:t xml:space="preserve">تطوير </w:t>
      </w:r>
      <w:r w:rsidRPr="007C3B45">
        <w:rPr>
          <w:rtl/>
        </w:rPr>
        <w:t>الشبكات، والأمن السيبراني، والشمول الرقمي، وتغير المناخ والبيئة، وبناء القدرات</w:t>
      </w:r>
      <w:r w:rsidRPr="007C3B45">
        <w:rPr>
          <w:rtl/>
          <w:lang w:bidi="ar"/>
        </w:rPr>
        <w:t>.</w:t>
      </w:r>
    </w:p>
    <w:p w14:paraId="4316B312" w14:textId="77777777" w:rsidR="009D0B70" w:rsidRPr="00365708" w:rsidRDefault="009D0B70" w:rsidP="00126A47">
      <w:pPr>
        <w:keepNext/>
        <w:rPr>
          <w:color w:val="000000"/>
          <w:u w:val="single"/>
          <w:rtl/>
        </w:rPr>
      </w:pPr>
      <w:r w:rsidRPr="00365708">
        <w:rPr>
          <w:rFonts w:hint="cs"/>
          <w:color w:val="000000"/>
          <w:u w:val="single"/>
          <w:rtl/>
        </w:rPr>
        <w:lastRenderedPageBreak/>
        <w:t>ال</w:t>
      </w:r>
      <w:r w:rsidRPr="00365708">
        <w:rPr>
          <w:color w:val="000000"/>
          <w:u w:val="single"/>
          <w:rtl/>
        </w:rPr>
        <w:t>مجتمع</w:t>
      </w:r>
      <w:r w:rsidRPr="00365708">
        <w:rPr>
          <w:rFonts w:hint="cs"/>
          <w:color w:val="000000"/>
          <w:u w:val="single"/>
          <w:rtl/>
        </w:rPr>
        <w:t>ات</w:t>
      </w:r>
      <w:r w:rsidRPr="00365708">
        <w:rPr>
          <w:color w:val="000000"/>
          <w:u w:val="single"/>
          <w:rtl/>
        </w:rPr>
        <w:t xml:space="preserve"> </w:t>
      </w:r>
      <w:r w:rsidRPr="00365708">
        <w:rPr>
          <w:rFonts w:hint="cs"/>
          <w:color w:val="000000"/>
          <w:u w:val="single"/>
          <w:rtl/>
        </w:rPr>
        <w:t>الافتراضية</w:t>
      </w:r>
      <w:r w:rsidRPr="00365708">
        <w:rPr>
          <w:color w:val="000000"/>
          <w:u w:val="single"/>
          <w:rtl/>
        </w:rPr>
        <w:t xml:space="preserve"> </w:t>
      </w:r>
      <w:r w:rsidRPr="00365708">
        <w:rPr>
          <w:rFonts w:hint="cs"/>
          <w:color w:val="000000"/>
          <w:u w:val="single"/>
          <w:rtl/>
        </w:rPr>
        <w:t>لتوصيل الجيل</w:t>
      </w:r>
    </w:p>
    <w:p w14:paraId="58E084EA" w14:textId="77777777" w:rsidR="009D0B70" w:rsidRDefault="009D0B70" w:rsidP="009D0B70">
      <w:pPr>
        <w:rPr>
          <w:rtl/>
          <w:lang w:bidi="ar-EG"/>
        </w:rPr>
      </w:pPr>
      <w:r w:rsidRPr="001061EE">
        <w:rPr>
          <w:rtl/>
        </w:rPr>
        <w:t xml:space="preserve">في </w:t>
      </w:r>
      <w:r w:rsidRPr="001061EE">
        <w:rPr>
          <w:rtl/>
          <w:lang w:bidi="ar"/>
        </w:rPr>
        <w:t>2021</w:t>
      </w:r>
      <w:r w:rsidRPr="001061EE">
        <w:rPr>
          <w:rtl/>
        </w:rPr>
        <w:t>، أطلق الاتحاد على</w:t>
      </w:r>
      <w:r w:rsidRPr="001061EE">
        <w:rPr>
          <w:rFonts w:hint="cs"/>
          <w:rtl/>
          <w:lang w:bidi="ar"/>
        </w:rPr>
        <w:t xml:space="preserve"> </w:t>
      </w:r>
      <w:r>
        <w:rPr>
          <w:rFonts w:hint="cs"/>
          <w:rtl/>
        </w:rPr>
        <w:t>منصات</w:t>
      </w:r>
      <w:r w:rsidRPr="001061EE">
        <w:rPr>
          <w:rtl/>
          <w:lang w:bidi="ar"/>
        </w:rPr>
        <w:t xml:space="preserve"> </w:t>
      </w:r>
      <w:r w:rsidRPr="001061EE">
        <w:t>Facebook</w:t>
      </w:r>
      <w:r w:rsidRPr="001061EE">
        <w:rPr>
          <w:rtl/>
        </w:rPr>
        <w:t xml:space="preserve"> و</w:t>
      </w:r>
      <w:r w:rsidRPr="001061EE">
        <w:t>LinkedIn</w:t>
      </w:r>
      <w:r w:rsidRPr="001061EE">
        <w:rPr>
          <w:rtl/>
          <w:lang w:bidi="ar"/>
        </w:rPr>
        <w:t xml:space="preserve"> </w:t>
      </w:r>
      <w:r>
        <w:rPr>
          <w:rFonts w:hint="cs"/>
          <w:rtl/>
        </w:rPr>
        <w:t>و</w:t>
      </w:r>
      <w:r>
        <w:rPr>
          <w:lang w:val="en-GB" w:bidi="ar"/>
        </w:rPr>
        <w:t>Instagram</w:t>
      </w:r>
      <w:r>
        <w:rPr>
          <w:rFonts w:hint="cs"/>
          <w:rtl/>
        </w:rPr>
        <w:t xml:space="preserve"> </w:t>
      </w:r>
      <w:r w:rsidRPr="001061EE">
        <w:rPr>
          <w:rtl/>
        </w:rPr>
        <w:t xml:space="preserve">المجتمعات الافتراضية الجديدة </w:t>
      </w:r>
      <w:r w:rsidRPr="001061EE">
        <w:rPr>
          <w:rFonts w:hint="cs"/>
          <w:rtl/>
        </w:rPr>
        <w:t>ل</w:t>
      </w:r>
      <w:r w:rsidRPr="001061EE">
        <w:rPr>
          <w:rtl/>
        </w:rPr>
        <w:t>توصيل الجيل</w:t>
      </w:r>
      <w:r>
        <w:rPr>
          <w:rFonts w:hint="cs"/>
          <w:rtl/>
        </w:rPr>
        <w:t>، داعياً الشباب من المناطق إلى الانضمام إليها</w:t>
      </w:r>
      <w:r>
        <w:rPr>
          <w:rFonts w:hint="cs"/>
          <w:rtl/>
          <w:lang w:bidi="ar"/>
        </w:rPr>
        <w:t>.</w:t>
      </w:r>
    </w:p>
    <w:p w14:paraId="3857FADF" w14:textId="77777777" w:rsidR="009D0B70" w:rsidRPr="00433B11" w:rsidRDefault="009D0B70" w:rsidP="009D0B70">
      <w:pPr>
        <w:rPr>
          <w:color w:val="000000"/>
          <w:u w:val="single"/>
          <w:rtl/>
        </w:rPr>
      </w:pPr>
      <w:r w:rsidRPr="00433B11">
        <w:rPr>
          <w:u w:val="single"/>
          <w:rtl/>
        </w:rPr>
        <w:t>الاتحاد</w:t>
      </w:r>
      <w:r w:rsidRPr="00433B11">
        <w:rPr>
          <w:rFonts w:hint="cs"/>
          <w:u w:val="single"/>
          <w:rtl/>
        </w:rPr>
        <w:t>:</w:t>
      </w:r>
      <w:r w:rsidRPr="00433B11">
        <w:rPr>
          <w:u w:val="single"/>
          <w:rtl/>
        </w:rPr>
        <w:t xml:space="preserve"> الرئيس المشارك</w:t>
      </w:r>
      <w:r w:rsidRPr="00433B11">
        <w:rPr>
          <w:rFonts w:hint="cs"/>
          <w:u w:val="single"/>
          <w:rtl/>
        </w:rPr>
        <w:t xml:space="preserve"> الحالي</w:t>
      </w:r>
      <w:r w:rsidRPr="00433B11">
        <w:rPr>
          <w:u w:val="single"/>
          <w:rtl/>
        </w:rPr>
        <w:t xml:space="preserve"> </w:t>
      </w:r>
      <w:r w:rsidRPr="00433B11">
        <w:rPr>
          <w:color w:val="000000"/>
          <w:u w:val="single"/>
          <w:rtl/>
        </w:rPr>
        <w:t>للشبكة المشتركة بين الوكالات التابعة للأمم المتحدة بشأن تنمية الشباب</w:t>
      </w:r>
    </w:p>
    <w:p w14:paraId="22400C23" w14:textId="77777777" w:rsidR="009D0B70" w:rsidRDefault="009D0B70" w:rsidP="009D0B70">
      <w:pPr>
        <w:rPr>
          <w:rtl/>
        </w:rPr>
      </w:pPr>
      <w:r>
        <w:rPr>
          <w:color w:val="000000"/>
          <w:rtl/>
        </w:rPr>
        <w:t>منذ مارس 2021، يشغل الاتحاد مركز الرئيس المشارك للشبكة المشتركة بين الوكالات التابعة للأمم المتحدة بشأن تنمية الشباب</w:t>
      </w:r>
      <w:r>
        <w:rPr>
          <w:rFonts w:hint="cs"/>
          <w:color w:val="000000"/>
          <w:rtl/>
        </w:rPr>
        <w:t xml:space="preserve"> </w:t>
      </w:r>
      <w:r>
        <w:rPr>
          <w:color w:val="000000"/>
        </w:rPr>
        <w:t>(IANYD)</w:t>
      </w:r>
      <w:r>
        <w:rPr>
          <w:rFonts w:hint="cs"/>
          <w:color w:val="000000"/>
          <w:rtl/>
        </w:rPr>
        <w:t xml:space="preserve"> </w:t>
      </w:r>
      <w:r>
        <w:rPr>
          <w:color w:val="000000"/>
          <w:rtl/>
        </w:rPr>
        <w:t>لولاية مدتها سنة واحدة</w:t>
      </w:r>
      <w:r>
        <w:rPr>
          <w:rFonts w:hint="cs"/>
          <w:color w:val="000000"/>
          <w:rtl/>
        </w:rPr>
        <w:t>.</w:t>
      </w:r>
      <w:r>
        <w:rPr>
          <w:rFonts w:hint="cs"/>
          <w:rtl/>
        </w:rPr>
        <w:t xml:space="preserve"> </w:t>
      </w:r>
      <w:r>
        <w:rPr>
          <w:color w:val="000000"/>
          <w:rtl/>
        </w:rPr>
        <w:t>وتهدف هذه الشبكة إلى زيادة فعالية عمل الأمم المتحدة في مجال تنمية الشباب من خلال تعزيز التعاون والتبادل بين جميع كيانات الأمم المتحد</w:t>
      </w:r>
      <w:r>
        <w:rPr>
          <w:rFonts w:hint="cs"/>
          <w:rtl/>
        </w:rPr>
        <w:t xml:space="preserve">ة. وشارك الاتحاد في رئاسة </w:t>
      </w:r>
      <w:proofErr w:type="gramStart"/>
      <w:r>
        <w:rPr>
          <w:rFonts w:hint="cs"/>
          <w:rtl/>
        </w:rPr>
        <w:t>ثلاثة</w:t>
      </w:r>
      <w:proofErr w:type="gramEnd"/>
      <w:r>
        <w:rPr>
          <w:rFonts w:hint="cs"/>
          <w:rtl/>
        </w:rPr>
        <w:t xml:space="preserve"> اجتماعات للشبكة، وأنشأ فريق عمل يُعنى بالتواصل الهادف مع الشباب.</w:t>
      </w:r>
    </w:p>
    <w:p w14:paraId="0E1E6D5D" w14:textId="77777777" w:rsidR="009D0B70" w:rsidRDefault="009D0B70" w:rsidP="009D0B70">
      <w:pPr>
        <w:rPr>
          <w:u w:val="single"/>
          <w:rtl/>
        </w:rPr>
      </w:pPr>
      <w:r>
        <w:rPr>
          <w:rFonts w:hint="cs"/>
          <w:u w:val="single"/>
          <w:rtl/>
          <w:lang w:bidi="ar-EG"/>
        </w:rPr>
        <w:t>بناء القدرات بشأن التواصل الهادف مع الشباب</w:t>
      </w:r>
    </w:p>
    <w:p w14:paraId="405649AC" w14:textId="77777777" w:rsidR="009D0B70" w:rsidRPr="009A3657" w:rsidRDefault="009D0B70" w:rsidP="009D0B70">
      <w:pPr>
        <w:rPr>
          <w:rtl/>
        </w:rPr>
      </w:pPr>
      <w:bookmarkStart w:id="54" w:name="_Hlk83379036"/>
      <w:r w:rsidRPr="00C2386E">
        <w:rPr>
          <w:rFonts w:hint="cs"/>
          <w:rtl/>
        </w:rPr>
        <w:t>قُدم</w:t>
      </w:r>
      <w:r w:rsidRPr="00C2386E">
        <w:rPr>
          <w:rtl/>
        </w:rPr>
        <w:t xml:space="preserve"> </w:t>
      </w:r>
      <w:bookmarkEnd w:id="54"/>
      <w:r w:rsidRPr="00C2386E">
        <w:rPr>
          <w:rtl/>
        </w:rPr>
        <w:t xml:space="preserve">لموظفي الاتحاد أول تدريب بشأن </w:t>
      </w:r>
      <w:r w:rsidRPr="00C2386E">
        <w:rPr>
          <w:rFonts w:hint="cs"/>
          <w:rtl/>
          <w:lang w:bidi="ar"/>
        </w:rPr>
        <w:t>"</w:t>
      </w:r>
      <w:r w:rsidRPr="00C2386E">
        <w:rPr>
          <w:rFonts w:hint="cs"/>
          <w:rtl/>
        </w:rPr>
        <w:t>التواصل</w:t>
      </w:r>
      <w:r w:rsidRPr="00C2386E">
        <w:rPr>
          <w:rtl/>
        </w:rPr>
        <w:t xml:space="preserve"> الهادف</w:t>
      </w:r>
      <w:r w:rsidRPr="00C2386E">
        <w:rPr>
          <w:rFonts w:hint="cs"/>
          <w:rtl/>
        </w:rPr>
        <w:t xml:space="preserve"> مع</w:t>
      </w:r>
      <w:r w:rsidRPr="00C2386E">
        <w:rPr>
          <w:rtl/>
          <w:lang w:bidi="ar"/>
        </w:rPr>
        <w:t xml:space="preserve"> </w:t>
      </w:r>
      <w:r w:rsidRPr="00C2386E">
        <w:rPr>
          <w:rFonts w:hint="cs"/>
          <w:rtl/>
        </w:rPr>
        <w:t>ا</w:t>
      </w:r>
      <w:r w:rsidRPr="00C2386E">
        <w:rPr>
          <w:rtl/>
        </w:rPr>
        <w:t xml:space="preserve">لشباب </w:t>
      </w:r>
      <w:r w:rsidRPr="00C2386E">
        <w:rPr>
          <w:rFonts w:hint="cs"/>
          <w:rtl/>
        </w:rPr>
        <w:t>ل</w:t>
      </w:r>
      <w:r w:rsidRPr="00C2386E">
        <w:rPr>
          <w:rtl/>
        </w:rPr>
        <w:t>موظفي الأمم المتحدة</w:t>
      </w:r>
      <w:r w:rsidRPr="00C2386E">
        <w:rPr>
          <w:rFonts w:hint="cs"/>
          <w:rtl/>
          <w:lang w:bidi="ar"/>
        </w:rPr>
        <w:t>"</w:t>
      </w:r>
      <w:r w:rsidRPr="00C2386E">
        <w:rPr>
          <w:rtl/>
        </w:rPr>
        <w:t xml:space="preserve"> في </w:t>
      </w:r>
      <w:r w:rsidRPr="00C2386E">
        <w:rPr>
          <w:rtl/>
          <w:lang w:bidi="ar"/>
        </w:rPr>
        <w:t>2020</w:t>
      </w:r>
      <w:r>
        <w:rPr>
          <w:rFonts w:hint="cs"/>
          <w:rtl/>
          <w:lang w:bidi="ar"/>
        </w:rPr>
        <w:t xml:space="preserve"> -</w:t>
      </w:r>
      <w:r w:rsidRPr="00C2386E">
        <w:rPr>
          <w:rtl/>
          <w:lang w:bidi="ar"/>
        </w:rPr>
        <w:t xml:space="preserve"> </w:t>
      </w:r>
      <w:r w:rsidRPr="00C2386E">
        <w:rPr>
          <w:rFonts w:hint="cs"/>
          <w:rtl/>
        </w:rPr>
        <w:t>والتحق</w:t>
      </w:r>
      <w:r w:rsidRPr="00C2386E">
        <w:rPr>
          <w:rtl/>
          <w:lang w:bidi="ar"/>
        </w:rPr>
        <w:t xml:space="preserve"> </w:t>
      </w:r>
      <w:r w:rsidRPr="00C2386E">
        <w:rPr>
          <w:rFonts w:hint="cs"/>
          <w:rtl/>
        </w:rPr>
        <w:t>ب</w:t>
      </w:r>
      <w:r w:rsidRPr="00C2386E">
        <w:rPr>
          <w:rtl/>
        </w:rPr>
        <w:t xml:space="preserve">التدريب ما مجموعه </w:t>
      </w:r>
      <w:r w:rsidRPr="00C2386E">
        <w:rPr>
          <w:rtl/>
          <w:lang w:bidi="ar"/>
        </w:rPr>
        <w:t xml:space="preserve">174 </w:t>
      </w:r>
      <w:r w:rsidRPr="00C2386E">
        <w:rPr>
          <w:rtl/>
        </w:rPr>
        <w:t>من موظفي الاتحاد، بم</w:t>
      </w:r>
      <w:r w:rsidRPr="00C2386E">
        <w:rPr>
          <w:rFonts w:hint="cs"/>
          <w:rtl/>
        </w:rPr>
        <w:t>ن</w:t>
      </w:r>
      <w:r w:rsidRPr="00C2386E">
        <w:rPr>
          <w:rtl/>
        </w:rPr>
        <w:t xml:space="preserve"> في</w:t>
      </w:r>
      <w:r w:rsidRPr="00C2386E">
        <w:rPr>
          <w:rFonts w:hint="cs"/>
          <w:rtl/>
        </w:rPr>
        <w:t>هم</w:t>
      </w:r>
      <w:r w:rsidRPr="00C2386E">
        <w:rPr>
          <w:rtl/>
        </w:rPr>
        <w:t xml:space="preserve"> الإدارة العليا، وأعضاء فر</w:t>
      </w:r>
      <w:r w:rsidRPr="00C2386E">
        <w:rPr>
          <w:rFonts w:hint="cs"/>
          <w:rtl/>
        </w:rPr>
        <w:t>ي</w:t>
      </w:r>
      <w:r w:rsidRPr="00C2386E">
        <w:rPr>
          <w:rtl/>
        </w:rPr>
        <w:t xml:space="preserve">ق </w:t>
      </w:r>
      <w:r w:rsidRPr="00C2386E">
        <w:rPr>
          <w:rFonts w:hint="cs"/>
          <w:rtl/>
        </w:rPr>
        <w:t>مهام الاتحاد</w:t>
      </w:r>
      <w:r w:rsidRPr="00C2386E">
        <w:rPr>
          <w:rtl/>
          <w:lang w:bidi="ar"/>
        </w:rPr>
        <w:t xml:space="preserve"> </w:t>
      </w:r>
      <w:r w:rsidRPr="00C2386E">
        <w:rPr>
          <w:rFonts w:hint="cs"/>
          <w:rtl/>
        </w:rPr>
        <w:t>المعني ب</w:t>
      </w:r>
      <w:r w:rsidRPr="00C2386E">
        <w:rPr>
          <w:rtl/>
        </w:rPr>
        <w:t>الشباب، والموظفون المهنيون والإداريون</w:t>
      </w:r>
      <w:r>
        <w:rPr>
          <w:rFonts w:hint="cs"/>
          <w:rtl/>
          <w:lang w:bidi="ar"/>
        </w:rPr>
        <w:t>.</w:t>
      </w:r>
      <w:r w:rsidRPr="000B251C">
        <w:rPr>
          <w:color w:val="000000"/>
          <w:rtl/>
        </w:rPr>
        <w:t xml:space="preserve"> </w:t>
      </w:r>
      <w:r>
        <w:rPr>
          <w:color w:val="000000"/>
          <w:rtl/>
        </w:rPr>
        <w:t>وأُعقب هذا التدريب في 2020 بورشتي عمل بعنوان "شد أزر الشباب</w:t>
      </w:r>
      <w:r>
        <w:rPr>
          <w:color w:val="000000"/>
        </w:rPr>
        <w:t>"</w:t>
      </w:r>
      <w:r w:rsidRPr="00C2386E">
        <w:rPr>
          <w:rtl/>
          <w:lang w:bidi="ar"/>
        </w:rPr>
        <w:t>.</w:t>
      </w:r>
      <w:r w:rsidRPr="00F01B71">
        <w:rPr>
          <w:color w:val="000000"/>
          <w:rtl/>
        </w:rPr>
        <w:t xml:space="preserve"> </w:t>
      </w:r>
      <w:r>
        <w:rPr>
          <w:color w:val="000000"/>
          <w:rtl/>
        </w:rPr>
        <w:t xml:space="preserve">وطرحت الفرق أفكاراً ملموسة واقترحتها على لجنة تحكيم الاتحاد المعنية بمبادرات </w:t>
      </w:r>
      <w:r>
        <w:rPr>
          <w:rFonts w:hint="cs"/>
          <w:color w:val="000000"/>
          <w:rtl/>
        </w:rPr>
        <w:t>ال</w:t>
      </w:r>
      <w:r>
        <w:rPr>
          <w:color w:val="000000"/>
          <w:rtl/>
        </w:rPr>
        <w:t>تواصل مع الشباب</w:t>
      </w:r>
      <w:r>
        <w:rPr>
          <w:rFonts w:hint="cs"/>
          <w:rtl/>
        </w:rPr>
        <w:t>.</w:t>
      </w:r>
    </w:p>
    <w:p w14:paraId="495530DD" w14:textId="77777777" w:rsidR="009D0B70" w:rsidRDefault="009D0B70" w:rsidP="009D0B70">
      <w:pPr>
        <w:rPr>
          <w:rtl/>
          <w:lang w:bidi="ar-EG"/>
        </w:rPr>
      </w:pPr>
      <w:r>
        <w:rPr>
          <w:rFonts w:hint="cs"/>
          <w:u w:val="single"/>
          <w:rtl/>
          <w:lang w:bidi="ar-EG"/>
        </w:rPr>
        <w:t>ال</w:t>
      </w:r>
      <w:r w:rsidRPr="0051100D">
        <w:rPr>
          <w:u w:val="single"/>
          <w:rtl/>
          <w:lang w:bidi="ar-EG"/>
        </w:rPr>
        <w:t>تعاون مع مكتب مبعوث الأمين العام بشأن الشباب</w:t>
      </w:r>
    </w:p>
    <w:p w14:paraId="64405EE8" w14:textId="77777777" w:rsidR="009D0B70" w:rsidRDefault="009D0B70" w:rsidP="009D0B70">
      <w:pPr>
        <w:rPr>
          <w:rtl/>
        </w:rPr>
      </w:pPr>
      <w:r>
        <w:rPr>
          <w:rFonts w:hint="cs"/>
          <w:rtl/>
          <w:lang w:bidi="ar-EG"/>
        </w:rPr>
        <w:t>يعم</w:t>
      </w:r>
      <w:r w:rsidRPr="0051100D">
        <w:rPr>
          <w:rtl/>
          <w:lang w:bidi="ar-EG"/>
        </w:rPr>
        <w:t xml:space="preserve">ل الاتحاد مع مكتب المبعوث الخاص بالشباب لمواءمة استراتيجية الاتحاد </w:t>
      </w:r>
      <w:r>
        <w:rPr>
          <w:rFonts w:hint="cs"/>
          <w:rtl/>
          <w:lang w:bidi="ar-EG"/>
        </w:rPr>
        <w:t>بشأن ا</w:t>
      </w:r>
      <w:r w:rsidRPr="0051100D">
        <w:rPr>
          <w:rtl/>
          <w:lang w:bidi="ar-EG"/>
        </w:rPr>
        <w:t>لشباب مع استراتيجية الأمم المتحدة للشباب:</w:t>
      </w:r>
      <w:r>
        <w:rPr>
          <w:rFonts w:hint="cs"/>
          <w:rtl/>
          <w:lang w:bidi="ar-EG"/>
        </w:rPr>
        <w:t xml:space="preserve"> </w:t>
      </w:r>
      <w:hyperlink r:id="rId169" w:history="1">
        <w:r w:rsidRPr="00B61202">
          <w:rPr>
            <w:rStyle w:val="Hyperlink"/>
            <w:rtl/>
          </w:rPr>
          <w:t xml:space="preserve">الشباب </w:t>
        </w:r>
        <w:r w:rsidRPr="00B61202">
          <w:rPr>
            <w:rStyle w:val="Hyperlink"/>
            <w:rFonts w:hint="cs"/>
            <w:rtl/>
          </w:rPr>
          <w:t>في</w:t>
        </w:r>
        <w:r w:rsidRPr="00B61202">
          <w:rPr>
            <w:rStyle w:val="Hyperlink"/>
            <w:rtl/>
          </w:rPr>
          <w:t xml:space="preserve"> 2030</w:t>
        </w:r>
      </w:hyperlink>
      <w:r>
        <w:rPr>
          <w:rFonts w:hint="cs"/>
          <w:rtl/>
        </w:rPr>
        <w:t>. وش</w:t>
      </w:r>
      <w:r w:rsidRPr="0051100D">
        <w:rPr>
          <w:rtl/>
        </w:rPr>
        <w:t xml:space="preserve">ارك الاتحاد مع </w:t>
      </w:r>
      <w:r>
        <w:rPr>
          <w:rFonts w:hint="cs"/>
          <w:rtl/>
        </w:rPr>
        <w:t>مبعوث الأمم المتحدة المعني بالشباب</w:t>
      </w:r>
      <w:r w:rsidRPr="0051100D">
        <w:rPr>
          <w:rtl/>
        </w:rPr>
        <w:t xml:space="preserve"> بطرق مختلفة بما في ذلك المشاركة في</w:t>
      </w:r>
      <w:r>
        <w:rPr>
          <w:rFonts w:hint="cs"/>
          <w:rtl/>
        </w:rPr>
        <w:t> </w:t>
      </w:r>
      <w:r w:rsidRPr="0051100D">
        <w:rPr>
          <w:rtl/>
        </w:rPr>
        <w:t xml:space="preserve">إنشاء دورة التكنولوجيا الرقمية </w:t>
      </w:r>
      <w:r>
        <w:rPr>
          <w:rFonts w:hint="cs"/>
          <w:rtl/>
        </w:rPr>
        <w:t>لمهرجان الابتكار</w:t>
      </w:r>
      <w:r w:rsidRPr="0051100D">
        <w:rPr>
          <w:rtl/>
        </w:rPr>
        <w:t xml:space="preserve"> </w:t>
      </w:r>
      <w:r>
        <w:rPr>
          <w:color w:val="000000"/>
        </w:rPr>
        <w:t>#YouthLead</w:t>
      </w:r>
      <w:r w:rsidRPr="0051100D">
        <w:rPr>
          <w:rtl/>
        </w:rPr>
        <w:t xml:space="preserve"> والتعاون بشأن كيفية مساعدة الجهود الإلكترونية </w:t>
      </w:r>
      <w:r>
        <w:rPr>
          <w:rFonts w:hint="cs"/>
          <w:rtl/>
        </w:rPr>
        <w:t>في</w:t>
      </w:r>
      <w:r w:rsidRPr="0051100D">
        <w:rPr>
          <w:rtl/>
        </w:rPr>
        <w:t xml:space="preserve"> تحسين سلامة الأطفال على </w:t>
      </w:r>
      <w:r>
        <w:rPr>
          <w:rFonts w:hint="cs"/>
          <w:rtl/>
        </w:rPr>
        <w:t>الإنترنت.</w:t>
      </w:r>
    </w:p>
    <w:p w14:paraId="1485D535" w14:textId="77777777" w:rsidR="009D0B70" w:rsidRPr="00B61202" w:rsidRDefault="009D0B70" w:rsidP="009D0B70">
      <w:pPr>
        <w:rPr>
          <w:u w:val="single"/>
          <w:rtl/>
          <w:lang w:bidi="ar-EG"/>
        </w:rPr>
      </w:pPr>
      <w:r w:rsidRPr="00B61202">
        <w:rPr>
          <w:rFonts w:hint="cs"/>
          <w:u w:val="single"/>
          <w:rtl/>
          <w:lang w:bidi="ar-EG"/>
        </w:rPr>
        <w:t>مبادرات أخرى</w:t>
      </w:r>
    </w:p>
    <w:p w14:paraId="6D510D72" w14:textId="77777777" w:rsidR="009D0B70" w:rsidRDefault="009D0B70" w:rsidP="009D0B70">
      <w:pPr>
        <w:rPr>
          <w:rtl/>
        </w:rPr>
      </w:pPr>
      <w:r>
        <w:rPr>
          <w:rFonts w:hint="cs"/>
          <w:rtl/>
          <w:lang w:bidi="ar-EG"/>
        </w:rPr>
        <w:t xml:space="preserve">يشمل عمل الاتحاد بشأن تمكين الشباب من خلال تكنولوجيا المعلومات والاتصالات </w:t>
      </w:r>
      <w:hyperlink r:id="rId170" w:history="1">
        <w:r w:rsidRPr="00B61202">
          <w:rPr>
            <w:rStyle w:val="Hyperlink"/>
            <w:rtl/>
            <w:lang w:bidi="ar-EG"/>
          </w:rPr>
          <w:t>حملة المهارات الرقمية لتوفير فرص العمل</w:t>
        </w:r>
      </w:hyperlink>
      <w:r>
        <w:rPr>
          <w:rFonts w:hint="cs"/>
          <w:rtl/>
          <w:lang w:bidi="ar-EG"/>
        </w:rPr>
        <w:t xml:space="preserve"> و</w:t>
      </w:r>
      <w:hyperlink r:id="rId171" w:history="1">
        <w:r w:rsidRPr="00B61202">
          <w:rPr>
            <w:rStyle w:val="Hyperlink"/>
            <w:rFonts w:hint="cs"/>
            <w:rtl/>
            <w:lang w:bidi="ar-EG"/>
          </w:rPr>
          <w:t>مجموعة أدوات المهارات الرقمية للاتحاد</w:t>
        </w:r>
      </w:hyperlink>
      <w:r>
        <w:rPr>
          <w:rFonts w:hint="cs"/>
          <w:rtl/>
          <w:lang w:bidi="ar-EG"/>
        </w:rPr>
        <w:t>.</w:t>
      </w:r>
    </w:p>
    <w:p w14:paraId="597DBB49" w14:textId="77777777" w:rsidR="009D0B70" w:rsidRDefault="009D0B70" w:rsidP="009D0B70">
      <w:pPr>
        <w:rPr>
          <w:rtl/>
        </w:rPr>
      </w:pPr>
      <w:r>
        <w:rPr>
          <w:rFonts w:hint="cs"/>
          <w:rtl/>
        </w:rPr>
        <w:t xml:space="preserve">في </w:t>
      </w:r>
      <w:r>
        <w:rPr>
          <w:lang w:val="en-GB"/>
        </w:rPr>
        <w:t>2020</w:t>
      </w:r>
      <w:r>
        <w:rPr>
          <w:rFonts w:hint="cs"/>
          <w:rtl/>
          <w:lang w:val="en-GB"/>
        </w:rPr>
        <w:t>، أجرى</w:t>
      </w:r>
      <w:r w:rsidRPr="005543E3">
        <w:rPr>
          <w:rtl/>
          <w:lang w:val="en-GB"/>
        </w:rPr>
        <w:t xml:space="preserve"> الاتحاد </w:t>
      </w:r>
      <w:hyperlink r:id="rId172" w:history="1">
        <w:r w:rsidRPr="00B61202">
          <w:rPr>
            <w:rStyle w:val="Hyperlink"/>
            <w:rtl/>
            <w:lang w:val="en-GB"/>
          </w:rPr>
          <w:t>دراسة استقصائية بشأن مشاركة الشباب</w:t>
        </w:r>
      </w:hyperlink>
      <w:r w:rsidRPr="005543E3">
        <w:rPr>
          <w:rtl/>
          <w:lang w:val="en-GB"/>
        </w:rPr>
        <w:t xml:space="preserve"> </w:t>
      </w:r>
      <w:r>
        <w:rPr>
          <w:rFonts w:hint="cs"/>
          <w:rtl/>
          <w:lang w:val="en-GB"/>
        </w:rPr>
        <w:t xml:space="preserve">للتشاور </w:t>
      </w:r>
      <w:r>
        <w:rPr>
          <w:color w:val="000000"/>
          <w:rtl/>
        </w:rPr>
        <w:t>مع الشباب بشأن أفضل السبل التي يمكن للاتحاد من خلالها التواصل معه</w:t>
      </w:r>
      <w:r>
        <w:rPr>
          <w:rFonts w:hint="cs"/>
          <w:color w:val="000000"/>
          <w:rtl/>
        </w:rPr>
        <w:t>م</w:t>
      </w:r>
      <w:r>
        <w:rPr>
          <w:rFonts w:hint="cs"/>
          <w:rtl/>
        </w:rPr>
        <w:t xml:space="preserve"> - </w:t>
      </w:r>
      <w:r>
        <w:rPr>
          <w:color w:val="000000"/>
          <w:rtl/>
        </w:rPr>
        <w:t xml:space="preserve">وساعدت نتائج هذه الدراسة الاستقصائية في إثراء عملية وضع </w:t>
      </w:r>
      <w:r>
        <w:rPr>
          <w:rFonts w:hint="cs"/>
          <w:color w:val="000000"/>
          <w:rtl/>
        </w:rPr>
        <w:t>ا</w:t>
      </w:r>
      <w:r>
        <w:rPr>
          <w:color w:val="000000"/>
          <w:rtl/>
        </w:rPr>
        <w:t xml:space="preserve">ستراتيجية الاتحاد </w:t>
      </w:r>
      <w:r>
        <w:rPr>
          <w:rFonts w:hint="cs"/>
          <w:color w:val="000000"/>
          <w:rtl/>
        </w:rPr>
        <w:t>بشأن الشباب.</w:t>
      </w:r>
    </w:p>
    <w:p w14:paraId="4786B683" w14:textId="77777777" w:rsidR="009D0B70" w:rsidRPr="00B61202" w:rsidRDefault="009D0B70" w:rsidP="009D0B70">
      <w:pPr>
        <w:rPr>
          <w:spacing w:val="-2"/>
          <w:rtl/>
        </w:rPr>
      </w:pPr>
      <w:r w:rsidRPr="00B61202">
        <w:rPr>
          <w:color w:val="000000"/>
          <w:spacing w:val="-2"/>
          <w:rtl/>
        </w:rPr>
        <w:t>واستضافت جامعة</w:t>
      </w:r>
      <w:r>
        <w:rPr>
          <w:rFonts w:hint="cs"/>
          <w:color w:val="000000"/>
          <w:spacing w:val="-2"/>
          <w:rtl/>
        </w:rPr>
        <w:t xml:space="preserve"> </w:t>
      </w:r>
      <w:r w:rsidRPr="00B61202">
        <w:rPr>
          <w:color w:val="000000"/>
          <w:spacing w:val="-2"/>
        </w:rPr>
        <w:t xml:space="preserve">Universidad </w:t>
      </w:r>
      <w:proofErr w:type="spellStart"/>
      <w:r w:rsidRPr="00B61202">
        <w:rPr>
          <w:color w:val="000000"/>
          <w:spacing w:val="-2"/>
        </w:rPr>
        <w:t>Tecnológica</w:t>
      </w:r>
      <w:proofErr w:type="spellEnd"/>
      <w:r w:rsidRPr="00B61202">
        <w:rPr>
          <w:color w:val="000000"/>
          <w:spacing w:val="-2"/>
        </w:rPr>
        <w:t xml:space="preserve"> Nacional</w:t>
      </w:r>
      <w:r w:rsidRPr="00B61202">
        <w:rPr>
          <w:color w:val="000000"/>
          <w:spacing w:val="-2"/>
          <w:rtl/>
        </w:rPr>
        <w:t xml:space="preserve">، سانتا في، الأرجنتين حدث </w:t>
      </w:r>
      <w:proofErr w:type="spellStart"/>
      <w:r w:rsidRPr="00B61202">
        <w:rPr>
          <w:color w:val="000000"/>
          <w:spacing w:val="-2"/>
          <w:rtl/>
        </w:rPr>
        <w:t>كاليدوسكوب</w:t>
      </w:r>
      <w:proofErr w:type="spellEnd"/>
      <w:r w:rsidRPr="00B61202">
        <w:rPr>
          <w:color w:val="000000"/>
          <w:spacing w:val="-2"/>
          <w:rtl/>
        </w:rPr>
        <w:t xml:space="preserve"> 2018 "التعلم الآلي من أجل مستقبل تكنولوجيا الجيل الخامس</w:t>
      </w:r>
      <w:r w:rsidRPr="00B61202">
        <w:rPr>
          <w:color w:val="000000"/>
          <w:spacing w:val="-2"/>
        </w:rPr>
        <w:t>".</w:t>
      </w:r>
      <w:r w:rsidRPr="00B61202">
        <w:rPr>
          <w:rFonts w:hint="cs"/>
          <w:spacing w:val="-2"/>
          <w:rtl/>
        </w:rPr>
        <w:t xml:space="preserve"> </w:t>
      </w:r>
      <w:r w:rsidRPr="00B61202">
        <w:rPr>
          <w:color w:val="000000"/>
          <w:spacing w:val="-2"/>
          <w:rtl/>
        </w:rPr>
        <w:t>وقدم مؤلفون شباب تصل أعمارهم إلى 30 سنة ورقات نالت شهادات تقدير المؤلف الشباب</w:t>
      </w:r>
      <w:r w:rsidRPr="00B61202">
        <w:rPr>
          <w:color w:val="000000"/>
          <w:spacing w:val="-2"/>
        </w:rPr>
        <w:t>.</w:t>
      </w:r>
    </w:p>
    <w:p w14:paraId="16149503" w14:textId="77777777" w:rsidR="009D0B70" w:rsidRPr="00365708" w:rsidRDefault="009D0B70" w:rsidP="00365708">
      <w:pPr>
        <w:pStyle w:val="Headingb"/>
        <w:rPr>
          <w:rtl/>
        </w:rPr>
      </w:pPr>
      <w:r w:rsidRPr="00365708">
        <w:rPr>
          <w:rFonts w:hint="cs"/>
          <w:rtl/>
        </w:rPr>
        <w:t>تعزيز إمكانية النفاذ إلى تكنولوجيا المعلومات والاتصالات للأشخاص ذوي الإعاقة</w:t>
      </w:r>
    </w:p>
    <w:p w14:paraId="2EA54A44" w14:textId="77777777" w:rsidR="009D0B70" w:rsidRPr="00325D50" w:rsidRDefault="009D0B70" w:rsidP="009D0B70">
      <w:pPr>
        <w:rPr>
          <w:rtl/>
          <w:lang w:val="en-GB"/>
        </w:rPr>
      </w:pPr>
      <w:r>
        <w:rPr>
          <w:rFonts w:hint="cs"/>
          <w:rtl/>
          <w:lang w:bidi="ar-EG"/>
        </w:rPr>
        <w:t>يعمل الاتحاد من أجل تعزيز إمكانية نفاذ الأشخاص ذوي الإعاقة إلى تكنولوجيا المعلومات والاتصالات على الصعيد العالمي وجعل</w:t>
      </w:r>
      <w:r w:rsidRPr="00BC7C91">
        <w:rPr>
          <w:rFonts w:hint="cs"/>
          <w:rtl/>
          <w:lang w:bidi="ar-EG"/>
        </w:rPr>
        <w:t xml:space="preserve"> الاتحاد منظمة أكثر قابلية للنفاذ بالنسبة للأشخاص ذوي الإعاقة</w:t>
      </w:r>
      <w:r>
        <w:rPr>
          <w:rFonts w:hint="cs"/>
          <w:rtl/>
          <w:lang w:bidi="ar-EG"/>
        </w:rPr>
        <w:t xml:space="preserve"> </w:t>
      </w:r>
      <w:r>
        <w:rPr>
          <w:rtl/>
          <w:lang w:bidi="ar-EG"/>
        </w:rPr>
        <w:t>–</w:t>
      </w:r>
      <w:r>
        <w:rPr>
          <w:rFonts w:hint="cs"/>
          <w:rtl/>
          <w:lang w:bidi="ar-EG"/>
        </w:rPr>
        <w:t xml:space="preserve"> القرار </w:t>
      </w:r>
      <w:r>
        <w:rPr>
          <w:lang w:val="en-GB" w:bidi="ar-EG"/>
        </w:rPr>
        <w:t>175</w:t>
      </w:r>
      <w:r>
        <w:rPr>
          <w:rFonts w:hint="cs"/>
          <w:rtl/>
          <w:lang w:val="en-GB"/>
        </w:rPr>
        <w:t xml:space="preserve"> (المراجَع في دبي، </w:t>
      </w:r>
      <w:r>
        <w:rPr>
          <w:lang w:val="en-GB"/>
        </w:rPr>
        <w:t>2018</w:t>
      </w:r>
      <w:r>
        <w:rPr>
          <w:rFonts w:hint="cs"/>
          <w:rtl/>
          <w:lang w:val="en-GB"/>
        </w:rPr>
        <w:t>).</w:t>
      </w:r>
    </w:p>
    <w:p w14:paraId="161ED2B2" w14:textId="77777777" w:rsidR="009D0B70" w:rsidRPr="00C15DB0" w:rsidRDefault="009D0B70" w:rsidP="009D0B70">
      <w:pPr>
        <w:rPr>
          <w:spacing w:val="-2"/>
          <w:rtl/>
        </w:rPr>
      </w:pPr>
      <w:r w:rsidRPr="00C15DB0">
        <w:rPr>
          <w:rFonts w:hint="cs"/>
          <w:spacing w:val="-2"/>
          <w:rtl/>
        </w:rPr>
        <w:t xml:space="preserve">وعلى الصعيد العالمي، </w:t>
      </w:r>
      <w:r w:rsidRPr="00C15DB0">
        <w:rPr>
          <w:rFonts w:hint="cs"/>
          <w:spacing w:val="-2"/>
          <w:rtl/>
          <w:lang w:bidi="ar-EG"/>
        </w:rPr>
        <w:t xml:space="preserve">واصل الاتحاد العمل التقني في لجان دراسات قطاعات الاتصالات الراديوية وتقييس الاتصالات وتنمية الاتصالات، لتعزيز استخدام الاتصالات وتكنولوجيا المعلومات والاتصالات من أجل الأشخاص ذوي الإعاقة وتطوير موارد لدعم الدول الأعضاء في تهيئة بيئات تضمن إمكانية النفاذ إلى </w:t>
      </w:r>
      <w:r w:rsidRPr="00C15DB0">
        <w:rPr>
          <w:spacing w:val="-2"/>
          <w:rtl/>
          <w:lang w:bidi="ar-EG"/>
        </w:rPr>
        <w:t>الاتصالات</w:t>
      </w:r>
      <w:r w:rsidRPr="00C15DB0">
        <w:rPr>
          <w:rFonts w:hint="cs"/>
          <w:spacing w:val="-2"/>
          <w:rtl/>
          <w:lang w:bidi="ar-EG"/>
        </w:rPr>
        <w:t>/</w:t>
      </w:r>
      <w:r w:rsidRPr="00C15DB0">
        <w:rPr>
          <w:spacing w:val="-2"/>
          <w:rtl/>
          <w:lang w:bidi="ar-EG"/>
        </w:rPr>
        <w:t>تكنولوجيا المعلومات والاتصالات</w:t>
      </w:r>
      <w:r w:rsidRPr="00C15DB0">
        <w:rPr>
          <w:rFonts w:hint="cs"/>
          <w:spacing w:val="-2"/>
          <w:rtl/>
          <w:lang w:bidi="ar-EG"/>
        </w:rPr>
        <w:t xml:space="preserve"> </w:t>
      </w:r>
      <w:r w:rsidRPr="00C15DB0">
        <w:rPr>
          <w:spacing w:val="-2"/>
          <w:rtl/>
          <w:lang w:bidi="ar-EG"/>
        </w:rPr>
        <w:t>–</w:t>
      </w:r>
      <w:r w:rsidRPr="00C15DB0">
        <w:rPr>
          <w:rFonts w:hint="cs"/>
          <w:spacing w:val="-2"/>
          <w:rtl/>
          <w:lang w:bidi="ar-EG"/>
        </w:rPr>
        <w:t xml:space="preserve"> ويجري هذا العمل بمشاركة الأشخاص ذوي الإعاقة ويتماشى مع برنامج التوصيل في 2030. وأحرز قطاع تنمية الاتصالات التقدم في تنفيذ المبادرات الإقليمية المرتبطة بإمكانية النفاذ من خلال تنظيم مشاريع ودورات تدريبية وأحداث، وقدم الدعم لإدارات الاتحاد في جميع المناطق تقريباً، بما في ذلك تنظيم حدث </w:t>
      </w:r>
      <w:r w:rsidRPr="00C15DB0">
        <w:rPr>
          <w:spacing w:val="-2"/>
          <w:rtl/>
          <w:lang w:bidi="ar-EG"/>
        </w:rPr>
        <w:t>إمكانية النفاذ في منطقة الأمريكتين</w:t>
      </w:r>
      <w:r w:rsidRPr="00C15DB0">
        <w:rPr>
          <w:rFonts w:hint="cs"/>
          <w:spacing w:val="-2"/>
          <w:rtl/>
          <w:lang w:bidi="ar-EG"/>
        </w:rPr>
        <w:t xml:space="preserve"> وأحداث إمكانية النفاذ. ويتاح مزيد من المعلومات </w:t>
      </w:r>
      <w:hyperlink r:id="rId173" w:history="1">
        <w:r w:rsidRPr="00C15DB0">
          <w:rPr>
            <w:rStyle w:val="Hyperlink"/>
            <w:rFonts w:hint="cs"/>
            <w:spacing w:val="-2"/>
            <w:rtl/>
            <w:lang w:bidi="ar-EG"/>
          </w:rPr>
          <w:t>هنا</w:t>
        </w:r>
      </w:hyperlink>
      <w:r w:rsidRPr="00C15DB0">
        <w:rPr>
          <w:rFonts w:hint="cs"/>
          <w:spacing w:val="-2"/>
          <w:rtl/>
          <w:lang w:bidi="ar-EG"/>
        </w:rPr>
        <w:t>.</w:t>
      </w:r>
    </w:p>
    <w:p w14:paraId="3785AEC9" w14:textId="77777777" w:rsidR="009D0B70" w:rsidRDefault="009D0B70" w:rsidP="009D0B70">
      <w:pPr>
        <w:rPr>
          <w:rtl/>
        </w:rPr>
      </w:pPr>
      <w:r>
        <w:rPr>
          <w:rFonts w:hint="cs"/>
          <w:rtl/>
          <w:lang w:bidi="ar-EG"/>
        </w:rPr>
        <w:t xml:space="preserve">وبالنسبة لمجال التركيز الثاني، واصل الاتحاد </w:t>
      </w:r>
      <w:r>
        <w:rPr>
          <w:color w:val="000000"/>
          <w:rtl/>
        </w:rPr>
        <w:t>إحراز التقدم في تنفيذ سياسات الاتحاد بشأن إمكانية النفاذ، التي أقرها مجلس الاتحاد في دورته لعام 2013</w:t>
      </w:r>
      <w:r>
        <w:rPr>
          <w:color w:val="000000"/>
        </w:rPr>
        <w:t>.</w:t>
      </w:r>
    </w:p>
    <w:p w14:paraId="1E8F30BC" w14:textId="3EA816E7" w:rsidR="009D0B70" w:rsidRDefault="009D0B70" w:rsidP="009D0B70">
      <w:pPr>
        <w:rPr>
          <w:rtl/>
          <w:lang w:bidi="ar-EG"/>
        </w:rPr>
      </w:pPr>
      <w:r>
        <w:rPr>
          <w:rFonts w:hint="cs"/>
          <w:rtl/>
          <w:lang w:bidi="ar-EG"/>
        </w:rPr>
        <w:t>ويشم</w:t>
      </w:r>
      <w:r w:rsidRPr="00D5373D">
        <w:rPr>
          <w:rtl/>
          <w:lang w:bidi="ar-EG"/>
        </w:rPr>
        <w:t xml:space="preserve">ل </w:t>
      </w:r>
      <w:r>
        <w:rPr>
          <w:rFonts w:hint="cs"/>
          <w:rtl/>
          <w:lang w:bidi="ar-EG"/>
        </w:rPr>
        <w:t xml:space="preserve">عمل </w:t>
      </w:r>
      <w:r w:rsidRPr="00D5373D">
        <w:rPr>
          <w:rtl/>
          <w:lang w:bidi="ar-EG"/>
        </w:rPr>
        <w:t xml:space="preserve">الاتحاد بشأن إمكانية النفاذ الأحداث الإقليمية وتقييم إمكانية النفاذ </w:t>
      </w:r>
      <w:r>
        <w:rPr>
          <w:rFonts w:hint="cs"/>
          <w:rtl/>
          <w:lang w:bidi="ar-EG"/>
        </w:rPr>
        <w:t>إلى</w:t>
      </w:r>
      <w:r w:rsidRPr="00D5373D">
        <w:rPr>
          <w:rtl/>
          <w:lang w:bidi="ar-EG"/>
        </w:rPr>
        <w:t xml:space="preserve"> تكنولوجيا المعلومات والاتصالات ونشر موارد وكتيبات جديدة</w:t>
      </w:r>
      <w:r>
        <w:rPr>
          <w:rFonts w:hint="cs"/>
          <w:rtl/>
          <w:lang w:bidi="ar-EG"/>
        </w:rPr>
        <w:t xml:space="preserve">. </w:t>
      </w:r>
      <w:r>
        <w:rPr>
          <w:rFonts w:hint="cs"/>
          <w:color w:val="000000"/>
          <w:rtl/>
          <w:lang w:bidi="ar-EG"/>
        </w:rPr>
        <w:t>و</w:t>
      </w:r>
      <w:r>
        <w:rPr>
          <w:color w:val="000000"/>
          <w:rtl/>
        </w:rPr>
        <w:t xml:space="preserve">وضع الاتحاد مواد جديدة بشأن بناء القدرات لتشجيع اعتماد الحلول القابلة للنفاذ، مثل نشر 15 </w:t>
      </w:r>
      <w:r>
        <w:rPr>
          <w:rFonts w:hint="cs"/>
          <w:color w:val="000000"/>
          <w:rtl/>
        </w:rPr>
        <w:t>شريطاً</w:t>
      </w:r>
      <w:r>
        <w:rPr>
          <w:color w:val="000000"/>
          <w:rtl/>
        </w:rPr>
        <w:t xml:space="preserve"> </w:t>
      </w:r>
      <w:proofErr w:type="spellStart"/>
      <w:r>
        <w:rPr>
          <w:color w:val="000000"/>
          <w:rtl/>
        </w:rPr>
        <w:t>فيديوياً</w:t>
      </w:r>
      <w:proofErr w:type="spellEnd"/>
      <w:r>
        <w:rPr>
          <w:color w:val="000000"/>
          <w:rtl/>
        </w:rPr>
        <w:t xml:space="preserve"> تعليمياً بشأن إعداد ومعالجة المحتوى الرقمي القابل للنفاذ</w:t>
      </w:r>
      <w:r>
        <w:rPr>
          <w:rFonts w:hint="cs"/>
          <w:color w:val="000000"/>
          <w:rtl/>
        </w:rPr>
        <w:t>.</w:t>
      </w:r>
    </w:p>
    <w:p w14:paraId="764D5C5C" w14:textId="77777777" w:rsidR="009D0B70" w:rsidRPr="00D169A2" w:rsidRDefault="009D0B70" w:rsidP="009D0B70">
      <w:pPr>
        <w:rPr>
          <w:rtl/>
          <w:lang w:bidi="ar-EG"/>
        </w:rPr>
      </w:pPr>
      <w:r>
        <w:rPr>
          <w:rFonts w:hint="cs"/>
          <w:rtl/>
          <w:lang w:bidi="ar-EG"/>
        </w:rPr>
        <w:lastRenderedPageBreak/>
        <w:t>وترد أدناه مجموعة من الأنشطة.</w:t>
      </w:r>
    </w:p>
    <w:p w14:paraId="10DD1AE1" w14:textId="77777777" w:rsidR="009D0B70" w:rsidRPr="00B61202" w:rsidRDefault="009D0B70" w:rsidP="009D0B70">
      <w:pPr>
        <w:rPr>
          <w:u w:val="single"/>
          <w:rtl/>
        </w:rPr>
      </w:pPr>
      <w:r w:rsidRPr="00B61202">
        <w:rPr>
          <w:color w:val="000000"/>
          <w:u w:val="single"/>
          <w:rtl/>
        </w:rPr>
        <w:t>منصات/منتديات الاتحاد الإقليمية من أجل تطوير المعارف</w:t>
      </w:r>
    </w:p>
    <w:p w14:paraId="0D5CDB1F" w14:textId="77777777" w:rsidR="009D0B70" w:rsidRPr="00734B7C" w:rsidRDefault="009D0B70" w:rsidP="009D0B70">
      <w:pPr>
        <w:rPr>
          <w:rtl/>
          <w:lang w:bidi="ar-EG"/>
        </w:rPr>
      </w:pPr>
      <w:r>
        <w:rPr>
          <w:rFonts w:hint="cs"/>
          <w:rtl/>
          <w:lang w:bidi="ar-EG"/>
        </w:rPr>
        <w:t>ن</w:t>
      </w:r>
      <w:r w:rsidRPr="00734B7C">
        <w:rPr>
          <w:rtl/>
          <w:lang w:bidi="ar-EG"/>
        </w:rPr>
        <w:t xml:space="preserve">ظم الاتحاد أحداثاً إقليمية تتيح لأعضاء الاتحاد وأصحاب المصلحة تبادل الممارسات </w:t>
      </w:r>
      <w:r>
        <w:rPr>
          <w:rFonts w:hint="cs"/>
          <w:rtl/>
          <w:lang w:bidi="ar-EG"/>
        </w:rPr>
        <w:t xml:space="preserve">الجيدة </w:t>
      </w:r>
      <w:r w:rsidRPr="00734B7C">
        <w:rPr>
          <w:rtl/>
          <w:lang w:bidi="ar-EG"/>
        </w:rPr>
        <w:t xml:space="preserve">والتحديات، والمساعدة </w:t>
      </w:r>
      <w:r>
        <w:rPr>
          <w:rFonts w:hint="cs"/>
          <w:rtl/>
          <w:lang w:bidi="ar-EG"/>
        </w:rPr>
        <w:t>في</w:t>
      </w:r>
      <w:r w:rsidRPr="00734B7C">
        <w:rPr>
          <w:rtl/>
          <w:lang w:bidi="ar-EG"/>
        </w:rPr>
        <w:t xml:space="preserve"> </w:t>
      </w:r>
      <w:r>
        <w:rPr>
          <w:rFonts w:hint="cs"/>
          <w:rtl/>
          <w:lang w:bidi="ar-EG"/>
        </w:rPr>
        <w:t>إقامة</w:t>
      </w:r>
      <w:r w:rsidRPr="00734B7C">
        <w:rPr>
          <w:rtl/>
          <w:lang w:bidi="ar-EG"/>
        </w:rPr>
        <w:t xml:space="preserve"> مجتمعات شاملة رقمياً في هذه المناطق.</w:t>
      </w:r>
    </w:p>
    <w:p w14:paraId="3E4EDC46" w14:textId="77777777" w:rsidR="009D0B70" w:rsidRDefault="009D0B70" w:rsidP="009D0B70">
      <w:pPr>
        <w:rPr>
          <w:rtl/>
          <w:lang w:bidi="ar-EG"/>
        </w:rPr>
      </w:pPr>
      <w:r>
        <w:rPr>
          <w:rFonts w:hint="cs"/>
          <w:rtl/>
          <w:lang w:bidi="ar-EG"/>
        </w:rPr>
        <w:t>وترد أدناه مبادرات إقليمية أخرى.</w:t>
      </w:r>
    </w:p>
    <w:p w14:paraId="7265431E" w14:textId="77777777" w:rsidR="009D0B70" w:rsidRPr="0073033C" w:rsidRDefault="009D0B70" w:rsidP="009D0B70">
      <w:pPr>
        <w:rPr>
          <w:rtl/>
          <w:lang w:val="en-GB" w:bidi="ar-EG"/>
        </w:rPr>
      </w:pPr>
      <w:r>
        <w:rPr>
          <w:color w:val="000000"/>
          <w:rtl/>
        </w:rPr>
        <w:t>إمكانية النفاذ في منطقة آسيا والمحيط الهادئ</w:t>
      </w:r>
      <w:r>
        <w:rPr>
          <w:rFonts w:hint="cs"/>
          <w:color w:val="000000"/>
          <w:rtl/>
        </w:rPr>
        <w:t xml:space="preserve">: </w:t>
      </w:r>
      <w:r>
        <w:rPr>
          <w:color w:val="000000"/>
          <w:rtl/>
        </w:rPr>
        <w:t>الحوار الإقليمي بشأن التحول الرقمي</w:t>
      </w:r>
      <w:r>
        <w:rPr>
          <w:color w:val="000000"/>
        </w:rPr>
        <w:t>:</w:t>
      </w:r>
      <w:r>
        <w:rPr>
          <w:rFonts w:hint="cs"/>
          <w:rtl/>
          <w:lang w:bidi="ar-EG"/>
        </w:rPr>
        <w:t xml:space="preserve"> </w:t>
      </w:r>
      <w:r>
        <w:rPr>
          <w:color w:val="000000"/>
          <w:rtl/>
        </w:rPr>
        <w:t>الاستعداد للتنمية الشاملة والمستدامة،</w:t>
      </w:r>
      <w:r>
        <w:rPr>
          <w:rFonts w:hint="cs"/>
          <w:color w:val="000000"/>
          <w:rtl/>
        </w:rPr>
        <w:t xml:space="preserve"> حدث افتراضي، </w:t>
      </w:r>
      <w:r>
        <w:rPr>
          <w:color w:val="000000"/>
          <w:lang w:val="en-GB"/>
        </w:rPr>
        <w:t>2021</w:t>
      </w:r>
      <w:r>
        <w:rPr>
          <w:rFonts w:hint="cs"/>
          <w:color w:val="000000"/>
          <w:rtl/>
          <w:lang w:val="en-GB"/>
        </w:rPr>
        <w:t>.</w:t>
      </w:r>
    </w:p>
    <w:p w14:paraId="31CCC000" w14:textId="77777777" w:rsidR="009D0B70" w:rsidRPr="003022E3" w:rsidRDefault="00FC78B2" w:rsidP="009D0B70">
      <w:pPr>
        <w:rPr>
          <w:rtl/>
          <w:lang w:val="en-GB"/>
        </w:rPr>
      </w:pPr>
      <w:hyperlink r:id="rId174" w:history="1">
        <w:r w:rsidR="009D0B70" w:rsidRPr="00B61202">
          <w:rPr>
            <w:rStyle w:val="Hyperlink"/>
            <w:rFonts w:hint="cs"/>
            <w:rtl/>
            <w:lang w:bidi="ar-EG"/>
          </w:rPr>
          <w:t>إمكانية النفاذ في منطقة الدول العربية: تكنولوجيا المعلومات والاتصالات للجميع</w:t>
        </w:r>
      </w:hyperlink>
      <w:r w:rsidR="009D0B70">
        <w:rPr>
          <w:rFonts w:hint="cs"/>
          <w:rtl/>
          <w:lang w:bidi="ar-EG"/>
        </w:rPr>
        <w:t xml:space="preserve">، مصر، </w:t>
      </w:r>
      <w:r w:rsidR="009D0B70">
        <w:rPr>
          <w:lang w:val="en-GB" w:bidi="ar-EG"/>
        </w:rPr>
        <w:t>2021</w:t>
      </w:r>
      <w:r w:rsidR="009D0B70">
        <w:rPr>
          <w:rFonts w:hint="cs"/>
          <w:rtl/>
          <w:lang w:val="en-GB"/>
        </w:rPr>
        <w:t xml:space="preserve">، بالشراكة مع </w:t>
      </w:r>
      <w:r w:rsidR="009D0B70">
        <w:rPr>
          <w:color w:val="000000"/>
          <w:rtl/>
        </w:rPr>
        <w:t>اللجنة الاقتصادية والاجتماعية لغرب آسي</w:t>
      </w:r>
      <w:r w:rsidR="009D0B70">
        <w:rPr>
          <w:rFonts w:hint="cs"/>
          <w:color w:val="000000"/>
          <w:rtl/>
        </w:rPr>
        <w:t>ا</w:t>
      </w:r>
      <w:r w:rsidR="009D0B70">
        <w:rPr>
          <w:rFonts w:hint="cs"/>
          <w:color w:val="000000"/>
          <w:rtl/>
          <w:lang w:bidi="ar-EG"/>
        </w:rPr>
        <w:t xml:space="preserve"> </w:t>
      </w:r>
      <w:r w:rsidR="009D0B70">
        <w:rPr>
          <w:color w:val="000000"/>
          <w:lang w:val="en-GB"/>
        </w:rPr>
        <w:t>(ESCWA)</w:t>
      </w:r>
      <w:r w:rsidR="009D0B70">
        <w:rPr>
          <w:rFonts w:hint="cs"/>
          <w:rtl/>
          <w:lang w:val="en-GB"/>
        </w:rPr>
        <w:t>. وحد</w:t>
      </w:r>
      <w:r w:rsidR="009D0B70" w:rsidRPr="003022E3">
        <w:rPr>
          <w:rtl/>
          <w:lang w:val="en-GB"/>
        </w:rPr>
        <w:t xml:space="preserve">د المشاركون سبل المضي قدماً لتنفيذ وتعميم إمكانية النفاذ الرقمي، </w:t>
      </w:r>
      <w:r w:rsidR="009D0B70">
        <w:rPr>
          <w:rFonts w:hint="cs"/>
          <w:rtl/>
          <w:lang w:val="en-GB"/>
        </w:rPr>
        <w:t>مع إظهار كيف</w:t>
      </w:r>
      <w:r w:rsidR="009D0B70" w:rsidRPr="003022E3">
        <w:rPr>
          <w:rtl/>
          <w:lang w:val="en-GB"/>
        </w:rPr>
        <w:t xml:space="preserve"> يمكن للتكنولوجيا أن تضمن الشمولية وتمكين الجميع.</w:t>
      </w:r>
    </w:p>
    <w:p w14:paraId="16EE7B45" w14:textId="77777777" w:rsidR="009D0B70" w:rsidRPr="00B61202" w:rsidRDefault="00FC78B2" w:rsidP="009D0B70">
      <w:pPr>
        <w:rPr>
          <w:spacing w:val="-4"/>
          <w:lang w:val="en-GB" w:bidi="ar-EG"/>
        </w:rPr>
      </w:pPr>
      <w:hyperlink r:id="rId175" w:history="1">
        <w:r w:rsidR="009D0B70" w:rsidRPr="00B61202">
          <w:rPr>
            <w:rStyle w:val="Hyperlink"/>
            <w:rFonts w:hint="cs"/>
            <w:spacing w:val="-4"/>
            <w:rtl/>
            <w:lang w:bidi="ar-EG"/>
          </w:rPr>
          <w:t>إمكانية النفاذ في منطقة الأمريكتين: تكنولوجيا المعلومات والاتصالات للجميع</w:t>
        </w:r>
      </w:hyperlink>
      <w:r w:rsidR="009D0B70" w:rsidRPr="00B61202">
        <w:rPr>
          <w:rFonts w:hint="cs"/>
          <w:spacing w:val="-4"/>
          <w:rtl/>
          <w:lang w:bidi="ar-EG"/>
        </w:rPr>
        <w:t xml:space="preserve">، كوبا، </w:t>
      </w:r>
      <w:r w:rsidR="009D0B70" w:rsidRPr="00B61202">
        <w:rPr>
          <w:spacing w:val="-4"/>
          <w:lang w:val="en-GB" w:bidi="ar-EG"/>
        </w:rPr>
        <w:t>2021</w:t>
      </w:r>
      <w:r w:rsidR="009D0B70" w:rsidRPr="00B61202">
        <w:rPr>
          <w:rFonts w:hint="cs"/>
          <w:spacing w:val="-4"/>
          <w:rtl/>
          <w:lang w:val="en-GB" w:bidi="ar-EG"/>
        </w:rPr>
        <w:t xml:space="preserve">، </w:t>
      </w:r>
      <w:r w:rsidR="009D0B70" w:rsidRPr="00B61202">
        <w:rPr>
          <w:rFonts w:hint="cs"/>
          <w:color w:val="000000"/>
          <w:spacing w:val="-4"/>
          <w:rtl/>
        </w:rPr>
        <w:t xml:space="preserve">شملت </w:t>
      </w:r>
      <w:r w:rsidR="009D0B70" w:rsidRPr="00B61202">
        <w:rPr>
          <w:color w:val="000000"/>
          <w:spacing w:val="-4"/>
          <w:rtl/>
        </w:rPr>
        <w:t xml:space="preserve">مناقشات مع واضعي السياسات وأصحاب المصلحة بشأن إمكانية النفاذ إلى تكنولوجيا المعلومات والاتصالات/التكنولوجيا الرقمية في سياق جائحة </w:t>
      </w:r>
      <w:r w:rsidR="009D0B70" w:rsidRPr="00B61202">
        <w:rPr>
          <w:rFonts w:hint="cs"/>
          <w:color w:val="000000"/>
          <w:spacing w:val="-4"/>
          <w:rtl/>
        </w:rPr>
        <w:t>كوفيد-19.</w:t>
      </w:r>
    </w:p>
    <w:p w14:paraId="55FBD38B" w14:textId="77777777" w:rsidR="009D0B70" w:rsidRPr="002B4F84" w:rsidRDefault="00FC78B2" w:rsidP="009D0B70">
      <w:pPr>
        <w:rPr>
          <w:rtl/>
          <w:lang w:val="en-GB"/>
        </w:rPr>
      </w:pPr>
      <w:hyperlink r:id="rId176" w:history="1">
        <w:r w:rsidR="009D0B70" w:rsidRPr="00B61202">
          <w:rPr>
            <w:rStyle w:val="Hyperlink"/>
            <w:rFonts w:hint="cs"/>
            <w:rtl/>
            <w:lang w:bidi="ar-EG"/>
          </w:rPr>
          <w:t>إمكانية النفاذ في منطقة إفريقيا</w:t>
        </w:r>
      </w:hyperlink>
      <w:r w:rsidR="009D0B70">
        <w:rPr>
          <w:rFonts w:hint="cs"/>
          <w:rtl/>
          <w:lang w:bidi="ar-EG"/>
        </w:rPr>
        <w:t xml:space="preserve">: حدث افتراضي، </w:t>
      </w:r>
      <w:r w:rsidR="009D0B70">
        <w:rPr>
          <w:lang w:val="en-GB" w:bidi="ar-EG"/>
        </w:rPr>
        <w:t>2021</w:t>
      </w:r>
      <w:r w:rsidR="009D0B70">
        <w:rPr>
          <w:rFonts w:hint="cs"/>
          <w:rtl/>
          <w:lang w:val="en-GB"/>
        </w:rPr>
        <w:t>. س</w:t>
      </w:r>
      <w:r w:rsidR="009D0B70" w:rsidRPr="002B4F84">
        <w:rPr>
          <w:rtl/>
          <w:lang w:val="en-GB"/>
        </w:rPr>
        <w:t xml:space="preserve">عت خمس ورش عمل تفاعلية </w:t>
      </w:r>
      <w:r w:rsidR="009D0B70">
        <w:rPr>
          <w:rFonts w:hint="cs"/>
          <w:rtl/>
          <w:lang w:val="en-GB"/>
        </w:rPr>
        <w:t>على الإنترنت</w:t>
      </w:r>
      <w:r w:rsidR="009D0B70" w:rsidRPr="002B4F84">
        <w:rPr>
          <w:rtl/>
          <w:lang w:val="en-GB"/>
        </w:rPr>
        <w:t xml:space="preserve"> إلى تعزيز قدرة </w:t>
      </w:r>
      <w:r w:rsidR="009D0B70">
        <w:rPr>
          <w:lang w:val="en-GB"/>
        </w:rPr>
        <w:t>175</w:t>
      </w:r>
      <w:r w:rsidR="009D0B70" w:rsidRPr="002B4F84">
        <w:rPr>
          <w:rtl/>
          <w:lang w:val="en-GB"/>
        </w:rPr>
        <w:t xml:space="preserve"> جهة اتصال إقليمية من </w:t>
      </w:r>
      <w:r w:rsidR="009D0B70">
        <w:rPr>
          <w:lang w:val="en-GB"/>
        </w:rPr>
        <w:t>42</w:t>
      </w:r>
      <w:r w:rsidR="009D0B70" w:rsidRPr="002B4F84">
        <w:rPr>
          <w:rtl/>
          <w:lang w:val="en-GB"/>
        </w:rPr>
        <w:t xml:space="preserve"> بلداً إفريقياً </w:t>
      </w:r>
      <w:r w:rsidR="009D0B70">
        <w:rPr>
          <w:rFonts w:hint="cs"/>
          <w:rtl/>
          <w:lang w:val="en-GB"/>
        </w:rPr>
        <w:t>بشأن إمكانية</w:t>
      </w:r>
      <w:r w:rsidR="009D0B70" w:rsidRPr="002B4F84">
        <w:rPr>
          <w:rtl/>
          <w:lang w:val="en-GB"/>
        </w:rPr>
        <w:t xml:space="preserve"> النفاذ إلى تكنولوجيا المعلومات والاتصالات/</w:t>
      </w:r>
      <w:r w:rsidR="009D0B70">
        <w:rPr>
          <w:color w:val="000000"/>
          <w:rtl/>
        </w:rPr>
        <w:t xml:space="preserve">التكنولوجيا </w:t>
      </w:r>
      <w:r w:rsidR="009D0B70" w:rsidRPr="002B4F84">
        <w:rPr>
          <w:rtl/>
          <w:lang w:val="en-GB"/>
        </w:rPr>
        <w:t>الرقمية.</w:t>
      </w:r>
    </w:p>
    <w:p w14:paraId="38EF4E4B" w14:textId="77777777" w:rsidR="009D0B70" w:rsidRDefault="00FC78B2" w:rsidP="009D0B70">
      <w:pPr>
        <w:rPr>
          <w:rtl/>
        </w:rPr>
      </w:pPr>
      <w:hyperlink r:id="rId177" w:history="1">
        <w:r w:rsidR="009D0B70" w:rsidRPr="00B61202">
          <w:rPr>
            <w:rStyle w:val="Hyperlink"/>
            <w:rFonts w:hint="cs"/>
            <w:rtl/>
            <w:lang w:bidi="ar-EG"/>
          </w:rPr>
          <w:t>إمكانية النفاذ في منطقة أوروبا: تكنولوجيا المعلومات والاتصالات للجميع</w:t>
        </w:r>
      </w:hyperlink>
      <w:r w:rsidR="009D0B70">
        <w:rPr>
          <w:rFonts w:hint="cs"/>
          <w:rtl/>
          <w:lang w:bidi="ar-EG"/>
        </w:rPr>
        <w:t xml:space="preserve">، حدث افتراضي، </w:t>
      </w:r>
      <w:r w:rsidR="009D0B70">
        <w:rPr>
          <w:lang w:val="en-GB" w:bidi="ar-EG"/>
        </w:rPr>
        <w:t>2021</w:t>
      </w:r>
      <w:r w:rsidR="009D0B70">
        <w:rPr>
          <w:rFonts w:hint="cs"/>
          <w:rtl/>
          <w:lang w:val="en-GB"/>
        </w:rPr>
        <w:t>.</w:t>
      </w:r>
      <w:r w:rsidR="009D0B70">
        <w:rPr>
          <w:rFonts w:hint="cs"/>
          <w:rtl/>
        </w:rPr>
        <w:t xml:space="preserve"> ناق</w:t>
      </w:r>
      <w:r w:rsidR="009D0B70" w:rsidRPr="007A249A">
        <w:rPr>
          <w:rtl/>
        </w:rPr>
        <w:t xml:space="preserve">ش أكثر من </w:t>
      </w:r>
      <w:r w:rsidR="009D0B70">
        <w:t>240</w:t>
      </w:r>
      <w:r w:rsidR="009D0B70" w:rsidRPr="007A249A">
        <w:rPr>
          <w:rtl/>
        </w:rPr>
        <w:t xml:space="preserve"> مشاركاً من أكثر من </w:t>
      </w:r>
      <w:r w:rsidR="009D0B70">
        <w:t>40</w:t>
      </w:r>
      <w:r w:rsidR="009D0B70" w:rsidRPr="007A249A">
        <w:rPr>
          <w:rtl/>
        </w:rPr>
        <w:t xml:space="preserve"> بلداً كيفية إزالة الحواجز وتمكين الإدماج الاجتماعي للأشخاص ذوي الإعاقة من خلال التعاون والبرامج والتدريب.</w:t>
      </w:r>
    </w:p>
    <w:p w14:paraId="4F9B6212" w14:textId="77777777" w:rsidR="009D0B70" w:rsidRPr="00B61202" w:rsidRDefault="009D0B70" w:rsidP="009D0B70">
      <w:pPr>
        <w:rPr>
          <w:spacing w:val="-4"/>
          <w:rtl/>
          <w:lang w:val="en-GB"/>
        </w:rPr>
      </w:pPr>
      <w:r w:rsidRPr="00B61202">
        <w:rPr>
          <w:rFonts w:hint="cs"/>
          <w:spacing w:val="-4"/>
          <w:rtl/>
          <w:lang w:bidi="ar-EG"/>
        </w:rPr>
        <w:t xml:space="preserve">إمكانية النفاذ في منطقة كومنولث الدول المستقلة: في </w:t>
      </w:r>
      <w:r w:rsidRPr="00B61202">
        <w:rPr>
          <w:spacing w:val="-4"/>
          <w:lang w:val="en-GB" w:bidi="ar-EG"/>
        </w:rPr>
        <w:t>2021</w:t>
      </w:r>
      <w:r w:rsidRPr="00B61202">
        <w:rPr>
          <w:rFonts w:hint="cs"/>
          <w:spacing w:val="-4"/>
          <w:rtl/>
          <w:lang w:val="en-GB"/>
        </w:rPr>
        <w:t>، أظهرت منطقة كومنولث الدول المستقلة اهتماماً متزايداً بتنفيذ إمكانية النفاذ إلى تكنولوجيا المعلومات والاتصالات لضمان المساواة في التمكين الرقمي من خلال تكنولوجيا المعلومات والاتصالات.</w:t>
      </w:r>
    </w:p>
    <w:p w14:paraId="170E29AE" w14:textId="77777777" w:rsidR="009D0B70" w:rsidRPr="00B61202" w:rsidRDefault="009D0B70" w:rsidP="009D0B70">
      <w:pPr>
        <w:rPr>
          <w:u w:val="single"/>
          <w:rtl/>
        </w:rPr>
      </w:pPr>
      <w:r w:rsidRPr="00B61202">
        <w:rPr>
          <w:color w:val="000000"/>
          <w:u w:val="single"/>
          <w:rtl/>
        </w:rPr>
        <w:t>تقييم ورصد تنفيذ إمكانية النفاذ إلى تكنولوجيا المعلومات والاتصالات</w:t>
      </w:r>
    </w:p>
    <w:p w14:paraId="1561A339" w14:textId="77777777" w:rsidR="009D0B70" w:rsidRPr="00BA2FEA" w:rsidRDefault="00FC78B2" w:rsidP="009D0B70">
      <w:pPr>
        <w:rPr>
          <w:u w:val="single"/>
          <w:rtl/>
          <w:lang w:bidi="ar-EG"/>
        </w:rPr>
      </w:pPr>
      <w:hyperlink r:id="rId178" w:history="1">
        <w:r w:rsidR="009D0B70" w:rsidRPr="00B61202">
          <w:rPr>
            <w:rStyle w:val="Hyperlink"/>
            <w:rtl/>
          </w:rPr>
          <w:t>التقييم الذاتي ومجموعة أدوات الاتحاد بشأن تنفيذ إمكانية النفاذ إلى تكنولوجيا المعلومات والاتصالات</w:t>
        </w:r>
        <w:r w:rsidR="009D0B70" w:rsidRPr="00B61202">
          <w:rPr>
            <w:rStyle w:val="Hyperlink"/>
            <w:rFonts w:hint="cs"/>
            <w:rtl/>
          </w:rPr>
          <w:t>:</w:t>
        </w:r>
        <w:r w:rsidR="009D0B70" w:rsidRPr="00B61202">
          <w:rPr>
            <w:rStyle w:val="Hyperlink"/>
            <w:rtl/>
          </w:rPr>
          <w:t xml:space="preserve"> نحو بناء مجتمعات رقمية شاملة</w:t>
        </w:r>
      </w:hyperlink>
      <w:r w:rsidR="009D0B70">
        <w:rPr>
          <w:rFonts w:hint="cs"/>
          <w:color w:val="000000"/>
          <w:rtl/>
        </w:rPr>
        <w:t xml:space="preserve">. يدعم </w:t>
      </w:r>
      <w:r w:rsidR="009D0B70">
        <w:rPr>
          <w:color w:val="000000"/>
          <w:rtl/>
        </w:rPr>
        <w:t>هذا المورد جميع أعضاء الاتحاد وواضعي السياسات وأصحاب المصلحة في جهودهم الرامية إلى بناء مجتمعات رقمية شاملة للجميع</w:t>
      </w:r>
      <w:r w:rsidR="009D0B70">
        <w:rPr>
          <w:rFonts w:hint="cs"/>
          <w:color w:val="000000"/>
          <w:rtl/>
        </w:rPr>
        <w:t xml:space="preserve">. كما أنه يمكّن </w:t>
      </w:r>
      <w:r w:rsidR="009D0B70" w:rsidRPr="00BA2FEA">
        <w:rPr>
          <w:color w:val="000000"/>
          <w:rtl/>
        </w:rPr>
        <w:t xml:space="preserve">البلدان والمنظمات من تقييم </w:t>
      </w:r>
      <w:r w:rsidR="009D0B70">
        <w:rPr>
          <w:rFonts w:hint="cs"/>
          <w:color w:val="000000"/>
          <w:rtl/>
        </w:rPr>
        <w:t>نفسها</w:t>
      </w:r>
      <w:r w:rsidR="009D0B70" w:rsidRPr="00BA2FEA">
        <w:rPr>
          <w:color w:val="000000"/>
          <w:rtl/>
        </w:rPr>
        <w:t>، والحصول على نظرة عامة فورية على مستوى تنفيذ</w:t>
      </w:r>
      <w:r w:rsidR="009D0B70">
        <w:rPr>
          <w:rFonts w:hint="cs"/>
          <w:color w:val="000000"/>
          <w:rtl/>
        </w:rPr>
        <w:t xml:space="preserve"> إمكانية</w:t>
      </w:r>
      <w:r w:rsidR="009D0B70" w:rsidRPr="00BA2FEA">
        <w:rPr>
          <w:color w:val="000000"/>
          <w:rtl/>
        </w:rPr>
        <w:t xml:space="preserve"> النفاذ لديها </w:t>
      </w:r>
      <w:r w:rsidR="009D0B70">
        <w:rPr>
          <w:rFonts w:hint="cs"/>
          <w:color w:val="000000"/>
          <w:rtl/>
        </w:rPr>
        <w:t>إلى</w:t>
      </w:r>
      <w:r w:rsidR="009D0B70" w:rsidRPr="00BA2FEA">
        <w:rPr>
          <w:color w:val="000000"/>
          <w:rtl/>
        </w:rPr>
        <w:t xml:space="preserve"> تكنولوجيا المعلومات والاتصالات.</w:t>
      </w:r>
    </w:p>
    <w:p w14:paraId="5DBF7F39" w14:textId="77777777" w:rsidR="009D0B70" w:rsidRPr="00D566C3" w:rsidRDefault="009D0B70" w:rsidP="009D0B70">
      <w:pPr>
        <w:rPr>
          <w:rtl/>
        </w:rPr>
      </w:pPr>
      <w:r w:rsidRPr="00D566C3">
        <w:rPr>
          <w:rFonts w:hint="cs"/>
          <w:rtl/>
        </w:rPr>
        <w:t>يوفر</w:t>
      </w:r>
      <w:r>
        <w:rPr>
          <w:rFonts w:hint="cs"/>
          <w:rtl/>
        </w:rPr>
        <w:t xml:space="preserve"> </w:t>
      </w:r>
      <w:hyperlink r:id="rId179" w:history="1">
        <w:r w:rsidRPr="00B61202">
          <w:rPr>
            <w:rStyle w:val="Hyperlink"/>
            <w:rFonts w:hint="cs"/>
            <w:rtl/>
          </w:rPr>
          <w:t>تقييم إمكانية النفاذ إلى تكنولوجيا المعلومات والاتصالات في منطقة أوروبا</w:t>
        </w:r>
      </w:hyperlink>
      <w:r>
        <w:rPr>
          <w:rFonts w:hint="cs"/>
          <w:rtl/>
        </w:rPr>
        <w:t xml:space="preserve"> تقييماً لإمكانية النفاذ إلى تكنولوجيا المعلومات والاتصالات في منطقة أوروبا. انظر أيضاً </w:t>
      </w:r>
      <w:hyperlink r:id="rId180" w:history="1">
        <w:r w:rsidRPr="00B61202">
          <w:rPr>
            <w:rStyle w:val="Hyperlink"/>
            <w:rFonts w:hint="cs"/>
            <w:rtl/>
          </w:rPr>
          <w:t>تقييم الاتحاد لسياسات إمكانية النفاذ الرقمي في صربيا</w:t>
        </w:r>
      </w:hyperlink>
      <w:r>
        <w:rPr>
          <w:rFonts w:hint="cs"/>
          <w:rtl/>
        </w:rPr>
        <w:t>.</w:t>
      </w:r>
    </w:p>
    <w:p w14:paraId="16808C6B" w14:textId="77777777" w:rsidR="009D0B70" w:rsidRPr="00B61202" w:rsidRDefault="009D0B70" w:rsidP="009D0B70">
      <w:pPr>
        <w:rPr>
          <w:u w:val="single"/>
          <w:rtl/>
          <w:lang w:val="en-GB"/>
        </w:rPr>
      </w:pPr>
      <w:r w:rsidRPr="00B61202">
        <w:rPr>
          <w:rFonts w:hint="cs"/>
          <w:u w:val="single"/>
          <w:rtl/>
          <w:lang w:bidi="ar-EG"/>
        </w:rPr>
        <w:t xml:space="preserve">منتدى القمة العالمية لمجتمع المعلومات لعام </w:t>
      </w:r>
      <w:r w:rsidRPr="00B61202">
        <w:rPr>
          <w:u w:val="single"/>
          <w:lang w:val="en-GB" w:bidi="ar-EG"/>
        </w:rPr>
        <w:t>2021</w:t>
      </w:r>
      <w:r w:rsidRPr="00B61202">
        <w:rPr>
          <w:rFonts w:hint="cs"/>
          <w:u w:val="single"/>
          <w:rtl/>
          <w:lang w:val="en-GB"/>
        </w:rPr>
        <w:t>: تك</w:t>
      </w:r>
      <w:r w:rsidRPr="00B61202">
        <w:rPr>
          <w:u w:val="single"/>
          <w:rtl/>
          <w:lang w:val="en-GB"/>
        </w:rPr>
        <w:t>نولوجيا المعلومات والاتصالات وإمكانية نفاذ الأشخاص ذوي الإعاقة وذوي الاحتياجات المحددة</w:t>
      </w:r>
    </w:p>
    <w:p w14:paraId="5C97AF20" w14:textId="77777777" w:rsidR="009D0B70" w:rsidRPr="001A5603" w:rsidRDefault="009D0B70" w:rsidP="009D0B70">
      <w:pPr>
        <w:rPr>
          <w:rtl/>
          <w:lang w:val="en-GB"/>
        </w:rPr>
      </w:pPr>
      <w:r w:rsidRPr="00B61202">
        <w:rPr>
          <w:rFonts w:hint="cs"/>
          <w:rtl/>
        </w:rPr>
        <w:t xml:space="preserve">تضمن </w:t>
      </w:r>
      <w:r>
        <w:rPr>
          <w:rFonts w:hint="cs"/>
          <w:rtl/>
          <w:lang w:val="en-GB"/>
        </w:rPr>
        <w:t xml:space="preserve">المسار الخاص </w:t>
      </w:r>
      <w:hyperlink r:id="rId181" w:anchor="agenda" w:history="1">
        <w:r w:rsidRPr="00B61202">
          <w:rPr>
            <w:rStyle w:val="Hyperlink"/>
            <w:rFonts w:hint="cs"/>
            <w:rtl/>
            <w:lang w:val="en-GB"/>
          </w:rPr>
          <w:t>بتك</w:t>
        </w:r>
        <w:r w:rsidRPr="00B61202">
          <w:rPr>
            <w:rStyle w:val="Hyperlink"/>
            <w:rtl/>
            <w:lang w:val="en-GB"/>
          </w:rPr>
          <w:t>نولوجيا المعلومات والاتصالات وإمكانية نفاذ الأشخاص ذوي الإعاقة وذوي الاحتياجات المحددة</w:t>
        </w:r>
      </w:hyperlink>
      <w:r>
        <w:rPr>
          <w:rFonts w:hint="cs"/>
          <w:rtl/>
          <w:lang w:val="en-GB"/>
        </w:rPr>
        <w:t xml:space="preserve"> في</w:t>
      </w:r>
      <w:r>
        <w:rPr>
          <w:rFonts w:hint="eastAsia"/>
          <w:rtl/>
          <w:lang w:val="en-GB"/>
        </w:rPr>
        <w:t> </w:t>
      </w:r>
      <w:hyperlink r:id="rId182" w:history="1">
        <w:r w:rsidRPr="00B61202">
          <w:rPr>
            <w:rStyle w:val="Hyperlink"/>
            <w:rtl/>
            <w:lang w:val="en-GB"/>
          </w:rPr>
          <w:t xml:space="preserve">منتدى القمة العالمية لمجتمع المعلومات لعام </w:t>
        </w:r>
        <w:r w:rsidRPr="00B61202">
          <w:rPr>
            <w:rStyle w:val="Hyperlink"/>
            <w:lang w:val="en-GB"/>
          </w:rPr>
          <w:t>2021</w:t>
        </w:r>
      </w:hyperlink>
      <w:r w:rsidRPr="001A5603">
        <w:rPr>
          <w:rtl/>
          <w:lang w:val="en-GB"/>
        </w:rPr>
        <w:t xml:space="preserve"> </w:t>
      </w:r>
      <w:r>
        <w:rPr>
          <w:rFonts w:hint="cs"/>
          <w:rtl/>
          <w:lang w:val="en-GB"/>
        </w:rPr>
        <w:t xml:space="preserve">ورش عمل افتراضية بشأن التكنولوجيات المبتكرة جمعت بين الخبراء وأصحاب المصلحة لمناقشة كيفية الاستفادة من تكنولوجيا المعلومات والاتصالات لمساعدة </w:t>
      </w:r>
      <w:r>
        <w:rPr>
          <w:color w:val="000000"/>
          <w:rtl/>
        </w:rPr>
        <w:t>المكفوفين وضعاف البصر، و</w:t>
      </w:r>
      <w:r>
        <w:rPr>
          <w:rFonts w:hint="cs"/>
          <w:color w:val="000000"/>
          <w:rtl/>
        </w:rPr>
        <w:t xml:space="preserve">كيفية </w:t>
      </w:r>
      <w:r>
        <w:rPr>
          <w:color w:val="000000"/>
          <w:rtl/>
        </w:rPr>
        <w:t>توفير تعليم شامل للجميع وعرض التكنولوجيات المساعدة الناشئة</w:t>
      </w:r>
      <w:r>
        <w:rPr>
          <w:color w:val="000000"/>
        </w:rPr>
        <w:t>.</w:t>
      </w:r>
    </w:p>
    <w:p w14:paraId="422638B0" w14:textId="77777777" w:rsidR="009D0B70" w:rsidRPr="001A4261" w:rsidRDefault="009D0B70" w:rsidP="009D0B70">
      <w:pPr>
        <w:rPr>
          <w:u w:val="single"/>
          <w:rtl/>
        </w:rPr>
      </w:pPr>
      <w:r w:rsidRPr="001A4261">
        <w:rPr>
          <w:color w:val="000000"/>
          <w:u w:val="single"/>
          <w:rtl/>
        </w:rPr>
        <w:t>دورات تدريبية إلكترونية بحسب وتيرة المتدرب</w:t>
      </w:r>
    </w:p>
    <w:p w14:paraId="4F599E84" w14:textId="77777777" w:rsidR="009D0B70" w:rsidRPr="00F37F2B" w:rsidRDefault="009D0B70" w:rsidP="009D0B70">
      <w:pPr>
        <w:rPr>
          <w:u w:val="single"/>
          <w:rtl/>
        </w:rPr>
      </w:pPr>
      <w:r>
        <w:rPr>
          <w:color w:val="000000"/>
          <w:rtl/>
        </w:rPr>
        <w:t xml:space="preserve">في 2021، تم </w:t>
      </w:r>
      <w:r>
        <w:rPr>
          <w:rFonts w:hint="cs"/>
          <w:color w:val="000000"/>
          <w:rtl/>
        </w:rPr>
        <w:t>إعداد</w:t>
      </w:r>
      <w:r>
        <w:rPr>
          <w:color w:val="000000"/>
          <w:rtl/>
        </w:rPr>
        <w:t xml:space="preserve"> دورتين تدريبيتين على الإنترنت يمكن للمتدرب التحكم في وتيرتهما بشأن إمكانية النفاذ إلى تكنولوجيا المعلومات والاتصالات باللغات العربية </w:t>
      </w:r>
      <w:proofErr w:type="gramStart"/>
      <w:r>
        <w:rPr>
          <w:color w:val="000000"/>
          <w:rtl/>
        </w:rPr>
        <w:t>والإنكليزية</w:t>
      </w:r>
      <w:proofErr w:type="gramEnd"/>
      <w:r>
        <w:rPr>
          <w:color w:val="000000"/>
          <w:rtl/>
        </w:rPr>
        <w:t xml:space="preserve"> والفرنسية والروسية والإسبانية</w:t>
      </w:r>
      <w:r>
        <w:rPr>
          <w:rFonts w:hint="cs"/>
          <w:color w:val="000000"/>
          <w:rtl/>
        </w:rPr>
        <w:t xml:space="preserve">. وتُقدم الدورتان التدريبيتان بشأن </w:t>
      </w:r>
      <w:hyperlink r:id="rId183" w:history="1">
        <w:r w:rsidRPr="00B4052F">
          <w:rPr>
            <w:rStyle w:val="Hyperlink"/>
            <w:rFonts w:hint="cs"/>
            <w:rtl/>
          </w:rPr>
          <w:t>إ</w:t>
        </w:r>
        <w:r w:rsidRPr="00B4052F">
          <w:rPr>
            <w:rStyle w:val="Hyperlink"/>
            <w:rtl/>
          </w:rPr>
          <w:t>مكانية النفاذ إلى تكنولوجيا المعلومات والاتصالات</w:t>
        </w:r>
        <w:r w:rsidRPr="00B4052F">
          <w:rPr>
            <w:rStyle w:val="Hyperlink"/>
            <w:rFonts w:hint="cs"/>
            <w:rtl/>
          </w:rPr>
          <w:t>:</w:t>
        </w:r>
        <w:r w:rsidRPr="00B4052F">
          <w:rPr>
            <w:rStyle w:val="Hyperlink"/>
            <w:rtl/>
          </w:rPr>
          <w:t xml:space="preserve"> العامل الرئيسي لتحقيق اتصالات شاملة للجميع</w:t>
        </w:r>
      </w:hyperlink>
      <w:r w:rsidRPr="00B4052F">
        <w:rPr>
          <w:rFonts w:hint="cs"/>
          <w:color w:val="000000"/>
          <w:rtl/>
        </w:rPr>
        <w:t xml:space="preserve"> </w:t>
      </w:r>
      <w:r w:rsidRPr="00B4052F">
        <w:rPr>
          <w:color w:val="000000"/>
          <w:rtl/>
        </w:rPr>
        <w:t>و</w:t>
      </w:r>
      <w:hyperlink r:id="rId184" w:history="1">
        <w:r w:rsidRPr="00B4052F">
          <w:rPr>
            <w:rStyle w:val="Hyperlink"/>
            <w:rtl/>
          </w:rPr>
          <w:t xml:space="preserve">إمكانية النفاذ إلى الويب </w:t>
        </w:r>
        <w:r w:rsidRPr="00B4052F">
          <w:rPr>
            <w:rStyle w:val="Hyperlink"/>
            <w:rFonts w:hint="cs"/>
            <w:rtl/>
          </w:rPr>
          <w:t xml:space="preserve">- </w:t>
        </w:r>
        <w:r w:rsidRPr="00B4052F">
          <w:rPr>
            <w:rStyle w:val="Hyperlink"/>
            <w:rtl/>
          </w:rPr>
          <w:t>حجر الزاوية لإقامة مجتمع رقمي شامل للجميع</w:t>
        </w:r>
      </w:hyperlink>
      <w:r w:rsidRPr="00B4052F">
        <w:rPr>
          <w:rFonts w:hint="cs"/>
          <w:color w:val="000000"/>
          <w:rtl/>
        </w:rPr>
        <w:t>، من</w:t>
      </w:r>
      <w:r>
        <w:rPr>
          <w:rFonts w:hint="cs"/>
          <w:color w:val="000000"/>
          <w:rtl/>
        </w:rPr>
        <w:t xml:space="preserve"> خلال أكاديمية الاتحاد في ثلاث وحدات.</w:t>
      </w:r>
    </w:p>
    <w:p w14:paraId="3C22FAFB" w14:textId="77777777" w:rsidR="009D0B70" w:rsidRDefault="009D0B70" w:rsidP="009D0B70">
      <w:pPr>
        <w:keepNext/>
        <w:rPr>
          <w:u w:val="single"/>
          <w:rtl/>
          <w:lang w:bidi="ar-EG"/>
        </w:rPr>
      </w:pPr>
      <w:r>
        <w:rPr>
          <w:rFonts w:hint="cs"/>
          <w:u w:val="single"/>
          <w:rtl/>
          <w:lang w:bidi="ar-EG"/>
        </w:rPr>
        <w:lastRenderedPageBreak/>
        <w:t>موارد إمكانية النفاذ الأخرى</w:t>
      </w:r>
    </w:p>
    <w:p w14:paraId="25033E89" w14:textId="77777777" w:rsidR="009D0B70" w:rsidRPr="00197194" w:rsidRDefault="009D0B70" w:rsidP="009D0B70">
      <w:pPr>
        <w:rPr>
          <w:rtl/>
          <w:lang w:bidi="ar-EG"/>
        </w:rPr>
      </w:pPr>
      <w:r w:rsidRPr="00197194">
        <w:rPr>
          <w:rFonts w:hint="cs"/>
          <w:rtl/>
          <w:lang w:bidi="ar-EG"/>
        </w:rPr>
        <w:t xml:space="preserve">تتاح </w:t>
      </w:r>
      <w:hyperlink r:id="rId185" w:history="1">
        <w:r w:rsidRPr="00B61202">
          <w:rPr>
            <w:rStyle w:val="Hyperlink"/>
            <w:rFonts w:hint="cs"/>
            <w:rtl/>
            <w:lang w:bidi="ar-EG"/>
          </w:rPr>
          <w:t>هنا</w:t>
        </w:r>
      </w:hyperlink>
      <w:r w:rsidRPr="00197194">
        <w:rPr>
          <w:rFonts w:hint="cs"/>
          <w:rtl/>
          <w:lang w:bidi="ar-EG"/>
        </w:rPr>
        <w:t xml:space="preserve"> دورات تدريبية وموارد إضافية في مجال إمكانية النفاذ</w:t>
      </w:r>
      <w:r>
        <w:rPr>
          <w:rFonts w:hint="cs"/>
          <w:rtl/>
          <w:lang w:bidi="ar-EG"/>
        </w:rPr>
        <w:t xml:space="preserve"> إلى تكنولوجيا المعلومات والاتصالات</w:t>
      </w:r>
      <w:r w:rsidRPr="00197194">
        <w:rPr>
          <w:rFonts w:hint="cs"/>
          <w:rtl/>
          <w:lang w:bidi="ar-EG"/>
        </w:rPr>
        <w:t>.</w:t>
      </w:r>
      <w:r>
        <w:rPr>
          <w:rFonts w:hint="cs"/>
          <w:rtl/>
          <w:lang w:bidi="ar-EG"/>
        </w:rPr>
        <w:t xml:space="preserve"> وت</w:t>
      </w:r>
      <w:r w:rsidRPr="002961D5">
        <w:rPr>
          <w:rtl/>
          <w:lang w:bidi="ar-EG"/>
        </w:rPr>
        <w:t xml:space="preserve">حديث </w:t>
      </w:r>
      <w:hyperlink r:id="rId186" w:history="1">
        <w:r w:rsidRPr="00B61202">
          <w:rPr>
            <w:rStyle w:val="Hyperlink"/>
            <w:rFonts w:hint="cs"/>
            <w:rtl/>
            <w:lang w:bidi="ar-EG"/>
          </w:rPr>
          <w:t>ا</w:t>
        </w:r>
        <w:r w:rsidRPr="00B61202">
          <w:rPr>
            <w:rStyle w:val="Hyperlink"/>
            <w:rtl/>
            <w:lang w:bidi="ar-EG"/>
          </w:rPr>
          <w:t>لكتيب</w:t>
        </w:r>
      </w:hyperlink>
      <w:r w:rsidRPr="002961D5">
        <w:rPr>
          <w:rtl/>
          <w:lang w:bidi="ar-EG"/>
        </w:rPr>
        <w:t xml:space="preserve"> الذي يتناول تنفيذ شبكات وأنظمة الإذاعة التلفزيونية الرقمية للأرض والذي يحدد </w:t>
      </w:r>
      <w:hyperlink r:id="rId187" w:history="1">
        <w:r w:rsidRPr="00B61202">
          <w:rPr>
            <w:rStyle w:val="Hyperlink"/>
            <w:rtl/>
            <w:lang w:bidi="ar-EG"/>
          </w:rPr>
          <w:t>إمكانية نفاذ الأشخاص ذوي الإعاقة إلى الخدمات الإذاعية</w:t>
        </w:r>
      </w:hyperlink>
      <w:r w:rsidRPr="002961D5">
        <w:rPr>
          <w:rtl/>
          <w:lang w:bidi="ar-EG"/>
        </w:rPr>
        <w:t xml:space="preserve"> جزء أيضاً من أعمال الاتحاد المتعلقة بإمكانية النفاذ.</w:t>
      </w:r>
    </w:p>
    <w:p w14:paraId="0882CEF6" w14:textId="77777777" w:rsidR="009D0B70" w:rsidRPr="00B61202" w:rsidRDefault="009D0B70" w:rsidP="009D0B70">
      <w:pPr>
        <w:rPr>
          <w:u w:val="single"/>
          <w:rtl/>
          <w:lang w:bidi="ar-EG"/>
        </w:rPr>
      </w:pPr>
      <w:r w:rsidRPr="00B61202">
        <w:rPr>
          <w:u w:val="single"/>
          <w:rtl/>
          <w:lang w:bidi="ar-EG"/>
        </w:rPr>
        <w:t xml:space="preserve">أحداث وفرص لدعم تنفيذ إمكانية النفاذ </w:t>
      </w:r>
      <w:r w:rsidRPr="00B61202">
        <w:rPr>
          <w:rFonts w:hint="cs"/>
          <w:u w:val="single"/>
          <w:rtl/>
          <w:lang w:bidi="ar-EG"/>
        </w:rPr>
        <w:t xml:space="preserve">إلى تكنولوجيا المعلومات والاتصالات </w:t>
      </w:r>
      <w:r w:rsidRPr="00B61202">
        <w:rPr>
          <w:u w:val="single"/>
          <w:rtl/>
          <w:lang w:bidi="ar-EG"/>
        </w:rPr>
        <w:t>على الصعيد العالمي</w:t>
      </w:r>
    </w:p>
    <w:p w14:paraId="1D4A67E5" w14:textId="77777777" w:rsidR="009D0B70" w:rsidRDefault="009D0B70" w:rsidP="009D0B70">
      <w:pPr>
        <w:rPr>
          <w:u w:val="single"/>
          <w:rtl/>
          <w:lang w:bidi="ar-EG"/>
        </w:rPr>
      </w:pPr>
      <w:r>
        <w:rPr>
          <w:color w:val="000000"/>
          <w:rtl/>
        </w:rPr>
        <w:t xml:space="preserve">ساهم الاتحاد في وضع </w:t>
      </w:r>
      <w:hyperlink r:id="rId188" w:history="1">
        <w:r w:rsidRPr="00B61202">
          <w:rPr>
            <w:rStyle w:val="Hyperlink"/>
            <w:rtl/>
          </w:rPr>
          <w:t>مذكرة ممارسات إدماج ذوي الإعاقة بشأن إمكانية النفاذ إلى تكنولوجيا المعلومات والاتصالات وإمكانية النفاذ الرقمي</w:t>
        </w:r>
      </w:hyperlink>
      <w:r>
        <w:rPr>
          <w:color w:val="000000"/>
          <w:rtl/>
        </w:rPr>
        <w:t xml:space="preserve"> و</w:t>
      </w:r>
      <w:hyperlink r:id="rId189" w:history="1">
        <w:r w:rsidRPr="00B61202">
          <w:rPr>
            <w:rStyle w:val="Hyperlink"/>
            <w:rtl/>
          </w:rPr>
          <w:t>مواردها الإضافية</w:t>
        </w:r>
      </w:hyperlink>
      <w:r>
        <w:rPr>
          <w:color w:val="000000"/>
        </w:rPr>
        <w:t>.</w:t>
      </w:r>
      <w:r>
        <w:rPr>
          <w:rFonts w:hint="cs"/>
          <w:rtl/>
        </w:rPr>
        <w:t xml:space="preserve"> وش</w:t>
      </w:r>
      <w:r w:rsidRPr="00B94245">
        <w:rPr>
          <w:rtl/>
        </w:rPr>
        <w:t xml:space="preserve">ارك الاتحاد في </w:t>
      </w:r>
      <w:hyperlink r:id="rId190" w:history="1">
        <w:r w:rsidRPr="00B61202">
          <w:rPr>
            <w:rStyle w:val="Hyperlink"/>
            <w:rtl/>
          </w:rPr>
          <w:t>قمة الشمول الرقمي - ضمان ألا يتخلف أحد عن الركب</w:t>
        </w:r>
      </w:hyperlink>
      <w:r>
        <w:rPr>
          <w:color w:val="000000"/>
          <w:rtl/>
        </w:rPr>
        <w:t xml:space="preserve"> التي نظمها مركز التدريب الدولي بالتعاون مع منظمة العمل الدولية (يوليو 2021)</w:t>
      </w:r>
      <w:r>
        <w:rPr>
          <w:rFonts w:hint="cs"/>
          <w:color w:val="000000"/>
          <w:rtl/>
        </w:rPr>
        <w:t xml:space="preserve">. وفي </w:t>
      </w:r>
      <w:r>
        <w:rPr>
          <w:color w:val="000000"/>
          <w:lang w:val="en-GB"/>
        </w:rPr>
        <w:t>2019</w:t>
      </w:r>
      <w:r>
        <w:rPr>
          <w:rFonts w:hint="cs"/>
          <w:color w:val="000000"/>
          <w:rtl/>
        </w:rPr>
        <w:t xml:space="preserve">، اعتُمدت </w:t>
      </w:r>
      <w:hyperlink r:id="rId191" w:history="1">
        <w:r w:rsidRPr="00B61202">
          <w:rPr>
            <w:rStyle w:val="Hyperlink"/>
            <w:rtl/>
          </w:rPr>
          <w:t>استراتيجية الأمم المتحدة لإدماج منظور الإعاقة</w:t>
        </w:r>
      </w:hyperlink>
      <w:r>
        <w:rPr>
          <w:rFonts w:hint="cs"/>
          <w:color w:val="000000"/>
          <w:rtl/>
        </w:rPr>
        <w:t xml:space="preserve"> </w:t>
      </w:r>
      <w:r>
        <w:rPr>
          <w:color w:val="000000"/>
        </w:rPr>
        <w:t>(UN DIS)</w:t>
      </w:r>
      <w:r>
        <w:rPr>
          <w:rFonts w:hint="cs"/>
          <w:color w:val="000000"/>
          <w:rtl/>
        </w:rPr>
        <w:t xml:space="preserve"> </w:t>
      </w:r>
      <w:r>
        <w:rPr>
          <w:color w:val="000000"/>
          <w:rtl/>
        </w:rPr>
        <w:t>الجديدة، والتي ضمت إسهامات كبيرة من الاتحاد</w:t>
      </w:r>
      <w:r>
        <w:rPr>
          <w:rFonts w:hint="cs"/>
          <w:color w:val="000000"/>
          <w:rtl/>
        </w:rPr>
        <w:t>. وف</w:t>
      </w:r>
      <w:r>
        <w:rPr>
          <w:color w:val="000000"/>
          <w:rtl/>
        </w:rPr>
        <w:t>ي 2020، أعد الاتحاد تقريره بشأن تنفيذ استراتيجيته وراجع سياساته بشأن إمكانية النفاذ تبعاً لذلك</w:t>
      </w:r>
    </w:p>
    <w:p w14:paraId="4A807C54" w14:textId="77777777" w:rsidR="009D0B70" w:rsidRDefault="009D0B70" w:rsidP="009D0B70">
      <w:pPr>
        <w:rPr>
          <w:u w:val="single"/>
          <w:rtl/>
          <w:lang w:bidi="ar-EG"/>
        </w:rPr>
      </w:pPr>
      <w:r w:rsidRPr="009427AC">
        <w:rPr>
          <w:rFonts w:hint="cs"/>
          <w:rtl/>
          <w:lang w:bidi="ar-EG"/>
        </w:rPr>
        <w:t>وساهم</w:t>
      </w:r>
      <w:r>
        <w:rPr>
          <w:rFonts w:hint="cs"/>
          <w:rtl/>
          <w:lang w:bidi="ar-EG"/>
        </w:rPr>
        <w:t xml:space="preserve"> الاتحاد</w:t>
      </w:r>
      <w:r w:rsidRPr="009427AC">
        <w:rPr>
          <w:rFonts w:hint="cs"/>
          <w:rtl/>
          <w:lang w:bidi="ar-EG"/>
        </w:rPr>
        <w:t xml:space="preserve"> </w:t>
      </w:r>
      <w:r>
        <w:rPr>
          <w:color w:val="000000"/>
          <w:rtl/>
        </w:rPr>
        <w:t xml:space="preserve">في الاحتفال الأول من نوعه </w:t>
      </w:r>
      <w:hyperlink r:id="rId192" w:history="1">
        <w:r w:rsidRPr="0040273C">
          <w:rPr>
            <w:rStyle w:val="Hyperlink"/>
            <w:rtl/>
          </w:rPr>
          <w:t>باليوم العالمي للتصميم</w:t>
        </w:r>
      </w:hyperlink>
      <w:r>
        <w:rPr>
          <w:color w:val="000000"/>
          <w:rtl/>
        </w:rPr>
        <w:t xml:space="preserve"> في 2021</w:t>
      </w:r>
      <w:r>
        <w:rPr>
          <w:color w:val="000000"/>
        </w:rPr>
        <w:t>.</w:t>
      </w:r>
    </w:p>
    <w:p w14:paraId="3E2E8EF0" w14:textId="77777777" w:rsidR="009D0B70" w:rsidRDefault="009D0B70" w:rsidP="009D0B70">
      <w:pPr>
        <w:rPr>
          <w:u w:val="single"/>
          <w:rtl/>
          <w:lang w:val="en-GB"/>
        </w:rPr>
      </w:pPr>
      <w:r>
        <w:rPr>
          <w:rFonts w:hint="cs"/>
          <w:color w:val="000000"/>
          <w:rtl/>
        </w:rPr>
        <w:t>و</w:t>
      </w:r>
      <w:r>
        <w:rPr>
          <w:color w:val="000000"/>
          <w:rtl/>
        </w:rPr>
        <w:t xml:space="preserve">تبادل الاتحاد </w:t>
      </w:r>
      <w:r>
        <w:rPr>
          <w:rFonts w:hint="cs"/>
          <w:color w:val="000000"/>
          <w:rtl/>
        </w:rPr>
        <w:t>خبراته</w:t>
      </w:r>
      <w:r>
        <w:rPr>
          <w:color w:val="000000"/>
          <w:rtl/>
        </w:rPr>
        <w:t xml:space="preserve"> بشأن إمكانية النفاذ إلى تكنولوجيا المعلومات والاتصالات</w:t>
      </w:r>
      <w:r>
        <w:rPr>
          <w:rFonts w:hint="cs"/>
          <w:color w:val="000000"/>
          <w:rtl/>
        </w:rPr>
        <w:t xml:space="preserve"> والشمول الرقمي</w:t>
      </w:r>
      <w:r>
        <w:rPr>
          <w:color w:val="000000"/>
          <w:rtl/>
        </w:rPr>
        <w:t xml:space="preserve"> مع </w:t>
      </w:r>
      <w:r>
        <w:rPr>
          <w:color w:val="000000"/>
          <w:lang w:val="en-GB"/>
        </w:rPr>
        <w:t>131</w:t>
      </w:r>
      <w:r>
        <w:rPr>
          <w:rFonts w:hint="cs"/>
          <w:color w:val="000000"/>
          <w:rtl/>
        </w:rPr>
        <w:t xml:space="preserve"> ممثلاً</w:t>
      </w:r>
      <w:r>
        <w:rPr>
          <w:color w:val="000000"/>
          <w:rtl/>
        </w:rPr>
        <w:t xml:space="preserve"> </w:t>
      </w:r>
      <w:r>
        <w:rPr>
          <w:rFonts w:hint="cs"/>
          <w:color w:val="000000"/>
          <w:rtl/>
        </w:rPr>
        <w:t>ل</w:t>
      </w:r>
      <w:r>
        <w:rPr>
          <w:color w:val="000000"/>
          <w:rtl/>
        </w:rPr>
        <w:t xml:space="preserve">لأفرقة القطرية لدى الأمم المتحدة خلال حلقتين دراسيتين إلكترونيتين بشأن إمكانية النفاذ إلى تكنولوجيا المعلومات والاتصالات وإمكانية النفاذ الرقمي </w:t>
      </w:r>
      <w:r>
        <w:rPr>
          <w:rFonts w:hint="cs"/>
          <w:color w:val="000000"/>
          <w:rtl/>
        </w:rPr>
        <w:t xml:space="preserve">عُقدتا بشكل افتراضي في </w:t>
      </w:r>
      <w:r>
        <w:rPr>
          <w:color w:val="000000"/>
          <w:lang w:val="en-GB"/>
        </w:rPr>
        <w:t>2021</w:t>
      </w:r>
      <w:r>
        <w:rPr>
          <w:rFonts w:hint="cs"/>
          <w:color w:val="000000"/>
          <w:rtl/>
          <w:lang w:val="en-GB"/>
        </w:rPr>
        <w:t>.</w:t>
      </w:r>
    </w:p>
    <w:p w14:paraId="1B2E60A9" w14:textId="77777777" w:rsidR="009D0B70" w:rsidRPr="0040273C" w:rsidRDefault="009D0B70" w:rsidP="009D0B70">
      <w:pPr>
        <w:rPr>
          <w:u w:val="single"/>
          <w:rtl/>
        </w:rPr>
      </w:pPr>
      <w:r w:rsidRPr="0040273C">
        <w:rPr>
          <w:color w:val="000000"/>
          <w:u w:val="single"/>
          <w:rtl/>
        </w:rPr>
        <w:t>جعل الاتحاد منظمة أكثر قابلية للنفاذ بالنسبة للأشخاص ذوي الإعاقة</w:t>
      </w:r>
      <w:r w:rsidRPr="0040273C">
        <w:rPr>
          <w:color w:val="000000"/>
          <w:u w:val="single"/>
        </w:rPr>
        <w:t>.</w:t>
      </w:r>
    </w:p>
    <w:p w14:paraId="5D3EF435" w14:textId="77777777" w:rsidR="009D0B70" w:rsidRPr="00E826BE" w:rsidRDefault="009D0B70" w:rsidP="009D0B70">
      <w:pPr>
        <w:rPr>
          <w:rtl/>
          <w:lang w:bidi="ar-EG"/>
        </w:rPr>
      </w:pPr>
      <w:r>
        <w:rPr>
          <w:rFonts w:hint="cs"/>
          <w:rtl/>
          <w:lang w:bidi="ar-EG"/>
        </w:rPr>
        <w:t>ويو</w:t>
      </w:r>
      <w:r w:rsidRPr="00E826BE">
        <w:rPr>
          <w:rtl/>
          <w:lang w:bidi="ar-EG"/>
        </w:rPr>
        <w:t xml:space="preserve">اصل الاتحاد </w:t>
      </w:r>
      <w:r>
        <w:rPr>
          <w:rFonts w:hint="cs"/>
          <w:rtl/>
          <w:lang w:bidi="ar-EG"/>
        </w:rPr>
        <w:t>ضمان</w:t>
      </w:r>
      <w:r w:rsidRPr="00E826BE">
        <w:rPr>
          <w:rtl/>
          <w:lang w:bidi="ar-EG"/>
        </w:rPr>
        <w:t xml:space="preserve"> إمكانية نفاذ </w:t>
      </w:r>
      <w:r>
        <w:rPr>
          <w:rFonts w:hint="cs"/>
          <w:rtl/>
          <w:lang w:bidi="ar-EG"/>
        </w:rPr>
        <w:t>ا</w:t>
      </w:r>
      <w:r w:rsidRPr="00E826BE">
        <w:rPr>
          <w:rtl/>
          <w:lang w:bidi="ar-EG"/>
        </w:rPr>
        <w:t>لأشخاص ذوي الإعاقة، بمن فيهم الموظفون والمندوب</w:t>
      </w:r>
      <w:r>
        <w:rPr>
          <w:rFonts w:hint="cs"/>
          <w:rtl/>
          <w:lang w:bidi="ar-EG"/>
        </w:rPr>
        <w:t>و</w:t>
      </w:r>
      <w:r w:rsidRPr="00E826BE">
        <w:rPr>
          <w:rtl/>
          <w:lang w:bidi="ar-EG"/>
        </w:rPr>
        <w:t>ن وعامة الجمهور</w:t>
      </w:r>
      <w:r>
        <w:rPr>
          <w:rFonts w:hint="cs"/>
          <w:rtl/>
          <w:lang w:bidi="ar-EG"/>
        </w:rPr>
        <w:t>.</w:t>
      </w:r>
    </w:p>
    <w:p w14:paraId="532B73AA" w14:textId="77777777" w:rsidR="009D0B70" w:rsidRPr="00DE7C43" w:rsidRDefault="009D0B70" w:rsidP="009D0B70">
      <w:pPr>
        <w:rPr>
          <w:rtl/>
          <w:lang w:val="en-GB"/>
        </w:rPr>
      </w:pPr>
      <w:r>
        <w:rPr>
          <w:rFonts w:hint="cs"/>
          <w:color w:val="000000"/>
          <w:rtl/>
        </w:rPr>
        <w:t>و</w:t>
      </w:r>
      <w:r>
        <w:rPr>
          <w:color w:val="000000"/>
          <w:rtl/>
        </w:rPr>
        <w:t xml:space="preserve">لضمان إمكانية النفاذ الرقمي إلى بنية ومحتوى المواقع الإلكترونية والتسجيلات الفيديوية والمنشورات وأي وثائق رقمية ومعلومات رقمية للاتحاد، </w:t>
      </w:r>
      <w:r>
        <w:rPr>
          <w:rFonts w:hint="cs"/>
          <w:color w:val="000000"/>
          <w:rtl/>
        </w:rPr>
        <w:t>يجري الإعداد لأحداث</w:t>
      </w:r>
      <w:r>
        <w:rPr>
          <w:color w:val="000000"/>
          <w:rtl/>
        </w:rPr>
        <w:t xml:space="preserve"> تدريبية (</w:t>
      </w:r>
      <w:r>
        <w:rPr>
          <w:rFonts w:hint="cs"/>
          <w:color w:val="000000"/>
          <w:rtl/>
        </w:rPr>
        <w:t>ستُعقد</w:t>
      </w:r>
      <w:r>
        <w:rPr>
          <w:color w:val="000000"/>
          <w:rtl/>
        </w:rPr>
        <w:t xml:space="preserve"> في فبراير</w:t>
      </w:r>
      <w:r>
        <w:rPr>
          <w:rFonts w:hint="cs"/>
          <w:rtl/>
        </w:rPr>
        <w:t xml:space="preserve"> </w:t>
      </w:r>
      <w:r>
        <w:rPr>
          <w:lang w:val="en-GB"/>
        </w:rPr>
        <w:t>2022</w:t>
      </w:r>
      <w:r>
        <w:rPr>
          <w:rFonts w:hint="cs"/>
          <w:rtl/>
          <w:lang w:val="en-GB"/>
        </w:rPr>
        <w:t>).</w:t>
      </w:r>
    </w:p>
    <w:p w14:paraId="45011580" w14:textId="77777777" w:rsidR="009D0B70" w:rsidRDefault="009D0B70" w:rsidP="009D0B70">
      <w:pPr>
        <w:rPr>
          <w:rtl/>
        </w:rPr>
      </w:pPr>
      <w:r>
        <w:rPr>
          <w:rFonts w:hint="cs"/>
          <w:rtl/>
          <w:lang w:bidi="ar-EG"/>
        </w:rPr>
        <w:t>بغية ت</w:t>
      </w:r>
      <w:r w:rsidRPr="00430048">
        <w:rPr>
          <w:rtl/>
          <w:lang w:bidi="ar-EG"/>
        </w:rPr>
        <w:t xml:space="preserve">وفير أحداث </w:t>
      </w:r>
      <w:r>
        <w:rPr>
          <w:rFonts w:hint="cs"/>
          <w:rtl/>
          <w:lang w:bidi="ar-EG"/>
        </w:rPr>
        <w:t>الاتحاد ال</w:t>
      </w:r>
      <w:r w:rsidRPr="00430048">
        <w:rPr>
          <w:rtl/>
          <w:lang w:bidi="ar-EG"/>
        </w:rPr>
        <w:t>قابلة للنفاذ بشكل</w:t>
      </w:r>
      <w:r>
        <w:rPr>
          <w:rFonts w:hint="cs"/>
          <w:rtl/>
          <w:lang w:bidi="ar-EG"/>
        </w:rPr>
        <w:t>ٍ</w:t>
      </w:r>
      <w:r w:rsidRPr="00430048">
        <w:rPr>
          <w:rtl/>
          <w:lang w:bidi="ar-EG"/>
        </w:rPr>
        <w:t xml:space="preserve"> كامل، استُكملت</w:t>
      </w:r>
      <w:r>
        <w:rPr>
          <w:rFonts w:hint="cs"/>
          <w:rtl/>
          <w:lang w:bidi="ar-EG"/>
        </w:rPr>
        <w:t xml:space="preserve"> في نوفمبر </w:t>
      </w:r>
      <w:r>
        <w:rPr>
          <w:lang w:val="en-GB" w:bidi="ar-EG"/>
        </w:rPr>
        <w:t>2021</w:t>
      </w:r>
      <w:r w:rsidRPr="00430048">
        <w:rPr>
          <w:rtl/>
          <w:lang w:bidi="ar-EG"/>
        </w:rPr>
        <w:t xml:space="preserve"> دعوة لتقديم عروض من أجل توفير العرض النصي في الوقت الفعلي</w:t>
      </w:r>
      <w:r>
        <w:rPr>
          <w:rFonts w:hint="cs"/>
          <w:rtl/>
          <w:lang w:bidi="ar-EG"/>
        </w:rPr>
        <w:t xml:space="preserve">. </w:t>
      </w:r>
      <w:r>
        <w:rPr>
          <w:rFonts w:hint="cs"/>
          <w:rtl/>
        </w:rPr>
        <w:t>وقُ</w:t>
      </w:r>
      <w:r w:rsidRPr="00430048">
        <w:rPr>
          <w:rtl/>
        </w:rPr>
        <w:t xml:space="preserve">دمت مقترحات </w:t>
      </w:r>
      <w:r>
        <w:rPr>
          <w:rFonts w:hint="cs"/>
          <w:rtl/>
        </w:rPr>
        <w:t>لتوفير العرض النصي باللغات الفرنسية والإسبانية والصينية.</w:t>
      </w:r>
    </w:p>
    <w:p w14:paraId="55A2BA0C" w14:textId="77777777" w:rsidR="009D0B70" w:rsidRPr="007F7B71" w:rsidRDefault="009D0B70" w:rsidP="009D0B70">
      <w:pPr>
        <w:rPr>
          <w:rtl/>
          <w:lang w:val="en-GB"/>
        </w:rPr>
      </w:pPr>
      <w:r>
        <w:rPr>
          <w:rFonts w:hint="cs"/>
          <w:rtl/>
        </w:rPr>
        <w:t xml:space="preserve">وفي </w:t>
      </w:r>
      <w:r>
        <w:rPr>
          <w:lang w:val="en-GB"/>
        </w:rPr>
        <w:t>2019</w:t>
      </w:r>
      <w:r>
        <w:rPr>
          <w:rFonts w:hint="cs"/>
          <w:rtl/>
          <w:lang w:val="en-GB"/>
        </w:rPr>
        <w:t xml:space="preserve">، قدم الاتحاد العرض النصي في جميع </w:t>
      </w:r>
      <w:r>
        <w:rPr>
          <w:color w:val="000000"/>
          <w:rtl/>
        </w:rPr>
        <w:t>أحداث الاتحاد ومؤتمراته الرئيسية، وخدمة الترجمة بلغة الإشارة في مجموعة منتقاة من اجتماعات قطاع تقييس الاتصالات ذات الصلة بإمكانية النفاذ، مع جعل المواقع الإلكترونية للاتحاد قابلة للنفاذ</w:t>
      </w:r>
      <w:r>
        <w:rPr>
          <w:color w:val="000000"/>
        </w:rPr>
        <w:t>.</w:t>
      </w:r>
      <w:r>
        <w:rPr>
          <w:rFonts w:hint="cs"/>
          <w:rtl/>
          <w:lang w:val="en-GB"/>
        </w:rPr>
        <w:t xml:space="preserve"> </w:t>
      </w:r>
      <w:r>
        <w:rPr>
          <w:color w:val="000000"/>
          <w:rtl/>
        </w:rPr>
        <w:t>وعد</w:t>
      </w:r>
      <w:r>
        <w:rPr>
          <w:rFonts w:hint="cs"/>
          <w:color w:val="000000"/>
          <w:rtl/>
        </w:rPr>
        <w:t>ّ</w:t>
      </w:r>
      <w:r>
        <w:rPr>
          <w:color w:val="000000"/>
          <w:rtl/>
        </w:rPr>
        <w:t xml:space="preserve">ل الاتحاد </w:t>
      </w:r>
      <w:r>
        <w:rPr>
          <w:rFonts w:hint="cs"/>
          <w:color w:val="000000"/>
          <w:rtl/>
        </w:rPr>
        <w:t>أ</w:t>
      </w:r>
      <w:r>
        <w:rPr>
          <w:color w:val="000000"/>
          <w:rtl/>
        </w:rPr>
        <w:t xml:space="preserve">يضاً </w:t>
      </w:r>
      <w:r>
        <w:rPr>
          <w:rFonts w:hint="cs"/>
          <w:color w:val="000000"/>
          <w:rtl/>
        </w:rPr>
        <w:t>الإنتاج الداخلي</w:t>
      </w:r>
      <w:r>
        <w:rPr>
          <w:color w:val="000000"/>
          <w:rtl/>
        </w:rPr>
        <w:t xml:space="preserve"> </w:t>
      </w:r>
      <w:r>
        <w:rPr>
          <w:rFonts w:hint="cs"/>
          <w:color w:val="000000"/>
          <w:rtl/>
        </w:rPr>
        <w:t>ل</w:t>
      </w:r>
      <w:r>
        <w:rPr>
          <w:color w:val="000000"/>
          <w:rtl/>
        </w:rPr>
        <w:t>لمنشورات، بحيث ينتج منشورات قابلة للنفاذ باللغات الرسمية الست</w:t>
      </w:r>
      <w:r>
        <w:rPr>
          <w:color w:val="000000"/>
        </w:rPr>
        <w:t>.</w:t>
      </w:r>
    </w:p>
    <w:p w14:paraId="5EC84370" w14:textId="77777777" w:rsidR="009D0B70" w:rsidRPr="0040273C" w:rsidRDefault="009D0B70" w:rsidP="009D0B70">
      <w:pPr>
        <w:rPr>
          <w:u w:val="single"/>
          <w:rtl/>
        </w:rPr>
      </w:pPr>
      <w:r w:rsidRPr="0040273C">
        <w:rPr>
          <w:rFonts w:hint="cs"/>
          <w:u w:val="single"/>
          <w:rtl/>
        </w:rPr>
        <w:t xml:space="preserve">كوفيد-19: </w:t>
      </w:r>
      <w:r w:rsidRPr="0040273C">
        <w:rPr>
          <w:u w:val="single"/>
          <w:rtl/>
        </w:rPr>
        <w:t>ضمان إمكانية نفاذ الجميع إلى المعلومات الرقمية</w:t>
      </w:r>
    </w:p>
    <w:p w14:paraId="43CFFACD" w14:textId="77777777" w:rsidR="009D0B70" w:rsidRDefault="009D0B70" w:rsidP="009D0B70">
      <w:pPr>
        <w:rPr>
          <w:rtl/>
        </w:rPr>
      </w:pPr>
      <w:r>
        <w:rPr>
          <w:rFonts w:hint="cs"/>
          <w:rtl/>
          <w:lang w:bidi="ar-EG"/>
        </w:rPr>
        <w:t xml:space="preserve">في مارس </w:t>
      </w:r>
      <w:r>
        <w:rPr>
          <w:lang w:val="en-GB" w:bidi="ar-EG"/>
        </w:rPr>
        <w:t>2020</w:t>
      </w:r>
      <w:r>
        <w:rPr>
          <w:rFonts w:hint="cs"/>
          <w:rtl/>
          <w:lang w:val="en-GB"/>
        </w:rPr>
        <w:t xml:space="preserve">، أصدر الاتحاد </w:t>
      </w:r>
      <w:hyperlink r:id="rId193" w:history="1">
        <w:r w:rsidRPr="0040273C">
          <w:rPr>
            <w:rStyle w:val="Hyperlink"/>
            <w:rFonts w:hint="cs"/>
            <w:rtl/>
            <w:lang w:val="en-GB"/>
          </w:rPr>
          <w:t>مبادئ توجيهية فيما يتعلق بجائحة كوفيد-19 حول كيفية تطوير منتجات وخدمات المعلومات الرقمية الشاملة</w:t>
        </w:r>
      </w:hyperlink>
      <w:r w:rsidRPr="007B0AD9">
        <w:rPr>
          <w:rFonts w:hint="cs"/>
          <w:rtl/>
          <w:lang w:val="en-GB"/>
        </w:rPr>
        <w:t xml:space="preserve"> من خلال من</w:t>
      </w:r>
      <w:r>
        <w:rPr>
          <w:rFonts w:hint="cs"/>
          <w:rtl/>
          <w:lang w:val="en-GB"/>
        </w:rPr>
        <w:t xml:space="preserve">صات رقمية مختلفة، بجميع اللغات الرسمية الست للأمم المتحدة. وتتضمن </w:t>
      </w:r>
      <w:r w:rsidRPr="00E56FC0">
        <w:rPr>
          <w:rtl/>
          <w:lang w:val="en-GB"/>
        </w:rPr>
        <w:t xml:space="preserve">المبادئ التوجيهية رسائل وإجراءات ملموسة لدعم واضعي السياسات </w:t>
      </w:r>
      <w:r>
        <w:rPr>
          <w:rFonts w:hint="cs"/>
          <w:rtl/>
          <w:lang w:val="en-GB"/>
        </w:rPr>
        <w:t>والجهات الإعلامية في</w:t>
      </w:r>
      <w:r w:rsidRPr="00E56FC0">
        <w:rPr>
          <w:rtl/>
          <w:lang w:val="en-GB"/>
        </w:rPr>
        <w:t xml:space="preserve"> ضمان إتاحة الرسائل والمعلومات الرقمية الحيوية المقدمة لجميع الأشخاص، بمن فيهم الأشخاص ذوو الإعاقة</w:t>
      </w:r>
      <w:r>
        <w:rPr>
          <w:rFonts w:hint="cs"/>
          <w:rtl/>
          <w:lang w:val="en-GB"/>
        </w:rPr>
        <w:t>. ونُش</w:t>
      </w:r>
      <w:r w:rsidRPr="007B0AD9">
        <w:rPr>
          <w:rtl/>
          <w:lang w:val="en-GB"/>
        </w:rPr>
        <w:t xml:space="preserve">رت هذه المبادئ التوجيهية للاتحاد على الصعيد العالمي وترجمت إلى </w:t>
      </w:r>
      <w:r>
        <w:rPr>
          <w:lang w:val="en-GB"/>
        </w:rPr>
        <w:t>22</w:t>
      </w:r>
      <w:r w:rsidRPr="007B0AD9">
        <w:rPr>
          <w:rtl/>
          <w:lang w:val="en-GB"/>
        </w:rPr>
        <w:t xml:space="preserve"> لغة أخرى</w:t>
      </w:r>
      <w:r>
        <w:rPr>
          <w:rFonts w:hint="cs"/>
          <w:rtl/>
          <w:lang w:val="en-GB"/>
        </w:rPr>
        <w:t xml:space="preserve"> </w:t>
      </w:r>
      <w:r>
        <w:rPr>
          <w:rFonts w:hint="cs"/>
          <w:rtl/>
          <w:lang w:bidi="ar-EG"/>
        </w:rPr>
        <w:t xml:space="preserve">في </w:t>
      </w:r>
      <w:r w:rsidRPr="005F528C">
        <w:rPr>
          <w:rtl/>
          <w:lang w:bidi="ar-EG"/>
        </w:rPr>
        <w:t xml:space="preserve">إطار </w:t>
      </w:r>
      <w:r w:rsidRPr="00D07559">
        <w:rPr>
          <w:color w:val="000000"/>
          <w:rtl/>
        </w:rPr>
        <w:t xml:space="preserve">فريق </w:t>
      </w:r>
      <w:r w:rsidRPr="00D07559">
        <w:rPr>
          <w:rFonts w:hint="cs"/>
          <w:color w:val="000000"/>
          <w:rtl/>
        </w:rPr>
        <w:t>العمل</w:t>
      </w:r>
      <w:r w:rsidRPr="00D07559">
        <w:rPr>
          <w:color w:val="000000"/>
          <w:rtl/>
        </w:rPr>
        <w:t xml:space="preserve"> </w:t>
      </w:r>
      <w:r w:rsidRPr="00D07559">
        <w:rPr>
          <w:rFonts w:hint="cs"/>
          <w:color w:val="000000"/>
          <w:rtl/>
        </w:rPr>
        <w:t xml:space="preserve">المشترك في حالات الطوارئ التابع للأمم المتحدة والمعني بالاستجابة لجائحة كوفيد-19 </w:t>
      </w:r>
      <w:r w:rsidRPr="00D07559">
        <w:rPr>
          <w:rFonts w:hint="cs"/>
          <w:rtl/>
          <w:lang w:bidi="ar-EG"/>
        </w:rPr>
        <w:t>والتعافي منها وبمسار العمل الصحي</w:t>
      </w:r>
      <w:r>
        <w:rPr>
          <w:rFonts w:hint="cs"/>
          <w:rtl/>
          <w:lang w:bidi="ar-EG"/>
        </w:rPr>
        <w:t>.</w:t>
      </w:r>
    </w:p>
    <w:p w14:paraId="1CD55F85" w14:textId="77777777" w:rsidR="009D0B70" w:rsidRPr="00691813" w:rsidRDefault="009D0B70" w:rsidP="009D0B70">
      <w:pPr>
        <w:rPr>
          <w:spacing w:val="-2"/>
          <w:rtl/>
          <w:lang w:val="en-GB"/>
        </w:rPr>
      </w:pPr>
      <w:r>
        <w:rPr>
          <w:rFonts w:hint="cs"/>
          <w:spacing w:val="-2"/>
          <w:rtl/>
          <w:lang w:bidi="ar-EG"/>
        </w:rPr>
        <w:t>ولضمان عدم استبعاد ا</w:t>
      </w:r>
      <w:r w:rsidRPr="00691813">
        <w:rPr>
          <w:rFonts w:hint="cs"/>
          <w:spacing w:val="-2"/>
          <w:rtl/>
          <w:lang w:bidi="ar-EG"/>
        </w:rPr>
        <w:t xml:space="preserve">لأشخاص الصم </w:t>
      </w:r>
      <w:r w:rsidRPr="00691813">
        <w:rPr>
          <w:spacing w:val="-2"/>
          <w:rtl/>
          <w:lang w:bidi="ar-EG"/>
        </w:rPr>
        <w:t>وضعاف السمع</w:t>
      </w:r>
      <w:r>
        <w:rPr>
          <w:rFonts w:hint="cs"/>
          <w:spacing w:val="-2"/>
          <w:rtl/>
          <w:lang w:bidi="ar-EG"/>
        </w:rPr>
        <w:t>، أ</w:t>
      </w:r>
      <w:r w:rsidRPr="00691813">
        <w:rPr>
          <w:spacing w:val="-2"/>
          <w:rtl/>
          <w:lang w:bidi="ar-EG"/>
        </w:rPr>
        <w:t xml:space="preserve">عد الاتحاد </w:t>
      </w:r>
      <w:hyperlink r:id="rId194" w:history="1">
        <w:r w:rsidRPr="00691813">
          <w:rPr>
            <w:rStyle w:val="Hyperlink"/>
            <w:rFonts w:hint="cs"/>
            <w:spacing w:val="-2"/>
            <w:rtl/>
            <w:lang w:bidi="ar-EG"/>
          </w:rPr>
          <w:t>مبادئ توجيهية</w:t>
        </w:r>
        <w:r w:rsidRPr="00691813">
          <w:rPr>
            <w:rStyle w:val="Hyperlink"/>
            <w:spacing w:val="-2"/>
            <w:rtl/>
            <w:lang w:bidi="ar-EG"/>
          </w:rPr>
          <w:t xml:space="preserve"> بشأن تفسير لغة الإشارة عن بُعد </w:t>
        </w:r>
        <w:r w:rsidRPr="00691813">
          <w:rPr>
            <w:rStyle w:val="Hyperlink"/>
            <w:rFonts w:hint="cs"/>
            <w:spacing w:val="-2"/>
            <w:rtl/>
          </w:rPr>
          <w:t>عبر الإنترنت</w:t>
        </w:r>
        <w:r w:rsidRPr="00691813">
          <w:rPr>
            <w:rStyle w:val="Hyperlink"/>
            <w:spacing w:val="-2"/>
            <w:rtl/>
            <w:lang w:bidi="ar-EG"/>
          </w:rPr>
          <w:t xml:space="preserve"> أو الترجمة الفيديوية عن بُعد</w:t>
        </w:r>
      </w:hyperlink>
      <w:r>
        <w:rPr>
          <w:rFonts w:hint="cs"/>
          <w:spacing w:val="-2"/>
          <w:rtl/>
        </w:rPr>
        <w:t>.</w:t>
      </w:r>
    </w:p>
    <w:p w14:paraId="40BE2B03" w14:textId="77777777" w:rsidR="009D0B70" w:rsidRDefault="009D0B70" w:rsidP="001166F9">
      <w:pPr>
        <w:pStyle w:val="Headingb"/>
        <w:rPr>
          <w:rtl/>
          <w:lang w:bidi="ar-EG"/>
        </w:rPr>
      </w:pPr>
      <w:r>
        <w:rPr>
          <w:rFonts w:hint="cs"/>
          <w:rtl/>
        </w:rPr>
        <w:t>ب</w:t>
      </w:r>
      <w:r w:rsidRPr="00F5108C">
        <w:rPr>
          <w:rtl/>
          <w:lang w:bidi="ar-EG"/>
        </w:rPr>
        <w:t xml:space="preserve">ناء القدرات التي تمكّن مجتمعات </w:t>
      </w:r>
      <w:r>
        <w:rPr>
          <w:rFonts w:hint="cs"/>
          <w:rtl/>
          <w:lang w:bidi="ar-EG"/>
        </w:rPr>
        <w:t>الشعوب الأصلية</w:t>
      </w:r>
      <w:r w:rsidRPr="00F5108C">
        <w:rPr>
          <w:rtl/>
          <w:lang w:bidi="ar-EG"/>
        </w:rPr>
        <w:t xml:space="preserve"> من خلال التكنولوجيا</w:t>
      </w:r>
    </w:p>
    <w:p w14:paraId="5A84E6AF" w14:textId="77777777" w:rsidR="009D0B70" w:rsidRDefault="009D0B70" w:rsidP="009D0B70">
      <w:pPr>
        <w:rPr>
          <w:rtl/>
          <w:lang w:bidi="ar-EG"/>
        </w:rPr>
      </w:pPr>
      <w:r>
        <w:rPr>
          <w:rFonts w:hint="cs"/>
          <w:rtl/>
          <w:lang w:bidi="ar-EG"/>
        </w:rPr>
        <w:t xml:space="preserve">أتاحت </w:t>
      </w:r>
      <w:hyperlink r:id="rId195" w:history="1">
        <w:r w:rsidRPr="0040273C">
          <w:rPr>
            <w:rStyle w:val="Hyperlink"/>
            <w:rFonts w:hint="cs"/>
            <w:rtl/>
            <w:lang w:bidi="ar-EG"/>
          </w:rPr>
          <w:t>التدريبات المتعلقة ببناء القدرات لمجتمعات الشعوب الأصلية</w:t>
        </w:r>
      </w:hyperlink>
      <w:r>
        <w:rPr>
          <w:rFonts w:hint="cs"/>
          <w:rtl/>
          <w:lang w:bidi="ar-EG"/>
        </w:rPr>
        <w:t xml:space="preserve"> تمكين الشعوب والمجتمعات الأصلية من خلال التكنولوجيا. وصُمم التدريب وفقاً للاحتياجات والاهتمامات وأخذت في الاعتبار جوانب الاستدامة الذاتية والتراث الثقافي.</w:t>
      </w:r>
    </w:p>
    <w:p w14:paraId="3792A430" w14:textId="77777777" w:rsidR="009D0B70" w:rsidRPr="006B5271" w:rsidRDefault="009D0B70" w:rsidP="009D0B70">
      <w:pPr>
        <w:rPr>
          <w:rtl/>
          <w:lang w:bidi="ar-EG"/>
        </w:rPr>
      </w:pPr>
      <w:r>
        <w:rPr>
          <w:rFonts w:hint="cs"/>
          <w:rtl/>
          <w:lang w:bidi="ar-EG"/>
        </w:rPr>
        <w:t>وشمل</w:t>
      </w:r>
      <w:r w:rsidRPr="006B5271">
        <w:rPr>
          <w:rtl/>
          <w:lang w:bidi="ar-EG"/>
        </w:rPr>
        <w:t xml:space="preserve"> </w:t>
      </w:r>
      <w:r>
        <w:rPr>
          <w:rFonts w:hint="cs"/>
          <w:rtl/>
          <w:lang w:bidi="ar-EG"/>
        </w:rPr>
        <w:t xml:space="preserve">البرنامج </w:t>
      </w:r>
      <w:r>
        <w:rPr>
          <w:lang w:bidi="ar-EG"/>
        </w:rPr>
        <w:t>70</w:t>
      </w:r>
      <w:r w:rsidRPr="006B5271">
        <w:rPr>
          <w:rtl/>
          <w:lang w:bidi="ar-EG"/>
        </w:rPr>
        <w:t xml:space="preserve"> مشاركاً من السكان الأصليين في جميع أنحاء الأمريكتين،</w:t>
      </w:r>
      <w:r>
        <w:rPr>
          <w:rFonts w:hint="cs"/>
          <w:rtl/>
          <w:lang w:bidi="ar-EG"/>
        </w:rPr>
        <w:t xml:space="preserve"> أكمل</w:t>
      </w:r>
      <w:r w:rsidRPr="006B5271">
        <w:rPr>
          <w:rtl/>
          <w:lang w:bidi="ar-EG"/>
        </w:rPr>
        <w:t xml:space="preserve"> </w:t>
      </w:r>
      <w:r>
        <w:rPr>
          <w:lang w:bidi="ar-EG"/>
        </w:rPr>
        <w:t>21</w:t>
      </w:r>
      <w:r w:rsidRPr="006B5271">
        <w:rPr>
          <w:rtl/>
          <w:lang w:bidi="ar-EG"/>
        </w:rPr>
        <w:t xml:space="preserve"> منهم</w:t>
      </w:r>
      <w:r>
        <w:rPr>
          <w:rFonts w:hint="cs"/>
          <w:rtl/>
        </w:rPr>
        <w:t xml:space="preserve"> </w:t>
      </w:r>
      <w:r w:rsidRPr="006B5271">
        <w:rPr>
          <w:rtl/>
          <w:lang w:bidi="ar-EG"/>
        </w:rPr>
        <w:t xml:space="preserve">البرنامج الكامل - من الأرجنتين وبوليفيا </w:t>
      </w:r>
      <w:proofErr w:type="gramStart"/>
      <w:r w:rsidRPr="006B5271">
        <w:rPr>
          <w:rtl/>
          <w:lang w:bidi="ar-EG"/>
        </w:rPr>
        <w:t>وإكوادور</w:t>
      </w:r>
      <w:proofErr w:type="gramEnd"/>
      <w:r w:rsidRPr="006B5271">
        <w:rPr>
          <w:rtl/>
          <w:lang w:bidi="ar-EG"/>
        </w:rPr>
        <w:t xml:space="preserve"> </w:t>
      </w:r>
      <w:r>
        <w:rPr>
          <w:rFonts w:hint="cs"/>
          <w:rtl/>
          <w:lang w:bidi="ar-EG"/>
        </w:rPr>
        <w:t>وهندوراس والمكسيك وبيرو. وكان ثلاثون</w:t>
      </w:r>
      <w:r w:rsidRPr="006B5271">
        <w:rPr>
          <w:rtl/>
          <w:lang w:bidi="ar-EG"/>
        </w:rPr>
        <w:t xml:space="preserve"> في </w:t>
      </w:r>
      <w:proofErr w:type="gramStart"/>
      <w:r w:rsidRPr="006B5271">
        <w:rPr>
          <w:rtl/>
          <w:lang w:bidi="ar-EG"/>
        </w:rPr>
        <w:t>المائة</w:t>
      </w:r>
      <w:proofErr w:type="gramEnd"/>
      <w:r w:rsidRPr="006B5271">
        <w:rPr>
          <w:rtl/>
          <w:lang w:bidi="ar-EG"/>
        </w:rPr>
        <w:t xml:space="preserve"> من المشاركين من نساء الشعوب الأصلية.</w:t>
      </w:r>
    </w:p>
    <w:p w14:paraId="0FB18C66" w14:textId="77777777" w:rsidR="009D0B70" w:rsidRDefault="009D0B70" w:rsidP="009D0B70">
      <w:pPr>
        <w:rPr>
          <w:rtl/>
          <w:lang w:bidi="ar-EG"/>
        </w:rPr>
      </w:pPr>
      <w:r>
        <w:rPr>
          <w:rFonts w:hint="cs"/>
          <w:rtl/>
          <w:lang w:bidi="ar-EG"/>
        </w:rPr>
        <w:t xml:space="preserve">وتتطلب الدورة التدريبية بعنوان "مروجون تقنيون </w:t>
      </w:r>
      <w:r w:rsidRPr="00057AD0">
        <w:rPr>
          <w:rtl/>
          <w:lang w:bidi="ar-EG"/>
        </w:rPr>
        <w:t xml:space="preserve">في مجال الاتصالات والإذاعة في </w:t>
      </w:r>
      <w:r>
        <w:rPr>
          <w:rFonts w:hint="cs"/>
          <w:rtl/>
          <w:lang w:bidi="ar-EG"/>
        </w:rPr>
        <w:t>مجتمعات الشعوب الأصلية</w:t>
      </w:r>
      <w:r w:rsidRPr="00057AD0">
        <w:rPr>
          <w:rtl/>
          <w:lang w:bidi="ar-EG"/>
        </w:rPr>
        <w:t xml:space="preserve">" سنة واحدة من الدراسة </w:t>
      </w:r>
      <w:r>
        <w:rPr>
          <w:rFonts w:hint="cs"/>
          <w:rtl/>
          <w:lang w:bidi="ar-EG"/>
        </w:rPr>
        <w:t>وتوفر التدريب للمهنيين من</w:t>
      </w:r>
      <w:r w:rsidRPr="00057AD0">
        <w:rPr>
          <w:rtl/>
          <w:lang w:bidi="ar-EG"/>
        </w:rPr>
        <w:t xml:space="preserve"> السكان الأصليين </w:t>
      </w:r>
      <w:r>
        <w:rPr>
          <w:rFonts w:hint="cs"/>
          <w:rtl/>
          <w:lang w:bidi="ar-EG"/>
        </w:rPr>
        <w:t>في مجال</w:t>
      </w:r>
      <w:r w:rsidRPr="00057AD0">
        <w:rPr>
          <w:rtl/>
          <w:lang w:bidi="ar-EG"/>
        </w:rPr>
        <w:t xml:space="preserve"> الحفاظ على شبكات </w:t>
      </w:r>
      <w:r>
        <w:rPr>
          <w:rFonts w:hint="cs"/>
          <w:rtl/>
          <w:lang w:bidi="ar-EG"/>
        </w:rPr>
        <w:t>الشعوب الأصلية</w:t>
      </w:r>
      <w:r w:rsidRPr="00057AD0">
        <w:rPr>
          <w:rtl/>
          <w:lang w:bidi="ar-EG"/>
        </w:rPr>
        <w:t xml:space="preserve"> من البنية التحتية إلى </w:t>
      </w:r>
      <w:r w:rsidRPr="00057AD0">
        <w:rPr>
          <w:rtl/>
          <w:lang w:bidi="ar-EG"/>
        </w:rPr>
        <w:lastRenderedPageBreak/>
        <w:t>تقديم الاتصالات.</w:t>
      </w:r>
      <w:r>
        <w:rPr>
          <w:rFonts w:hint="cs"/>
          <w:rtl/>
          <w:lang w:bidi="ar-EG"/>
        </w:rPr>
        <w:t xml:space="preserve"> وتع</w:t>
      </w:r>
      <w:r w:rsidRPr="00827313">
        <w:rPr>
          <w:rtl/>
          <w:lang w:bidi="ar-EG"/>
        </w:rPr>
        <w:t xml:space="preserve">زز هذه </w:t>
      </w:r>
      <w:r>
        <w:rPr>
          <w:rFonts w:hint="cs"/>
          <w:rtl/>
          <w:lang w:bidi="ar-EG"/>
        </w:rPr>
        <w:t>الوحدة</w:t>
      </w:r>
      <w:r w:rsidRPr="00827313">
        <w:rPr>
          <w:rtl/>
          <w:lang w:bidi="ar-EG"/>
        </w:rPr>
        <w:t xml:space="preserve"> التطوير المهني للمهنيين وقدرته</w:t>
      </w:r>
      <w:r>
        <w:rPr>
          <w:rFonts w:hint="cs"/>
          <w:rtl/>
          <w:lang w:bidi="ar-EG"/>
        </w:rPr>
        <w:t>م</w:t>
      </w:r>
      <w:r w:rsidRPr="00827313">
        <w:rPr>
          <w:rtl/>
          <w:lang w:bidi="ar-EG"/>
        </w:rPr>
        <w:t xml:space="preserve"> على المساهمة في التنمية الاجتماعية والاقتصادية لمجتمعاتهم </w:t>
      </w:r>
      <w:r>
        <w:rPr>
          <w:rFonts w:hint="cs"/>
          <w:rtl/>
          <w:lang w:bidi="ar-EG"/>
        </w:rPr>
        <w:t>و</w:t>
      </w:r>
      <w:r w:rsidRPr="00827313">
        <w:rPr>
          <w:rtl/>
          <w:lang w:bidi="ar-EG"/>
        </w:rPr>
        <w:t>الاستدامة الذاتية.</w:t>
      </w:r>
    </w:p>
    <w:p w14:paraId="2963D90E" w14:textId="77777777" w:rsidR="009D0B70" w:rsidRPr="003A16B0" w:rsidRDefault="009D0B70" w:rsidP="009D0B70">
      <w:pPr>
        <w:rPr>
          <w:rtl/>
          <w:lang w:val="en-GB"/>
        </w:rPr>
      </w:pPr>
      <w:r>
        <w:rPr>
          <w:rFonts w:hint="cs"/>
          <w:rtl/>
          <w:lang w:bidi="ar-EG"/>
        </w:rPr>
        <w:t xml:space="preserve">وقُدمت دورة أخرى في عام </w:t>
      </w:r>
      <w:r>
        <w:rPr>
          <w:lang w:val="en-GB" w:bidi="ar-EG"/>
        </w:rPr>
        <w:t>2021</w:t>
      </w:r>
      <w:r>
        <w:rPr>
          <w:rFonts w:hint="cs"/>
          <w:rtl/>
          <w:lang w:val="en-GB"/>
        </w:rPr>
        <w:t xml:space="preserve"> عن </w:t>
      </w:r>
      <w:r>
        <w:rPr>
          <w:color w:val="000000"/>
        </w:rPr>
        <w:t>"</w:t>
      </w:r>
      <w:r>
        <w:rPr>
          <w:color w:val="000000"/>
          <w:rtl/>
        </w:rPr>
        <w:t xml:space="preserve">أدوات الاتصال المبتكرة </w:t>
      </w:r>
      <w:r>
        <w:rPr>
          <w:rFonts w:hint="cs"/>
          <w:color w:val="000000"/>
          <w:rtl/>
        </w:rPr>
        <w:t>بشأن</w:t>
      </w:r>
      <w:r>
        <w:rPr>
          <w:color w:val="000000"/>
          <w:rtl/>
        </w:rPr>
        <w:t xml:space="preserve"> كيفية تطوير شبكة</w:t>
      </w:r>
      <w:r>
        <w:rPr>
          <w:rFonts w:hint="cs"/>
          <w:color w:val="000000"/>
          <w:rtl/>
        </w:rPr>
        <w:t xml:space="preserve"> إذاعية للشعوب الأصلية</w:t>
      </w:r>
      <w:r>
        <w:rPr>
          <w:color w:val="000000"/>
          <w:rtl/>
        </w:rPr>
        <w:t xml:space="preserve"> وإدارتها وتشغيلها</w:t>
      </w:r>
      <w:r>
        <w:rPr>
          <w:color w:val="000000"/>
        </w:rPr>
        <w:t>"</w:t>
      </w:r>
      <w:r>
        <w:rPr>
          <w:rFonts w:hint="cs"/>
          <w:rtl/>
          <w:lang w:val="en-GB"/>
        </w:rPr>
        <w:t xml:space="preserve"> لفائدة </w:t>
      </w:r>
      <w:r>
        <w:rPr>
          <w:lang w:val="en-GB"/>
        </w:rPr>
        <w:t>141</w:t>
      </w:r>
      <w:r>
        <w:rPr>
          <w:rFonts w:hint="cs"/>
          <w:rtl/>
          <w:lang w:val="en-GB"/>
        </w:rPr>
        <w:t xml:space="preserve"> مشاركاً من السكان الأصليين على مدى دورتين. وشملت البلدان</w:t>
      </w:r>
      <w:r w:rsidRPr="003A16B0">
        <w:rPr>
          <w:rtl/>
          <w:lang w:val="en-GB"/>
        </w:rPr>
        <w:t xml:space="preserve"> الممثلة الأرجنتين وبوليفيا وشيلي وكولومبيا وكوستاريكا وإكوادور وغواتيمالا والمكسيك </w:t>
      </w:r>
      <w:proofErr w:type="gramStart"/>
      <w:r w:rsidRPr="003A16B0">
        <w:rPr>
          <w:rtl/>
          <w:lang w:val="en-GB"/>
        </w:rPr>
        <w:t>وبنما</w:t>
      </w:r>
      <w:proofErr w:type="gramEnd"/>
      <w:r w:rsidRPr="003A16B0">
        <w:rPr>
          <w:rtl/>
          <w:lang w:val="en-GB"/>
        </w:rPr>
        <w:t xml:space="preserve"> وباراغواي وبيرو وفنزويل</w:t>
      </w:r>
      <w:r>
        <w:rPr>
          <w:rFonts w:hint="cs"/>
          <w:rtl/>
          <w:lang w:val="en-GB"/>
        </w:rPr>
        <w:t xml:space="preserve">ا. </w:t>
      </w:r>
      <w:r w:rsidRPr="002E4D0F">
        <w:rPr>
          <w:rtl/>
          <w:lang w:val="en-GB"/>
        </w:rPr>
        <w:t xml:space="preserve">مل ثلاثون في </w:t>
      </w:r>
      <w:proofErr w:type="gramStart"/>
      <w:r w:rsidRPr="002E4D0F">
        <w:rPr>
          <w:rtl/>
          <w:lang w:val="en-GB"/>
        </w:rPr>
        <w:t>المائة</w:t>
      </w:r>
      <w:proofErr w:type="gramEnd"/>
      <w:r w:rsidRPr="002E4D0F">
        <w:rPr>
          <w:rtl/>
          <w:lang w:val="en-GB"/>
        </w:rPr>
        <w:t xml:space="preserve"> من المشاركين جميع الوحدات الخمس للدورة، و</w:t>
      </w:r>
      <w:r>
        <w:rPr>
          <w:rFonts w:hint="cs"/>
          <w:rtl/>
          <w:lang w:val="en-GB"/>
        </w:rPr>
        <w:t>أكمل ثلاثون في المائة من المشاركين جميع الوحدات الخمس للدورة وكان نسبة</w:t>
      </w:r>
      <w:r w:rsidRPr="002E4D0F">
        <w:rPr>
          <w:rtl/>
          <w:lang w:val="en-GB"/>
        </w:rPr>
        <w:t xml:space="preserve"> </w:t>
      </w:r>
      <w:r>
        <w:rPr>
          <w:lang w:val="en-GB"/>
        </w:rPr>
        <w:t>40,5</w:t>
      </w:r>
      <w:r w:rsidRPr="002E4D0F">
        <w:rPr>
          <w:rtl/>
          <w:lang w:val="en-GB"/>
        </w:rPr>
        <w:t xml:space="preserve"> في المائة منهم من نساء الشعوب الأص</w:t>
      </w:r>
      <w:r>
        <w:rPr>
          <w:rFonts w:hint="cs"/>
          <w:rtl/>
          <w:lang w:val="en-GB"/>
        </w:rPr>
        <w:t>لية.</w:t>
      </w:r>
    </w:p>
    <w:p w14:paraId="768ACA2B" w14:textId="77777777" w:rsidR="009D0B70" w:rsidRPr="00020391" w:rsidRDefault="009D0B70" w:rsidP="009D0B70">
      <w:pPr>
        <w:rPr>
          <w:rtl/>
          <w:lang w:val="en-GB"/>
        </w:rPr>
      </w:pPr>
      <w:r w:rsidRPr="001166F9">
        <w:rPr>
          <w:rFonts w:hint="cs"/>
          <w:rtl/>
          <w:lang w:bidi="ar-EG"/>
        </w:rPr>
        <w:t>وي</w:t>
      </w:r>
      <w:r w:rsidRPr="001166F9">
        <w:rPr>
          <w:rtl/>
          <w:lang w:bidi="ar-EG"/>
        </w:rPr>
        <w:t xml:space="preserve">قوم الاتحاد </w:t>
      </w:r>
      <w:r w:rsidRPr="001166F9">
        <w:rPr>
          <w:rFonts w:hint="cs"/>
          <w:rtl/>
          <w:lang w:bidi="ar-EG"/>
        </w:rPr>
        <w:t>واليونسكو</w:t>
      </w:r>
      <w:r w:rsidRPr="001166F9">
        <w:rPr>
          <w:rtl/>
          <w:lang w:bidi="ar-EG"/>
        </w:rPr>
        <w:t xml:space="preserve"> </w:t>
      </w:r>
      <w:r w:rsidRPr="001166F9">
        <w:rPr>
          <w:rFonts w:hint="cs"/>
          <w:rtl/>
          <w:lang w:bidi="ar-EG"/>
        </w:rPr>
        <w:t>بتطوير</w:t>
      </w:r>
      <w:r w:rsidRPr="001166F9">
        <w:rPr>
          <w:rtl/>
          <w:lang w:bidi="ar-EG"/>
        </w:rPr>
        <w:t xml:space="preserve"> أنشطة </w:t>
      </w:r>
      <w:r w:rsidRPr="001166F9">
        <w:rPr>
          <w:rFonts w:hint="cs"/>
          <w:rtl/>
          <w:lang w:bidi="ar-EG"/>
        </w:rPr>
        <w:t>لعرضها</w:t>
      </w:r>
      <w:r w:rsidRPr="001166F9">
        <w:rPr>
          <w:rtl/>
          <w:lang w:bidi="ar-EG"/>
        </w:rPr>
        <w:t xml:space="preserve"> في منتدى القمة العالمية لمجتمع المعلومات لعام </w:t>
      </w:r>
      <w:r w:rsidRPr="001166F9">
        <w:rPr>
          <w:lang w:bidi="ar-EG"/>
        </w:rPr>
        <w:t>2022</w:t>
      </w:r>
      <w:r w:rsidRPr="001166F9">
        <w:rPr>
          <w:rtl/>
          <w:lang w:bidi="ar-EG"/>
        </w:rPr>
        <w:t xml:space="preserve"> كمساهمات في العقد الدولي للغات</w:t>
      </w:r>
      <w:r w:rsidRPr="001166F9">
        <w:rPr>
          <w:rFonts w:hint="cs"/>
          <w:rtl/>
          <w:lang w:bidi="ar-EG"/>
        </w:rPr>
        <w:t xml:space="preserve"> الشعوب</w:t>
      </w:r>
      <w:r w:rsidRPr="001166F9">
        <w:rPr>
          <w:rtl/>
          <w:lang w:bidi="ar-EG"/>
        </w:rPr>
        <w:t xml:space="preserve"> الأصلية</w:t>
      </w:r>
      <w:r w:rsidRPr="001166F9">
        <w:rPr>
          <w:rFonts w:hint="cs"/>
          <w:rtl/>
          <w:lang w:bidi="ar-EG"/>
        </w:rPr>
        <w:t xml:space="preserve"> (</w:t>
      </w:r>
      <w:r w:rsidRPr="001166F9">
        <w:rPr>
          <w:lang w:val="en-GB" w:bidi="ar-EG"/>
        </w:rPr>
        <w:t>2032-2022</w:t>
      </w:r>
      <w:r w:rsidRPr="001166F9">
        <w:rPr>
          <w:rFonts w:hint="cs"/>
          <w:rtl/>
          <w:lang w:val="en-GB"/>
        </w:rPr>
        <w:t>).</w:t>
      </w:r>
    </w:p>
    <w:p w14:paraId="78F6E4CC" w14:textId="77777777" w:rsidR="001166F9" w:rsidRDefault="001166F9" w:rsidP="001166F9">
      <w:pPr>
        <w:pStyle w:val="Headingb"/>
        <w:rPr>
          <w:rtl/>
          <w:lang w:bidi="ar-EG"/>
        </w:rPr>
      </w:pPr>
      <w:r>
        <w:rPr>
          <w:rFonts w:hint="cs"/>
          <w:rtl/>
          <w:lang w:bidi="ar-EG"/>
        </w:rPr>
        <w:t>الع</w:t>
      </w:r>
      <w:r w:rsidRPr="000909E2">
        <w:rPr>
          <w:rtl/>
          <w:lang w:bidi="ar-EG"/>
        </w:rPr>
        <w:t>مل من أجل تحقيق الشمول الرقمي لكبار السن - زيادة الوعي وبناء الموارد</w:t>
      </w:r>
    </w:p>
    <w:p w14:paraId="32B468B6" w14:textId="77777777" w:rsidR="001166F9" w:rsidRDefault="001166F9" w:rsidP="001166F9">
      <w:pPr>
        <w:rPr>
          <w:rtl/>
          <w:lang w:bidi="ar-EG"/>
        </w:rPr>
      </w:pPr>
      <w:r w:rsidRPr="00704728">
        <w:rPr>
          <w:rtl/>
          <w:lang w:bidi="ar-EG"/>
        </w:rPr>
        <w:t xml:space="preserve">تناول الاتحاد لأول مرة الشمول الرقمي لكبار السن من خلال زيادة الوعي بهذا الموضوع والاستفادة من قدرات أعضاء الاتحاد وأصحاب المصلحة وتوفير مبادئ توجيهية للسياسات والاستراتيجيات وتطوير الموارد لدعم الجهود العالمية </w:t>
      </w:r>
      <w:r>
        <w:rPr>
          <w:rFonts w:hint="cs"/>
          <w:rtl/>
          <w:lang w:bidi="ar-EG"/>
        </w:rPr>
        <w:t>الرامية إلى التغلب</w:t>
      </w:r>
      <w:r w:rsidRPr="00704728">
        <w:rPr>
          <w:rtl/>
          <w:lang w:bidi="ar-EG"/>
        </w:rPr>
        <w:t xml:space="preserve"> على هذا التحدي الاجتماعي والاقتصادي</w:t>
      </w:r>
      <w:r>
        <w:rPr>
          <w:rFonts w:hint="cs"/>
          <w:rtl/>
          <w:lang w:bidi="ar-EG"/>
        </w:rPr>
        <w:t>.</w:t>
      </w:r>
    </w:p>
    <w:p w14:paraId="4E21D8AC" w14:textId="77777777" w:rsidR="001166F9" w:rsidRPr="0040273C" w:rsidRDefault="001166F9" w:rsidP="001166F9">
      <w:pPr>
        <w:rPr>
          <w:u w:val="single"/>
          <w:rtl/>
          <w:lang w:bidi="ar-EG"/>
        </w:rPr>
      </w:pPr>
      <w:r w:rsidRPr="0040273C">
        <w:rPr>
          <w:u w:val="single"/>
          <w:rtl/>
          <w:lang w:bidi="ar-EG"/>
        </w:rPr>
        <w:t xml:space="preserve">الموارد التي تدعم </w:t>
      </w:r>
      <w:r w:rsidRPr="0040273C">
        <w:rPr>
          <w:rFonts w:hint="cs"/>
          <w:u w:val="single"/>
          <w:rtl/>
          <w:lang w:bidi="ar-EG"/>
        </w:rPr>
        <w:t>كبار السن</w:t>
      </w:r>
      <w:r w:rsidRPr="0040273C">
        <w:rPr>
          <w:u w:val="single"/>
          <w:rtl/>
          <w:lang w:bidi="ar-EG"/>
        </w:rPr>
        <w:t xml:space="preserve"> في العالم الرقمي</w:t>
      </w:r>
    </w:p>
    <w:p w14:paraId="03820E10" w14:textId="77777777" w:rsidR="001166F9" w:rsidRDefault="001166F9" w:rsidP="001166F9">
      <w:pPr>
        <w:rPr>
          <w:rtl/>
        </w:rPr>
      </w:pPr>
      <w:r>
        <w:rPr>
          <w:rFonts w:hint="cs"/>
          <w:rtl/>
          <w:lang w:bidi="ar-EG"/>
        </w:rPr>
        <w:t xml:space="preserve">تناول </w:t>
      </w:r>
      <w:hyperlink r:id="rId196" w:history="1">
        <w:r w:rsidRPr="0040273C">
          <w:rPr>
            <w:rStyle w:val="Hyperlink"/>
            <w:rFonts w:hint="cs"/>
            <w:rtl/>
            <w:lang w:bidi="ar-EG"/>
          </w:rPr>
          <w:t>فيديو تعليمي</w:t>
        </w:r>
      </w:hyperlink>
      <w:r w:rsidRPr="006E3BEA">
        <w:rPr>
          <w:rtl/>
          <w:lang w:bidi="ar-EG"/>
        </w:rPr>
        <w:t xml:space="preserve"> </w:t>
      </w:r>
      <w:r>
        <w:rPr>
          <w:rFonts w:hint="cs"/>
          <w:rtl/>
          <w:lang w:bidi="ar-EG"/>
        </w:rPr>
        <w:t xml:space="preserve">موضوع </w:t>
      </w:r>
      <w:r w:rsidRPr="006E3BEA">
        <w:rPr>
          <w:rtl/>
          <w:lang w:bidi="ar-EG"/>
        </w:rPr>
        <w:t xml:space="preserve">الشيخوخة في عالم رقمي، مع توفير </w:t>
      </w:r>
      <w:r>
        <w:rPr>
          <w:rFonts w:hint="cs"/>
          <w:rtl/>
          <w:lang w:bidi="ar-EG"/>
        </w:rPr>
        <w:t>العرض النصي</w:t>
      </w:r>
      <w:r w:rsidRPr="006E3BEA">
        <w:rPr>
          <w:rtl/>
          <w:lang w:bidi="ar-EG"/>
        </w:rPr>
        <w:t xml:space="preserve"> بجميع </w:t>
      </w:r>
      <w:r>
        <w:rPr>
          <w:rFonts w:hint="cs"/>
          <w:rtl/>
          <w:lang w:bidi="ar-EG"/>
        </w:rPr>
        <w:t>لغات الأمم المتحدة.</w:t>
      </w:r>
    </w:p>
    <w:p w14:paraId="2F622B8B" w14:textId="77777777" w:rsidR="001166F9" w:rsidRDefault="001166F9" w:rsidP="001166F9">
      <w:pPr>
        <w:rPr>
          <w:rtl/>
        </w:rPr>
      </w:pPr>
      <w:r>
        <w:rPr>
          <w:rFonts w:hint="cs"/>
          <w:rtl/>
        </w:rPr>
        <w:t xml:space="preserve">ونشر </w:t>
      </w:r>
      <w:r w:rsidRPr="008A1E87">
        <w:rPr>
          <w:rtl/>
        </w:rPr>
        <w:t xml:space="preserve">الاتحاد هذا التقرير: </w:t>
      </w:r>
      <w:hyperlink r:id="rId197" w:history="1">
        <w:r w:rsidRPr="0040273C">
          <w:rPr>
            <w:rStyle w:val="Hyperlink"/>
            <w:rtl/>
          </w:rPr>
          <w:t>الشيخوخة في عالم رقمي - من التأثر إلى التأثير</w:t>
        </w:r>
      </w:hyperlink>
      <w:r>
        <w:rPr>
          <w:rFonts w:hint="cs"/>
          <w:rtl/>
        </w:rPr>
        <w:t>.</w:t>
      </w:r>
    </w:p>
    <w:p w14:paraId="642D4205" w14:textId="77777777" w:rsidR="001166F9" w:rsidRPr="001E608C" w:rsidRDefault="001166F9" w:rsidP="001166F9">
      <w:pPr>
        <w:rPr>
          <w:lang w:val="en-GB"/>
        </w:rPr>
      </w:pPr>
      <w:r>
        <w:rPr>
          <w:color w:val="000000"/>
          <w:rtl/>
        </w:rPr>
        <w:t>دورات تدريبية إلكترونية بحسب وتيرة المتدرب</w:t>
      </w:r>
      <w:r>
        <w:rPr>
          <w:rFonts w:hint="cs"/>
          <w:rtl/>
        </w:rPr>
        <w:t xml:space="preserve">: </w:t>
      </w:r>
      <w:hyperlink r:id="rId198" w:history="1">
        <w:r w:rsidRPr="0040273C">
          <w:rPr>
            <w:rStyle w:val="Hyperlink"/>
            <w:rtl/>
          </w:rPr>
          <w:t>تكنولوجيا المعلومات والاتصالات من أجل شيخوخة أفضل وسبل عيش أفضل في المشهد الرقمي</w:t>
        </w:r>
      </w:hyperlink>
      <w:r>
        <w:rPr>
          <w:rFonts w:hint="cs"/>
          <w:rtl/>
        </w:rPr>
        <w:t>. ويتاح هذ</w:t>
      </w:r>
      <w:r w:rsidRPr="0020762D">
        <w:rPr>
          <w:rtl/>
        </w:rPr>
        <w:t xml:space="preserve">ا التدريب الأكاديمي للاتحاد </w:t>
      </w:r>
      <w:r>
        <w:rPr>
          <w:rFonts w:hint="cs"/>
          <w:rtl/>
        </w:rPr>
        <w:t>باللغات الإنكليزية والفرنسية والإسبانية</w:t>
      </w:r>
      <w:r w:rsidRPr="0020762D">
        <w:rPr>
          <w:rtl/>
        </w:rPr>
        <w:t xml:space="preserve"> ويتناول </w:t>
      </w:r>
      <w:r>
        <w:rPr>
          <w:rFonts w:hint="cs"/>
          <w:rtl/>
        </w:rPr>
        <w:t>ال</w:t>
      </w:r>
      <w:r w:rsidRPr="0020762D">
        <w:rPr>
          <w:rtl/>
        </w:rPr>
        <w:t>سياسات والاستراتيجيات والممارسات الجيدة للشمول الرقمي</w:t>
      </w:r>
      <w:r>
        <w:rPr>
          <w:rFonts w:hint="cs"/>
          <w:rtl/>
        </w:rPr>
        <w:t xml:space="preserve"> المحلي.</w:t>
      </w:r>
    </w:p>
    <w:p w14:paraId="374AA171" w14:textId="77777777" w:rsidR="001166F9" w:rsidRPr="00EA6B94" w:rsidRDefault="001166F9" w:rsidP="001166F9">
      <w:pPr>
        <w:rPr>
          <w:u w:val="single"/>
          <w:rtl/>
        </w:rPr>
      </w:pPr>
      <w:r w:rsidRPr="00EA6B94">
        <w:rPr>
          <w:rFonts w:hint="cs"/>
          <w:u w:val="single"/>
          <w:rtl/>
        </w:rPr>
        <w:t>مساهمة الاتحاد في عمل الأمم المتحدة</w:t>
      </w:r>
    </w:p>
    <w:p w14:paraId="45204DE8" w14:textId="77777777" w:rsidR="001166F9" w:rsidRDefault="001166F9" w:rsidP="001166F9">
      <w:pPr>
        <w:pStyle w:val="enumlev1"/>
        <w:rPr>
          <w:rtl/>
        </w:rPr>
      </w:pPr>
      <w:r>
        <w:sym w:font="Symbol" w:char="F0B7"/>
      </w:r>
      <w:r>
        <w:rPr>
          <w:rtl/>
        </w:rPr>
        <w:tab/>
      </w:r>
      <w:hyperlink r:id="rId199" w:history="1">
        <w:r w:rsidRPr="0040273C">
          <w:rPr>
            <w:rStyle w:val="Hyperlink"/>
            <w:rFonts w:hint="cs"/>
            <w:rtl/>
          </w:rPr>
          <w:t>العزلة الاجتماعية والوحدة بين كبار السن: موجز ترويجي</w:t>
        </w:r>
      </w:hyperlink>
      <w:r>
        <w:rPr>
          <w:rFonts w:hint="cs"/>
          <w:rtl/>
        </w:rPr>
        <w:t xml:space="preserve"> </w:t>
      </w:r>
      <w:r>
        <w:rPr>
          <w:rtl/>
        </w:rPr>
        <w:t>–</w:t>
      </w:r>
      <w:r>
        <w:rPr>
          <w:rFonts w:hint="cs"/>
          <w:rtl/>
        </w:rPr>
        <w:t xml:space="preserve"> يسلط الضوء على زيادة الاهتمام بالصحة العامة والسياسات المتعلقة بهذه القضايا التي أصبحت أكثر بروزاً بسبب جائحة كوفيد-19. ساهم الاتحاد في إعداد هذا الموجز الخاص بمنظمة الصحة العالمية/هيئة الأمم المتحدة للمرأة.</w:t>
      </w:r>
    </w:p>
    <w:p w14:paraId="03599FAB" w14:textId="77777777" w:rsidR="001166F9" w:rsidRPr="00A70281" w:rsidRDefault="001166F9" w:rsidP="001166F9">
      <w:pPr>
        <w:pStyle w:val="enumlev1"/>
        <w:rPr>
          <w:rtl/>
          <w:lang w:bidi="ar-SA"/>
        </w:rPr>
      </w:pPr>
      <w:r>
        <w:sym w:font="Symbol" w:char="F0B7"/>
      </w:r>
      <w:r>
        <w:rPr>
          <w:rtl/>
        </w:rPr>
        <w:tab/>
      </w:r>
      <w:r>
        <w:rPr>
          <w:rFonts w:hint="cs"/>
          <w:rtl/>
        </w:rPr>
        <w:t xml:space="preserve">ساهم </w:t>
      </w:r>
      <w:r w:rsidRPr="0056429B">
        <w:rPr>
          <w:rtl/>
        </w:rPr>
        <w:t xml:space="preserve">الاتحاد في الاحتفال بيوم </w:t>
      </w:r>
      <w:r>
        <w:rPr>
          <w:rFonts w:hint="cs"/>
          <w:rtl/>
        </w:rPr>
        <w:t>ا</w:t>
      </w:r>
      <w:r w:rsidRPr="0056429B">
        <w:rPr>
          <w:rtl/>
        </w:rPr>
        <w:t>لأمم المتحدة</w:t>
      </w:r>
      <w:r w:rsidRPr="007A5E10">
        <w:rPr>
          <w:rtl/>
        </w:rPr>
        <w:t xml:space="preserve"> </w:t>
      </w:r>
      <w:r w:rsidRPr="0056429B">
        <w:rPr>
          <w:rtl/>
        </w:rPr>
        <w:t xml:space="preserve">الدولي لكبار السن في </w:t>
      </w:r>
      <w:r>
        <w:t>2021</w:t>
      </w:r>
      <w:r w:rsidRPr="0056429B">
        <w:rPr>
          <w:rtl/>
        </w:rPr>
        <w:t xml:space="preserve"> في</w:t>
      </w:r>
      <w:r>
        <w:rPr>
          <w:rFonts w:hint="cs"/>
          <w:rtl/>
          <w:lang w:bidi="ar-SA"/>
        </w:rPr>
        <w:t xml:space="preserve"> إطار</w:t>
      </w:r>
      <w:r w:rsidRPr="0056429B">
        <w:rPr>
          <w:rtl/>
        </w:rPr>
        <w:t xml:space="preserve"> حدث "الشمول الرقمي لجميع الأعمار" الذي </w:t>
      </w:r>
      <w:r>
        <w:rPr>
          <w:rFonts w:hint="cs"/>
          <w:rtl/>
        </w:rPr>
        <w:t>نُظم بالاشتراك مع إدارة الشؤون الاقتصادية والاجتماعية التابعة للأمم المتحدة،</w:t>
      </w:r>
      <w:r w:rsidRPr="0056429B">
        <w:rPr>
          <w:rtl/>
        </w:rPr>
        <w:t xml:space="preserve"> ومكتب مبعوث الأمين العام المعني بالتكنولوجيا، ولجنة المنظمات غير الحكومية </w:t>
      </w:r>
      <w:r>
        <w:rPr>
          <w:rFonts w:hint="cs"/>
          <w:rtl/>
        </w:rPr>
        <w:t>المعنية</w:t>
      </w:r>
      <w:r w:rsidRPr="0056429B">
        <w:rPr>
          <w:rtl/>
        </w:rPr>
        <w:t xml:space="preserve"> </w:t>
      </w:r>
      <w:r>
        <w:rPr>
          <w:rFonts w:hint="cs"/>
          <w:rtl/>
        </w:rPr>
        <w:t>ب</w:t>
      </w:r>
      <w:r w:rsidRPr="0056429B">
        <w:rPr>
          <w:rtl/>
        </w:rPr>
        <w:t>الشيخوخة</w:t>
      </w:r>
      <w:r>
        <w:rPr>
          <w:rFonts w:hint="cs"/>
          <w:rtl/>
        </w:rPr>
        <w:t>.</w:t>
      </w:r>
    </w:p>
    <w:p w14:paraId="204F0331" w14:textId="77777777" w:rsidR="001166F9" w:rsidRPr="001166F9" w:rsidRDefault="001166F9" w:rsidP="001166F9">
      <w:pPr>
        <w:pStyle w:val="Heading2"/>
        <w:rPr>
          <w:color w:val="2E74B5" w:themeColor="accent1" w:themeShade="BF"/>
          <w:rtl/>
        </w:rPr>
      </w:pPr>
      <w:bookmarkStart w:id="55" w:name="_Toc42188539"/>
      <w:bookmarkStart w:id="56" w:name="_Toc73456697"/>
      <w:bookmarkStart w:id="57" w:name="_Toc94797414"/>
      <w:bookmarkStart w:id="58" w:name="_Toc98519264"/>
      <w:bookmarkStart w:id="59" w:name="Section1_8"/>
      <w:r w:rsidRPr="001166F9">
        <w:rPr>
          <w:rFonts w:hint="cs"/>
          <w:color w:val="2E74B5" w:themeColor="accent1" w:themeShade="BF"/>
          <w:rtl/>
        </w:rPr>
        <w:t>8.1</w:t>
      </w:r>
      <w:r w:rsidRPr="001166F9">
        <w:rPr>
          <w:color w:val="2E74B5" w:themeColor="accent1" w:themeShade="BF"/>
        </w:rPr>
        <w:tab/>
      </w:r>
      <w:r w:rsidRPr="001166F9">
        <w:rPr>
          <w:rFonts w:hint="cs"/>
          <w:color w:val="2E74B5" w:themeColor="accent1" w:themeShade="BF"/>
          <w:rtl/>
        </w:rPr>
        <w:t xml:space="preserve">الأنشطة/الاستجابات المتعلقة بفيروس كورونا </w:t>
      </w:r>
      <w:r w:rsidRPr="001166F9">
        <w:rPr>
          <w:color w:val="2E74B5" w:themeColor="accent1" w:themeShade="BF"/>
        </w:rPr>
        <w:t>(COVID-19)</w:t>
      </w:r>
      <w:bookmarkEnd w:id="55"/>
      <w:bookmarkEnd w:id="56"/>
      <w:bookmarkEnd w:id="57"/>
      <w:bookmarkEnd w:id="58"/>
    </w:p>
    <w:bookmarkEnd w:id="59"/>
    <w:p w14:paraId="123A3EC1" w14:textId="77777777" w:rsidR="001166F9" w:rsidRDefault="001166F9" w:rsidP="00365708">
      <w:pPr>
        <w:rPr>
          <w:rtl/>
          <w:lang w:bidi="ar-EG"/>
        </w:rPr>
      </w:pPr>
      <w:r>
        <w:rPr>
          <w:rFonts w:hint="cs"/>
          <w:rtl/>
          <w:lang w:bidi="ar-EG"/>
        </w:rPr>
        <w:t xml:space="preserve">أدخل مرض فيروس كورونا </w:t>
      </w:r>
      <w:r>
        <w:rPr>
          <w:lang w:bidi="ar-EG"/>
        </w:rPr>
        <w:t>(COVID-19)</w:t>
      </w:r>
      <w:r>
        <w:rPr>
          <w:rFonts w:hint="cs"/>
          <w:rtl/>
          <w:lang w:bidi="ar-EG"/>
        </w:rPr>
        <w:t xml:space="preserve"> العالم في أزمة غير مسبوقة، </w:t>
      </w:r>
      <w:r w:rsidRPr="00DF681C">
        <w:rPr>
          <w:rtl/>
          <w:lang w:bidi="ar-EG"/>
        </w:rPr>
        <w:t>حيث تعتمد مليارات الأشخاص الآن على تكنولوجيا المعلومات والاتصالات من أجل النفاذ إلى التعليم والرعاية الصحية والعمل والسلع والخدمات الأساسية.</w:t>
      </w:r>
      <w:r>
        <w:rPr>
          <w:rFonts w:hint="cs"/>
          <w:rtl/>
          <w:lang w:val="en-GB" w:bidi="ar-EG"/>
        </w:rPr>
        <w:t xml:space="preserve"> </w:t>
      </w:r>
      <w:r w:rsidRPr="00DF681C">
        <w:rPr>
          <w:rtl/>
          <w:lang w:val="en-GB" w:bidi="ar-EG"/>
        </w:rPr>
        <w:t>و</w:t>
      </w:r>
      <w:r>
        <w:rPr>
          <w:rFonts w:hint="cs"/>
          <w:rtl/>
          <w:lang w:val="en-GB" w:bidi="ar-EG"/>
        </w:rPr>
        <w:t>تحتل تكنولو</w:t>
      </w:r>
      <w:r w:rsidRPr="00DF681C">
        <w:rPr>
          <w:rtl/>
          <w:lang w:val="en-GB" w:bidi="ar-EG"/>
        </w:rPr>
        <w:t xml:space="preserve">جيا المعلومات والاتصالات ووسائل التواصل الاجتماعي </w:t>
      </w:r>
      <w:r>
        <w:rPr>
          <w:rFonts w:hint="cs"/>
          <w:rtl/>
          <w:lang w:val="en-GB" w:bidi="ar-EG"/>
        </w:rPr>
        <w:t xml:space="preserve">موقع </w:t>
      </w:r>
      <w:r w:rsidRPr="00DF681C">
        <w:rPr>
          <w:rtl/>
          <w:lang w:val="en-GB" w:bidi="ar-EG"/>
        </w:rPr>
        <w:t xml:space="preserve">الصدارة، </w:t>
      </w:r>
      <w:r>
        <w:rPr>
          <w:rFonts w:hint="cs"/>
          <w:rtl/>
          <w:lang w:bidi="ar-EG"/>
        </w:rPr>
        <w:t>بحيث أصبحت تقود الاستجابة الجماعية العالمية للمرض. و</w:t>
      </w:r>
      <w:r w:rsidRPr="00DF681C">
        <w:rPr>
          <w:rtl/>
          <w:lang w:bidi="ar-EG"/>
        </w:rPr>
        <w:t>ساعد الاتحاد مجتمع تكنولوجيا المعلومات والاتصالات</w:t>
      </w:r>
      <w:r>
        <w:rPr>
          <w:rFonts w:hint="cs"/>
          <w:rtl/>
          <w:lang w:bidi="ar-EG"/>
        </w:rPr>
        <w:t xml:space="preserve"> العالمي</w:t>
      </w:r>
      <w:r w:rsidRPr="00DF681C">
        <w:rPr>
          <w:rtl/>
          <w:lang w:bidi="ar-EG"/>
        </w:rPr>
        <w:t xml:space="preserve"> في </w:t>
      </w:r>
      <w:r>
        <w:rPr>
          <w:rFonts w:hint="cs"/>
          <w:rtl/>
          <w:lang w:bidi="ar-EG"/>
        </w:rPr>
        <w:t>تعزيز</w:t>
      </w:r>
      <w:r w:rsidRPr="00DF681C">
        <w:rPr>
          <w:rtl/>
          <w:lang w:bidi="ar-EG"/>
        </w:rPr>
        <w:t xml:space="preserve"> </w:t>
      </w:r>
      <w:r>
        <w:rPr>
          <w:rFonts w:hint="cs"/>
          <w:rtl/>
          <w:lang w:bidi="ar-EG"/>
        </w:rPr>
        <w:t>ال</w:t>
      </w:r>
      <w:r w:rsidRPr="00DF681C">
        <w:rPr>
          <w:rtl/>
          <w:lang w:bidi="ar-EG"/>
        </w:rPr>
        <w:t xml:space="preserve">استجابة </w:t>
      </w:r>
      <w:r>
        <w:rPr>
          <w:rFonts w:hint="cs"/>
          <w:rtl/>
          <w:lang w:bidi="ar-EG"/>
        </w:rPr>
        <w:t>ال</w:t>
      </w:r>
      <w:r w:rsidRPr="00DF681C">
        <w:rPr>
          <w:rtl/>
          <w:lang w:bidi="ar-EG"/>
        </w:rPr>
        <w:t xml:space="preserve">رقمية </w:t>
      </w:r>
      <w:r>
        <w:rPr>
          <w:rFonts w:hint="cs"/>
          <w:rtl/>
          <w:lang w:bidi="ar-EG"/>
        </w:rPr>
        <w:t>ال</w:t>
      </w:r>
      <w:r w:rsidRPr="00DF681C">
        <w:rPr>
          <w:rtl/>
          <w:lang w:bidi="ar-EG"/>
        </w:rPr>
        <w:t>جماعية</w:t>
      </w:r>
      <w:r w:rsidRPr="007B2CCD">
        <w:rPr>
          <w:rtl/>
          <w:lang w:bidi="ar-EG"/>
        </w:rPr>
        <w:t xml:space="preserve"> </w:t>
      </w:r>
      <w:r w:rsidRPr="00DF681C">
        <w:rPr>
          <w:rtl/>
          <w:lang w:bidi="ar-EG"/>
        </w:rPr>
        <w:t>ومتعددة الأطراف من خلال أنشطة استراتيجية، ويرد أدناه موجز للكثير منها.</w:t>
      </w:r>
    </w:p>
    <w:p w14:paraId="5F861E52" w14:textId="77777777" w:rsidR="001166F9" w:rsidRPr="0040273C" w:rsidRDefault="001166F9" w:rsidP="001166F9">
      <w:pPr>
        <w:rPr>
          <w:lang w:val="en-GB" w:bidi="ar-EG"/>
        </w:rPr>
      </w:pPr>
      <w:r w:rsidRPr="0040273C">
        <w:rPr>
          <w:rFonts w:hint="cs"/>
          <w:rtl/>
          <w:lang w:bidi="ar-EG"/>
        </w:rPr>
        <w:t>وف</w:t>
      </w:r>
      <w:r w:rsidRPr="0040273C">
        <w:rPr>
          <w:rtl/>
          <w:lang w:bidi="ar-EG"/>
        </w:rPr>
        <w:t xml:space="preserve">ي </w:t>
      </w:r>
      <w:r w:rsidRPr="0040273C">
        <w:rPr>
          <w:rFonts w:hint="cs"/>
          <w:rtl/>
          <w:lang w:bidi="ar-EG"/>
        </w:rPr>
        <w:t>الخطابات</w:t>
      </w:r>
      <w:r w:rsidRPr="0040273C">
        <w:rPr>
          <w:rtl/>
          <w:lang w:bidi="ar-EG"/>
        </w:rPr>
        <w:t xml:space="preserve"> العامة، شدد الأمين العام للاتحاد باستمرار على أهمية تكنولوجيا المعلومات والاتصالات في مكافحة فيروس كورو</w:t>
      </w:r>
      <w:r w:rsidRPr="0040273C">
        <w:rPr>
          <w:rFonts w:hint="cs"/>
          <w:rtl/>
          <w:lang w:bidi="ar-EG"/>
        </w:rPr>
        <w:t xml:space="preserve">نا المستجد </w:t>
      </w:r>
      <w:r w:rsidRPr="0040273C">
        <w:rPr>
          <w:rtl/>
          <w:lang w:bidi="ar-EG"/>
        </w:rPr>
        <w:t>(</w:t>
      </w:r>
      <w:r w:rsidRPr="0040273C">
        <w:rPr>
          <w:lang w:bidi="ar-EG"/>
        </w:rPr>
        <w:t>COVID-19</w:t>
      </w:r>
      <w:r w:rsidRPr="0040273C">
        <w:rPr>
          <w:rtl/>
          <w:lang w:bidi="ar-EG"/>
        </w:rPr>
        <w:t>)</w:t>
      </w:r>
      <w:r w:rsidRPr="0040273C">
        <w:rPr>
          <w:rFonts w:hint="cs"/>
          <w:rtl/>
          <w:lang w:bidi="ar-EG"/>
        </w:rPr>
        <w:t xml:space="preserve">. وتتاح </w:t>
      </w:r>
      <w:hyperlink r:id="rId200" w:history="1">
        <w:r w:rsidRPr="0040273C">
          <w:rPr>
            <w:rStyle w:val="Hyperlink"/>
            <w:rFonts w:hint="cs"/>
            <w:rtl/>
            <w:lang w:bidi="ar-EG"/>
          </w:rPr>
          <w:t>هنا</w:t>
        </w:r>
      </w:hyperlink>
      <w:r w:rsidRPr="0040273C">
        <w:rPr>
          <w:rFonts w:hint="cs"/>
          <w:rtl/>
          <w:lang w:bidi="ar-EG"/>
        </w:rPr>
        <w:t xml:space="preserve"> ج</w:t>
      </w:r>
      <w:r w:rsidRPr="0040273C">
        <w:rPr>
          <w:rtl/>
          <w:lang w:val="en-GB" w:bidi="ar-EG"/>
        </w:rPr>
        <w:t xml:space="preserve">ميع أنشطة الاتحاد ذات الصلة </w:t>
      </w:r>
      <w:r w:rsidRPr="0040273C">
        <w:rPr>
          <w:rFonts w:hint="cs"/>
          <w:rtl/>
          <w:lang w:val="en-GB" w:bidi="ar-EG"/>
        </w:rPr>
        <w:t>بجائحة كوفيد-19</w:t>
      </w:r>
      <w:r w:rsidRPr="0040273C">
        <w:rPr>
          <w:rtl/>
          <w:lang w:val="en-GB" w:bidi="ar-EG"/>
        </w:rPr>
        <w:t xml:space="preserve"> بما في ذلك </w:t>
      </w:r>
      <w:proofErr w:type="gramStart"/>
      <w:r w:rsidRPr="0040273C">
        <w:rPr>
          <w:rtl/>
          <w:lang w:val="en-GB" w:bidi="ar-EG"/>
        </w:rPr>
        <w:t>المبادرات</w:t>
      </w:r>
      <w:proofErr w:type="gramEnd"/>
      <w:r w:rsidRPr="0040273C">
        <w:rPr>
          <w:rtl/>
          <w:lang w:val="en-GB" w:bidi="ar-EG"/>
        </w:rPr>
        <w:t xml:space="preserve"> والأحداث والمنتجات والشراكات.</w:t>
      </w:r>
    </w:p>
    <w:p w14:paraId="37461013" w14:textId="77777777" w:rsidR="001166F9" w:rsidRPr="00AF7E15" w:rsidRDefault="001166F9" w:rsidP="009516FA">
      <w:pPr>
        <w:pStyle w:val="Headingb"/>
        <w:rPr>
          <w:rtl/>
          <w:lang w:bidi="ar-EG"/>
        </w:rPr>
      </w:pPr>
      <w:r w:rsidRPr="00AF7E15">
        <w:rPr>
          <w:rtl/>
          <w:lang w:bidi="ar-EG"/>
        </w:rPr>
        <w:t xml:space="preserve">ضمان </w:t>
      </w:r>
      <w:r>
        <w:rPr>
          <w:rFonts w:hint="cs"/>
          <w:rtl/>
          <w:lang w:bidi="ar-EG"/>
        </w:rPr>
        <w:t>صمود</w:t>
      </w:r>
      <w:r w:rsidRPr="00AF7E15">
        <w:rPr>
          <w:rtl/>
          <w:lang w:bidi="ar-EG"/>
        </w:rPr>
        <w:t xml:space="preserve"> الشبكات والخدمات وسلامتها وتيسرها</w:t>
      </w:r>
    </w:p>
    <w:p w14:paraId="15E36C0A" w14:textId="77777777" w:rsidR="001166F9" w:rsidRPr="00915401" w:rsidRDefault="001166F9" w:rsidP="001166F9">
      <w:pPr>
        <w:rPr>
          <w:rtl/>
          <w:lang w:bidi="ar-EG"/>
        </w:rPr>
      </w:pPr>
      <w:r w:rsidRPr="00915401">
        <w:rPr>
          <w:rFonts w:hint="cs"/>
          <w:rtl/>
          <w:lang w:bidi="ar-EG"/>
        </w:rPr>
        <w:t xml:space="preserve">تساعد </w:t>
      </w:r>
      <w:hyperlink r:id="rId201" w:history="1">
        <w:r w:rsidRPr="00915401">
          <w:rPr>
            <w:rStyle w:val="Hyperlink"/>
            <w:rtl/>
            <w:lang w:bidi="ar-EG"/>
          </w:rPr>
          <w:t>المنصة العالمية بشأن قدرة الشبكات على الصمود</w:t>
        </w:r>
        <w:r w:rsidRPr="00915401">
          <w:rPr>
            <w:rStyle w:val="Hyperlink"/>
            <w:rFonts w:hint="cs"/>
            <w:rtl/>
            <w:lang w:bidi="ar-EG"/>
          </w:rPr>
          <w:t xml:space="preserve"> </w:t>
        </w:r>
        <w:r w:rsidRPr="00915401">
          <w:rPr>
            <w:rStyle w:val="Hyperlink"/>
            <w:lang w:bidi="ar-EG"/>
          </w:rPr>
          <w:t>(#REG4COVID</w:t>
        </w:r>
      </w:hyperlink>
      <w:r w:rsidRPr="00915401">
        <w:rPr>
          <w:rStyle w:val="Hyperlink"/>
          <w:lang w:bidi="ar-EG"/>
        </w:rPr>
        <w:t>)</w:t>
      </w:r>
      <w:r w:rsidRPr="00915401">
        <w:rPr>
          <w:rFonts w:hint="cs"/>
          <w:rtl/>
          <w:lang w:bidi="ar-EG"/>
        </w:rPr>
        <w:t>، واض</w:t>
      </w:r>
      <w:r w:rsidRPr="00915401">
        <w:rPr>
          <w:rtl/>
          <w:lang w:bidi="ar-EG"/>
        </w:rPr>
        <w:t xml:space="preserve">عي السياسات والهيئات التنظيمية وأصحاب المصلحة في الصناعة على الصعيد الوطني </w:t>
      </w:r>
      <w:r w:rsidRPr="00915401">
        <w:rPr>
          <w:rFonts w:hint="cs"/>
          <w:rtl/>
          <w:lang w:bidi="ar-EG"/>
        </w:rPr>
        <w:t>على</w:t>
      </w:r>
      <w:r w:rsidRPr="00915401">
        <w:rPr>
          <w:rtl/>
          <w:lang w:bidi="ar-EG"/>
        </w:rPr>
        <w:t xml:space="preserve"> ضمان أن تظل الشبكات</w:t>
      </w:r>
      <w:r w:rsidRPr="00915401">
        <w:rPr>
          <w:rFonts w:hint="cs"/>
          <w:rtl/>
          <w:lang w:bidi="ar-EG"/>
        </w:rPr>
        <w:t xml:space="preserve"> والخدمات</w:t>
      </w:r>
      <w:r w:rsidRPr="00915401">
        <w:rPr>
          <w:rtl/>
          <w:lang w:bidi="ar-EG"/>
        </w:rPr>
        <w:t xml:space="preserve"> </w:t>
      </w:r>
      <w:r w:rsidRPr="00915401">
        <w:rPr>
          <w:rFonts w:hint="cs"/>
          <w:rtl/>
          <w:lang w:bidi="ar-EG"/>
        </w:rPr>
        <w:t>صامدة</w:t>
      </w:r>
      <w:r w:rsidRPr="00915401">
        <w:rPr>
          <w:rtl/>
          <w:lang w:bidi="ar-EG"/>
        </w:rPr>
        <w:t xml:space="preserve"> </w:t>
      </w:r>
      <w:r w:rsidRPr="00915401">
        <w:rPr>
          <w:rFonts w:hint="cs"/>
          <w:rtl/>
          <w:lang w:bidi="ar-EG"/>
        </w:rPr>
        <w:t>و</w:t>
      </w:r>
      <w:r w:rsidRPr="00915401">
        <w:rPr>
          <w:rtl/>
          <w:lang w:bidi="ar-EG"/>
        </w:rPr>
        <w:t xml:space="preserve">آمنة ومتاحة للجميع. </w:t>
      </w:r>
      <w:r w:rsidRPr="00915401">
        <w:rPr>
          <w:rFonts w:hint="cs"/>
          <w:rtl/>
          <w:lang w:bidi="ar-EG"/>
        </w:rPr>
        <w:t xml:space="preserve">وتعرض </w:t>
      </w:r>
      <w:r w:rsidRPr="00915401">
        <w:rPr>
          <w:rFonts w:hint="cs"/>
          <w:rtl/>
          <w:lang w:bidi="ar-EG"/>
        </w:rPr>
        <w:lastRenderedPageBreak/>
        <w:t>المنصة</w:t>
      </w:r>
      <w:r w:rsidRPr="00915401">
        <w:rPr>
          <w:rtl/>
          <w:lang w:bidi="ar-EG"/>
        </w:rPr>
        <w:t xml:space="preserve"> التدابير التنظيمية التي تمك</w:t>
      </w:r>
      <w:r w:rsidRPr="00915401">
        <w:rPr>
          <w:rFonts w:hint="cs"/>
          <w:rtl/>
          <w:lang w:bidi="ar-EG"/>
        </w:rPr>
        <w:t>ّ</w:t>
      </w:r>
      <w:r w:rsidRPr="00915401">
        <w:rPr>
          <w:rtl/>
          <w:lang w:bidi="ar-EG"/>
        </w:rPr>
        <w:t xml:space="preserve">ن من إدارة ازدحام الشبكات واستمراريتها في مجالات الصحة والتعليم والأعمال المالية والحكومية والاجتماعية، فضلاً عن أثر هذه التدابير - </w:t>
      </w:r>
      <w:r w:rsidRPr="00915401">
        <w:rPr>
          <w:rFonts w:hint="cs"/>
          <w:rtl/>
          <w:lang w:bidi="ar-EG"/>
        </w:rPr>
        <w:t>وتحدد</w:t>
      </w:r>
      <w:r w:rsidRPr="00915401">
        <w:rPr>
          <w:rtl/>
          <w:lang w:bidi="ar-EG"/>
        </w:rPr>
        <w:t xml:space="preserve"> </w:t>
      </w:r>
      <w:r w:rsidRPr="00915401">
        <w:rPr>
          <w:rFonts w:hint="cs"/>
          <w:rtl/>
          <w:lang w:bidi="ar-EG"/>
        </w:rPr>
        <w:t>ال</w:t>
      </w:r>
      <w:r w:rsidRPr="00915401">
        <w:rPr>
          <w:rtl/>
          <w:lang w:bidi="ar-EG"/>
        </w:rPr>
        <w:t xml:space="preserve">سياسات </w:t>
      </w:r>
      <w:r w:rsidRPr="00915401">
        <w:rPr>
          <w:rFonts w:hint="cs"/>
          <w:rtl/>
          <w:lang w:bidi="ar-EG"/>
        </w:rPr>
        <w:t>ال</w:t>
      </w:r>
      <w:r w:rsidRPr="00915401">
        <w:rPr>
          <w:rtl/>
          <w:lang w:bidi="ar-EG"/>
        </w:rPr>
        <w:t xml:space="preserve">جديدة </w:t>
      </w:r>
      <w:r w:rsidRPr="00915401">
        <w:rPr>
          <w:rFonts w:hint="cs"/>
          <w:rtl/>
          <w:lang w:bidi="ar-EG"/>
        </w:rPr>
        <w:t>التي وُضعت لل</w:t>
      </w:r>
      <w:r w:rsidRPr="00915401">
        <w:rPr>
          <w:rtl/>
          <w:lang w:bidi="ar-EG"/>
        </w:rPr>
        <w:t xml:space="preserve">تعافي من </w:t>
      </w:r>
      <w:r w:rsidRPr="00915401">
        <w:rPr>
          <w:rFonts w:hint="cs"/>
          <w:rtl/>
          <w:lang w:bidi="ar-EG"/>
        </w:rPr>
        <w:t>جائحة كوفيد</w:t>
      </w:r>
      <w:r w:rsidRPr="00915401">
        <w:rPr>
          <w:rtl/>
          <w:lang w:bidi="ar-EG"/>
        </w:rPr>
        <w:noBreakHyphen/>
      </w:r>
      <w:r w:rsidRPr="00915401">
        <w:rPr>
          <w:rFonts w:hint="cs"/>
          <w:rtl/>
          <w:lang w:bidi="ar-EG"/>
        </w:rPr>
        <w:t>19.</w:t>
      </w:r>
    </w:p>
    <w:p w14:paraId="50B48BE1" w14:textId="77777777" w:rsidR="001166F9" w:rsidRPr="00A70281" w:rsidRDefault="001166F9" w:rsidP="001166F9">
      <w:pPr>
        <w:rPr>
          <w:rtl/>
        </w:rPr>
      </w:pPr>
      <w:r>
        <w:rPr>
          <w:rFonts w:hint="cs"/>
          <w:spacing w:val="-2"/>
          <w:rtl/>
          <w:lang w:bidi="ar-EG"/>
        </w:rPr>
        <w:t xml:space="preserve">يمكن الاطلاع على نظرة عامة على المبادرات الرئيسية هنا: </w:t>
      </w:r>
      <w:hyperlink r:id="rId202" w:history="1">
        <w:r w:rsidRPr="00B61D13">
          <w:rPr>
            <w:rFonts w:eastAsia="Times New Roman"/>
            <w:bCs/>
            <w:color w:val="0000FF"/>
            <w:spacing w:val="-2"/>
            <w:szCs w:val="24"/>
            <w:u w:val="single"/>
          </w:rPr>
          <w:t>https://www.itu.int/en/ITU-D/Regulatory-Market/Documents/REG4COVID/2020/Summary_Key_Covid19_Initiatives.pdf</w:t>
        </w:r>
      </w:hyperlink>
    </w:p>
    <w:p w14:paraId="3967252F" w14:textId="577EB76D" w:rsidR="001166F9" w:rsidRDefault="001166F9" w:rsidP="001166F9">
      <w:pPr>
        <w:rPr>
          <w:rtl/>
        </w:rPr>
      </w:pPr>
      <w:r>
        <w:rPr>
          <w:rFonts w:hint="cs"/>
          <w:rtl/>
        </w:rPr>
        <w:t>ويمكن الاطلاع على التحليل والدروس المستفادة هنا:</w:t>
      </w:r>
    </w:p>
    <w:p w14:paraId="450A4BDF" w14:textId="77777777" w:rsidR="001166F9" w:rsidRDefault="001166F9" w:rsidP="001166F9">
      <w:pPr>
        <w:pStyle w:val="enumlev1"/>
        <w:rPr>
          <w:rtl/>
        </w:rPr>
      </w:pPr>
      <w:r>
        <w:rPr>
          <w:rFonts w:hint="cs"/>
          <w:rtl/>
        </w:rPr>
        <w:t>’1‘</w:t>
      </w:r>
      <w:r>
        <w:rPr>
          <w:rtl/>
        </w:rPr>
        <w:tab/>
      </w:r>
      <w:hyperlink r:id="rId203" w:history="1">
        <w:r w:rsidRPr="00B61D13">
          <w:rPr>
            <w:rFonts w:eastAsia="Times New Roman"/>
            <w:bCs/>
            <w:color w:val="0000FF"/>
            <w:spacing w:val="-2"/>
            <w:szCs w:val="24"/>
            <w:u w:val="single"/>
            <w:lang w:eastAsia="zh-TW"/>
          </w:rPr>
          <w:t>https://reg4covid.itu.int/wp-content/uploads/2020/06/ITU_COVID-19_and_Telecom-ICT.pdf</w:t>
        </w:r>
      </w:hyperlink>
    </w:p>
    <w:p w14:paraId="370D9503" w14:textId="77777777" w:rsidR="001166F9" w:rsidRDefault="001166F9" w:rsidP="001166F9">
      <w:pPr>
        <w:pStyle w:val="enumlev1"/>
        <w:rPr>
          <w:rFonts w:eastAsia="Times New Roman"/>
          <w:bCs/>
          <w:color w:val="0000FF"/>
          <w:szCs w:val="24"/>
          <w:u w:val="single"/>
          <w:rtl/>
          <w:lang w:eastAsia="zh-TW"/>
        </w:rPr>
      </w:pPr>
      <w:r>
        <w:rPr>
          <w:rFonts w:hint="cs"/>
          <w:rtl/>
        </w:rPr>
        <w:t>’2‘</w:t>
      </w:r>
      <w:r>
        <w:rPr>
          <w:rtl/>
        </w:rPr>
        <w:tab/>
      </w:r>
      <w:hyperlink r:id="rId204" w:history="1">
        <w:r w:rsidRPr="00B61D13">
          <w:rPr>
            <w:rFonts w:eastAsia="Times New Roman"/>
            <w:bCs/>
            <w:color w:val="0000FF"/>
            <w:szCs w:val="24"/>
            <w:u w:val="single"/>
            <w:lang w:eastAsia="zh-TW"/>
          </w:rPr>
          <w:t>https://reg4covid.itu.int/wp-content/uploads/2020/05/ICTsector-response.jpg</w:t>
        </w:r>
      </w:hyperlink>
      <w:r w:rsidRPr="00B61D13">
        <w:rPr>
          <w:rFonts w:eastAsia="Times New Roman"/>
          <w:bCs/>
          <w:color w:val="0000FF"/>
          <w:szCs w:val="24"/>
          <w:u w:val="single"/>
          <w:lang w:eastAsia="zh-TW"/>
        </w:rPr>
        <w:t xml:space="preserve"> </w:t>
      </w:r>
    </w:p>
    <w:p w14:paraId="1F1A5641" w14:textId="77777777" w:rsidR="001166F9" w:rsidRPr="00DA68D1" w:rsidRDefault="001166F9" w:rsidP="009516FA">
      <w:pPr>
        <w:pStyle w:val="Headingb"/>
        <w:rPr>
          <w:spacing w:val="-2"/>
          <w:rtl/>
          <w:lang w:val="en-GB" w:bidi="ar-EG"/>
        </w:rPr>
      </w:pPr>
      <w:r w:rsidRPr="00A113DD">
        <w:rPr>
          <w:rtl/>
          <w:lang w:eastAsia="zh-TW"/>
        </w:rPr>
        <w:t xml:space="preserve">دعم الشبكات </w:t>
      </w:r>
      <w:r>
        <w:rPr>
          <w:rFonts w:hint="cs"/>
          <w:rtl/>
          <w:lang w:eastAsia="zh-TW"/>
        </w:rPr>
        <w:t>والسعة</w:t>
      </w:r>
      <w:r w:rsidRPr="00A113DD">
        <w:rPr>
          <w:rtl/>
          <w:lang w:eastAsia="zh-TW"/>
        </w:rPr>
        <w:t xml:space="preserve"> في نقاط </w:t>
      </w:r>
      <w:r>
        <w:rPr>
          <w:rFonts w:hint="cs"/>
          <w:rtl/>
          <w:lang w:eastAsia="zh-TW"/>
        </w:rPr>
        <w:t>التوصيلية</w:t>
      </w:r>
      <w:r w:rsidRPr="00A113DD">
        <w:rPr>
          <w:rtl/>
          <w:lang w:eastAsia="zh-TW"/>
        </w:rPr>
        <w:t xml:space="preserve"> </w:t>
      </w:r>
      <w:r>
        <w:rPr>
          <w:rFonts w:hint="cs"/>
          <w:rtl/>
          <w:lang w:eastAsia="zh-TW"/>
        </w:rPr>
        <w:t>الحرجة</w:t>
      </w:r>
    </w:p>
    <w:p w14:paraId="506BBE00" w14:textId="77777777" w:rsidR="001166F9" w:rsidRDefault="001166F9" w:rsidP="001166F9">
      <w:pPr>
        <w:rPr>
          <w:spacing w:val="-2"/>
          <w:rtl/>
          <w:lang w:bidi="ar-EG"/>
        </w:rPr>
      </w:pPr>
      <w:r w:rsidRPr="00B4052F">
        <w:rPr>
          <w:rFonts w:hint="cs"/>
          <w:spacing w:val="-2"/>
          <w:rtl/>
          <w:lang w:bidi="ar-EG"/>
        </w:rPr>
        <w:t xml:space="preserve">يحدد </w:t>
      </w:r>
      <w:hyperlink r:id="rId205" w:history="1">
        <w:r w:rsidRPr="00B4052F">
          <w:rPr>
            <w:rStyle w:val="Hyperlink"/>
            <w:rFonts w:hint="cs"/>
            <w:spacing w:val="-2"/>
            <w:rtl/>
            <w:lang w:bidi="ar-EG"/>
          </w:rPr>
          <w:t xml:space="preserve">برنامج عمل </w:t>
        </w:r>
        <w:r w:rsidRPr="00B4052F">
          <w:rPr>
            <w:rStyle w:val="Hyperlink"/>
            <w:spacing w:val="-2"/>
            <w:rtl/>
            <w:lang w:bidi="ar-EG"/>
          </w:rPr>
          <w:t>لجنة النطاق العريض</w:t>
        </w:r>
      </w:hyperlink>
      <w:r w:rsidRPr="00B4052F">
        <w:rPr>
          <w:rtl/>
          <w:lang w:bidi="ar-EG"/>
        </w:rPr>
        <w:t xml:space="preserve"> </w:t>
      </w:r>
      <w:r w:rsidRPr="00B4052F">
        <w:rPr>
          <w:spacing w:val="-2"/>
          <w:rtl/>
          <w:lang w:bidi="ar-EG"/>
        </w:rPr>
        <w:t xml:space="preserve">التدابير </w:t>
      </w:r>
      <w:r w:rsidRPr="00B4052F">
        <w:rPr>
          <w:rFonts w:hint="cs"/>
          <w:spacing w:val="-2"/>
          <w:rtl/>
          <w:lang w:bidi="ar-EG"/>
        </w:rPr>
        <w:t xml:space="preserve">قصيرة ومتوسطة الأجل </w:t>
      </w:r>
      <w:r w:rsidRPr="00B4052F">
        <w:rPr>
          <w:spacing w:val="-2"/>
          <w:rtl/>
          <w:lang w:bidi="ar-EG"/>
        </w:rPr>
        <w:t>للحكومات والصناعة والمجتمع الدولي والمجتمع المدني</w:t>
      </w:r>
      <w:r w:rsidRPr="00B4052F">
        <w:rPr>
          <w:rFonts w:hint="cs"/>
          <w:spacing w:val="-2"/>
          <w:rtl/>
          <w:lang w:bidi="ar-EG"/>
        </w:rPr>
        <w:t>،</w:t>
      </w:r>
      <w:r w:rsidRPr="00B4052F">
        <w:rPr>
          <w:spacing w:val="-2"/>
          <w:rtl/>
          <w:lang w:bidi="ar-EG"/>
        </w:rPr>
        <w:t xml:space="preserve"> </w:t>
      </w:r>
      <w:r w:rsidRPr="00B4052F">
        <w:rPr>
          <w:rFonts w:hint="cs"/>
          <w:spacing w:val="-2"/>
          <w:rtl/>
          <w:lang w:bidi="ar-EG"/>
        </w:rPr>
        <w:t>المصممة</w:t>
      </w:r>
      <w:r w:rsidRPr="00B4052F">
        <w:rPr>
          <w:spacing w:val="-2"/>
          <w:rtl/>
          <w:lang w:bidi="ar-EG"/>
        </w:rPr>
        <w:t xml:space="preserve"> لدعم الشبكات الرقمية، وزيادة السعة في نقاط التوصيلية الحرجة من قبيل المستشفيات ومراكز النقل، وتعزيز النفاذ والشمول الرقميين.</w:t>
      </w:r>
    </w:p>
    <w:p w14:paraId="5064DD4A" w14:textId="77777777" w:rsidR="001166F9" w:rsidRPr="00A70281" w:rsidRDefault="001166F9" w:rsidP="009516FA">
      <w:pPr>
        <w:pStyle w:val="Headingb"/>
        <w:rPr>
          <w:rtl/>
          <w:lang w:bidi="ar-EG"/>
        </w:rPr>
      </w:pPr>
      <w:r>
        <w:rPr>
          <w:rFonts w:hint="cs"/>
          <w:rtl/>
          <w:lang w:bidi="ar-EG"/>
        </w:rPr>
        <w:t>الجمع بين المجتمعات للاستجابة لجائحة كوفيد-19</w:t>
      </w:r>
    </w:p>
    <w:p w14:paraId="488A512D" w14:textId="20AE8D67" w:rsidR="001166F9" w:rsidRPr="00BE23F8" w:rsidRDefault="001166F9" w:rsidP="001166F9">
      <w:pPr>
        <w:rPr>
          <w:spacing w:val="-2"/>
          <w:lang w:val="en-GB"/>
        </w:rPr>
      </w:pPr>
      <w:r>
        <w:rPr>
          <w:rFonts w:hint="cs"/>
          <w:color w:val="000000"/>
          <w:rtl/>
        </w:rPr>
        <w:t>حددت</w:t>
      </w:r>
      <w:r>
        <w:rPr>
          <w:color w:val="000000"/>
          <w:rtl/>
        </w:rPr>
        <w:t xml:space="preserve"> </w:t>
      </w:r>
      <w:r>
        <w:rPr>
          <w:rFonts w:hint="cs"/>
          <w:color w:val="000000"/>
          <w:rtl/>
        </w:rPr>
        <w:t>ال</w:t>
      </w:r>
      <w:r>
        <w:rPr>
          <w:color w:val="000000"/>
          <w:rtl/>
        </w:rPr>
        <w:t>مناقشات</w:t>
      </w:r>
      <w:r>
        <w:rPr>
          <w:rFonts w:hint="cs"/>
          <w:color w:val="000000"/>
          <w:rtl/>
        </w:rPr>
        <w:t xml:space="preserve"> التي شارك فيها</w:t>
      </w:r>
      <w:r>
        <w:rPr>
          <w:color w:val="000000"/>
          <w:rtl/>
        </w:rPr>
        <w:t xml:space="preserve"> البنك الدولي ورابطة النظام العالمي للاتصالات المتنقلة</w:t>
      </w:r>
      <w:r>
        <w:rPr>
          <w:color w:val="000000"/>
        </w:rPr>
        <w:t xml:space="preserve"> (GSMA) </w:t>
      </w:r>
      <w:r>
        <w:rPr>
          <w:color w:val="000000"/>
          <w:rtl/>
        </w:rPr>
        <w:t>والمنتدى الاقتصادي العالمي</w:t>
      </w:r>
      <w:r>
        <w:rPr>
          <w:rFonts w:hint="cs"/>
          <w:color w:val="000000"/>
          <w:rtl/>
        </w:rPr>
        <w:t xml:space="preserve"> كيفية الجمع بين المجتمعات لدعم أعضاء الاتحاد في استجابتهم لجائحة كوفيد-19. </w:t>
      </w:r>
      <w:r>
        <w:rPr>
          <w:color w:val="000000"/>
          <w:rtl/>
        </w:rPr>
        <w:t>و</w:t>
      </w:r>
      <w:r>
        <w:rPr>
          <w:rFonts w:hint="cs"/>
          <w:color w:val="000000"/>
          <w:rtl/>
        </w:rPr>
        <w:t>أصدرت "مبادرة</w:t>
      </w:r>
      <w:r>
        <w:rPr>
          <w:rFonts w:hint="eastAsia"/>
          <w:color w:val="000000"/>
          <w:rtl/>
        </w:rPr>
        <w:t> </w:t>
      </w:r>
      <w:r>
        <w:rPr>
          <w:color w:val="000000"/>
        </w:rPr>
        <w:t>Speedboat</w:t>
      </w:r>
      <w:r>
        <w:rPr>
          <w:rFonts w:hint="cs"/>
          <w:color w:val="000000"/>
          <w:rtl/>
        </w:rPr>
        <w:t>"</w:t>
      </w:r>
      <w:r>
        <w:rPr>
          <w:color w:val="000000"/>
          <w:rtl/>
        </w:rPr>
        <w:t xml:space="preserve">، </w:t>
      </w:r>
      <w:hyperlink r:id="rId206" w:history="1">
        <w:r w:rsidRPr="0040273C">
          <w:rPr>
            <w:rStyle w:val="Hyperlink"/>
            <w:rFonts w:hint="cs"/>
            <w:rtl/>
          </w:rPr>
          <w:t>"ال</w:t>
        </w:r>
        <w:r w:rsidRPr="0040273C">
          <w:rPr>
            <w:rStyle w:val="Hyperlink"/>
            <w:rtl/>
          </w:rPr>
          <w:t>استجابة لأزمة جائح</w:t>
        </w:r>
        <w:r w:rsidRPr="0040273C">
          <w:rPr>
            <w:rStyle w:val="Hyperlink"/>
            <w:rFonts w:hint="cs"/>
            <w:rtl/>
          </w:rPr>
          <w:t>ة كوفيد-19</w:t>
        </w:r>
        <w:r w:rsidRPr="0040273C">
          <w:rPr>
            <w:rStyle w:val="Hyperlink"/>
            <w:rFonts w:hint="cs"/>
            <w:spacing w:val="-2"/>
            <w:rtl/>
          </w:rPr>
          <w:t>: خطة عمل مشتركة للتنمية الرقمية ودعوة إلى العمل"</w:t>
        </w:r>
      </w:hyperlink>
      <w:r>
        <w:rPr>
          <w:rFonts w:hint="cs"/>
          <w:spacing w:val="-2"/>
          <w:rtl/>
        </w:rPr>
        <w:t xml:space="preserve"> </w:t>
      </w:r>
      <w:r w:rsidRPr="00BE23F8">
        <w:rPr>
          <w:spacing w:val="-2"/>
          <w:rtl/>
        </w:rPr>
        <w:t>للاستفادة بشكل أفضل من التكنولوجيات والبنى التحتية الرقمية دعماً للمواطنين والحكومات والشركات خلال الجائحة.</w:t>
      </w:r>
    </w:p>
    <w:p w14:paraId="7D58F765" w14:textId="77777777" w:rsidR="001166F9" w:rsidRPr="00A70281" w:rsidRDefault="001166F9" w:rsidP="001166F9">
      <w:pPr>
        <w:rPr>
          <w:b/>
          <w:bCs/>
          <w:spacing w:val="-2"/>
          <w:rtl/>
          <w:lang w:bidi="ar-EG"/>
        </w:rPr>
      </w:pPr>
      <w:r>
        <w:rPr>
          <w:rFonts w:hint="cs"/>
          <w:b/>
          <w:bCs/>
          <w:spacing w:val="-2"/>
          <w:rtl/>
          <w:lang w:bidi="ar-EG"/>
        </w:rPr>
        <w:t>نفاذ مستقر وميسور التكلفة لغير الموصولين</w:t>
      </w:r>
    </w:p>
    <w:p w14:paraId="5917EBE7" w14:textId="562E3220" w:rsidR="001166F9" w:rsidRPr="00FC19B1" w:rsidRDefault="001166F9" w:rsidP="001166F9">
      <w:pPr>
        <w:rPr>
          <w:spacing w:val="-2"/>
          <w:rtl/>
          <w:lang w:bidi="ar-EG"/>
        </w:rPr>
      </w:pPr>
      <w:r>
        <w:rPr>
          <w:rFonts w:hint="cs"/>
          <w:color w:val="000000"/>
          <w:rtl/>
        </w:rPr>
        <w:t xml:space="preserve">في إطار سلسلة الحلقات الدراسية الإلكترونية بشأن </w:t>
      </w:r>
      <w:hyperlink r:id="rId207" w:history="1">
        <w:r w:rsidRPr="0040273C">
          <w:rPr>
            <w:rStyle w:val="Hyperlink"/>
            <w:rFonts w:hint="cs"/>
            <w:rtl/>
          </w:rPr>
          <w:t>"</w:t>
        </w:r>
        <w:r w:rsidRPr="0040273C">
          <w:rPr>
            <w:rStyle w:val="Hyperlink"/>
            <w:rtl/>
          </w:rPr>
          <w:t>التعاون الرقمي أثناء جائحة</w:t>
        </w:r>
        <w:r w:rsidRPr="0040273C">
          <w:rPr>
            <w:rStyle w:val="Hyperlink"/>
          </w:rPr>
          <w:t xml:space="preserve"> COVID-19 </w:t>
        </w:r>
        <w:r w:rsidRPr="0040273C">
          <w:rPr>
            <w:rStyle w:val="Hyperlink"/>
            <w:rtl/>
          </w:rPr>
          <w:t>وما بعدها</w:t>
        </w:r>
        <w:r w:rsidRPr="0040273C">
          <w:rPr>
            <w:rStyle w:val="Hyperlink"/>
          </w:rPr>
          <w:t>"</w:t>
        </w:r>
      </w:hyperlink>
      <w:r>
        <w:rPr>
          <w:rFonts w:hint="cs"/>
          <w:spacing w:val="-2"/>
          <w:rtl/>
        </w:rPr>
        <w:t xml:space="preserve"> تم </w:t>
      </w:r>
      <w:r w:rsidRPr="00327BF7">
        <w:rPr>
          <w:spacing w:val="-2"/>
          <w:rtl/>
        </w:rPr>
        <w:t xml:space="preserve">تقييم التوصيلية في مختلف المناطق، وتحديد </w:t>
      </w:r>
      <w:r>
        <w:rPr>
          <w:rFonts w:hint="cs"/>
          <w:spacing w:val="-2"/>
          <w:rtl/>
        </w:rPr>
        <w:t>إجراءات تهدف</w:t>
      </w:r>
      <w:r w:rsidRPr="00327BF7">
        <w:rPr>
          <w:spacing w:val="-2"/>
          <w:rtl/>
        </w:rPr>
        <w:t xml:space="preserve"> إلى تعزيز النفاذ المستقر وميسور التكلفة لغير الموصولين</w:t>
      </w:r>
      <w:r>
        <w:rPr>
          <w:rFonts w:hint="cs"/>
          <w:spacing w:val="-2"/>
          <w:rtl/>
        </w:rPr>
        <w:t>. وشمل</w:t>
      </w:r>
      <w:r w:rsidRPr="00327BF7">
        <w:rPr>
          <w:spacing w:val="-2"/>
          <w:rtl/>
        </w:rPr>
        <w:t xml:space="preserve">ت المواضيع التي تم </w:t>
      </w:r>
      <w:r>
        <w:rPr>
          <w:rFonts w:hint="cs"/>
          <w:spacing w:val="-2"/>
          <w:rtl/>
        </w:rPr>
        <w:t>تناولها</w:t>
      </w:r>
      <w:r w:rsidRPr="00327BF7">
        <w:rPr>
          <w:spacing w:val="-2"/>
          <w:rtl/>
        </w:rPr>
        <w:t xml:space="preserve"> </w:t>
      </w:r>
      <w:r>
        <w:rPr>
          <w:color w:val="000000"/>
          <w:rtl/>
        </w:rPr>
        <w:t>أفضل الممارسات</w:t>
      </w:r>
      <w:r>
        <w:rPr>
          <w:rFonts w:hint="cs"/>
          <w:color w:val="000000"/>
          <w:rtl/>
        </w:rPr>
        <w:t xml:space="preserve"> في مجال التوصيلية في </w:t>
      </w:r>
      <w:r>
        <w:rPr>
          <w:color w:val="000000"/>
          <w:rtl/>
        </w:rPr>
        <w:t>مبادرات جائحة</w:t>
      </w:r>
      <w:r>
        <w:rPr>
          <w:rFonts w:hint="cs"/>
          <w:color w:val="000000"/>
          <w:rtl/>
        </w:rPr>
        <w:t xml:space="preserve"> كوفيد-19</w:t>
      </w:r>
      <w:r w:rsidRPr="00327BF7">
        <w:rPr>
          <w:spacing w:val="-2"/>
          <w:rtl/>
        </w:rPr>
        <w:t xml:space="preserve"> </w:t>
      </w:r>
      <w:r>
        <w:rPr>
          <w:rFonts w:hint="cs"/>
          <w:color w:val="000000"/>
          <w:rtl/>
        </w:rPr>
        <w:t>وال</w:t>
      </w:r>
      <w:r>
        <w:rPr>
          <w:color w:val="000000"/>
          <w:rtl/>
        </w:rPr>
        <w:t xml:space="preserve">معلومات </w:t>
      </w:r>
      <w:r>
        <w:rPr>
          <w:rFonts w:hint="cs"/>
          <w:color w:val="000000"/>
          <w:rtl/>
        </w:rPr>
        <w:t>ال</w:t>
      </w:r>
      <w:r>
        <w:rPr>
          <w:color w:val="000000"/>
          <w:rtl/>
        </w:rPr>
        <w:t>خاطئة و</w:t>
      </w:r>
      <w:r>
        <w:rPr>
          <w:rFonts w:hint="cs"/>
          <w:color w:val="000000"/>
          <w:rtl/>
        </w:rPr>
        <w:t>ال</w:t>
      </w:r>
      <w:r>
        <w:rPr>
          <w:color w:val="000000"/>
          <w:rtl/>
        </w:rPr>
        <w:t xml:space="preserve">معلومات </w:t>
      </w:r>
      <w:r>
        <w:rPr>
          <w:rFonts w:hint="cs"/>
          <w:color w:val="000000"/>
          <w:rtl/>
        </w:rPr>
        <w:t>ال</w:t>
      </w:r>
      <w:r>
        <w:rPr>
          <w:color w:val="000000"/>
          <w:rtl/>
        </w:rPr>
        <w:t>مضللة</w:t>
      </w:r>
      <w:r w:rsidRPr="00327BF7">
        <w:rPr>
          <w:spacing w:val="-2"/>
          <w:rtl/>
        </w:rPr>
        <w:t xml:space="preserve">؛ والسلامة على </w:t>
      </w:r>
      <w:r>
        <w:rPr>
          <w:rFonts w:hint="cs"/>
          <w:spacing w:val="-2"/>
          <w:rtl/>
        </w:rPr>
        <w:t>الإنترنت</w:t>
      </w:r>
      <w:r w:rsidRPr="00327BF7">
        <w:rPr>
          <w:spacing w:val="-2"/>
          <w:rtl/>
        </w:rPr>
        <w:t xml:space="preserve">؛ </w:t>
      </w:r>
      <w:r>
        <w:rPr>
          <w:rFonts w:hint="cs"/>
          <w:color w:val="000000"/>
          <w:rtl/>
        </w:rPr>
        <w:t>و</w:t>
      </w:r>
      <w:r>
        <w:rPr>
          <w:color w:val="000000"/>
          <w:rtl/>
        </w:rPr>
        <w:t>الصحة العامة والاستجابات الرقمية وحقوق الانسان</w:t>
      </w:r>
      <w:r w:rsidRPr="00FC19B1">
        <w:rPr>
          <w:rFonts w:hint="cs"/>
          <w:spacing w:val="-2"/>
          <w:rtl/>
          <w:lang w:bidi="ar-EG"/>
        </w:rPr>
        <w:t>.</w:t>
      </w:r>
    </w:p>
    <w:p w14:paraId="1DF0FCF2" w14:textId="63E18AC2" w:rsidR="009516FA" w:rsidRDefault="00251C7A" w:rsidP="009516FA">
      <w:pPr>
        <w:pStyle w:val="Headingb"/>
        <w:rPr>
          <w:rtl/>
          <w:lang w:bidi="ar-EG"/>
        </w:rPr>
      </w:pPr>
      <w:r w:rsidRPr="00251C7A">
        <w:rPr>
          <w:rtl/>
          <w:lang w:bidi="ar-EG"/>
        </w:rPr>
        <w:t>شهادات كوفيد-19 الرقمية</w:t>
      </w:r>
    </w:p>
    <w:p w14:paraId="4545E5A5" w14:textId="44247ED8" w:rsidR="009516FA" w:rsidRPr="009516FA" w:rsidRDefault="00251C7A" w:rsidP="009516FA">
      <w:pPr>
        <w:rPr>
          <w:spacing w:val="-2"/>
          <w:lang w:val="en-GB" w:bidi="ar-EG"/>
        </w:rPr>
      </w:pPr>
      <w:r>
        <w:rPr>
          <w:rFonts w:hint="cs"/>
          <w:spacing w:val="-2"/>
          <w:rtl/>
          <w:lang w:val="en-GB" w:bidi="ar-EG"/>
        </w:rPr>
        <w:t xml:space="preserve">يتولى </w:t>
      </w:r>
      <w:hyperlink r:id="rId208" w:history="1">
        <w:r w:rsidRPr="00FC19B1">
          <w:rPr>
            <w:rStyle w:val="Hyperlink"/>
            <w:rFonts w:hint="cs"/>
            <w:spacing w:val="-2"/>
            <w:rtl/>
            <w:lang w:val="en-GB" w:bidi="ar-EG"/>
          </w:rPr>
          <w:t>ن</w:t>
        </w:r>
        <w:r w:rsidRPr="00FC19B1">
          <w:rPr>
            <w:rStyle w:val="Hyperlink"/>
            <w:spacing w:val="-2"/>
            <w:rtl/>
            <w:lang w:val="en-GB" w:bidi="ar-EG"/>
          </w:rPr>
          <w:t>شاط تنسيق مشترك بشأن شهادات كوفيد-19 الرقمية</w:t>
        </w:r>
      </w:hyperlink>
      <w:r w:rsidRPr="00FC19B1">
        <w:rPr>
          <w:spacing w:val="-2"/>
          <w:rtl/>
          <w:lang w:val="en-GB" w:bidi="ar-EG"/>
        </w:rPr>
        <w:t xml:space="preserve"> (</w:t>
      </w:r>
      <w:r w:rsidRPr="00FC19B1">
        <w:rPr>
          <w:spacing w:val="-2"/>
          <w:lang w:val="en-GB" w:bidi="ar-EG"/>
        </w:rPr>
        <w:t>JCA-DCC</w:t>
      </w:r>
      <w:r w:rsidRPr="00FC19B1">
        <w:rPr>
          <w:spacing w:val="-2"/>
          <w:rtl/>
          <w:lang w:val="en-GB" w:bidi="ar-EG"/>
        </w:rPr>
        <w:t>)</w:t>
      </w:r>
      <w:r>
        <w:rPr>
          <w:rFonts w:hint="cs"/>
          <w:spacing w:val="-2"/>
          <w:rtl/>
          <w:lang w:val="en-GB" w:bidi="ar-EG"/>
        </w:rPr>
        <w:t xml:space="preserve"> تنسيق </w:t>
      </w:r>
      <w:r w:rsidR="0024742A">
        <w:rPr>
          <w:rFonts w:hint="cs"/>
          <w:spacing w:val="-2"/>
          <w:rtl/>
          <w:lang w:val="en-GB" w:bidi="ar-EG"/>
        </w:rPr>
        <w:t>أعمال</w:t>
      </w:r>
      <w:r>
        <w:rPr>
          <w:rFonts w:hint="cs"/>
          <w:spacing w:val="-2"/>
          <w:rtl/>
          <w:lang w:val="en-GB" w:bidi="ar-EG"/>
        </w:rPr>
        <w:t xml:space="preserve"> التقييس في مجال شهادات كوفيد</w:t>
      </w:r>
      <w:r w:rsidR="00FC19B1">
        <w:rPr>
          <w:spacing w:val="-2"/>
          <w:rtl/>
          <w:lang w:val="en-GB" w:bidi="ar-EG"/>
        </w:rPr>
        <w:noBreakHyphen/>
      </w:r>
      <w:r>
        <w:rPr>
          <w:rFonts w:hint="cs"/>
          <w:spacing w:val="-2"/>
          <w:rtl/>
          <w:lang w:val="en-GB" w:bidi="ar-EG"/>
        </w:rPr>
        <w:t>19 الرقمية فيما بين لجان الدراسات المعنية لقطاع تقييس الاتصالات والمنظمات والمنتديات الخارجية، راميا</w:t>
      </w:r>
      <w:r w:rsidR="00FC19B1">
        <w:rPr>
          <w:rFonts w:hint="cs"/>
          <w:spacing w:val="-2"/>
          <w:rtl/>
          <w:lang w:val="en-GB" w:bidi="ar-EG"/>
        </w:rPr>
        <w:t>ً</w:t>
      </w:r>
      <w:r>
        <w:rPr>
          <w:rFonts w:hint="cs"/>
          <w:spacing w:val="-2"/>
          <w:rtl/>
          <w:lang w:val="en-GB" w:bidi="ar-EG"/>
        </w:rPr>
        <w:t xml:space="preserve"> إلى تعزيز استخدام معماريات البيانات المناسبة لتبادل البيانات وتعزيز قابلية التشغيل البيني والمرونة والسلامة من أجل </w:t>
      </w:r>
      <w:r w:rsidR="00392C3B">
        <w:rPr>
          <w:rFonts w:hint="cs"/>
          <w:spacing w:val="-2"/>
          <w:rtl/>
          <w:lang w:val="en-GB" w:bidi="ar-EG"/>
        </w:rPr>
        <w:t>المستعملين</w:t>
      </w:r>
      <w:r>
        <w:rPr>
          <w:rFonts w:hint="cs"/>
          <w:spacing w:val="-2"/>
          <w:rtl/>
          <w:lang w:val="en-GB" w:bidi="ar-EG"/>
        </w:rPr>
        <w:t xml:space="preserve"> وجميع أصحاب المصلحة </w:t>
      </w:r>
      <w:r w:rsidRPr="004A1A06">
        <w:rPr>
          <w:rFonts w:hint="cs"/>
          <w:spacing w:val="-2"/>
          <w:rtl/>
          <w:lang w:val="en-GB" w:bidi="ar-EG"/>
        </w:rPr>
        <w:t>ذ</w:t>
      </w:r>
      <w:r w:rsidR="00392C3B" w:rsidRPr="004A1A06">
        <w:rPr>
          <w:rFonts w:hint="cs"/>
          <w:spacing w:val="-2"/>
          <w:rtl/>
          <w:lang w:val="en-GB" w:bidi="ar-EG"/>
        </w:rPr>
        <w:t>و</w:t>
      </w:r>
      <w:r w:rsidRPr="004A1A06">
        <w:rPr>
          <w:rFonts w:hint="cs"/>
          <w:spacing w:val="-2"/>
          <w:rtl/>
          <w:lang w:val="en-GB" w:bidi="ar-EG"/>
        </w:rPr>
        <w:t>ي الصلة</w:t>
      </w:r>
      <w:r>
        <w:rPr>
          <w:rFonts w:hint="cs"/>
          <w:spacing w:val="-2"/>
          <w:rtl/>
          <w:lang w:val="en-GB" w:bidi="ar-EG"/>
        </w:rPr>
        <w:t xml:space="preserve"> المعنيين.</w:t>
      </w:r>
    </w:p>
    <w:p w14:paraId="05C1F3D5" w14:textId="77777777" w:rsidR="001166F9" w:rsidRPr="00A70281" w:rsidRDefault="001166F9" w:rsidP="009516FA">
      <w:pPr>
        <w:pStyle w:val="Headingb"/>
        <w:rPr>
          <w:rtl/>
        </w:rPr>
      </w:pPr>
      <w:r>
        <w:rPr>
          <w:rFonts w:hint="cs"/>
          <w:rtl/>
        </w:rPr>
        <w:t>تعزيز البنية التحتية الرقمية في البلد لمنع انتشار الأمراض</w:t>
      </w:r>
    </w:p>
    <w:p w14:paraId="7CB3EFF7" w14:textId="0D690CFB" w:rsidR="001166F9" w:rsidRDefault="001166F9" w:rsidP="001166F9">
      <w:pPr>
        <w:rPr>
          <w:spacing w:val="-2"/>
          <w:lang w:bidi="ar-EG"/>
        </w:rPr>
      </w:pPr>
      <w:r>
        <w:rPr>
          <w:rFonts w:hint="cs"/>
          <w:spacing w:val="-2"/>
          <w:rtl/>
          <w:lang w:bidi="ar-EG"/>
        </w:rPr>
        <w:t xml:space="preserve">تقدم </w:t>
      </w:r>
      <w:hyperlink r:id="rId209" w:history="1">
        <w:r w:rsidRPr="0040273C">
          <w:rPr>
            <w:rStyle w:val="Hyperlink"/>
            <w:rtl/>
          </w:rPr>
          <w:t>مبادرة التوصيلية من أجل التعافي</w:t>
        </w:r>
        <w:r w:rsidRPr="0040273C">
          <w:rPr>
            <w:rStyle w:val="Hyperlink"/>
            <w:rFonts w:hint="cs"/>
            <w:rtl/>
            <w:lang w:val="en-GB"/>
          </w:rPr>
          <w:t xml:space="preserve"> (</w:t>
        </w:r>
        <w:r w:rsidRPr="0040273C">
          <w:rPr>
            <w:rStyle w:val="Hyperlink"/>
            <w:rFonts w:eastAsia="Calibri"/>
          </w:rPr>
          <w:t>Connect2Recover</w:t>
        </w:r>
        <w:r w:rsidRPr="0040273C">
          <w:rPr>
            <w:rStyle w:val="Hyperlink"/>
            <w:rFonts w:hint="cs"/>
            <w:rtl/>
            <w:lang w:val="en-GB"/>
          </w:rPr>
          <w:t>)</w:t>
        </w:r>
      </w:hyperlink>
      <w:r>
        <w:rPr>
          <w:rFonts w:hint="cs"/>
          <w:color w:val="000000"/>
          <w:rtl/>
          <w:lang w:val="en-GB"/>
        </w:rPr>
        <w:t xml:space="preserve"> الدعم القطري المحدد لتعزيز البنى التحتية الرقمية </w:t>
      </w:r>
      <w:r>
        <w:rPr>
          <w:color w:val="000000"/>
          <w:rtl/>
          <w:lang w:val="en-GB"/>
        </w:rPr>
        <w:t>–</w:t>
      </w:r>
      <w:r>
        <w:rPr>
          <w:rFonts w:hint="cs"/>
          <w:color w:val="000000"/>
          <w:rtl/>
          <w:lang w:val="en-GB"/>
        </w:rPr>
        <w:t xml:space="preserve"> باستخدام العمل عن بُعد والتجارة الإلكترونية والتعلم عن بُعد والطب عن بُعد لمنع انتشار جائحة كوفيد-19</w:t>
      </w:r>
      <w:r>
        <w:rPr>
          <w:rFonts w:hint="cs"/>
          <w:spacing w:val="-2"/>
          <w:rtl/>
          <w:lang w:bidi="ar-EG"/>
        </w:rPr>
        <w:t>. ودعم التعافي والتأهب للأوبئة المحتملة في المستقبل. وعمل الاتحاد مع حكومة اليابان والمملكة العربية السعودية بشأن هذه المبادرة.</w:t>
      </w:r>
    </w:p>
    <w:p w14:paraId="1E09E2C6" w14:textId="77777777" w:rsidR="001166F9" w:rsidRPr="002956AE" w:rsidRDefault="001166F9" w:rsidP="009516FA">
      <w:pPr>
        <w:pStyle w:val="Headingb"/>
        <w:rPr>
          <w:spacing w:val="-2"/>
          <w:rtl/>
          <w:lang w:bidi="ar-EG"/>
        </w:rPr>
      </w:pPr>
      <w:r w:rsidRPr="002956AE">
        <w:rPr>
          <w:rtl/>
        </w:rPr>
        <w:t xml:space="preserve">تسريع وتيرة التوصيلية الرقمية في أعقاب </w:t>
      </w:r>
      <w:r w:rsidRPr="002956AE">
        <w:rPr>
          <w:rFonts w:hint="cs"/>
          <w:rtl/>
        </w:rPr>
        <w:t>جائحة كوفيد-19</w:t>
      </w:r>
    </w:p>
    <w:p w14:paraId="7C4D8C22" w14:textId="77777777" w:rsidR="001166F9" w:rsidRPr="004D7ACB" w:rsidRDefault="001166F9" w:rsidP="001166F9">
      <w:pPr>
        <w:rPr>
          <w:spacing w:val="-2"/>
          <w:rtl/>
          <w:lang w:bidi="ar-EG"/>
        </w:rPr>
      </w:pPr>
      <w:r>
        <w:rPr>
          <w:color w:val="000000"/>
          <w:rtl/>
        </w:rPr>
        <w:t>في إطار منتدى الإدارة العالمي المنعقد في الذكرى الخامسة والسبع</w:t>
      </w:r>
      <w:r>
        <w:rPr>
          <w:rFonts w:hint="cs"/>
          <w:color w:val="000000"/>
          <w:rtl/>
        </w:rPr>
        <w:t>ي</w:t>
      </w:r>
      <w:r>
        <w:rPr>
          <w:color w:val="000000"/>
          <w:rtl/>
        </w:rPr>
        <w:t xml:space="preserve">ن لتأسيس الأمم </w:t>
      </w:r>
      <w:r>
        <w:rPr>
          <w:rFonts w:hint="cs"/>
          <w:color w:val="000000"/>
          <w:rtl/>
        </w:rPr>
        <w:t xml:space="preserve">المتحدة </w:t>
      </w:r>
      <w:r>
        <w:rPr>
          <w:color w:val="000000"/>
        </w:rPr>
        <w:t>(UN75)</w:t>
      </w:r>
      <w:r>
        <w:rPr>
          <w:color w:val="000000"/>
          <w:rtl/>
        </w:rPr>
        <w:t xml:space="preserve">، </w:t>
      </w:r>
      <w:r>
        <w:rPr>
          <w:rFonts w:hint="cs"/>
          <w:color w:val="000000"/>
          <w:rtl/>
        </w:rPr>
        <w:t>اتفق</w:t>
      </w:r>
      <w:r>
        <w:rPr>
          <w:color w:val="000000"/>
          <w:rtl/>
        </w:rPr>
        <w:t xml:space="preserve"> الاتحاد </w:t>
      </w:r>
      <w:r>
        <w:rPr>
          <w:rFonts w:hint="cs"/>
          <w:color w:val="000000"/>
          <w:rtl/>
        </w:rPr>
        <w:t xml:space="preserve">مع </w:t>
      </w:r>
      <w:r>
        <w:rPr>
          <w:color w:val="000000"/>
          <w:rtl/>
        </w:rPr>
        <w:t xml:space="preserve">رابطة مشغلي السواتل في أوروبا والشرق الأوسط </w:t>
      </w:r>
      <w:r>
        <w:rPr>
          <w:rFonts w:hint="cs"/>
          <w:color w:val="000000"/>
          <w:rtl/>
        </w:rPr>
        <w:t xml:space="preserve">وإفريقيا </w:t>
      </w:r>
      <w:r>
        <w:rPr>
          <w:color w:val="000000"/>
        </w:rPr>
        <w:t>(ESOA)</w:t>
      </w:r>
      <w:r>
        <w:rPr>
          <w:color w:val="000000"/>
          <w:rtl/>
        </w:rPr>
        <w:t>، و</w:t>
      </w:r>
      <w:r>
        <w:rPr>
          <w:color w:val="000000"/>
        </w:rPr>
        <w:t>Facebook</w:t>
      </w:r>
      <w:r>
        <w:rPr>
          <w:color w:val="000000"/>
          <w:rtl/>
        </w:rPr>
        <w:t>، و</w:t>
      </w:r>
      <w:r>
        <w:rPr>
          <w:color w:val="000000"/>
        </w:rPr>
        <w:t>GSMA</w:t>
      </w:r>
      <w:r>
        <w:rPr>
          <w:color w:val="000000"/>
          <w:rtl/>
        </w:rPr>
        <w:t>، و</w:t>
      </w:r>
      <w:r>
        <w:rPr>
          <w:color w:val="000000"/>
        </w:rPr>
        <w:t>Loon</w:t>
      </w:r>
      <w:r>
        <w:rPr>
          <w:color w:val="000000"/>
          <w:rtl/>
        </w:rPr>
        <w:t>، و</w:t>
      </w:r>
      <w:r>
        <w:rPr>
          <w:color w:val="000000"/>
        </w:rPr>
        <w:t>Microsoft</w:t>
      </w:r>
      <w:r>
        <w:rPr>
          <w:color w:val="000000"/>
          <w:rtl/>
        </w:rPr>
        <w:t>، و</w:t>
      </w:r>
      <w:r>
        <w:rPr>
          <w:color w:val="000000"/>
        </w:rPr>
        <w:t>SpaceX</w:t>
      </w:r>
      <w:r>
        <w:rPr>
          <w:color w:val="000000"/>
          <w:rtl/>
        </w:rPr>
        <w:t xml:space="preserve">، والاتفاق العالمي للأمم المتحدة، واليونيسف، والمنتدى الاقتصادي العالمي، على إجراءات ملموسة </w:t>
      </w:r>
      <w:hyperlink r:id="rId210" w:history="1">
        <w:r w:rsidRPr="0040273C">
          <w:rPr>
            <w:rStyle w:val="Hyperlink"/>
            <w:rtl/>
          </w:rPr>
          <w:t xml:space="preserve">لتسريع وتيرة تحقيق التوصيلية الرقمية في أعقاب </w:t>
        </w:r>
        <w:r w:rsidRPr="0040273C">
          <w:rPr>
            <w:rStyle w:val="Hyperlink"/>
            <w:rFonts w:hint="cs"/>
            <w:rtl/>
          </w:rPr>
          <w:t>جائحة كوفيد-19</w:t>
        </w:r>
      </w:hyperlink>
      <w:r>
        <w:rPr>
          <w:rFonts w:hint="cs"/>
          <w:color w:val="000000"/>
          <w:rtl/>
        </w:rPr>
        <w:t>.</w:t>
      </w:r>
    </w:p>
    <w:p w14:paraId="4605FC1F" w14:textId="77777777" w:rsidR="001166F9" w:rsidRPr="00172062" w:rsidRDefault="001166F9" w:rsidP="009516FA">
      <w:pPr>
        <w:pStyle w:val="Headingb"/>
        <w:rPr>
          <w:rtl/>
          <w:lang w:bidi="ar-EG"/>
        </w:rPr>
      </w:pPr>
      <w:r w:rsidRPr="00172062">
        <w:rPr>
          <w:rtl/>
          <w:lang w:bidi="ar-EG"/>
        </w:rPr>
        <w:lastRenderedPageBreak/>
        <w:t>الوصول إلى الملايين حول العالم من خلال الرسائل الصحية الحيوية</w:t>
      </w:r>
    </w:p>
    <w:p w14:paraId="6EA61031" w14:textId="77777777" w:rsidR="001166F9" w:rsidRDefault="001166F9" w:rsidP="001166F9">
      <w:pPr>
        <w:rPr>
          <w:rtl/>
        </w:rPr>
      </w:pPr>
      <w:r>
        <w:rPr>
          <w:color w:val="000000"/>
          <w:rtl/>
        </w:rPr>
        <w:t xml:space="preserve">في إطار مبادرة </w:t>
      </w:r>
      <w:hyperlink r:id="rId211" w:history="1">
        <w:r w:rsidRPr="0040273C">
          <w:rPr>
            <w:rStyle w:val="Hyperlink"/>
            <w:rtl/>
          </w:rPr>
          <w:t>تمتع بصحة جيدة بفضل الاتصالات المتنقلة</w:t>
        </w:r>
      </w:hyperlink>
      <w:r>
        <w:rPr>
          <w:rFonts w:hint="cs"/>
          <w:color w:val="000000"/>
          <w:rtl/>
        </w:rPr>
        <w:t> </w:t>
      </w:r>
      <w:r>
        <w:rPr>
          <w:color w:val="000000"/>
        </w:rPr>
        <w:t>(BHBM)</w:t>
      </w:r>
      <w:r>
        <w:rPr>
          <w:color w:val="000000"/>
          <w:rtl/>
        </w:rPr>
        <w:t xml:space="preserve">، يعمل الاتحاد، بالتعاون مع منظمة الصحة العالمية وبدعم من اليونيسف، مع شركات الاتصالات لإرسال رسائل نصية إلى الأشخاص على هواتفهم المحمولة مع رسائل صحية حيوية للمساعدة في حمايتهم </w:t>
      </w:r>
      <w:r>
        <w:rPr>
          <w:rFonts w:hint="cs"/>
          <w:color w:val="000000"/>
          <w:rtl/>
        </w:rPr>
        <w:t xml:space="preserve">من جائحة كوفيد-19، والوصول </w:t>
      </w:r>
      <w:r w:rsidRPr="00211011">
        <w:rPr>
          <w:color w:val="000000"/>
          <w:rtl/>
        </w:rPr>
        <w:t xml:space="preserve">إلى ملايين </w:t>
      </w:r>
      <w:r>
        <w:rPr>
          <w:rFonts w:hint="cs"/>
          <w:color w:val="000000"/>
          <w:rtl/>
        </w:rPr>
        <w:t>الأشخاص</w:t>
      </w:r>
      <w:r w:rsidRPr="00211011">
        <w:rPr>
          <w:color w:val="000000"/>
          <w:rtl/>
        </w:rPr>
        <w:t xml:space="preserve"> غير القادرين على التوصيل بالإنترنت.</w:t>
      </w:r>
    </w:p>
    <w:p w14:paraId="73C82D52" w14:textId="77777777" w:rsidR="001166F9" w:rsidRPr="000465BF" w:rsidRDefault="001166F9" w:rsidP="001166F9">
      <w:pPr>
        <w:rPr>
          <w:rtl/>
          <w:lang w:val="en-GB"/>
        </w:rPr>
      </w:pPr>
      <w:r>
        <w:rPr>
          <w:rFonts w:hint="cs"/>
          <w:rtl/>
        </w:rPr>
        <w:t xml:space="preserve">وفي تونس، </w:t>
      </w:r>
      <w:r>
        <w:rPr>
          <w:rFonts w:hint="cs"/>
          <w:rtl/>
          <w:lang w:val="en-GB"/>
        </w:rPr>
        <w:t xml:space="preserve">استُخدمت منصات الصحة المتنقلة الحالية لإرسال رسائل كوفيد-19 إلى حوالي </w:t>
      </w:r>
      <w:r>
        <w:rPr>
          <w:lang w:val="en-GB"/>
        </w:rPr>
        <w:t>10</w:t>
      </w:r>
      <w:r>
        <w:rPr>
          <w:rFonts w:hint="cs"/>
          <w:rtl/>
          <w:lang w:val="en-GB"/>
        </w:rPr>
        <w:t xml:space="preserve"> ملايين مواطن. وفي السنغال، سمحت حملة </w:t>
      </w:r>
      <w:proofErr w:type="spellStart"/>
      <w:r>
        <w:rPr>
          <w:lang w:val="en-GB"/>
        </w:rPr>
        <w:t>mRamadan</w:t>
      </w:r>
      <w:proofErr w:type="spellEnd"/>
      <w:r>
        <w:rPr>
          <w:rFonts w:hint="cs"/>
          <w:rtl/>
          <w:lang w:val="en-GB"/>
        </w:rPr>
        <w:t xml:space="preserve"> بتقديم المشورة إلى </w:t>
      </w:r>
      <w:r>
        <w:rPr>
          <w:lang w:val="en-GB"/>
        </w:rPr>
        <w:t>230 000</w:t>
      </w:r>
      <w:r>
        <w:rPr>
          <w:rFonts w:hint="cs"/>
          <w:rtl/>
          <w:lang w:val="en-GB"/>
        </w:rPr>
        <w:t xml:space="preserve"> شخص بشأن مرض السكري ومعلومات أساسية عن جائحة كوفيد</w:t>
      </w:r>
      <w:r>
        <w:rPr>
          <w:rtl/>
          <w:lang w:val="en-GB"/>
        </w:rPr>
        <w:noBreakHyphen/>
      </w:r>
      <w:r>
        <w:rPr>
          <w:rFonts w:hint="cs"/>
          <w:rtl/>
          <w:lang w:val="en-GB"/>
        </w:rPr>
        <w:t xml:space="preserve">19. وفي السودان، </w:t>
      </w:r>
      <w:r>
        <w:rPr>
          <w:color w:val="000000"/>
          <w:rtl/>
        </w:rPr>
        <w:t>ساعد حل المبادرة</w:t>
      </w:r>
      <w:r>
        <w:rPr>
          <w:color w:val="000000"/>
        </w:rPr>
        <w:t xml:space="preserve"> BHBM </w:t>
      </w:r>
      <w:r>
        <w:rPr>
          <w:color w:val="000000"/>
          <w:rtl/>
        </w:rPr>
        <w:t>في توصيل رسائل متعلقة بـجائحة</w:t>
      </w:r>
      <w:r>
        <w:rPr>
          <w:color w:val="000000"/>
        </w:rPr>
        <w:t xml:space="preserve"> </w:t>
      </w:r>
      <w:r>
        <w:rPr>
          <w:rFonts w:hint="cs"/>
          <w:rtl/>
          <w:lang w:val="en-GB"/>
        </w:rPr>
        <w:t>كوفيد-19</w:t>
      </w:r>
      <w:r>
        <w:rPr>
          <w:rFonts w:hint="cs"/>
          <w:color w:val="000000"/>
          <w:rtl/>
        </w:rPr>
        <w:t xml:space="preserve"> </w:t>
      </w:r>
      <w:r>
        <w:rPr>
          <w:color w:val="000000"/>
          <w:rtl/>
        </w:rPr>
        <w:t xml:space="preserve">إلى أكثر من </w:t>
      </w:r>
      <w:r>
        <w:rPr>
          <w:color w:val="000000"/>
        </w:rPr>
        <w:t>71 000</w:t>
      </w:r>
      <w:r>
        <w:rPr>
          <w:color w:val="000000"/>
          <w:rtl/>
        </w:rPr>
        <w:t xml:space="preserve"> شخص</w:t>
      </w:r>
      <w:r>
        <w:rPr>
          <w:color w:val="000000"/>
        </w:rPr>
        <w:t>.</w:t>
      </w:r>
      <w:r>
        <w:rPr>
          <w:rFonts w:hint="cs"/>
          <w:rtl/>
          <w:lang w:val="en-GB"/>
        </w:rPr>
        <w:t xml:space="preserve"> وفي النيجر، قام الاتحاد ب</w:t>
      </w:r>
      <w:r>
        <w:rPr>
          <w:color w:val="000000"/>
          <w:rtl/>
        </w:rPr>
        <w:t>إنشاء خط ساخن مؤتمت لتقديم المعلومات الأساسية حول الفيروس والوقاية من المخاطر</w:t>
      </w:r>
      <w:r>
        <w:rPr>
          <w:rFonts w:hint="cs"/>
          <w:color w:val="000000"/>
          <w:rtl/>
        </w:rPr>
        <w:t xml:space="preserve"> </w:t>
      </w:r>
      <w:r>
        <w:rPr>
          <w:color w:val="000000"/>
          <w:rtl/>
        </w:rPr>
        <w:t xml:space="preserve">وقد تلقى أكثر من </w:t>
      </w:r>
      <w:r>
        <w:rPr>
          <w:color w:val="000000"/>
        </w:rPr>
        <w:t>40 000</w:t>
      </w:r>
      <w:r>
        <w:rPr>
          <w:color w:val="000000"/>
          <w:rtl/>
        </w:rPr>
        <w:t xml:space="preserve"> مكالمة</w:t>
      </w:r>
      <w:r>
        <w:rPr>
          <w:rFonts w:hint="cs"/>
          <w:rtl/>
          <w:lang w:val="en-GB"/>
        </w:rPr>
        <w:t>.</w:t>
      </w:r>
    </w:p>
    <w:p w14:paraId="617F9700" w14:textId="77777777" w:rsidR="001166F9" w:rsidRDefault="001166F9" w:rsidP="009516FA">
      <w:pPr>
        <w:pStyle w:val="Headingb"/>
        <w:rPr>
          <w:rtl/>
          <w:lang w:bidi="ar-EG"/>
        </w:rPr>
      </w:pPr>
      <w:r>
        <w:rPr>
          <w:rFonts w:hint="cs"/>
          <w:rtl/>
          <w:lang w:bidi="ar-EG"/>
        </w:rPr>
        <w:t>تنظيم التوعية بشأن الحلول الصحية والتعلم المجاني عن بُعد</w:t>
      </w:r>
    </w:p>
    <w:p w14:paraId="76D0D0B6" w14:textId="77777777" w:rsidR="001166F9" w:rsidRPr="004D7ACB" w:rsidRDefault="001166F9" w:rsidP="001166F9">
      <w:pPr>
        <w:rPr>
          <w:spacing w:val="-2"/>
          <w:rtl/>
        </w:rPr>
      </w:pPr>
      <w:r>
        <w:rPr>
          <w:rFonts w:hint="cs"/>
          <w:color w:val="000000"/>
          <w:rtl/>
        </w:rPr>
        <w:t>أنشأت</w:t>
      </w:r>
      <w:r>
        <w:rPr>
          <w:color w:val="000000"/>
          <w:rtl/>
        </w:rPr>
        <w:t xml:space="preserve"> </w:t>
      </w:r>
      <w:hyperlink r:id="rId212" w:history="1">
        <w:r w:rsidRPr="0040273C">
          <w:rPr>
            <w:rStyle w:val="Hyperlink"/>
            <w:rtl/>
          </w:rPr>
          <w:t>منصة الاتحاد للقرى الذكية</w:t>
        </w:r>
      </w:hyperlink>
      <w:r>
        <w:rPr>
          <w:color w:val="000000"/>
          <w:rtl/>
        </w:rPr>
        <w:t xml:space="preserve"> خدمات صوتية </w:t>
      </w:r>
      <w:r>
        <w:rPr>
          <w:rFonts w:hint="cs"/>
          <w:color w:val="000000"/>
          <w:rtl/>
        </w:rPr>
        <w:t>تفاعلية</w:t>
      </w:r>
      <w:r>
        <w:rPr>
          <w:color w:val="000000"/>
          <w:rtl/>
        </w:rPr>
        <w:t xml:space="preserve"> بشأن </w:t>
      </w:r>
      <w:r>
        <w:rPr>
          <w:rFonts w:hint="cs"/>
          <w:color w:val="000000"/>
          <w:rtl/>
        </w:rPr>
        <w:t>جائحة كوفيد-19</w:t>
      </w:r>
      <w:r>
        <w:rPr>
          <w:color w:val="000000"/>
        </w:rPr>
        <w:t xml:space="preserve"> </w:t>
      </w:r>
      <w:r>
        <w:rPr>
          <w:color w:val="000000"/>
          <w:rtl/>
        </w:rPr>
        <w:t>للجميع في النيج</w:t>
      </w:r>
      <w:r>
        <w:rPr>
          <w:rFonts w:hint="cs"/>
          <w:color w:val="000000"/>
          <w:rtl/>
        </w:rPr>
        <w:t>ر.</w:t>
      </w:r>
    </w:p>
    <w:p w14:paraId="43E3BDAB" w14:textId="77777777" w:rsidR="001166F9" w:rsidRPr="0040273C" w:rsidRDefault="001166F9" w:rsidP="001166F9">
      <w:pPr>
        <w:rPr>
          <w:spacing w:val="-4"/>
          <w:lang w:val="en-GB"/>
        </w:rPr>
      </w:pPr>
      <w:r w:rsidRPr="0040273C">
        <w:rPr>
          <w:rFonts w:hint="cs"/>
          <w:spacing w:val="-4"/>
          <w:rtl/>
          <w:lang w:bidi="ar-EG"/>
        </w:rPr>
        <w:t>والف</w:t>
      </w:r>
      <w:r w:rsidRPr="0040273C">
        <w:rPr>
          <w:spacing w:val="-4"/>
          <w:rtl/>
          <w:lang w:bidi="ar-EG"/>
        </w:rPr>
        <w:t xml:space="preserve">ريق المتخصص التابع لقطاع تقييس الاتصالات </w:t>
      </w:r>
      <w:r w:rsidRPr="0040273C">
        <w:rPr>
          <w:rFonts w:hint="cs"/>
          <w:spacing w:val="-4"/>
          <w:rtl/>
          <w:lang w:bidi="ar-EG"/>
        </w:rPr>
        <w:t>والمعني بالذكاء الاصطناعي من أجل الصحة</w:t>
      </w:r>
      <w:r w:rsidRPr="0040273C">
        <w:rPr>
          <w:spacing w:val="-4"/>
          <w:rtl/>
          <w:lang w:bidi="ar-EG"/>
        </w:rPr>
        <w:t xml:space="preserve"> الذي </w:t>
      </w:r>
      <w:r w:rsidRPr="0040273C">
        <w:rPr>
          <w:rFonts w:hint="cs"/>
          <w:spacing w:val="-4"/>
          <w:rtl/>
          <w:lang w:bidi="ar-EG"/>
        </w:rPr>
        <w:t>يدار</w:t>
      </w:r>
      <w:r w:rsidRPr="0040273C">
        <w:rPr>
          <w:spacing w:val="-4"/>
          <w:rtl/>
          <w:lang w:bidi="ar-EG"/>
        </w:rPr>
        <w:t xml:space="preserve"> بالشراكة مع </w:t>
      </w:r>
      <w:r w:rsidRPr="0040273C">
        <w:rPr>
          <w:rFonts w:hint="cs"/>
          <w:spacing w:val="-4"/>
          <w:rtl/>
          <w:lang w:bidi="ar-EG"/>
        </w:rPr>
        <w:t xml:space="preserve">منظمة الصحة العالمية، استفاد </w:t>
      </w:r>
      <w:r w:rsidRPr="0040273C">
        <w:rPr>
          <w:spacing w:val="-4"/>
          <w:rtl/>
          <w:lang w:bidi="ar-EG"/>
        </w:rPr>
        <w:t xml:space="preserve">من الذكاء الاصطناعي والتكنولوجيات الرقمية الأخرى لمكافحة </w:t>
      </w:r>
      <w:r w:rsidRPr="0040273C">
        <w:rPr>
          <w:rFonts w:hint="cs"/>
          <w:spacing w:val="-4"/>
          <w:rtl/>
          <w:lang w:bidi="ar-EG"/>
        </w:rPr>
        <w:t>جائحة كوفيد-19</w:t>
      </w:r>
      <w:r w:rsidRPr="0040273C">
        <w:rPr>
          <w:spacing w:val="-4"/>
          <w:rtl/>
          <w:lang w:bidi="ar-EG"/>
        </w:rPr>
        <w:t xml:space="preserve"> خلال دورة الطوارئ </w:t>
      </w:r>
      <w:r w:rsidRPr="0040273C">
        <w:rPr>
          <w:rFonts w:hint="cs"/>
          <w:spacing w:val="-4"/>
          <w:rtl/>
          <w:lang w:bidi="ar-EG"/>
        </w:rPr>
        <w:t>الوبائية.</w:t>
      </w:r>
    </w:p>
    <w:p w14:paraId="12F02429" w14:textId="77777777" w:rsidR="001166F9" w:rsidRPr="007C0574" w:rsidRDefault="001166F9" w:rsidP="001166F9">
      <w:pPr>
        <w:rPr>
          <w:lang w:val="en-GB" w:bidi="ar-EG"/>
        </w:rPr>
      </w:pPr>
      <w:r>
        <w:rPr>
          <w:rFonts w:hint="cs"/>
          <w:rtl/>
          <w:lang w:bidi="ar-EG"/>
        </w:rPr>
        <w:t>وأطل</w:t>
      </w:r>
      <w:r w:rsidRPr="00F706BC">
        <w:rPr>
          <w:rtl/>
          <w:lang w:bidi="ar-EG"/>
        </w:rPr>
        <w:t xml:space="preserve">ق الاتحاد سلسلة من </w:t>
      </w:r>
      <w:hyperlink r:id="rId213" w:history="1">
        <w:r w:rsidRPr="0040273C">
          <w:rPr>
            <w:rStyle w:val="Hyperlink"/>
            <w:rtl/>
            <w:lang w:bidi="ar-EG"/>
          </w:rPr>
          <w:t xml:space="preserve">الحلقات الدراسية الإلكترونية </w:t>
        </w:r>
        <w:r w:rsidRPr="0040273C">
          <w:rPr>
            <w:rStyle w:val="Hyperlink"/>
            <w:rFonts w:hint="cs"/>
            <w:rtl/>
            <w:lang w:bidi="ar-EG"/>
          </w:rPr>
          <w:t>بشأن الذكاء الاصطناعي لتحقيق الصالح العام</w:t>
        </w:r>
      </w:hyperlink>
      <w:r w:rsidRPr="00F706BC">
        <w:rPr>
          <w:rtl/>
          <w:lang w:bidi="ar-EG"/>
        </w:rPr>
        <w:t xml:space="preserve"> تشمل حالات استخدام الذكاء الاصطناعي في مجال الرعاية الصحية والتحديات العالمية الأخرى بما في ذلك الاستجابة للجائحة العالمية</w:t>
      </w:r>
      <w:r>
        <w:rPr>
          <w:rFonts w:hint="cs"/>
          <w:rtl/>
          <w:lang w:bidi="ar-EG"/>
        </w:rPr>
        <w:t>.</w:t>
      </w:r>
    </w:p>
    <w:p w14:paraId="21A806F9" w14:textId="77777777" w:rsidR="001166F9" w:rsidRPr="004A1A06" w:rsidRDefault="001166F9" w:rsidP="001166F9">
      <w:pPr>
        <w:rPr>
          <w:b/>
          <w:bCs/>
          <w:spacing w:val="-4"/>
          <w:rtl/>
        </w:rPr>
      </w:pPr>
      <w:r w:rsidRPr="004A1A06">
        <w:rPr>
          <w:rFonts w:hint="cs"/>
          <w:color w:val="000000"/>
          <w:spacing w:val="-4"/>
          <w:rtl/>
        </w:rPr>
        <w:t>يضمن</w:t>
      </w:r>
      <w:r w:rsidRPr="004A1A06">
        <w:rPr>
          <w:color w:val="000000"/>
          <w:spacing w:val="-4"/>
          <w:rtl/>
        </w:rPr>
        <w:t xml:space="preserve"> </w:t>
      </w:r>
      <w:hyperlink r:id="rId214" w:history="1">
        <w:r w:rsidRPr="004A1A06">
          <w:rPr>
            <w:rStyle w:val="Hyperlink"/>
            <w:spacing w:val="-4"/>
            <w:rtl/>
          </w:rPr>
          <w:t>تحالف التعليم العالمي أثناء أزمة فيروس كورونا</w:t>
        </w:r>
        <w:r w:rsidRPr="004A1A06">
          <w:rPr>
            <w:rStyle w:val="Hyperlink"/>
            <w:rFonts w:hint="cs"/>
            <w:spacing w:val="-4"/>
            <w:rtl/>
          </w:rPr>
          <w:t> </w:t>
        </w:r>
        <w:r w:rsidRPr="004A1A06">
          <w:rPr>
            <w:rStyle w:val="Hyperlink"/>
            <w:spacing w:val="-4"/>
          </w:rPr>
          <w:t>(COVID-19)</w:t>
        </w:r>
      </w:hyperlink>
      <w:r w:rsidRPr="004A1A06">
        <w:rPr>
          <w:rFonts w:hint="cs"/>
          <w:color w:val="000000"/>
          <w:spacing w:val="-4"/>
          <w:rtl/>
        </w:rPr>
        <w:t xml:space="preserve"> </w:t>
      </w:r>
      <w:r w:rsidRPr="004A1A06">
        <w:rPr>
          <w:color w:val="000000"/>
          <w:spacing w:val="-4"/>
          <w:rtl/>
        </w:rPr>
        <w:t>الذي تقوده اليونيسكو استمرارية التعلم لأكثر من 1,5 مليار تلميذ تأثروا بغلق المدارس والجامعات</w:t>
      </w:r>
      <w:r w:rsidRPr="004A1A06">
        <w:rPr>
          <w:rFonts w:hint="cs"/>
          <w:color w:val="000000"/>
          <w:spacing w:val="-4"/>
          <w:rtl/>
        </w:rPr>
        <w:t xml:space="preserve">. ويقدم الاتحاد </w:t>
      </w:r>
      <w:hyperlink r:id="rId215" w:history="1">
        <w:r w:rsidRPr="004A1A06">
          <w:rPr>
            <w:rStyle w:val="Hyperlink"/>
            <w:rFonts w:hint="cs"/>
            <w:spacing w:val="-4"/>
            <w:rtl/>
          </w:rPr>
          <w:t>برنامجاً</w:t>
        </w:r>
      </w:hyperlink>
      <w:r w:rsidRPr="004A1A06">
        <w:rPr>
          <w:rFonts w:hint="cs"/>
          <w:color w:val="000000"/>
          <w:spacing w:val="-4"/>
          <w:rtl/>
        </w:rPr>
        <w:t xml:space="preserve"> مجانياً يزود المدربين بالأدوات والمهارات المتعلقة بالتدريس عن بُعد.</w:t>
      </w:r>
    </w:p>
    <w:p w14:paraId="46203C46" w14:textId="77777777" w:rsidR="001166F9" w:rsidRPr="001007FE" w:rsidRDefault="001166F9" w:rsidP="009516FA">
      <w:pPr>
        <w:pStyle w:val="Headingb"/>
        <w:rPr>
          <w:spacing w:val="-2"/>
          <w:lang w:val="en-GB"/>
        </w:rPr>
      </w:pPr>
      <w:r w:rsidRPr="001007FE">
        <w:rPr>
          <w:rFonts w:hint="cs"/>
          <w:rtl/>
        </w:rPr>
        <w:t>ا</w:t>
      </w:r>
      <w:r w:rsidRPr="001007FE">
        <w:rPr>
          <w:rtl/>
        </w:rPr>
        <w:t>لحلول وأفضل الممارسات التي تستخدمها المدن في مواجهة</w:t>
      </w:r>
      <w:r>
        <w:rPr>
          <w:rFonts w:hint="cs"/>
          <w:spacing w:val="-2"/>
          <w:rtl/>
          <w:lang w:val="en-GB"/>
        </w:rPr>
        <w:t xml:space="preserve"> كوفيد-19</w:t>
      </w:r>
    </w:p>
    <w:p w14:paraId="5DB51DA6" w14:textId="77777777" w:rsidR="001166F9" w:rsidRPr="0040273C" w:rsidRDefault="00FC78B2" w:rsidP="001166F9">
      <w:pPr>
        <w:rPr>
          <w:spacing w:val="-4"/>
          <w:rtl/>
        </w:rPr>
      </w:pPr>
      <w:hyperlink r:id="rId216" w:history="1">
        <w:r w:rsidR="001166F9" w:rsidRPr="0040273C">
          <w:rPr>
            <w:rStyle w:val="Hyperlink"/>
            <w:spacing w:val="-4"/>
            <w:rtl/>
          </w:rPr>
          <w:t>مبادرة متحدون من أجل مدن ذكية مستدامة</w:t>
        </w:r>
        <w:r w:rsidR="001166F9" w:rsidRPr="0040273C">
          <w:rPr>
            <w:rStyle w:val="Hyperlink"/>
            <w:rFonts w:hint="cs"/>
            <w:spacing w:val="-4"/>
            <w:rtl/>
          </w:rPr>
          <w:t xml:space="preserve"> </w:t>
        </w:r>
        <w:r w:rsidR="001166F9" w:rsidRPr="0040273C">
          <w:rPr>
            <w:rStyle w:val="Hyperlink"/>
            <w:spacing w:val="-4"/>
          </w:rPr>
          <w:t>(U4SSC)</w:t>
        </w:r>
      </w:hyperlink>
      <w:r w:rsidR="001166F9" w:rsidRPr="0040273C">
        <w:rPr>
          <w:rFonts w:hint="cs"/>
          <w:color w:val="000000"/>
          <w:spacing w:val="-4"/>
          <w:rtl/>
        </w:rPr>
        <w:t xml:space="preserve"> </w:t>
      </w:r>
      <w:r w:rsidR="001166F9" w:rsidRPr="0040273C">
        <w:rPr>
          <w:color w:val="000000"/>
          <w:spacing w:val="-4"/>
          <w:rtl/>
        </w:rPr>
        <w:t xml:space="preserve">هي مبادرة من مبادرات الأمم المتحدة يتولى تنسيقها الاتحاد ولجنة الأمم المتحدة الاقتصادية </w:t>
      </w:r>
      <w:r w:rsidR="001166F9" w:rsidRPr="0040273C">
        <w:rPr>
          <w:rFonts w:hint="cs"/>
          <w:color w:val="000000"/>
          <w:spacing w:val="-4"/>
          <w:rtl/>
        </w:rPr>
        <w:t xml:space="preserve">لأوروبا </w:t>
      </w:r>
      <w:r w:rsidR="001166F9" w:rsidRPr="0040273C">
        <w:rPr>
          <w:color w:val="000000"/>
          <w:spacing w:val="-4"/>
        </w:rPr>
        <w:t>(UNECE)</w:t>
      </w:r>
      <w:r w:rsidR="001166F9" w:rsidRPr="0040273C">
        <w:rPr>
          <w:color w:val="000000"/>
          <w:spacing w:val="-4"/>
          <w:rtl/>
        </w:rPr>
        <w:t>، وبرنامج الأمم المتحدة للمستوطنات البشرية</w:t>
      </w:r>
      <w:r w:rsidR="001166F9" w:rsidRPr="0040273C">
        <w:rPr>
          <w:color w:val="000000"/>
          <w:spacing w:val="-4"/>
        </w:rPr>
        <w:t xml:space="preserve"> (UN-Habitat) </w:t>
      </w:r>
      <w:r w:rsidR="001166F9" w:rsidRPr="0040273C">
        <w:rPr>
          <w:color w:val="000000"/>
          <w:spacing w:val="-4"/>
          <w:rtl/>
        </w:rPr>
        <w:t>وتحظى بدعم 14 هيئة أخرى من هيئات الأمم المتحدة</w:t>
      </w:r>
      <w:r w:rsidR="001166F9" w:rsidRPr="0040273C">
        <w:rPr>
          <w:rFonts w:hint="cs"/>
          <w:spacing w:val="-4"/>
          <w:rtl/>
        </w:rPr>
        <w:t xml:space="preserve">. </w:t>
      </w:r>
      <w:r w:rsidR="001166F9" w:rsidRPr="0040273C">
        <w:rPr>
          <w:rFonts w:hint="cs"/>
          <w:color w:val="000000"/>
          <w:spacing w:val="-4"/>
          <w:rtl/>
        </w:rPr>
        <w:t xml:space="preserve">وتستكشف </w:t>
      </w:r>
      <w:r w:rsidR="001166F9" w:rsidRPr="0040273C">
        <w:rPr>
          <w:color w:val="000000"/>
          <w:spacing w:val="-4"/>
          <w:rtl/>
        </w:rPr>
        <w:t>الحلول وأفضل الممارسات التي تستخدمها المدن في مواجهة</w:t>
      </w:r>
      <w:r w:rsidR="001166F9" w:rsidRPr="0040273C">
        <w:rPr>
          <w:rFonts w:hint="cs"/>
          <w:spacing w:val="-4"/>
          <w:rtl/>
        </w:rPr>
        <w:t xml:space="preserve"> جائحة كوفيد</w:t>
      </w:r>
      <w:r w:rsidR="001166F9" w:rsidRPr="0040273C">
        <w:rPr>
          <w:spacing w:val="-4"/>
          <w:rtl/>
        </w:rPr>
        <w:noBreakHyphen/>
      </w:r>
      <w:r w:rsidR="001166F9" w:rsidRPr="0040273C">
        <w:rPr>
          <w:rFonts w:hint="cs"/>
          <w:spacing w:val="-4"/>
          <w:rtl/>
        </w:rPr>
        <w:t>19.</w:t>
      </w:r>
    </w:p>
    <w:p w14:paraId="083F4971" w14:textId="77777777" w:rsidR="001166F9" w:rsidRPr="00BA1DB6" w:rsidRDefault="001166F9" w:rsidP="009516FA">
      <w:pPr>
        <w:pStyle w:val="Headingb"/>
        <w:rPr>
          <w:rtl/>
          <w:lang w:val="en-GB"/>
        </w:rPr>
      </w:pPr>
      <w:r>
        <w:rPr>
          <w:rFonts w:hint="cs"/>
          <w:rtl/>
        </w:rPr>
        <w:t xml:space="preserve">الاستجابة لجائحة كوفيد-19 في إطار منتدى القمة العالمية لمجتمع المعلومات </w:t>
      </w:r>
      <w:r>
        <w:rPr>
          <w:rtl/>
        </w:rPr>
        <w:t>–</w:t>
      </w:r>
      <w:r>
        <w:rPr>
          <w:rFonts w:hint="cs"/>
          <w:rtl/>
        </w:rPr>
        <w:t xml:space="preserve"> والاستفادة من أكثر من </w:t>
      </w:r>
      <w:r>
        <w:rPr>
          <w:lang w:val="en-GB"/>
        </w:rPr>
        <w:t>80</w:t>
      </w:r>
      <w:r>
        <w:rPr>
          <w:rFonts w:hint="cs"/>
          <w:rtl/>
          <w:lang w:val="en-GB"/>
        </w:rPr>
        <w:t xml:space="preserve"> ورشة عمل</w:t>
      </w:r>
    </w:p>
    <w:p w14:paraId="7EF1293F" w14:textId="77777777" w:rsidR="001166F9" w:rsidRPr="005857AD" w:rsidRDefault="001166F9" w:rsidP="001166F9">
      <w:pPr>
        <w:rPr>
          <w:spacing w:val="-2"/>
          <w:rtl/>
        </w:rPr>
      </w:pPr>
      <w:r>
        <w:rPr>
          <w:color w:val="000000"/>
          <w:rtl/>
        </w:rPr>
        <w:t xml:space="preserve">يقوم </w:t>
      </w:r>
      <w:hyperlink r:id="rId217" w:history="1">
        <w:r w:rsidRPr="0040273C">
          <w:rPr>
            <w:rStyle w:val="Hyperlink"/>
            <w:rtl/>
          </w:rPr>
          <w:t>مستودع حالات تكنولوجيا المعلومات والاتصالات</w:t>
        </w:r>
      </w:hyperlink>
      <w:r>
        <w:rPr>
          <w:rFonts w:hint="cs"/>
          <w:color w:val="000000"/>
          <w:rtl/>
        </w:rPr>
        <w:t xml:space="preserve"> الذي تم إنتاجه في إطار جهود</w:t>
      </w:r>
      <w:r w:rsidRPr="006523E8">
        <w:rPr>
          <w:color w:val="000000"/>
          <w:rtl/>
        </w:rPr>
        <w:t xml:space="preserve"> </w:t>
      </w:r>
      <w:r>
        <w:rPr>
          <w:color w:val="000000"/>
          <w:rtl/>
        </w:rPr>
        <w:t xml:space="preserve">تقييم </w:t>
      </w:r>
      <w:r>
        <w:rPr>
          <w:rFonts w:hint="cs"/>
          <w:color w:val="000000"/>
          <w:rtl/>
        </w:rPr>
        <w:t xml:space="preserve">نواتج </w:t>
      </w:r>
      <w:r>
        <w:rPr>
          <w:color w:val="000000"/>
          <w:rtl/>
        </w:rPr>
        <w:t>القمة العالمية لمجتمع المعلومات</w:t>
      </w:r>
      <w:r>
        <w:rPr>
          <w:rFonts w:hint="cs"/>
          <w:color w:val="000000"/>
          <w:rtl/>
        </w:rPr>
        <w:t>،</w:t>
      </w:r>
      <w:r>
        <w:rPr>
          <w:color w:val="000000"/>
          <w:rtl/>
        </w:rPr>
        <w:t xml:space="preserve"> بجمع مشاريع وأنشطة مكرسة للاستجابة لأزمة جائحة</w:t>
      </w:r>
      <w:r>
        <w:rPr>
          <w:rFonts w:hint="cs"/>
          <w:color w:val="000000"/>
          <w:rtl/>
        </w:rPr>
        <w:t xml:space="preserve"> كوفيد-19.</w:t>
      </w:r>
      <w:r>
        <w:rPr>
          <w:rFonts w:hint="cs"/>
          <w:b/>
          <w:bCs/>
          <w:spacing w:val="-2"/>
          <w:rtl/>
        </w:rPr>
        <w:t xml:space="preserve"> </w:t>
      </w:r>
      <w:r>
        <w:rPr>
          <w:color w:val="000000"/>
          <w:rtl/>
        </w:rPr>
        <w:t xml:space="preserve">ويتاح مشروع نسخة تمهيدية للإصدار الخاص من </w:t>
      </w:r>
      <w:hyperlink r:id="rId218" w:history="1">
        <w:r w:rsidRPr="0040273C">
          <w:rPr>
            <w:rStyle w:val="Hyperlink"/>
            <w:rtl/>
          </w:rPr>
          <w:t>مستودع حالات تكنولوجيا المعلومات والاتصالات</w:t>
        </w:r>
        <w:r w:rsidRPr="0040273C">
          <w:rPr>
            <w:rStyle w:val="Hyperlink"/>
            <w:rFonts w:hint="cs"/>
            <w:rtl/>
          </w:rPr>
          <w:t>: الاستجابة لفيروس كورونا المستجد</w:t>
        </w:r>
      </w:hyperlink>
      <w:r>
        <w:rPr>
          <w:rFonts w:hint="cs"/>
          <w:color w:val="000000"/>
          <w:rtl/>
        </w:rPr>
        <w:t>.</w:t>
      </w:r>
    </w:p>
    <w:p w14:paraId="04C854BF" w14:textId="77777777" w:rsidR="001166F9" w:rsidRDefault="001166F9" w:rsidP="001166F9">
      <w:pPr>
        <w:rPr>
          <w:b/>
          <w:bCs/>
          <w:spacing w:val="-2"/>
          <w:rtl/>
        </w:rPr>
      </w:pPr>
      <w:r>
        <w:rPr>
          <w:color w:val="000000"/>
          <w:rtl/>
        </w:rPr>
        <w:t xml:space="preserve">وأشار أصحاب المصلحة إلى أكثر من 80 ورشة عمل في منتدى القمة العالمية لمجتمع المعلومات لعام 2020 على أنها مرتبطة ارتباطاً مباشراً </w:t>
      </w:r>
      <w:r w:rsidRPr="00707627">
        <w:rPr>
          <w:color w:val="000000"/>
          <w:rtl/>
        </w:rPr>
        <w:t>بـجائحة</w:t>
      </w:r>
      <w:r w:rsidRPr="00707627">
        <w:rPr>
          <w:rFonts w:hint="cs"/>
          <w:spacing w:val="-2"/>
          <w:rtl/>
        </w:rPr>
        <w:t xml:space="preserve"> كوفيد-19</w:t>
      </w:r>
    </w:p>
    <w:p w14:paraId="1467C46F" w14:textId="77777777" w:rsidR="001166F9" w:rsidRDefault="001166F9" w:rsidP="009516FA">
      <w:pPr>
        <w:pStyle w:val="Headingb"/>
        <w:rPr>
          <w:rtl/>
          <w:lang w:val="en-GB"/>
        </w:rPr>
      </w:pPr>
      <w:r w:rsidRPr="00FE3E01">
        <w:rPr>
          <w:rtl/>
          <w:lang w:val="en-GB"/>
        </w:rPr>
        <w:t>جمع الخبراء لتعميق فهم التأثير الاقتصادي</w:t>
      </w:r>
    </w:p>
    <w:p w14:paraId="6BE78DC5" w14:textId="77777777" w:rsidR="001166F9" w:rsidRDefault="001166F9" w:rsidP="001166F9">
      <w:pPr>
        <w:rPr>
          <w:spacing w:val="-2"/>
          <w:rtl/>
          <w:lang w:val="en-GB"/>
        </w:rPr>
      </w:pPr>
      <w:r>
        <w:rPr>
          <w:color w:val="000000"/>
          <w:rtl/>
        </w:rPr>
        <w:t>جمعت مائدة مستديرة لخبراء اقتصاديين قطاعاً واسعاً من الخبراء الاقتصاديين، لتبادل وجهات النظر حول أحدث الأبحاث والتحليلات حول التأثير الاقتصادي لجائحة</w:t>
      </w:r>
      <w:r>
        <w:rPr>
          <w:rFonts w:hint="cs"/>
          <w:color w:val="000000"/>
          <w:rtl/>
        </w:rPr>
        <w:t xml:space="preserve"> كوفيد-19 </w:t>
      </w:r>
      <w:r>
        <w:rPr>
          <w:color w:val="000000"/>
          <w:rtl/>
        </w:rPr>
        <w:t>على البنية التحتية الرقمية</w:t>
      </w:r>
      <w:r>
        <w:rPr>
          <w:rFonts w:hint="cs"/>
          <w:spacing w:val="-2"/>
          <w:rtl/>
          <w:lang w:val="en-GB"/>
        </w:rPr>
        <w:t>.</w:t>
      </w:r>
    </w:p>
    <w:p w14:paraId="2D36A84B" w14:textId="77777777" w:rsidR="001166F9" w:rsidRDefault="001166F9" w:rsidP="009516FA">
      <w:pPr>
        <w:pStyle w:val="Headingb"/>
        <w:rPr>
          <w:rtl/>
        </w:rPr>
      </w:pPr>
      <w:r w:rsidRPr="00A1729C">
        <w:rPr>
          <w:rFonts w:hint="cs"/>
          <w:rtl/>
        </w:rPr>
        <w:t>ال</w:t>
      </w:r>
      <w:r w:rsidRPr="00A1729C">
        <w:rPr>
          <w:rtl/>
        </w:rPr>
        <w:t xml:space="preserve">مبادئ </w:t>
      </w:r>
      <w:r w:rsidRPr="00A1729C">
        <w:rPr>
          <w:rFonts w:hint="cs"/>
          <w:rtl/>
        </w:rPr>
        <w:t>ال</w:t>
      </w:r>
      <w:r w:rsidRPr="00A1729C">
        <w:rPr>
          <w:rtl/>
        </w:rPr>
        <w:t xml:space="preserve">توجيهية </w:t>
      </w:r>
      <w:r w:rsidRPr="00A1729C">
        <w:rPr>
          <w:rFonts w:hint="cs"/>
          <w:rtl/>
        </w:rPr>
        <w:t>ال</w:t>
      </w:r>
      <w:r w:rsidRPr="00A1729C">
        <w:rPr>
          <w:rtl/>
        </w:rPr>
        <w:t>جديدة</w:t>
      </w:r>
      <w:r w:rsidRPr="00A1729C">
        <w:rPr>
          <w:rFonts w:hint="cs"/>
          <w:rtl/>
        </w:rPr>
        <w:t xml:space="preserve"> للاتحاد</w:t>
      </w:r>
      <w:r w:rsidRPr="00A1729C">
        <w:rPr>
          <w:rtl/>
        </w:rPr>
        <w:t xml:space="preserve"> بشأن </w:t>
      </w:r>
      <w:r w:rsidRPr="00A1729C">
        <w:rPr>
          <w:rFonts w:hint="cs"/>
          <w:rtl/>
        </w:rPr>
        <w:t>الخطط الوطنية</w:t>
      </w:r>
      <w:r w:rsidRPr="00A1729C">
        <w:rPr>
          <w:rtl/>
        </w:rPr>
        <w:t xml:space="preserve"> للاتصالات في حالات الطوارئ</w:t>
      </w:r>
    </w:p>
    <w:p w14:paraId="24E3041D" w14:textId="77777777" w:rsidR="001166F9" w:rsidRDefault="001166F9" w:rsidP="001166F9">
      <w:pPr>
        <w:rPr>
          <w:rtl/>
        </w:rPr>
      </w:pPr>
      <w:r w:rsidRPr="006D4886">
        <w:rPr>
          <w:rtl/>
        </w:rPr>
        <w:t xml:space="preserve">وأطلق الاتحاد </w:t>
      </w:r>
      <w:hyperlink r:id="rId219" w:history="1">
        <w:r w:rsidRPr="006D4886">
          <w:rPr>
            <w:rStyle w:val="Hyperlink"/>
            <w:rtl/>
          </w:rPr>
          <w:t>مبادئ توجيهية جديدة</w:t>
        </w:r>
      </w:hyperlink>
      <w:r w:rsidRPr="006D4886">
        <w:rPr>
          <w:rtl/>
        </w:rPr>
        <w:t xml:space="preserve"> لمساعدة البلدان على وضع خطط وطنية للاتصالات في حالات الطوارئ</w:t>
      </w:r>
      <w:r w:rsidRPr="006D4886">
        <w:rPr>
          <w:rFonts w:hint="cs"/>
          <w:rtl/>
        </w:rPr>
        <w:t xml:space="preserve"> لمواجهة الطوارئ مثل جائحة كوفيد-19.</w:t>
      </w:r>
    </w:p>
    <w:p w14:paraId="34218F39" w14:textId="77777777" w:rsidR="001166F9" w:rsidRPr="00A1729C" w:rsidRDefault="001166F9" w:rsidP="009516FA">
      <w:pPr>
        <w:pStyle w:val="Headingb"/>
        <w:rPr>
          <w:spacing w:val="-2"/>
          <w:rtl/>
          <w:lang w:val="en-GB"/>
        </w:rPr>
      </w:pPr>
      <w:r w:rsidRPr="00B4052F">
        <w:rPr>
          <w:rFonts w:hint="cs"/>
          <w:rtl/>
          <w:lang w:bidi="ar-EG"/>
        </w:rPr>
        <w:t>م</w:t>
      </w:r>
      <w:r w:rsidRPr="00B4052F">
        <w:rPr>
          <w:rtl/>
          <w:lang w:bidi="ar-EG"/>
        </w:rPr>
        <w:t>ساعدة البلدان ودوائر الأعمال والمواطنين في التصدي لتهديدات الأمن السيبراني</w:t>
      </w:r>
    </w:p>
    <w:p w14:paraId="06804A83" w14:textId="77777777" w:rsidR="001166F9" w:rsidRDefault="001166F9" w:rsidP="001166F9">
      <w:pPr>
        <w:rPr>
          <w:spacing w:val="-2"/>
          <w:rtl/>
        </w:rPr>
      </w:pPr>
      <w:r>
        <w:rPr>
          <w:color w:val="000000"/>
          <w:rtl/>
        </w:rPr>
        <w:t>أطلق الاتحاد مبادرة موارد الأمن السيبراني من أجل مكافحة</w:t>
      </w:r>
      <w:r>
        <w:rPr>
          <w:rFonts w:hint="cs"/>
          <w:color w:val="000000"/>
          <w:rtl/>
        </w:rPr>
        <w:t xml:space="preserve"> جائحة كوفيد-19 </w:t>
      </w:r>
      <w:r>
        <w:rPr>
          <w:color w:val="000000"/>
        </w:rPr>
        <w:t>(CYB4COVID)</w:t>
      </w:r>
      <w:r>
        <w:rPr>
          <w:rFonts w:hint="cs"/>
          <w:color w:val="000000"/>
          <w:rtl/>
        </w:rPr>
        <w:t xml:space="preserve"> </w:t>
      </w:r>
      <w:r>
        <w:rPr>
          <w:color w:val="000000"/>
          <w:rtl/>
        </w:rPr>
        <w:t xml:space="preserve">وهي </w:t>
      </w:r>
      <w:hyperlink r:id="rId220" w:history="1">
        <w:r w:rsidRPr="00A32AB4">
          <w:rPr>
            <w:rStyle w:val="Hyperlink"/>
            <w:rtl/>
          </w:rPr>
          <w:t>مستودع شامل للخبرات في مجال الأمن السيبراني</w:t>
        </w:r>
      </w:hyperlink>
      <w:r>
        <w:rPr>
          <w:rFonts w:hint="cs"/>
          <w:color w:val="000000"/>
          <w:rtl/>
        </w:rPr>
        <w:t xml:space="preserve"> يهدف إلى</w:t>
      </w:r>
      <w:r>
        <w:rPr>
          <w:color w:val="000000"/>
          <w:rtl/>
        </w:rPr>
        <w:t xml:space="preserve"> مساعدة البلدان والشركات والمواطنين في تصديهم للتهديدات </w:t>
      </w:r>
      <w:r>
        <w:rPr>
          <w:rFonts w:hint="cs"/>
          <w:color w:val="000000"/>
          <w:rtl/>
        </w:rPr>
        <w:t>خلال جائحة كوفيد-19.</w:t>
      </w:r>
    </w:p>
    <w:p w14:paraId="02B73E0A" w14:textId="77777777" w:rsidR="001166F9" w:rsidRPr="00F34287" w:rsidRDefault="001166F9" w:rsidP="009516FA">
      <w:pPr>
        <w:pStyle w:val="Headingb"/>
        <w:rPr>
          <w:rtl/>
        </w:rPr>
      </w:pPr>
      <w:r w:rsidRPr="00F34287">
        <w:rPr>
          <w:rtl/>
        </w:rPr>
        <w:lastRenderedPageBreak/>
        <w:t>سبع</w:t>
      </w:r>
      <w:r w:rsidRPr="00F34287">
        <w:rPr>
          <w:rFonts w:hint="cs"/>
          <w:rtl/>
        </w:rPr>
        <w:t xml:space="preserve"> طرق </w:t>
      </w:r>
      <w:r w:rsidRPr="00F34287">
        <w:rPr>
          <w:rtl/>
        </w:rPr>
        <w:t xml:space="preserve">للحفاظ على سلامة الأطفال على </w:t>
      </w:r>
      <w:r w:rsidRPr="00F34287">
        <w:rPr>
          <w:rFonts w:hint="cs"/>
          <w:rtl/>
        </w:rPr>
        <w:t>الإنترنت</w:t>
      </w:r>
    </w:p>
    <w:p w14:paraId="4AD3ACD2" w14:textId="77777777" w:rsidR="001166F9" w:rsidRDefault="001166F9" w:rsidP="001166F9">
      <w:pPr>
        <w:rPr>
          <w:spacing w:val="-2"/>
          <w:rtl/>
        </w:rPr>
      </w:pPr>
      <w:r>
        <w:rPr>
          <w:color w:val="000000"/>
          <w:rtl/>
        </w:rPr>
        <w:t xml:space="preserve">تقدم أحدث نسخة من </w:t>
      </w:r>
      <w:hyperlink r:id="rId221" w:history="1">
        <w:r w:rsidRPr="00A32AB4">
          <w:rPr>
            <w:rStyle w:val="Hyperlink"/>
            <w:rtl/>
          </w:rPr>
          <w:t>المبادئ التوجيهية</w:t>
        </w:r>
        <w:r w:rsidRPr="00A32AB4">
          <w:rPr>
            <w:rStyle w:val="Hyperlink"/>
            <w:rFonts w:hint="cs"/>
            <w:rtl/>
          </w:rPr>
          <w:t xml:space="preserve"> التي أعدها الاتحاد من أجل</w:t>
        </w:r>
        <w:r w:rsidRPr="00A32AB4">
          <w:rPr>
            <w:rStyle w:val="Hyperlink"/>
            <w:rtl/>
          </w:rPr>
          <w:t xml:space="preserve"> </w:t>
        </w:r>
        <w:r w:rsidRPr="00A32AB4">
          <w:rPr>
            <w:rStyle w:val="Hyperlink"/>
            <w:rFonts w:hint="cs"/>
            <w:rtl/>
          </w:rPr>
          <w:t>ا</w:t>
        </w:r>
        <w:r w:rsidRPr="00A32AB4">
          <w:rPr>
            <w:rStyle w:val="Hyperlink"/>
            <w:rtl/>
          </w:rPr>
          <w:t>لآباء وأولياء الأمور والمربين والمعلمين بشأن حماية الأطفال على الإنترنت</w:t>
        </w:r>
      </w:hyperlink>
      <w:r>
        <w:rPr>
          <w:color w:val="000000"/>
          <w:rtl/>
        </w:rPr>
        <w:t xml:space="preserve"> نصائح للآباء </w:t>
      </w:r>
      <w:r>
        <w:rPr>
          <w:rFonts w:hint="cs"/>
          <w:color w:val="000000"/>
          <w:rtl/>
        </w:rPr>
        <w:t>لتقليل المخاطر التي يتعرض لها أطفالهم على الإنترنت.</w:t>
      </w:r>
    </w:p>
    <w:p w14:paraId="3599CE0E" w14:textId="77777777" w:rsidR="001166F9" w:rsidRPr="009516FA" w:rsidRDefault="001166F9" w:rsidP="009516FA">
      <w:pPr>
        <w:pStyle w:val="Heading2"/>
        <w:rPr>
          <w:color w:val="2E74B5" w:themeColor="accent1" w:themeShade="BF"/>
          <w:rtl/>
        </w:rPr>
      </w:pPr>
      <w:bookmarkStart w:id="60" w:name="_Toc42188540"/>
      <w:bookmarkStart w:id="61" w:name="_Toc73456698"/>
      <w:bookmarkStart w:id="62" w:name="_Toc94797415"/>
      <w:bookmarkStart w:id="63" w:name="_Toc98519265"/>
      <w:bookmarkStart w:id="64" w:name="section1_9"/>
      <w:r w:rsidRPr="009516FA">
        <w:rPr>
          <w:color w:val="2E74B5" w:themeColor="accent1" w:themeShade="BF"/>
        </w:rPr>
        <w:t>9.1</w:t>
      </w:r>
      <w:r w:rsidRPr="009516FA">
        <w:rPr>
          <w:color w:val="2E74B5" w:themeColor="accent1" w:themeShade="BF"/>
          <w:rtl/>
        </w:rPr>
        <w:tab/>
      </w:r>
      <w:r w:rsidRPr="009516FA">
        <w:rPr>
          <w:rFonts w:hint="cs"/>
          <w:color w:val="2E74B5" w:themeColor="accent1" w:themeShade="BF"/>
          <w:rtl/>
        </w:rPr>
        <w:t>شراكات استراتيجية من أجل اهداف التنمية المستدامة</w:t>
      </w:r>
      <w:bookmarkEnd w:id="60"/>
      <w:bookmarkEnd w:id="61"/>
      <w:bookmarkEnd w:id="62"/>
      <w:bookmarkEnd w:id="63"/>
    </w:p>
    <w:bookmarkEnd w:id="64"/>
    <w:p w14:paraId="6882D0CA" w14:textId="77777777" w:rsidR="001166F9" w:rsidRDefault="001166F9" w:rsidP="001166F9">
      <w:pPr>
        <w:rPr>
          <w:rtl/>
          <w:lang w:bidi="ar-EG"/>
        </w:rPr>
      </w:pPr>
      <w:r>
        <w:rPr>
          <w:rFonts w:hint="cs"/>
          <w:rtl/>
          <w:lang w:bidi="ar-EG"/>
        </w:rPr>
        <w:t>إن</w:t>
      </w:r>
      <w:r w:rsidRPr="002A41A5">
        <w:rPr>
          <w:rtl/>
          <w:lang w:bidi="ar-EG"/>
        </w:rPr>
        <w:t xml:space="preserve"> التعاون، وتقاسم الموارد والترتيبات التي تعود بالنفع على الحكومات والصناعة والمستعملين – </w:t>
      </w:r>
      <w:r>
        <w:rPr>
          <w:rFonts w:hint="cs"/>
          <w:rtl/>
          <w:lang w:bidi="ar-EG"/>
        </w:rPr>
        <w:t>إلى جانب</w:t>
      </w:r>
      <w:r w:rsidRPr="002A41A5">
        <w:rPr>
          <w:rtl/>
          <w:lang w:bidi="ar-EG"/>
        </w:rPr>
        <w:t xml:space="preserve"> نهج "</w:t>
      </w:r>
      <w:r>
        <w:rPr>
          <w:rFonts w:hint="cs"/>
          <w:rtl/>
          <w:lang w:bidi="ar-EG"/>
        </w:rPr>
        <w:t>الحكومة ككل</w:t>
      </w:r>
      <w:r w:rsidRPr="002A41A5">
        <w:rPr>
          <w:rtl/>
          <w:lang w:bidi="ar-EG"/>
        </w:rPr>
        <w:t>" - يساعد في التقدم نحو التكنولوجيا كخدمة تمكينية أساسية تعود بالنفع على الجميع.</w:t>
      </w:r>
      <w:r>
        <w:rPr>
          <w:rFonts w:hint="cs"/>
          <w:rtl/>
          <w:lang w:bidi="ar-EG"/>
        </w:rPr>
        <w:t xml:space="preserve"> وف</w:t>
      </w:r>
      <w:r w:rsidRPr="00BF5E52">
        <w:rPr>
          <w:rtl/>
          <w:lang w:bidi="ar-EG"/>
        </w:rPr>
        <w:t xml:space="preserve">ي إطار هذه الجهود، يركز الاتحاد على إقامة شراكات استراتيجية تحقق نتائج أفضل ونتائج ملموسة </w:t>
      </w:r>
      <w:r>
        <w:rPr>
          <w:rFonts w:hint="cs"/>
          <w:rtl/>
          <w:lang w:bidi="ar-EG"/>
        </w:rPr>
        <w:t>وتحدث تأثيراً حقيقياً</w:t>
      </w:r>
      <w:r w:rsidRPr="00BF5E52">
        <w:rPr>
          <w:rtl/>
          <w:lang w:bidi="ar-EG"/>
        </w:rPr>
        <w:t xml:space="preserve"> على الطريق نحو تحقيق أهداف التنمية المستدامة من خلال تكنولوجيا المعلومات والاتصالات.</w:t>
      </w:r>
    </w:p>
    <w:p w14:paraId="7D90D030" w14:textId="77777777" w:rsidR="001166F9" w:rsidRPr="00F92CE8" w:rsidRDefault="001166F9" w:rsidP="001166F9">
      <w:pPr>
        <w:rPr>
          <w:rtl/>
          <w:lang w:bidi="ar-EG"/>
        </w:rPr>
      </w:pPr>
      <w:r>
        <w:rPr>
          <w:rFonts w:hint="cs"/>
          <w:rtl/>
          <w:lang w:bidi="ar-EG"/>
        </w:rPr>
        <w:t>ويلخص هذا القسم بعض الشراكات الرئيسية خلال الفترة المشمولة بهذا التقرير.</w:t>
      </w:r>
    </w:p>
    <w:p w14:paraId="378FB67A" w14:textId="77777777" w:rsidR="001166F9" w:rsidRPr="00D474E5" w:rsidRDefault="001166F9" w:rsidP="009516FA">
      <w:pPr>
        <w:pStyle w:val="Headingb"/>
        <w:rPr>
          <w:lang w:val="en-GB" w:bidi="ar-EG"/>
        </w:rPr>
      </w:pPr>
      <w:r>
        <w:rPr>
          <w:rFonts w:hint="cs"/>
          <w:rtl/>
          <w:lang w:bidi="ar-EG"/>
        </w:rPr>
        <w:t xml:space="preserve">لجنة النطاق العريض </w:t>
      </w:r>
      <w:r>
        <w:rPr>
          <w:rtl/>
          <w:lang w:bidi="ar-EG"/>
        </w:rPr>
        <w:t>–</w:t>
      </w:r>
      <w:r>
        <w:rPr>
          <w:rFonts w:hint="cs"/>
          <w:rtl/>
          <w:lang w:bidi="ar-EG"/>
        </w:rPr>
        <w:t xml:space="preserve"> إدراج النطاق العريض </w:t>
      </w:r>
      <w:r>
        <w:rPr>
          <w:rFonts w:hint="cs"/>
          <w:rtl/>
        </w:rPr>
        <w:t xml:space="preserve">بشكل راسخ </w:t>
      </w:r>
      <w:r>
        <w:rPr>
          <w:rFonts w:hint="cs"/>
          <w:rtl/>
          <w:lang w:bidi="ar-EG"/>
        </w:rPr>
        <w:t>في برنامج السياسات الدولية</w:t>
      </w:r>
    </w:p>
    <w:p w14:paraId="1F5835AC" w14:textId="77777777" w:rsidR="001166F9" w:rsidRDefault="001166F9" w:rsidP="001166F9">
      <w:pPr>
        <w:rPr>
          <w:rtl/>
          <w:lang w:val="en-GB" w:bidi="ar-EG"/>
        </w:rPr>
      </w:pPr>
      <w:r w:rsidRPr="00E931ED">
        <w:rPr>
          <w:rFonts w:hint="cs"/>
          <w:color w:val="000000"/>
          <w:rtl/>
        </w:rPr>
        <w:t xml:space="preserve">أنشأ </w:t>
      </w:r>
      <w:r w:rsidRPr="00E931ED">
        <w:rPr>
          <w:color w:val="000000"/>
          <w:rtl/>
        </w:rPr>
        <w:t>الاتحاد</w:t>
      </w:r>
      <w:r w:rsidRPr="00E931ED">
        <w:rPr>
          <w:rFonts w:hint="cs"/>
          <w:color w:val="000000"/>
          <w:rtl/>
        </w:rPr>
        <w:t xml:space="preserve"> الدولي للاتصالات</w:t>
      </w:r>
      <w:r w:rsidRPr="00E931ED">
        <w:rPr>
          <w:color w:val="000000"/>
          <w:rtl/>
        </w:rPr>
        <w:t xml:space="preserve"> </w:t>
      </w:r>
      <w:r w:rsidRPr="00E931ED">
        <w:rPr>
          <w:rFonts w:hint="cs"/>
          <w:color w:val="000000"/>
          <w:rtl/>
        </w:rPr>
        <w:t>و</w:t>
      </w:r>
      <w:r w:rsidRPr="00E931ED">
        <w:rPr>
          <w:color w:val="000000"/>
          <w:rtl/>
        </w:rPr>
        <w:t>اليون</w:t>
      </w:r>
      <w:r>
        <w:rPr>
          <w:rFonts w:hint="cs"/>
          <w:color w:val="000000"/>
          <w:rtl/>
        </w:rPr>
        <w:t>ي</w:t>
      </w:r>
      <w:r w:rsidRPr="00E931ED">
        <w:rPr>
          <w:color w:val="000000"/>
          <w:rtl/>
        </w:rPr>
        <w:t xml:space="preserve">سكو </w:t>
      </w:r>
      <w:r w:rsidRPr="00491DC2">
        <w:rPr>
          <w:i/>
          <w:iCs/>
          <w:color w:val="000000"/>
          <w:rtl/>
        </w:rPr>
        <w:t xml:space="preserve">لجنة </w:t>
      </w:r>
      <w:r w:rsidRPr="00491DC2">
        <w:rPr>
          <w:rFonts w:hint="cs"/>
          <w:i/>
          <w:iCs/>
          <w:color w:val="000000"/>
          <w:rtl/>
        </w:rPr>
        <w:t>ا</w:t>
      </w:r>
      <w:r w:rsidRPr="00491DC2">
        <w:rPr>
          <w:i/>
          <w:iCs/>
          <w:color w:val="000000"/>
          <w:rtl/>
        </w:rPr>
        <w:t xml:space="preserve">لنطاق العريض المعنية بالتنمية </w:t>
      </w:r>
      <w:r w:rsidRPr="00491DC2">
        <w:rPr>
          <w:rFonts w:hint="cs"/>
          <w:i/>
          <w:iCs/>
          <w:color w:val="000000"/>
          <w:rtl/>
        </w:rPr>
        <w:t>الرقمية</w:t>
      </w:r>
      <w:r w:rsidRPr="00E931ED">
        <w:rPr>
          <w:color w:val="000000"/>
          <w:rtl/>
        </w:rPr>
        <w:t xml:space="preserve"> في </w:t>
      </w:r>
      <w:r w:rsidRPr="00E931ED">
        <w:rPr>
          <w:color w:val="000000"/>
        </w:rPr>
        <w:t>2010</w:t>
      </w:r>
      <w:r w:rsidRPr="00E931ED">
        <w:rPr>
          <w:rFonts w:hint="cs"/>
          <w:color w:val="000000"/>
          <w:rtl/>
        </w:rPr>
        <w:t xml:space="preserve"> </w:t>
      </w:r>
      <w:r>
        <w:rPr>
          <w:rFonts w:hint="cs"/>
          <w:color w:val="000000"/>
          <w:rtl/>
        </w:rPr>
        <w:t>للارتقاء بمستوى</w:t>
      </w:r>
      <w:r w:rsidRPr="00E931ED">
        <w:rPr>
          <w:rFonts w:hint="cs"/>
          <w:color w:val="000000"/>
          <w:rtl/>
        </w:rPr>
        <w:t xml:space="preserve"> النطاق العريض في</w:t>
      </w:r>
      <w:r w:rsidRPr="00E931ED">
        <w:rPr>
          <w:rFonts w:hint="eastAsia"/>
          <w:color w:val="000000"/>
          <w:rtl/>
        </w:rPr>
        <w:t> </w:t>
      </w:r>
      <w:r w:rsidRPr="00E931ED">
        <w:rPr>
          <w:rFonts w:hint="cs"/>
          <w:color w:val="000000"/>
          <w:rtl/>
        </w:rPr>
        <w:t xml:space="preserve">جدول أعمال السياسات الدولية، وتوسيع النفاذ إلى النطاق العريض باعتباره عاملاً رئيسياً </w:t>
      </w:r>
      <w:r>
        <w:rPr>
          <w:rFonts w:hint="cs"/>
          <w:color w:val="000000"/>
          <w:rtl/>
        </w:rPr>
        <w:t xml:space="preserve">في </w:t>
      </w:r>
      <w:r w:rsidRPr="00E931ED">
        <w:rPr>
          <w:rFonts w:hint="cs"/>
          <w:color w:val="000000"/>
          <w:rtl/>
        </w:rPr>
        <w:t>تسريع التقدم نحو تحقيق أهداف التنمية الوطنية والدولية.</w:t>
      </w:r>
      <w:r>
        <w:rPr>
          <w:rFonts w:hint="cs"/>
          <w:color w:val="000000"/>
          <w:rtl/>
        </w:rPr>
        <w:t xml:space="preserve"> </w:t>
      </w:r>
      <w:r>
        <w:rPr>
          <w:rFonts w:hint="cs"/>
          <w:rtl/>
          <w:lang w:bidi="ar-EG"/>
        </w:rPr>
        <w:t xml:space="preserve">وتواصل اللجنة التي أعيدت تسميتها في 2015 باسم </w:t>
      </w:r>
      <w:hyperlink r:id="rId222" w:history="1">
        <w:r w:rsidRPr="00D25A85">
          <w:rPr>
            <w:rStyle w:val="Hyperlink"/>
            <w:rtl/>
            <w:lang w:bidi="ar-EG"/>
          </w:rPr>
          <w:t>لجنة النطاق العريض المعنية بالتنمية ال</w:t>
        </w:r>
        <w:r w:rsidRPr="00D25A85">
          <w:rPr>
            <w:rStyle w:val="Hyperlink"/>
            <w:rFonts w:hint="cs"/>
            <w:rtl/>
            <w:lang w:bidi="ar-EG"/>
          </w:rPr>
          <w:t>مستدامة</w:t>
        </w:r>
      </w:hyperlink>
      <w:r>
        <w:rPr>
          <w:rFonts w:hint="cs"/>
          <w:rtl/>
          <w:lang w:bidi="ar-EG"/>
        </w:rPr>
        <w:t>، في تقديم رسائل توعوية رفيعة المستوى.</w:t>
      </w:r>
    </w:p>
    <w:p w14:paraId="160FC8AD" w14:textId="77777777" w:rsidR="001166F9" w:rsidRPr="00CE1568" w:rsidRDefault="001166F9" w:rsidP="001166F9">
      <w:pPr>
        <w:rPr>
          <w:rtl/>
          <w:lang w:bidi="ar-EG"/>
        </w:rPr>
      </w:pPr>
      <w:r>
        <w:rPr>
          <w:rFonts w:hint="cs"/>
          <w:color w:val="000000"/>
          <w:rtl/>
        </w:rPr>
        <w:t xml:space="preserve">وتنشر اللجنة سنوياً </w:t>
      </w:r>
      <w:hyperlink r:id="rId223" w:history="1">
        <w:r w:rsidRPr="00A32AB4">
          <w:rPr>
            <w:rStyle w:val="Hyperlink"/>
            <w:rFonts w:hint="cs"/>
            <w:rtl/>
          </w:rPr>
          <w:t xml:space="preserve">تقرير </w:t>
        </w:r>
        <w:r w:rsidRPr="00A32AB4">
          <w:rPr>
            <w:rStyle w:val="Hyperlink"/>
            <w:rtl/>
          </w:rPr>
          <w:t>حالة النطاق العريض</w:t>
        </w:r>
      </w:hyperlink>
      <w:r>
        <w:rPr>
          <w:color w:val="000000"/>
          <w:rtl/>
        </w:rPr>
        <w:t xml:space="preserve"> </w:t>
      </w:r>
      <w:r>
        <w:rPr>
          <w:rFonts w:hint="cs"/>
          <w:color w:val="000000"/>
          <w:rtl/>
        </w:rPr>
        <w:t xml:space="preserve">وتنظم </w:t>
      </w:r>
      <w:hyperlink r:id="rId224" w:history="1">
        <w:r w:rsidRPr="00A32AB4">
          <w:rPr>
            <w:rStyle w:val="Hyperlink"/>
            <w:rtl/>
          </w:rPr>
          <w:t>أفرقة العمل</w:t>
        </w:r>
      </w:hyperlink>
      <w:r>
        <w:rPr>
          <w:color w:val="000000"/>
          <w:rtl/>
        </w:rPr>
        <w:t xml:space="preserve"> المعنية بالمجالات </w:t>
      </w:r>
      <w:proofErr w:type="spellStart"/>
      <w:r>
        <w:rPr>
          <w:color w:val="000000"/>
          <w:rtl/>
        </w:rPr>
        <w:t>المواضيعية</w:t>
      </w:r>
      <w:proofErr w:type="spellEnd"/>
      <w:r>
        <w:rPr>
          <w:color w:val="000000"/>
          <w:rtl/>
        </w:rPr>
        <w:t xml:space="preserve"> من الصحة إلى التعليم،</w:t>
      </w:r>
      <w:r>
        <w:rPr>
          <w:rFonts w:hint="cs"/>
          <w:color w:val="000000"/>
          <w:rtl/>
        </w:rPr>
        <w:t xml:space="preserve"> وتعقد</w:t>
      </w:r>
      <w:r>
        <w:rPr>
          <w:color w:val="000000"/>
          <w:rtl/>
        </w:rPr>
        <w:t xml:space="preserve"> </w:t>
      </w:r>
      <w:hyperlink r:id="rId225" w:history="1">
        <w:r w:rsidRPr="00A32AB4">
          <w:rPr>
            <w:rStyle w:val="Hyperlink"/>
            <w:rtl/>
          </w:rPr>
          <w:t>اجتماعين</w:t>
        </w:r>
      </w:hyperlink>
      <w:r>
        <w:rPr>
          <w:color w:val="000000"/>
          <w:rtl/>
        </w:rPr>
        <w:t xml:space="preserve"> كل عام</w:t>
      </w:r>
      <w:r>
        <w:rPr>
          <w:color w:val="000000"/>
        </w:rPr>
        <w:t>.</w:t>
      </w:r>
    </w:p>
    <w:p w14:paraId="7692495F" w14:textId="431BD462" w:rsidR="001166F9" w:rsidRPr="00A32AB4" w:rsidRDefault="001166F9" w:rsidP="001166F9">
      <w:pPr>
        <w:rPr>
          <w:spacing w:val="-2"/>
          <w:rtl/>
          <w:lang w:val="en-GB" w:bidi="ar-EG"/>
        </w:rPr>
      </w:pPr>
      <w:r w:rsidRPr="00A32AB4">
        <w:rPr>
          <w:rFonts w:hint="cs"/>
          <w:spacing w:val="-2"/>
          <w:rtl/>
          <w:lang w:val="en-GB" w:bidi="ar-EG"/>
        </w:rPr>
        <w:t xml:space="preserve">وشهد عام </w:t>
      </w:r>
      <w:r w:rsidRPr="00A32AB4">
        <w:rPr>
          <w:spacing w:val="-2"/>
          <w:lang w:val="en-GB" w:bidi="ar-EG"/>
        </w:rPr>
        <w:t>2019</w:t>
      </w:r>
      <w:r w:rsidRPr="00A32AB4">
        <w:rPr>
          <w:rFonts w:hint="cs"/>
          <w:spacing w:val="-2"/>
          <w:rtl/>
          <w:lang w:val="en-GB"/>
        </w:rPr>
        <w:t xml:space="preserve"> إنشاء مبادرة جديدة، </w:t>
      </w:r>
      <w:hyperlink r:id="rId226" w:history="1">
        <w:r w:rsidRPr="00A32AB4">
          <w:rPr>
            <w:rStyle w:val="Hyperlink"/>
            <w:spacing w:val="-2"/>
            <w:rtl/>
            <w:lang w:bidi="ar-EG"/>
          </w:rPr>
          <w:t>دعم البنية التحتية الرقمية من أجل إفريقيا</w:t>
        </w:r>
      </w:hyperlink>
      <w:r w:rsidRPr="00A32AB4">
        <w:rPr>
          <w:rFonts w:hint="cs"/>
          <w:spacing w:val="-2"/>
          <w:rtl/>
          <w:lang w:bidi="ar-EG"/>
        </w:rPr>
        <w:t>"، وهو فريق تشاور متعدد أصحاب المصلحة يهدف إلى إشراك الشركاء الأساسيين في صناعة تكنولوجيا المعلومات والاتصالات من أجل تحسين البنية التحتية الرقمية في</w:t>
      </w:r>
      <w:r w:rsidRPr="00A32AB4">
        <w:rPr>
          <w:rFonts w:hint="eastAsia"/>
          <w:spacing w:val="-2"/>
          <w:rtl/>
          <w:lang w:bidi="ar-EG"/>
        </w:rPr>
        <w:t> </w:t>
      </w:r>
      <w:r w:rsidRPr="00A32AB4">
        <w:rPr>
          <w:rFonts w:hint="cs"/>
          <w:spacing w:val="-2"/>
          <w:rtl/>
          <w:lang w:bidi="ar-EG"/>
        </w:rPr>
        <w:t>إفريقيا</w:t>
      </w:r>
      <w:r w:rsidRPr="00A32AB4">
        <w:rPr>
          <w:rFonts w:hint="cs"/>
          <w:spacing w:val="-2"/>
          <w:rtl/>
          <w:lang w:val="en-GB" w:bidi="ar-EG"/>
        </w:rPr>
        <w:t xml:space="preserve">. واقترح الفريق </w:t>
      </w:r>
      <w:hyperlink r:id="rId227" w:history="1">
        <w:r w:rsidRPr="00A32AB4">
          <w:rPr>
            <w:rStyle w:val="Hyperlink"/>
            <w:rFonts w:hint="cs"/>
            <w:spacing w:val="-2"/>
            <w:rtl/>
            <w:lang w:val="en-GB" w:bidi="ar-EG"/>
          </w:rPr>
          <w:t>خارطة طريق وخطة عمل</w:t>
        </w:r>
      </w:hyperlink>
      <w:r w:rsidRPr="00A32AB4">
        <w:rPr>
          <w:rFonts w:hint="cs"/>
          <w:spacing w:val="-2"/>
          <w:rtl/>
          <w:lang w:val="en-GB" w:bidi="ar-EG"/>
        </w:rPr>
        <w:t xml:space="preserve"> ودعا إلى إنشاء </w:t>
      </w:r>
      <w:r w:rsidRPr="00A32AB4">
        <w:rPr>
          <w:rFonts w:hint="cs"/>
          <w:spacing w:val="-2"/>
          <w:rtl/>
          <w:lang w:bidi="ar-EG"/>
        </w:rPr>
        <w:t>تحالف عالمي لتحقيق التحول الرقمي في إفريقيا بحلول عام</w:t>
      </w:r>
      <w:r w:rsidRPr="00A32AB4">
        <w:rPr>
          <w:rFonts w:hint="eastAsia"/>
          <w:spacing w:val="-2"/>
          <w:rtl/>
          <w:lang w:bidi="ar-EG"/>
        </w:rPr>
        <w:t> </w:t>
      </w:r>
      <w:r w:rsidRPr="00A32AB4">
        <w:rPr>
          <w:rFonts w:hint="cs"/>
          <w:spacing w:val="-2"/>
          <w:rtl/>
          <w:lang w:bidi="ar-EG"/>
        </w:rPr>
        <w:t>2030</w:t>
      </w:r>
      <w:r w:rsidRPr="00A32AB4">
        <w:rPr>
          <w:rFonts w:hint="cs"/>
          <w:spacing w:val="-2"/>
          <w:rtl/>
          <w:lang w:val="en-GB" w:bidi="ar-EG"/>
        </w:rPr>
        <w:t>.</w:t>
      </w:r>
    </w:p>
    <w:p w14:paraId="6515A803" w14:textId="77777777" w:rsidR="001166F9" w:rsidRDefault="001166F9" w:rsidP="001166F9">
      <w:pPr>
        <w:rPr>
          <w:rtl/>
          <w:lang w:bidi="ar-EG"/>
        </w:rPr>
      </w:pPr>
      <w:r>
        <w:rPr>
          <w:rFonts w:hint="cs"/>
          <w:rtl/>
          <w:lang w:bidi="ar-EG"/>
        </w:rPr>
        <w:t>و</w:t>
      </w:r>
      <w:r>
        <w:rPr>
          <w:rtl/>
          <w:lang w:bidi="ar-EG"/>
        </w:rPr>
        <w:t xml:space="preserve">مع نشر </w:t>
      </w:r>
      <w:hyperlink r:id="rId228" w:history="1">
        <w:r w:rsidRPr="007D2836">
          <w:rPr>
            <w:rStyle w:val="Hyperlink"/>
            <w:rtl/>
            <w:lang w:bidi="ar-EG"/>
          </w:rPr>
          <w:t>بيان التوصيلية ال</w:t>
        </w:r>
        <w:r w:rsidRPr="007D2836">
          <w:rPr>
            <w:rStyle w:val="Hyperlink"/>
            <w:rFonts w:hint="cs"/>
            <w:rtl/>
            <w:lang w:bidi="ar-EG"/>
          </w:rPr>
          <w:t>شاملة</w:t>
        </w:r>
      </w:hyperlink>
      <w:r>
        <w:rPr>
          <w:rFonts w:hint="cs"/>
          <w:rtl/>
          <w:lang w:bidi="ar-EG"/>
        </w:rPr>
        <w:t xml:space="preserve"> في </w:t>
      </w:r>
      <w:r>
        <w:rPr>
          <w:lang w:val="en-GB" w:bidi="ar-EG"/>
        </w:rPr>
        <w:t>2020</w:t>
      </w:r>
      <w:r>
        <w:rPr>
          <w:rtl/>
          <w:lang w:bidi="ar-EG"/>
        </w:rPr>
        <w:t xml:space="preserve">، احتفلت </w:t>
      </w:r>
      <w:r w:rsidRPr="00AD5953">
        <w:rPr>
          <w:rtl/>
          <w:lang w:bidi="ar-EG"/>
        </w:rPr>
        <w:t xml:space="preserve">لجنة النطاق العريض المعنية بالتنمية المستدامة </w:t>
      </w:r>
      <w:r>
        <w:rPr>
          <w:rtl/>
          <w:lang w:bidi="ar-EG"/>
        </w:rPr>
        <w:t>بمرور</w:t>
      </w:r>
      <w:r>
        <w:rPr>
          <w:rFonts w:hint="cs"/>
          <w:rtl/>
          <w:lang w:bidi="ar-EG"/>
        </w:rPr>
        <w:t> </w:t>
      </w:r>
      <w:hyperlink r:id="rId229" w:history="1">
        <w:r w:rsidRPr="007D2836">
          <w:rPr>
            <w:rStyle w:val="Hyperlink"/>
            <w:rtl/>
            <w:lang w:bidi="ar-EG"/>
          </w:rPr>
          <w:t>10</w:t>
        </w:r>
        <w:r w:rsidRPr="007D2836">
          <w:rPr>
            <w:rStyle w:val="Hyperlink"/>
            <w:rFonts w:hint="cs"/>
            <w:rtl/>
            <w:lang w:bidi="ar-EG"/>
          </w:rPr>
          <w:t> </w:t>
        </w:r>
        <w:r w:rsidRPr="007D2836">
          <w:rPr>
            <w:rStyle w:val="Hyperlink"/>
            <w:rtl/>
            <w:lang w:bidi="ar-EG"/>
          </w:rPr>
          <w:t>سنوات</w:t>
        </w:r>
      </w:hyperlink>
      <w:r w:rsidRPr="00AD5953">
        <w:rPr>
          <w:b/>
          <w:bCs/>
          <w:rtl/>
          <w:lang w:bidi="ar-EG"/>
        </w:rPr>
        <w:t xml:space="preserve"> </w:t>
      </w:r>
      <w:r>
        <w:rPr>
          <w:rtl/>
          <w:lang w:bidi="ar-EG"/>
        </w:rPr>
        <w:t xml:space="preserve">على بناء شراكات عالمية </w:t>
      </w:r>
      <w:r>
        <w:rPr>
          <w:rFonts w:hint="cs"/>
          <w:rtl/>
          <w:lang w:bidi="ar-EG"/>
        </w:rPr>
        <w:t>تضم</w:t>
      </w:r>
      <w:r>
        <w:rPr>
          <w:rtl/>
          <w:lang w:bidi="ar-EG"/>
        </w:rPr>
        <w:t xml:space="preserve"> أصحاب مصلحة </w:t>
      </w:r>
      <w:r>
        <w:rPr>
          <w:rFonts w:hint="cs"/>
          <w:rtl/>
          <w:lang w:bidi="ar-EG"/>
        </w:rPr>
        <w:t>متعددين وتدعو إلى</w:t>
      </w:r>
      <w:r>
        <w:rPr>
          <w:rtl/>
          <w:lang w:bidi="ar-EG"/>
        </w:rPr>
        <w:t xml:space="preserve"> ال</w:t>
      </w:r>
      <w:r>
        <w:rPr>
          <w:rFonts w:hint="cs"/>
          <w:rtl/>
          <w:lang w:bidi="ar-EG"/>
        </w:rPr>
        <w:t>نفاذ</w:t>
      </w:r>
      <w:r>
        <w:rPr>
          <w:rtl/>
          <w:lang w:bidi="ar-EG"/>
        </w:rPr>
        <w:t xml:space="preserve"> إلى النطاق العريض</w:t>
      </w:r>
      <w:r>
        <w:rPr>
          <w:rFonts w:hint="cs"/>
          <w:rtl/>
          <w:lang w:bidi="ar-EG"/>
        </w:rPr>
        <w:t>. و</w:t>
      </w:r>
      <w:r>
        <w:rPr>
          <w:rFonts w:hint="cs"/>
          <w:rtl/>
        </w:rPr>
        <w:t xml:space="preserve">في سبتمبر </w:t>
      </w:r>
      <w:r>
        <w:rPr>
          <w:lang w:val="en-GB"/>
        </w:rPr>
        <w:t>2020</w:t>
      </w:r>
      <w:r>
        <w:rPr>
          <w:rFonts w:hint="cs"/>
          <w:rtl/>
          <w:lang w:bidi="ar-EG"/>
        </w:rPr>
        <w:t xml:space="preserve">، نشرت اللجنة </w:t>
      </w:r>
      <w:hyperlink r:id="rId230" w:history="1">
        <w:r w:rsidRPr="007D2836">
          <w:rPr>
            <w:rStyle w:val="Hyperlink"/>
            <w:rFonts w:hint="cs"/>
            <w:rtl/>
            <w:lang w:bidi="ar-EG"/>
          </w:rPr>
          <w:t>الطبعة</w:t>
        </w:r>
        <w:r w:rsidRPr="007D2836">
          <w:rPr>
            <w:rStyle w:val="Hyperlink"/>
            <w:rtl/>
            <w:lang w:bidi="ar-EG"/>
          </w:rPr>
          <w:t xml:space="preserve"> الخاص</w:t>
        </w:r>
        <w:r w:rsidRPr="007D2836">
          <w:rPr>
            <w:rStyle w:val="Hyperlink"/>
            <w:rFonts w:hint="cs"/>
            <w:rtl/>
            <w:lang w:bidi="ar-EG"/>
          </w:rPr>
          <w:t>ة</w:t>
        </w:r>
        <w:r w:rsidRPr="007D2836">
          <w:rPr>
            <w:rStyle w:val="Hyperlink"/>
            <w:rtl/>
            <w:lang w:bidi="ar-EG"/>
          </w:rPr>
          <w:t xml:space="preserve"> من تقرير حالة النطاق العريض</w:t>
        </w:r>
      </w:hyperlink>
      <w:r>
        <w:rPr>
          <w:rtl/>
          <w:lang w:bidi="ar-EG"/>
        </w:rPr>
        <w:t xml:space="preserve"> ال</w:t>
      </w:r>
      <w:r>
        <w:rPr>
          <w:rFonts w:hint="cs"/>
          <w:rtl/>
          <w:lang w:bidi="ar-EG"/>
        </w:rPr>
        <w:t>ت</w:t>
      </w:r>
      <w:r>
        <w:rPr>
          <w:rtl/>
          <w:lang w:bidi="ar-EG"/>
        </w:rPr>
        <w:t xml:space="preserve">ي </w:t>
      </w:r>
      <w:r>
        <w:rPr>
          <w:rFonts w:hint="cs"/>
          <w:rtl/>
          <w:lang w:bidi="ar-EG"/>
        </w:rPr>
        <w:t>ت</w:t>
      </w:r>
      <w:r>
        <w:rPr>
          <w:rtl/>
          <w:lang w:bidi="ar-EG"/>
        </w:rPr>
        <w:t>سلط الضوء على التفاوتات الصارخة في</w:t>
      </w:r>
      <w:r>
        <w:rPr>
          <w:rFonts w:hint="cs"/>
          <w:rtl/>
          <w:lang w:bidi="ar-EG"/>
        </w:rPr>
        <w:t> النفاذ</w:t>
      </w:r>
      <w:r>
        <w:rPr>
          <w:rtl/>
          <w:lang w:bidi="ar-EG"/>
        </w:rPr>
        <w:t xml:space="preserve"> </w:t>
      </w:r>
      <w:r>
        <w:rPr>
          <w:rFonts w:hint="cs"/>
          <w:rtl/>
        </w:rPr>
        <w:t>في زمن جائحة كوفيد التي</w:t>
      </w:r>
      <w:r>
        <w:rPr>
          <w:rtl/>
          <w:lang w:bidi="ar-EG"/>
        </w:rPr>
        <w:t xml:space="preserve"> </w:t>
      </w:r>
      <w:r>
        <w:rPr>
          <w:rFonts w:hint="cs"/>
          <w:rtl/>
          <w:lang w:bidi="ar-EG"/>
        </w:rPr>
        <w:t xml:space="preserve">منعت </w:t>
      </w:r>
      <w:r>
        <w:rPr>
          <w:rtl/>
          <w:lang w:bidi="ar-EG"/>
        </w:rPr>
        <w:t xml:space="preserve">استفادة </w:t>
      </w:r>
      <w:r>
        <w:rPr>
          <w:rFonts w:hint="cs"/>
          <w:rtl/>
          <w:lang w:bidi="ar-EG"/>
        </w:rPr>
        <w:t>المليارات</w:t>
      </w:r>
      <w:r>
        <w:rPr>
          <w:rtl/>
          <w:lang w:bidi="ar-EG"/>
        </w:rPr>
        <w:t xml:space="preserve"> من العمل والتعلم والتواصل </w:t>
      </w:r>
      <w:r>
        <w:rPr>
          <w:rFonts w:hint="cs"/>
          <w:rtl/>
          <w:lang w:bidi="ar-EG"/>
        </w:rPr>
        <w:t>عن بُعد.</w:t>
      </w:r>
    </w:p>
    <w:p w14:paraId="0ADB6784" w14:textId="77777777" w:rsidR="001166F9" w:rsidRPr="00A32AB4" w:rsidRDefault="001166F9" w:rsidP="001166F9">
      <w:pPr>
        <w:rPr>
          <w:spacing w:val="-4"/>
          <w:rtl/>
          <w:lang w:val="en-GB"/>
        </w:rPr>
      </w:pPr>
      <w:r w:rsidRPr="00A32AB4">
        <w:rPr>
          <w:rFonts w:hint="cs"/>
          <w:spacing w:val="-4"/>
          <w:rtl/>
          <w:lang w:bidi="ar-EG"/>
        </w:rPr>
        <w:t xml:space="preserve">وفي سبتمبر </w:t>
      </w:r>
      <w:r w:rsidRPr="00A32AB4">
        <w:rPr>
          <w:spacing w:val="-4"/>
          <w:lang w:val="en-GB" w:bidi="ar-EG"/>
        </w:rPr>
        <w:t>2021</w:t>
      </w:r>
      <w:r w:rsidRPr="00A32AB4">
        <w:rPr>
          <w:rFonts w:hint="cs"/>
          <w:spacing w:val="-4"/>
          <w:rtl/>
          <w:lang w:val="en-GB"/>
        </w:rPr>
        <w:t xml:space="preserve">، نشرت اللجنة </w:t>
      </w:r>
      <w:hyperlink r:id="rId231" w:history="1">
        <w:r w:rsidRPr="00A32AB4">
          <w:rPr>
            <w:rStyle w:val="Hyperlink"/>
            <w:rFonts w:hint="cs"/>
            <w:spacing w:val="-4"/>
            <w:rtl/>
            <w:lang w:val="en-GB"/>
          </w:rPr>
          <w:t xml:space="preserve">تقرير حالة النطاق العريض </w:t>
        </w:r>
        <w:r>
          <w:rPr>
            <w:rStyle w:val="Hyperlink"/>
            <w:rFonts w:hint="cs"/>
            <w:spacing w:val="-4"/>
            <w:rtl/>
            <w:lang w:val="en-GB"/>
          </w:rPr>
          <w:t>-</w:t>
        </w:r>
        <w:r w:rsidRPr="00A32AB4">
          <w:rPr>
            <w:rStyle w:val="Hyperlink"/>
            <w:rFonts w:hint="cs"/>
            <w:spacing w:val="-4"/>
            <w:rtl/>
            <w:lang w:val="en-GB"/>
          </w:rPr>
          <w:t xml:space="preserve"> النُهج المتمحورة حول الناس</w:t>
        </w:r>
        <w:r w:rsidRPr="00A32AB4">
          <w:rPr>
            <w:rStyle w:val="Hyperlink"/>
            <w:spacing w:val="-4"/>
            <w:rtl/>
            <w:lang w:val="en-GB"/>
          </w:rPr>
          <w:t xml:space="preserve"> </w:t>
        </w:r>
        <w:r w:rsidRPr="00A32AB4">
          <w:rPr>
            <w:rStyle w:val="Hyperlink"/>
            <w:rFonts w:hint="cs"/>
            <w:spacing w:val="-4"/>
            <w:rtl/>
            <w:lang w:val="en-GB"/>
          </w:rPr>
          <w:t>من أجل ا</w:t>
        </w:r>
        <w:r w:rsidRPr="00A32AB4">
          <w:rPr>
            <w:rStyle w:val="Hyperlink"/>
            <w:spacing w:val="-4"/>
            <w:rtl/>
            <w:lang w:val="en-GB"/>
          </w:rPr>
          <w:t>لنطاق العريض الشامل</w:t>
        </w:r>
      </w:hyperlink>
      <w:r w:rsidRPr="00A32AB4">
        <w:rPr>
          <w:spacing w:val="-4"/>
          <w:rtl/>
          <w:lang w:val="en-GB"/>
        </w:rPr>
        <w:t xml:space="preserve"> </w:t>
      </w:r>
      <w:r w:rsidRPr="00A32AB4">
        <w:rPr>
          <w:rFonts w:hint="cs"/>
          <w:spacing w:val="-4"/>
          <w:rtl/>
          <w:lang w:val="en-GB"/>
        </w:rPr>
        <w:t>الذي يتضمن</w:t>
      </w:r>
      <w:r w:rsidRPr="00A32AB4">
        <w:rPr>
          <w:spacing w:val="-4"/>
          <w:rtl/>
          <w:lang w:val="en-GB"/>
        </w:rPr>
        <w:t xml:space="preserve"> توصيات بشأن</w:t>
      </w:r>
      <w:r w:rsidRPr="00A32AB4">
        <w:rPr>
          <w:rFonts w:hint="cs"/>
          <w:spacing w:val="-4"/>
          <w:rtl/>
          <w:lang w:val="en-GB"/>
        </w:rPr>
        <w:t xml:space="preserve"> السياسات العامة الرامية إلى</w:t>
      </w:r>
      <w:r w:rsidRPr="00A32AB4">
        <w:rPr>
          <w:spacing w:val="-4"/>
          <w:rtl/>
          <w:lang w:val="en-GB"/>
        </w:rPr>
        <w:t xml:space="preserve"> </w:t>
      </w:r>
      <w:r w:rsidRPr="00A32AB4">
        <w:rPr>
          <w:color w:val="000000"/>
          <w:spacing w:val="-4"/>
          <w:rtl/>
        </w:rPr>
        <w:t xml:space="preserve">اتباع نهج يركز على الأشخاص لتحقيق توصيلية شاملة </w:t>
      </w:r>
      <w:r w:rsidRPr="00A32AB4">
        <w:rPr>
          <w:rFonts w:hint="cs"/>
          <w:color w:val="000000"/>
          <w:spacing w:val="-4"/>
          <w:rtl/>
        </w:rPr>
        <w:t xml:space="preserve">بحلول </w:t>
      </w:r>
      <w:r w:rsidRPr="00A32AB4">
        <w:rPr>
          <w:rFonts w:hint="cs"/>
          <w:color w:val="000000"/>
          <w:spacing w:val="-4"/>
          <w:rtl/>
          <w:lang w:val="en-GB"/>
        </w:rPr>
        <w:t>عام</w:t>
      </w:r>
      <w:r w:rsidRPr="00A32AB4">
        <w:rPr>
          <w:rFonts w:hint="eastAsia"/>
          <w:color w:val="000000"/>
          <w:spacing w:val="-4"/>
          <w:rtl/>
          <w:lang w:val="en-GB"/>
        </w:rPr>
        <w:t> </w:t>
      </w:r>
      <w:r w:rsidRPr="00A32AB4">
        <w:rPr>
          <w:color w:val="000000"/>
          <w:spacing w:val="-4"/>
          <w:lang w:val="en-GB"/>
        </w:rPr>
        <w:t>2030</w:t>
      </w:r>
      <w:r w:rsidRPr="00A32AB4">
        <w:rPr>
          <w:rFonts w:hint="cs"/>
          <w:color w:val="000000"/>
          <w:spacing w:val="-4"/>
          <w:rtl/>
          <w:lang w:val="en-GB"/>
        </w:rPr>
        <w:t>.</w:t>
      </w:r>
    </w:p>
    <w:p w14:paraId="1E1EE010" w14:textId="77777777" w:rsidR="001166F9" w:rsidRDefault="001166F9" w:rsidP="001166F9">
      <w:pPr>
        <w:rPr>
          <w:lang w:bidi="ar-EG"/>
        </w:rPr>
      </w:pPr>
      <w:r>
        <w:rPr>
          <w:rFonts w:hint="cs"/>
          <w:rtl/>
          <w:lang w:bidi="ar-EG"/>
        </w:rPr>
        <w:t xml:space="preserve">وقد </w:t>
      </w:r>
      <w:r>
        <w:rPr>
          <w:rtl/>
          <w:lang w:bidi="ar-EG"/>
        </w:rPr>
        <w:t>أصدرت لجنة النطاق العريض دعوات إلى العمل وبيانات رفيعة المستوى موجهة إلى صانعي القرار الرئيسيين في مجموعة العشرين والأمم المتحدة والمندوبين في مؤتمر المندوبين المفوضين للاتحاد لعام</w:t>
      </w:r>
      <w:r>
        <w:rPr>
          <w:lang w:bidi="ar-EG"/>
        </w:rPr>
        <w:t> </w:t>
      </w:r>
      <w:r>
        <w:rPr>
          <w:rFonts w:hint="cs"/>
          <w:rtl/>
          <w:lang w:bidi="ar-EG"/>
        </w:rPr>
        <w:t>2014</w:t>
      </w:r>
      <w:r>
        <w:rPr>
          <w:rtl/>
          <w:lang w:bidi="ar-EG"/>
        </w:rPr>
        <w:t xml:space="preserve"> </w:t>
      </w:r>
      <w:r>
        <w:rPr>
          <w:color w:val="000000"/>
          <w:rtl/>
        </w:rPr>
        <w:t xml:space="preserve">كما تستفيد اللجنة من </w:t>
      </w:r>
      <w:hyperlink r:id="rId232" w:history="1">
        <w:r w:rsidRPr="00A32AB4">
          <w:rPr>
            <w:rStyle w:val="Hyperlink"/>
            <w:rtl/>
          </w:rPr>
          <w:t>أعضائها</w:t>
        </w:r>
      </w:hyperlink>
      <w:r>
        <w:rPr>
          <w:color w:val="000000"/>
          <w:rtl/>
        </w:rPr>
        <w:t xml:space="preserve"> البارزين لنشر رسالة النطاق العريض لأغراض التنمية المستدامة في الأحداث والمؤتمرات والوظائف الرئيسية</w:t>
      </w:r>
      <w:r>
        <w:rPr>
          <w:color w:val="000000"/>
        </w:rPr>
        <w:t>.</w:t>
      </w:r>
    </w:p>
    <w:p w14:paraId="218686A1" w14:textId="77777777" w:rsidR="001166F9" w:rsidRPr="00406080" w:rsidRDefault="001166F9" w:rsidP="00406080">
      <w:pPr>
        <w:pStyle w:val="Headingb"/>
        <w:rPr>
          <w:spacing w:val="-4"/>
          <w:rtl/>
        </w:rPr>
      </w:pPr>
      <w:r w:rsidRPr="00406080">
        <w:rPr>
          <w:rFonts w:hint="cs"/>
          <w:spacing w:val="-4"/>
          <w:rtl/>
        </w:rPr>
        <w:t xml:space="preserve">الشراكة </w:t>
      </w:r>
      <w:r w:rsidRPr="00406080">
        <w:rPr>
          <w:spacing w:val="-4"/>
        </w:rPr>
        <w:t>EQUALS</w:t>
      </w:r>
      <w:r w:rsidRPr="00406080">
        <w:rPr>
          <w:rFonts w:hint="cs"/>
          <w:spacing w:val="-4"/>
          <w:rtl/>
        </w:rPr>
        <w:t xml:space="preserve"> - </w:t>
      </w:r>
      <w:r w:rsidRPr="00406080">
        <w:rPr>
          <w:spacing w:val="-4"/>
          <w:rtl/>
        </w:rPr>
        <w:t xml:space="preserve">تعزيز النفاذ والمهارات </w:t>
      </w:r>
      <w:r w:rsidRPr="00406080">
        <w:rPr>
          <w:rFonts w:hint="cs"/>
          <w:spacing w:val="-4"/>
          <w:rtl/>
        </w:rPr>
        <w:t xml:space="preserve">والأدوار القيادية في مجال </w:t>
      </w:r>
      <w:r w:rsidRPr="00406080">
        <w:rPr>
          <w:spacing w:val="-4"/>
          <w:rtl/>
        </w:rPr>
        <w:t xml:space="preserve">تكنولوجيا المعلومات والاتصالات </w:t>
      </w:r>
      <w:r w:rsidRPr="00406080">
        <w:rPr>
          <w:rFonts w:hint="cs"/>
          <w:spacing w:val="-4"/>
          <w:rtl/>
        </w:rPr>
        <w:t>لفائدة ا</w:t>
      </w:r>
      <w:r w:rsidRPr="00406080">
        <w:rPr>
          <w:spacing w:val="-4"/>
          <w:rtl/>
        </w:rPr>
        <w:t>لنساء والفتيات</w:t>
      </w:r>
    </w:p>
    <w:p w14:paraId="40E78689" w14:textId="77777777" w:rsidR="001166F9" w:rsidRDefault="001166F9" w:rsidP="001166F9">
      <w:pPr>
        <w:rPr>
          <w:rtl/>
        </w:rPr>
      </w:pPr>
      <w:r>
        <w:rPr>
          <w:rFonts w:hint="cs"/>
          <w:rtl/>
        </w:rPr>
        <w:t>تعمل</w:t>
      </w:r>
      <w:r w:rsidRPr="004B4CE4">
        <w:rPr>
          <w:rFonts w:hint="cs"/>
          <w:rtl/>
        </w:rPr>
        <w:t xml:space="preserve"> الشراكة العالمية </w:t>
      </w:r>
      <w:hyperlink r:id="rId233" w:history="1">
        <w:r w:rsidRPr="004B4CE4">
          <w:rPr>
            <w:rStyle w:val="Hyperlink"/>
          </w:rPr>
          <w:t>EQUALS</w:t>
        </w:r>
      </w:hyperlink>
      <w:r w:rsidRPr="004B4CE4">
        <w:rPr>
          <w:rFonts w:hint="cs"/>
          <w:rtl/>
        </w:rPr>
        <w:t xml:space="preserve"> للمساواة بين الجنسين في العصر الرقمي</w:t>
      </w:r>
      <w:r>
        <w:rPr>
          <w:rFonts w:hint="cs"/>
          <w:rtl/>
        </w:rPr>
        <w:t xml:space="preserve"> من أجل ضمان</w:t>
      </w:r>
      <w:r w:rsidRPr="004B4CE4">
        <w:rPr>
          <w:rFonts w:hint="cs"/>
          <w:rtl/>
        </w:rPr>
        <w:t xml:space="preserve"> إتاحة النفاذ للنساء والفتيات وتزويدهن بالمهارات</w:t>
      </w:r>
      <w:r>
        <w:rPr>
          <w:rFonts w:hint="cs"/>
          <w:rtl/>
        </w:rPr>
        <w:t xml:space="preserve"> والفرص</w:t>
      </w:r>
      <w:r w:rsidRPr="004B4CE4">
        <w:rPr>
          <w:rFonts w:hint="cs"/>
          <w:rtl/>
        </w:rPr>
        <w:t xml:space="preserve"> </w:t>
      </w:r>
      <w:r>
        <w:rPr>
          <w:rFonts w:hint="cs"/>
          <w:rtl/>
        </w:rPr>
        <w:t>اللازمة لتنمية</w:t>
      </w:r>
      <w:r w:rsidRPr="004B4CE4">
        <w:rPr>
          <w:rFonts w:hint="cs"/>
          <w:rtl/>
        </w:rPr>
        <w:t xml:space="preserve"> الإمكانات القيادية </w:t>
      </w:r>
      <w:r>
        <w:rPr>
          <w:rFonts w:hint="cs"/>
          <w:rtl/>
          <w:lang w:bidi="ar-EG"/>
        </w:rPr>
        <w:t xml:space="preserve">لديهن </w:t>
      </w:r>
      <w:r>
        <w:rPr>
          <w:rFonts w:hint="cs"/>
          <w:rtl/>
        </w:rPr>
        <w:t>لتحقيق النجاح</w:t>
      </w:r>
      <w:r w:rsidRPr="004B4CE4">
        <w:rPr>
          <w:rFonts w:hint="cs"/>
          <w:rtl/>
        </w:rPr>
        <w:t xml:space="preserve"> في </w:t>
      </w:r>
      <w:r>
        <w:rPr>
          <w:rFonts w:hint="cs"/>
          <w:rtl/>
        </w:rPr>
        <w:t>مجال</w:t>
      </w:r>
      <w:r w:rsidRPr="004B4CE4">
        <w:rPr>
          <w:rFonts w:hint="cs"/>
          <w:rtl/>
        </w:rPr>
        <w:t xml:space="preserve"> تكنولوجيا المعلومات والاتصالات. وتأسست الشراكة </w:t>
      </w:r>
      <w:r w:rsidRPr="00CE6BE6">
        <w:rPr>
          <w:rtl/>
        </w:rPr>
        <w:t>في</w:t>
      </w:r>
      <w:r>
        <w:rPr>
          <w:rFonts w:hint="cs"/>
          <w:rtl/>
        </w:rPr>
        <w:t> </w:t>
      </w:r>
      <w:r w:rsidRPr="00CE6BE6">
        <w:rPr>
          <w:rtl/>
        </w:rPr>
        <w:t>2017</w:t>
      </w:r>
      <w:r>
        <w:rPr>
          <w:rFonts w:hint="cs"/>
          <w:rtl/>
        </w:rPr>
        <w:t xml:space="preserve"> </w:t>
      </w:r>
      <w:r w:rsidRPr="004B4CE4">
        <w:rPr>
          <w:rFonts w:hint="cs"/>
          <w:rtl/>
        </w:rPr>
        <w:t xml:space="preserve">على يد الاتحاد الدولي للاتصالات </w:t>
      </w:r>
      <w:r w:rsidRPr="004B4CE4">
        <w:t>(ITU)</w:t>
      </w:r>
      <w:r w:rsidRPr="004B4CE4">
        <w:rPr>
          <w:rFonts w:hint="cs"/>
          <w:rtl/>
        </w:rPr>
        <w:t xml:space="preserve"> وهيئة الأمم المتحد للمرأة </w:t>
      </w:r>
      <w:r w:rsidRPr="004B4CE4">
        <w:t>(UN Women)</w:t>
      </w:r>
      <w:r w:rsidRPr="004B4CE4">
        <w:rPr>
          <w:rFonts w:hint="cs"/>
          <w:rtl/>
        </w:rPr>
        <w:t xml:space="preserve"> ورابطة النظام العالمي للاتصالات المتنقلة </w:t>
      </w:r>
      <w:r w:rsidRPr="004B4CE4">
        <w:t>(GSMA)</w:t>
      </w:r>
      <w:r w:rsidRPr="004B4CE4">
        <w:rPr>
          <w:rFonts w:hint="cs"/>
          <w:rtl/>
          <w:lang w:bidi="ar-EG"/>
        </w:rPr>
        <w:t xml:space="preserve"> </w:t>
      </w:r>
      <w:r w:rsidRPr="004B4CE4">
        <w:rPr>
          <w:rFonts w:hint="cs"/>
          <w:rtl/>
        </w:rPr>
        <w:t>ومركز التجارة الدولية</w:t>
      </w:r>
      <w:r w:rsidRPr="004B4CE4">
        <w:rPr>
          <w:rFonts w:hint="eastAsia"/>
          <w:rtl/>
          <w:lang w:bidi="ar-EG"/>
        </w:rPr>
        <w:t> </w:t>
      </w:r>
      <w:r w:rsidRPr="004B4CE4">
        <w:rPr>
          <w:lang w:bidi="ar-EG"/>
        </w:rPr>
        <w:t>(</w:t>
      </w:r>
      <w:r w:rsidRPr="004B4CE4">
        <w:t>ITC</w:t>
      </w:r>
      <w:r w:rsidRPr="004B4CE4">
        <w:rPr>
          <w:lang w:bidi="ar-EG"/>
        </w:rPr>
        <w:t>)</w:t>
      </w:r>
      <w:r w:rsidRPr="004B4CE4">
        <w:rPr>
          <w:rFonts w:hint="cs"/>
          <w:rtl/>
        </w:rPr>
        <w:t xml:space="preserve"> وجامعة الأمم المتحدة</w:t>
      </w:r>
      <w:r w:rsidRPr="004B4CE4">
        <w:rPr>
          <w:rFonts w:hint="cs"/>
          <w:rtl/>
          <w:lang w:bidi="ar-EG"/>
        </w:rPr>
        <w:t xml:space="preserve"> </w:t>
      </w:r>
      <w:r w:rsidRPr="004B4CE4">
        <w:rPr>
          <w:lang w:bidi="ar-EG"/>
        </w:rPr>
        <w:t>(UNU)</w:t>
      </w:r>
      <w:r>
        <w:rPr>
          <w:rFonts w:hint="cs"/>
          <w:rtl/>
        </w:rPr>
        <w:t>.</w:t>
      </w:r>
    </w:p>
    <w:p w14:paraId="0D210A84" w14:textId="77777777" w:rsidR="001166F9" w:rsidRDefault="001166F9" w:rsidP="001166F9">
      <w:r>
        <w:rPr>
          <w:rFonts w:hint="cs"/>
          <w:rtl/>
        </w:rPr>
        <w:t>و</w:t>
      </w:r>
      <w:r w:rsidRPr="008A59A8">
        <w:rPr>
          <w:rtl/>
        </w:rPr>
        <w:t xml:space="preserve">تعاون أكثر من </w:t>
      </w:r>
      <w:r>
        <w:t>100</w:t>
      </w:r>
      <w:r w:rsidRPr="008A59A8">
        <w:rPr>
          <w:rtl/>
        </w:rPr>
        <w:t xml:space="preserve"> شريك </w:t>
      </w:r>
      <w:r>
        <w:rPr>
          <w:rFonts w:hint="cs"/>
          <w:rtl/>
        </w:rPr>
        <w:t>في</w:t>
      </w:r>
      <w:r w:rsidRPr="008A59A8">
        <w:rPr>
          <w:rtl/>
        </w:rPr>
        <w:t xml:space="preserve"> </w:t>
      </w:r>
      <w:r>
        <w:t>115</w:t>
      </w:r>
      <w:r w:rsidRPr="008A59A8">
        <w:rPr>
          <w:rtl/>
        </w:rPr>
        <w:t xml:space="preserve"> بلداً لضمان </w:t>
      </w:r>
      <w:r>
        <w:rPr>
          <w:rFonts w:hint="cs"/>
          <w:rtl/>
        </w:rPr>
        <w:t>توفير</w:t>
      </w:r>
      <w:r w:rsidRPr="008A59A8">
        <w:rPr>
          <w:rtl/>
        </w:rPr>
        <w:t xml:space="preserve"> التدريب والتوجيه </w:t>
      </w:r>
      <w:r>
        <w:rPr>
          <w:rFonts w:hint="cs"/>
          <w:rtl/>
        </w:rPr>
        <w:t>في مجال ا</w:t>
      </w:r>
      <w:r w:rsidRPr="008A59A8">
        <w:rPr>
          <w:rtl/>
        </w:rPr>
        <w:t xml:space="preserve">لمهارات الرقمية لأكثر من </w:t>
      </w:r>
      <w:r>
        <w:t>52 000</w:t>
      </w:r>
      <w:r>
        <w:rPr>
          <w:rFonts w:hint="cs"/>
          <w:rtl/>
        </w:rPr>
        <w:t xml:space="preserve"> امرأة وفتاة. </w:t>
      </w:r>
      <w:r w:rsidRPr="00D063E2">
        <w:rPr>
          <w:rtl/>
        </w:rPr>
        <w:t>وتنفّذ المبادرات التي يقودها الاتحاد من خلال شراكة</w:t>
      </w:r>
      <w:r w:rsidRPr="00D063E2">
        <w:t xml:space="preserve"> EQUALS </w:t>
      </w:r>
      <w:r w:rsidRPr="00D063E2">
        <w:rPr>
          <w:rtl/>
        </w:rPr>
        <w:t>والمكاتب الإقليمية بفضل خبرة وتعاون الشركاء من الحكومات والقطاع الخاص</w:t>
      </w:r>
      <w:r w:rsidRPr="00D063E2">
        <w:t>.</w:t>
      </w:r>
    </w:p>
    <w:p w14:paraId="479D2E23" w14:textId="77777777" w:rsidR="001166F9" w:rsidRDefault="001166F9" w:rsidP="001166F9">
      <w:pPr>
        <w:rPr>
          <w:rtl/>
          <w:lang w:bidi="ar-EG"/>
        </w:rPr>
      </w:pPr>
      <w:r>
        <w:rPr>
          <w:rFonts w:hint="cs"/>
          <w:rtl/>
          <w:lang w:bidi="ar-EG"/>
        </w:rPr>
        <w:t>وتشمل</w:t>
      </w:r>
      <w:r>
        <w:rPr>
          <w:rtl/>
          <w:lang w:bidi="ar-EG"/>
        </w:rPr>
        <w:t xml:space="preserve"> إنجازات </w:t>
      </w:r>
      <w:r w:rsidRPr="00A32AB4">
        <w:rPr>
          <w:u w:val="single"/>
          <w:rtl/>
          <w:lang w:bidi="ar-EG"/>
        </w:rPr>
        <w:t xml:space="preserve">شراكة </w:t>
      </w:r>
      <w:r w:rsidRPr="00A32AB4">
        <w:rPr>
          <w:u w:val="single"/>
          <w:lang w:bidi="ar-EG"/>
        </w:rPr>
        <w:t>EQUALS</w:t>
      </w:r>
      <w:r>
        <w:rPr>
          <w:rtl/>
          <w:lang w:bidi="ar-EG"/>
        </w:rPr>
        <w:t xml:space="preserve"> ما يلي:</w:t>
      </w:r>
    </w:p>
    <w:p w14:paraId="73FFD9CA" w14:textId="77777777" w:rsidR="001166F9" w:rsidRDefault="001166F9" w:rsidP="001166F9">
      <w:pPr>
        <w:pStyle w:val="enumlev1"/>
        <w:rPr>
          <w:rtl/>
        </w:rPr>
      </w:pPr>
      <w:r>
        <w:rPr>
          <w:rFonts w:hint="cs"/>
        </w:rPr>
        <w:sym w:font="Symbol" w:char="F0B7"/>
      </w:r>
      <w:r>
        <w:tab/>
      </w:r>
      <w:bookmarkStart w:id="65" w:name="_Hlk40116628"/>
      <w:r>
        <w:rPr>
          <w:rFonts w:hint="cs"/>
          <w:rtl/>
        </w:rPr>
        <w:t>أ</w:t>
      </w:r>
      <w:r w:rsidRPr="00D063E2">
        <w:rPr>
          <w:rtl/>
        </w:rPr>
        <w:t>طلق الاتحاد والمنتدى العالمي لأفرقة الاستجابة لحوادث وأمن المعلومات</w:t>
      </w:r>
      <w:r w:rsidRPr="00D063E2">
        <w:t xml:space="preserve"> (FIRST) </w:t>
      </w:r>
      <w:r w:rsidRPr="00D063E2">
        <w:rPr>
          <w:rtl/>
        </w:rPr>
        <w:t xml:space="preserve">بدعم من الشراكة </w:t>
      </w:r>
      <w:hyperlink r:id="rId234" w:history="1">
        <w:r w:rsidRPr="00A32AB4">
          <w:rPr>
            <w:rStyle w:val="Hyperlink"/>
            <w:rtl/>
          </w:rPr>
          <w:t>برنامج إرشاد</w:t>
        </w:r>
      </w:hyperlink>
      <w:r w:rsidRPr="00D063E2">
        <w:rPr>
          <w:rtl/>
        </w:rPr>
        <w:t xml:space="preserve"> مشتركاً لتمكين المرأة في </w:t>
      </w:r>
      <w:r>
        <w:rPr>
          <w:rFonts w:hint="cs"/>
          <w:rtl/>
        </w:rPr>
        <w:t>مجال</w:t>
      </w:r>
      <w:r w:rsidRPr="00D063E2">
        <w:rPr>
          <w:rtl/>
        </w:rPr>
        <w:t xml:space="preserve"> الأمن السيبراني</w:t>
      </w:r>
      <w:r>
        <w:rPr>
          <w:rFonts w:hint="cs"/>
          <w:rtl/>
        </w:rPr>
        <w:t>، مع التركيز الأولي على منطقتي الدول العربية وإفريقيا.</w:t>
      </w:r>
    </w:p>
    <w:p w14:paraId="39531BDC" w14:textId="77777777" w:rsidR="001166F9" w:rsidRPr="00DE6E8A" w:rsidRDefault="001166F9" w:rsidP="001166F9">
      <w:pPr>
        <w:pStyle w:val="enumlev1"/>
        <w:rPr>
          <w:rtl/>
          <w:lang w:val="en-GB" w:bidi="ar-SA"/>
        </w:rPr>
      </w:pPr>
      <w:r>
        <w:rPr>
          <w:rFonts w:hint="cs"/>
        </w:rPr>
        <w:lastRenderedPageBreak/>
        <w:sym w:font="Symbol" w:char="F0B7"/>
      </w:r>
      <w:r>
        <w:tab/>
      </w:r>
      <w:r>
        <w:rPr>
          <w:color w:val="000000"/>
          <w:rtl/>
        </w:rPr>
        <w:t>أطلق الاتحاد وشركة</w:t>
      </w:r>
      <w:r>
        <w:rPr>
          <w:rFonts w:hint="cs"/>
          <w:color w:val="000000"/>
          <w:rtl/>
        </w:rPr>
        <w:t xml:space="preserve"> </w:t>
      </w:r>
      <w:r>
        <w:rPr>
          <w:color w:val="000000"/>
        </w:rPr>
        <w:t>CISCO</w:t>
      </w:r>
      <w:r>
        <w:rPr>
          <w:rFonts w:hint="cs"/>
          <w:color w:val="000000"/>
          <w:rtl/>
        </w:rPr>
        <w:t xml:space="preserve"> </w:t>
      </w:r>
      <w:hyperlink r:id="rId235" w:history="1">
        <w:r w:rsidRPr="00A32AB4">
          <w:rPr>
            <w:rStyle w:val="Hyperlink"/>
            <w:rtl/>
          </w:rPr>
          <w:t>الفضاء التعليمي لشركة</w:t>
        </w:r>
        <w:r w:rsidRPr="00A32AB4">
          <w:rPr>
            <w:rStyle w:val="Hyperlink"/>
            <w:rFonts w:hint="cs"/>
            <w:rtl/>
          </w:rPr>
          <w:t xml:space="preserve"> </w:t>
        </w:r>
        <w:r w:rsidRPr="00A32AB4">
          <w:rPr>
            <w:rStyle w:val="Hyperlink"/>
          </w:rPr>
          <w:t>CISCO</w:t>
        </w:r>
        <w:r w:rsidRPr="00A32AB4">
          <w:rPr>
            <w:rStyle w:val="Hyperlink"/>
            <w:rFonts w:hint="cs"/>
            <w:rtl/>
          </w:rPr>
          <w:t xml:space="preserve"> </w:t>
        </w:r>
        <w:r w:rsidRPr="00A32AB4">
          <w:rPr>
            <w:rStyle w:val="Hyperlink"/>
            <w:rtl/>
          </w:rPr>
          <w:t>وشراكة</w:t>
        </w:r>
        <w:r w:rsidRPr="00A32AB4">
          <w:rPr>
            <w:rStyle w:val="Hyperlink"/>
            <w:rFonts w:hint="cs"/>
            <w:rtl/>
          </w:rPr>
          <w:t xml:space="preserve"> </w:t>
        </w:r>
        <w:r w:rsidRPr="00A32AB4">
          <w:rPr>
            <w:rStyle w:val="Hyperlink"/>
          </w:rPr>
          <w:t>EQUALS</w:t>
        </w:r>
      </w:hyperlink>
      <w:r>
        <w:rPr>
          <w:rFonts w:hint="cs"/>
          <w:color w:val="000000"/>
          <w:rtl/>
        </w:rPr>
        <w:t xml:space="preserve"> </w:t>
      </w:r>
      <w:r>
        <w:rPr>
          <w:color w:val="000000"/>
          <w:rtl/>
        </w:rPr>
        <w:t>–</w:t>
      </w:r>
      <w:r>
        <w:rPr>
          <w:rFonts w:hint="cs"/>
          <w:color w:val="000000"/>
          <w:rtl/>
        </w:rPr>
        <w:t xml:space="preserve"> التدريب عبر الإنترنت لبناء المهارات الرقمية. </w:t>
      </w:r>
      <w:r>
        <w:rPr>
          <w:color w:val="000000"/>
          <w:rtl/>
        </w:rPr>
        <w:t>وتتيح الدورات</w:t>
      </w:r>
      <w:r>
        <w:rPr>
          <w:rFonts w:hint="cs"/>
          <w:color w:val="000000"/>
          <w:rtl/>
        </w:rPr>
        <w:t xml:space="preserve"> التدريبية</w:t>
      </w:r>
      <w:r>
        <w:rPr>
          <w:color w:val="000000"/>
          <w:rtl/>
        </w:rPr>
        <w:t xml:space="preserve"> إمكانية التحكم في وتيرتها وتتضمن جلسات حية يعقدها خبراء من </w:t>
      </w:r>
      <w:r>
        <w:rPr>
          <w:rFonts w:hint="cs"/>
          <w:color w:val="000000"/>
          <w:rtl/>
        </w:rPr>
        <w:t>شراكة</w:t>
      </w:r>
      <w:r>
        <w:rPr>
          <w:rFonts w:hint="eastAsia"/>
          <w:color w:val="000000"/>
          <w:rtl/>
        </w:rPr>
        <w:t> </w:t>
      </w:r>
      <w:r>
        <w:rPr>
          <w:color w:val="000000"/>
        </w:rPr>
        <w:t>EQUALS</w:t>
      </w:r>
      <w:r>
        <w:rPr>
          <w:rFonts w:hint="cs"/>
          <w:color w:val="000000"/>
          <w:rtl/>
          <w:lang w:val="en-GB" w:bidi="ar-SA"/>
        </w:rPr>
        <w:t>.</w:t>
      </w:r>
    </w:p>
    <w:p w14:paraId="44609BF7" w14:textId="77777777" w:rsidR="001166F9" w:rsidRPr="00A32AB4" w:rsidRDefault="001166F9" w:rsidP="001166F9">
      <w:pPr>
        <w:pStyle w:val="enumlev1"/>
        <w:rPr>
          <w:spacing w:val="-4"/>
          <w:rtl/>
          <w:lang w:val="en-GB" w:bidi="ar-SA"/>
        </w:rPr>
      </w:pPr>
      <w:r w:rsidRPr="00A32AB4">
        <w:rPr>
          <w:rFonts w:hint="cs"/>
          <w:spacing w:val="-4"/>
        </w:rPr>
        <w:sym w:font="Symbol" w:char="F0B7"/>
      </w:r>
      <w:r w:rsidRPr="00A32AB4">
        <w:rPr>
          <w:spacing w:val="-4"/>
        </w:rPr>
        <w:tab/>
      </w:r>
      <w:r w:rsidRPr="00A32AB4">
        <w:rPr>
          <w:rFonts w:hint="cs"/>
          <w:spacing w:val="-4"/>
          <w:rtl/>
        </w:rPr>
        <w:t xml:space="preserve">أُقيم حفل توزيع </w:t>
      </w:r>
      <w:hyperlink r:id="rId236" w:history="1">
        <w:r w:rsidRPr="00A32AB4">
          <w:rPr>
            <w:rStyle w:val="Hyperlink"/>
            <w:rFonts w:hint="cs"/>
            <w:spacing w:val="-4"/>
            <w:rtl/>
          </w:rPr>
          <w:t xml:space="preserve">جوائز </w:t>
        </w:r>
        <w:r w:rsidRPr="00A32AB4">
          <w:rPr>
            <w:rStyle w:val="Hyperlink"/>
            <w:spacing w:val="-4"/>
            <w:rtl/>
          </w:rPr>
          <w:t>"متساوون في مجال التكنولوجيا</w:t>
        </w:r>
        <w:r w:rsidRPr="00A32AB4">
          <w:rPr>
            <w:rStyle w:val="Hyperlink"/>
            <w:spacing w:val="-4"/>
          </w:rPr>
          <w:t>"</w:t>
        </w:r>
      </w:hyperlink>
      <w:r w:rsidRPr="00A32AB4">
        <w:rPr>
          <w:rFonts w:hint="cs"/>
          <w:color w:val="000000"/>
          <w:spacing w:val="-4"/>
          <w:rtl/>
        </w:rPr>
        <w:t xml:space="preserve"> بشكل افتراضي خلال </w:t>
      </w:r>
      <w:hyperlink r:id="rId237" w:history="1">
        <w:r w:rsidRPr="00A32AB4">
          <w:rPr>
            <w:rStyle w:val="Hyperlink"/>
            <w:rFonts w:hint="cs"/>
            <w:spacing w:val="-4"/>
            <w:rtl/>
          </w:rPr>
          <w:t>منتدى إدارة الإنترنت</w:t>
        </w:r>
      </w:hyperlink>
      <w:r w:rsidRPr="00A32AB4">
        <w:rPr>
          <w:rFonts w:hint="cs"/>
          <w:color w:val="000000"/>
          <w:spacing w:val="-4"/>
          <w:rtl/>
        </w:rPr>
        <w:t xml:space="preserve"> في</w:t>
      </w:r>
      <w:r w:rsidRPr="00A32AB4">
        <w:rPr>
          <w:rFonts w:hint="eastAsia"/>
          <w:color w:val="000000"/>
          <w:spacing w:val="-4"/>
          <w:rtl/>
        </w:rPr>
        <w:t> </w:t>
      </w:r>
      <w:r w:rsidRPr="00A32AB4">
        <w:rPr>
          <w:rFonts w:hint="cs"/>
          <w:color w:val="000000"/>
          <w:spacing w:val="-4"/>
          <w:rtl/>
        </w:rPr>
        <w:t>ديسمبر</w:t>
      </w:r>
      <w:r w:rsidRPr="00A32AB4">
        <w:rPr>
          <w:rFonts w:hint="eastAsia"/>
          <w:color w:val="000000"/>
          <w:spacing w:val="-4"/>
          <w:rtl/>
        </w:rPr>
        <w:t> </w:t>
      </w:r>
      <w:r w:rsidRPr="00A32AB4">
        <w:rPr>
          <w:color w:val="000000"/>
          <w:spacing w:val="-4"/>
          <w:lang w:val="en-GB"/>
        </w:rPr>
        <w:t>2021</w:t>
      </w:r>
      <w:r w:rsidRPr="00A32AB4">
        <w:rPr>
          <w:rFonts w:hint="cs"/>
          <w:color w:val="000000"/>
          <w:spacing w:val="-4"/>
          <w:rtl/>
          <w:lang w:val="en-GB" w:bidi="ar-SA"/>
        </w:rPr>
        <w:t xml:space="preserve"> وشمل </w:t>
      </w:r>
      <w:r w:rsidRPr="00A32AB4">
        <w:rPr>
          <w:color w:val="000000"/>
          <w:spacing w:val="-4"/>
          <w:rtl/>
        </w:rPr>
        <w:t>أكثر من 120 ترشيحاً من 34 بلداً</w:t>
      </w:r>
      <w:r w:rsidRPr="00A32AB4">
        <w:rPr>
          <w:rFonts w:hint="cs"/>
          <w:spacing w:val="-4"/>
          <w:rtl/>
          <w:lang w:val="en-GB" w:bidi="ar-SA"/>
        </w:rPr>
        <w:t>.</w:t>
      </w:r>
    </w:p>
    <w:p w14:paraId="494C32CA" w14:textId="77777777" w:rsidR="001166F9" w:rsidRDefault="001166F9" w:rsidP="001166F9">
      <w:pPr>
        <w:pStyle w:val="enumlev1"/>
        <w:rPr>
          <w:rtl/>
        </w:rPr>
      </w:pPr>
      <w:r>
        <w:rPr>
          <w:rFonts w:hint="cs"/>
        </w:rPr>
        <w:sym w:font="Symbol" w:char="F0B7"/>
      </w:r>
      <w:r>
        <w:tab/>
      </w:r>
      <w:r w:rsidRPr="00D063E2">
        <w:rPr>
          <w:rtl/>
        </w:rPr>
        <w:t>أطلق الاتحاد، بالشراكة مع الإطار المتكامل المعزز</w:t>
      </w:r>
      <w:r w:rsidRPr="00D063E2">
        <w:t xml:space="preserve"> (EIF) </w:t>
      </w:r>
      <w:r w:rsidRPr="00D063E2">
        <w:rPr>
          <w:rtl/>
        </w:rPr>
        <w:t>ومكتب الأمم المتحدة لخدمة المشاريع</w:t>
      </w:r>
      <w:r>
        <w:rPr>
          <w:rFonts w:hint="cs"/>
          <w:rtl/>
        </w:rPr>
        <w:t xml:space="preserve"> </w:t>
      </w:r>
      <w:r w:rsidRPr="00D063E2">
        <w:t>(UNOPS)</w:t>
      </w:r>
      <w:r w:rsidRPr="00D063E2">
        <w:rPr>
          <w:rtl/>
        </w:rPr>
        <w:t>، في</w:t>
      </w:r>
      <w:r>
        <w:rPr>
          <w:rFonts w:hint="cs"/>
          <w:rtl/>
        </w:rPr>
        <w:t> </w:t>
      </w:r>
      <w:r w:rsidRPr="00D063E2">
        <w:rPr>
          <w:rtl/>
        </w:rPr>
        <w:t xml:space="preserve">سبتمبر 2020، </w:t>
      </w:r>
      <w:hyperlink r:id="rId238" w:history="1">
        <w:r w:rsidRPr="00A32AB4">
          <w:rPr>
            <w:rStyle w:val="Hyperlink"/>
            <w:rFonts w:hint="cs"/>
            <w:rtl/>
            <w:lang w:bidi="ar-SA"/>
          </w:rPr>
          <w:t>مشروع "</w:t>
        </w:r>
        <w:r w:rsidRPr="00A32AB4">
          <w:rPr>
            <w:rStyle w:val="Hyperlink"/>
            <w:rtl/>
          </w:rPr>
          <w:t>التكنولوجيا كمحرك للفرص الاقتصادية للمرأة</w:t>
        </w:r>
        <w:r w:rsidRPr="00A32AB4">
          <w:rPr>
            <w:rStyle w:val="Hyperlink"/>
          </w:rPr>
          <w:t>"</w:t>
        </w:r>
      </w:hyperlink>
      <w:r w:rsidRPr="00A32AB4">
        <w:rPr>
          <w:rFonts w:hint="cs"/>
          <w:rtl/>
        </w:rPr>
        <w:t>.</w:t>
      </w:r>
      <w:r>
        <w:rPr>
          <w:rFonts w:hint="cs"/>
          <w:rtl/>
        </w:rPr>
        <w:t xml:space="preserve"> وتهدف هذه المبادرة التي تستهدف أقل البلدان نمواً، إلى تعزيز</w:t>
      </w:r>
      <w:r w:rsidRPr="00D063E2">
        <w:rPr>
          <w:rtl/>
        </w:rPr>
        <w:t xml:space="preserve"> النظام الإيكولوجي الرقمي وبناء المهارات الرقمية</w:t>
      </w:r>
      <w:r>
        <w:rPr>
          <w:rFonts w:hint="cs"/>
          <w:rtl/>
        </w:rPr>
        <w:t xml:space="preserve">. </w:t>
      </w:r>
      <w:r>
        <w:rPr>
          <w:rtl/>
        </w:rPr>
        <w:t>و</w:t>
      </w:r>
      <w:r>
        <w:rPr>
          <w:rFonts w:hint="cs"/>
          <w:rtl/>
        </w:rPr>
        <w:t>ت</w:t>
      </w:r>
      <w:r>
        <w:rPr>
          <w:rtl/>
        </w:rPr>
        <w:t xml:space="preserve">عود </w:t>
      </w:r>
      <w:r>
        <w:rPr>
          <w:rFonts w:hint="cs"/>
          <w:rtl/>
        </w:rPr>
        <w:t>المبادرة</w:t>
      </w:r>
      <w:r>
        <w:rPr>
          <w:rtl/>
        </w:rPr>
        <w:t xml:space="preserve"> بالنفع على النساء في بوروندي وإثيوبيا وهايتي</w:t>
      </w:r>
      <w:r>
        <w:rPr>
          <w:rFonts w:hint="cs"/>
          <w:rtl/>
        </w:rPr>
        <w:t xml:space="preserve"> وأسفرت عن</w:t>
      </w:r>
      <w:r w:rsidRPr="002C1A39">
        <w:rPr>
          <w:rtl/>
        </w:rPr>
        <w:t xml:space="preserve"> تقييم 32 من السياسات والاستراتيجيات واللوائح المتعلقة بالاقتصاد الرقمي </w:t>
      </w:r>
      <w:r>
        <w:rPr>
          <w:rFonts w:hint="cs"/>
          <w:rtl/>
        </w:rPr>
        <w:t>من حيث</w:t>
      </w:r>
      <w:r w:rsidRPr="002C1A39">
        <w:rPr>
          <w:rtl/>
        </w:rPr>
        <w:t xml:space="preserve"> مدى استجابتها لنوع </w:t>
      </w:r>
      <w:r>
        <w:rPr>
          <w:rFonts w:hint="cs"/>
          <w:rtl/>
        </w:rPr>
        <w:t>الجنس</w:t>
      </w:r>
      <w:r w:rsidRPr="002C1A39">
        <w:rPr>
          <w:rtl/>
        </w:rPr>
        <w:t>.</w:t>
      </w:r>
    </w:p>
    <w:p w14:paraId="0B4543FB" w14:textId="62E84487" w:rsidR="001166F9" w:rsidRPr="00D063E2" w:rsidRDefault="001166F9" w:rsidP="00322F00">
      <w:pPr>
        <w:pStyle w:val="Headingb"/>
        <w:rPr>
          <w:rtl/>
          <w:lang w:bidi="ar-SY"/>
        </w:rPr>
      </w:pPr>
      <w:r w:rsidRPr="00D063E2">
        <w:rPr>
          <w:rFonts w:hint="cs"/>
          <w:rtl/>
          <w:lang w:bidi="ar-EG"/>
        </w:rPr>
        <w:t xml:space="preserve">المبادرة </w:t>
      </w:r>
      <w:r w:rsidRPr="00D063E2">
        <w:t>GIGA</w:t>
      </w:r>
      <w:r w:rsidRPr="00D063E2">
        <w:rPr>
          <w:rFonts w:hint="cs"/>
          <w:rtl/>
        </w:rPr>
        <w:t xml:space="preserve"> </w:t>
      </w:r>
      <w:r>
        <w:rPr>
          <w:rtl/>
        </w:rPr>
        <w:t>–</w:t>
      </w:r>
      <w:r w:rsidRPr="00D063E2">
        <w:rPr>
          <w:rFonts w:hint="cs"/>
          <w:rtl/>
        </w:rPr>
        <w:t xml:space="preserve"> </w:t>
      </w:r>
      <w:r>
        <w:rPr>
          <w:rFonts w:hint="cs"/>
          <w:rtl/>
        </w:rPr>
        <w:t xml:space="preserve">تعمل منذ عام </w:t>
      </w:r>
      <w:r>
        <w:rPr>
          <w:lang w:val="en-GB"/>
        </w:rPr>
        <w:t>2019</w:t>
      </w:r>
      <w:r w:rsidR="00322F00">
        <w:rPr>
          <w:rFonts w:hint="cs"/>
          <w:rtl/>
        </w:rPr>
        <w:t xml:space="preserve"> </w:t>
      </w:r>
      <w:r>
        <w:rPr>
          <w:rFonts w:hint="cs"/>
          <w:rtl/>
        </w:rPr>
        <w:t>لتوصيل كل مدرسة بالإنترنت</w:t>
      </w:r>
    </w:p>
    <w:bookmarkEnd w:id="65"/>
    <w:p w14:paraId="7B4DAA6E" w14:textId="77777777" w:rsidR="001166F9" w:rsidRDefault="001166F9" w:rsidP="00406080">
      <w:pPr>
        <w:rPr>
          <w:rtl/>
          <w:lang w:bidi="ar-EG"/>
        </w:rPr>
      </w:pPr>
      <w:r>
        <w:rPr>
          <w:rtl/>
        </w:rPr>
        <w:fldChar w:fldCharType="begin"/>
      </w:r>
      <w:r>
        <w:rPr>
          <w:rtl/>
        </w:rPr>
        <w:instrText xml:space="preserve"> </w:instrText>
      </w:r>
      <w:r>
        <w:instrText>HYPERLINK</w:instrText>
      </w:r>
      <w:r>
        <w:rPr>
          <w:rtl/>
        </w:rPr>
        <w:instrText xml:space="preserve"> "</w:instrText>
      </w:r>
      <w:r>
        <w:instrText>https://www.itu.int/en/ITU-D/Initiatives/GIGA/Pages/default.aspx</w:instrText>
      </w:r>
      <w:r>
        <w:rPr>
          <w:rtl/>
        </w:rPr>
        <w:instrText xml:space="preserve">" </w:instrText>
      </w:r>
      <w:r>
        <w:rPr>
          <w:rtl/>
        </w:rPr>
        <w:fldChar w:fldCharType="separate"/>
      </w:r>
      <w:r w:rsidRPr="00A32AB4">
        <w:rPr>
          <w:rStyle w:val="Hyperlink"/>
          <w:rtl/>
        </w:rPr>
        <w:t xml:space="preserve">المبادرة </w:t>
      </w:r>
      <w:r w:rsidRPr="00A32AB4">
        <w:rPr>
          <w:rStyle w:val="Hyperlink"/>
        </w:rPr>
        <w:t>GIGA</w:t>
      </w:r>
      <w:r>
        <w:rPr>
          <w:rtl/>
        </w:rPr>
        <w:fldChar w:fldCharType="end"/>
      </w:r>
      <w:r>
        <w:rPr>
          <w:rFonts w:hint="cs"/>
          <w:rtl/>
        </w:rPr>
        <w:t xml:space="preserve"> التي أُطلقت في 2019، مبادرة عالمية مشتركة بين الاتحاد واليونيسف لتوصيل كل المدارس بالإنترنت وكل شاب بالمعلومات والفرص والاختيارات -</w:t>
      </w:r>
      <w:r w:rsidRPr="00F10F95">
        <w:rPr>
          <w:rtl/>
          <w:lang w:bidi="ar-SY"/>
        </w:rPr>
        <w:t xml:space="preserve"> </w:t>
      </w:r>
      <w:r>
        <w:rPr>
          <w:rFonts w:hint="cs"/>
          <w:rtl/>
          <w:lang w:bidi="ar-EG"/>
        </w:rPr>
        <w:t>وتحظى المبادرة بدعم خبراء كبار في الصناعة يقدمون المشورة للبرنامج. وت</w:t>
      </w:r>
      <w:r w:rsidRPr="00EE3C6A">
        <w:rPr>
          <w:rtl/>
          <w:lang w:bidi="ar-EG"/>
        </w:rPr>
        <w:t xml:space="preserve">ستفيد المبادرة من الموارد المالية والبشرية </w:t>
      </w:r>
      <w:r>
        <w:rPr>
          <w:rFonts w:hint="cs"/>
          <w:rtl/>
          <w:lang w:bidi="ar-EG"/>
        </w:rPr>
        <w:t>والمعرفة التقنية</w:t>
      </w:r>
      <w:r w:rsidRPr="00EE3C6A">
        <w:rPr>
          <w:rtl/>
          <w:lang w:bidi="ar-EG"/>
        </w:rPr>
        <w:t xml:space="preserve"> والأصول </w:t>
      </w:r>
      <w:r>
        <w:rPr>
          <w:color w:val="000000"/>
          <w:rtl/>
        </w:rPr>
        <w:t>لرسم الخرائط، وتوسيع نطاق توصيلية المدارس وتمويلها، فضلاً عن إنتاج وجمع وتقديم محتوى تعليمي عالي الجودة وسلع عامة رقمية عالية الجودة</w:t>
      </w:r>
      <w:r>
        <w:rPr>
          <w:color w:val="000000"/>
        </w:rPr>
        <w:t>.</w:t>
      </w:r>
    </w:p>
    <w:p w14:paraId="6D902B47" w14:textId="77777777" w:rsidR="001166F9" w:rsidRPr="00640167" w:rsidRDefault="001166F9" w:rsidP="001166F9">
      <w:pPr>
        <w:rPr>
          <w:rtl/>
        </w:rPr>
      </w:pPr>
      <w:r>
        <w:rPr>
          <w:rFonts w:hint="cs"/>
          <w:rtl/>
        </w:rPr>
        <w:t xml:space="preserve">ونشطت المبادرة </w:t>
      </w:r>
      <w:r>
        <w:rPr>
          <w:rtl/>
        </w:rPr>
        <w:t xml:space="preserve">في 19 بلداً </w:t>
      </w:r>
      <w:r>
        <w:rPr>
          <w:rFonts w:hint="cs"/>
          <w:rtl/>
        </w:rPr>
        <w:t xml:space="preserve">من البلدان ذات الأولوية </w:t>
      </w:r>
      <w:r>
        <w:rPr>
          <w:rtl/>
        </w:rPr>
        <w:t xml:space="preserve">في آسيا الوسطى وشرق </w:t>
      </w:r>
      <w:r>
        <w:rPr>
          <w:rFonts w:hint="cs"/>
          <w:rtl/>
        </w:rPr>
        <w:t xml:space="preserve">البحر </w:t>
      </w:r>
      <w:r>
        <w:rPr>
          <w:rtl/>
        </w:rPr>
        <w:t xml:space="preserve">الكاريبي </w:t>
      </w:r>
      <w:r>
        <w:rPr>
          <w:rFonts w:hint="cs"/>
          <w:rtl/>
        </w:rPr>
        <w:t>وإفريقيا. وقامت المبادرة بما يلي:</w:t>
      </w:r>
    </w:p>
    <w:p w14:paraId="4ED94398" w14:textId="77777777" w:rsidR="001166F9" w:rsidRPr="00640167" w:rsidRDefault="001166F9" w:rsidP="001166F9">
      <w:pPr>
        <w:pStyle w:val="enumlev1"/>
        <w:rPr>
          <w:rtl/>
          <w:lang w:val="en-GB" w:bidi="ar-SA"/>
        </w:rPr>
      </w:pPr>
      <w:r>
        <w:sym w:font="Symbol" w:char="F0B7"/>
      </w:r>
      <w:r>
        <w:rPr>
          <w:rtl/>
        </w:rPr>
        <w:tab/>
      </w:r>
      <w:hyperlink r:id="rId239" w:history="1">
        <w:r w:rsidRPr="00A32AB4">
          <w:rPr>
            <w:rStyle w:val="Hyperlink"/>
            <w:rFonts w:hint="cs"/>
            <w:spacing w:val="-4"/>
            <w:rtl/>
            <w:lang w:bidi="ar-EG"/>
          </w:rPr>
          <w:t>رسم خرائط</w:t>
        </w:r>
      </w:hyperlink>
      <w:r w:rsidRPr="00A32AB4">
        <w:rPr>
          <w:rFonts w:hint="cs"/>
          <w:spacing w:val="-4"/>
          <w:rtl/>
          <w:lang w:bidi="ar-EG"/>
        </w:rPr>
        <w:t xml:space="preserve"> لأكثر من</w:t>
      </w:r>
      <w:r w:rsidRPr="00A32AB4">
        <w:rPr>
          <w:rFonts w:hint="cs"/>
          <w:spacing w:val="-4"/>
          <w:rtl/>
          <w:lang w:bidi="ar-SA"/>
        </w:rPr>
        <w:t xml:space="preserve"> مليون مدرسة في </w:t>
      </w:r>
      <w:r w:rsidRPr="00A32AB4">
        <w:rPr>
          <w:spacing w:val="-4"/>
          <w:lang w:val="en-GB" w:bidi="ar-SA"/>
        </w:rPr>
        <w:t>41</w:t>
      </w:r>
      <w:r w:rsidRPr="00A32AB4">
        <w:rPr>
          <w:rFonts w:hint="cs"/>
          <w:spacing w:val="-4"/>
          <w:rtl/>
          <w:lang w:val="en-GB" w:bidi="ar-SA"/>
        </w:rPr>
        <w:t xml:space="preserve"> بلداً، ويجري حالياً رسم خرائط لبلدان إضافية في إفريقيا وآسيا-المحيط الهادئ؛</w:t>
      </w:r>
    </w:p>
    <w:p w14:paraId="0003015A" w14:textId="77777777" w:rsidR="001166F9" w:rsidRDefault="001166F9" w:rsidP="001166F9">
      <w:pPr>
        <w:pStyle w:val="enumlev1"/>
        <w:rPr>
          <w:rtl/>
          <w:lang w:val="en-GB" w:bidi="ar-SA"/>
        </w:rPr>
      </w:pPr>
      <w:r>
        <w:sym w:font="Symbol" w:char="F0B7"/>
      </w:r>
      <w:r>
        <w:rPr>
          <w:rtl/>
        </w:rPr>
        <w:tab/>
      </w:r>
      <w:r>
        <w:rPr>
          <w:rFonts w:hint="cs"/>
          <w:rtl/>
        </w:rPr>
        <w:t xml:space="preserve">توصيل أكثر من </w:t>
      </w:r>
      <w:r>
        <w:rPr>
          <w:lang w:val="en-GB"/>
        </w:rPr>
        <w:t>3 000</w:t>
      </w:r>
      <w:r>
        <w:rPr>
          <w:rFonts w:hint="cs"/>
          <w:rtl/>
          <w:lang w:val="en-GB" w:bidi="ar-SA"/>
        </w:rPr>
        <w:t xml:space="preserve"> مدرسة في كينيا ورواندا وكازاخستان؛</w:t>
      </w:r>
    </w:p>
    <w:p w14:paraId="0E579917" w14:textId="628B6F59" w:rsidR="001166F9" w:rsidRPr="00AD5C6E" w:rsidRDefault="00406080" w:rsidP="001166F9">
      <w:pPr>
        <w:pStyle w:val="enumlev1"/>
        <w:rPr>
          <w:rtl/>
          <w:lang w:bidi="ar-SA"/>
        </w:rPr>
      </w:pPr>
      <w:r>
        <w:sym w:font="Symbol" w:char="F0B7"/>
      </w:r>
      <w:r w:rsidR="001166F9">
        <w:rPr>
          <w:rtl/>
        </w:rPr>
        <w:tab/>
      </w:r>
      <w:r w:rsidR="001166F9">
        <w:rPr>
          <w:rFonts w:hint="cs"/>
          <w:rtl/>
          <w:lang w:val="en-GB" w:bidi="ar-SA"/>
        </w:rPr>
        <w:t xml:space="preserve">جمع أكثر من </w:t>
      </w:r>
      <w:r w:rsidR="001166F9">
        <w:rPr>
          <w:lang w:val="en-GB" w:bidi="ar-SA"/>
        </w:rPr>
        <w:t>22</w:t>
      </w:r>
      <w:r w:rsidR="001166F9">
        <w:rPr>
          <w:rFonts w:hint="cs"/>
          <w:rtl/>
          <w:lang w:val="en-GB" w:bidi="ar-SA"/>
        </w:rPr>
        <w:t xml:space="preserve"> مليون دولار أمريكي من شركاء عالميين من بينهم </w:t>
      </w:r>
      <w:r w:rsidR="001166F9">
        <w:rPr>
          <w:color w:val="000000"/>
          <w:rtl/>
        </w:rPr>
        <w:t>شركة</w:t>
      </w:r>
      <w:r w:rsidR="001166F9">
        <w:rPr>
          <w:color w:val="000000"/>
        </w:rPr>
        <w:t xml:space="preserve"> Ericsson </w:t>
      </w:r>
      <w:r w:rsidR="001166F9">
        <w:rPr>
          <w:color w:val="000000"/>
          <w:rtl/>
        </w:rPr>
        <w:t>ومؤسسة "دبي العطاء" ومؤسسة</w:t>
      </w:r>
      <w:r w:rsidR="001166F9">
        <w:rPr>
          <w:rFonts w:hint="cs"/>
          <w:rtl/>
          <w:lang w:bidi="ar-SA"/>
        </w:rPr>
        <w:t xml:space="preserve"> </w:t>
      </w:r>
      <w:r w:rsidR="001166F9">
        <w:rPr>
          <w:color w:val="000000"/>
        </w:rPr>
        <w:t>Musk</w:t>
      </w:r>
      <w:r w:rsidR="001166F9">
        <w:rPr>
          <w:rFonts w:hint="cs"/>
          <w:rtl/>
          <w:lang w:bidi="ar-SA"/>
        </w:rPr>
        <w:t>؛</w:t>
      </w:r>
    </w:p>
    <w:p w14:paraId="5198AE18" w14:textId="77777777" w:rsidR="001166F9" w:rsidRDefault="001166F9" w:rsidP="001166F9">
      <w:pPr>
        <w:pStyle w:val="enumlev1"/>
        <w:rPr>
          <w:rtl/>
        </w:rPr>
      </w:pPr>
      <w:r>
        <w:sym w:font="Symbol" w:char="F0B7"/>
      </w:r>
      <w:r>
        <w:rPr>
          <w:rtl/>
        </w:rPr>
        <w:tab/>
      </w:r>
      <w:r w:rsidRPr="00586C3F">
        <w:rPr>
          <w:rFonts w:hint="cs"/>
          <w:spacing w:val="-2"/>
          <w:rtl/>
          <w:lang w:bidi="ar-EG"/>
        </w:rPr>
        <w:t>تقديم المشورة للبلدان المشاركة بشأن</w:t>
      </w:r>
      <w:r>
        <w:rPr>
          <w:rFonts w:hint="cs"/>
          <w:spacing w:val="-2"/>
          <w:rtl/>
          <w:lang w:bidi="ar-EG"/>
        </w:rPr>
        <w:t xml:space="preserve"> الحلول</w:t>
      </w:r>
      <w:r w:rsidRPr="00586C3F">
        <w:rPr>
          <w:rFonts w:hint="cs"/>
          <w:spacing w:val="-2"/>
          <w:rtl/>
          <w:lang w:bidi="ar-EG"/>
        </w:rPr>
        <w:t xml:space="preserve"> التقنية </w:t>
      </w:r>
      <w:r>
        <w:rPr>
          <w:rFonts w:hint="cs"/>
          <w:spacing w:val="-2"/>
          <w:rtl/>
          <w:lang w:bidi="ar-EG"/>
        </w:rPr>
        <w:t>التي تزود</w:t>
      </w:r>
      <w:r w:rsidRPr="00586C3F">
        <w:rPr>
          <w:rFonts w:hint="cs"/>
          <w:spacing w:val="-2"/>
          <w:rtl/>
          <w:lang w:bidi="ar-EG"/>
        </w:rPr>
        <w:t xml:space="preserve"> المدارس بالتوصيلية. </w:t>
      </w:r>
      <w:r>
        <w:rPr>
          <w:rFonts w:hint="cs"/>
          <w:spacing w:val="-2"/>
          <w:rtl/>
          <w:lang w:bidi="ar-EG"/>
        </w:rPr>
        <w:t>وستدعم</w:t>
      </w:r>
      <w:r w:rsidRPr="00586C3F">
        <w:rPr>
          <w:rFonts w:hint="cs"/>
          <w:spacing w:val="-2"/>
          <w:rtl/>
          <w:lang w:bidi="ar-EG"/>
        </w:rPr>
        <w:t xml:space="preserve"> </w:t>
      </w:r>
      <w:hyperlink r:id="rId240" w:history="1">
        <w:r w:rsidRPr="00A32AB4">
          <w:rPr>
            <w:rStyle w:val="Hyperlink"/>
            <w:rFonts w:hint="cs"/>
            <w:spacing w:val="-2"/>
            <w:rtl/>
            <w:lang w:bidi="ar-EG"/>
          </w:rPr>
          <w:t>مجموعة أدوات الاتحاد لتوصيلية الميل الأخير</w:t>
        </w:r>
      </w:hyperlink>
      <w:r>
        <w:rPr>
          <w:rFonts w:hint="cs"/>
          <w:spacing w:val="-2"/>
          <w:rtl/>
          <w:lang w:bidi="ar-EG"/>
        </w:rPr>
        <w:t xml:space="preserve"> </w:t>
      </w:r>
      <w:r w:rsidRPr="00586C3F">
        <w:rPr>
          <w:rFonts w:hint="cs"/>
          <w:spacing w:val="-2"/>
          <w:rtl/>
          <w:lang w:bidi="ar-EG"/>
        </w:rPr>
        <w:t xml:space="preserve">البلدان المشاركة في المبادرة </w:t>
      </w:r>
      <w:r w:rsidRPr="00586C3F">
        <w:rPr>
          <w:spacing w:val="-2"/>
          <w:lang w:bidi="ar-EG"/>
        </w:rPr>
        <w:t>GIGA</w:t>
      </w:r>
      <w:r w:rsidRPr="00586C3F">
        <w:rPr>
          <w:rFonts w:hint="cs"/>
          <w:spacing w:val="-2"/>
          <w:rtl/>
          <w:lang w:bidi="ar-EG"/>
        </w:rPr>
        <w:t xml:space="preserve"> من أجل توفير توصيلية ميسورة التكلفة للمدارس؛</w:t>
      </w:r>
    </w:p>
    <w:p w14:paraId="695BB2DC" w14:textId="77777777" w:rsidR="001166F9" w:rsidRDefault="001166F9" w:rsidP="001166F9">
      <w:pPr>
        <w:pStyle w:val="enumlev1"/>
        <w:rPr>
          <w:rtl/>
        </w:rPr>
      </w:pPr>
      <w:r>
        <w:sym w:font="Symbol" w:char="F0B7"/>
      </w:r>
      <w:r>
        <w:rPr>
          <w:rtl/>
        </w:rPr>
        <w:tab/>
      </w:r>
      <w:r>
        <w:rPr>
          <w:rFonts w:hint="cs"/>
          <w:rtl/>
          <w:lang w:bidi="ar-EG"/>
        </w:rPr>
        <w:t xml:space="preserve">وضع نماذج للتمويل </w:t>
      </w:r>
      <w:r>
        <w:rPr>
          <w:rFonts w:hint="cs"/>
          <w:color w:val="000000"/>
          <w:rtl/>
        </w:rPr>
        <w:t xml:space="preserve">بما في ذلك </w:t>
      </w:r>
      <w:hyperlink r:id="rId241" w:history="1">
        <w:r w:rsidRPr="00A32AB4">
          <w:rPr>
            <w:rStyle w:val="Hyperlink"/>
            <w:rtl/>
          </w:rPr>
          <w:t>تقييم نماذج الأعمال المستدامة</w:t>
        </w:r>
      </w:hyperlink>
      <w:r>
        <w:rPr>
          <w:color w:val="000000"/>
          <w:rtl/>
        </w:rPr>
        <w:t xml:space="preserve"> </w:t>
      </w:r>
      <w:r w:rsidRPr="00B4052F">
        <w:rPr>
          <w:color w:val="000000"/>
          <w:rtl/>
          <w:lang w:bidi="ar-SA"/>
        </w:rPr>
        <w:t>الذي أعدته مجموعة</w:t>
      </w:r>
      <w:r w:rsidRPr="00B4052F">
        <w:rPr>
          <w:rFonts w:hint="cs"/>
          <w:color w:val="000000"/>
          <w:rtl/>
          <w:lang w:bidi="ar-SA"/>
        </w:rPr>
        <w:t xml:space="preserve"> بوستن الاستشارية المنضمة إلى مبادرة </w:t>
      </w:r>
      <w:r w:rsidRPr="00B4052F">
        <w:rPr>
          <w:color w:val="000000"/>
          <w:lang w:val="en-GB"/>
        </w:rPr>
        <w:t>Giga</w:t>
      </w:r>
      <w:r w:rsidRPr="00B4052F">
        <w:rPr>
          <w:rFonts w:hint="cs"/>
          <w:color w:val="000000"/>
          <w:rtl/>
          <w:lang w:bidi="ar-SA"/>
        </w:rPr>
        <w:t xml:space="preserve"> كشريك معرفي</w:t>
      </w:r>
      <w:r>
        <w:rPr>
          <w:rFonts w:hint="cs"/>
          <w:rtl/>
        </w:rPr>
        <w:t>؛</w:t>
      </w:r>
    </w:p>
    <w:p w14:paraId="7DE985DF" w14:textId="77777777" w:rsidR="001166F9" w:rsidRDefault="001166F9" w:rsidP="001166F9">
      <w:pPr>
        <w:pStyle w:val="enumlev1"/>
        <w:rPr>
          <w:rtl/>
          <w:lang w:bidi="ar-SA"/>
        </w:rPr>
      </w:pPr>
      <w:r>
        <w:sym w:font="Symbol" w:char="F0B7"/>
      </w:r>
      <w:r>
        <w:rPr>
          <w:rtl/>
        </w:rPr>
        <w:tab/>
      </w:r>
      <w:r>
        <w:rPr>
          <w:rFonts w:hint="cs"/>
          <w:rtl/>
          <w:lang w:bidi="ar-EG"/>
        </w:rPr>
        <w:t xml:space="preserve">البناء على الاستثمارات من </w:t>
      </w:r>
      <w:hyperlink r:id="rId242" w:history="1">
        <w:r w:rsidRPr="00A32AB4">
          <w:rPr>
            <w:rStyle w:val="Hyperlink"/>
            <w:rFonts w:hint="cs"/>
            <w:rtl/>
            <w:lang w:bidi="ar-EG"/>
          </w:rPr>
          <w:t>صندوق المشاريع المبتدئة</w:t>
        </w:r>
      </w:hyperlink>
      <w:r>
        <w:rPr>
          <w:rFonts w:hint="cs"/>
          <w:rtl/>
          <w:lang w:bidi="ar-EG"/>
        </w:rPr>
        <w:t xml:space="preserve"> التابع لليونيسيف في حلول المصادر المفتوحة لتحديد السلع العامة الرقمية التي يمكن توفيرها والارتقاء بها من جانب الحكومات والصناعة المحلية لإتاحة المحتويات والمعلومات والمهارات الرقمية للأطفال والمدرسين والمديرين؛</w:t>
      </w:r>
    </w:p>
    <w:p w14:paraId="02C1C80F" w14:textId="77777777" w:rsidR="001166F9" w:rsidRDefault="001166F9" w:rsidP="001166F9">
      <w:pPr>
        <w:pStyle w:val="enumlev1"/>
        <w:rPr>
          <w:lang w:bidi="ar-EG"/>
        </w:rPr>
      </w:pPr>
      <w:r>
        <w:sym w:font="Symbol" w:char="F0B7"/>
      </w:r>
      <w:r>
        <w:rPr>
          <w:rtl/>
        </w:rPr>
        <w:tab/>
      </w:r>
      <w:r>
        <w:rPr>
          <w:rFonts w:hint="cs"/>
          <w:rtl/>
          <w:lang w:bidi="ar-EG"/>
        </w:rPr>
        <w:t>بدء العمل مع بلدان في آسيا الوسطى، وشرق البحر الكاريبي وإفريقيا وبلدان جديدة في آسيا-المحيط الهادئ وأمريكا الجنوبية والوسطى</w:t>
      </w:r>
      <w:r>
        <w:rPr>
          <w:rFonts w:hint="cs"/>
          <w:rtl/>
        </w:rPr>
        <w:t>.</w:t>
      </w:r>
    </w:p>
    <w:p w14:paraId="5F24874B" w14:textId="77777777" w:rsidR="001166F9" w:rsidRPr="00A016ED" w:rsidRDefault="001166F9" w:rsidP="001166F9">
      <w:pPr>
        <w:rPr>
          <w:rtl/>
          <w:lang w:val="en-GB"/>
        </w:rPr>
      </w:pPr>
      <w:r>
        <w:rPr>
          <w:rFonts w:hint="cs"/>
          <w:rtl/>
        </w:rPr>
        <w:t xml:space="preserve">في فبراير </w:t>
      </w:r>
      <w:r>
        <w:rPr>
          <w:lang w:val="en-GB"/>
        </w:rPr>
        <w:t>2021</w:t>
      </w:r>
      <w:r>
        <w:rPr>
          <w:rFonts w:hint="cs"/>
          <w:rtl/>
        </w:rPr>
        <w:t xml:space="preserve">، </w:t>
      </w:r>
      <w:r w:rsidRPr="00AB3506">
        <w:rPr>
          <w:rtl/>
        </w:rPr>
        <w:t>وق</w:t>
      </w:r>
      <w:r>
        <w:rPr>
          <w:rFonts w:hint="cs"/>
          <w:rtl/>
        </w:rPr>
        <w:t>ّ</w:t>
      </w:r>
      <w:r w:rsidRPr="00AB3506">
        <w:rPr>
          <w:rtl/>
        </w:rPr>
        <w:t xml:space="preserve">ع الاتحاد </w:t>
      </w:r>
      <w:r>
        <w:rPr>
          <w:rFonts w:hint="cs"/>
          <w:rtl/>
        </w:rPr>
        <w:t>اتفاقاً</w:t>
      </w:r>
      <w:r w:rsidRPr="00AB3506">
        <w:rPr>
          <w:rtl/>
        </w:rPr>
        <w:t xml:space="preserve"> مع </w:t>
      </w:r>
      <w:r>
        <w:rPr>
          <w:rFonts w:hint="cs"/>
          <w:rtl/>
        </w:rPr>
        <w:t xml:space="preserve">مكتب المملكة المتحدة للشؤون الخارجية </w:t>
      </w:r>
      <w:r>
        <w:rPr>
          <w:color w:val="000000"/>
          <w:rtl/>
        </w:rPr>
        <w:t xml:space="preserve">وشؤون الكومنولث </w:t>
      </w:r>
      <w:r>
        <w:rPr>
          <w:rFonts w:hint="cs"/>
          <w:color w:val="000000"/>
          <w:rtl/>
        </w:rPr>
        <w:t xml:space="preserve">والتنمية </w:t>
      </w:r>
      <w:r>
        <w:rPr>
          <w:lang w:val="en-GB"/>
        </w:rPr>
        <w:t>(FCDO)</w:t>
      </w:r>
      <w:r w:rsidRPr="00AB3506">
        <w:rPr>
          <w:rtl/>
        </w:rPr>
        <w:t xml:space="preserve"> لتعزيز التنظيم الفعّال والاستثمار والنماذج المبتكرة لتوصيلية المدارس في المجتمعات المحرومة من الخدمات في </w:t>
      </w:r>
      <w:r>
        <w:rPr>
          <w:rFonts w:hint="cs"/>
          <w:rtl/>
        </w:rPr>
        <w:t>كينيا</w:t>
      </w:r>
      <w:r w:rsidRPr="00AB3506">
        <w:rPr>
          <w:rtl/>
        </w:rPr>
        <w:t xml:space="preserve"> ونيجيريا وإندونيسيا </w:t>
      </w:r>
      <w:r>
        <w:rPr>
          <w:rFonts w:hint="cs"/>
          <w:rtl/>
        </w:rPr>
        <w:t>والبرازيل</w:t>
      </w:r>
      <w:r w:rsidRPr="00AB3506">
        <w:rPr>
          <w:rtl/>
        </w:rPr>
        <w:t xml:space="preserve"> وجنوب إفريقيا</w:t>
      </w:r>
      <w:r>
        <w:rPr>
          <w:rFonts w:hint="cs"/>
          <w:rtl/>
        </w:rPr>
        <w:t>.</w:t>
      </w:r>
    </w:p>
    <w:p w14:paraId="176729A8" w14:textId="77777777" w:rsidR="001166F9" w:rsidRDefault="001166F9" w:rsidP="001166F9">
      <w:pPr>
        <w:rPr>
          <w:rtl/>
        </w:rPr>
      </w:pPr>
      <w:r>
        <w:rPr>
          <w:rFonts w:hint="cs"/>
          <w:rtl/>
        </w:rPr>
        <w:t xml:space="preserve">في </w:t>
      </w:r>
      <w:r>
        <w:rPr>
          <w:lang w:val="en-GB"/>
        </w:rPr>
        <w:t>2021</w:t>
      </w:r>
      <w:r>
        <w:rPr>
          <w:rFonts w:hint="cs"/>
          <w:rtl/>
        </w:rPr>
        <w:t xml:space="preserve">، </w:t>
      </w:r>
      <w:r w:rsidRPr="000B044C">
        <w:rPr>
          <w:rtl/>
        </w:rPr>
        <w:t>عقد</w:t>
      </w:r>
      <w:r>
        <w:rPr>
          <w:rFonts w:hint="cs"/>
          <w:rtl/>
        </w:rPr>
        <w:t xml:space="preserve">ت مبادرة </w:t>
      </w:r>
      <w:r>
        <w:rPr>
          <w:lang w:val="en-GB"/>
        </w:rPr>
        <w:t>Giga</w:t>
      </w:r>
      <w:r w:rsidRPr="000B044C">
        <w:rPr>
          <w:rtl/>
        </w:rPr>
        <w:t xml:space="preserve"> أول </w:t>
      </w:r>
      <w:hyperlink r:id="rId243" w:history="1">
        <w:r w:rsidRPr="00A32AB4">
          <w:rPr>
            <w:rStyle w:val="Hyperlink"/>
            <w:rtl/>
          </w:rPr>
          <w:t>مائدة مستديرة وزارية في إفريقيا</w:t>
        </w:r>
      </w:hyperlink>
      <w:r w:rsidRPr="000B044C">
        <w:rPr>
          <w:rtl/>
        </w:rPr>
        <w:t xml:space="preserve"> </w:t>
      </w:r>
      <w:r>
        <w:rPr>
          <w:rFonts w:hint="cs"/>
          <w:rtl/>
        </w:rPr>
        <w:t xml:space="preserve">بالاشتراك </w:t>
      </w:r>
      <w:r w:rsidRPr="000B044C">
        <w:rPr>
          <w:rtl/>
        </w:rPr>
        <w:t xml:space="preserve">مع حكومة </w:t>
      </w:r>
      <w:r>
        <w:rPr>
          <w:rFonts w:hint="cs"/>
          <w:rtl/>
        </w:rPr>
        <w:t>رواندا</w:t>
      </w:r>
      <w:r w:rsidRPr="000B044C">
        <w:rPr>
          <w:rtl/>
        </w:rPr>
        <w:t xml:space="preserve"> </w:t>
      </w:r>
      <w:r>
        <w:rPr>
          <w:rFonts w:hint="cs"/>
          <w:rtl/>
        </w:rPr>
        <w:t>من أجل ا</w:t>
      </w:r>
      <w:r w:rsidRPr="000B044C">
        <w:rPr>
          <w:rtl/>
        </w:rPr>
        <w:t>لتعاون بشأن سد الفجوة الرقمية في إفريقيا</w:t>
      </w:r>
      <w:r>
        <w:rPr>
          <w:rFonts w:hint="cs"/>
          <w:rtl/>
        </w:rPr>
        <w:t>. وركزت المائدة المستديرة الوزارية الثانية على رسم خرائط المدارس وتناولت تمويل وتوصيل المزيد من المدارس.</w:t>
      </w:r>
    </w:p>
    <w:p w14:paraId="6BB5E19A" w14:textId="77777777" w:rsidR="001166F9" w:rsidRPr="0024332C" w:rsidRDefault="001166F9" w:rsidP="001166F9">
      <w:pPr>
        <w:rPr>
          <w:rtl/>
          <w:lang w:val="en-GB"/>
        </w:rPr>
      </w:pPr>
      <w:r>
        <w:rPr>
          <w:rFonts w:hint="cs"/>
          <w:rtl/>
        </w:rPr>
        <w:t xml:space="preserve">سلط </w:t>
      </w:r>
      <w:r w:rsidRPr="0024332C">
        <w:rPr>
          <w:rtl/>
        </w:rPr>
        <w:t>تقرير فريق العمل التابع للجنة النطاق العريض والمعني بالتعلم الرقمي</w:t>
      </w:r>
      <w:r>
        <w:rPr>
          <w:rFonts w:hint="cs"/>
          <w:rtl/>
        </w:rPr>
        <w:t xml:space="preserve"> لعام </w:t>
      </w:r>
      <w:r>
        <w:rPr>
          <w:lang w:val="en-GB"/>
        </w:rPr>
        <w:t>2021</w:t>
      </w:r>
      <w:r>
        <w:rPr>
          <w:rFonts w:hint="cs"/>
          <w:rtl/>
          <w:lang w:bidi="ar-EG"/>
        </w:rPr>
        <w:t xml:space="preserve"> </w:t>
      </w:r>
      <w:r>
        <w:rPr>
          <w:rFonts w:hint="cs"/>
          <w:rtl/>
        </w:rPr>
        <w:t xml:space="preserve">الضوء على عمل مبادرة </w:t>
      </w:r>
      <w:r>
        <w:rPr>
          <w:lang w:val="en-GB"/>
        </w:rPr>
        <w:t>Giga</w:t>
      </w:r>
      <w:r>
        <w:rPr>
          <w:rFonts w:hint="cs"/>
          <w:rtl/>
          <w:lang w:val="en-GB"/>
        </w:rPr>
        <w:t xml:space="preserve">: </w:t>
      </w:r>
      <w:hyperlink r:id="rId244" w:history="1">
        <w:r w:rsidRPr="00A32AB4">
          <w:rPr>
            <w:rStyle w:val="Hyperlink"/>
            <w:rFonts w:hint="cs"/>
            <w:rtl/>
            <w:lang w:val="en-GB"/>
          </w:rPr>
          <w:t xml:space="preserve">توصيل أماكن التعلم: </w:t>
        </w:r>
        <w:r w:rsidRPr="00A32AB4">
          <w:rPr>
            <w:rStyle w:val="Hyperlink"/>
            <w:rtl/>
          </w:rPr>
          <w:t>إمكانيات التعلم الهجين</w:t>
        </w:r>
      </w:hyperlink>
      <w:r>
        <w:rPr>
          <w:rFonts w:hint="cs"/>
          <w:color w:val="000000"/>
          <w:rtl/>
        </w:rPr>
        <w:t xml:space="preserve">. </w:t>
      </w:r>
      <w:r>
        <w:rPr>
          <w:rFonts w:hint="cs"/>
          <w:rtl/>
          <w:lang w:val="en-GB"/>
        </w:rPr>
        <w:t>و</w:t>
      </w:r>
      <w:r w:rsidRPr="0024332C">
        <w:rPr>
          <w:rtl/>
          <w:lang w:val="en-GB"/>
        </w:rPr>
        <w:t xml:space="preserve">سُلط الضوء على عمل </w:t>
      </w:r>
      <w:r>
        <w:rPr>
          <w:rFonts w:hint="cs"/>
          <w:rtl/>
          <w:lang w:val="en-GB"/>
        </w:rPr>
        <w:t xml:space="preserve">مبادرة </w:t>
      </w:r>
      <w:r>
        <w:rPr>
          <w:lang w:val="en-GB"/>
        </w:rPr>
        <w:t>Giga</w:t>
      </w:r>
      <w:r w:rsidRPr="0024332C">
        <w:rPr>
          <w:rtl/>
          <w:lang w:val="en-GB"/>
        </w:rPr>
        <w:t xml:space="preserve"> في خارطة طريق </w:t>
      </w:r>
      <w:r>
        <w:rPr>
          <w:color w:val="000000"/>
          <w:rtl/>
        </w:rPr>
        <w:t>الأمين العام للأمم المتحدة بشأن خطة عمل التعاون الرقمي</w:t>
      </w:r>
      <w:r>
        <w:rPr>
          <w:rFonts w:hint="cs"/>
          <w:rtl/>
          <w:lang w:val="en-GB"/>
        </w:rPr>
        <w:t xml:space="preserve"> وفي </w:t>
      </w:r>
      <w:hyperlink r:id="rId245" w:history="1">
        <w:r w:rsidRPr="00BC5999">
          <w:rPr>
            <w:rStyle w:val="Hyperlink"/>
            <w:rFonts w:hint="cs"/>
            <w:rtl/>
            <w:lang w:val="en-GB"/>
          </w:rPr>
          <w:t>تقرير "خطتنا المشتركة"</w:t>
        </w:r>
      </w:hyperlink>
      <w:r>
        <w:rPr>
          <w:rFonts w:hint="cs"/>
          <w:rtl/>
          <w:lang w:val="en-GB"/>
        </w:rPr>
        <w:t>.</w:t>
      </w:r>
    </w:p>
    <w:p w14:paraId="3B9CCD67" w14:textId="77777777" w:rsidR="001166F9" w:rsidRPr="00406080" w:rsidRDefault="001166F9" w:rsidP="00406080">
      <w:pPr>
        <w:pStyle w:val="Headingb"/>
      </w:pPr>
      <w:r w:rsidRPr="00406080">
        <w:rPr>
          <w:rFonts w:hint="cs"/>
          <w:rtl/>
        </w:rPr>
        <w:lastRenderedPageBreak/>
        <w:t xml:space="preserve">مشاركة الاتحاد في </w:t>
      </w:r>
      <w:bookmarkStart w:id="66" w:name="_Hlk40141009"/>
      <w:r w:rsidRPr="00406080">
        <w:rPr>
          <w:rFonts w:hint="cs"/>
          <w:rtl/>
        </w:rPr>
        <w:t>أنشطة الأمين العام للأمم المتحدة بشأن</w:t>
      </w:r>
      <w:r w:rsidRPr="00406080">
        <w:rPr>
          <w:rtl/>
        </w:rPr>
        <w:t xml:space="preserve"> التعاون الرقمي</w:t>
      </w:r>
      <w:bookmarkEnd w:id="66"/>
    </w:p>
    <w:p w14:paraId="0980B705" w14:textId="5DE1241D" w:rsidR="001166F9" w:rsidRPr="00D82C0B" w:rsidRDefault="001166F9" w:rsidP="001166F9">
      <w:pPr>
        <w:rPr>
          <w:rtl/>
        </w:rPr>
      </w:pPr>
      <w:r>
        <w:rPr>
          <w:rFonts w:hint="cs"/>
          <w:rtl/>
          <w:lang w:bidi="ar-EG"/>
        </w:rPr>
        <w:t xml:space="preserve">شمل تقرير </w:t>
      </w:r>
      <w:hyperlink r:id="rId246" w:history="1">
        <w:r w:rsidRPr="00BC5999">
          <w:rPr>
            <w:rStyle w:val="Hyperlink"/>
            <w:rFonts w:hint="cs"/>
            <w:rtl/>
            <w:lang w:bidi="ar-EG"/>
          </w:rPr>
          <w:t>ا</w:t>
        </w:r>
        <w:r w:rsidRPr="00BC5999">
          <w:rPr>
            <w:rStyle w:val="Hyperlink"/>
            <w:rtl/>
            <w:lang w:bidi="ar-EG"/>
          </w:rPr>
          <w:t>لفريق رفيع المستوى المعني بالتعاون الرقمي</w:t>
        </w:r>
      </w:hyperlink>
      <w:r>
        <w:rPr>
          <w:rFonts w:hint="cs"/>
          <w:rtl/>
          <w:lang w:bidi="ar-EG"/>
        </w:rPr>
        <w:t xml:space="preserve"> الذي صدر في يونيو 2019 بعنوان </w:t>
      </w:r>
      <w:hyperlink r:id="rId247" w:history="1">
        <w:r w:rsidRPr="00BC5999">
          <w:rPr>
            <w:rStyle w:val="Hyperlink"/>
            <w:rFonts w:hint="cs"/>
            <w:rtl/>
            <w:lang w:bidi="ar-EG"/>
          </w:rPr>
          <w:t>عصر الترابط الرقمي</w:t>
        </w:r>
      </w:hyperlink>
      <w:r>
        <w:rPr>
          <w:rFonts w:hint="cs"/>
          <w:rtl/>
          <w:lang w:bidi="ar-EG"/>
        </w:rPr>
        <w:t xml:space="preserve"> مجموعة من التوصيات لتحسين التعاون الرقمي. وأنشأ</w:t>
      </w:r>
      <w:r w:rsidRPr="000815F4">
        <w:rPr>
          <w:rtl/>
          <w:lang w:bidi="ar-EG"/>
        </w:rPr>
        <w:t xml:space="preserve"> المكتب التنفيذي للأمين العام (</w:t>
      </w:r>
      <w:r w:rsidRPr="000815F4">
        <w:rPr>
          <w:lang w:bidi="ar-EG"/>
        </w:rPr>
        <w:t>EOSG</w:t>
      </w:r>
      <w:r w:rsidRPr="000815F4">
        <w:rPr>
          <w:rtl/>
          <w:lang w:bidi="ar-EG"/>
        </w:rPr>
        <w:t xml:space="preserve">) </w:t>
      </w:r>
      <w:r>
        <w:rPr>
          <w:color w:val="000000"/>
          <w:rtl/>
        </w:rPr>
        <w:t>ثمانية أفرقة من أفرقة الموائد المستديرة الافتراضية</w:t>
      </w:r>
      <w:r>
        <w:rPr>
          <w:rFonts w:hint="cs"/>
          <w:rtl/>
        </w:rPr>
        <w:t xml:space="preserve"> لاستكشاف كيفية تعزيز كل توصية. </w:t>
      </w:r>
      <w:r>
        <w:rPr>
          <w:color w:val="000000"/>
          <w:rtl/>
        </w:rPr>
        <w:t xml:space="preserve">وقد اختير الاتحاد "كجهة مناصرة" للتوصية </w:t>
      </w:r>
      <w:r>
        <w:rPr>
          <w:color w:val="000000"/>
        </w:rPr>
        <w:t>1A</w:t>
      </w:r>
      <w:r>
        <w:rPr>
          <w:rFonts w:hint="cs"/>
          <w:color w:val="000000"/>
          <w:rtl/>
        </w:rPr>
        <w:t xml:space="preserve"> </w:t>
      </w:r>
      <w:r>
        <w:rPr>
          <w:color w:val="000000"/>
          <w:rtl/>
        </w:rPr>
        <w:t>(التوصيلية العالمية)</w:t>
      </w:r>
      <w:r w:rsidR="00322F00">
        <w:rPr>
          <w:rFonts w:hint="cs"/>
          <w:color w:val="000000"/>
          <w:rtl/>
        </w:rPr>
        <w:t> </w:t>
      </w:r>
      <w:r>
        <w:rPr>
          <w:color w:val="000000"/>
          <w:rtl/>
        </w:rPr>
        <w:t>– إلى جانب اليونيسيف وأوغندا – وللتوصية 2 (مكاتب الدعم الرقمية) – إلى جانب برنامج الأمم المتحدة الإنمائي</w:t>
      </w:r>
      <w:r>
        <w:rPr>
          <w:rFonts w:hint="cs"/>
          <w:color w:val="000000"/>
          <w:rtl/>
        </w:rPr>
        <w:t>.</w:t>
      </w:r>
      <w:r>
        <w:rPr>
          <w:color w:val="000000"/>
          <w:rtl/>
        </w:rPr>
        <w:t xml:space="preserve"> وكان الاتحاد أيضاً "الهيئة الرئيسية" لخمس موائد مستديرة أخرى، </w:t>
      </w:r>
      <w:r>
        <w:rPr>
          <w:rFonts w:hint="cs"/>
          <w:color w:val="000000"/>
          <w:rtl/>
        </w:rPr>
        <w:t>بشأن</w:t>
      </w:r>
      <w:r>
        <w:rPr>
          <w:color w:val="000000"/>
          <w:rtl/>
        </w:rPr>
        <w:t xml:space="preserve"> التوصية</w:t>
      </w:r>
      <w:r>
        <w:rPr>
          <w:rFonts w:hint="cs"/>
          <w:color w:val="000000"/>
          <w:rtl/>
        </w:rPr>
        <w:t xml:space="preserve"> </w:t>
      </w:r>
      <w:r>
        <w:rPr>
          <w:color w:val="000000"/>
          <w:lang w:val="en-GB"/>
        </w:rPr>
        <w:t>1B</w:t>
      </w:r>
      <w:r>
        <w:rPr>
          <w:color w:val="000000"/>
          <w:rtl/>
        </w:rPr>
        <w:t xml:space="preserve"> (المنافع الرقمية العامة)</w:t>
      </w:r>
      <w:r>
        <w:rPr>
          <w:rFonts w:hint="cs"/>
          <w:color w:val="000000"/>
          <w:rtl/>
        </w:rPr>
        <w:t>؛</w:t>
      </w:r>
      <w:r>
        <w:rPr>
          <w:color w:val="000000"/>
          <w:rtl/>
        </w:rPr>
        <w:t xml:space="preserve"> والتوصية</w:t>
      </w:r>
      <w:r>
        <w:rPr>
          <w:rFonts w:hint="cs"/>
          <w:color w:val="000000"/>
          <w:rtl/>
        </w:rPr>
        <w:t xml:space="preserve"> </w:t>
      </w:r>
      <w:r>
        <w:rPr>
          <w:color w:val="000000"/>
          <w:lang w:val="en-GB"/>
        </w:rPr>
        <w:t>1C/D</w:t>
      </w:r>
      <w:r>
        <w:rPr>
          <w:color w:val="000000"/>
          <w:rtl/>
        </w:rPr>
        <w:t xml:space="preserve"> (الشمول الرقمي)</w:t>
      </w:r>
      <w:r>
        <w:rPr>
          <w:rFonts w:hint="cs"/>
          <w:color w:val="000000"/>
          <w:rtl/>
        </w:rPr>
        <w:t>؛</w:t>
      </w:r>
      <w:r>
        <w:rPr>
          <w:color w:val="000000"/>
          <w:rtl/>
        </w:rPr>
        <w:t xml:space="preserve"> والتوصية</w:t>
      </w:r>
      <w:r>
        <w:rPr>
          <w:rFonts w:hint="cs"/>
          <w:color w:val="000000"/>
          <w:rtl/>
        </w:rPr>
        <w:t xml:space="preserve"> </w:t>
      </w:r>
      <w:r>
        <w:rPr>
          <w:color w:val="000000"/>
          <w:lang w:val="en-GB"/>
        </w:rPr>
        <w:t>3C</w:t>
      </w:r>
      <w:r>
        <w:rPr>
          <w:color w:val="000000"/>
          <w:rtl/>
        </w:rPr>
        <w:t xml:space="preserve"> (الذكاء الاصطناعي)</w:t>
      </w:r>
      <w:r>
        <w:rPr>
          <w:rFonts w:hint="cs"/>
          <w:color w:val="000000"/>
          <w:rtl/>
        </w:rPr>
        <w:t>؛</w:t>
      </w:r>
      <w:r>
        <w:rPr>
          <w:color w:val="000000"/>
          <w:rtl/>
        </w:rPr>
        <w:t xml:space="preserve"> والتوصية 4 (الثقة والأمن الرقميان)</w:t>
      </w:r>
      <w:r>
        <w:rPr>
          <w:rFonts w:hint="cs"/>
          <w:color w:val="000000"/>
          <w:rtl/>
        </w:rPr>
        <w:t>؛</w:t>
      </w:r>
      <w:r>
        <w:rPr>
          <w:color w:val="000000"/>
          <w:rtl/>
        </w:rPr>
        <w:t xml:space="preserve"> والتوصية</w:t>
      </w:r>
      <w:r>
        <w:rPr>
          <w:rFonts w:hint="cs"/>
          <w:color w:val="000000"/>
          <w:rtl/>
        </w:rPr>
        <w:t xml:space="preserve"> </w:t>
      </w:r>
      <w:r>
        <w:rPr>
          <w:color w:val="000000"/>
          <w:lang w:val="en-GB"/>
        </w:rPr>
        <w:t>5A/B</w:t>
      </w:r>
      <w:r>
        <w:rPr>
          <w:color w:val="000000"/>
          <w:rtl/>
        </w:rPr>
        <w:t xml:space="preserve"> </w:t>
      </w:r>
      <w:r>
        <w:rPr>
          <w:rFonts w:hint="cs"/>
          <w:color w:val="000000"/>
          <w:rtl/>
        </w:rPr>
        <w:t>(</w:t>
      </w:r>
      <w:r>
        <w:rPr>
          <w:color w:val="000000"/>
          <w:rtl/>
        </w:rPr>
        <w:t>معمارية التعاون الرقم</w:t>
      </w:r>
      <w:r>
        <w:rPr>
          <w:rFonts w:hint="cs"/>
          <w:rtl/>
        </w:rPr>
        <w:t>ي).</w:t>
      </w:r>
    </w:p>
    <w:p w14:paraId="29FA030D" w14:textId="0EE59925" w:rsidR="001166F9" w:rsidRDefault="001166F9" w:rsidP="001166F9">
      <w:pPr>
        <w:rPr>
          <w:rtl/>
          <w:lang w:val="en-GB"/>
        </w:rPr>
      </w:pPr>
      <w:r>
        <w:rPr>
          <w:rFonts w:hint="cs"/>
          <w:rtl/>
          <w:lang w:val="en-GB"/>
        </w:rPr>
        <w:t>و</w:t>
      </w:r>
      <w:r w:rsidRPr="00DA7C7A">
        <w:rPr>
          <w:rtl/>
          <w:lang w:val="en-GB"/>
        </w:rPr>
        <w:t>قدم</w:t>
      </w:r>
      <w:r>
        <w:rPr>
          <w:rFonts w:hint="cs"/>
          <w:rtl/>
          <w:lang w:val="en-GB"/>
        </w:rPr>
        <w:t>ت</w:t>
      </w:r>
      <w:r w:rsidRPr="00DA7C7A">
        <w:rPr>
          <w:rtl/>
          <w:lang w:val="en-GB"/>
        </w:rPr>
        <w:t xml:space="preserve"> اجتماعات المائدة المستديرة </w:t>
      </w:r>
      <w:r>
        <w:rPr>
          <w:rFonts w:hint="cs"/>
          <w:rtl/>
          <w:lang w:val="en-GB"/>
        </w:rPr>
        <w:t xml:space="preserve">التي </w:t>
      </w:r>
      <w:r>
        <w:rPr>
          <w:color w:val="000000"/>
          <w:rtl/>
        </w:rPr>
        <w:t xml:space="preserve">يعد الاتحاد "الجهة المناصرة المشاركة" </w:t>
      </w:r>
      <w:r>
        <w:rPr>
          <w:rFonts w:hint="cs"/>
          <w:color w:val="000000"/>
          <w:rtl/>
        </w:rPr>
        <w:t xml:space="preserve">لها </w:t>
      </w:r>
      <w:r>
        <w:rPr>
          <w:color w:val="000000"/>
          <w:rtl/>
        </w:rPr>
        <w:t xml:space="preserve">مدخلات لمكتب الأمين العام للأمم المتحدة </w:t>
      </w:r>
      <w:r>
        <w:rPr>
          <w:rFonts w:hint="cs"/>
          <w:color w:val="000000"/>
          <w:rtl/>
        </w:rPr>
        <w:t>وساعدت</w:t>
      </w:r>
      <w:r>
        <w:rPr>
          <w:color w:val="000000"/>
          <w:rtl/>
        </w:rPr>
        <w:t xml:space="preserve"> في إعداد </w:t>
      </w:r>
      <w:r w:rsidRPr="00406080">
        <w:rPr>
          <w:rtl/>
        </w:rPr>
        <w:t xml:space="preserve">خارطة طريق أمين عام الأمم المتحدة بشأن التعاون </w:t>
      </w:r>
      <w:r w:rsidRPr="00406080">
        <w:rPr>
          <w:rFonts w:hint="cs"/>
          <w:rtl/>
        </w:rPr>
        <w:t xml:space="preserve">الرقمي </w:t>
      </w:r>
      <w:r w:rsidRPr="00406080">
        <w:t>(</w:t>
      </w:r>
      <w:hyperlink r:id="rId248" w:history="1">
        <w:r w:rsidRPr="00406080">
          <w:rPr>
            <w:rStyle w:val="Hyperlink"/>
          </w:rPr>
          <w:t>A/74/821</w:t>
        </w:r>
      </w:hyperlink>
      <w:r w:rsidRPr="00406080">
        <w:t>)</w:t>
      </w:r>
      <w:r>
        <w:rPr>
          <w:rFonts w:hint="cs"/>
          <w:color w:val="000000"/>
          <w:rtl/>
        </w:rPr>
        <w:t xml:space="preserve">. </w:t>
      </w:r>
      <w:r>
        <w:rPr>
          <w:rFonts w:hint="cs"/>
          <w:rtl/>
          <w:lang w:val="en-GB"/>
        </w:rPr>
        <w:t xml:space="preserve">ومنذ ذلك الحين، تعاون الاتحاد مع مبعوث الأمين العام المعني بالتكنولوجيا، </w:t>
      </w:r>
      <w:r>
        <w:rPr>
          <w:color w:val="000000"/>
          <w:rtl/>
        </w:rPr>
        <w:t xml:space="preserve">ووكالات الأمم المتحدة الشقيقة والجهات الرئيسية لأفرقة المائدة المستديرة </w:t>
      </w:r>
      <w:r>
        <w:rPr>
          <w:rFonts w:hint="cs"/>
          <w:color w:val="000000"/>
          <w:rtl/>
        </w:rPr>
        <w:t>(</w:t>
      </w:r>
      <w:r>
        <w:rPr>
          <w:color w:val="000000"/>
          <w:rtl/>
        </w:rPr>
        <w:t>الحكومات والقطاع الخاص والمجتمع المدني</w:t>
      </w:r>
      <w:r>
        <w:rPr>
          <w:rFonts w:hint="cs"/>
          <w:color w:val="000000"/>
          <w:rtl/>
        </w:rPr>
        <w:t>) لدعم تنفيذ خارطة الطريق. وي</w:t>
      </w:r>
      <w:r w:rsidRPr="006B1027">
        <w:rPr>
          <w:rtl/>
          <w:lang w:val="en-GB"/>
        </w:rPr>
        <w:t xml:space="preserve">قود الاتحاد فريق عمل متعدد أصحاب المصلحة لوضع إطار للتوصيلية </w:t>
      </w:r>
      <w:r>
        <w:rPr>
          <w:rFonts w:hint="cs"/>
          <w:rtl/>
          <w:lang w:val="en-GB"/>
        </w:rPr>
        <w:t>وسيدلي</w:t>
      </w:r>
      <w:r w:rsidRPr="006B1027">
        <w:rPr>
          <w:rtl/>
          <w:lang w:val="en-GB"/>
        </w:rPr>
        <w:t xml:space="preserve"> </w:t>
      </w:r>
      <w:r>
        <w:rPr>
          <w:rFonts w:hint="cs"/>
          <w:rtl/>
          <w:lang w:val="en-GB"/>
        </w:rPr>
        <w:t>ب</w:t>
      </w:r>
      <w:r w:rsidRPr="006B1027">
        <w:rPr>
          <w:rtl/>
          <w:lang w:val="en-GB"/>
        </w:rPr>
        <w:t xml:space="preserve">النتائج الأولية في الربع الأول من </w:t>
      </w:r>
      <w:r>
        <w:rPr>
          <w:lang w:val="en-GB"/>
        </w:rPr>
        <w:t>2022</w:t>
      </w:r>
      <w:r>
        <w:rPr>
          <w:rFonts w:hint="cs"/>
          <w:rtl/>
          <w:lang w:val="en-GB"/>
        </w:rPr>
        <w:t>.</w:t>
      </w:r>
    </w:p>
    <w:p w14:paraId="7753C117" w14:textId="77777777" w:rsidR="001166F9" w:rsidRDefault="001166F9" w:rsidP="001166F9">
      <w:pPr>
        <w:rPr>
          <w:rtl/>
          <w:lang w:val="en-GB"/>
        </w:rPr>
      </w:pPr>
      <w:r>
        <w:rPr>
          <w:rFonts w:hint="cs"/>
          <w:rtl/>
          <w:lang w:val="en-GB"/>
        </w:rPr>
        <w:t>أُطلقت</w:t>
      </w:r>
      <w:r w:rsidRPr="00DD2134">
        <w:rPr>
          <w:rtl/>
          <w:lang w:val="en-GB"/>
        </w:rPr>
        <w:t xml:space="preserve"> شبكة أصحاب المصلحة المتعددين بشأن تنمية القدرات الرقمية خلال </w:t>
      </w:r>
      <w:hyperlink r:id="rId249" w:history="1">
        <w:r w:rsidRPr="00BC5999">
          <w:rPr>
            <w:rStyle w:val="Hyperlink"/>
            <w:rtl/>
            <w:lang w:val="en-GB"/>
          </w:rPr>
          <w:t>منتدى إدارة الإنترنت</w:t>
        </w:r>
      </w:hyperlink>
      <w:r w:rsidRPr="00DD2134">
        <w:rPr>
          <w:rtl/>
          <w:lang w:val="en-GB"/>
        </w:rPr>
        <w:t xml:space="preserve"> لعام </w:t>
      </w:r>
      <w:r>
        <w:rPr>
          <w:lang w:val="en-GB"/>
        </w:rPr>
        <w:t>2021</w:t>
      </w:r>
      <w:r>
        <w:rPr>
          <w:rFonts w:hint="cs"/>
          <w:rtl/>
          <w:lang w:val="en-GB"/>
        </w:rPr>
        <w:t>. وأطل</w:t>
      </w:r>
      <w:r w:rsidRPr="003806A1">
        <w:rPr>
          <w:rtl/>
          <w:lang w:val="en-GB"/>
        </w:rPr>
        <w:t xml:space="preserve">ق الاتحاد الدولي للاتصالات </w:t>
      </w:r>
      <w:r>
        <w:rPr>
          <w:rFonts w:hint="cs"/>
          <w:rtl/>
          <w:lang w:val="en-GB"/>
        </w:rPr>
        <w:t>وبرنامج الأمم المتحدة الإنمائي</w:t>
      </w:r>
      <w:r w:rsidRPr="003806A1">
        <w:rPr>
          <w:rtl/>
          <w:lang w:val="en-GB"/>
        </w:rPr>
        <w:t xml:space="preserve"> المرفق المشترك </w:t>
      </w:r>
      <w:r>
        <w:rPr>
          <w:rFonts w:hint="cs"/>
          <w:rtl/>
          <w:lang w:val="en-GB"/>
        </w:rPr>
        <w:t>لتنمية</w:t>
      </w:r>
      <w:r w:rsidRPr="003806A1">
        <w:rPr>
          <w:rtl/>
          <w:lang w:val="en-GB"/>
        </w:rPr>
        <w:t xml:space="preserve"> القدرات الرقمية، الذي يشمل </w:t>
      </w:r>
      <w:hyperlink r:id="rId250" w:history="1">
        <w:r w:rsidRPr="00BC5999">
          <w:rPr>
            <w:rStyle w:val="Hyperlink"/>
            <w:rtl/>
            <w:lang w:val="en-GB"/>
          </w:rPr>
          <w:t>منصة إلكترونية</w:t>
        </w:r>
      </w:hyperlink>
      <w:r w:rsidRPr="003806A1">
        <w:rPr>
          <w:rtl/>
          <w:lang w:val="en-GB"/>
        </w:rPr>
        <w:t xml:space="preserve"> لخدمة </w:t>
      </w:r>
      <w:r>
        <w:rPr>
          <w:rFonts w:hint="cs"/>
          <w:rtl/>
          <w:lang w:val="en-GB"/>
        </w:rPr>
        <w:t xml:space="preserve">شبكة أصحاب المصلحة المتعددين </w:t>
      </w:r>
      <w:r w:rsidRPr="003806A1">
        <w:rPr>
          <w:rtl/>
          <w:lang w:val="en-GB"/>
        </w:rPr>
        <w:t xml:space="preserve">من خلال إنشاء قاعدة بيانات للتدريب على المهارات الرقمية القائمة </w:t>
      </w:r>
      <w:r>
        <w:rPr>
          <w:rFonts w:hint="cs"/>
          <w:rtl/>
          <w:lang w:val="en-GB"/>
        </w:rPr>
        <w:t>ومطابقة</w:t>
      </w:r>
      <w:r w:rsidRPr="003806A1">
        <w:rPr>
          <w:rtl/>
          <w:lang w:val="en-GB"/>
        </w:rPr>
        <w:t xml:space="preserve"> </w:t>
      </w:r>
      <w:r>
        <w:rPr>
          <w:rFonts w:hint="cs"/>
          <w:rtl/>
          <w:lang w:val="en-GB"/>
        </w:rPr>
        <w:t>الطلبات المعلقة</w:t>
      </w:r>
      <w:r w:rsidRPr="003806A1">
        <w:rPr>
          <w:rtl/>
          <w:lang w:val="en-GB"/>
        </w:rPr>
        <w:t xml:space="preserve"> </w:t>
      </w:r>
      <w:r>
        <w:rPr>
          <w:rFonts w:hint="cs"/>
          <w:rtl/>
          <w:lang w:val="en-GB"/>
        </w:rPr>
        <w:t>مع</w:t>
      </w:r>
      <w:r w:rsidRPr="003806A1">
        <w:rPr>
          <w:rtl/>
          <w:lang w:val="en-GB"/>
        </w:rPr>
        <w:t xml:space="preserve"> عروض التدريب - مما أسفر عن نهج أكثر شمولاً لتنمية القدرات الرقمية</w:t>
      </w:r>
      <w:r>
        <w:rPr>
          <w:rFonts w:hint="cs"/>
          <w:rtl/>
          <w:lang w:val="en-GB"/>
        </w:rPr>
        <w:t>.</w:t>
      </w:r>
    </w:p>
    <w:p w14:paraId="63239879" w14:textId="534F4FD3" w:rsidR="001166F9" w:rsidRDefault="001166F9" w:rsidP="001166F9">
      <w:pPr>
        <w:rPr>
          <w:rtl/>
          <w:lang w:val="en-GB"/>
        </w:rPr>
      </w:pPr>
      <w:r>
        <w:rPr>
          <w:rFonts w:hint="cs"/>
          <w:rtl/>
          <w:lang w:val="en-GB"/>
        </w:rPr>
        <w:t xml:space="preserve">وعُرض </w:t>
      </w:r>
      <w:r w:rsidRPr="00851704">
        <w:rPr>
          <w:rtl/>
          <w:lang w:val="en-GB"/>
        </w:rPr>
        <w:t xml:space="preserve">الدور القيادي </w:t>
      </w:r>
      <w:r>
        <w:rPr>
          <w:rFonts w:hint="cs"/>
          <w:rtl/>
          <w:lang w:val="en-GB"/>
        </w:rPr>
        <w:t>للاتحاد</w:t>
      </w:r>
      <w:r w:rsidRPr="00851704">
        <w:rPr>
          <w:rtl/>
          <w:lang w:val="en-GB"/>
        </w:rPr>
        <w:t xml:space="preserve"> في تنفيذ </w:t>
      </w:r>
      <w:hyperlink r:id="rId251" w:history="1">
        <w:r w:rsidRPr="00BC5999">
          <w:rPr>
            <w:rStyle w:val="Hyperlink"/>
            <w:rtl/>
            <w:lang w:val="en-GB"/>
          </w:rPr>
          <w:t>خارطة الطريق</w:t>
        </w:r>
      </w:hyperlink>
      <w:r w:rsidRPr="00851704">
        <w:rPr>
          <w:rtl/>
          <w:lang w:val="en-GB"/>
        </w:rPr>
        <w:t xml:space="preserve"> خلال </w:t>
      </w:r>
      <w:hyperlink r:id="rId252" w:history="1">
        <w:r w:rsidRPr="00BC5999">
          <w:rPr>
            <w:rStyle w:val="Hyperlink"/>
            <w:rtl/>
            <w:lang w:val="en-GB"/>
          </w:rPr>
          <w:t xml:space="preserve">المناقشة </w:t>
        </w:r>
        <w:proofErr w:type="spellStart"/>
        <w:r w:rsidRPr="00BC5999">
          <w:rPr>
            <w:rStyle w:val="Hyperlink"/>
            <w:rtl/>
            <w:lang w:val="en-GB"/>
          </w:rPr>
          <w:t>المواضيعية</w:t>
        </w:r>
        <w:proofErr w:type="spellEnd"/>
        <w:r w:rsidRPr="00BC5999">
          <w:rPr>
            <w:rStyle w:val="Hyperlink"/>
            <w:rtl/>
            <w:lang w:val="en-GB"/>
          </w:rPr>
          <w:t xml:space="preserve"> رفيعة المستوى بشأن التعاون والتوصيلية الرقمية</w:t>
        </w:r>
      </w:hyperlink>
      <w:r w:rsidRPr="00851704">
        <w:rPr>
          <w:rtl/>
          <w:lang w:val="en-GB"/>
        </w:rPr>
        <w:t xml:space="preserve"> في أبريل</w:t>
      </w:r>
      <w:r>
        <w:rPr>
          <w:rFonts w:hint="cs"/>
          <w:rtl/>
          <w:lang w:val="en-GB"/>
        </w:rPr>
        <w:t xml:space="preserve"> </w:t>
      </w:r>
      <w:r>
        <w:rPr>
          <w:lang w:val="en-GB"/>
        </w:rPr>
        <w:t>2021</w:t>
      </w:r>
      <w:r>
        <w:rPr>
          <w:rFonts w:hint="cs"/>
          <w:rtl/>
          <w:lang w:val="en-GB"/>
        </w:rPr>
        <w:t>. و</w:t>
      </w:r>
      <w:r w:rsidRPr="000D2204">
        <w:rPr>
          <w:rtl/>
          <w:lang w:val="en-GB"/>
        </w:rPr>
        <w:t xml:space="preserve">شارك الاتحاد في المشاورة الداخلية التي نظمها </w:t>
      </w:r>
      <w:r w:rsidRPr="000815F4">
        <w:rPr>
          <w:rtl/>
          <w:lang w:bidi="ar-EG"/>
        </w:rPr>
        <w:t xml:space="preserve">المكتب التنفيذي للأمين العام </w:t>
      </w:r>
      <w:r w:rsidRPr="000D2204">
        <w:rPr>
          <w:rtl/>
          <w:lang w:val="en-GB"/>
        </w:rPr>
        <w:t xml:space="preserve">لإعداد </w:t>
      </w:r>
      <w:hyperlink r:id="rId253" w:history="1">
        <w:r w:rsidRPr="00BC5999">
          <w:rPr>
            <w:rStyle w:val="Hyperlink"/>
            <w:rFonts w:hint="cs"/>
            <w:rtl/>
            <w:lang w:val="en-GB"/>
          </w:rPr>
          <w:t>تقرير "خطتنا المشتركة"</w:t>
        </w:r>
      </w:hyperlink>
      <w:r>
        <w:rPr>
          <w:rFonts w:hint="cs"/>
          <w:rtl/>
          <w:lang w:val="en-GB"/>
        </w:rPr>
        <w:t xml:space="preserve"> </w:t>
      </w:r>
      <w:r w:rsidRPr="000D2204">
        <w:rPr>
          <w:rtl/>
          <w:lang w:val="en-GB"/>
        </w:rPr>
        <w:t xml:space="preserve">الذي صدر في سبتمبر </w:t>
      </w:r>
      <w:r>
        <w:rPr>
          <w:lang w:val="en-GB"/>
        </w:rPr>
        <w:t>2021</w:t>
      </w:r>
      <w:r w:rsidRPr="000D2204">
        <w:rPr>
          <w:rtl/>
          <w:lang w:val="en-GB"/>
        </w:rPr>
        <w:t>، والذي يقدم توصيات بشأن التحديات المستقبلية والحالية.</w:t>
      </w:r>
      <w:r>
        <w:rPr>
          <w:rFonts w:hint="cs"/>
          <w:rtl/>
          <w:lang w:val="en-GB"/>
        </w:rPr>
        <w:t xml:space="preserve"> ويستكشف الاتحاد متابعة تقرير "خطتنا المشتركة" مع التركيز على التعاون الرقمي.</w:t>
      </w:r>
    </w:p>
    <w:p w14:paraId="679D4361" w14:textId="77777777" w:rsidR="001166F9" w:rsidRPr="009553CB" w:rsidRDefault="001166F9" w:rsidP="00322F00">
      <w:pPr>
        <w:pStyle w:val="Headingb"/>
        <w:rPr>
          <w:spacing w:val="-4"/>
          <w:lang w:bidi="ar-EG"/>
        </w:rPr>
      </w:pPr>
      <w:r w:rsidRPr="009553CB">
        <w:rPr>
          <w:rFonts w:hint="cs"/>
          <w:spacing w:val="-4"/>
          <w:rtl/>
        </w:rPr>
        <w:t xml:space="preserve">الاتحاد يقدم الخبرة لقادة </w:t>
      </w:r>
      <w:r w:rsidRPr="009553CB">
        <w:rPr>
          <w:rFonts w:hint="cs"/>
          <w:spacing w:val="-4"/>
          <w:rtl/>
          <w:lang w:bidi="ar-EG"/>
        </w:rPr>
        <w:t xml:space="preserve">مجموعة العشرين </w:t>
      </w:r>
      <w:r w:rsidRPr="009553CB">
        <w:rPr>
          <w:spacing w:val="-4"/>
          <w:lang w:bidi="ar-EG"/>
        </w:rPr>
        <w:t>(G20)</w:t>
      </w:r>
      <w:r w:rsidRPr="009553CB">
        <w:rPr>
          <w:rFonts w:hint="cs"/>
          <w:spacing w:val="-4"/>
          <w:rtl/>
          <w:lang w:bidi="ar-EG"/>
        </w:rPr>
        <w:t xml:space="preserve"> </w:t>
      </w:r>
      <w:r w:rsidRPr="009553CB">
        <w:rPr>
          <w:spacing w:val="-4"/>
          <w:rtl/>
          <w:lang w:bidi="ar-EG"/>
        </w:rPr>
        <w:t>–</w:t>
      </w:r>
      <w:r w:rsidRPr="009553CB">
        <w:rPr>
          <w:rFonts w:hint="cs"/>
          <w:spacing w:val="-4"/>
          <w:rtl/>
          <w:lang w:bidi="ar-EG"/>
        </w:rPr>
        <w:t xml:space="preserve"> بشأن</w:t>
      </w:r>
      <w:r w:rsidRPr="009553CB">
        <w:rPr>
          <w:spacing w:val="-4"/>
          <w:rtl/>
        </w:rPr>
        <w:t xml:space="preserve"> التعجيل والنمو والابتكار في مجال تكنولوجيا المعلومات والاتصالات</w:t>
      </w:r>
    </w:p>
    <w:p w14:paraId="172ECFE2" w14:textId="77777777" w:rsidR="001166F9" w:rsidRDefault="001166F9" w:rsidP="00322F00">
      <w:pPr>
        <w:rPr>
          <w:b/>
          <w:bCs/>
          <w:rtl/>
          <w:lang w:bidi="ar-EG"/>
        </w:rPr>
      </w:pPr>
      <w:r w:rsidRPr="00AB1595">
        <w:rPr>
          <w:rFonts w:hint="cs"/>
          <w:rtl/>
          <w:lang w:bidi="ar-EG"/>
        </w:rPr>
        <w:t xml:space="preserve">يدرك قادة مجموعة العشرين إمكانات تكنولوجيا المعلومات والاتصالات من أجل المضي قدماً في تنفيذ أهداف التنمية المستدامة من خلال تشجيع الرقمنة للجميع. </w:t>
      </w:r>
      <w:r>
        <w:rPr>
          <w:rFonts w:hint="cs"/>
          <w:rtl/>
          <w:lang w:bidi="ar-EG"/>
        </w:rPr>
        <w:t>وف</w:t>
      </w:r>
      <w:r w:rsidRPr="00F65C19">
        <w:rPr>
          <w:rtl/>
          <w:lang w:bidi="ar-EG"/>
        </w:rPr>
        <w:t xml:space="preserve">ي </w:t>
      </w:r>
      <w:r>
        <w:rPr>
          <w:lang w:bidi="ar-EG"/>
        </w:rPr>
        <w:t>2020</w:t>
      </w:r>
      <w:r w:rsidRPr="00F65C19">
        <w:rPr>
          <w:rtl/>
          <w:lang w:bidi="ar-EG"/>
        </w:rPr>
        <w:t>، قدم الاتحاد الدعم لرئ</w:t>
      </w:r>
      <w:r>
        <w:rPr>
          <w:rFonts w:hint="cs"/>
          <w:rtl/>
          <w:lang w:bidi="ar-EG"/>
        </w:rPr>
        <w:t>ا</w:t>
      </w:r>
      <w:r w:rsidRPr="00F65C19">
        <w:rPr>
          <w:rtl/>
          <w:lang w:bidi="ar-EG"/>
        </w:rPr>
        <w:t xml:space="preserve">سة مجموعة العشرين كشريك معرفي </w:t>
      </w:r>
      <w:r>
        <w:rPr>
          <w:rFonts w:hint="cs"/>
          <w:rtl/>
          <w:lang w:bidi="ar-EG"/>
        </w:rPr>
        <w:t>بشأن</w:t>
      </w:r>
      <w:r w:rsidRPr="00F65C19">
        <w:rPr>
          <w:rtl/>
          <w:lang w:bidi="ar-EG"/>
        </w:rPr>
        <w:t xml:space="preserve"> مسارات مختلفة، بما في ذلك فريق المهام المعني بالصحة الرقمية والتابع لمجموعة العشرين و"الأمن في الاقتصاد الرقمي".</w:t>
      </w:r>
    </w:p>
    <w:p w14:paraId="79E9DD4D" w14:textId="6C36A443" w:rsidR="001166F9" w:rsidRDefault="001166F9" w:rsidP="00322F00">
      <w:pPr>
        <w:rPr>
          <w:rtl/>
          <w:lang w:val="en-GB"/>
        </w:rPr>
      </w:pPr>
      <w:r w:rsidRPr="00811ACD">
        <w:rPr>
          <w:rtl/>
          <w:lang w:val="en-GB"/>
        </w:rPr>
        <w:t xml:space="preserve">وإلى جانب المنظمات الدولية الأخرى، </w:t>
      </w:r>
      <w:r>
        <w:rPr>
          <w:rFonts w:hint="cs"/>
          <w:rtl/>
          <w:lang w:val="en-GB"/>
        </w:rPr>
        <w:t>دعم الاتحاد مجموعة العشرين من خلال تقديم الخبرة بشأن التعجيل والنمو والابتكار في</w:t>
      </w:r>
      <w:r>
        <w:rPr>
          <w:rFonts w:hint="eastAsia"/>
          <w:rtl/>
          <w:lang w:val="en-GB"/>
        </w:rPr>
        <w:t> </w:t>
      </w:r>
      <w:r>
        <w:rPr>
          <w:rFonts w:hint="cs"/>
          <w:rtl/>
          <w:lang w:val="en-GB"/>
        </w:rPr>
        <w:t>مجال تكنولوجيا المعلومات والاتصالات. وبناء على ذلك</w:t>
      </w:r>
      <w:r w:rsidRPr="00811ACD">
        <w:rPr>
          <w:rtl/>
          <w:lang w:val="en-GB"/>
        </w:rPr>
        <w:t xml:space="preserve">، </w:t>
      </w:r>
      <w:r>
        <w:rPr>
          <w:rFonts w:hint="cs"/>
          <w:rtl/>
          <w:lang w:val="en-GB"/>
        </w:rPr>
        <w:t xml:space="preserve">قاد الاتحاد </w:t>
      </w:r>
      <w:r w:rsidRPr="00BC5999">
        <w:rPr>
          <w:rtl/>
          <w:lang w:val="en-GB"/>
        </w:rPr>
        <w:t xml:space="preserve">دراسة عن </w:t>
      </w:r>
      <w:hyperlink r:id="rId254" w:history="1">
        <w:r w:rsidRPr="00BC5999">
          <w:rPr>
            <w:rStyle w:val="Hyperlink"/>
            <w:rtl/>
            <w:lang w:val="en-GB"/>
          </w:rPr>
          <w:t>توصيل البشرية</w:t>
        </w:r>
      </w:hyperlink>
      <w:r w:rsidRPr="00811ACD">
        <w:rPr>
          <w:rtl/>
          <w:lang w:val="en-GB"/>
        </w:rPr>
        <w:t xml:space="preserve"> </w:t>
      </w:r>
      <w:r>
        <w:rPr>
          <w:rFonts w:hint="cs"/>
          <w:rtl/>
          <w:lang w:val="en-GB"/>
        </w:rPr>
        <w:t>(</w:t>
      </w:r>
      <w:r w:rsidRPr="00811ACD">
        <w:rPr>
          <w:rtl/>
          <w:lang w:val="en-GB"/>
        </w:rPr>
        <w:t>بدعم من المملكة العربية السعودية</w:t>
      </w:r>
      <w:r>
        <w:rPr>
          <w:rFonts w:hint="cs"/>
          <w:rtl/>
          <w:lang w:val="en-GB"/>
        </w:rPr>
        <w:t xml:space="preserve">) </w:t>
      </w:r>
      <w:r w:rsidRPr="00811ACD">
        <w:rPr>
          <w:rtl/>
          <w:lang w:val="en-GB"/>
        </w:rPr>
        <w:t xml:space="preserve">لتقدير الاستثمار اللازم لتحقيق توصيلية شاملة وميسورة التكلفة بالنطاق العريض لصالح البشرية بحلول نهاية هذا العقد. وقُدّم التقرير في اجتماع فريق المهام التابع لمجموعة العشرين والمعني بالاقتصاد الرقمي الذي عقد في </w:t>
      </w:r>
      <w:r>
        <w:rPr>
          <w:rFonts w:hint="cs"/>
          <w:rtl/>
          <w:lang w:val="en-GB"/>
        </w:rPr>
        <w:t>يوليو</w:t>
      </w:r>
      <w:r w:rsidRPr="00811ACD">
        <w:rPr>
          <w:rtl/>
          <w:lang w:val="en-GB"/>
        </w:rPr>
        <w:t xml:space="preserve"> 2020.</w:t>
      </w:r>
      <w:r>
        <w:rPr>
          <w:rFonts w:hint="cs"/>
          <w:rtl/>
          <w:lang w:val="en-GB"/>
        </w:rPr>
        <w:t xml:space="preserve"> </w:t>
      </w:r>
    </w:p>
    <w:p w14:paraId="513B14A5" w14:textId="4E7C3B12" w:rsidR="0035008A" w:rsidRDefault="0035008A" w:rsidP="00322F00">
      <w:pPr>
        <w:pStyle w:val="Headingb"/>
        <w:rPr>
          <w:lang w:val="en-GB"/>
        </w:rPr>
      </w:pPr>
      <w:r w:rsidRPr="0035008A">
        <w:rPr>
          <w:rtl/>
          <w:lang w:val="en-GB"/>
        </w:rPr>
        <w:t>الاتحاد الدولي للاتصالات ومنظمة الصحة العالمية يعقدان شراكة في مجال الذكاء الاصطناعي لأغراض الصحة</w:t>
      </w:r>
    </w:p>
    <w:p w14:paraId="2F1D14C5" w14:textId="1B674A3E" w:rsidR="00947525" w:rsidRPr="003601BD" w:rsidRDefault="00947525" w:rsidP="00947525">
      <w:pPr>
        <w:rPr>
          <w:rtl/>
          <w:lang w:bidi="ar-EG"/>
        </w:rPr>
      </w:pPr>
      <w:r>
        <w:rPr>
          <w:rFonts w:hint="cs"/>
          <w:rtl/>
          <w:lang w:val="en-GB" w:bidi="ar-EG"/>
        </w:rPr>
        <w:t xml:space="preserve">سيعمل </w:t>
      </w:r>
      <w:hyperlink r:id="rId255" w:history="1">
        <w:r w:rsidRPr="007B6B39">
          <w:rPr>
            <w:rStyle w:val="Hyperlink"/>
            <w:rtl/>
            <w:lang w:bidi="ar-EG"/>
          </w:rPr>
          <w:t>الفريق المتخصص المعني بالذكاء الاصطناعي من أجل الصحة</w:t>
        </w:r>
        <w:r w:rsidRPr="007B6B39">
          <w:rPr>
            <w:rStyle w:val="Hyperlink"/>
            <w:rFonts w:hint="eastAsia"/>
            <w:rtl/>
            <w:lang w:bidi="ar-EG"/>
          </w:rPr>
          <w:t> </w:t>
        </w:r>
        <w:r w:rsidRPr="007B6B39">
          <w:rPr>
            <w:rStyle w:val="Hyperlink"/>
            <w:lang w:bidi="ar-EG"/>
          </w:rPr>
          <w:t>(FG</w:t>
        </w:r>
        <w:r w:rsidRPr="007B6B39">
          <w:rPr>
            <w:rStyle w:val="Hyperlink"/>
            <w:lang w:bidi="ar-EG"/>
          </w:rPr>
          <w:noBreakHyphen/>
          <w:t>AI4H)</w:t>
        </w:r>
      </w:hyperlink>
      <w:r w:rsidR="0035008A" w:rsidRPr="007B6B39">
        <w:rPr>
          <w:rtl/>
          <w:lang w:bidi="ar-EG"/>
        </w:rPr>
        <w:t>،</w:t>
      </w:r>
      <w:r w:rsidR="0035008A">
        <w:rPr>
          <w:rFonts w:hint="cs"/>
          <w:rtl/>
          <w:lang w:bidi="ar-EG"/>
        </w:rPr>
        <w:t xml:space="preserve"> الذي أنشأه الاتحاد ومنظمة الصحة العالمية</w:t>
      </w:r>
      <w:r w:rsidR="007B6B39">
        <w:rPr>
          <w:rFonts w:hint="cs"/>
          <w:rtl/>
          <w:lang w:bidi="ar-EG"/>
        </w:rPr>
        <w:t xml:space="preserve"> </w:t>
      </w:r>
      <w:r w:rsidR="0035008A">
        <w:rPr>
          <w:lang w:bidi="ar-EG"/>
        </w:rPr>
        <w:t>(</w:t>
      </w:r>
      <w:r w:rsidR="0035008A" w:rsidRPr="003601BD">
        <w:rPr>
          <w:rFonts w:cs="Times New Roman"/>
          <w:lang w:val="en-GB"/>
        </w:rPr>
        <w:t>WHO</w:t>
      </w:r>
      <w:r w:rsidR="0035008A">
        <w:rPr>
          <w:lang w:bidi="ar-EG"/>
        </w:rPr>
        <w:t>)</w:t>
      </w:r>
      <w:r w:rsidR="0035008A">
        <w:rPr>
          <w:rFonts w:hint="cs"/>
          <w:rtl/>
          <w:lang w:bidi="ar-EG"/>
        </w:rPr>
        <w:t>،</w:t>
      </w:r>
      <w:r w:rsidRPr="003601BD">
        <w:rPr>
          <w:rtl/>
          <w:lang w:bidi="ar-EG"/>
        </w:rPr>
        <w:t xml:space="preserve"> بالشراكة مع </w:t>
      </w:r>
      <w:r w:rsidRPr="003601BD">
        <w:rPr>
          <w:rFonts w:hint="cs"/>
          <w:rtl/>
          <w:lang w:bidi="ar-EG"/>
        </w:rPr>
        <w:t xml:space="preserve">منظمة </w:t>
      </w:r>
      <w:r w:rsidRPr="003601BD">
        <w:rPr>
          <w:rtl/>
          <w:lang w:bidi="ar-EG"/>
        </w:rPr>
        <w:t>الصحة العالمية</w:t>
      </w:r>
      <w:r w:rsidR="0035008A">
        <w:rPr>
          <w:rFonts w:hint="cs"/>
          <w:rtl/>
          <w:lang w:bidi="ar-EG"/>
        </w:rPr>
        <w:t>،</w:t>
      </w:r>
      <w:r w:rsidRPr="003601BD">
        <w:rPr>
          <w:rtl/>
          <w:lang w:bidi="ar-EG"/>
        </w:rPr>
        <w:t xml:space="preserve"> لوضع إطار تقييمي موحد لتقييم الأساليب القائمة على الذكاء الاصطناعي </w:t>
      </w:r>
      <w:r w:rsidRPr="003601BD">
        <w:rPr>
          <w:rFonts w:hint="cs"/>
          <w:rtl/>
          <w:lang w:bidi="ar-EG"/>
        </w:rPr>
        <w:t xml:space="preserve">لأغراض </w:t>
      </w:r>
      <w:proofErr w:type="gramStart"/>
      <w:r w:rsidRPr="003601BD">
        <w:rPr>
          <w:rtl/>
          <w:lang w:bidi="ar-EG"/>
        </w:rPr>
        <w:t>الصحة</w:t>
      </w:r>
      <w:proofErr w:type="gramEnd"/>
      <w:r w:rsidRPr="003601BD">
        <w:rPr>
          <w:rtl/>
          <w:lang w:bidi="ar-EG"/>
        </w:rPr>
        <w:t xml:space="preserve"> أو</w:t>
      </w:r>
      <w:r>
        <w:rPr>
          <w:rFonts w:hint="cs"/>
          <w:rtl/>
          <w:lang w:bidi="ar-EG"/>
        </w:rPr>
        <w:t> </w:t>
      </w:r>
      <w:r w:rsidRPr="003601BD">
        <w:rPr>
          <w:rtl/>
          <w:lang w:bidi="ar-EG"/>
        </w:rPr>
        <w:t>التشخيص أو</w:t>
      </w:r>
      <w:r>
        <w:rPr>
          <w:rFonts w:hint="cs"/>
          <w:rtl/>
          <w:lang w:bidi="ar-EG"/>
        </w:rPr>
        <w:t> </w:t>
      </w:r>
      <w:r w:rsidRPr="003601BD">
        <w:rPr>
          <w:rtl/>
          <w:lang w:bidi="ar-EG"/>
        </w:rPr>
        <w:t>الفرز أو</w:t>
      </w:r>
      <w:r>
        <w:rPr>
          <w:rFonts w:hint="cs"/>
          <w:rtl/>
          <w:lang w:bidi="ar-EG"/>
        </w:rPr>
        <w:t> </w:t>
      </w:r>
      <w:r w:rsidRPr="003601BD">
        <w:rPr>
          <w:rFonts w:hint="cs"/>
          <w:rtl/>
          <w:lang w:bidi="ar-EG"/>
        </w:rPr>
        <w:t>ا</w:t>
      </w:r>
      <w:r w:rsidRPr="003601BD">
        <w:rPr>
          <w:rtl/>
          <w:lang w:bidi="ar-EG"/>
        </w:rPr>
        <w:t>لقرارات العلاج</w:t>
      </w:r>
      <w:r>
        <w:rPr>
          <w:rFonts w:hint="cs"/>
          <w:rtl/>
          <w:lang w:bidi="ar-EG"/>
        </w:rPr>
        <w:t xml:space="preserve">ية. </w:t>
      </w:r>
      <w:r w:rsidR="0035008A" w:rsidRPr="0035008A">
        <w:rPr>
          <w:rtl/>
          <w:lang w:bidi="ar-EG"/>
        </w:rPr>
        <w:t xml:space="preserve">وأصدر الفريق المتخصص، من خلال فرقة العمل المعنية بالاعتبارات الأخلاقية التابعة له </w:t>
      </w:r>
      <w:hyperlink r:id="rId256" w:history="1">
        <w:r w:rsidR="0035008A" w:rsidRPr="007B6B39">
          <w:rPr>
            <w:rStyle w:val="Hyperlink"/>
            <w:rtl/>
            <w:lang w:bidi="ar-EG"/>
          </w:rPr>
          <w:t>"إرشادات منظمة الصحة العالمية" بشأن "أخلاقيات وإدارة الذكاء الاصطناعي في مجال الصحة"</w:t>
        </w:r>
      </w:hyperlink>
      <w:r w:rsidR="0035008A" w:rsidRPr="0035008A">
        <w:rPr>
          <w:rtl/>
          <w:lang w:bidi="ar-EG"/>
        </w:rPr>
        <w:t>.</w:t>
      </w:r>
      <w:r w:rsidR="0035008A" w:rsidRPr="0035008A">
        <w:rPr>
          <w:rtl/>
        </w:rPr>
        <w:t xml:space="preserve"> </w:t>
      </w:r>
      <w:r w:rsidR="0035008A" w:rsidRPr="0035008A">
        <w:rPr>
          <w:rtl/>
          <w:lang w:bidi="ar-EG"/>
        </w:rPr>
        <w:t>ويحدد التقرير التحديات والمخاطر الأخلاقية المرتبطة باستخدام الذكاء الاصطناعي في مجال الصحة، ويقدم ستة مبادئ معتمدة بتوافق الآراء لضمان استخدام الذكاء الاصطناعي لصالح جميع البلدان.</w:t>
      </w:r>
      <w:r w:rsidR="00963CAA" w:rsidRPr="00963CAA">
        <w:rPr>
          <w:rtl/>
        </w:rPr>
        <w:t xml:space="preserve"> </w:t>
      </w:r>
      <w:r w:rsidR="00963CAA" w:rsidRPr="00963CAA">
        <w:rPr>
          <w:rtl/>
          <w:lang w:bidi="ar-EG"/>
        </w:rPr>
        <w:t xml:space="preserve">كما يحتوي على مجموعة من التوصيات التي من شأنها أن تضمن إدارة الذكاء الاصطناعي لأغراض الصحة بما يحقق الحدّ الأقصى من وعود التكنولوجيا، وأن تُخضع للمساءلة جميع أصحاب المصلحة - في القطاعين العام والخاص - وأن تحثهم على الاستجابة لمطالب العاملين في مجال الرعاية الصحية الذين سيعتمدون على هذه </w:t>
      </w:r>
      <w:r w:rsidR="00963CAA">
        <w:rPr>
          <w:rFonts w:hint="cs"/>
          <w:rtl/>
          <w:lang w:bidi="ar-EG"/>
        </w:rPr>
        <w:t>التكنولوجيات</w:t>
      </w:r>
      <w:r w:rsidR="00963CAA" w:rsidRPr="00963CAA">
        <w:rPr>
          <w:rtl/>
          <w:lang w:bidi="ar-EG"/>
        </w:rPr>
        <w:t>، والمجتمعات</w:t>
      </w:r>
      <w:r w:rsidR="00963CAA">
        <w:rPr>
          <w:rFonts w:hint="cs"/>
          <w:rtl/>
          <w:lang w:bidi="ar-EG"/>
        </w:rPr>
        <w:t xml:space="preserve"> المحلية</w:t>
      </w:r>
      <w:r w:rsidR="00963CAA" w:rsidRPr="00963CAA">
        <w:rPr>
          <w:rtl/>
          <w:lang w:bidi="ar-EG"/>
        </w:rPr>
        <w:t xml:space="preserve"> والأفراد الذين ستتأثر صحتهم باستخدامها.</w:t>
      </w:r>
    </w:p>
    <w:p w14:paraId="4A668214" w14:textId="07489D7F" w:rsidR="00963CAA" w:rsidRDefault="00963CAA" w:rsidP="00322F00">
      <w:pPr>
        <w:rPr>
          <w:rtl/>
          <w:lang w:val="en-GB" w:bidi="ar-EG"/>
        </w:rPr>
      </w:pPr>
      <w:r w:rsidRPr="00963CAA">
        <w:rPr>
          <w:rtl/>
          <w:lang w:val="en-GB" w:bidi="ar-EG"/>
        </w:rPr>
        <w:t>وبالإضافة إلى ذلك، أصدرت أفرقة العمل المعنية بالاعتبارات التنظيمية والتقييم السريري وثائق تصدر أيضا</w:t>
      </w:r>
      <w:r w:rsidR="00840CEA">
        <w:rPr>
          <w:rFonts w:hint="cs"/>
          <w:rtl/>
          <w:lang w:val="en-GB" w:bidi="ar-EG"/>
        </w:rPr>
        <w:t>ً</w:t>
      </w:r>
      <w:r w:rsidRPr="00963CAA">
        <w:rPr>
          <w:rtl/>
          <w:lang w:val="en-GB" w:bidi="ar-EG"/>
        </w:rPr>
        <w:t xml:space="preserve"> كمنشورات لمنظمة الصحة العالمية.</w:t>
      </w:r>
    </w:p>
    <w:p w14:paraId="7BF8B7D8" w14:textId="4A7D4FCA" w:rsidR="00947525" w:rsidRDefault="001B0A63" w:rsidP="00322F00">
      <w:pPr>
        <w:rPr>
          <w:rtl/>
          <w:lang w:val="en-GB" w:bidi="ar-EG"/>
        </w:rPr>
      </w:pPr>
      <w:r w:rsidRPr="001B0A63">
        <w:rPr>
          <w:rtl/>
          <w:lang w:val="en-GB" w:bidi="ar-EG"/>
        </w:rPr>
        <w:lastRenderedPageBreak/>
        <w:t xml:space="preserve">وأخيرا، تعمل مبادرة الشفرة المفتوحة على وضع </w:t>
      </w:r>
      <w:hyperlink r:id="rId257" w:history="1">
        <w:r w:rsidRPr="007B6B39">
          <w:rPr>
            <w:rStyle w:val="Hyperlink"/>
            <w:rtl/>
            <w:lang w:val="en-GB" w:bidi="ar-EG"/>
          </w:rPr>
          <w:t>برمجة تنفيذ مرجعي للنواتج القابلة للتطبيق</w:t>
        </w:r>
      </w:hyperlink>
      <w:r w:rsidRPr="001B0A63">
        <w:rPr>
          <w:rtl/>
          <w:lang w:val="en-GB" w:bidi="ar-EG"/>
        </w:rPr>
        <w:t xml:space="preserve"> متاحة للجمهور.</w:t>
      </w:r>
    </w:p>
    <w:p w14:paraId="304991F3" w14:textId="71A68F9F" w:rsidR="001B0A63" w:rsidRPr="001F0FC8" w:rsidRDefault="001B0A63" w:rsidP="00771415">
      <w:pPr>
        <w:pStyle w:val="Headingb"/>
        <w:ind w:left="0" w:firstLine="0"/>
      </w:pPr>
      <w:r w:rsidRPr="001B0A63">
        <w:rPr>
          <w:rtl/>
          <w:lang w:val="en-GB"/>
        </w:rPr>
        <w:t>الاتحاد الدولي والمنظمة العالمية للأرصاد الجوية وبرنامج الأمم المتحدة للبيئة</w:t>
      </w:r>
      <w:r w:rsidR="009A7D99">
        <w:rPr>
          <w:rFonts w:hint="cs"/>
          <w:rtl/>
          <w:lang w:val="en-GB"/>
        </w:rPr>
        <w:t xml:space="preserve"> تستكشف</w:t>
      </w:r>
      <w:r w:rsidRPr="001B0A63">
        <w:rPr>
          <w:rtl/>
          <w:lang w:val="en-GB"/>
        </w:rPr>
        <w:t xml:space="preserve"> إمكانية الاستفادة من الذكاء الاصطناعي لإدارة الكوارث الطبيعية</w:t>
      </w:r>
    </w:p>
    <w:p w14:paraId="64C86CB5" w14:textId="7D14BA9B" w:rsidR="00947525" w:rsidRDefault="00947525" w:rsidP="00322F00">
      <w:pPr>
        <w:rPr>
          <w:rtl/>
          <w:lang w:bidi="ar-EG"/>
        </w:rPr>
      </w:pPr>
      <w:r w:rsidRPr="0061700A">
        <w:rPr>
          <w:rFonts w:hint="cs"/>
          <w:rtl/>
        </w:rPr>
        <w:t xml:space="preserve">يبحث </w:t>
      </w:r>
      <w:hyperlink r:id="rId258" w:history="1">
        <w:r w:rsidRPr="0061700A">
          <w:rPr>
            <w:rStyle w:val="Hyperlink"/>
            <w:rFonts w:hint="cs"/>
            <w:rtl/>
          </w:rPr>
          <w:t xml:space="preserve">الفريق المتخصص بشأن الذكاء الاصطناعي من أجل إدارة الكوارث الطبيعية </w:t>
        </w:r>
        <w:r w:rsidRPr="0061700A">
          <w:rPr>
            <w:rStyle w:val="Hyperlink"/>
            <w:lang w:bidi="ar-EG"/>
          </w:rPr>
          <w:t>(FG</w:t>
        </w:r>
        <w:r w:rsidRPr="0061700A">
          <w:rPr>
            <w:rStyle w:val="Hyperlink"/>
            <w:lang w:bidi="ar-EG"/>
          </w:rPr>
          <w:noBreakHyphen/>
          <w:t>AI4NDM)</w:t>
        </w:r>
      </w:hyperlink>
      <w:r w:rsidRPr="0061700A">
        <w:rPr>
          <w:rFonts w:hint="cs"/>
          <w:rtl/>
        </w:rPr>
        <w:t xml:space="preserve"> التابع للاتحاد الدولي للاتصالات/المنظمة العالمية للأرصاد الجوية/برنامج الأمم المتحدة للبيئة، إمكانية الاستفادة من الذكاء الاصطناعي </w:t>
      </w:r>
      <w:r>
        <w:rPr>
          <w:rFonts w:hint="cs"/>
          <w:rtl/>
        </w:rPr>
        <w:t>من أجل إدارة الكوارث الطبيعية</w:t>
      </w:r>
      <w:r w:rsidRPr="0061700A">
        <w:rPr>
          <w:rFonts w:hint="cs"/>
          <w:rtl/>
        </w:rPr>
        <w:t>.</w:t>
      </w:r>
      <w:r>
        <w:rPr>
          <w:rFonts w:hint="cs"/>
          <w:rtl/>
        </w:rPr>
        <w:t xml:space="preserve"> وبناءً على ذلك، فهو يساعد على إرساء الأساس لأفضل</w:t>
      </w:r>
      <w:r>
        <w:rPr>
          <w:rFonts w:hint="cs"/>
          <w:rtl/>
          <w:lang w:bidi="ar-EG"/>
        </w:rPr>
        <w:t xml:space="preserve"> الممارسات المتعلقة باستخدام الذكاء الاصطناعي لاكتشاف الكوارث الطبيعية والتنبؤ بها وتوفير الاتصالات الفعّالة.</w:t>
      </w:r>
    </w:p>
    <w:p w14:paraId="2F1E6A97" w14:textId="495F8A8C" w:rsidR="00947525" w:rsidRPr="00AF602B" w:rsidRDefault="00CD558E" w:rsidP="00771415">
      <w:pPr>
        <w:pStyle w:val="Headingb"/>
        <w:ind w:left="0" w:firstLine="0"/>
        <w:rPr>
          <w:spacing w:val="-4"/>
          <w:lang w:val="en-GB"/>
        </w:rPr>
      </w:pPr>
      <w:r w:rsidRPr="00AF602B">
        <w:rPr>
          <w:spacing w:val="-4"/>
          <w:rtl/>
          <w:lang w:val="en-GB"/>
        </w:rPr>
        <w:t xml:space="preserve">الاتحاد ومنظمة الأغذية والزراعة للأمم المتحدة </w:t>
      </w:r>
      <w:r w:rsidR="009A7D99" w:rsidRPr="00AF602B">
        <w:rPr>
          <w:rFonts w:hint="cs"/>
          <w:spacing w:val="-4"/>
          <w:rtl/>
          <w:lang w:val="en-GB"/>
        </w:rPr>
        <w:t xml:space="preserve">يتعاونان </w:t>
      </w:r>
      <w:r w:rsidRPr="00AF602B">
        <w:rPr>
          <w:spacing w:val="-4"/>
          <w:rtl/>
          <w:lang w:val="en-GB"/>
        </w:rPr>
        <w:t xml:space="preserve">تعاونا وثيقا </w:t>
      </w:r>
      <w:r w:rsidR="009A7D99" w:rsidRPr="00AF602B">
        <w:rPr>
          <w:rFonts w:hint="cs"/>
          <w:spacing w:val="-4"/>
          <w:rtl/>
          <w:lang w:val="en-GB"/>
        </w:rPr>
        <w:t>في مجال</w:t>
      </w:r>
      <w:r w:rsidRPr="00AF602B">
        <w:rPr>
          <w:spacing w:val="-4"/>
          <w:rtl/>
          <w:lang w:val="en-GB"/>
        </w:rPr>
        <w:t xml:space="preserve"> الذكاء الاصطناعي وإنترنت الأشياء للزراعة الرقمية</w:t>
      </w:r>
      <w:r w:rsidRPr="00AF602B">
        <w:rPr>
          <w:rFonts w:hint="cs"/>
          <w:spacing w:val="-4"/>
          <w:rtl/>
          <w:lang w:val="en-GB"/>
        </w:rPr>
        <w:t>.</w:t>
      </w:r>
    </w:p>
    <w:p w14:paraId="521DEADE" w14:textId="4A86FB7D" w:rsidR="00947525" w:rsidRPr="00811ACD" w:rsidRDefault="009A7D99" w:rsidP="00322F00">
      <w:pPr>
        <w:rPr>
          <w:lang w:val="en-GB" w:bidi="ar-EG"/>
        </w:rPr>
      </w:pPr>
      <w:r w:rsidRPr="009A7D99">
        <w:rPr>
          <w:rtl/>
          <w:lang w:val="en-GB" w:bidi="ar-EG"/>
        </w:rPr>
        <w:t xml:space="preserve">يستكشف </w:t>
      </w:r>
      <w:hyperlink r:id="rId259" w:history="1">
        <w:r w:rsidRPr="00AF602B">
          <w:rPr>
            <w:rStyle w:val="Hyperlink"/>
            <w:rtl/>
            <w:lang w:val="en-GB" w:bidi="ar-EG"/>
          </w:rPr>
          <w:t>الفريق المتخصص المعني بالذكاء الاصطناعي</w:t>
        </w:r>
        <w:r w:rsidR="001F0FC8">
          <w:rPr>
            <w:rStyle w:val="Hyperlink"/>
            <w:rFonts w:hint="cs"/>
            <w:rtl/>
            <w:lang w:val="en-GB" w:bidi="ar-EG"/>
          </w:rPr>
          <w:t xml:space="preserve"> </w:t>
        </w:r>
        <w:r w:rsidR="001F0FC8">
          <w:rPr>
            <w:rStyle w:val="Hyperlink"/>
            <w:lang w:bidi="ar-EG"/>
          </w:rPr>
          <w:t>(AI)</w:t>
        </w:r>
        <w:r w:rsidRPr="00AF602B">
          <w:rPr>
            <w:rStyle w:val="Hyperlink"/>
            <w:rtl/>
            <w:lang w:val="en-GB" w:bidi="ar-EG"/>
          </w:rPr>
          <w:t xml:space="preserve"> وإنترنت الأشياء</w:t>
        </w:r>
        <w:r w:rsidR="001F0FC8">
          <w:rPr>
            <w:rStyle w:val="Hyperlink"/>
            <w:rFonts w:hint="cs"/>
            <w:rtl/>
            <w:lang w:val="en-GB" w:bidi="ar-EG"/>
          </w:rPr>
          <w:t xml:space="preserve"> </w:t>
        </w:r>
        <w:r w:rsidR="001F0FC8">
          <w:rPr>
            <w:rStyle w:val="Hyperlink"/>
            <w:lang w:bidi="ar-EG"/>
          </w:rPr>
          <w:t>(IoT)</w:t>
        </w:r>
        <w:r w:rsidRPr="00AF602B">
          <w:rPr>
            <w:rStyle w:val="Hyperlink"/>
            <w:rtl/>
            <w:lang w:val="en-GB" w:bidi="ar-EG"/>
          </w:rPr>
          <w:t xml:space="preserve"> للزراعة الرقمية (</w:t>
        </w:r>
        <w:r w:rsidRPr="00AF602B">
          <w:rPr>
            <w:rStyle w:val="Hyperlink"/>
            <w:lang w:val="en-GB" w:bidi="ar-EG"/>
          </w:rPr>
          <w:t>FG-AI4A</w:t>
        </w:r>
        <w:r w:rsidRPr="00AF602B">
          <w:rPr>
            <w:rStyle w:val="Hyperlink"/>
            <w:rtl/>
            <w:lang w:val="en-GB" w:bidi="ar-EG"/>
          </w:rPr>
          <w:t>)</w:t>
        </w:r>
      </w:hyperlink>
      <w:r w:rsidRPr="00AF602B">
        <w:rPr>
          <w:rtl/>
          <w:lang w:val="en-GB" w:bidi="ar-EG"/>
        </w:rPr>
        <w:t xml:space="preserve"> </w:t>
      </w:r>
      <w:r w:rsidRPr="009A7D99">
        <w:rPr>
          <w:rtl/>
          <w:lang w:val="en-GB" w:bidi="ar-EG"/>
        </w:rPr>
        <w:t>إمكانات التكنولوجيات الناشئة، بما فيها الذكاء الاصطناعي وإنترنت الأشياء، التي من شأنها أن تدعم حيازة البيانات ومعالجتها، وأن تحسّن استخلاص النماذج من حجم متزايد من البيانات الزراعية والبيانات الجغرافية المكانية، وأن توفّر اتصالات فعالة للتدخلات المتعلقة بتحسين عمليات الإنتاج الزراعي.</w:t>
      </w:r>
    </w:p>
    <w:p w14:paraId="1BDBC8C3" w14:textId="77777777" w:rsidR="001166F9" w:rsidRDefault="001166F9" w:rsidP="00947525">
      <w:pPr>
        <w:pStyle w:val="Headingb"/>
        <w:rPr>
          <w:rtl/>
        </w:rPr>
      </w:pPr>
      <w:r>
        <w:rPr>
          <w:rFonts w:hint="cs"/>
          <w:rtl/>
          <w:lang w:bidi="ar-EG"/>
        </w:rPr>
        <w:t xml:space="preserve">الاتحاد، شريك موثوق به </w:t>
      </w:r>
      <w:r w:rsidRPr="006B7104">
        <w:rPr>
          <w:rtl/>
          <w:lang w:bidi="ar-EG"/>
        </w:rPr>
        <w:t>مع مجموعة واسعة من المنظمات ذات المستوى العالمي</w:t>
      </w:r>
    </w:p>
    <w:p w14:paraId="59B1A8FF" w14:textId="77777777" w:rsidR="001166F9" w:rsidRDefault="001166F9" w:rsidP="001166F9">
      <w:pPr>
        <w:rPr>
          <w:rtl/>
          <w:lang w:bidi="ar-EG"/>
        </w:rPr>
      </w:pPr>
      <w:r>
        <w:rPr>
          <w:rFonts w:hint="cs"/>
          <w:rtl/>
          <w:lang w:bidi="ar-EG"/>
        </w:rPr>
        <w:t>يقيم الاتحاد شراكات مع مجموعة من المنظمات في إطار أعماله اليومية:</w:t>
      </w:r>
    </w:p>
    <w:p w14:paraId="0FAD1568" w14:textId="77777777" w:rsidR="001166F9" w:rsidRDefault="001166F9" w:rsidP="001166F9">
      <w:pPr>
        <w:pStyle w:val="enumlev1"/>
        <w:rPr>
          <w:rtl/>
          <w:lang w:bidi="ar-EG"/>
        </w:rPr>
      </w:pPr>
      <w:r>
        <w:sym w:font="Symbol" w:char="F0B7"/>
      </w:r>
      <w:r>
        <w:rPr>
          <w:rtl/>
        </w:rPr>
        <w:tab/>
      </w:r>
      <w:r w:rsidRPr="007C66C9">
        <w:rPr>
          <w:rFonts w:hint="cs"/>
          <w:i/>
          <w:iCs/>
          <w:rtl/>
        </w:rPr>
        <w:t>الاتصالات الراديوية</w:t>
      </w:r>
      <w:r>
        <w:rPr>
          <w:rFonts w:hint="cs"/>
          <w:rtl/>
        </w:rPr>
        <w:t xml:space="preserve">. </w:t>
      </w:r>
      <w:r w:rsidRPr="00933BA0">
        <w:rPr>
          <w:rFonts w:hint="cs"/>
          <w:rtl/>
        </w:rPr>
        <w:t>ي</w:t>
      </w:r>
      <w:r w:rsidRPr="00933BA0">
        <w:rPr>
          <w:rtl/>
        </w:rPr>
        <w:t>واصل</w:t>
      </w:r>
      <w:r w:rsidRPr="00933BA0">
        <w:rPr>
          <w:rFonts w:hint="cs"/>
          <w:rtl/>
        </w:rPr>
        <w:t xml:space="preserve"> مكتب</w:t>
      </w:r>
      <w:r>
        <w:rPr>
          <w:rFonts w:hint="cs"/>
          <w:rtl/>
        </w:rPr>
        <w:t xml:space="preserve"> الاتصالات الراديوية </w:t>
      </w:r>
      <w:r>
        <w:t>(BR)</w:t>
      </w:r>
      <w:r>
        <w:rPr>
          <w:rFonts w:hint="cs"/>
          <w:rtl/>
          <w:lang w:bidi="ar-EG"/>
        </w:rPr>
        <w:t xml:space="preserve"> </w:t>
      </w:r>
      <w:r>
        <w:rPr>
          <w:rFonts w:hint="cs"/>
          <w:rtl/>
        </w:rPr>
        <w:t>بالاتحاد</w:t>
      </w:r>
      <w:r w:rsidRPr="00933BA0">
        <w:rPr>
          <w:rtl/>
        </w:rPr>
        <w:t xml:space="preserve"> تعاونه الوثيق مع </w:t>
      </w:r>
      <w:r w:rsidRPr="00185427">
        <w:rPr>
          <w:rtl/>
        </w:rPr>
        <w:t>منظمات الاتصالات الإقليمية</w:t>
      </w:r>
      <w:r>
        <w:rPr>
          <w:rFonts w:hint="cs"/>
          <w:rtl/>
        </w:rPr>
        <w:t xml:space="preserve"> </w:t>
      </w:r>
      <w:r w:rsidRPr="00933BA0">
        <w:rPr>
          <w:rtl/>
        </w:rPr>
        <w:t>(</w:t>
      </w:r>
      <w:r w:rsidRPr="00933BA0">
        <w:rPr>
          <w:rtl/>
          <w:lang w:bidi="ar-EG"/>
        </w:rPr>
        <w:t xml:space="preserve">اتحاد آسيا والمحيط الهادئ للاتصالات </w:t>
      </w:r>
      <w:r w:rsidRPr="00933BA0">
        <w:rPr>
          <w:lang w:val="en-CA" w:bidi="ar-EG"/>
        </w:rPr>
        <w:t>(APT)</w:t>
      </w:r>
      <w:r w:rsidRPr="00933BA0">
        <w:rPr>
          <w:rtl/>
        </w:rPr>
        <w:t xml:space="preserve">، وفريق إدارة الطيف في البلدان العربية </w:t>
      </w:r>
      <w:r w:rsidRPr="00933BA0">
        <w:rPr>
          <w:lang w:val="en-CA"/>
        </w:rPr>
        <w:t>(ASMG)</w:t>
      </w:r>
      <w:r w:rsidRPr="00933BA0">
        <w:rPr>
          <w:rtl/>
          <w:lang w:val="en-CA"/>
        </w:rPr>
        <w:t xml:space="preserve">، </w:t>
      </w:r>
      <w:r w:rsidRPr="00933BA0">
        <w:rPr>
          <w:rtl/>
          <w:lang w:bidi="ar-EG"/>
        </w:rPr>
        <w:t>والاتحاد الإفريقي للاتصالات</w:t>
      </w:r>
      <w:r>
        <w:rPr>
          <w:rFonts w:hint="cs"/>
          <w:rtl/>
        </w:rPr>
        <w:t> </w:t>
      </w:r>
      <w:r w:rsidRPr="00933BA0">
        <w:rPr>
          <w:lang w:val="en-CA"/>
        </w:rPr>
        <w:t>(ATU)</w:t>
      </w:r>
      <w:r w:rsidRPr="00933BA0">
        <w:rPr>
          <w:rtl/>
          <w:lang w:bidi="ar-EG"/>
        </w:rPr>
        <w:t xml:space="preserve">، والمؤتمر الأوروبي لإدارات البريد والاتصالات </w:t>
      </w:r>
      <w:r w:rsidRPr="00933BA0">
        <w:rPr>
          <w:lang w:val="en-CA" w:bidi="ar-EG"/>
        </w:rPr>
        <w:t>(CEPT)</w:t>
      </w:r>
      <w:r w:rsidRPr="00933BA0">
        <w:rPr>
          <w:rtl/>
          <w:lang w:bidi="ar-EG"/>
        </w:rPr>
        <w:t>، ولجنة البلدان الأمريكية للاتصالات </w:t>
      </w:r>
      <w:r w:rsidRPr="00933BA0">
        <w:rPr>
          <w:lang w:val="en-CA" w:bidi="ar-EG"/>
        </w:rPr>
        <w:t>(CITEL)</w:t>
      </w:r>
      <w:r w:rsidRPr="00933BA0">
        <w:rPr>
          <w:rtl/>
          <w:lang w:bidi="ar-EG"/>
        </w:rPr>
        <w:t>،</w:t>
      </w:r>
      <w:r w:rsidRPr="00933BA0">
        <w:rPr>
          <w:rFonts w:hint="cs"/>
          <w:rtl/>
          <w:lang w:bidi="ar-EG"/>
        </w:rPr>
        <w:t xml:space="preserve"> </w:t>
      </w:r>
      <w:r w:rsidRPr="00933BA0">
        <w:rPr>
          <w:rtl/>
          <w:lang w:bidi="ar-EG"/>
        </w:rPr>
        <w:t>والكومنولث الإقليمي في</w:t>
      </w:r>
      <w:r>
        <w:rPr>
          <w:rFonts w:hint="cs"/>
          <w:rtl/>
          <w:lang w:bidi="ar-EG"/>
        </w:rPr>
        <w:t> </w:t>
      </w:r>
      <w:r w:rsidRPr="00933BA0">
        <w:rPr>
          <w:rtl/>
          <w:lang w:bidi="ar-EG"/>
        </w:rPr>
        <w:t xml:space="preserve">مجال الاتصالات </w:t>
      </w:r>
      <w:r w:rsidRPr="00933BA0">
        <w:rPr>
          <w:lang w:val="en-CA" w:bidi="ar-EG"/>
        </w:rPr>
        <w:t>(RCC)</w:t>
      </w:r>
      <w:r w:rsidRPr="00933BA0">
        <w:rPr>
          <w:rtl/>
        </w:rPr>
        <w:t>)</w:t>
      </w:r>
      <w:r>
        <w:rPr>
          <w:rFonts w:hint="cs"/>
          <w:rtl/>
        </w:rPr>
        <w:t>؛ والمنظمات الإذاعية (</w:t>
      </w:r>
      <w:r w:rsidRPr="00F83C06">
        <w:rPr>
          <w:rtl/>
        </w:rPr>
        <w:t xml:space="preserve">اتحاد إذاعات آسيا والمحيط الهادئ </w:t>
      </w:r>
      <w:r>
        <w:t>(</w:t>
      </w:r>
      <w:r w:rsidRPr="00F83C06">
        <w:t>ABU</w:t>
      </w:r>
      <w:r>
        <w:t>)</w:t>
      </w:r>
      <w:r w:rsidRPr="00F83C06">
        <w:rPr>
          <w:rtl/>
        </w:rPr>
        <w:t xml:space="preserve"> واتحاد إذاعات الدول العربية </w:t>
      </w:r>
      <w:r>
        <w:t>(</w:t>
      </w:r>
      <w:r w:rsidRPr="00F83C06">
        <w:t>ASBU</w:t>
      </w:r>
      <w:r>
        <w:t>)</w:t>
      </w:r>
      <w:r w:rsidRPr="00F83C06">
        <w:rPr>
          <w:rtl/>
        </w:rPr>
        <w:t xml:space="preserve"> </w:t>
      </w:r>
      <w:r w:rsidRPr="00536FF0">
        <w:rPr>
          <w:rtl/>
        </w:rPr>
        <w:t xml:space="preserve">واتحاد الإذاعات الأوروبي </w:t>
      </w:r>
      <w:r>
        <w:t>(</w:t>
      </w:r>
      <w:r w:rsidRPr="00536FF0">
        <w:t>EBU</w:t>
      </w:r>
      <w:r>
        <w:t>)</w:t>
      </w:r>
      <w:r>
        <w:rPr>
          <w:rFonts w:hint="cs"/>
          <w:rtl/>
          <w:lang w:bidi="ar-EG"/>
        </w:rPr>
        <w:t xml:space="preserve"> </w:t>
      </w:r>
      <w:r w:rsidRPr="00F83C06">
        <w:rPr>
          <w:rtl/>
        </w:rPr>
        <w:t xml:space="preserve">ومؤتمر تنسيق البث على الموجات </w:t>
      </w:r>
      <w:proofErr w:type="spellStart"/>
      <w:r w:rsidRPr="00F83C06">
        <w:rPr>
          <w:rtl/>
        </w:rPr>
        <w:t>الديكامترية</w:t>
      </w:r>
      <w:proofErr w:type="spellEnd"/>
      <w:r w:rsidRPr="00F83C06">
        <w:rPr>
          <w:rtl/>
        </w:rPr>
        <w:t xml:space="preserve"> </w:t>
      </w:r>
      <w:r>
        <w:t>(</w:t>
      </w:r>
      <w:r w:rsidRPr="00F83C06">
        <w:t>HFCC</w:t>
      </w:r>
      <w:r>
        <w:t>)</w:t>
      </w:r>
      <w:r>
        <w:rPr>
          <w:rFonts w:hint="cs"/>
          <w:rtl/>
        </w:rPr>
        <w:t>)؛ ومنظمات ا</w:t>
      </w:r>
      <w:r w:rsidRPr="00933BA0">
        <w:rPr>
          <w:rtl/>
        </w:rPr>
        <w:t>لاتصالات الراديوية (</w:t>
      </w:r>
      <w:r w:rsidRPr="00933BA0">
        <w:rPr>
          <w:rFonts w:hint="cs"/>
          <w:rtl/>
        </w:rPr>
        <w:t xml:space="preserve">من قبيل </w:t>
      </w:r>
      <w:r w:rsidRPr="00933BA0">
        <w:rPr>
          <w:rtl/>
          <w:lang w:bidi="ar-EG"/>
        </w:rPr>
        <w:t xml:space="preserve">المنظمة الدولية للاتصالات الساتلية </w:t>
      </w:r>
      <w:r w:rsidRPr="00933BA0">
        <w:rPr>
          <w:lang w:bidi="ar-EG"/>
        </w:rPr>
        <w:t>(ITSO)</w:t>
      </w:r>
      <w:r w:rsidRPr="00933BA0">
        <w:rPr>
          <w:rtl/>
        </w:rPr>
        <w:t xml:space="preserve">، </w:t>
      </w:r>
      <w:r w:rsidRPr="00933BA0">
        <w:rPr>
          <w:rFonts w:hint="cs"/>
          <w:rtl/>
        </w:rPr>
        <w:t>وا</w:t>
      </w:r>
      <w:r w:rsidRPr="00933BA0">
        <w:rPr>
          <w:rtl/>
        </w:rPr>
        <w:t xml:space="preserve">لرابطة الأوروبية لمشغلي </w:t>
      </w:r>
      <w:proofErr w:type="spellStart"/>
      <w:r w:rsidRPr="00933BA0">
        <w:rPr>
          <w:rtl/>
        </w:rPr>
        <w:t>السواتل</w:t>
      </w:r>
      <w:proofErr w:type="spellEnd"/>
      <w:r w:rsidRPr="00933BA0">
        <w:rPr>
          <w:rtl/>
        </w:rPr>
        <w:t xml:space="preserve"> </w:t>
      </w:r>
      <w:r>
        <w:t>(</w:t>
      </w:r>
      <w:r w:rsidRPr="00933BA0">
        <w:t>ESOA</w:t>
      </w:r>
      <w:r>
        <w:t>)</w:t>
      </w:r>
      <w:r w:rsidRPr="00933BA0">
        <w:rPr>
          <w:rtl/>
        </w:rPr>
        <w:t xml:space="preserve">، </w:t>
      </w:r>
      <w:r w:rsidRPr="00933BA0">
        <w:rPr>
          <w:rFonts w:hint="cs"/>
          <w:rtl/>
        </w:rPr>
        <w:t>وا</w:t>
      </w:r>
      <w:r w:rsidRPr="00933BA0">
        <w:rPr>
          <w:rtl/>
        </w:rPr>
        <w:t xml:space="preserve">لمنتدى العالمي </w:t>
      </w:r>
      <w:proofErr w:type="spellStart"/>
      <w:r w:rsidRPr="00933BA0">
        <w:rPr>
          <w:rtl/>
        </w:rPr>
        <w:t>للمطاريف</w:t>
      </w:r>
      <w:proofErr w:type="spellEnd"/>
      <w:r w:rsidRPr="00933BA0">
        <w:rPr>
          <w:rtl/>
        </w:rPr>
        <w:t xml:space="preserve"> ذات الفتحات الصغيرة جداً </w:t>
      </w:r>
      <w:r>
        <w:t>(</w:t>
      </w:r>
      <w:r w:rsidRPr="00933BA0">
        <w:t>GVF</w:t>
      </w:r>
      <w:r>
        <w:t>)</w:t>
      </w:r>
      <w:r w:rsidRPr="00933BA0">
        <w:rPr>
          <w:rtl/>
        </w:rPr>
        <w:t xml:space="preserve">، ورابطة شركات تشغيل الاتصالات المتنقلة </w:t>
      </w:r>
      <w:r>
        <w:t>(</w:t>
      </w:r>
      <w:r w:rsidRPr="00933BA0">
        <w:t>GSMA</w:t>
      </w:r>
      <w:r>
        <w:t>)</w:t>
      </w:r>
      <w:r w:rsidRPr="00933BA0">
        <w:rPr>
          <w:rtl/>
        </w:rPr>
        <w:t>)</w:t>
      </w:r>
      <w:r>
        <w:rPr>
          <w:rFonts w:hint="cs"/>
          <w:rtl/>
        </w:rPr>
        <w:t xml:space="preserve">. </w:t>
      </w:r>
    </w:p>
    <w:p w14:paraId="7E1AF74B" w14:textId="77777777" w:rsidR="001166F9" w:rsidRDefault="001166F9" w:rsidP="001166F9">
      <w:pPr>
        <w:pStyle w:val="enumlev1"/>
        <w:rPr>
          <w:rtl/>
        </w:rPr>
      </w:pPr>
      <w:r>
        <w:sym w:font="Symbol" w:char="F0B7"/>
      </w:r>
      <w:r>
        <w:rPr>
          <w:rtl/>
        </w:rPr>
        <w:tab/>
      </w:r>
      <w:r w:rsidRPr="007C66C9">
        <w:rPr>
          <w:rFonts w:hint="cs"/>
          <w:i/>
          <w:iCs/>
          <w:rtl/>
        </w:rPr>
        <w:t>الأمن السيبراني</w:t>
      </w:r>
      <w:r>
        <w:rPr>
          <w:rFonts w:hint="cs"/>
          <w:rtl/>
        </w:rPr>
        <w:t>. أقام</w:t>
      </w:r>
      <w:r w:rsidRPr="00EF1E18">
        <w:rPr>
          <w:rFonts w:hint="cs"/>
          <w:rtl/>
        </w:rPr>
        <w:t xml:space="preserve"> الاتحاد</w:t>
      </w:r>
      <w:r>
        <w:rPr>
          <w:rFonts w:hint="cs"/>
          <w:rtl/>
        </w:rPr>
        <w:t xml:space="preserve"> </w:t>
      </w:r>
      <w:r w:rsidRPr="007C66C9">
        <w:rPr>
          <w:rFonts w:hint="cs"/>
          <w:rtl/>
        </w:rPr>
        <w:t>شراكات</w:t>
      </w:r>
      <w:r>
        <w:rPr>
          <w:rFonts w:hint="cs"/>
          <w:rtl/>
        </w:rPr>
        <w:t xml:space="preserve"> مع </w:t>
      </w:r>
      <w:r w:rsidRPr="00EF1E18">
        <w:rPr>
          <w:rFonts w:hint="cs"/>
          <w:rtl/>
        </w:rPr>
        <w:t>مبادرة الكومنولث</w:t>
      </w:r>
      <w:r>
        <w:rPr>
          <w:rFonts w:hint="cs"/>
          <w:rtl/>
        </w:rPr>
        <w:t xml:space="preserve"> للجريمة السيبرانية</w:t>
      </w:r>
      <w:r w:rsidRPr="00EF1E18">
        <w:rPr>
          <w:rFonts w:hint="cs"/>
          <w:rtl/>
          <w:lang w:bidi="ar-EG"/>
        </w:rPr>
        <w:t>،</w:t>
      </w:r>
      <w:r w:rsidRPr="00EF1E18">
        <w:rPr>
          <w:rFonts w:hint="cs"/>
          <w:rtl/>
        </w:rPr>
        <w:t xml:space="preserve"> والوكالة الأوروبية لأمن الشبكات والمعلومات </w:t>
      </w:r>
      <w:r w:rsidRPr="00EF1E18">
        <w:rPr>
          <w:lang w:bidi="ar-EG"/>
        </w:rPr>
        <w:t>(ENISA)</w:t>
      </w:r>
      <w:r w:rsidRPr="00EF1E18">
        <w:rPr>
          <w:rFonts w:hint="cs"/>
          <w:rtl/>
        </w:rPr>
        <w:t>، والمنظمة</w:t>
      </w:r>
      <w:r w:rsidRPr="00EF1E18">
        <w:rPr>
          <w:rtl/>
        </w:rPr>
        <w:t xml:space="preserve"> </w:t>
      </w:r>
      <w:r w:rsidRPr="00EF1E18">
        <w:rPr>
          <w:rFonts w:hint="cs"/>
          <w:rtl/>
        </w:rPr>
        <w:t>الدولية</w:t>
      </w:r>
      <w:r w:rsidRPr="00EF1E18">
        <w:rPr>
          <w:rtl/>
        </w:rPr>
        <w:t xml:space="preserve"> </w:t>
      </w:r>
      <w:r w:rsidRPr="00EF1E18">
        <w:rPr>
          <w:rFonts w:hint="cs"/>
          <w:rtl/>
        </w:rPr>
        <w:t>للشرطة</w:t>
      </w:r>
      <w:r w:rsidRPr="00EF1E18">
        <w:rPr>
          <w:rtl/>
        </w:rPr>
        <w:t xml:space="preserve"> </w:t>
      </w:r>
      <w:r w:rsidRPr="00EF1E18">
        <w:rPr>
          <w:rFonts w:hint="cs"/>
          <w:rtl/>
        </w:rPr>
        <w:t>الجنائية </w:t>
      </w:r>
      <w:r w:rsidRPr="00EF1E18">
        <w:rPr>
          <w:lang w:bidi="ar-EG"/>
        </w:rPr>
        <w:t>(INTERPOL)</w:t>
      </w:r>
      <w:r w:rsidRPr="00EF1E18">
        <w:rPr>
          <w:rFonts w:hint="cs"/>
          <w:rtl/>
        </w:rPr>
        <w:t>،</w:t>
      </w:r>
      <w:r w:rsidRPr="00EF1E18">
        <w:rPr>
          <w:rtl/>
        </w:rPr>
        <w:t xml:space="preserve"> </w:t>
      </w:r>
      <w:r w:rsidRPr="00EF1E18">
        <w:rPr>
          <w:rFonts w:hint="cs"/>
          <w:rtl/>
        </w:rPr>
        <w:t>والجماعة</w:t>
      </w:r>
      <w:r w:rsidRPr="00EF1E18">
        <w:rPr>
          <w:rtl/>
        </w:rPr>
        <w:t xml:space="preserve"> </w:t>
      </w:r>
      <w:r w:rsidRPr="00EF1E18">
        <w:rPr>
          <w:rFonts w:hint="cs"/>
          <w:rtl/>
        </w:rPr>
        <w:t>الاقتصادية</w:t>
      </w:r>
      <w:r w:rsidRPr="00EF1E18">
        <w:rPr>
          <w:rtl/>
        </w:rPr>
        <w:t xml:space="preserve"> </w:t>
      </w:r>
      <w:r w:rsidRPr="00EF1E18">
        <w:rPr>
          <w:rFonts w:hint="cs"/>
          <w:rtl/>
        </w:rPr>
        <w:t>لدول</w:t>
      </w:r>
      <w:r w:rsidRPr="00EF1E18">
        <w:rPr>
          <w:rtl/>
        </w:rPr>
        <w:t xml:space="preserve"> </w:t>
      </w:r>
      <w:r w:rsidRPr="00EF1E18">
        <w:rPr>
          <w:rFonts w:hint="cs"/>
          <w:rtl/>
        </w:rPr>
        <w:t>إفريقيا</w:t>
      </w:r>
      <w:r w:rsidRPr="00EF1E18">
        <w:rPr>
          <w:rtl/>
        </w:rPr>
        <w:t xml:space="preserve"> </w:t>
      </w:r>
      <w:r w:rsidRPr="00EF1E18">
        <w:rPr>
          <w:rFonts w:hint="cs"/>
          <w:rtl/>
        </w:rPr>
        <w:t>الغربية </w:t>
      </w:r>
      <w:r w:rsidRPr="00EF1E18">
        <w:rPr>
          <w:lang w:bidi="ar-EG"/>
        </w:rPr>
        <w:t>(ECOWAS)</w:t>
      </w:r>
      <w:r w:rsidRPr="00EF1E18">
        <w:rPr>
          <w:rFonts w:hint="cs"/>
          <w:rtl/>
        </w:rPr>
        <w:t>،</w:t>
      </w:r>
      <w:r w:rsidRPr="00EF1E18">
        <w:rPr>
          <w:rtl/>
        </w:rPr>
        <w:t xml:space="preserve"> </w:t>
      </w:r>
      <w:r w:rsidRPr="00EF1E18">
        <w:rPr>
          <w:rFonts w:hint="cs"/>
          <w:rtl/>
        </w:rPr>
        <w:t>والبنك</w:t>
      </w:r>
      <w:r w:rsidRPr="00EF1E18">
        <w:rPr>
          <w:rtl/>
        </w:rPr>
        <w:t xml:space="preserve"> </w:t>
      </w:r>
      <w:r w:rsidRPr="00EF1E18">
        <w:rPr>
          <w:rFonts w:hint="cs"/>
          <w:rtl/>
        </w:rPr>
        <w:t>الدولي،</w:t>
      </w:r>
      <w:r w:rsidRPr="00EF1E18">
        <w:rPr>
          <w:rtl/>
        </w:rPr>
        <w:t xml:space="preserve"> </w:t>
      </w:r>
      <w:r w:rsidRPr="00EF1E18">
        <w:rPr>
          <w:rFonts w:hint="cs"/>
          <w:rtl/>
        </w:rPr>
        <w:t>ومنتدى أفرقة التصدي للحوادث وأمن المعلومات</w:t>
      </w:r>
      <w:r w:rsidRPr="00EF1E18">
        <w:rPr>
          <w:rFonts w:hint="eastAsia"/>
          <w:rtl/>
        </w:rPr>
        <w:t> </w:t>
      </w:r>
      <w:r w:rsidRPr="00EF1E18">
        <w:rPr>
          <w:lang w:bidi="ar-EG"/>
        </w:rPr>
        <w:t>(FIRST)</w:t>
      </w:r>
      <w:r w:rsidRPr="00EF1E18">
        <w:rPr>
          <w:rFonts w:hint="cs"/>
          <w:rtl/>
        </w:rPr>
        <w:t>، والرابطات الإقليمية لأفرقة التصدي للحوادث الأمنية الحاسوبية</w:t>
      </w:r>
      <w:r w:rsidRPr="00EF1E18">
        <w:rPr>
          <w:rFonts w:hint="eastAsia"/>
          <w:rtl/>
        </w:rPr>
        <w:t> </w:t>
      </w:r>
      <w:r w:rsidRPr="00EF1E18">
        <w:rPr>
          <w:lang w:bidi="ar-EG"/>
        </w:rPr>
        <w:t>(CSIRT)</w:t>
      </w:r>
      <w:r w:rsidRPr="00EF1E18">
        <w:rPr>
          <w:rFonts w:hint="cs"/>
          <w:rtl/>
        </w:rPr>
        <w:t xml:space="preserve">/أفرقة الاستجابة </w:t>
      </w:r>
      <w:r>
        <w:rPr>
          <w:rFonts w:hint="cs"/>
          <w:rtl/>
        </w:rPr>
        <w:t>ل</w:t>
      </w:r>
      <w:r w:rsidRPr="00EF1E18">
        <w:rPr>
          <w:rFonts w:hint="cs"/>
          <w:rtl/>
        </w:rPr>
        <w:t>لطوارئ الحاسوبية</w:t>
      </w:r>
      <w:r w:rsidRPr="00EF1E18">
        <w:rPr>
          <w:rFonts w:hint="eastAsia"/>
          <w:rtl/>
        </w:rPr>
        <w:t> </w:t>
      </w:r>
      <w:r w:rsidRPr="00EF1E18">
        <w:rPr>
          <w:lang w:bidi="ar-EG"/>
        </w:rPr>
        <w:t>(CERT)</w:t>
      </w:r>
      <w:r w:rsidRPr="00EF1E18">
        <w:rPr>
          <w:rFonts w:hint="cs"/>
          <w:rtl/>
        </w:rPr>
        <w:t xml:space="preserve"> مثل فريق الاستجابة </w:t>
      </w:r>
      <w:r w:rsidRPr="00844EAE">
        <w:rPr>
          <w:rFonts w:hint="cs"/>
          <w:spacing w:val="-2"/>
          <w:rtl/>
        </w:rPr>
        <w:t>للطوارئ الحاسوبية في منطقة آسيا والمحيط الهادئ</w:t>
      </w:r>
      <w:r w:rsidRPr="00844EAE">
        <w:rPr>
          <w:rFonts w:hint="eastAsia"/>
          <w:spacing w:val="-2"/>
          <w:rtl/>
        </w:rPr>
        <w:t> </w:t>
      </w:r>
      <w:r w:rsidRPr="00844EAE">
        <w:rPr>
          <w:spacing w:val="-2"/>
          <w:lang w:bidi="ar-EG"/>
        </w:rPr>
        <w:t>(AP CERT)</w:t>
      </w:r>
      <w:r w:rsidRPr="00844EAE">
        <w:rPr>
          <w:rFonts w:hint="cs"/>
          <w:spacing w:val="-2"/>
          <w:rtl/>
        </w:rPr>
        <w:t xml:space="preserve"> وفريق الاستجابة للطوارئ الحاسوبية في</w:t>
      </w:r>
      <w:r w:rsidRPr="00844EAE">
        <w:rPr>
          <w:rFonts w:hint="eastAsia"/>
          <w:spacing w:val="-2"/>
          <w:rtl/>
        </w:rPr>
        <w:t> </w:t>
      </w:r>
      <w:r w:rsidRPr="00844EAE">
        <w:rPr>
          <w:rFonts w:hint="cs"/>
          <w:spacing w:val="-2"/>
          <w:rtl/>
        </w:rPr>
        <w:t>منطقة إفريقيا</w:t>
      </w:r>
      <w:r w:rsidRPr="00844EAE">
        <w:rPr>
          <w:rFonts w:hint="eastAsia"/>
          <w:spacing w:val="-2"/>
          <w:rtl/>
        </w:rPr>
        <w:t> </w:t>
      </w:r>
      <w:r w:rsidRPr="00844EAE">
        <w:rPr>
          <w:spacing w:val="-2"/>
          <w:lang w:bidi="ar-EG"/>
        </w:rPr>
        <w:t>(Africa CERT)</w:t>
      </w:r>
      <w:r w:rsidRPr="00844EAE">
        <w:rPr>
          <w:rFonts w:hint="cs"/>
          <w:spacing w:val="-2"/>
          <w:rtl/>
        </w:rPr>
        <w:t xml:space="preserve"> </w:t>
      </w:r>
      <w:r w:rsidRPr="00EF1E18">
        <w:rPr>
          <w:rFonts w:hint="cs"/>
          <w:rtl/>
        </w:rPr>
        <w:t xml:space="preserve">وفريق الاستجابة </w:t>
      </w:r>
      <w:r>
        <w:rPr>
          <w:rFonts w:hint="cs"/>
          <w:rtl/>
        </w:rPr>
        <w:t>ل</w:t>
      </w:r>
      <w:r w:rsidRPr="00EF1E18">
        <w:rPr>
          <w:rFonts w:hint="cs"/>
          <w:rtl/>
        </w:rPr>
        <w:t>لطوارئ الحاسوبية لمنظمة التعاون الإسلامي</w:t>
      </w:r>
      <w:r w:rsidRPr="00EF1E18">
        <w:rPr>
          <w:rFonts w:hint="eastAsia"/>
          <w:rtl/>
        </w:rPr>
        <w:t> </w:t>
      </w:r>
      <w:r w:rsidRPr="00EF1E18">
        <w:rPr>
          <w:lang w:bidi="ar-EG"/>
        </w:rPr>
        <w:t>(OIC CERT)</w:t>
      </w:r>
      <w:r w:rsidRPr="00EF1E18">
        <w:rPr>
          <w:rFonts w:hint="cs"/>
          <w:rtl/>
        </w:rPr>
        <w:t>.</w:t>
      </w:r>
    </w:p>
    <w:p w14:paraId="6B8DE125" w14:textId="77777777" w:rsidR="001166F9" w:rsidRDefault="001166F9" w:rsidP="001166F9">
      <w:pPr>
        <w:pStyle w:val="enumlev1"/>
        <w:rPr>
          <w:rtl/>
          <w:lang w:bidi="ar-EG"/>
        </w:rPr>
      </w:pPr>
      <w:r>
        <w:sym w:font="Symbol" w:char="F0B7"/>
      </w:r>
      <w:r>
        <w:rPr>
          <w:rtl/>
        </w:rPr>
        <w:tab/>
      </w:r>
      <w:r w:rsidRPr="007C66C9">
        <w:rPr>
          <w:rFonts w:hint="cs"/>
          <w:i/>
          <w:iCs/>
          <w:rtl/>
        </w:rPr>
        <w:t>المخلفات الإلكترونية</w:t>
      </w:r>
      <w:r>
        <w:rPr>
          <w:rFonts w:hint="cs"/>
          <w:rtl/>
        </w:rPr>
        <w:t xml:space="preserve">. </w:t>
      </w:r>
      <w:r>
        <w:rPr>
          <w:rFonts w:hint="cs"/>
          <w:rtl/>
          <w:lang w:bidi="ar-EG"/>
        </w:rPr>
        <w:t xml:space="preserve">رسخ الاتحاد </w:t>
      </w:r>
      <w:hyperlink r:id="rId260" w:history="1">
        <w:r w:rsidRPr="00BC5999">
          <w:rPr>
            <w:rStyle w:val="Hyperlink"/>
            <w:rFonts w:hint="cs"/>
            <w:rtl/>
            <w:lang w:bidi="ar-EG"/>
          </w:rPr>
          <w:t>الشراكة العالمية لإحصاءات المخلفات الإلكترونية</w:t>
        </w:r>
      </w:hyperlink>
      <w:r>
        <w:rPr>
          <w:rFonts w:hint="cs"/>
          <w:rtl/>
          <w:lang w:bidi="ar-EG"/>
        </w:rPr>
        <w:t xml:space="preserve"> </w:t>
      </w:r>
      <w:r>
        <w:rPr>
          <w:lang w:bidi="ar-EG"/>
        </w:rPr>
        <w:t>(GESP)</w:t>
      </w:r>
      <w:r>
        <w:rPr>
          <w:rFonts w:hint="cs"/>
          <w:rtl/>
          <w:lang w:bidi="ar-EG"/>
        </w:rPr>
        <w:t xml:space="preserve">، التي أنشأها الاتحاد وجامعة الأمم المتحدة </w:t>
      </w:r>
      <w:r>
        <w:rPr>
          <w:lang w:bidi="ar-EG"/>
        </w:rPr>
        <w:t>(UNU)</w:t>
      </w:r>
      <w:r>
        <w:rPr>
          <w:rFonts w:hint="cs"/>
          <w:rtl/>
          <w:lang w:bidi="ar-EG"/>
        </w:rPr>
        <w:t xml:space="preserve"> والرابطة الدولية للمخلفات الصلبة </w:t>
      </w:r>
      <w:r>
        <w:rPr>
          <w:lang w:bidi="ar-EG"/>
        </w:rPr>
        <w:t>(ISWA)</w:t>
      </w:r>
      <w:r>
        <w:rPr>
          <w:rFonts w:hint="cs"/>
          <w:rtl/>
          <w:lang w:bidi="ar-EG"/>
        </w:rPr>
        <w:t xml:space="preserve"> في 2017.</w:t>
      </w:r>
    </w:p>
    <w:p w14:paraId="3D032DAC" w14:textId="77777777" w:rsidR="001166F9" w:rsidRPr="00BC5999" w:rsidRDefault="001166F9" w:rsidP="001166F9">
      <w:pPr>
        <w:pStyle w:val="enumlev1"/>
        <w:rPr>
          <w:spacing w:val="-4"/>
          <w:rtl/>
          <w:lang w:val="en-GB" w:bidi="ar-SA"/>
        </w:rPr>
      </w:pPr>
      <w:r w:rsidRPr="00BC5999">
        <w:rPr>
          <w:spacing w:val="-4"/>
        </w:rPr>
        <w:sym w:font="Symbol" w:char="F0B7"/>
      </w:r>
      <w:r w:rsidRPr="00BC5999">
        <w:rPr>
          <w:spacing w:val="-4"/>
          <w:rtl/>
        </w:rPr>
        <w:tab/>
      </w:r>
      <w:r w:rsidRPr="00BC5999">
        <w:rPr>
          <w:rFonts w:hint="cs"/>
          <w:i/>
          <w:iCs/>
          <w:spacing w:val="-4"/>
          <w:rtl/>
          <w:lang w:bidi="ar-EG"/>
        </w:rPr>
        <w:t>المدن الذكية</w:t>
      </w:r>
      <w:r w:rsidRPr="00BC5999">
        <w:rPr>
          <w:rFonts w:hint="cs"/>
          <w:spacing w:val="-4"/>
          <w:rtl/>
          <w:lang w:bidi="ar-EG"/>
        </w:rPr>
        <w:t xml:space="preserve">. </w:t>
      </w:r>
      <w:r w:rsidRPr="00BC5999">
        <w:rPr>
          <w:rFonts w:hint="cs"/>
          <w:spacing w:val="-4"/>
          <w:rtl/>
          <w:lang w:bidi="ar-SA"/>
        </w:rPr>
        <w:t xml:space="preserve">أنشأ الاتحاد مبادرة "متحدون </w:t>
      </w:r>
      <w:r w:rsidRPr="00BC5999">
        <w:rPr>
          <w:rFonts w:hint="cs"/>
          <w:spacing w:val="-4"/>
          <w:rtl/>
          <w:lang w:val="en-GB" w:bidi="ar-SA"/>
        </w:rPr>
        <w:t xml:space="preserve">من أجل مدن ذكية مستدامة </w:t>
      </w:r>
      <w:r w:rsidRPr="00BC5999">
        <w:rPr>
          <w:spacing w:val="-4"/>
          <w:lang w:val="en-GB" w:bidi="ar-SA"/>
        </w:rPr>
        <w:t>(</w:t>
      </w:r>
      <w:hyperlink r:id="rId261" w:history="1">
        <w:r w:rsidRPr="00BC5999">
          <w:rPr>
            <w:rStyle w:val="Hyperlink"/>
            <w:rFonts w:eastAsia="Times New Roman"/>
            <w:spacing w:val="-4"/>
          </w:rPr>
          <w:t>U4SSC</w:t>
        </w:r>
      </w:hyperlink>
      <w:r w:rsidRPr="00BC5999">
        <w:rPr>
          <w:spacing w:val="-4"/>
          <w:lang w:val="en-GB" w:bidi="ar-SA"/>
        </w:rPr>
        <w:t>)</w:t>
      </w:r>
      <w:r w:rsidRPr="00BC5999">
        <w:rPr>
          <w:rFonts w:hint="cs"/>
          <w:spacing w:val="-4"/>
          <w:rtl/>
          <w:lang w:val="en-GB" w:bidi="ar-SA"/>
        </w:rPr>
        <w:t xml:space="preserve"> في </w:t>
      </w:r>
      <w:r w:rsidRPr="00BC5999">
        <w:rPr>
          <w:spacing w:val="-4"/>
          <w:lang w:val="en-GB" w:bidi="ar-SA"/>
        </w:rPr>
        <w:t>2016</w:t>
      </w:r>
      <w:r w:rsidRPr="00BC5999">
        <w:rPr>
          <w:rFonts w:hint="cs"/>
          <w:spacing w:val="-4"/>
          <w:rtl/>
          <w:lang w:val="en-GB" w:bidi="ar-SA"/>
        </w:rPr>
        <w:t xml:space="preserve"> جنباً إلى جنب مع لجنة الأمم المتحدة الاقتصادية لأوروبا ولجنة</w:t>
      </w:r>
      <w:r w:rsidRPr="00BC5999">
        <w:rPr>
          <w:color w:val="000000"/>
          <w:spacing w:val="-4"/>
          <w:rtl/>
        </w:rPr>
        <w:t xml:space="preserve"> الأمم المتحدة للمستوطنات البشرية</w:t>
      </w:r>
      <w:r w:rsidRPr="00BC5999">
        <w:rPr>
          <w:rFonts w:hint="cs"/>
          <w:color w:val="000000"/>
          <w:spacing w:val="-4"/>
          <w:rtl/>
        </w:rPr>
        <w:t xml:space="preserve">. </w:t>
      </w:r>
      <w:r w:rsidRPr="00BC5999">
        <w:rPr>
          <w:rFonts w:hint="cs"/>
          <w:spacing w:val="-4"/>
          <w:rtl/>
          <w:lang w:val="en-GB"/>
        </w:rPr>
        <w:t xml:space="preserve">وتدعم المبادرة الآن </w:t>
      </w:r>
      <w:r w:rsidRPr="00BC5999">
        <w:rPr>
          <w:spacing w:val="-4"/>
          <w:lang w:val="en-GB"/>
        </w:rPr>
        <w:t>14</w:t>
      </w:r>
      <w:r w:rsidRPr="00BC5999">
        <w:rPr>
          <w:rFonts w:hint="cs"/>
          <w:spacing w:val="-4"/>
          <w:rtl/>
          <w:lang w:val="en-GB" w:bidi="ar-SA"/>
        </w:rPr>
        <w:t xml:space="preserve"> هيئة تابعة للأمم المتحدة، هي </w:t>
      </w:r>
      <w:r w:rsidRPr="00BC5999">
        <w:rPr>
          <w:color w:val="000000"/>
          <w:spacing w:val="-4"/>
          <w:rtl/>
        </w:rPr>
        <w:t xml:space="preserve">الاتفاقية المتعلقة بالتنوع </w:t>
      </w:r>
      <w:r w:rsidRPr="00BC5999">
        <w:rPr>
          <w:rFonts w:hint="cs"/>
          <w:color w:val="000000"/>
          <w:spacing w:val="-4"/>
          <w:rtl/>
        </w:rPr>
        <w:t xml:space="preserve">البيولوجي </w:t>
      </w:r>
      <w:r w:rsidRPr="00BC5999">
        <w:rPr>
          <w:color w:val="000000"/>
          <w:spacing w:val="-4"/>
        </w:rPr>
        <w:t>(CBD)</w:t>
      </w:r>
      <w:r w:rsidRPr="00BC5999">
        <w:rPr>
          <w:color w:val="000000"/>
          <w:spacing w:val="-4"/>
          <w:rtl/>
        </w:rPr>
        <w:t xml:space="preserve">، واللجنة الاقتصادية لأمريكا اللاتينية ومنطقة البحر </w:t>
      </w:r>
      <w:r w:rsidRPr="00BC5999">
        <w:rPr>
          <w:rFonts w:hint="cs"/>
          <w:color w:val="000000"/>
          <w:spacing w:val="-4"/>
          <w:rtl/>
        </w:rPr>
        <w:t xml:space="preserve">الكاريبي </w:t>
      </w:r>
      <w:r w:rsidRPr="00BC5999">
        <w:rPr>
          <w:color w:val="000000"/>
          <w:spacing w:val="-4"/>
        </w:rPr>
        <w:t>(ECLAC)</w:t>
      </w:r>
      <w:r w:rsidRPr="00BC5999">
        <w:rPr>
          <w:color w:val="000000"/>
          <w:spacing w:val="-4"/>
          <w:rtl/>
        </w:rPr>
        <w:t xml:space="preserve">، ومنظمة الأغذية </w:t>
      </w:r>
      <w:r w:rsidRPr="00BC5999">
        <w:rPr>
          <w:rFonts w:hint="cs"/>
          <w:color w:val="000000"/>
          <w:spacing w:val="-4"/>
          <w:rtl/>
        </w:rPr>
        <w:t xml:space="preserve">والزراعة </w:t>
      </w:r>
      <w:r w:rsidRPr="00BC5999">
        <w:rPr>
          <w:color w:val="000000"/>
          <w:spacing w:val="-4"/>
        </w:rPr>
        <w:t>(FAO)</w:t>
      </w:r>
      <w:r w:rsidRPr="00BC5999">
        <w:rPr>
          <w:color w:val="000000"/>
          <w:spacing w:val="-4"/>
          <w:rtl/>
        </w:rPr>
        <w:t xml:space="preserve">، وبرنامج الأمم المتحدة </w:t>
      </w:r>
      <w:r w:rsidRPr="00BC5999">
        <w:rPr>
          <w:rFonts w:hint="cs"/>
          <w:color w:val="000000"/>
          <w:spacing w:val="-4"/>
          <w:rtl/>
        </w:rPr>
        <w:t xml:space="preserve">الإنمائي </w:t>
      </w:r>
      <w:r w:rsidRPr="00BC5999">
        <w:rPr>
          <w:color w:val="000000"/>
          <w:spacing w:val="-4"/>
        </w:rPr>
        <w:t>(UNDP)</w:t>
      </w:r>
      <w:r w:rsidRPr="00BC5999">
        <w:rPr>
          <w:color w:val="000000"/>
          <w:spacing w:val="-4"/>
          <w:rtl/>
        </w:rPr>
        <w:t xml:space="preserve">، ولجنة الأمم المتحدة الاقتصادية </w:t>
      </w:r>
      <w:r w:rsidRPr="00BC5999">
        <w:rPr>
          <w:rFonts w:hint="cs"/>
          <w:color w:val="000000"/>
          <w:spacing w:val="-4"/>
          <w:rtl/>
        </w:rPr>
        <w:t>لإفريقيا</w:t>
      </w:r>
      <w:r w:rsidRPr="00BC5999">
        <w:rPr>
          <w:color w:val="000000"/>
          <w:spacing w:val="-4"/>
        </w:rPr>
        <w:t xml:space="preserve">(UNECA) </w:t>
      </w:r>
      <w:r w:rsidRPr="00BC5999">
        <w:rPr>
          <w:rFonts w:hint="cs"/>
          <w:color w:val="000000"/>
          <w:spacing w:val="-4"/>
          <w:rtl/>
        </w:rPr>
        <w:t xml:space="preserve">، </w:t>
      </w:r>
      <w:r w:rsidRPr="00BC5999">
        <w:rPr>
          <w:color w:val="000000"/>
          <w:spacing w:val="-4"/>
          <w:rtl/>
        </w:rPr>
        <w:t xml:space="preserve">ومنظمة الأمم المتحدة للتربية والعلم </w:t>
      </w:r>
      <w:r w:rsidRPr="00BC5999">
        <w:rPr>
          <w:rFonts w:hint="cs"/>
          <w:color w:val="000000"/>
          <w:spacing w:val="-4"/>
          <w:rtl/>
        </w:rPr>
        <w:t xml:space="preserve">والثقافة </w:t>
      </w:r>
      <w:r w:rsidRPr="00BC5999">
        <w:rPr>
          <w:color w:val="000000"/>
          <w:spacing w:val="-4"/>
        </w:rPr>
        <w:t>(UNESCO)</w:t>
      </w:r>
      <w:r w:rsidRPr="00BC5999">
        <w:rPr>
          <w:color w:val="000000"/>
          <w:spacing w:val="-4"/>
          <w:rtl/>
        </w:rPr>
        <w:t>، ،</w:t>
      </w:r>
      <w:r w:rsidRPr="00BC5999">
        <w:rPr>
          <w:rFonts w:hint="cs"/>
          <w:color w:val="000000"/>
          <w:spacing w:val="-4"/>
          <w:rtl/>
        </w:rPr>
        <w:t xml:space="preserve">وبرنامج الأمم المتحدة للبيئة </w:t>
      </w:r>
      <w:r w:rsidRPr="00BC5999">
        <w:rPr>
          <w:color w:val="000000"/>
          <w:spacing w:val="-4"/>
        </w:rPr>
        <w:t>(UNEP)</w:t>
      </w:r>
      <w:r w:rsidRPr="00BC5999">
        <w:rPr>
          <w:color w:val="000000"/>
          <w:spacing w:val="-4"/>
          <w:rtl/>
        </w:rPr>
        <w:t xml:space="preserve">، </w:t>
      </w:r>
      <w:r w:rsidRPr="00BC5999">
        <w:rPr>
          <w:rFonts w:hint="cs"/>
          <w:color w:val="000000"/>
          <w:spacing w:val="-4"/>
          <w:rtl/>
        </w:rPr>
        <w:t xml:space="preserve">والمبادرة </w:t>
      </w:r>
      <w:r w:rsidRPr="00BC5999">
        <w:rPr>
          <w:color w:val="000000"/>
          <w:spacing w:val="-4"/>
          <w:rtl/>
        </w:rPr>
        <w:t>المالية لبرنامج الأمم المتحدة للبيئة</w:t>
      </w:r>
      <w:r w:rsidRPr="00BC5999">
        <w:rPr>
          <w:rFonts w:hint="cs"/>
          <w:color w:val="000000"/>
          <w:spacing w:val="-4"/>
          <w:rtl/>
        </w:rPr>
        <w:t xml:space="preserve"> </w:t>
      </w:r>
      <w:r w:rsidRPr="00BC5999">
        <w:rPr>
          <w:color w:val="000000"/>
          <w:spacing w:val="-4"/>
          <w:lang w:val="en-GB"/>
        </w:rPr>
        <w:t>(UNEP-FI)</w:t>
      </w:r>
      <w:r w:rsidRPr="00BC5999">
        <w:rPr>
          <w:rFonts w:hint="cs"/>
          <w:color w:val="000000"/>
          <w:spacing w:val="-4"/>
          <w:rtl/>
        </w:rPr>
        <w:t>،</w:t>
      </w:r>
      <w:r w:rsidRPr="00BC5999">
        <w:rPr>
          <w:color w:val="000000"/>
          <w:spacing w:val="-4"/>
          <w:rtl/>
        </w:rPr>
        <w:t xml:space="preserve"> واتفاقية الأمم المتحدة الإطارية المتعلقة بتغير </w:t>
      </w:r>
      <w:r w:rsidRPr="00BC5999">
        <w:rPr>
          <w:rFonts w:hint="cs"/>
          <w:color w:val="000000"/>
          <w:spacing w:val="-4"/>
          <w:rtl/>
        </w:rPr>
        <w:t>المناخ</w:t>
      </w:r>
      <w:r>
        <w:rPr>
          <w:rFonts w:hint="eastAsia"/>
          <w:color w:val="000000"/>
          <w:spacing w:val="-4"/>
          <w:rtl/>
        </w:rPr>
        <w:t> </w:t>
      </w:r>
      <w:r w:rsidRPr="00BC5999">
        <w:rPr>
          <w:color w:val="000000"/>
          <w:spacing w:val="-4"/>
        </w:rPr>
        <w:t>(UNFCCC)</w:t>
      </w:r>
      <w:r w:rsidRPr="00BC5999">
        <w:rPr>
          <w:color w:val="000000"/>
          <w:spacing w:val="-4"/>
          <w:rtl/>
        </w:rPr>
        <w:t xml:space="preserve">، ومنظمة الأمم المتحدة للتنمية </w:t>
      </w:r>
      <w:r w:rsidRPr="00BC5999">
        <w:rPr>
          <w:rFonts w:hint="cs"/>
          <w:color w:val="000000"/>
          <w:spacing w:val="-4"/>
          <w:rtl/>
        </w:rPr>
        <w:t xml:space="preserve">الصناعية </w:t>
      </w:r>
      <w:r w:rsidRPr="00BC5999">
        <w:rPr>
          <w:color w:val="000000"/>
          <w:spacing w:val="-4"/>
        </w:rPr>
        <w:t>(UNIDO)</w:t>
      </w:r>
      <w:r w:rsidRPr="00BC5999">
        <w:rPr>
          <w:color w:val="000000"/>
          <w:spacing w:val="-4"/>
          <w:rtl/>
        </w:rPr>
        <w:t xml:space="preserve">، </w:t>
      </w:r>
      <w:r w:rsidRPr="00BC5999">
        <w:rPr>
          <w:rFonts w:hint="cs"/>
          <w:color w:val="000000"/>
          <w:spacing w:val="-4"/>
          <w:rtl/>
        </w:rPr>
        <w:t xml:space="preserve">ومكتب </w:t>
      </w:r>
      <w:r w:rsidRPr="00BC5999">
        <w:rPr>
          <w:color w:val="000000"/>
          <w:spacing w:val="-4"/>
          <w:rtl/>
        </w:rPr>
        <w:t xml:space="preserve">الأمم المتحدة لخدمات </w:t>
      </w:r>
      <w:r w:rsidRPr="00BC5999">
        <w:rPr>
          <w:rFonts w:hint="cs"/>
          <w:color w:val="000000"/>
          <w:spacing w:val="-4"/>
          <w:rtl/>
        </w:rPr>
        <w:t>المشاريع</w:t>
      </w:r>
      <w:r>
        <w:rPr>
          <w:rFonts w:hint="eastAsia"/>
          <w:color w:val="000000"/>
          <w:spacing w:val="-4"/>
          <w:rtl/>
        </w:rPr>
        <w:t> </w:t>
      </w:r>
      <w:r w:rsidRPr="00BC5999">
        <w:rPr>
          <w:color w:val="000000"/>
          <w:spacing w:val="-4"/>
        </w:rPr>
        <w:t>(UNOP)</w:t>
      </w:r>
      <w:r w:rsidRPr="00BC5999">
        <w:rPr>
          <w:color w:val="000000"/>
          <w:spacing w:val="-4"/>
          <w:rtl/>
        </w:rPr>
        <w:t>، والوحدة العاملة في مجال الإدارة الإلكترونية القائمة على السياسات</w:t>
      </w:r>
      <w:r w:rsidRPr="00BC5999">
        <w:rPr>
          <w:rFonts w:hint="cs"/>
          <w:color w:val="000000"/>
          <w:spacing w:val="-4"/>
          <w:rtl/>
        </w:rPr>
        <w:t xml:space="preserve"> </w:t>
      </w:r>
      <w:r w:rsidRPr="00BC5999">
        <w:rPr>
          <w:color w:val="000000"/>
          <w:spacing w:val="-4"/>
        </w:rPr>
        <w:t>(UNU EGOV)</w:t>
      </w:r>
      <w:r w:rsidRPr="00BC5999">
        <w:rPr>
          <w:rFonts w:hint="cs"/>
          <w:color w:val="000000"/>
          <w:spacing w:val="-4"/>
          <w:rtl/>
        </w:rPr>
        <w:t xml:space="preserve"> و</w:t>
      </w:r>
      <w:r w:rsidRPr="00BC5999">
        <w:rPr>
          <w:color w:val="000000"/>
          <w:spacing w:val="-4"/>
          <w:rtl/>
        </w:rPr>
        <w:t>هيئة الأمم المتحدة للمرأة والمنظمة العالمية للأرصاد الجوية</w:t>
      </w:r>
      <w:r w:rsidRPr="00BC5999">
        <w:rPr>
          <w:rFonts w:hint="cs"/>
          <w:color w:val="000000"/>
          <w:spacing w:val="-4"/>
          <w:rtl/>
        </w:rPr>
        <w:t xml:space="preserve"> </w:t>
      </w:r>
      <w:r w:rsidRPr="00BC5999">
        <w:rPr>
          <w:color w:val="000000"/>
          <w:spacing w:val="-4"/>
        </w:rPr>
        <w:t>(WMO)</w:t>
      </w:r>
      <w:r w:rsidRPr="00BC5999">
        <w:rPr>
          <w:rFonts w:hint="cs"/>
          <w:spacing w:val="-4"/>
          <w:rtl/>
          <w:lang w:val="en-GB" w:bidi="ar-SA"/>
        </w:rPr>
        <w:t xml:space="preserve">. </w:t>
      </w:r>
      <w:bookmarkStart w:id="67" w:name="_Toc42188541"/>
      <w:bookmarkStart w:id="68" w:name="_Toc73456699"/>
      <w:r w:rsidRPr="00BC5999">
        <w:rPr>
          <w:rFonts w:hint="cs"/>
          <w:spacing w:val="-4"/>
          <w:rtl/>
          <w:lang w:val="en-GB" w:bidi="ar-SA"/>
        </w:rPr>
        <w:t>ويع</w:t>
      </w:r>
      <w:r w:rsidRPr="00BC5999">
        <w:rPr>
          <w:spacing w:val="-4"/>
          <w:rtl/>
          <w:lang w:val="en-GB" w:bidi="ar-SA"/>
        </w:rPr>
        <w:t xml:space="preserve">مل الاتحاد عن كثب مع المنظمة المعنية بالعلاقات الاقتصادية الدولية </w:t>
      </w:r>
      <w:r w:rsidRPr="00BC5999">
        <w:rPr>
          <w:spacing w:val="-4"/>
          <w:lang w:val="en-GB" w:bidi="ar-SA"/>
        </w:rPr>
        <w:t>(</w:t>
      </w:r>
      <w:proofErr w:type="spellStart"/>
      <w:r w:rsidRPr="00BC5999">
        <w:rPr>
          <w:spacing w:val="-4"/>
          <w:lang w:val="en-GB" w:bidi="ar-SA"/>
        </w:rPr>
        <w:t>OiER</w:t>
      </w:r>
      <w:proofErr w:type="spellEnd"/>
      <w:r w:rsidRPr="00BC5999">
        <w:rPr>
          <w:spacing w:val="-4"/>
          <w:lang w:val="en-GB" w:bidi="ar-SA"/>
        </w:rPr>
        <w:t>)</w:t>
      </w:r>
      <w:r w:rsidRPr="00BC5999">
        <w:rPr>
          <w:rFonts w:hint="cs"/>
          <w:spacing w:val="-4"/>
          <w:rtl/>
          <w:lang w:val="en-GB" w:bidi="ar-SA"/>
        </w:rPr>
        <w:t xml:space="preserve"> </w:t>
      </w:r>
      <w:r w:rsidRPr="00BC5999">
        <w:rPr>
          <w:spacing w:val="-4"/>
          <w:rtl/>
          <w:lang w:val="en-GB" w:bidi="ar-SA"/>
        </w:rPr>
        <w:t xml:space="preserve">ومركز معلومات الشبكة </w:t>
      </w:r>
      <w:r w:rsidRPr="00BC5999">
        <w:rPr>
          <w:rFonts w:hint="cs"/>
          <w:spacing w:val="-4"/>
          <w:rtl/>
          <w:lang w:val="en-GB" w:bidi="ar-SA"/>
        </w:rPr>
        <w:t>البرازيلية</w:t>
      </w:r>
      <w:r w:rsidRPr="00BC5999">
        <w:rPr>
          <w:spacing w:val="-4"/>
          <w:rtl/>
          <w:lang w:val="en-GB" w:bidi="ar-SA"/>
        </w:rPr>
        <w:t xml:space="preserve"> (</w:t>
      </w:r>
      <w:r w:rsidRPr="00BC5999">
        <w:rPr>
          <w:spacing w:val="-4"/>
          <w:lang w:val="en-GB" w:bidi="ar-SA"/>
        </w:rPr>
        <w:t>NIC.br</w:t>
      </w:r>
      <w:r w:rsidRPr="00BC5999">
        <w:rPr>
          <w:spacing w:val="-4"/>
          <w:rtl/>
          <w:lang w:val="en-GB" w:bidi="ar-SA"/>
        </w:rPr>
        <w:t>) والمنظمة الصحية للبلدان الأمريكية</w:t>
      </w:r>
      <w:r w:rsidRPr="00BC5999">
        <w:rPr>
          <w:rFonts w:hint="cs"/>
          <w:spacing w:val="-4"/>
          <w:rtl/>
          <w:lang w:val="en-GB" w:bidi="ar-SA"/>
        </w:rPr>
        <w:t> </w:t>
      </w:r>
      <w:r w:rsidRPr="00BC5999">
        <w:rPr>
          <w:spacing w:val="-4"/>
          <w:lang w:val="en-GB" w:bidi="ar-SA"/>
        </w:rPr>
        <w:t>(PAHO)</w:t>
      </w:r>
      <w:r w:rsidRPr="00BC5999">
        <w:rPr>
          <w:rFonts w:hint="cs"/>
          <w:spacing w:val="-4"/>
          <w:rtl/>
          <w:lang w:val="en-GB" w:bidi="ar-SA"/>
        </w:rPr>
        <w:t>.</w:t>
      </w:r>
    </w:p>
    <w:p w14:paraId="3DFBE23F" w14:textId="77777777" w:rsidR="001166F9" w:rsidRPr="00947525" w:rsidRDefault="001166F9" w:rsidP="00947525">
      <w:pPr>
        <w:pStyle w:val="Heading2"/>
        <w:rPr>
          <w:color w:val="2E74B5" w:themeColor="accent1" w:themeShade="BF"/>
          <w:rtl/>
        </w:rPr>
      </w:pPr>
      <w:bookmarkStart w:id="69" w:name="_Toc98519266"/>
      <w:bookmarkEnd w:id="67"/>
      <w:bookmarkEnd w:id="68"/>
      <w:r w:rsidRPr="00947525">
        <w:rPr>
          <w:rFonts w:hint="cs"/>
          <w:color w:val="2E74B5" w:themeColor="accent1" w:themeShade="BF"/>
          <w:rtl/>
        </w:rPr>
        <w:lastRenderedPageBreak/>
        <w:t>10.1</w:t>
      </w:r>
      <w:r w:rsidRPr="00947525">
        <w:rPr>
          <w:color w:val="2E74B5" w:themeColor="accent1" w:themeShade="BF"/>
          <w:rtl/>
        </w:rPr>
        <w:tab/>
      </w:r>
      <w:r w:rsidRPr="00947525">
        <w:rPr>
          <w:rFonts w:hint="cs"/>
          <w:color w:val="2E74B5" w:themeColor="accent1" w:themeShade="BF"/>
          <w:rtl/>
        </w:rPr>
        <w:t>الحلقات الدراسية وورش العمل والمساعدة</w:t>
      </w:r>
      <w:bookmarkEnd w:id="69"/>
    </w:p>
    <w:p w14:paraId="03235EA9" w14:textId="77777777" w:rsidR="001166F9" w:rsidRDefault="001166F9" w:rsidP="001166F9">
      <w:pPr>
        <w:rPr>
          <w:rtl/>
        </w:rPr>
      </w:pPr>
      <w:r>
        <w:rPr>
          <w:rFonts w:hint="cs"/>
          <w:rtl/>
          <w:lang w:bidi="ar-EG"/>
        </w:rPr>
        <w:t>تواص</w:t>
      </w:r>
      <w:r w:rsidRPr="00490810">
        <w:rPr>
          <w:rtl/>
          <w:lang w:bidi="ar-EG"/>
        </w:rPr>
        <w:t xml:space="preserve">ل </w:t>
      </w:r>
      <w:r>
        <w:rPr>
          <w:rFonts w:hint="cs"/>
          <w:rtl/>
          <w:lang w:bidi="ar-EG"/>
        </w:rPr>
        <w:t xml:space="preserve">كل </w:t>
      </w:r>
      <w:r w:rsidRPr="00490810">
        <w:rPr>
          <w:rtl/>
          <w:lang w:bidi="ar-EG"/>
        </w:rPr>
        <w:t xml:space="preserve">قطاع من قطاعات الاتحاد الثلاثة مع البلدان والمجتمعات </w:t>
      </w:r>
      <w:r>
        <w:rPr>
          <w:rFonts w:hint="cs"/>
          <w:rtl/>
          <w:lang w:bidi="ar-EG"/>
        </w:rPr>
        <w:t xml:space="preserve">والجهات المستهدفة وعمل معها في جميع أنحاء العالم عن طريق تقديم المعرفة والمعلومات والخبرات القيّمة </w:t>
      </w:r>
      <w:r>
        <w:rPr>
          <w:rtl/>
        </w:rPr>
        <w:t>–</w:t>
      </w:r>
      <w:r w:rsidRPr="006A54EF">
        <w:rPr>
          <w:rtl/>
        </w:rPr>
        <w:t xml:space="preserve"> </w:t>
      </w:r>
      <w:r>
        <w:rPr>
          <w:rFonts w:hint="cs"/>
          <w:rtl/>
        </w:rPr>
        <w:t>من خلال</w:t>
      </w:r>
      <w:r w:rsidRPr="006A54EF">
        <w:rPr>
          <w:rtl/>
        </w:rPr>
        <w:t xml:space="preserve"> </w:t>
      </w:r>
      <w:r>
        <w:rPr>
          <w:rFonts w:hint="cs"/>
          <w:rtl/>
        </w:rPr>
        <w:t>آلاف</w:t>
      </w:r>
      <w:r w:rsidRPr="006A54EF">
        <w:rPr>
          <w:rtl/>
        </w:rPr>
        <w:t xml:space="preserve"> ورش العمل والحلقات الدراسية التي </w:t>
      </w:r>
      <w:r>
        <w:rPr>
          <w:rFonts w:hint="cs"/>
          <w:rtl/>
        </w:rPr>
        <w:t>نُظمت على مدى السنوات الأربع المشمولة بهذا التقرير.</w:t>
      </w:r>
    </w:p>
    <w:p w14:paraId="7EF32FB7" w14:textId="77777777" w:rsidR="001166F9" w:rsidRPr="00A823F3" w:rsidRDefault="001166F9" w:rsidP="00947525">
      <w:pPr>
        <w:pStyle w:val="Headingb"/>
        <w:rPr>
          <w:color w:val="000000"/>
          <w:rtl/>
        </w:rPr>
      </w:pPr>
      <w:r w:rsidRPr="00A823F3">
        <w:rPr>
          <w:rFonts w:hint="cs"/>
          <w:rtl/>
        </w:rPr>
        <w:t>قطاع الاتصالات الراديوية</w:t>
      </w:r>
    </w:p>
    <w:p w14:paraId="527A73C5" w14:textId="77777777" w:rsidR="001166F9" w:rsidRDefault="001166F9" w:rsidP="001166F9">
      <w:pPr>
        <w:rPr>
          <w:rtl/>
          <w:lang w:bidi="ar-EG"/>
        </w:rPr>
      </w:pPr>
      <w:r>
        <w:rPr>
          <w:rFonts w:hint="cs"/>
          <w:color w:val="000000"/>
          <w:rtl/>
        </w:rPr>
        <w:t>عُقدت</w:t>
      </w:r>
      <w:r>
        <w:rPr>
          <w:color w:val="000000"/>
          <w:rtl/>
        </w:rPr>
        <w:t xml:space="preserve"> </w:t>
      </w:r>
      <w:r w:rsidRPr="0095676E">
        <w:rPr>
          <w:rFonts w:hint="cs"/>
          <w:color w:val="000000"/>
          <w:rtl/>
        </w:rPr>
        <w:t>ا</w:t>
      </w:r>
      <w:r w:rsidRPr="0095676E">
        <w:rPr>
          <w:color w:val="000000"/>
          <w:rtl/>
        </w:rPr>
        <w:t>لحلقات الدراسية العالمية للاتصالات الراديوية</w:t>
      </w:r>
      <w:r w:rsidRPr="0095676E">
        <w:rPr>
          <w:color w:val="000000"/>
        </w:rPr>
        <w:t xml:space="preserve"> (WRS)</w:t>
      </w:r>
      <w:r>
        <w:rPr>
          <w:color w:val="000000"/>
        </w:rPr>
        <w:t xml:space="preserve"> </w:t>
      </w:r>
      <w:r>
        <w:rPr>
          <w:rFonts w:hint="cs"/>
          <w:color w:val="000000"/>
          <w:rtl/>
        </w:rPr>
        <w:t xml:space="preserve">والحلقات الدراسية الإقليمية للاتصالات الراديوية </w:t>
      </w:r>
      <w:r>
        <w:rPr>
          <w:color w:val="000000"/>
          <w:lang w:val="en-GB"/>
        </w:rPr>
        <w:t>(RRS)</w:t>
      </w:r>
      <w:r>
        <w:rPr>
          <w:rFonts w:hint="cs"/>
          <w:color w:val="000000"/>
          <w:rtl/>
        </w:rPr>
        <w:t xml:space="preserve">، وورش العمل </w:t>
      </w:r>
      <w:proofErr w:type="spellStart"/>
      <w:r>
        <w:rPr>
          <w:rFonts w:hint="cs"/>
          <w:color w:val="000000"/>
          <w:rtl/>
        </w:rPr>
        <w:t>الأقاليمية</w:t>
      </w:r>
      <w:proofErr w:type="spellEnd"/>
      <w:r>
        <w:rPr>
          <w:rFonts w:hint="cs"/>
          <w:color w:val="000000"/>
          <w:rtl/>
        </w:rPr>
        <w:t xml:space="preserve"> للاتحاد بشأن التحضير للمؤتمر العالمي للاتصالات الراديوية. وتُعقد الحلقات الدراسية العالمية للاتصالات الراديوية كل سنتين،</w:t>
      </w:r>
      <w:r>
        <w:rPr>
          <w:color w:val="000000"/>
          <w:rtl/>
        </w:rPr>
        <w:t xml:space="preserve"> </w:t>
      </w:r>
      <w:r>
        <w:rPr>
          <w:rFonts w:hint="cs"/>
          <w:color w:val="000000"/>
          <w:rtl/>
        </w:rPr>
        <w:t>استكمالاً ل</w:t>
      </w:r>
      <w:r>
        <w:rPr>
          <w:color w:val="000000"/>
          <w:rtl/>
        </w:rPr>
        <w:t>لحلقات الدراسية الإقليمية للاتصالات الراديوية</w:t>
      </w:r>
      <w:r>
        <w:rPr>
          <w:rFonts w:hint="cs"/>
          <w:color w:val="000000"/>
          <w:rtl/>
        </w:rPr>
        <w:t xml:space="preserve"> </w:t>
      </w:r>
      <w:r>
        <w:rPr>
          <w:color w:val="000000"/>
          <w:lang w:val="en-GB"/>
        </w:rPr>
        <w:t>(RRS)</w:t>
      </w:r>
      <w:r>
        <w:rPr>
          <w:rFonts w:hint="cs"/>
          <w:color w:val="000000"/>
          <w:rtl/>
        </w:rPr>
        <w:t>. وتتناول الحلقات الدراسية العالمية للاتصالات الراديوية</w:t>
      </w:r>
      <w:r>
        <w:rPr>
          <w:color w:val="000000"/>
          <w:rtl/>
        </w:rPr>
        <w:t xml:space="preserve"> </w:t>
      </w:r>
      <w:r>
        <w:rPr>
          <w:rFonts w:hint="cs"/>
          <w:color w:val="000000"/>
          <w:rtl/>
        </w:rPr>
        <w:t>ا</w:t>
      </w:r>
      <w:r>
        <w:rPr>
          <w:color w:val="000000"/>
          <w:rtl/>
        </w:rPr>
        <w:t>ستعمال طيف الترددات الراديوية والمدارات الساتلية، من خلال تطبيق أحكام لوائح الراديو للاتحاد</w:t>
      </w:r>
      <w:r>
        <w:rPr>
          <w:rFonts w:hint="cs"/>
          <w:color w:val="000000"/>
          <w:rtl/>
        </w:rPr>
        <w:t>.</w:t>
      </w:r>
    </w:p>
    <w:p w14:paraId="3EB839E3" w14:textId="77777777" w:rsidR="001166F9" w:rsidRPr="00E30E5F" w:rsidRDefault="001166F9" w:rsidP="001166F9">
      <w:pPr>
        <w:rPr>
          <w:rtl/>
          <w:lang w:val="en-GB"/>
        </w:rPr>
      </w:pPr>
      <w:r>
        <w:rPr>
          <w:rFonts w:hint="cs"/>
          <w:rtl/>
          <w:lang w:val="en-GB"/>
        </w:rPr>
        <w:t xml:space="preserve">وعقدت </w:t>
      </w:r>
      <w:r>
        <w:rPr>
          <w:rFonts w:hint="cs"/>
          <w:rtl/>
          <w:lang w:bidi="ar-EG"/>
        </w:rPr>
        <w:t xml:space="preserve">الحلقة الدراسية للاتصالات الراديوية لعام </w:t>
      </w:r>
      <w:r>
        <w:rPr>
          <w:lang w:val="en-GB" w:bidi="ar-EG"/>
        </w:rPr>
        <w:t>2020</w:t>
      </w:r>
      <w:r>
        <w:rPr>
          <w:rFonts w:hint="cs"/>
          <w:rtl/>
          <w:lang w:val="en-GB"/>
        </w:rPr>
        <w:t xml:space="preserve"> بشكل افتراضي بالكامل، وكانت المشاركة في الجلسات العامة </w:t>
      </w:r>
      <w:r>
        <w:rPr>
          <w:color w:val="000000"/>
          <w:rtl/>
        </w:rPr>
        <w:t>مفتوحة أمام الجميع</w:t>
      </w:r>
      <w:r>
        <w:rPr>
          <w:rFonts w:hint="cs"/>
          <w:color w:val="000000"/>
          <w:rtl/>
        </w:rPr>
        <w:t>. وتناولت الجلسات المسائل العامة المتعلقة</w:t>
      </w:r>
      <w:r>
        <w:rPr>
          <w:color w:val="000000"/>
          <w:rtl/>
        </w:rPr>
        <w:t xml:space="preserve"> بالاتصالات الراديوية وتطبيق </w:t>
      </w:r>
      <w:r>
        <w:rPr>
          <w:rFonts w:hint="cs"/>
          <w:color w:val="000000"/>
          <w:rtl/>
        </w:rPr>
        <w:t xml:space="preserve">أحكام </w:t>
      </w:r>
      <w:r>
        <w:rPr>
          <w:color w:val="000000"/>
          <w:rtl/>
        </w:rPr>
        <w:t>لوائح الراديو الصادرة عن الاتحاد واتجاهات خدمات الاتصالات الراديوية</w:t>
      </w:r>
      <w:r>
        <w:rPr>
          <w:color w:val="000000"/>
        </w:rPr>
        <w:t>.</w:t>
      </w:r>
      <w:r>
        <w:rPr>
          <w:rFonts w:hint="cs"/>
          <w:rtl/>
        </w:rPr>
        <w:t xml:space="preserve"> والجلسات العامة للحلقات الدراسة العالمية للاتصالات الراديوية لعام </w:t>
      </w:r>
      <w:r>
        <w:rPr>
          <w:lang w:val="en-GB"/>
        </w:rPr>
        <w:t>2020</w:t>
      </w:r>
      <w:r>
        <w:rPr>
          <w:rFonts w:hint="cs"/>
          <w:rtl/>
          <w:lang w:val="en-GB"/>
        </w:rPr>
        <w:t xml:space="preserve"> متاحة على الإنترنت: </w:t>
      </w:r>
      <w:hyperlink r:id="rId262" w:history="1">
        <w:r w:rsidRPr="00BC5999">
          <w:rPr>
            <w:rStyle w:val="Hyperlink"/>
            <w:rFonts w:hint="cs"/>
            <w:rtl/>
            <w:lang w:val="en-GB"/>
          </w:rPr>
          <w:t xml:space="preserve">أبرز ما جاء في الحلقة الدراسية للاتصالات الراديوية لعام </w:t>
        </w:r>
        <w:r w:rsidRPr="00BC5999">
          <w:rPr>
            <w:rStyle w:val="Hyperlink"/>
            <w:lang w:val="en-GB"/>
          </w:rPr>
          <w:t>2020</w:t>
        </w:r>
      </w:hyperlink>
      <w:r w:rsidRPr="00A718EB">
        <w:rPr>
          <w:rFonts w:hint="cs"/>
          <w:u w:val="single"/>
          <w:rtl/>
          <w:lang w:val="en-GB"/>
        </w:rPr>
        <w:t>.</w:t>
      </w:r>
    </w:p>
    <w:p w14:paraId="3C9193D4" w14:textId="77777777" w:rsidR="001166F9" w:rsidRDefault="001166F9" w:rsidP="001166F9">
      <w:pPr>
        <w:rPr>
          <w:color w:val="000000"/>
          <w:rtl/>
        </w:rPr>
      </w:pPr>
      <w:r>
        <w:rPr>
          <w:rFonts w:hint="cs"/>
          <w:rtl/>
          <w:lang w:bidi="ar-EG"/>
        </w:rPr>
        <w:t xml:space="preserve">واقتصرت المشاركة في ورش العمل على الدول الأعضاء في الاتحاد والهيئات الأكاديمية، وأعضاء قطاع الاتصالات الراديوية والمنتسبين إليه. وتناولت ورش عمل الحلقة الدراسية، الخدمات الفضائية وخدمات الأرض، وشملت محاضرات وجلسات عملية. </w:t>
      </w:r>
      <w:r>
        <w:rPr>
          <w:rFonts w:hint="cs"/>
          <w:color w:val="000000"/>
          <w:rtl/>
        </w:rPr>
        <w:t>مما أتاح للمشاركين زيادة الإلمام</w:t>
      </w:r>
      <w:r>
        <w:rPr>
          <w:color w:val="000000"/>
          <w:rtl/>
        </w:rPr>
        <w:t xml:space="preserve"> </w:t>
      </w:r>
      <w:r>
        <w:rPr>
          <w:rFonts w:hint="cs"/>
          <w:color w:val="000000"/>
          <w:rtl/>
        </w:rPr>
        <w:t>ب</w:t>
      </w:r>
      <w:r>
        <w:rPr>
          <w:color w:val="000000"/>
          <w:rtl/>
        </w:rPr>
        <w:t xml:space="preserve">إجراءات التبليغ لدى الاتحاد </w:t>
      </w:r>
      <w:r>
        <w:rPr>
          <w:rFonts w:hint="cs"/>
          <w:color w:val="000000"/>
          <w:rtl/>
        </w:rPr>
        <w:t>و</w:t>
      </w:r>
      <w:r>
        <w:rPr>
          <w:color w:val="000000"/>
          <w:rtl/>
        </w:rPr>
        <w:t>البرمجيات والمنشورات الإلكترونية التي يوفرها مكتب الاتصالات الراديوية لأعضاء الاتحاد</w:t>
      </w:r>
      <w:r>
        <w:rPr>
          <w:rFonts w:hint="cs"/>
          <w:color w:val="000000"/>
          <w:rtl/>
        </w:rPr>
        <w:t>.</w:t>
      </w:r>
    </w:p>
    <w:p w14:paraId="37E1081A" w14:textId="77777777" w:rsidR="001166F9" w:rsidRPr="003D0514" w:rsidRDefault="001166F9" w:rsidP="001166F9">
      <w:pPr>
        <w:spacing w:after="120"/>
        <w:rPr>
          <w:color w:val="000000"/>
          <w:rtl/>
        </w:rPr>
      </w:pPr>
      <w:r>
        <w:rPr>
          <w:rFonts w:hint="cs"/>
          <w:color w:val="000000"/>
          <w:rtl/>
        </w:rPr>
        <w:t>ون</w:t>
      </w:r>
      <w:r w:rsidRPr="003D0514">
        <w:rPr>
          <w:color w:val="000000"/>
          <w:rtl/>
        </w:rPr>
        <w:t xml:space="preserve">شرت الحلقات الدراسية الإقليمية للاتصالات الراديوية التي ينظمها قطاع الاتصالات الراديوية المعلومات على الصعيد العالمي بالتعاون مع المكاتب </w:t>
      </w:r>
      <w:r>
        <w:rPr>
          <w:rFonts w:hint="cs"/>
          <w:color w:val="000000"/>
          <w:rtl/>
        </w:rPr>
        <w:t xml:space="preserve">الإقليمية </w:t>
      </w:r>
      <w:r w:rsidRPr="003D0514">
        <w:rPr>
          <w:color w:val="000000"/>
          <w:rtl/>
        </w:rPr>
        <w:t>للاتحاد</w:t>
      </w:r>
      <w:r>
        <w:rPr>
          <w:rFonts w:hint="cs"/>
          <w:color w:val="000000"/>
          <w:rtl/>
        </w:rPr>
        <w:t xml:space="preserve"> </w:t>
      </w:r>
      <w:r w:rsidRPr="003D0514">
        <w:rPr>
          <w:color w:val="000000"/>
          <w:rtl/>
        </w:rPr>
        <w:t>والمنظمات الإقليمية</w:t>
      </w:r>
      <w:r>
        <w:rPr>
          <w:rFonts w:hint="cs"/>
          <w:color w:val="000000"/>
          <w:rtl/>
        </w:rPr>
        <w:t>.</w:t>
      </w:r>
    </w:p>
    <w:tbl>
      <w:tblPr>
        <w:tblStyle w:val="TableGrid"/>
        <w:bidiVisual/>
        <w:tblW w:w="5000" w:type="pct"/>
        <w:jc w:val="center"/>
        <w:tblLook w:val="04A0" w:firstRow="1" w:lastRow="0" w:firstColumn="1" w:lastColumn="0" w:noHBand="0" w:noVBand="1"/>
      </w:tblPr>
      <w:tblGrid>
        <w:gridCol w:w="1412"/>
        <w:gridCol w:w="4108"/>
        <w:gridCol w:w="4109"/>
      </w:tblGrid>
      <w:tr w:rsidR="00206AEC" w:rsidRPr="00206AEC" w14:paraId="7611127D" w14:textId="77777777" w:rsidTr="00880EB7">
        <w:trPr>
          <w:jc w:val="center"/>
        </w:trPr>
        <w:tc>
          <w:tcPr>
            <w:tcW w:w="1412" w:type="dxa"/>
          </w:tcPr>
          <w:p w14:paraId="104E31AF" w14:textId="77777777" w:rsidR="00206AEC" w:rsidRPr="00206AEC" w:rsidRDefault="00206AEC" w:rsidP="00206AEC">
            <w:pPr>
              <w:spacing w:before="60" w:after="60" w:line="240" w:lineRule="exact"/>
              <w:rPr>
                <w:rFonts w:eastAsia="Times New Roman"/>
                <w:sz w:val="20"/>
                <w:szCs w:val="20"/>
              </w:rPr>
            </w:pPr>
          </w:p>
        </w:tc>
        <w:tc>
          <w:tcPr>
            <w:tcW w:w="4108" w:type="dxa"/>
          </w:tcPr>
          <w:p w14:paraId="22D4C1FF" w14:textId="77777777" w:rsidR="00206AEC" w:rsidRPr="00206AEC" w:rsidRDefault="00206AEC" w:rsidP="00206AEC">
            <w:pPr>
              <w:spacing w:before="60" w:after="60" w:line="240" w:lineRule="exact"/>
              <w:jc w:val="center"/>
              <w:rPr>
                <w:rFonts w:eastAsia="Times New Roman"/>
                <w:b/>
                <w:bCs/>
                <w:spacing w:val="-4"/>
                <w:sz w:val="20"/>
                <w:szCs w:val="20"/>
              </w:rPr>
            </w:pPr>
            <w:r w:rsidRPr="00206AEC">
              <w:rPr>
                <w:rFonts w:eastAsia="Times New Roman" w:hint="cs"/>
                <w:b/>
                <w:bCs/>
                <w:spacing w:val="-4"/>
                <w:sz w:val="20"/>
                <w:szCs w:val="20"/>
                <w:rtl/>
              </w:rPr>
              <w:t xml:space="preserve">الحلقات الدراسية الإقليمية للاتصالات الراديوية </w:t>
            </w:r>
            <w:r w:rsidRPr="00206AEC">
              <w:rPr>
                <w:rFonts w:eastAsia="Times New Roman"/>
                <w:b/>
                <w:bCs/>
                <w:spacing w:val="-4"/>
                <w:sz w:val="20"/>
                <w:szCs w:val="20"/>
              </w:rPr>
              <w:t>(RRS)</w:t>
            </w:r>
          </w:p>
        </w:tc>
        <w:tc>
          <w:tcPr>
            <w:tcW w:w="4109" w:type="dxa"/>
          </w:tcPr>
          <w:p w14:paraId="572308AF" w14:textId="77777777" w:rsidR="00206AEC" w:rsidRPr="00206AEC" w:rsidRDefault="00206AEC" w:rsidP="00206AEC">
            <w:pPr>
              <w:spacing w:before="60" w:after="60" w:line="240" w:lineRule="exact"/>
              <w:rPr>
                <w:rFonts w:eastAsia="Times New Roman"/>
                <w:spacing w:val="-4"/>
                <w:sz w:val="20"/>
                <w:szCs w:val="20"/>
              </w:rPr>
            </w:pPr>
            <w:r w:rsidRPr="00206AEC">
              <w:rPr>
                <w:rFonts w:eastAsia="Times New Roman" w:hint="cs"/>
                <w:b/>
                <w:bCs/>
                <w:spacing w:val="-4"/>
                <w:sz w:val="20"/>
                <w:szCs w:val="20"/>
                <w:rtl/>
              </w:rPr>
              <w:t>الحلقات الدراسية العالمية للاتصالات الراديوية</w:t>
            </w:r>
            <w:r w:rsidRPr="00206AEC">
              <w:rPr>
                <w:rFonts w:eastAsia="Times New Roman" w:hint="cs"/>
                <w:b/>
                <w:spacing w:val="-4"/>
                <w:sz w:val="20"/>
                <w:szCs w:val="20"/>
                <w:rtl/>
              </w:rPr>
              <w:t xml:space="preserve"> </w:t>
            </w:r>
            <w:r w:rsidRPr="00206AEC">
              <w:rPr>
                <w:rFonts w:eastAsia="Times New Roman"/>
                <w:b/>
                <w:spacing w:val="-4"/>
                <w:sz w:val="20"/>
                <w:szCs w:val="20"/>
              </w:rPr>
              <w:t>(WRS)</w:t>
            </w:r>
          </w:p>
        </w:tc>
      </w:tr>
      <w:tr w:rsidR="00206AEC" w:rsidRPr="00206AEC" w14:paraId="1163ADBB" w14:textId="77777777" w:rsidTr="00880EB7">
        <w:trPr>
          <w:jc w:val="center"/>
        </w:trPr>
        <w:tc>
          <w:tcPr>
            <w:tcW w:w="1412" w:type="dxa"/>
          </w:tcPr>
          <w:p w14:paraId="07FF3B5A" w14:textId="77777777" w:rsidR="00206AEC" w:rsidRPr="00206AEC" w:rsidRDefault="00206AEC" w:rsidP="00206AEC">
            <w:pPr>
              <w:spacing w:before="60" w:after="60" w:line="240" w:lineRule="exact"/>
              <w:rPr>
                <w:rFonts w:eastAsia="Times New Roman"/>
                <w:sz w:val="20"/>
                <w:szCs w:val="20"/>
              </w:rPr>
            </w:pPr>
            <w:r w:rsidRPr="00206AEC">
              <w:rPr>
                <w:rFonts w:eastAsia="Times New Roman"/>
                <w:sz w:val="20"/>
                <w:szCs w:val="20"/>
              </w:rPr>
              <w:t>2018</w:t>
            </w:r>
          </w:p>
        </w:tc>
        <w:tc>
          <w:tcPr>
            <w:tcW w:w="4108" w:type="dxa"/>
          </w:tcPr>
          <w:p w14:paraId="65949B93" w14:textId="77777777" w:rsidR="00206AEC" w:rsidRPr="00206AEC" w:rsidRDefault="00206AEC" w:rsidP="00206AEC">
            <w:pPr>
              <w:spacing w:before="60" w:after="60" w:line="240" w:lineRule="exact"/>
              <w:rPr>
                <w:rFonts w:eastAsia="Times New Roman"/>
                <w:sz w:val="20"/>
                <w:szCs w:val="20"/>
              </w:rPr>
            </w:pPr>
            <w:r w:rsidRPr="00206AEC">
              <w:rPr>
                <w:rFonts w:eastAsia="Times New Roman"/>
                <w:sz w:val="20"/>
                <w:szCs w:val="20"/>
              </w:rPr>
              <w:t>RRS-18</w:t>
            </w:r>
            <w:r w:rsidRPr="00206AEC">
              <w:rPr>
                <w:rFonts w:eastAsia="Times New Roman" w:hint="cs"/>
                <w:sz w:val="20"/>
                <w:szCs w:val="20"/>
                <w:rtl/>
              </w:rPr>
              <w:t xml:space="preserve"> - آسيا والمحيط الهادئ</w:t>
            </w:r>
          </w:p>
          <w:p w14:paraId="112132DE" w14:textId="77777777" w:rsidR="00206AEC" w:rsidRPr="00206AEC" w:rsidRDefault="00206AEC" w:rsidP="00206AEC">
            <w:pPr>
              <w:spacing w:before="60" w:after="60" w:line="240" w:lineRule="exact"/>
              <w:rPr>
                <w:rFonts w:eastAsia="Times New Roman"/>
                <w:sz w:val="20"/>
                <w:szCs w:val="20"/>
              </w:rPr>
            </w:pPr>
            <w:r w:rsidRPr="00206AEC">
              <w:rPr>
                <w:rFonts w:eastAsia="Times New Roman"/>
                <w:sz w:val="20"/>
                <w:szCs w:val="20"/>
              </w:rPr>
              <w:t>RRS-18</w:t>
            </w:r>
            <w:r w:rsidRPr="00206AEC">
              <w:rPr>
                <w:rFonts w:eastAsia="Times New Roman" w:hint="cs"/>
                <w:sz w:val="20"/>
                <w:szCs w:val="20"/>
                <w:rtl/>
              </w:rPr>
              <w:t xml:space="preserve"> - الأمريكتان</w:t>
            </w:r>
          </w:p>
        </w:tc>
        <w:tc>
          <w:tcPr>
            <w:tcW w:w="4109" w:type="dxa"/>
          </w:tcPr>
          <w:p w14:paraId="41A927AB" w14:textId="77777777" w:rsidR="00206AEC" w:rsidRPr="00206AEC" w:rsidRDefault="00206AEC" w:rsidP="00206AEC">
            <w:pPr>
              <w:spacing w:before="60" w:after="60" w:line="240" w:lineRule="exact"/>
              <w:rPr>
                <w:rFonts w:eastAsia="Times New Roman"/>
                <w:sz w:val="20"/>
                <w:szCs w:val="20"/>
              </w:rPr>
            </w:pPr>
            <w:r w:rsidRPr="00206AEC">
              <w:rPr>
                <w:rFonts w:eastAsia="Times New Roman"/>
                <w:sz w:val="20"/>
                <w:szCs w:val="20"/>
              </w:rPr>
              <w:t>WRS-18</w:t>
            </w:r>
          </w:p>
        </w:tc>
      </w:tr>
      <w:tr w:rsidR="00206AEC" w:rsidRPr="00206AEC" w14:paraId="50DFD657" w14:textId="77777777" w:rsidTr="00880EB7">
        <w:trPr>
          <w:jc w:val="center"/>
        </w:trPr>
        <w:tc>
          <w:tcPr>
            <w:tcW w:w="1412" w:type="dxa"/>
          </w:tcPr>
          <w:p w14:paraId="380C93E9" w14:textId="77777777" w:rsidR="00206AEC" w:rsidRPr="00206AEC" w:rsidRDefault="00206AEC" w:rsidP="00206AEC">
            <w:pPr>
              <w:spacing w:before="60" w:after="60" w:line="240" w:lineRule="exact"/>
              <w:rPr>
                <w:rFonts w:eastAsia="Times New Roman"/>
                <w:sz w:val="20"/>
                <w:szCs w:val="20"/>
              </w:rPr>
            </w:pPr>
            <w:r w:rsidRPr="00206AEC">
              <w:rPr>
                <w:rFonts w:eastAsia="Times New Roman"/>
                <w:sz w:val="20"/>
                <w:szCs w:val="20"/>
              </w:rPr>
              <w:t>2019</w:t>
            </w:r>
          </w:p>
        </w:tc>
        <w:tc>
          <w:tcPr>
            <w:tcW w:w="4108" w:type="dxa"/>
          </w:tcPr>
          <w:p w14:paraId="5593153B" w14:textId="77777777" w:rsidR="00206AEC" w:rsidRPr="00206AEC" w:rsidRDefault="00206AEC" w:rsidP="00206AEC">
            <w:pPr>
              <w:spacing w:before="60" w:after="60" w:line="240" w:lineRule="exact"/>
              <w:rPr>
                <w:rFonts w:eastAsia="Times New Roman"/>
                <w:sz w:val="20"/>
                <w:szCs w:val="20"/>
                <w:lang w:val="fr-FR"/>
              </w:rPr>
            </w:pPr>
            <w:r w:rsidRPr="00206AEC">
              <w:rPr>
                <w:rFonts w:eastAsia="Times New Roman"/>
                <w:sz w:val="20"/>
                <w:szCs w:val="20"/>
                <w:lang w:val="fr-FR"/>
              </w:rPr>
              <w:t>RRS-19</w:t>
            </w:r>
            <w:r w:rsidRPr="00206AEC">
              <w:rPr>
                <w:rFonts w:eastAsia="Times New Roman" w:hint="cs"/>
                <w:sz w:val="20"/>
                <w:szCs w:val="20"/>
                <w:rtl/>
                <w:lang w:val="fr-FR"/>
              </w:rPr>
              <w:t xml:space="preserve"> - إفريقيا</w:t>
            </w:r>
          </w:p>
          <w:p w14:paraId="06A24C22" w14:textId="77777777" w:rsidR="00206AEC" w:rsidRPr="00206AEC" w:rsidRDefault="00206AEC" w:rsidP="00206AEC">
            <w:pPr>
              <w:spacing w:before="60" w:after="60" w:line="240" w:lineRule="exact"/>
              <w:rPr>
                <w:rFonts w:eastAsia="Times New Roman"/>
                <w:sz w:val="20"/>
                <w:szCs w:val="20"/>
                <w:lang w:val="fr-FR"/>
              </w:rPr>
            </w:pPr>
            <w:r w:rsidRPr="00206AEC">
              <w:rPr>
                <w:rFonts w:eastAsia="Times New Roman"/>
                <w:sz w:val="20"/>
                <w:szCs w:val="20"/>
                <w:lang w:val="fr-FR"/>
              </w:rPr>
              <w:t>RRS-19</w:t>
            </w:r>
            <w:r w:rsidRPr="00206AEC">
              <w:rPr>
                <w:rFonts w:eastAsia="Times New Roman" w:hint="cs"/>
                <w:sz w:val="20"/>
                <w:szCs w:val="20"/>
                <w:rtl/>
                <w:lang w:val="fr-FR"/>
              </w:rPr>
              <w:t xml:space="preserve"> - كومنولث الدول المستقلة</w:t>
            </w:r>
          </w:p>
          <w:p w14:paraId="1B4F63B5" w14:textId="77777777" w:rsidR="00206AEC" w:rsidRPr="00206AEC" w:rsidRDefault="00206AEC" w:rsidP="00206AEC">
            <w:pPr>
              <w:spacing w:before="60" w:after="60" w:line="240" w:lineRule="exact"/>
              <w:rPr>
                <w:rFonts w:eastAsia="Times New Roman"/>
                <w:sz w:val="20"/>
                <w:szCs w:val="20"/>
                <w:lang w:val="fr-FR"/>
              </w:rPr>
            </w:pPr>
            <w:r w:rsidRPr="00206AEC">
              <w:rPr>
                <w:rFonts w:eastAsia="Times New Roman"/>
                <w:sz w:val="20"/>
                <w:szCs w:val="20"/>
                <w:lang w:val="fr-FR"/>
              </w:rPr>
              <w:t>SRME-19</w:t>
            </w:r>
            <w:r w:rsidRPr="00206AEC">
              <w:rPr>
                <w:rFonts w:eastAsia="Times New Roman" w:hint="cs"/>
                <w:sz w:val="20"/>
                <w:szCs w:val="20"/>
                <w:rtl/>
                <w:lang w:val="fr-FR"/>
              </w:rPr>
              <w:t xml:space="preserve"> أوروبا</w:t>
            </w:r>
          </w:p>
        </w:tc>
        <w:tc>
          <w:tcPr>
            <w:tcW w:w="4109" w:type="dxa"/>
          </w:tcPr>
          <w:p w14:paraId="4FB0E8CD" w14:textId="77777777" w:rsidR="00206AEC" w:rsidRPr="00206AEC" w:rsidRDefault="00206AEC" w:rsidP="00206AEC">
            <w:pPr>
              <w:spacing w:before="60" w:after="60" w:line="240" w:lineRule="exact"/>
              <w:rPr>
                <w:rFonts w:eastAsia="Times New Roman"/>
                <w:sz w:val="20"/>
                <w:szCs w:val="20"/>
                <w:lang w:val="fr-BE"/>
              </w:rPr>
            </w:pPr>
          </w:p>
        </w:tc>
      </w:tr>
      <w:tr w:rsidR="00206AEC" w:rsidRPr="00206AEC" w14:paraId="561FF706" w14:textId="77777777" w:rsidTr="00880EB7">
        <w:trPr>
          <w:jc w:val="center"/>
        </w:trPr>
        <w:tc>
          <w:tcPr>
            <w:tcW w:w="1412" w:type="dxa"/>
          </w:tcPr>
          <w:p w14:paraId="362EA797" w14:textId="77777777" w:rsidR="00206AEC" w:rsidRPr="00206AEC" w:rsidRDefault="00206AEC" w:rsidP="00206AEC">
            <w:pPr>
              <w:spacing w:before="60" w:after="60" w:line="240" w:lineRule="exact"/>
              <w:rPr>
                <w:rFonts w:eastAsia="Times New Roman"/>
                <w:sz w:val="20"/>
                <w:szCs w:val="20"/>
              </w:rPr>
            </w:pPr>
            <w:r w:rsidRPr="00206AEC">
              <w:rPr>
                <w:rFonts w:eastAsia="Times New Roman"/>
                <w:sz w:val="20"/>
                <w:szCs w:val="20"/>
              </w:rPr>
              <w:t>2020</w:t>
            </w:r>
          </w:p>
        </w:tc>
        <w:tc>
          <w:tcPr>
            <w:tcW w:w="4108" w:type="dxa"/>
          </w:tcPr>
          <w:p w14:paraId="36E0197B" w14:textId="77777777" w:rsidR="00206AEC" w:rsidRPr="00206AEC" w:rsidRDefault="00206AEC" w:rsidP="00206AEC">
            <w:pPr>
              <w:keepNext/>
              <w:spacing w:before="60" w:after="60" w:line="240" w:lineRule="exact"/>
              <w:rPr>
                <w:rFonts w:eastAsia="Times New Roman"/>
                <w:sz w:val="20"/>
                <w:szCs w:val="20"/>
              </w:rPr>
            </w:pPr>
            <w:r w:rsidRPr="00206AEC">
              <w:rPr>
                <w:rFonts w:eastAsia="Times New Roman"/>
                <w:sz w:val="20"/>
                <w:szCs w:val="20"/>
              </w:rPr>
              <w:t>RRS-20</w:t>
            </w:r>
            <w:r w:rsidRPr="00206AEC">
              <w:rPr>
                <w:rFonts w:eastAsia="Times New Roman" w:hint="cs"/>
                <w:sz w:val="20"/>
                <w:szCs w:val="20"/>
                <w:rtl/>
              </w:rPr>
              <w:t xml:space="preserve"> - الأمريكتان</w:t>
            </w:r>
          </w:p>
          <w:p w14:paraId="4E3E646A" w14:textId="77777777" w:rsidR="00206AEC" w:rsidRPr="00206AEC" w:rsidRDefault="00206AEC" w:rsidP="00206AEC">
            <w:pPr>
              <w:spacing w:before="60" w:after="60" w:line="240" w:lineRule="exact"/>
              <w:rPr>
                <w:rFonts w:eastAsia="Times New Roman"/>
                <w:sz w:val="20"/>
                <w:szCs w:val="20"/>
              </w:rPr>
            </w:pPr>
            <w:r w:rsidRPr="00206AEC">
              <w:rPr>
                <w:rFonts w:eastAsia="Times New Roman"/>
                <w:sz w:val="20"/>
                <w:szCs w:val="20"/>
              </w:rPr>
              <w:t>RRS-20</w:t>
            </w:r>
            <w:r w:rsidRPr="00206AEC">
              <w:rPr>
                <w:rFonts w:eastAsia="Times New Roman" w:hint="cs"/>
                <w:sz w:val="20"/>
                <w:szCs w:val="20"/>
                <w:rtl/>
              </w:rPr>
              <w:t xml:space="preserve"> - آسيا والمحيط الهادئ</w:t>
            </w:r>
          </w:p>
        </w:tc>
        <w:tc>
          <w:tcPr>
            <w:tcW w:w="4109" w:type="dxa"/>
          </w:tcPr>
          <w:p w14:paraId="4A9F2374" w14:textId="77777777" w:rsidR="00206AEC" w:rsidRPr="00206AEC" w:rsidRDefault="00206AEC" w:rsidP="00206AEC">
            <w:pPr>
              <w:spacing w:before="60" w:after="60" w:line="240" w:lineRule="exact"/>
              <w:rPr>
                <w:rFonts w:eastAsia="Times New Roman"/>
                <w:sz w:val="20"/>
                <w:szCs w:val="20"/>
              </w:rPr>
            </w:pPr>
            <w:r w:rsidRPr="00206AEC">
              <w:rPr>
                <w:rFonts w:eastAsia="Times New Roman"/>
                <w:sz w:val="20"/>
                <w:szCs w:val="20"/>
              </w:rPr>
              <w:t>WRS-20</w:t>
            </w:r>
            <w:r w:rsidRPr="00206AEC">
              <w:rPr>
                <w:rFonts w:eastAsia="Times New Roman" w:hint="cs"/>
                <w:sz w:val="20"/>
                <w:szCs w:val="20"/>
                <w:rtl/>
              </w:rPr>
              <w:t xml:space="preserve"> (افتراضية)</w:t>
            </w:r>
          </w:p>
        </w:tc>
      </w:tr>
      <w:tr w:rsidR="00206AEC" w:rsidRPr="00206AEC" w14:paraId="1DB20EE2" w14:textId="77777777" w:rsidTr="00880EB7">
        <w:trPr>
          <w:jc w:val="center"/>
        </w:trPr>
        <w:tc>
          <w:tcPr>
            <w:tcW w:w="1412" w:type="dxa"/>
          </w:tcPr>
          <w:p w14:paraId="235491E0" w14:textId="77777777" w:rsidR="00206AEC" w:rsidRPr="00206AEC" w:rsidRDefault="00206AEC" w:rsidP="00206AEC">
            <w:pPr>
              <w:spacing w:before="60" w:after="60" w:line="240" w:lineRule="exact"/>
              <w:rPr>
                <w:rFonts w:eastAsia="Times New Roman"/>
                <w:sz w:val="20"/>
                <w:szCs w:val="20"/>
              </w:rPr>
            </w:pPr>
            <w:r w:rsidRPr="00206AEC">
              <w:rPr>
                <w:rFonts w:eastAsia="Times New Roman"/>
                <w:sz w:val="20"/>
                <w:szCs w:val="20"/>
              </w:rPr>
              <w:t>2021</w:t>
            </w:r>
          </w:p>
        </w:tc>
        <w:tc>
          <w:tcPr>
            <w:tcW w:w="4108" w:type="dxa"/>
          </w:tcPr>
          <w:p w14:paraId="7E6CF90A" w14:textId="77777777" w:rsidR="00206AEC" w:rsidRPr="00206AEC" w:rsidRDefault="00206AEC" w:rsidP="00206AEC">
            <w:pPr>
              <w:spacing w:before="60" w:after="60" w:line="240" w:lineRule="exact"/>
              <w:rPr>
                <w:rFonts w:eastAsia="Times New Roman"/>
                <w:sz w:val="20"/>
                <w:szCs w:val="20"/>
              </w:rPr>
            </w:pPr>
            <w:r w:rsidRPr="00206AEC">
              <w:rPr>
                <w:rFonts w:eastAsia="Times New Roman"/>
                <w:sz w:val="20"/>
                <w:szCs w:val="20"/>
              </w:rPr>
              <w:t>RRS-21</w:t>
            </w:r>
            <w:r w:rsidRPr="00206AEC">
              <w:rPr>
                <w:rFonts w:eastAsia="Times New Roman" w:hint="cs"/>
                <w:sz w:val="20"/>
                <w:szCs w:val="20"/>
                <w:rtl/>
              </w:rPr>
              <w:t xml:space="preserve"> - الأمريكتان</w:t>
            </w:r>
          </w:p>
          <w:p w14:paraId="359AFD74" w14:textId="77777777" w:rsidR="00206AEC" w:rsidRPr="00206AEC" w:rsidRDefault="00206AEC" w:rsidP="00206AEC">
            <w:pPr>
              <w:spacing w:before="60" w:after="60" w:line="240" w:lineRule="exact"/>
              <w:rPr>
                <w:rFonts w:eastAsia="Times New Roman"/>
                <w:sz w:val="20"/>
                <w:szCs w:val="20"/>
              </w:rPr>
            </w:pPr>
            <w:r w:rsidRPr="00206AEC">
              <w:rPr>
                <w:rFonts w:eastAsia="Times New Roman"/>
                <w:sz w:val="20"/>
                <w:szCs w:val="20"/>
              </w:rPr>
              <w:t>RRS-21</w:t>
            </w:r>
            <w:r w:rsidRPr="00206AEC">
              <w:rPr>
                <w:rFonts w:eastAsia="Times New Roman" w:hint="cs"/>
                <w:sz w:val="20"/>
                <w:szCs w:val="20"/>
                <w:rtl/>
              </w:rPr>
              <w:t xml:space="preserve"> - إفريقيا</w:t>
            </w:r>
          </w:p>
          <w:p w14:paraId="15FA18B2" w14:textId="77777777" w:rsidR="00206AEC" w:rsidRPr="00206AEC" w:rsidRDefault="00206AEC" w:rsidP="00206AEC">
            <w:pPr>
              <w:spacing w:before="60" w:after="60" w:line="240" w:lineRule="exact"/>
              <w:rPr>
                <w:rFonts w:eastAsia="Times New Roman"/>
                <w:sz w:val="20"/>
                <w:szCs w:val="20"/>
              </w:rPr>
            </w:pPr>
            <w:r w:rsidRPr="00206AEC">
              <w:rPr>
                <w:rFonts w:eastAsia="Times New Roman"/>
                <w:sz w:val="20"/>
                <w:szCs w:val="20"/>
              </w:rPr>
              <w:t>RRS-21</w:t>
            </w:r>
            <w:r w:rsidRPr="00206AEC">
              <w:rPr>
                <w:rFonts w:eastAsia="Times New Roman" w:hint="cs"/>
                <w:sz w:val="20"/>
                <w:szCs w:val="20"/>
                <w:rtl/>
              </w:rPr>
              <w:t xml:space="preserve"> - آسيا والمحيط الهادئ</w:t>
            </w:r>
          </w:p>
        </w:tc>
        <w:tc>
          <w:tcPr>
            <w:tcW w:w="4109" w:type="dxa"/>
          </w:tcPr>
          <w:p w14:paraId="36921811" w14:textId="77777777" w:rsidR="00206AEC" w:rsidRPr="00206AEC" w:rsidRDefault="00206AEC" w:rsidP="00206AEC">
            <w:pPr>
              <w:spacing w:before="60" w:after="60" w:line="240" w:lineRule="exact"/>
              <w:rPr>
                <w:rFonts w:eastAsia="Times New Roman"/>
                <w:sz w:val="20"/>
                <w:szCs w:val="20"/>
              </w:rPr>
            </w:pPr>
          </w:p>
        </w:tc>
      </w:tr>
    </w:tbl>
    <w:p w14:paraId="0EAAFA2E" w14:textId="511721D6" w:rsidR="0026373E" w:rsidRDefault="0026373E" w:rsidP="00AF602B">
      <w:pPr>
        <w:spacing w:before="0"/>
      </w:pPr>
    </w:p>
    <w:tbl>
      <w:tblPr>
        <w:tblStyle w:val="TableGrid"/>
        <w:bidiVisual/>
        <w:tblW w:w="5000" w:type="pct"/>
        <w:jc w:val="center"/>
        <w:tblLook w:val="04A0" w:firstRow="1" w:lastRow="0" w:firstColumn="1" w:lastColumn="0" w:noHBand="0" w:noVBand="1"/>
      </w:tblPr>
      <w:tblGrid>
        <w:gridCol w:w="1412"/>
        <w:gridCol w:w="8217"/>
      </w:tblGrid>
      <w:tr w:rsidR="00206AEC" w:rsidRPr="00BC5999" w14:paraId="2F1863CF" w14:textId="77777777" w:rsidTr="00880EB7">
        <w:trPr>
          <w:jc w:val="center"/>
        </w:trPr>
        <w:tc>
          <w:tcPr>
            <w:tcW w:w="1412" w:type="dxa"/>
            <w:shd w:val="clear" w:color="auto" w:fill="auto"/>
          </w:tcPr>
          <w:p w14:paraId="6950CB71" w14:textId="77777777" w:rsidR="00206AEC" w:rsidRPr="00BC5999" w:rsidRDefault="00206AEC" w:rsidP="00206AEC">
            <w:pPr>
              <w:spacing w:before="60" w:after="60" w:line="240" w:lineRule="exact"/>
              <w:rPr>
                <w:rFonts w:eastAsia="Times New Roman"/>
                <w:sz w:val="20"/>
                <w:szCs w:val="20"/>
              </w:rPr>
            </w:pPr>
          </w:p>
        </w:tc>
        <w:tc>
          <w:tcPr>
            <w:tcW w:w="8217" w:type="dxa"/>
            <w:shd w:val="clear" w:color="auto" w:fill="auto"/>
          </w:tcPr>
          <w:p w14:paraId="5B999C92" w14:textId="77777777" w:rsidR="00206AEC" w:rsidRPr="00BC5999" w:rsidRDefault="00206AEC" w:rsidP="00206AEC">
            <w:pPr>
              <w:spacing w:before="60" w:after="60" w:line="240" w:lineRule="exact"/>
              <w:rPr>
                <w:rFonts w:eastAsia="Times New Roman"/>
                <w:b/>
                <w:bCs/>
                <w:sz w:val="20"/>
                <w:szCs w:val="20"/>
              </w:rPr>
            </w:pPr>
            <w:r w:rsidRPr="00BC5999">
              <w:rPr>
                <w:rFonts w:eastAsia="Times New Roman" w:hint="cs"/>
                <w:b/>
                <w:bCs/>
                <w:sz w:val="20"/>
                <w:szCs w:val="20"/>
                <w:rtl/>
              </w:rPr>
              <w:t xml:space="preserve">ورش العمل </w:t>
            </w:r>
            <w:proofErr w:type="spellStart"/>
            <w:r w:rsidRPr="00BC5999">
              <w:rPr>
                <w:rFonts w:eastAsia="Times New Roman" w:hint="cs"/>
                <w:b/>
                <w:bCs/>
                <w:sz w:val="20"/>
                <w:szCs w:val="20"/>
                <w:rtl/>
              </w:rPr>
              <w:t>الأقاليمية</w:t>
            </w:r>
            <w:proofErr w:type="spellEnd"/>
            <w:r w:rsidRPr="00BC5999">
              <w:rPr>
                <w:rFonts w:eastAsia="Times New Roman" w:hint="cs"/>
                <w:b/>
                <w:bCs/>
                <w:sz w:val="20"/>
                <w:szCs w:val="20"/>
                <w:rtl/>
              </w:rPr>
              <w:t xml:space="preserve"> للاتحاد</w:t>
            </w:r>
          </w:p>
        </w:tc>
      </w:tr>
      <w:tr w:rsidR="00206AEC" w:rsidRPr="00BC5999" w14:paraId="22412DAF" w14:textId="77777777" w:rsidTr="00880EB7">
        <w:trPr>
          <w:jc w:val="center"/>
        </w:trPr>
        <w:tc>
          <w:tcPr>
            <w:tcW w:w="1412" w:type="dxa"/>
            <w:shd w:val="clear" w:color="auto" w:fill="auto"/>
          </w:tcPr>
          <w:p w14:paraId="55B9BCB6" w14:textId="77777777" w:rsidR="00206AEC" w:rsidRPr="00BC5999" w:rsidRDefault="00206AEC" w:rsidP="00206AEC">
            <w:pPr>
              <w:spacing w:before="60" w:after="60" w:line="240" w:lineRule="exact"/>
              <w:rPr>
                <w:rFonts w:eastAsia="Times New Roman"/>
                <w:sz w:val="20"/>
                <w:szCs w:val="20"/>
              </w:rPr>
            </w:pPr>
            <w:r w:rsidRPr="00BC5999">
              <w:rPr>
                <w:rFonts w:eastAsia="Times New Roman"/>
                <w:sz w:val="20"/>
                <w:szCs w:val="20"/>
              </w:rPr>
              <w:t>2019</w:t>
            </w:r>
          </w:p>
        </w:tc>
        <w:tc>
          <w:tcPr>
            <w:tcW w:w="8217" w:type="dxa"/>
            <w:shd w:val="clear" w:color="auto" w:fill="auto"/>
          </w:tcPr>
          <w:p w14:paraId="51897B04" w14:textId="77777777" w:rsidR="00206AEC" w:rsidRPr="00BC5999" w:rsidRDefault="00206AEC" w:rsidP="00206AEC">
            <w:pPr>
              <w:spacing w:before="60" w:after="60" w:line="240" w:lineRule="exact"/>
              <w:rPr>
                <w:rFonts w:eastAsia="Times New Roman"/>
                <w:sz w:val="20"/>
                <w:szCs w:val="20"/>
                <w:lang w:val="en-GB"/>
              </w:rPr>
            </w:pPr>
            <w:r w:rsidRPr="00BC5999">
              <w:rPr>
                <w:rFonts w:eastAsia="Times New Roman" w:hint="cs"/>
                <w:sz w:val="20"/>
                <w:szCs w:val="20"/>
                <w:rtl/>
              </w:rPr>
              <w:t xml:space="preserve">ورشة العمل </w:t>
            </w:r>
            <w:proofErr w:type="spellStart"/>
            <w:r w:rsidRPr="00BC5999">
              <w:rPr>
                <w:rFonts w:eastAsia="Times New Roman" w:hint="cs"/>
                <w:sz w:val="20"/>
                <w:szCs w:val="20"/>
                <w:rtl/>
              </w:rPr>
              <w:t>الأقاليمية</w:t>
            </w:r>
            <w:proofErr w:type="spellEnd"/>
            <w:r w:rsidRPr="00BC5999">
              <w:rPr>
                <w:rFonts w:eastAsia="Times New Roman" w:hint="cs"/>
                <w:sz w:val="20"/>
                <w:szCs w:val="20"/>
                <w:rtl/>
              </w:rPr>
              <w:t xml:space="preserve"> الثالثة للاتحاد بشأن التحضير للمؤتمر العالمي للاتصالات الراديوية لعام </w:t>
            </w:r>
            <w:r w:rsidRPr="00BC5999">
              <w:rPr>
                <w:rFonts w:eastAsia="Times New Roman"/>
                <w:sz w:val="20"/>
                <w:szCs w:val="20"/>
                <w:lang w:val="en-GB"/>
              </w:rPr>
              <w:t>2019</w:t>
            </w:r>
          </w:p>
        </w:tc>
      </w:tr>
      <w:tr w:rsidR="00206AEC" w:rsidRPr="00BC5999" w14:paraId="215E1DE3" w14:textId="77777777" w:rsidTr="00880EB7">
        <w:trPr>
          <w:jc w:val="center"/>
        </w:trPr>
        <w:tc>
          <w:tcPr>
            <w:tcW w:w="1412" w:type="dxa"/>
            <w:shd w:val="clear" w:color="auto" w:fill="auto"/>
          </w:tcPr>
          <w:p w14:paraId="39825543" w14:textId="77777777" w:rsidR="00206AEC" w:rsidRPr="00BC5999" w:rsidRDefault="00206AEC" w:rsidP="00206AEC">
            <w:pPr>
              <w:spacing w:before="60" w:after="60" w:line="240" w:lineRule="exact"/>
              <w:rPr>
                <w:rFonts w:eastAsia="Times New Roman"/>
                <w:sz w:val="20"/>
                <w:szCs w:val="20"/>
              </w:rPr>
            </w:pPr>
            <w:r w:rsidRPr="00BC5999">
              <w:rPr>
                <w:rFonts w:eastAsia="Times New Roman"/>
                <w:sz w:val="20"/>
                <w:szCs w:val="20"/>
              </w:rPr>
              <w:t>2021</w:t>
            </w:r>
          </w:p>
        </w:tc>
        <w:tc>
          <w:tcPr>
            <w:tcW w:w="8217" w:type="dxa"/>
            <w:shd w:val="clear" w:color="auto" w:fill="auto"/>
          </w:tcPr>
          <w:p w14:paraId="580DB824" w14:textId="77777777" w:rsidR="00206AEC" w:rsidRPr="00BC5999" w:rsidRDefault="00206AEC" w:rsidP="00206AEC">
            <w:pPr>
              <w:spacing w:before="60" w:after="60" w:line="240" w:lineRule="exact"/>
              <w:rPr>
                <w:rFonts w:eastAsia="Times New Roman"/>
                <w:sz w:val="20"/>
                <w:szCs w:val="20"/>
              </w:rPr>
            </w:pPr>
            <w:r w:rsidRPr="00BC5999">
              <w:rPr>
                <w:rFonts w:eastAsia="Times New Roman" w:hint="cs"/>
                <w:sz w:val="20"/>
                <w:szCs w:val="20"/>
                <w:rtl/>
              </w:rPr>
              <w:t xml:space="preserve">ورشة العمل </w:t>
            </w:r>
            <w:proofErr w:type="spellStart"/>
            <w:r w:rsidRPr="00BC5999">
              <w:rPr>
                <w:rFonts w:eastAsia="Times New Roman" w:hint="cs"/>
                <w:sz w:val="20"/>
                <w:szCs w:val="20"/>
                <w:rtl/>
              </w:rPr>
              <w:t>الأقاليمية</w:t>
            </w:r>
            <w:proofErr w:type="spellEnd"/>
            <w:r w:rsidRPr="00BC5999">
              <w:rPr>
                <w:rFonts w:eastAsia="Times New Roman" w:hint="cs"/>
                <w:sz w:val="20"/>
                <w:szCs w:val="20"/>
                <w:rtl/>
              </w:rPr>
              <w:t xml:space="preserve"> الأولى للاتحاد بشأن التحضير للمؤتمر العالمي للاتصالات الراديوية لعام </w:t>
            </w:r>
            <w:r w:rsidRPr="00BC5999">
              <w:rPr>
                <w:rFonts w:eastAsia="Times New Roman"/>
                <w:sz w:val="20"/>
                <w:szCs w:val="20"/>
                <w:lang w:val="en-GB"/>
              </w:rPr>
              <w:t>2023</w:t>
            </w:r>
          </w:p>
        </w:tc>
      </w:tr>
      <w:tr w:rsidR="00206AEC" w:rsidRPr="00BC5999" w14:paraId="1955690D" w14:textId="77777777" w:rsidTr="00880EB7">
        <w:trPr>
          <w:jc w:val="center"/>
        </w:trPr>
        <w:tc>
          <w:tcPr>
            <w:tcW w:w="1412" w:type="dxa"/>
            <w:shd w:val="clear" w:color="auto" w:fill="auto"/>
          </w:tcPr>
          <w:p w14:paraId="32AD5B04" w14:textId="77777777" w:rsidR="00206AEC" w:rsidRPr="00BC5999" w:rsidRDefault="00206AEC" w:rsidP="00206AEC">
            <w:pPr>
              <w:spacing w:before="60" w:after="60" w:line="240" w:lineRule="exact"/>
              <w:rPr>
                <w:rFonts w:eastAsia="Times New Roman"/>
                <w:sz w:val="20"/>
                <w:szCs w:val="20"/>
              </w:rPr>
            </w:pPr>
            <w:r w:rsidRPr="00BC5999">
              <w:rPr>
                <w:rFonts w:eastAsia="Times New Roman"/>
                <w:sz w:val="20"/>
                <w:szCs w:val="20"/>
              </w:rPr>
              <w:t>2022</w:t>
            </w:r>
            <w:r w:rsidRPr="00BC5999">
              <w:rPr>
                <w:rFonts w:eastAsia="Times New Roman" w:hint="cs"/>
                <w:sz w:val="20"/>
                <w:szCs w:val="20"/>
                <w:rtl/>
              </w:rPr>
              <w:t xml:space="preserve"> (مخططة)</w:t>
            </w:r>
          </w:p>
        </w:tc>
        <w:tc>
          <w:tcPr>
            <w:tcW w:w="8217" w:type="dxa"/>
            <w:shd w:val="clear" w:color="auto" w:fill="auto"/>
          </w:tcPr>
          <w:p w14:paraId="3F898238" w14:textId="77777777" w:rsidR="00206AEC" w:rsidRPr="00BC5999" w:rsidRDefault="00206AEC" w:rsidP="00206AEC">
            <w:pPr>
              <w:spacing w:before="60" w:after="60" w:line="240" w:lineRule="exact"/>
              <w:rPr>
                <w:rFonts w:eastAsia="Times New Roman"/>
                <w:sz w:val="20"/>
                <w:szCs w:val="20"/>
              </w:rPr>
            </w:pPr>
            <w:r w:rsidRPr="00BC5999">
              <w:rPr>
                <w:rFonts w:eastAsia="Times New Roman" w:hint="cs"/>
                <w:sz w:val="20"/>
                <w:szCs w:val="20"/>
                <w:rtl/>
              </w:rPr>
              <w:t xml:space="preserve">ورشة العمل </w:t>
            </w:r>
            <w:proofErr w:type="spellStart"/>
            <w:r w:rsidRPr="00BC5999">
              <w:rPr>
                <w:rFonts w:eastAsia="Times New Roman" w:hint="cs"/>
                <w:sz w:val="20"/>
                <w:szCs w:val="20"/>
                <w:rtl/>
              </w:rPr>
              <w:t>الأقاليمية</w:t>
            </w:r>
            <w:proofErr w:type="spellEnd"/>
            <w:r w:rsidRPr="00BC5999">
              <w:rPr>
                <w:rFonts w:eastAsia="Times New Roman" w:hint="cs"/>
                <w:sz w:val="20"/>
                <w:szCs w:val="20"/>
                <w:rtl/>
              </w:rPr>
              <w:t xml:space="preserve"> الثانية للاتحاد بشأن التحضير للمؤتمر العالمي للاتصالات الراديوية لعام </w:t>
            </w:r>
            <w:r w:rsidRPr="00BC5999">
              <w:rPr>
                <w:rFonts w:eastAsia="Times New Roman"/>
                <w:sz w:val="20"/>
                <w:szCs w:val="20"/>
                <w:lang w:val="en-GB"/>
              </w:rPr>
              <w:t>2023</w:t>
            </w:r>
          </w:p>
        </w:tc>
      </w:tr>
    </w:tbl>
    <w:p w14:paraId="020E39F1" w14:textId="50C0912C" w:rsidR="00206AEC" w:rsidRDefault="00206AEC" w:rsidP="00206AEC">
      <w:pPr>
        <w:spacing w:before="240" w:after="120"/>
        <w:rPr>
          <w:rtl/>
        </w:rPr>
      </w:pPr>
      <w:r>
        <w:rPr>
          <w:rFonts w:hint="cs"/>
          <w:rtl/>
        </w:rPr>
        <w:t>وإ</w:t>
      </w:r>
      <w:r w:rsidRPr="008354B4">
        <w:rPr>
          <w:rtl/>
        </w:rPr>
        <w:t xml:space="preserve">ضافةً إلى ذلك، عُقدت </w:t>
      </w:r>
      <w:r w:rsidRPr="00DF32D6">
        <w:rPr>
          <w:rFonts w:hint="cs"/>
          <w:rtl/>
        </w:rPr>
        <w:t>ن</w:t>
      </w:r>
      <w:r>
        <w:rPr>
          <w:rFonts w:hint="cs"/>
          <w:rtl/>
        </w:rPr>
        <w:t>دوات</w:t>
      </w:r>
      <w:r w:rsidRPr="003E44A6">
        <w:rPr>
          <w:rFonts w:hint="cs"/>
          <w:rtl/>
        </w:rPr>
        <w:t xml:space="preserve"> </w:t>
      </w:r>
      <w:r>
        <w:rPr>
          <w:rFonts w:hint="cs"/>
          <w:rtl/>
        </w:rPr>
        <w:t xml:space="preserve">وحلقات </w:t>
      </w:r>
      <w:hyperlink r:id="rId263" w:history="1">
        <w:r w:rsidRPr="00BC5999">
          <w:rPr>
            <w:rStyle w:val="Hyperlink"/>
            <w:rFonts w:hint="cs"/>
            <w:rtl/>
          </w:rPr>
          <w:t>دراسية إلكترونية بشأن الاتصالات الساتلية</w:t>
        </w:r>
      </w:hyperlink>
      <w:r>
        <w:rPr>
          <w:rFonts w:hint="cs"/>
          <w:rtl/>
        </w:rPr>
        <w:t xml:space="preserve"> تناولت</w:t>
      </w:r>
      <w:r w:rsidRPr="008354B4">
        <w:rPr>
          <w:rtl/>
        </w:rPr>
        <w:t xml:space="preserve"> الأنظمة الساتلية غير المستقرة بالنسبة إلى الأرض لتوفير خدمة النطاق العريض؛ و</w:t>
      </w:r>
      <w:r>
        <w:rPr>
          <w:rFonts w:hint="cs"/>
          <w:rtl/>
        </w:rPr>
        <w:t>ال</w:t>
      </w:r>
      <w:r w:rsidRPr="008354B4">
        <w:rPr>
          <w:rtl/>
        </w:rPr>
        <w:t>ابتكارات في</w:t>
      </w:r>
      <w:r>
        <w:rPr>
          <w:rFonts w:hint="cs"/>
          <w:rtl/>
        </w:rPr>
        <w:t xml:space="preserve"> مجال</w:t>
      </w:r>
      <w:r w:rsidRPr="008354B4">
        <w:rPr>
          <w:rtl/>
        </w:rPr>
        <w:t xml:space="preserve"> الأنظمة الساتلية المستقرة بالنسبة إلى الأرض، </w:t>
      </w:r>
      <w:r>
        <w:rPr>
          <w:rFonts w:hint="cs"/>
          <w:rtl/>
        </w:rPr>
        <w:t>و</w:t>
      </w:r>
      <w:r w:rsidRPr="008354B4">
        <w:rPr>
          <w:rtl/>
        </w:rPr>
        <w:t>دور الاتحاد في منع التداخل والتخفيف منه</w:t>
      </w:r>
      <w:r>
        <w:rPr>
          <w:rFonts w:hint="cs"/>
          <w:rtl/>
        </w:rPr>
        <w:t>.</w:t>
      </w:r>
    </w:p>
    <w:tbl>
      <w:tblPr>
        <w:tblStyle w:val="TableGrid"/>
        <w:bidiVisual/>
        <w:tblW w:w="5000" w:type="pct"/>
        <w:tblLook w:val="04A0" w:firstRow="1" w:lastRow="0" w:firstColumn="1" w:lastColumn="0" w:noHBand="0" w:noVBand="1"/>
      </w:tblPr>
      <w:tblGrid>
        <w:gridCol w:w="1412"/>
        <w:gridCol w:w="8217"/>
      </w:tblGrid>
      <w:tr w:rsidR="00206AEC" w:rsidRPr="00BC5999" w14:paraId="5746FFF1" w14:textId="77777777" w:rsidTr="00880EB7">
        <w:tc>
          <w:tcPr>
            <w:tcW w:w="1412" w:type="dxa"/>
          </w:tcPr>
          <w:p w14:paraId="76D1789D" w14:textId="77777777" w:rsidR="00206AEC" w:rsidRPr="00BC5999" w:rsidRDefault="00206AEC" w:rsidP="005A69A8">
            <w:pPr>
              <w:keepNext/>
              <w:spacing w:before="60" w:after="60" w:line="240" w:lineRule="exact"/>
              <w:rPr>
                <w:rFonts w:eastAsia="Times New Roman"/>
                <w:sz w:val="20"/>
                <w:szCs w:val="20"/>
              </w:rPr>
            </w:pPr>
          </w:p>
        </w:tc>
        <w:tc>
          <w:tcPr>
            <w:tcW w:w="8217" w:type="dxa"/>
          </w:tcPr>
          <w:p w14:paraId="5D0D035D" w14:textId="77777777" w:rsidR="00206AEC" w:rsidRPr="00BC5999" w:rsidRDefault="00206AEC" w:rsidP="005A69A8">
            <w:pPr>
              <w:keepNext/>
              <w:spacing w:before="60" w:after="60" w:line="240" w:lineRule="exact"/>
              <w:rPr>
                <w:rFonts w:eastAsia="Times New Roman"/>
                <w:b/>
                <w:bCs/>
                <w:sz w:val="20"/>
                <w:szCs w:val="20"/>
              </w:rPr>
            </w:pPr>
            <w:r w:rsidRPr="00BC5999">
              <w:rPr>
                <w:rFonts w:hint="cs"/>
                <w:b/>
                <w:bCs/>
                <w:sz w:val="20"/>
                <w:szCs w:val="20"/>
                <w:rtl/>
              </w:rPr>
              <w:t>ندوات وحلقات دراسية إلكترونية بشأن الاتصالات الساتلية</w:t>
            </w:r>
          </w:p>
        </w:tc>
      </w:tr>
      <w:tr w:rsidR="00206AEC" w:rsidRPr="00BC5999" w14:paraId="1C31B9B7" w14:textId="77777777" w:rsidTr="00880EB7">
        <w:tc>
          <w:tcPr>
            <w:tcW w:w="1412" w:type="dxa"/>
          </w:tcPr>
          <w:p w14:paraId="59D5B5BD" w14:textId="77777777" w:rsidR="00206AEC" w:rsidRPr="00BC5999" w:rsidRDefault="00206AEC" w:rsidP="00AF602B">
            <w:pPr>
              <w:spacing w:before="60" w:after="60" w:line="240" w:lineRule="exact"/>
              <w:rPr>
                <w:rFonts w:eastAsia="Times New Roman"/>
                <w:sz w:val="20"/>
                <w:szCs w:val="20"/>
              </w:rPr>
            </w:pPr>
            <w:r w:rsidRPr="00BC5999">
              <w:rPr>
                <w:rFonts w:eastAsia="Times New Roman"/>
                <w:sz w:val="20"/>
                <w:szCs w:val="20"/>
              </w:rPr>
              <w:t>2018</w:t>
            </w:r>
          </w:p>
        </w:tc>
        <w:tc>
          <w:tcPr>
            <w:tcW w:w="8217" w:type="dxa"/>
          </w:tcPr>
          <w:p w14:paraId="76A9F0CB" w14:textId="77777777" w:rsidR="00206AEC" w:rsidRPr="00BC5999" w:rsidRDefault="00206AEC" w:rsidP="00AF602B">
            <w:pPr>
              <w:spacing w:before="60" w:after="60" w:line="240" w:lineRule="exact"/>
              <w:rPr>
                <w:rFonts w:eastAsia="Times New Roman"/>
                <w:sz w:val="20"/>
                <w:szCs w:val="20"/>
                <w:lang w:val="en-GB"/>
              </w:rPr>
            </w:pPr>
            <w:r w:rsidRPr="00BC5999">
              <w:rPr>
                <w:rFonts w:eastAsia="Times New Roman" w:hint="cs"/>
                <w:sz w:val="20"/>
                <w:szCs w:val="20"/>
                <w:rtl/>
              </w:rPr>
              <w:t xml:space="preserve">ندوة الاتحاد بشأن الاتصالات الساتلية لعام </w:t>
            </w:r>
            <w:r w:rsidRPr="00BC5999">
              <w:rPr>
                <w:rFonts w:eastAsia="Times New Roman"/>
                <w:sz w:val="20"/>
                <w:szCs w:val="20"/>
                <w:lang w:val="en-GB"/>
              </w:rPr>
              <w:t>2018</w:t>
            </w:r>
          </w:p>
          <w:p w14:paraId="7087937B" w14:textId="77777777" w:rsidR="00206AEC" w:rsidRPr="00BC5999" w:rsidRDefault="00206AEC" w:rsidP="00AF602B">
            <w:pPr>
              <w:spacing w:before="60" w:after="60" w:line="240" w:lineRule="exact"/>
              <w:rPr>
                <w:rFonts w:eastAsia="Times New Roman"/>
                <w:sz w:val="20"/>
                <w:szCs w:val="20"/>
              </w:rPr>
            </w:pPr>
            <w:r w:rsidRPr="00BC5999">
              <w:rPr>
                <w:rFonts w:eastAsia="Times New Roman" w:hint="cs"/>
                <w:sz w:val="20"/>
                <w:szCs w:val="20"/>
                <w:rtl/>
              </w:rPr>
              <w:t>أربع ورش عمل بشأن الاتصالات الساتلية</w:t>
            </w:r>
          </w:p>
        </w:tc>
      </w:tr>
      <w:tr w:rsidR="00206AEC" w:rsidRPr="00BC5999" w14:paraId="56895EAF" w14:textId="77777777" w:rsidTr="00880EB7">
        <w:tc>
          <w:tcPr>
            <w:tcW w:w="1412" w:type="dxa"/>
          </w:tcPr>
          <w:p w14:paraId="3AAE67D7" w14:textId="77777777" w:rsidR="00206AEC" w:rsidRPr="00BC5999" w:rsidRDefault="00206AEC" w:rsidP="00AF602B">
            <w:pPr>
              <w:spacing w:before="60" w:after="60" w:line="240" w:lineRule="exact"/>
              <w:rPr>
                <w:rFonts w:eastAsia="Times New Roman"/>
                <w:sz w:val="20"/>
                <w:szCs w:val="20"/>
              </w:rPr>
            </w:pPr>
            <w:r w:rsidRPr="00BC5999">
              <w:rPr>
                <w:rFonts w:eastAsia="Times New Roman"/>
                <w:sz w:val="20"/>
                <w:szCs w:val="20"/>
              </w:rPr>
              <w:t>2019</w:t>
            </w:r>
          </w:p>
        </w:tc>
        <w:tc>
          <w:tcPr>
            <w:tcW w:w="8217" w:type="dxa"/>
          </w:tcPr>
          <w:p w14:paraId="4FD26C16" w14:textId="77777777" w:rsidR="00206AEC" w:rsidRPr="00BC5999" w:rsidRDefault="00206AEC" w:rsidP="00AF602B">
            <w:pPr>
              <w:spacing w:before="60" w:after="60" w:line="240" w:lineRule="exact"/>
              <w:rPr>
                <w:rFonts w:eastAsia="Times New Roman"/>
                <w:sz w:val="20"/>
                <w:szCs w:val="20"/>
                <w:lang w:val="en-GB"/>
              </w:rPr>
            </w:pPr>
            <w:r w:rsidRPr="00BC5999">
              <w:rPr>
                <w:rFonts w:eastAsia="Times New Roman" w:hint="cs"/>
                <w:sz w:val="20"/>
                <w:szCs w:val="20"/>
                <w:rtl/>
              </w:rPr>
              <w:t xml:space="preserve">ندوة الاتحاد بشأن الاتصالات الساتلية لعام </w:t>
            </w:r>
            <w:r w:rsidRPr="00BC5999">
              <w:rPr>
                <w:rFonts w:eastAsia="Times New Roman"/>
                <w:sz w:val="20"/>
                <w:szCs w:val="20"/>
                <w:lang w:val="en-GB"/>
              </w:rPr>
              <w:t>2019</w:t>
            </w:r>
          </w:p>
        </w:tc>
      </w:tr>
      <w:tr w:rsidR="00206AEC" w:rsidRPr="00BC5999" w14:paraId="6F546451" w14:textId="77777777" w:rsidTr="00880EB7">
        <w:tc>
          <w:tcPr>
            <w:tcW w:w="1412" w:type="dxa"/>
          </w:tcPr>
          <w:p w14:paraId="6F023F7B" w14:textId="77777777" w:rsidR="00206AEC" w:rsidRPr="00BC5999" w:rsidRDefault="00206AEC" w:rsidP="00AF602B">
            <w:pPr>
              <w:spacing w:before="60" w:after="60" w:line="240" w:lineRule="exact"/>
              <w:rPr>
                <w:rFonts w:eastAsia="Times New Roman"/>
                <w:sz w:val="20"/>
                <w:szCs w:val="20"/>
              </w:rPr>
            </w:pPr>
            <w:r w:rsidRPr="00BC5999">
              <w:rPr>
                <w:rFonts w:eastAsia="Times New Roman"/>
                <w:sz w:val="20"/>
                <w:szCs w:val="20"/>
              </w:rPr>
              <w:t>2020</w:t>
            </w:r>
          </w:p>
        </w:tc>
        <w:tc>
          <w:tcPr>
            <w:tcW w:w="8217" w:type="dxa"/>
          </w:tcPr>
          <w:p w14:paraId="444A3EB4" w14:textId="77777777" w:rsidR="00206AEC" w:rsidRPr="00BC5999" w:rsidRDefault="00206AEC" w:rsidP="00AF602B">
            <w:pPr>
              <w:spacing w:before="60" w:after="60" w:line="240" w:lineRule="exact"/>
              <w:rPr>
                <w:rFonts w:eastAsia="Times New Roman"/>
                <w:sz w:val="20"/>
                <w:szCs w:val="20"/>
              </w:rPr>
            </w:pPr>
            <w:r w:rsidRPr="00BC5999">
              <w:rPr>
                <w:rFonts w:eastAsia="Times New Roman" w:hint="cs"/>
                <w:sz w:val="20"/>
                <w:szCs w:val="20"/>
                <w:rtl/>
              </w:rPr>
              <w:t>ثلاث حلقات دراسية إلكترونية للاتحاد بشأن الاتصالات الساتلية</w:t>
            </w:r>
          </w:p>
        </w:tc>
      </w:tr>
      <w:tr w:rsidR="00206AEC" w:rsidRPr="00BC5999" w14:paraId="204E2F81" w14:textId="77777777" w:rsidTr="00880EB7">
        <w:tc>
          <w:tcPr>
            <w:tcW w:w="1412" w:type="dxa"/>
          </w:tcPr>
          <w:p w14:paraId="13996AF8" w14:textId="77777777" w:rsidR="00206AEC" w:rsidRPr="00BC5999" w:rsidRDefault="00206AEC" w:rsidP="00AF602B">
            <w:pPr>
              <w:spacing w:before="60" w:after="60" w:line="240" w:lineRule="exact"/>
              <w:rPr>
                <w:rFonts w:eastAsia="Times New Roman"/>
                <w:sz w:val="20"/>
                <w:szCs w:val="20"/>
              </w:rPr>
            </w:pPr>
            <w:r w:rsidRPr="00BC5999">
              <w:rPr>
                <w:rFonts w:eastAsia="Times New Roman"/>
                <w:sz w:val="20"/>
                <w:szCs w:val="20"/>
              </w:rPr>
              <w:t>2021</w:t>
            </w:r>
          </w:p>
        </w:tc>
        <w:tc>
          <w:tcPr>
            <w:tcW w:w="8217" w:type="dxa"/>
          </w:tcPr>
          <w:p w14:paraId="7FA9632A" w14:textId="77777777" w:rsidR="00206AEC" w:rsidRPr="00BC5999" w:rsidRDefault="00206AEC" w:rsidP="00AF602B">
            <w:pPr>
              <w:spacing w:before="60" w:after="60" w:line="240" w:lineRule="exact"/>
              <w:rPr>
                <w:rFonts w:eastAsia="Times New Roman"/>
                <w:sz w:val="20"/>
                <w:szCs w:val="20"/>
              </w:rPr>
            </w:pPr>
            <w:r w:rsidRPr="00BC5999">
              <w:rPr>
                <w:color w:val="000000"/>
                <w:sz w:val="20"/>
                <w:szCs w:val="20"/>
                <w:rtl/>
              </w:rPr>
              <w:t>الاجتماع الدولي الثاني والعشرون للمراقبة الراديوية للفضاء</w:t>
            </w:r>
          </w:p>
        </w:tc>
      </w:tr>
    </w:tbl>
    <w:p w14:paraId="72813B68" w14:textId="77777777" w:rsidR="00206AEC" w:rsidRPr="005F7F4B" w:rsidRDefault="00206AEC" w:rsidP="00206AEC">
      <w:pPr>
        <w:spacing w:before="240"/>
        <w:rPr>
          <w:rtl/>
          <w:lang w:val="en-GB"/>
        </w:rPr>
      </w:pPr>
      <w:r>
        <w:rPr>
          <w:color w:val="000000"/>
          <w:rtl/>
        </w:rPr>
        <w:t>أطلق قطاع الاتصالات الراديوية بالاشتراك مع الاتحاد الإفريقي للاتصالات</w:t>
      </w:r>
      <w:r>
        <w:rPr>
          <w:color w:val="000000"/>
        </w:rPr>
        <w:t xml:space="preserve"> (ATU) </w:t>
      </w:r>
      <w:r>
        <w:rPr>
          <w:color w:val="000000"/>
          <w:rtl/>
        </w:rPr>
        <w:t>عملية لاستمثال الخطة</w:t>
      </w:r>
      <w:r>
        <w:rPr>
          <w:color w:val="000000"/>
        </w:rPr>
        <w:t xml:space="preserve"> GE84 </w:t>
      </w:r>
      <w:r>
        <w:rPr>
          <w:color w:val="000000"/>
          <w:rtl/>
        </w:rPr>
        <w:t>للبلدان الإفريقية</w:t>
      </w:r>
      <w:r w:rsidRPr="005F7F4B">
        <w:rPr>
          <w:color w:val="000000"/>
          <w:rtl/>
        </w:rPr>
        <w:t xml:space="preserve"> </w:t>
      </w:r>
      <w:r>
        <w:rPr>
          <w:color w:val="000000"/>
          <w:rtl/>
        </w:rPr>
        <w:t xml:space="preserve">لتلبية </w:t>
      </w:r>
      <w:r>
        <w:rPr>
          <w:rFonts w:hint="cs"/>
          <w:color w:val="000000"/>
          <w:rtl/>
        </w:rPr>
        <w:t>احتياجاتهم المتزايدة من</w:t>
      </w:r>
      <w:r>
        <w:rPr>
          <w:color w:val="000000"/>
          <w:rtl/>
        </w:rPr>
        <w:t xml:space="preserve"> الترددات </w:t>
      </w:r>
      <w:r>
        <w:rPr>
          <w:rFonts w:hint="cs"/>
          <w:color w:val="000000"/>
          <w:rtl/>
        </w:rPr>
        <w:t xml:space="preserve">الإضافية. وفي </w:t>
      </w:r>
      <w:r>
        <w:rPr>
          <w:color w:val="000000"/>
          <w:lang w:val="en-GB"/>
        </w:rPr>
        <w:t>2020</w:t>
      </w:r>
      <w:r>
        <w:rPr>
          <w:rFonts w:hint="cs"/>
          <w:color w:val="000000"/>
          <w:rtl/>
          <w:lang w:val="en-GB"/>
        </w:rPr>
        <w:t xml:space="preserve">، </w:t>
      </w:r>
      <w:r>
        <w:rPr>
          <w:color w:val="000000"/>
          <w:rtl/>
        </w:rPr>
        <w:t xml:space="preserve">عُقدت أربع ورش عمل بشأن </w:t>
      </w:r>
      <w:hyperlink r:id="rId264" w:history="1">
        <w:r w:rsidRPr="00BC5999">
          <w:rPr>
            <w:rStyle w:val="Hyperlink"/>
            <w:rtl/>
          </w:rPr>
          <w:t>الاستخدام الأمثل لخطة</w:t>
        </w:r>
        <w:r w:rsidRPr="00BC5999">
          <w:rPr>
            <w:rStyle w:val="Hyperlink"/>
            <w:rFonts w:hint="cs"/>
            <w:rtl/>
          </w:rPr>
          <w:t> </w:t>
        </w:r>
        <w:r w:rsidRPr="00BC5999">
          <w:rPr>
            <w:rStyle w:val="Hyperlink"/>
          </w:rPr>
          <w:t>GE84</w:t>
        </w:r>
      </w:hyperlink>
      <w:r>
        <w:rPr>
          <w:rFonts w:hint="cs"/>
          <w:color w:val="000000"/>
          <w:rtl/>
        </w:rPr>
        <w:t xml:space="preserve"> </w:t>
      </w:r>
      <w:r>
        <w:rPr>
          <w:color w:val="000000"/>
          <w:rtl/>
        </w:rPr>
        <w:t xml:space="preserve">في إفريقيا </w:t>
      </w:r>
      <w:r>
        <w:rPr>
          <w:rFonts w:hint="cs"/>
          <w:color w:val="000000"/>
          <w:rtl/>
        </w:rPr>
        <w:t>ساعدت على</w:t>
      </w:r>
      <w:r>
        <w:rPr>
          <w:color w:val="000000"/>
          <w:rtl/>
        </w:rPr>
        <w:t xml:space="preserve"> بناء القدرات وإعداد البلدان الإفريقية </w:t>
      </w:r>
      <w:hyperlink r:id="rId265" w:history="1">
        <w:r w:rsidRPr="00BC5999">
          <w:rPr>
            <w:rStyle w:val="Hyperlink"/>
            <w:rFonts w:hint="cs"/>
            <w:rtl/>
          </w:rPr>
          <w:t>ل</w:t>
        </w:r>
        <w:r w:rsidRPr="00BC5999">
          <w:rPr>
            <w:rStyle w:val="Hyperlink"/>
            <w:rtl/>
          </w:rPr>
          <w:t>لاجتماع الأول لتنسيق الترددات</w:t>
        </w:r>
      </w:hyperlink>
      <w:r>
        <w:rPr>
          <w:rFonts w:hint="cs"/>
          <w:color w:val="000000"/>
          <w:rtl/>
        </w:rPr>
        <w:t xml:space="preserve"> الذي عُقد بشكل افتراضي في فبراير </w:t>
      </w:r>
      <w:r>
        <w:rPr>
          <w:color w:val="000000"/>
          <w:lang w:val="en-GB"/>
        </w:rPr>
        <w:t>2021</w:t>
      </w:r>
      <w:r>
        <w:rPr>
          <w:rFonts w:hint="cs"/>
          <w:color w:val="000000"/>
          <w:rtl/>
          <w:lang w:val="en-GB"/>
        </w:rPr>
        <w:t xml:space="preserve">. </w:t>
      </w:r>
      <w:r>
        <w:rPr>
          <w:rFonts w:hint="cs"/>
          <w:rtl/>
          <w:lang w:val="en-GB"/>
        </w:rPr>
        <w:t xml:space="preserve">وسيُعقد </w:t>
      </w:r>
      <w:hyperlink r:id="rId266" w:history="1">
        <w:r w:rsidRPr="00BC5999">
          <w:rPr>
            <w:rStyle w:val="Hyperlink"/>
            <w:rFonts w:hint="cs"/>
            <w:rtl/>
            <w:lang w:val="en-GB"/>
          </w:rPr>
          <w:t>الاجتماع الثاني لتنسيق الترددات</w:t>
        </w:r>
      </w:hyperlink>
      <w:r>
        <w:rPr>
          <w:rFonts w:hint="cs"/>
          <w:rtl/>
          <w:lang w:val="en-GB"/>
        </w:rPr>
        <w:t xml:space="preserve"> بشكل افتراضي في الفترة من </w:t>
      </w:r>
      <w:r>
        <w:rPr>
          <w:lang w:val="en-GB"/>
        </w:rPr>
        <w:t>28</w:t>
      </w:r>
      <w:r>
        <w:rPr>
          <w:rFonts w:hint="cs"/>
          <w:rtl/>
          <w:lang w:val="en-GB"/>
        </w:rPr>
        <w:t xml:space="preserve"> يونيو إلى </w:t>
      </w:r>
      <w:r>
        <w:rPr>
          <w:lang w:val="en-GB"/>
        </w:rPr>
        <w:t>2</w:t>
      </w:r>
      <w:r>
        <w:rPr>
          <w:rFonts w:hint="cs"/>
          <w:rtl/>
          <w:lang w:val="en-GB"/>
        </w:rPr>
        <w:t xml:space="preserve"> يوليو </w:t>
      </w:r>
      <w:r>
        <w:rPr>
          <w:lang w:val="en-GB"/>
        </w:rPr>
        <w:t>2021</w:t>
      </w:r>
      <w:r>
        <w:rPr>
          <w:rFonts w:hint="cs"/>
          <w:rtl/>
          <w:lang w:val="en-GB"/>
        </w:rPr>
        <w:t>.</w:t>
      </w:r>
    </w:p>
    <w:p w14:paraId="62D0F2ED" w14:textId="77777777" w:rsidR="00206AEC" w:rsidRDefault="00206AEC" w:rsidP="00206AEC">
      <w:pPr>
        <w:rPr>
          <w:rtl/>
        </w:rPr>
      </w:pPr>
      <w:r>
        <w:rPr>
          <w:rFonts w:hint="cs"/>
          <w:rtl/>
        </w:rPr>
        <w:t>و</w:t>
      </w:r>
      <w:r w:rsidRPr="00945792">
        <w:rPr>
          <w:rtl/>
        </w:rPr>
        <w:t>يشارك قطاع الاتصالات الراديوية بالاشتراك مع قطاع تنمية الاتصالات في أعمال مشروع المبادرة السياساتية والتنظيمية لإفريقيا رقمية</w:t>
      </w:r>
      <w:r w:rsidRPr="00945792">
        <w:t xml:space="preserve"> (</w:t>
      </w:r>
      <w:hyperlink r:id="rId267" w:history="1">
        <w:r w:rsidRPr="00BC5999">
          <w:rPr>
            <w:rStyle w:val="Hyperlink"/>
            <w:lang w:val="en-GB"/>
          </w:rPr>
          <w:t>PRIDA</w:t>
        </w:r>
      </w:hyperlink>
      <w:r w:rsidRPr="00945792">
        <w:t xml:space="preserve">) </w:t>
      </w:r>
      <w:r>
        <w:rPr>
          <w:rFonts w:hint="cs"/>
          <w:rtl/>
        </w:rPr>
        <w:t>بشأن "</w:t>
      </w:r>
      <w:r w:rsidRPr="00945792">
        <w:rPr>
          <w:rtl/>
        </w:rPr>
        <w:t>زيادة نسبة انتشار النطاق العريض اللاسلكي بتحسين وتنسيق استخدام الطيف ولوائحه</w:t>
      </w:r>
      <w:r w:rsidRPr="00945792">
        <w:t>".</w:t>
      </w:r>
      <w:r>
        <w:rPr>
          <w:rFonts w:hint="cs"/>
          <w:rtl/>
        </w:rPr>
        <w:t xml:space="preserve"> وشارك مكتب الاتصالات الراديوية في</w:t>
      </w:r>
      <w:r w:rsidRPr="00783443">
        <w:rPr>
          <w:rtl/>
        </w:rPr>
        <w:t xml:space="preserve"> الاجتماعات الإلكترونية للتحقق من صحة التقارير التقنية والمبادئ التوجيهية</w:t>
      </w:r>
      <w:r>
        <w:rPr>
          <w:rFonts w:hint="cs"/>
          <w:rtl/>
        </w:rPr>
        <w:t xml:space="preserve"> لمشروع</w:t>
      </w:r>
      <w:r>
        <w:rPr>
          <w:rFonts w:hint="eastAsia"/>
          <w:rtl/>
        </w:rPr>
        <w:t> </w:t>
      </w:r>
      <w:r>
        <w:rPr>
          <w:lang w:val="en-GB"/>
        </w:rPr>
        <w:t>PRIDA</w:t>
      </w:r>
      <w:r w:rsidRPr="00783443">
        <w:rPr>
          <w:rtl/>
        </w:rPr>
        <w:t xml:space="preserve"> في مارس 2021 وفي ثلاث ورش عمل بشأن بناء القدرات:</w:t>
      </w:r>
    </w:p>
    <w:p w14:paraId="0504488A" w14:textId="77777777" w:rsidR="00206AEC" w:rsidRPr="001312BB" w:rsidRDefault="00206AEC" w:rsidP="00206AEC">
      <w:pPr>
        <w:pStyle w:val="enumlev1"/>
        <w:rPr>
          <w:rtl/>
        </w:rPr>
      </w:pPr>
      <w:r>
        <w:sym w:font="Symbol" w:char="F0B7"/>
      </w:r>
      <w:r>
        <w:rPr>
          <w:rtl/>
        </w:rPr>
        <w:tab/>
      </w:r>
      <w:r>
        <w:rPr>
          <w:rFonts w:hint="cs"/>
          <w:rtl/>
        </w:rPr>
        <w:t xml:space="preserve">ورشة عمل بشأن إدارة الطيف الحديثة والبرامج ذات الصلة </w:t>
      </w:r>
      <w:r>
        <w:rPr>
          <w:lang w:val="en-GB"/>
        </w:rPr>
        <w:t>(SMS4DC)</w:t>
      </w:r>
      <w:r>
        <w:rPr>
          <w:rFonts w:hint="cs"/>
          <w:rtl/>
          <w:lang w:val="en-GB"/>
        </w:rPr>
        <w:t xml:space="preserve">، باللغة الإنكليزية، مارس </w:t>
      </w:r>
      <w:r>
        <w:rPr>
          <w:lang w:val="en-GB"/>
        </w:rPr>
        <w:t>2020</w:t>
      </w:r>
      <w:r>
        <w:rPr>
          <w:rFonts w:hint="cs"/>
          <w:rtl/>
          <w:lang w:val="en-GB"/>
        </w:rPr>
        <w:t xml:space="preserve"> (زنجبار، تنزانيا) وبالفرنسية (عبر الإنترنت) مايو </w:t>
      </w:r>
      <w:r>
        <w:rPr>
          <w:lang w:val="en-GB"/>
        </w:rPr>
        <w:t>2020</w:t>
      </w:r>
      <w:r>
        <w:rPr>
          <w:rFonts w:hint="cs"/>
          <w:rtl/>
          <w:lang w:val="en-GB"/>
        </w:rPr>
        <w:t>؛</w:t>
      </w:r>
    </w:p>
    <w:p w14:paraId="105F92D4" w14:textId="77777777" w:rsidR="00206AEC" w:rsidRPr="001312BB" w:rsidRDefault="00206AEC" w:rsidP="00206AEC">
      <w:pPr>
        <w:pStyle w:val="enumlev1"/>
        <w:rPr>
          <w:rtl/>
          <w:lang w:val="en-GB"/>
        </w:rPr>
      </w:pPr>
      <w:r>
        <w:sym w:font="Symbol" w:char="F0B7"/>
      </w:r>
      <w:r>
        <w:rPr>
          <w:rtl/>
        </w:rPr>
        <w:tab/>
      </w:r>
      <w:r>
        <w:rPr>
          <w:rFonts w:hint="cs"/>
          <w:rtl/>
        </w:rPr>
        <w:t xml:space="preserve">ورشة عمل بشأن إنترنت الأشياء </w:t>
      </w:r>
      <w:r>
        <w:rPr>
          <w:lang w:val="en-GB"/>
        </w:rPr>
        <w:t>(IoT)</w:t>
      </w:r>
      <w:r>
        <w:rPr>
          <w:rFonts w:hint="cs"/>
          <w:rtl/>
          <w:lang w:val="en-GB"/>
        </w:rPr>
        <w:t xml:space="preserve"> والخدمات الرقمية (عبر الإنترنت)، أغسطس (باللغة الفرنسية) وسبتمبر</w:t>
      </w:r>
      <w:r>
        <w:rPr>
          <w:rFonts w:hint="eastAsia"/>
          <w:rtl/>
          <w:lang w:val="en-GB"/>
        </w:rPr>
        <w:t> </w:t>
      </w:r>
      <w:r>
        <w:rPr>
          <w:lang w:val="en-GB"/>
        </w:rPr>
        <w:t>2020</w:t>
      </w:r>
      <w:r>
        <w:rPr>
          <w:rFonts w:hint="cs"/>
          <w:rtl/>
          <w:lang w:val="en-GB"/>
        </w:rPr>
        <w:t xml:space="preserve"> (باللغة الإنكليزية)؛</w:t>
      </w:r>
    </w:p>
    <w:p w14:paraId="3D908770" w14:textId="77777777" w:rsidR="00206AEC" w:rsidRPr="007620DA" w:rsidRDefault="00206AEC" w:rsidP="00206AEC">
      <w:pPr>
        <w:pStyle w:val="enumlev1"/>
        <w:rPr>
          <w:rtl/>
          <w:lang w:val="en-GB"/>
        </w:rPr>
      </w:pPr>
      <w:r>
        <w:sym w:font="Symbol" w:char="F0B7"/>
      </w:r>
      <w:r>
        <w:rPr>
          <w:rtl/>
        </w:rPr>
        <w:tab/>
      </w:r>
      <w:r>
        <w:rPr>
          <w:rFonts w:hint="cs"/>
          <w:rtl/>
        </w:rPr>
        <w:t xml:space="preserve">ورشة عمل بشأن إعداد </w:t>
      </w:r>
      <w:r>
        <w:rPr>
          <w:color w:val="000000"/>
          <w:rtl/>
        </w:rPr>
        <w:t>الجدول الوطني لتوزيع الترددات</w:t>
      </w:r>
      <w:r>
        <w:rPr>
          <w:rFonts w:hint="cs"/>
          <w:rtl/>
        </w:rPr>
        <w:t xml:space="preserve"> </w:t>
      </w:r>
      <w:r>
        <w:rPr>
          <w:lang w:val="en-GB"/>
        </w:rPr>
        <w:t>(NTFA)</w:t>
      </w:r>
      <w:r>
        <w:rPr>
          <w:rFonts w:hint="cs"/>
          <w:rtl/>
          <w:lang w:val="en-GB"/>
        </w:rPr>
        <w:t xml:space="preserve"> (عبر الإنترنت)، مايو </w:t>
      </w:r>
      <w:r>
        <w:rPr>
          <w:lang w:val="en-GB"/>
        </w:rPr>
        <w:t>2021</w:t>
      </w:r>
      <w:r>
        <w:rPr>
          <w:rFonts w:hint="cs"/>
          <w:rtl/>
          <w:lang w:val="en-GB"/>
        </w:rPr>
        <w:t xml:space="preserve">، تليها جلسات لمساعدة البلدان على إعداد جدولها الوطني لتوزيع الترددات، يونيو </w:t>
      </w:r>
      <w:r>
        <w:rPr>
          <w:lang w:val="en-GB"/>
        </w:rPr>
        <w:t>2021</w:t>
      </w:r>
      <w:r>
        <w:rPr>
          <w:rFonts w:hint="cs"/>
          <w:rtl/>
          <w:lang w:val="en-GB"/>
        </w:rPr>
        <w:t xml:space="preserve"> </w:t>
      </w:r>
      <w:hyperlink r:id="rId268" w:history="1">
        <w:r w:rsidRPr="00BC5999">
          <w:rPr>
            <w:rStyle w:val="Hyperlink"/>
            <w:rFonts w:hint="cs"/>
            <w:rtl/>
            <w:lang w:val="en-GB"/>
          </w:rPr>
          <w:t>(تنسيق الطيف)</w:t>
        </w:r>
      </w:hyperlink>
      <w:r>
        <w:rPr>
          <w:rFonts w:hint="cs"/>
          <w:rtl/>
          <w:lang w:val="en-GB"/>
        </w:rPr>
        <w:t>.</w:t>
      </w:r>
    </w:p>
    <w:p w14:paraId="6CA8A4E8" w14:textId="1DAFF1CB" w:rsidR="00206AEC" w:rsidRDefault="00206AEC" w:rsidP="00206AEC">
      <w:pPr>
        <w:rPr>
          <w:rtl/>
        </w:rPr>
      </w:pPr>
      <w:r w:rsidRPr="00945792">
        <w:t> </w:t>
      </w:r>
      <w:r w:rsidRPr="00945792">
        <w:rPr>
          <w:rtl/>
        </w:rPr>
        <w:t>نظمت خمس ورش عمل مشتركة لبناء القدرات بين الاتحاد/المنظمة</w:t>
      </w:r>
      <w:r w:rsidRPr="00945792">
        <w:t xml:space="preserve"> ITSO </w:t>
      </w:r>
      <w:r w:rsidRPr="00945792">
        <w:rPr>
          <w:rtl/>
        </w:rPr>
        <w:t xml:space="preserve">بشأن الاتصالات الساتلية في مينسك، بيلاروس (منطقة كومنولث الدول المستقلة، أبريل 2019) وفي </w:t>
      </w:r>
      <w:proofErr w:type="spellStart"/>
      <w:r w:rsidRPr="00945792">
        <w:rPr>
          <w:rtl/>
        </w:rPr>
        <w:t>أسنسيون</w:t>
      </w:r>
      <w:proofErr w:type="spellEnd"/>
      <w:r w:rsidRPr="00945792">
        <w:rPr>
          <w:rtl/>
        </w:rPr>
        <w:t xml:space="preserve">، باراغواي (منطقة </w:t>
      </w:r>
      <w:proofErr w:type="spellStart"/>
      <w:r w:rsidRPr="00945792">
        <w:rPr>
          <w:rtl/>
        </w:rPr>
        <w:t>الأمريكتين</w:t>
      </w:r>
      <w:proofErr w:type="spellEnd"/>
      <w:r w:rsidRPr="00945792">
        <w:rPr>
          <w:rtl/>
        </w:rPr>
        <w:t>، أبريل 2019) وفي</w:t>
      </w:r>
      <w:r>
        <w:rPr>
          <w:rFonts w:hint="cs"/>
          <w:rtl/>
        </w:rPr>
        <w:t> </w:t>
      </w:r>
      <w:r w:rsidRPr="00945792">
        <w:rPr>
          <w:rtl/>
        </w:rPr>
        <w:t>مابوتو، موزامبيق (البلدان الناطقة بالإنكليزية بمنطقة إفريقيا، يونيو 2019) وفي أبيدجان، كوت ديفوار (البلدان الناطقة بالفرنسية بمنطقة إفريقيا، يوليو 2019) وفي مدينة الجزائر، الجزائر (</w:t>
      </w:r>
      <w:r w:rsidR="009A7D99">
        <w:rPr>
          <w:rFonts w:hint="cs"/>
          <w:rtl/>
        </w:rPr>
        <w:t>الدول</w:t>
      </w:r>
      <w:r w:rsidR="009A7D99" w:rsidRPr="00945792">
        <w:rPr>
          <w:rtl/>
        </w:rPr>
        <w:t xml:space="preserve"> </w:t>
      </w:r>
      <w:r w:rsidRPr="00945792">
        <w:rPr>
          <w:rtl/>
        </w:rPr>
        <w:t>العربية، أكتوبر 2019)</w:t>
      </w:r>
      <w:r w:rsidRPr="00945792">
        <w:t>.</w:t>
      </w:r>
    </w:p>
    <w:p w14:paraId="1CCB5497" w14:textId="77777777" w:rsidR="00206AEC" w:rsidRDefault="00206AEC" w:rsidP="00206AEC">
      <w:pPr>
        <w:rPr>
          <w:rtl/>
        </w:rPr>
      </w:pPr>
      <w:r>
        <w:rPr>
          <w:rFonts w:hint="cs"/>
          <w:rtl/>
        </w:rPr>
        <w:t xml:space="preserve">وفي </w:t>
      </w:r>
      <w:r>
        <w:rPr>
          <w:lang w:val="en-GB"/>
        </w:rPr>
        <w:t>2018</w:t>
      </w:r>
      <w:r>
        <w:rPr>
          <w:rFonts w:hint="cs"/>
          <w:rtl/>
        </w:rPr>
        <w:t xml:space="preserve"> و</w:t>
      </w:r>
      <w:r>
        <w:rPr>
          <w:lang w:val="en-GB"/>
        </w:rPr>
        <w:t>2019</w:t>
      </w:r>
      <w:r>
        <w:rPr>
          <w:rFonts w:hint="cs"/>
          <w:rtl/>
        </w:rPr>
        <w:t>، عُ</w:t>
      </w:r>
      <w:r w:rsidRPr="002A4556">
        <w:rPr>
          <w:rtl/>
        </w:rPr>
        <w:t xml:space="preserve">قد الاجتماعان الإقليميان </w:t>
      </w:r>
      <w:hyperlink r:id="rId269" w:history="1">
        <w:r w:rsidRPr="00BC5999">
          <w:rPr>
            <w:rStyle w:val="Hyperlink"/>
            <w:rtl/>
          </w:rPr>
          <w:t>الثالث</w:t>
        </w:r>
      </w:hyperlink>
      <w:r w:rsidRPr="002A4556">
        <w:rPr>
          <w:rtl/>
        </w:rPr>
        <w:t xml:space="preserve"> و</w:t>
      </w:r>
      <w:hyperlink r:id="rId270" w:history="1">
        <w:r w:rsidRPr="00BC5999">
          <w:rPr>
            <w:rStyle w:val="Hyperlink"/>
            <w:rtl/>
          </w:rPr>
          <w:t>الرابع</w:t>
        </w:r>
      </w:hyperlink>
      <w:r w:rsidRPr="002A4556">
        <w:rPr>
          <w:rtl/>
        </w:rPr>
        <w:t xml:space="preserve"> للاتحاد </w:t>
      </w:r>
      <w:r>
        <w:rPr>
          <w:rFonts w:hint="cs"/>
          <w:rtl/>
        </w:rPr>
        <w:t>ل</w:t>
      </w:r>
      <w:r w:rsidRPr="002A4556">
        <w:rPr>
          <w:rtl/>
        </w:rPr>
        <w:t xml:space="preserve">تنسيق الترددات </w:t>
      </w:r>
      <w:r>
        <w:rPr>
          <w:rFonts w:hint="cs"/>
          <w:rtl/>
        </w:rPr>
        <w:t xml:space="preserve">لمنطقة أمريكا الوسطى والبحر الكاريبي </w:t>
      </w:r>
      <w:r w:rsidRPr="002A4556">
        <w:rPr>
          <w:rtl/>
        </w:rPr>
        <w:t xml:space="preserve">بشأن استخدام </w:t>
      </w:r>
      <w:r>
        <w:rPr>
          <w:color w:val="000000"/>
          <w:rtl/>
        </w:rPr>
        <w:t>نطاق الموجات المترية</w:t>
      </w:r>
      <w:r>
        <w:rPr>
          <w:rFonts w:hint="cs"/>
          <w:rtl/>
        </w:rPr>
        <w:t xml:space="preserve"> </w:t>
      </w:r>
      <w:r>
        <w:rPr>
          <w:lang w:val="en-GB"/>
        </w:rPr>
        <w:t>(VHF)</w:t>
      </w:r>
      <w:r>
        <w:rPr>
          <w:rFonts w:hint="cs"/>
          <w:rtl/>
        </w:rPr>
        <w:t xml:space="preserve"> ونطاق الموجات </w:t>
      </w:r>
      <w:proofErr w:type="spellStart"/>
      <w:r>
        <w:rPr>
          <w:rFonts w:hint="cs"/>
          <w:rtl/>
        </w:rPr>
        <w:t>الديسيمترية</w:t>
      </w:r>
      <w:proofErr w:type="spellEnd"/>
      <w:r>
        <w:rPr>
          <w:rFonts w:hint="cs"/>
          <w:rtl/>
        </w:rPr>
        <w:t xml:space="preserve"> </w:t>
      </w:r>
      <w:r>
        <w:rPr>
          <w:lang w:val="en-GB"/>
        </w:rPr>
        <w:t>(UHF)</w:t>
      </w:r>
      <w:r>
        <w:rPr>
          <w:rFonts w:hint="cs"/>
          <w:rtl/>
          <w:lang w:val="en-GB"/>
        </w:rPr>
        <w:t>.</w:t>
      </w:r>
    </w:p>
    <w:p w14:paraId="3F78E585" w14:textId="77777777" w:rsidR="00206AEC" w:rsidRPr="00BC5999" w:rsidRDefault="00206AEC" w:rsidP="00206AEC">
      <w:pPr>
        <w:rPr>
          <w:spacing w:val="-4"/>
          <w:rtl/>
          <w:lang w:val="en-GB"/>
        </w:rPr>
      </w:pPr>
      <w:r w:rsidRPr="00BC5999">
        <w:rPr>
          <w:rFonts w:hint="cs"/>
          <w:spacing w:val="-4"/>
          <w:rtl/>
        </w:rPr>
        <w:t xml:space="preserve">ساهم مكتب الاتصالات الراديوية في مراجعة وتحديث المواد التدريبية لأكاديمية الاتحاد </w:t>
      </w:r>
      <w:hyperlink r:id="rId271" w:history="1">
        <w:r w:rsidRPr="00BC5999">
          <w:rPr>
            <w:rStyle w:val="Hyperlink"/>
            <w:rFonts w:hint="cs"/>
            <w:spacing w:val="-4"/>
            <w:rtl/>
          </w:rPr>
          <w:t>(</w:t>
        </w:r>
        <w:r w:rsidRPr="00BC5999">
          <w:rPr>
            <w:rStyle w:val="Hyperlink"/>
            <w:spacing w:val="-4"/>
            <w:rtl/>
          </w:rPr>
          <w:t>برنامج التدريب على إدارة الطيف</w:t>
        </w:r>
        <w:r w:rsidRPr="00BC5999">
          <w:rPr>
            <w:rStyle w:val="Hyperlink"/>
            <w:rFonts w:hint="cs"/>
            <w:spacing w:val="-4"/>
            <w:rtl/>
          </w:rPr>
          <w:t xml:space="preserve"> </w:t>
        </w:r>
        <w:r w:rsidRPr="00BC5999">
          <w:rPr>
            <w:rStyle w:val="Hyperlink"/>
            <w:spacing w:val="-4"/>
          </w:rPr>
          <w:t>SMTP)</w:t>
        </w:r>
        <w:r w:rsidRPr="00BC5999">
          <w:rPr>
            <w:rStyle w:val="Hyperlink"/>
            <w:rFonts w:hint="cs"/>
            <w:spacing w:val="-4"/>
            <w:rtl/>
            <w:lang w:val="en-GB"/>
          </w:rPr>
          <w:t>)</w:t>
        </w:r>
      </w:hyperlink>
      <w:r w:rsidRPr="00BC5999">
        <w:rPr>
          <w:rFonts w:hint="cs"/>
          <w:spacing w:val="-4"/>
          <w:rtl/>
          <w:lang w:val="en-GB"/>
        </w:rPr>
        <w:t>.</w:t>
      </w:r>
    </w:p>
    <w:p w14:paraId="1C09EFCB" w14:textId="77777777" w:rsidR="00206AEC" w:rsidRDefault="00206AEC" w:rsidP="00206AEC">
      <w:pPr>
        <w:rPr>
          <w:rtl/>
        </w:rPr>
      </w:pPr>
      <w:r>
        <w:rPr>
          <w:rFonts w:hint="cs"/>
          <w:rtl/>
        </w:rPr>
        <w:t>وإضافة إلى الأنشطة السابقة، قدم قطاع الاتصالات الراديوية المساعدة لمناطق وإدارات الاتحاد كالتالي:</w:t>
      </w:r>
    </w:p>
    <w:p w14:paraId="4440F55E" w14:textId="77777777" w:rsidR="00206AEC" w:rsidRDefault="00206AEC" w:rsidP="00206AEC">
      <w:pPr>
        <w:pStyle w:val="enumlev1"/>
        <w:rPr>
          <w:rtl/>
        </w:rPr>
      </w:pPr>
      <w:r>
        <w:sym w:font="Symbol" w:char="F0B7"/>
      </w:r>
      <w:r>
        <w:rPr>
          <w:rtl/>
        </w:rPr>
        <w:tab/>
      </w:r>
      <w:r w:rsidRPr="0045532D">
        <w:rPr>
          <w:rtl/>
        </w:rPr>
        <w:t>منغوليا</w:t>
      </w:r>
      <w:r>
        <w:rPr>
          <w:rFonts w:hint="cs"/>
          <w:rtl/>
        </w:rPr>
        <w:t>، لاستعراض النظام الوطني لترسيم طيف الترددات الراديوية وتعديل قوانينها الوطنية في مجال الترددات؛</w:t>
      </w:r>
    </w:p>
    <w:p w14:paraId="0B1200F3" w14:textId="77777777" w:rsidR="00206AEC" w:rsidRDefault="00206AEC" w:rsidP="00206AEC">
      <w:pPr>
        <w:pStyle w:val="enumlev1"/>
        <w:rPr>
          <w:rtl/>
        </w:rPr>
      </w:pPr>
      <w:r>
        <w:sym w:font="Symbol" w:char="F0B7"/>
      </w:r>
      <w:r>
        <w:rPr>
          <w:rtl/>
        </w:rPr>
        <w:tab/>
      </w:r>
      <w:r w:rsidRPr="003D5FDA">
        <w:rPr>
          <w:rFonts w:hint="cs"/>
          <w:rtl/>
        </w:rPr>
        <w:t xml:space="preserve">جزر سليمان </w:t>
      </w:r>
      <w:r w:rsidRPr="003D5FDA">
        <w:rPr>
          <w:rFonts w:hint="cs"/>
          <w:rtl/>
          <w:lang w:bidi="ar-EG"/>
        </w:rPr>
        <w:t>وفانواتو من أجل وضع نظام وطني لإقرار أنماط الأجهزة اللاسلكية قصيرة المدى</w:t>
      </w:r>
      <w:r>
        <w:rPr>
          <w:rFonts w:hint="cs"/>
          <w:rtl/>
          <w:lang w:bidi="ar-EG"/>
        </w:rPr>
        <w:t>؛</w:t>
      </w:r>
    </w:p>
    <w:p w14:paraId="4CBB3009" w14:textId="77777777" w:rsidR="00206AEC" w:rsidRDefault="00206AEC" w:rsidP="00206AEC">
      <w:pPr>
        <w:pStyle w:val="enumlev1"/>
        <w:rPr>
          <w:rtl/>
        </w:rPr>
      </w:pPr>
      <w:r>
        <w:sym w:font="Symbol" w:char="F0B7"/>
      </w:r>
      <w:r>
        <w:rPr>
          <w:rtl/>
        </w:rPr>
        <w:tab/>
      </w:r>
      <w:r w:rsidRPr="003D5FDA">
        <w:rPr>
          <w:rFonts w:hint="cs"/>
          <w:rtl/>
        </w:rPr>
        <w:t xml:space="preserve">نُظم ما يزيد على </w:t>
      </w:r>
      <w:r w:rsidRPr="003D5FDA">
        <w:t>15</w:t>
      </w:r>
      <w:r w:rsidRPr="003D5FDA">
        <w:rPr>
          <w:rFonts w:hint="cs"/>
          <w:rtl/>
          <w:lang w:bidi="ar-EG"/>
        </w:rPr>
        <w:t xml:space="preserve"> ورشة عمل ودورة تدريبية لإذكاء الوعي وبناء المهارات في مجالات إدارة الطيف</w:t>
      </w:r>
      <w:r>
        <w:rPr>
          <w:rFonts w:hint="cs"/>
          <w:rtl/>
          <w:lang w:bidi="ar-EG"/>
        </w:rPr>
        <w:t xml:space="preserve"> في منطقة آسيا والمحيط الهادئ؛</w:t>
      </w:r>
    </w:p>
    <w:p w14:paraId="442EA73B" w14:textId="77777777" w:rsidR="00206AEC" w:rsidRPr="003D5FDA" w:rsidRDefault="00206AEC" w:rsidP="00206AEC">
      <w:pPr>
        <w:pStyle w:val="enumlev1"/>
      </w:pPr>
      <w:r w:rsidRPr="003D5FDA">
        <w:sym w:font="Symbol" w:char="F0B7"/>
      </w:r>
      <w:r w:rsidRPr="003D5FDA">
        <w:tab/>
      </w:r>
      <w:r w:rsidRPr="00A27CE7">
        <w:rPr>
          <w:rFonts w:hint="cs"/>
          <w:spacing w:val="-6"/>
          <w:rtl/>
        </w:rPr>
        <w:t>قُدمت لوزارة العلوم والطاقة والتكنولوجيا وهيئة إدارة الطيف في جامايكا مساعدة من أجل وضع إطار وطني لتراخيص الطيف؛</w:t>
      </w:r>
    </w:p>
    <w:p w14:paraId="4CD253BB" w14:textId="77777777" w:rsidR="00206AEC" w:rsidRPr="003D5FDA" w:rsidRDefault="00206AEC" w:rsidP="00206AEC">
      <w:pPr>
        <w:pStyle w:val="enumlev1"/>
      </w:pPr>
      <w:r w:rsidRPr="003D5FDA">
        <w:sym w:font="Symbol" w:char="F0B7"/>
      </w:r>
      <w:r w:rsidRPr="003D5FDA">
        <w:tab/>
      </w:r>
      <w:hyperlink r:id="rId272" w:history="1">
        <w:r w:rsidRPr="00BC5999">
          <w:rPr>
            <w:rStyle w:val="Hyperlink"/>
            <w:rFonts w:hint="cs"/>
            <w:rtl/>
          </w:rPr>
          <w:t>المؤتمر السنوي الثالث لمنطقة كومنولث الدول المستقلة والجماعة الاقتصادية الأوروبية بشأن إدارة الطيف</w:t>
        </w:r>
      </w:hyperlink>
      <w:r w:rsidRPr="003D5FDA">
        <w:rPr>
          <w:rFonts w:hint="cs"/>
          <w:rtl/>
        </w:rPr>
        <w:t xml:space="preserve">، وورشة عمل الاتحاد بشأن كيفية تحقيق اتصالات خالية من التداخلات </w:t>
      </w:r>
      <w:r>
        <w:rPr>
          <w:rFonts w:hint="cs"/>
          <w:rtl/>
        </w:rPr>
        <w:t>(</w:t>
      </w:r>
      <w:r w:rsidRPr="0045532D">
        <w:rPr>
          <w:rtl/>
        </w:rPr>
        <w:t>مينسك، بيلاروس</w:t>
      </w:r>
      <w:r>
        <w:rPr>
          <w:rFonts w:hint="cs"/>
          <w:rtl/>
        </w:rPr>
        <w:t>)؛</w:t>
      </w:r>
    </w:p>
    <w:p w14:paraId="3BE309D8" w14:textId="77777777" w:rsidR="00206AEC" w:rsidRPr="003D5FDA" w:rsidRDefault="00206AEC" w:rsidP="00206AEC">
      <w:pPr>
        <w:pStyle w:val="enumlev1"/>
      </w:pPr>
      <w:r w:rsidRPr="003D5FDA">
        <w:sym w:font="Symbol" w:char="F0B7"/>
      </w:r>
      <w:r w:rsidRPr="003D5FDA">
        <w:tab/>
      </w:r>
      <w:r w:rsidRPr="003D5FDA">
        <w:rPr>
          <w:rFonts w:hint="cs"/>
          <w:rtl/>
        </w:rPr>
        <w:t xml:space="preserve">نُظمت ورش عمل وحلقات دراسية </w:t>
      </w:r>
      <w:r>
        <w:rPr>
          <w:rFonts w:hint="cs"/>
          <w:rtl/>
        </w:rPr>
        <w:t xml:space="preserve">في منطقة </w:t>
      </w:r>
      <w:r w:rsidRPr="0045532D">
        <w:rPr>
          <w:rtl/>
        </w:rPr>
        <w:t xml:space="preserve">كومنولث الدول المستقلة </w:t>
      </w:r>
      <w:r w:rsidRPr="003D5FDA">
        <w:rPr>
          <w:rFonts w:hint="cs"/>
          <w:rtl/>
        </w:rPr>
        <w:t>لمناقشة مستقبل التلفزيون ورسم خرائط البنية التحتية للنطاق العريض وخدماته للأرض، والاقتصاد الرقمي، والمسائل المتعلقة بالاتصالات الراديوية</w:t>
      </w:r>
      <w:r>
        <w:rPr>
          <w:rFonts w:hint="cs"/>
          <w:rtl/>
        </w:rPr>
        <w:t>؛</w:t>
      </w:r>
    </w:p>
    <w:p w14:paraId="0FFD864D" w14:textId="77777777" w:rsidR="00206AEC" w:rsidRDefault="00206AEC" w:rsidP="00206AEC">
      <w:pPr>
        <w:pStyle w:val="enumlev1"/>
        <w:rPr>
          <w:rtl/>
          <w:lang w:bidi="ar-EG"/>
        </w:rPr>
      </w:pPr>
      <w:r>
        <w:sym w:font="Symbol" w:char="F0B7"/>
      </w:r>
      <w:r>
        <w:rPr>
          <w:rtl/>
        </w:rPr>
        <w:tab/>
      </w:r>
      <w:r>
        <w:rPr>
          <w:rFonts w:hint="cs"/>
          <w:rtl/>
        </w:rPr>
        <w:t xml:space="preserve">مساعدة في إطار مشاريع كورية تتعلق بأسس إدارة الطيف ونظام لإدارة الطيف من أجل البلدان النامية </w:t>
      </w:r>
      <w:r>
        <w:t>(SMS4DC)</w:t>
      </w:r>
      <w:r>
        <w:rPr>
          <w:rFonts w:hint="cs"/>
          <w:rtl/>
          <w:lang w:bidi="ar-EG"/>
        </w:rPr>
        <w:t>؛</w:t>
      </w:r>
    </w:p>
    <w:p w14:paraId="0C1601DB" w14:textId="77777777" w:rsidR="00206AEC" w:rsidRDefault="00206AEC" w:rsidP="00206AEC">
      <w:pPr>
        <w:pStyle w:val="enumlev1"/>
        <w:rPr>
          <w:rtl/>
          <w:lang w:bidi="ar-EG"/>
        </w:rPr>
      </w:pPr>
      <w:r>
        <w:sym w:font="Symbol" w:char="F0B7"/>
      </w:r>
      <w:r>
        <w:rPr>
          <w:rtl/>
        </w:rPr>
        <w:tab/>
      </w:r>
      <w:r>
        <w:rPr>
          <w:rFonts w:hint="cs"/>
          <w:rtl/>
        </w:rPr>
        <w:t xml:space="preserve">تدريب تقني على النظام </w:t>
      </w:r>
      <w:r>
        <w:t>SMS4DC</w:t>
      </w:r>
      <w:r>
        <w:rPr>
          <w:rFonts w:hint="cs"/>
          <w:rtl/>
          <w:lang w:bidi="ar-EG"/>
        </w:rPr>
        <w:t xml:space="preserve"> في </w:t>
      </w:r>
      <w:proofErr w:type="spellStart"/>
      <w:r w:rsidRPr="00E0788B">
        <w:rPr>
          <w:rtl/>
          <w:lang w:bidi="ar-EG"/>
        </w:rPr>
        <w:t>فيينتيان</w:t>
      </w:r>
      <w:proofErr w:type="spellEnd"/>
      <w:r w:rsidRPr="00E0788B">
        <w:rPr>
          <w:rtl/>
          <w:lang w:bidi="ar-EG"/>
        </w:rPr>
        <w:t>، جمهورية لاو الديمقراطية الشعبية.</w:t>
      </w:r>
    </w:p>
    <w:p w14:paraId="4351E5C8" w14:textId="77777777" w:rsidR="00206AEC" w:rsidRPr="00AF602B" w:rsidRDefault="00206AEC" w:rsidP="00AF602B">
      <w:pPr>
        <w:pStyle w:val="Headingb"/>
        <w:rPr>
          <w:rtl/>
        </w:rPr>
      </w:pPr>
      <w:r w:rsidRPr="00AF602B">
        <w:rPr>
          <w:rFonts w:hint="cs"/>
          <w:rtl/>
        </w:rPr>
        <w:lastRenderedPageBreak/>
        <w:t>قطاع تقييس الاتصالات</w:t>
      </w:r>
    </w:p>
    <w:p w14:paraId="37E8FE7A" w14:textId="77777777" w:rsidR="00206AEC" w:rsidRDefault="00206AEC" w:rsidP="00206AEC">
      <w:pPr>
        <w:rPr>
          <w:rFonts w:eastAsia="SimSun"/>
          <w:rtl/>
          <w:lang w:bidi="ar-SY"/>
        </w:rPr>
      </w:pPr>
      <w:r w:rsidRPr="0001553D">
        <w:rPr>
          <w:rFonts w:hint="cs"/>
          <w:rtl/>
          <w:lang w:bidi="ar-EG"/>
        </w:rPr>
        <w:t xml:space="preserve">تناقش </w:t>
      </w:r>
      <w:hyperlink r:id="rId273" w:history="1">
        <w:r w:rsidRPr="00A177E4">
          <w:rPr>
            <w:rStyle w:val="Hyperlink"/>
            <w:rFonts w:hint="cs"/>
            <w:rtl/>
            <w:lang w:bidi="ar-EG"/>
          </w:rPr>
          <w:t>ورش العمل والمنتديات والندوات التي ينظمها الاتحاد</w:t>
        </w:r>
      </w:hyperlink>
      <w:r w:rsidRPr="0001553D">
        <w:rPr>
          <w:rFonts w:hint="cs"/>
          <w:rtl/>
          <w:lang w:bidi="ar-EG"/>
        </w:rPr>
        <w:t xml:space="preserve"> الاتجاهات الناشئة في مجال التقييس وتسلط الضوء </w:t>
      </w:r>
      <w:r>
        <w:rPr>
          <w:rFonts w:hint="cs"/>
          <w:rtl/>
          <w:lang w:bidi="ar-EG"/>
        </w:rPr>
        <w:t xml:space="preserve">أكثر </w:t>
      </w:r>
      <w:r w:rsidRPr="0001553D">
        <w:rPr>
          <w:rFonts w:hint="cs"/>
          <w:rtl/>
          <w:lang w:bidi="ar-EG"/>
        </w:rPr>
        <w:t xml:space="preserve">على أعمال </w:t>
      </w:r>
      <w:r>
        <w:rPr>
          <w:rFonts w:hint="cs"/>
          <w:rtl/>
          <w:lang w:bidi="ar-EG"/>
        </w:rPr>
        <w:t>ال</w:t>
      </w:r>
      <w:r w:rsidRPr="0001553D">
        <w:rPr>
          <w:rFonts w:hint="cs"/>
          <w:rtl/>
          <w:lang w:bidi="ar-EG"/>
        </w:rPr>
        <w:t xml:space="preserve">تقييس </w:t>
      </w:r>
      <w:r>
        <w:rPr>
          <w:rFonts w:hint="cs"/>
          <w:rtl/>
          <w:lang w:bidi="ar-EG"/>
        </w:rPr>
        <w:t>بالاتحاد</w:t>
      </w:r>
      <w:r w:rsidRPr="0001553D">
        <w:rPr>
          <w:rFonts w:hint="cs"/>
          <w:rtl/>
          <w:lang w:bidi="ar-EG"/>
        </w:rPr>
        <w:t xml:space="preserve">، وتعزز تعاون قطاع </w:t>
      </w:r>
      <w:r>
        <w:rPr>
          <w:rFonts w:hint="cs"/>
          <w:rtl/>
          <w:lang w:bidi="ar-EG"/>
        </w:rPr>
        <w:t xml:space="preserve">تقييس الاتصالات </w:t>
      </w:r>
      <w:r w:rsidRPr="0001553D">
        <w:rPr>
          <w:rFonts w:hint="cs"/>
          <w:rtl/>
          <w:lang w:bidi="ar-EG"/>
        </w:rPr>
        <w:t xml:space="preserve">مع هيئات أخرى، </w:t>
      </w:r>
      <w:r w:rsidRPr="004D320F">
        <w:rPr>
          <w:rFonts w:hint="cs"/>
          <w:rtl/>
          <w:lang w:bidi="ar-EG"/>
        </w:rPr>
        <w:t xml:space="preserve">وتجذب </w:t>
      </w:r>
      <w:r>
        <w:rPr>
          <w:rFonts w:hint="cs"/>
          <w:rtl/>
          <w:lang w:bidi="ar-EG"/>
        </w:rPr>
        <w:t>مرشحين محتملين</w:t>
      </w:r>
      <w:r w:rsidRPr="004D320F">
        <w:rPr>
          <w:rFonts w:hint="cs"/>
          <w:rtl/>
          <w:lang w:bidi="ar-EG"/>
        </w:rPr>
        <w:t xml:space="preserve"> للانضمام </w:t>
      </w:r>
      <w:r>
        <w:rPr>
          <w:rFonts w:hint="cs"/>
          <w:rtl/>
          <w:lang w:bidi="ar-EG"/>
        </w:rPr>
        <w:t>إلى أعضاء قطاع تقييس الاتصالات</w:t>
      </w:r>
      <w:r w:rsidRPr="0001553D">
        <w:rPr>
          <w:rFonts w:hint="cs"/>
          <w:rtl/>
          <w:lang w:bidi="ar-EG"/>
        </w:rPr>
        <w:t>، وتشجع التعلم من الأقرا</w:t>
      </w:r>
      <w:r>
        <w:rPr>
          <w:rFonts w:hint="cs"/>
          <w:rtl/>
          <w:lang w:bidi="ar-EG"/>
        </w:rPr>
        <w:t>ن</w:t>
      </w:r>
      <w:r>
        <w:rPr>
          <w:rFonts w:eastAsia="SimSun" w:hint="cs"/>
          <w:rtl/>
          <w:lang w:bidi="ar-SY"/>
        </w:rPr>
        <w:t>. وعقد جميع ورش عمل ومنتديات وندوات قطاع تقييس الاتصالات بشكل افتراضي، مما أسفر عن زيادة التنوع وزيادة عدد المشاركين.</w:t>
      </w:r>
    </w:p>
    <w:p w14:paraId="0077597A" w14:textId="77777777" w:rsidR="00206AEC" w:rsidRDefault="00206AEC" w:rsidP="00206AEC">
      <w:pPr>
        <w:spacing w:after="120"/>
        <w:rPr>
          <w:rtl/>
          <w:lang w:bidi="ar-SY"/>
        </w:rPr>
      </w:pPr>
      <w:r>
        <w:rPr>
          <w:rFonts w:eastAsia="SimSun" w:hint="cs"/>
          <w:rtl/>
          <w:lang w:bidi="ar-SY"/>
        </w:rPr>
        <w:t xml:space="preserve">وترد أدناه المؤشرات الرئيسية المرتبطة بورش العمل والمنتديات والندوات التي تغطي مواضيع من شبكات الجيل الخامس إلى البيئة والذكاء الاصطناعي، والحد من </w:t>
      </w:r>
      <w:proofErr w:type="gramStart"/>
      <w:r>
        <w:rPr>
          <w:rFonts w:eastAsia="SimSun" w:hint="cs"/>
          <w:rtl/>
          <w:lang w:bidi="ar-SY"/>
        </w:rPr>
        <w:t>مخاطر</w:t>
      </w:r>
      <w:proofErr w:type="gramEnd"/>
      <w:r>
        <w:rPr>
          <w:rFonts w:eastAsia="SimSun" w:hint="cs"/>
          <w:rtl/>
          <w:lang w:bidi="ar-SY"/>
        </w:rPr>
        <w:t xml:space="preserve"> الكوارث وغيرها</w:t>
      </w:r>
      <w:r>
        <w:rPr>
          <w:rFonts w:hint="cs"/>
          <w:rtl/>
          <w:lang w:bidi="ar-SY"/>
        </w:rPr>
        <w:t>.</w:t>
      </w:r>
    </w:p>
    <w:tbl>
      <w:tblPr>
        <w:bidiVisual/>
        <w:tblW w:w="34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5"/>
        <w:gridCol w:w="2480"/>
        <w:gridCol w:w="3193"/>
      </w:tblGrid>
      <w:tr w:rsidR="00206AEC" w:rsidRPr="00CF6F95" w14:paraId="6CF17EE0" w14:textId="77777777" w:rsidTr="00206AEC">
        <w:trPr>
          <w:jc w:val="center"/>
        </w:trPr>
        <w:tc>
          <w:tcPr>
            <w:tcW w:w="700" w:type="pct"/>
            <w:tcMar>
              <w:top w:w="0" w:type="dxa"/>
              <w:left w:w="108" w:type="dxa"/>
              <w:bottom w:w="0" w:type="dxa"/>
              <w:right w:w="108" w:type="dxa"/>
            </w:tcMar>
            <w:hideMark/>
          </w:tcPr>
          <w:p w14:paraId="7DB057E9" w14:textId="77777777" w:rsidR="00206AEC" w:rsidRPr="00CF6F95" w:rsidRDefault="00206AEC" w:rsidP="00206AEC">
            <w:pPr>
              <w:spacing w:before="60" w:after="60" w:line="240" w:lineRule="exact"/>
              <w:jc w:val="center"/>
              <w:rPr>
                <w:rFonts w:ascii="Times New Roman" w:eastAsia="Calibri" w:hAnsi="Times New Roman" w:cs="Times New Roman"/>
                <w:sz w:val="20"/>
                <w:szCs w:val="20"/>
              </w:rPr>
            </w:pPr>
          </w:p>
        </w:tc>
        <w:tc>
          <w:tcPr>
            <w:tcW w:w="1879" w:type="pct"/>
            <w:tcMar>
              <w:top w:w="0" w:type="dxa"/>
              <w:left w:w="108" w:type="dxa"/>
              <w:bottom w:w="0" w:type="dxa"/>
              <w:right w:w="108" w:type="dxa"/>
            </w:tcMar>
            <w:hideMark/>
          </w:tcPr>
          <w:p w14:paraId="7129877E" w14:textId="77777777" w:rsidR="00206AEC" w:rsidRPr="00CF6F95" w:rsidRDefault="00206AEC" w:rsidP="00206AEC">
            <w:pPr>
              <w:spacing w:before="60" w:after="60" w:line="240" w:lineRule="exact"/>
              <w:jc w:val="left"/>
              <w:rPr>
                <w:rFonts w:eastAsia="Calibri"/>
                <w:sz w:val="20"/>
                <w:szCs w:val="20"/>
                <w:lang w:val="en-GB" w:eastAsia="en-GB"/>
              </w:rPr>
            </w:pPr>
            <w:r w:rsidRPr="00CF6F95">
              <w:rPr>
                <w:rFonts w:eastAsia="Calibri" w:hint="cs"/>
                <w:b/>
                <w:bCs/>
                <w:sz w:val="20"/>
                <w:szCs w:val="20"/>
                <w:rtl/>
                <w:lang w:eastAsia="en-GB"/>
              </w:rPr>
              <w:t>عدد ورش العمل (المجموع)</w:t>
            </w:r>
            <w:r w:rsidRPr="00CF6F95">
              <w:rPr>
                <w:rFonts w:eastAsia="Calibri"/>
                <w:b/>
                <w:bCs/>
                <w:sz w:val="20"/>
                <w:szCs w:val="20"/>
                <w:rtl/>
                <w:lang w:eastAsia="en-GB"/>
              </w:rPr>
              <w:br/>
            </w:r>
            <w:r w:rsidRPr="00CF6F95">
              <w:rPr>
                <w:rFonts w:eastAsia="Calibri" w:hint="cs"/>
                <w:b/>
                <w:bCs/>
                <w:sz w:val="20"/>
                <w:szCs w:val="20"/>
                <w:rtl/>
                <w:lang w:eastAsia="en-GB"/>
              </w:rPr>
              <w:t xml:space="preserve">(في </w:t>
            </w:r>
            <w:r w:rsidRPr="00CF6F95">
              <w:rPr>
                <w:rFonts w:eastAsia="Calibri"/>
                <w:b/>
                <w:bCs/>
                <w:sz w:val="20"/>
                <w:szCs w:val="20"/>
                <w:lang w:val="en-GB" w:eastAsia="en-GB"/>
              </w:rPr>
              <w:t>1</w:t>
            </w:r>
            <w:r w:rsidRPr="00CF6F95">
              <w:rPr>
                <w:rFonts w:eastAsia="Calibri" w:hint="cs"/>
                <w:b/>
                <w:bCs/>
                <w:sz w:val="20"/>
                <w:szCs w:val="20"/>
                <w:rtl/>
                <w:lang w:val="en-GB" w:eastAsia="en-GB"/>
              </w:rPr>
              <w:t xml:space="preserve"> نوفمبر </w:t>
            </w:r>
            <w:r w:rsidRPr="00CF6F95">
              <w:rPr>
                <w:rFonts w:eastAsia="Calibri"/>
                <w:b/>
                <w:bCs/>
                <w:sz w:val="20"/>
                <w:szCs w:val="20"/>
                <w:lang w:val="en-GB" w:eastAsia="en-GB"/>
              </w:rPr>
              <w:t>2021</w:t>
            </w:r>
            <w:r w:rsidRPr="00CF6F95">
              <w:rPr>
                <w:rFonts w:eastAsia="Calibri" w:hint="cs"/>
                <w:b/>
                <w:bCs/>
                <w:sz w:val="20"/>
                <w:szCs w:val="20"/>
                <w:rtl/>
                <w:lang w:val="en-GB" w:eastAsia="en-GB"/>
              </w:rPr>
              <w:t>)</w:t>
            </w:r>
          </w:p>
        </w:tc>
        <w:tc>
          <w:tcPr>
            <w:tcW w:w="2420" w:type="pct"/>
            <w:tcMar>
              <w:left w:w="108" w:type="dxa"/>
              <w:right w:w="108" w:type="dxa"/>
            </w:tcMar>
          </w:tcPr>
          <w:p w14:paraId="613FF045" w14:textId="77777777" w:rsidR="00206AEC" w:rsidRPr="00CF6F95" w:rsidRDefault="00206AEC" w:rsidP="00206AEC">
            <w:pPr>
              <w:spacing w:before="60" w:after="60" w:line="240" w:lineRule="exact"/>
              <w:jc w:val="left"/>
              <w:rPr>
                <w:rFonts w:eastAsia="Calibri"/>
                <w:b/>
                <w:bCs/>
                <w:sz w:val="20"/>
                <w:szCs w:val="20"/>
                <w:lang w:eastAsia="en-GB"/>
              </w:rPr>
            </w:pPr>
            <w:r w:rsidRPr="00CF6F95">
              <w:rPr>
                <w:rFonts w:eastAsia="Calibri" w:hint="cs"/>
                <w:b/>
                <w:bCs/>
                <w:sz w:val="20"/>
                <w:szCs w:val="20"/>
                <w:rtl/>
                <w:lang w:eastAsia="en-GB"/>
              </w:rPr>
              <w:t>عدد ورش العمل</w:t>
            </w:r>
            <w:r w:rsidRPr="00CF6F95">
              <w:rPr>
                <w:rFonts w:eastAsia="Calibri"/>
                <w:b/>
                <w:bCs/>
                <w:sz w:val="20"/>
                <w:szCs w:val="20"/>
                <w:rtl/>
                <w:lang w:eastAsia="en-GB"/>
              </w:rPr>
              <w:br/>
            </w:r>
            <w:r w:rsidRPr="00CF6F95">
              <w:rPr>
                <w:rFonts w:eastAsia="Calibri" w:hint="cs"/>
                <w:b/>
                <w:bCs/>
                <w:sz w:val="20"/>
                <w:szCs w:val="20"/>
                <w:rtl/>
                <w:lang w:eastAsia="en-GB"/>
              </w:rPr>
              <w:t>(التي عُقدت بشكل افتراضي فقط)</w:t>
            </w:r>
            <w:r w:rsidRPr="00CF6F95">
              <w:rPr>
                <w:rFonts w:eastAsia="Calibri"/>
                <w:b/>
                <w:bCs/>
                <w:sz w:val="20"/>
                <w:szCs w:val="20"/>
                <w:rtl/>
                <w:lang w:eastAsia="en-GB"/>
              </w:rPr>
              <w:br/>
            </w:r>
            <w:r w:rsidRPr="00CF6F95">
              <w:rPr>
                <w:rFonts w:eastAsia="Calibri" w:hint="cs"/>
                <w:b/>
                <w:bCs/>
                <w:sz w:val="20"/>
                <w:szCs w:val="20"/>
                <w:rtl/>
                <w:lang w:eastAsia="en-GB"/>
              </w:rPr>
              <w:t xml:space="preserve"> (في </w:t>
            </w:r>
            <w:r w:rsidRPr="00CF6F95">
              <w:rPr>
                <w:rFonts w:eastAsia="Calibri"/>
                <w:b/>
                <w:bCs/>
                <w:sz w:val="20"/>
                <w:szCs w:val="20"/>
                <w:lang w:val="en-GB" w:eastAsia="en-GB"/>
              </w:rPr>
              <w:t>1</w:t>
            </w:r>
            <w:r w:rsidRPr="00CF6F95">
              <w:rPr>
                <w:rFonts w:eastAsia="Calibri" w:hint="cs"/>
                <w:b/>
                <w:bCs/>
                <w:sz w:val="20"/>
                <w:szCs w:val="20"/>
                <w:rtl/>
                <w:lang w:val="en-GB" w:eastAsia="en-GB"/>
              </w:rPr>
              <w:t xml:space="preserve"> نوفمبر </w:t>
            </w:r>
            <w:r w:rsidRPr="00CF6F95">
              <w:rPr>
                <w:rFonts w:eastAsia="Calibri"/>
                <w:b/>
                <w:bCs/>
                <w:sz w:val="20"/>
                <w:szCs w:val="20"/>
                <w:lang w:val="en-GB" w:eastAsia="en-GB"/>
              </w:rPr>
              <w:t>2021</w:t>
            </w:r>
            <w:r w:rsidRPr="00CF6F95">
              <w:rPr>
                <w:rFonts w:eastAsia="Calibri" w:hint="cs"/>
                <w:b/>
                <w:bCs/>
                <w:sz w:val="20"/>
                <w:szCs w:val="20"/>
                <w:rtl/>
                <w:lang w:val="en-GB" w:eastAsia="en-GB"/>
              </w:rPr>
              <w:t>)</w:t>
            </w:r>
          </w:p>
        </w:tc>
      </w:tr>
      <w:tr w:rsidR="00206AEC" w:rsidRPr="00CF6F95" w14:paraId="383F1B7C" w14:textId="77777777" w:rsidTr="00206AEC">
        <w:trPr>
          <w:jc w:val="center"/>
        </w:trPr>
        <w:tc>
          <w:tcPr>
            <w:tcW w:w="700" w:type="pct"/>
            <w:tcMar>
              <w:top w:w="0" w:type="dxa"/>
              <w:left w:w="108" w:type="dxa"/>
              <w:bottom w:w="0" w:type="dxa"/>
              <w:right w:w="108" w:type="dxa"/>
            </w:tcMar>
            <w:hideMark/>
          </w:tcPr>
          <w:p w14:paraId="079D423A" w14:textId="77777777" w:rsidR="00206AEC" w:rsidRPr="00CF6F95" w:rsidRDefault="00206AEC" w:rsidP="00206AEC">
            <w:pPr>
              <w:spacing w:before="60" w:after="60" w:line="240" w:lineRule="exact"/>
              <w:jc w:val="center"/>
              <w:rPr>
                <w:rFonts w:eastAsia="Calibri"/>
                <w:sz w:val="20"/>
                <w:szCs w:val="20"/>
                <w:lang w:eastAsia="en-GB"/>
              </w:rPr>
            </w:pPr>
            <w:r w:rsidRPr="00CF6F95">
              <w:rPr>
                <w:rFonts w:eastAsia="Calibri"/>
                <w:b/>
                <w:bCs/>
                <w:sz w:val="20"/>
                <w:szCs w:val="20"/>
                <w:lang w:eastAsia="en-GB"/>
              </w:rPr>
              <w:t>2018</w:t>
            </w:r>
          </w:p>
        </w:tc>
        <w:tc>
          <w:tcPr>
            <w:tcW w:w="1879" w:type="pct"/>
            <w:tcMar>
              <w:top w:w="0" w:type="dxa"/>
              <w:left w:w="108" w:type="dxa"/>
              <w:bottom w:w="0" w:type="dxa"/>
              <w:right w:w="108" w:type="dxa"/>
            </w:tcMar>
            <w:hideMark/>
          </w:tcPr>
          <w:p w14:paraId="37025F72" w14:textId="77777777" w:rsidR="00206AEC" w:rsidRPr="00CF6F95" w:rsidRDefault="00206AEC" w:rsidP="00206AEC">
            <w:pPr>
              <w:spacing w:before="60" w:after="60" w:line="240" w:lineRule="exact"/>
              <w:jc w:val="center"/>
              <w:rPr>
                <w:rFonts w:eastAsia="Calibri"/>
                <w:sz w:val="20"/>
                <w:szCs w:val="20"/>
                <w:lang w:eastAsia="en-GB"/>
              </w:rPr>
            </w:pPr>
            <w:r w:rsidRPr="00CF6F95">
              <w:rPr>
                <w:rFonts w:eastAsia="Calibri"/>
                <w:sz w:val="20"/>
                <w:szCs w:val="20"/>
                <w:lang w:eastAsia="en-GB"/>
              </w:rPr>
              <w:t>53</w:t>
            </w:r>
          </w:p>
        </w:tc>
        <w:tc>
          <w:tcPr>
            <w:tcW w:w="2420" w:type="pct"/>
            <w:tcMar>
              <w:left w:w="108" w:type="dxa"/>
              <w:right w:w="108" w:type="dxa"/>
            </w:tcMar>
          </w:tcPr>
          <w:p w14:paraId="711470FA" w14:textId="77777777" w:rsidR="00206AEC" w:rsidRPr="00CF6F95" w:rsidRDefault="00206AEC" w:rsidP="00206AEC">
            <w:pPr>
              <w:spacing w:before="60" w:after="60" w:line="240" w:lineRule="exact"/>
              <w:jc w:val="center"/>
              <w:rPr>
                <w:rFonts w:eastAsia="Calibri"/>
                <w:sz w:val="20"/>
                <w:szCs w:val="20"/>
                <w:lang w:eastAsia="en-GB"/>
              </w:rPr>
            </w:pPr>
            <w:r w:rsidRPr="00CF6F95">
              <w:rPr>
                <w:rFonts w:eastAsia="Calibri"/>
                <w:sz w:val="20"/>
                <w:szCs w:val="20"/>
                <w:lang w:eastAsia="en-GB"/>
              </w:rPr>
              <w:t>0</w:t>
            </w:r>
          </w:p>
        </w:tc>
      </w:tr>
      <w:tr w:rsidR="00206AEC" w:rsidRPr="00CF6F95" w14:paraId="6EE155F9" w14:textId="77777777" w:rsidTr="00206AEC">
        <w:trPr>
          <w:jc w:val="center"/>
        </w:trPr>
        <w:tc>
          <w:tcPr>
            <w:tcW w:w="700" w:type="pct"/>
            <w:tcMar>
              <w:top w:w="0" w:type="dxa"/>
              <w:left w:w="108" w:type="dxa"/>
              <w:bottom w:w="0" w:type="dxa"/>
              <w:right w:w="108" w:type="dxa"/>
            </w:tcMar>
            <w:hideMark/>
          </w:tcPr>
          <w:p w14:paraId="680E36D7" w14:textId="77777777" w:rsidR="00206AEC" w:rsidRPr="00CF6F95" w:rsidRDefault="00206AEC" w:rsidP="00206AEC">
            <w:pPr>
              <w:spacing w:before="60" w:after="60" w:line="240" w:lineRule="exact"/>
              <w:jc w:val="center"/>
              <w:rPr>
                <w:rFonts w:eastAsia="Calibri"/>
                <w:sz w:val="20"/>
                <w:szCs w:val="20"/>
                <w:lang w:eastAsia="en-GB"/>
              </w:rPr>
            </w:pPr>
            <w:r w:rsidRPr="00CF6F95">
              <w:rPr>
                <w:rFonts w:eastAsia="Calibri"/>
                <w:b/>
                <w:bCs/>
                <w:sz w:val="20"/>
                <w:szCs w:val="20"/>
                <w:lang w:eastAsia="en-GB"/>
              </w:rPr>
              <w:t>2019</w:t>
            </w:r>
          </w:p>
        </w:tc>
        <w:tc>
          <w:tcPr>
            <w:tcW w:w="1879" w:type="pct"/>
            <w:tcMar>
              <w:top w:w="0" w:type="dxa"/>
              <w:left w:w="108" w:type="dxa"/>
              <w:bottom w:w="0" w:type="dxa"/>
              <w:right w:w="108" w:type="dxa"/>
            </w:tcMar>
            <w:hideMark/>
          </w:tcPr>
          <w:p w14:paraId="045ACB4C" w14:textId="77777777" w:rsidR="00206AEC" w:rsidRPr="00CF6F95" w:rsidRDefault="00206AEC" w:rsidP="00206AEC">
            <w:pPr>
              <w:spacing w:before="60" w:after="60" w:line="240" w:lineRule="exact"/>
              <w:jc w:val="center"/>
              <w:rPr>
                <w:rFonts w:eastAsia="Calibri"/>
                <w:sz w:val="20"/>
                <w:szCs w:val="20"/>
                <w:lang w:eastAsia="en-GB"/>
              </w:rPr>
            </w:pPr>
            <w:r w:rsidRPr="00CF6F95">
              <w:rPr>
                <w:rFonts w:eastAsia="Calibri"/>
                <w:sz w:val="20"/>
                <w:szCs w:val="20"/>
                <w:lang w:eastAsia="en-GB"/>
              </w:rPr>
              <w:t>56</w:t>
            </w:r>
          </w:p>
        </w:tc>
        <w:tc>
          <w:tcPr>
            <w:tcW w:w="2420" w:type="pct"/>
            <w:tcMar>
              <w:left w:w="108" w:type="dxa"/>
              <w:right w:w="108" w:type="dxa"/>
            </w:tcMar>
          </w:tcPr>
          <w:p w14:paraId="2A35D962" w14:textId="77777777" w:rsidR="00206AEC" w:rsidRPr="00CF6F95" w:rsidRDefault="00206AEC" w:rsidP="00206AEC">
            <w:pPr>
              <w:spacing w:before="60" w:after="60" w:line="240" w:lineRule="exact"/>
              <w:jc w:val="center"/>
              <w:rPr>
                <w:rFonts w:eastAsia="Calibri"/>
                <w:sz w:val="20"/>
                <w:szCs w:val="20"/>
                <w:lang w:eastAsia="en-GB"/>
              </w:rPr>
            </w:pPr>
            <w:r w:rsidRPr="00CF6F95">
              <w:rPr>
                <w:rFonts w:eastAsia="Calibri"/>
                <w:sz w:val="20"/>
                <w:szCs w:val="20"/>
                <w:lang w:eastAsia="en-GB"/>
              </w:rPr>
              <w:t>0</w:t>
            </w:r>
          </w:p>
        </w:tc>
      </w:tr>
      <w:tr w:rsidR="00206AEC" w:rsidRPr="00CF6F95" w14:paraId="73393925" w14:textId="77777777" w:rsidTr="00206AEC">
        <w:trPr>
          <w:jc w:val="center"/>
        </w:trPr>
        <w:tc>
          <w:tcPr>
            <w:tcW w:w="700" w:type="pct"/>
            <w:tcMar>
              <w:top w:w="0" w:type="dxa"/>
              <w:left w:w="108" w:type="dxa"/>
              <w:bottom w:w="0" w:type="dxa"/>
              <w:right w:w="108" w:type="dxa"/>
            </w:tcMar>
            <w:hideMark/>
          </w:tcPr>
          <w:p w14:paraId="55AC1556" w14:textId="77777777" w:rsidR="00206AEC" w:rsidRPr="00CF6F95" w:rsidRDefault="00206AEC" w:rsidP="00206AEC">
            <w:pPr>
              <w:spacing w:before="60" w:after="60" w:line="240" w:lineRule="exact"/>
              <w:jc w:val="center"/>
              <w:rPr>
                <w:rFonts w:eastAsia="Calibri"/>
                <w:sz w:val="20"/>
                <w:szCs w:val="20"/>
                <w:lang w:eastAsia="en-GB"/>
              </w:rPr>
            </w:pPr>
            <w:r w:rsidRPr="00CF6F95">
              <w:rPr>
                <w:rFonts w:eastAsia="Calibri"/>
                <w:b/>
                <w:bCs/>
                <w:sz w:val="20"/>
                <w:szCs w:val="20"/>
                <w:lang w:eastAsia="en-GB"/>
              </w:rPr>
              <w:t>2020</w:t>
            </w:r>
          </w:p>
        </w:tc>
        <w:tc>
          <w:tcPr>
            <w:tcW w:w="1879" w:type="pct"/>
            <w:tcMar>
              <w:top w:w="0" w:type="dxa"/>
              <w:left w:w="108" w:type="dxa"/>
              <w:bottom w:w="0" w:type="dxa"/>
              <w:right w:w="108" w:type="dxa"/>
            </w:tcMar>
            <w:hideMark/>
          </w:tcPr>
          <w:p w14:paraId="45BB6307" w14:textId="77777777" w:rsidR="00206AEC" w:rsidRPr="00CF6F95" w:rsidRDefault="00206AEC" w:rsidP="00206AEC">
            <w:pPr>
              <w:spacing w:before="60" w:after="60" w:line="240" w:lineRule="exact"/>
              <w:jc w:val="center"/>
              <w:rPr>
                <w:rFonts w:eastAsia="Calibri"/>
                <w:sz w:val="20"/>
                <w:szCs w:val="20"/>
                <w:lang w:eastAsia="en-GB"/>
              </w:rPr>
            </w:pPr>
            <w:r w:rsidRPr="00CF6F95">
              <w:rPr>
                <w:rFonts w:eastAsia="Calibri"/>
                <w:sz w:val="20"/>
                <w:szCs w:val="20"/>
                <w:lang w:eastAsia="en-GB"/>
              </w:rPr>
              <w:t>46</w:t>
            </w:r>
          </w:p>
        </w:tc>
        <w:tc>
          <w:tcPr>
            <w:tcW w:w="2420" w:type="pct"/>
            <w:tcMar>
              <w:left w:w="108" w:type="dxa"/>
              <w:right w:w="108" w:type="dxa"/>
            </w:tcMar>
          </w:tcPr>
          <w:p w14:paraId="40D2D4C4" w14:textId="77777777" w:rsidR="00206AEC" w:rsidRPr="00CF6F95" w:rsidRDefault="00206AEC" w:rsidP="00206AEC">
            <w:pPr>
              <w:spacing w:before="60" w:after="60" w:line="240" w:lineRule="exact"/>
              <w:jc w:val="center"/>
              <w:rPr>
                <w:rFonts w:eastAsia="Calibri"/>
                <w:sz w:val="20"/>
                <w:szCs w:val="20"/>
                <w:lang w:eastAsia="en-GB"/>
              </w:rPr>
            </w:pPr>
            <w:r w:rsidRPr="00CF6F95">
              <w:rPr>
                <w:rFonts w:eastAsia="Calibri"/>
                <w:sz w:val="20"/>
                <w:szCs w:val="20"/>
                <w:lang w:eastAsia="en-GB"/>
              </w:rPr>
              <w:t>37</w:t>
            </w:r>
          </w:p>
        </w:tc>
      </w:tr>
      <w:tr w:rsidR="00206AEC" w:rsidRPr="00CF6F95" w14:paraId="6C628637" w14:textId="77777777" w:rsidTr="00206AEC">
        <w:trPr>
          <w:jc w:val="center"/>
        </w:trPr>
        <w:tc>
          <w:tcPr>
            <w:tcW w:w="700" w:type="pct"/>
            <w:tcMar>
              <w:top w:w="0" w:type="dxa"/>
              <w:left w:w="108" w:type="dxa"/>
              <w:bottom w:w="0" w:type="dxa"/>
              <w:right w:w="108" w:type="dxa"/>
            </w:tcMar>
            <w:hideMark/>
          </w:tcPr>
          <w:p w14:paraId="75522764" w14:textId="77777777" w:rsidR="00206AEC" w:rsidRPr="00CF6F95" w:rsidRDefault="00206AEC" w:rsidP="00206AEC">
            <w:pPr>
              <w:spacing w:before="60" w:after="60" w:line="240" w:lineRule="exact"/>
              <w:jc w:val="center"/>
              <w:rPr>
                <w:rFonts w:eastAsia="Calibri"/>
                <w:sz w:val="20"/>
                <w:szCs w:val="20"/>
                <w:lang w:eastAsia="en-GB"/>
              </w:rPr>
            </w:pPr>
            <w:r w:rsidRPr="00CF6F95">
              <w:rPr>
                <w:rFonts w:eastAsia="Calibri"/>
                <w:b/>
                <w:bCs/>
                <w:sz w:val="20"/>
                <w:szCs w:val="20"/>
                <w:lang w:eastAsia="en-GB"/>
              </w:rPr>
              <w:t>2021</w:t>
            </w:r>
          </w:p>
        </w:tc>
        <w:tc>
          <w:tcPr>
            <w:tcW w:w="1879" w:type="pct"/>
            <w:tcMar>
              <w:top w:w="0" w:type="dxa"/>
              <w:left w:w="108" w:type="dxa"/>
              <w:bottom w:w="0" w:type="dxa"/>
              <w:right w:w="108" w:type="dxa"/>
            </w:tcMar>
            <w:hideMark/>
          </w:tcPr>
          <w:p w14:paraId="6BBE1758" w14:textId="77777777" w:rsidR="00206AEC" w:rsidRPr="00CF6F95" w:rsidRDefault="00206AEC" w:rsidP="00206AEC">
            <w:pPr>
              <w:spacing w:before="60" w:after="60" w:line="240" w:lineRule="exact"/>
              <w:jc w:val="center"/>
              <w:rPr>
                <w:rFonts w:eastAsia="Calibri"/>
                <w:sz w:val="20"/>
                <w:szCs w:val="20"/>
                <w:lang w:eastAsia="en-GB"/>
              </w:rPr>
            </w:pPr>
            <w:r w:rsidRPr="00CF6F95">
              <w:rPr>
                <w:rFonts w:eastAsia="Calibri"/>
                <w:sz w:val="20"/>
                <w:szCs w:val="20"/>
                <w:lang w:eastAsia="en-GB"/>
              </w:rPr>
              <w:t>44</w:t>
            </w:r>
          </w:p>
        </w:tc>
        <w:tc>
          <w:tcPr>
            <w:tcW w:w="2420" w:type="pct"/>
            <w:tcMar>
              <w:left w:w="108" w:type="dxa"/>
              <w:right w:w="108" w:type="dxa"/>
            </w:tcMar>
          </w:tcPr>
          <w:p w14:paraId="76927A16" w14:textId="1E5222B0" w:rsidR="00206AEC" w:rsidRPr="00CF6F95" w:rsidRDefault="00206AEC" w:rsidP="00206AEC">
            <w:pPr>
              <w:spacing w:before="60" w:after="60" w:line="240" w:lineRule="exact"/>
              <w:jc w:val="center"/>
              <w:rPr>
                <w:rFonts w:eastAsia="Calibri"/>
                <w:sz w:val="20"/>
                <w:szCs w:val="20"/>
                <w:lang w:eastAsia="en-GB"/>
              </w:rPr>
            </w:pPr>
            <w:r w:rsidRPr="00CF6F95">
              <w:rPr>
                <w:rFonts w:eastAsia="Calibri"/>
                <w:sz w:val="20"/>
                <w:szCs w:val="20"/>
                <w:lang w:eastAsia="en-GB"/>
              </w:rPr>
              <w:t>44</w:t>
            </w:r>
          </w:p>
        </w:tc>
      </w:tr>
    </w:tbl>
    <w:p w14:paraId="1AC3DF4C" w14:textId="77777777" w:rsidR="00206AEC" w:rsidRDefault="00206AEC" w:rsidP="00206AEC">
      <w:pPr>
        <w:pStyle w:val="Headingb"/>
        <w:rPr>
          <w:rtl/>
        </w:rPr>
      </w:pPr>
      <w:r>
        <w:rPr>
          <w:rFonts w:hint="cs"/>
          <w:rtl/>
        </w:rPr>
        <w:t>قطاع تنمية الاتصالات</w:t>
      </w:r>
    </w:p>
    <w:p w14:paraId="675A2F10" w14:textId="77777777" w:rsidR="00206AEC" w:rsidRDefault="00206AEC" w:rsidP="00206AEC">
      <w:pPr>
        <w:rPr>
          <w:rtl/>
          <w:lang w:bidi="ar-EG"/>
        </w:rPr>
      </w:pPr>
      <w:r>
        <w:rPr>
          <w:rFonts w:hint="cs"/>
          <w:rtl/>
          <w:lang w:bidi="ar-EG"/>
        </w:rPr>
        <w:t xml:space="preserve">في </w:t>
      </w:r>
      <w:r>
        <w:rPr>
          <w:lang w:val="en-GB" w:bidi="ar-EG"/>
        </w:rPr>
        <w:t>2020</w:t>
      </w:r>
      <w:r>
        <w:rPr>
          <w:rFonts w:hint="cs"/>
          <w:rtl/>
          <w:lang w:bidi="ar-EG"/>
        </w:rPr>
        <w:t xml:space="preserve">، تناولت ورش العمل والحلقات الدراسية مواضيع مختلفة مما يضمن إحراز تقدم في </w:t>
      </w:r>
      <w:r w:rsidRPr="0070406B">
        <w:rPr>
          <w:rtl/>
          <w:lang w:bidi="ar-EG"/>
        </w:rPr>
        <w:t xml:space="preserve">أولوياتنا: الابتكار، والشمول الرقمي، وتنمية القدرات، والخدمات والتطبيقات الرقمية، والأمن السيبراني، </w:t>
      </w:r>
      <w:r>
        <w:rPr>
          <w:rFonts w:hint="cs"/>
          <w:rtl/>
          <w:lang w:bidi="ar-EG"/>
        </w:rPr>
        <w:t>و</w:t>
      </w:r>
      <w:r w:rsidRPr="0070406B">
        <w:rPr>
          <w:rtl/>
          <w:lang w:bidi="ar-EG"/>
        </w:rPr>
        <w:t xml:space="preserve">الاتصالات في حالات الطوارئ، والبيئة، والشبكات والبنية التحتية الرقمية، </w:t>
      </w:r>
      <w:proofErr w:type="gramStart"/>
      <w:r w:rsidRPr="0070406B">
        <w:rPr>
          <w:rtl/>
          <w:lang w:bidi="ar-EG"/>
        </w:rPr>
        <w:t>والسياسات</w:t>
      </w:r>
      <w:proofErr w:type="gramEnd"/>
      <w:r w:rsidRPr="0070406B">
        <w:rPr>
          <w:rtl/>
          <w:lang w:bidi="ar-EG"/>
        </w:rPr>
        <w:t xml:space="preserve"> واللوائح</w:t>
      </w:r>
      <w:r>
        <w:rPr>
          <w:rFonts w:hint="cs"/>
          <w:rtl/>
          <w:lang w:bidi="ar-EG"/>
        </w:rPr>
        <w:t xml:space="preserve"> التنظيمية</w:t>
      </w:r>
      <w:r w:rsidRPr="0070406B">
        <w:rPr>
          <w:rtl/>
          <w:lang w:bidi="ar-EG"/>
        </w:rPr>
        <w:t xml:space="preserve"> والإحصاءات. </w:t>
      </w:r>
      <w:r>
        <w:rPr>
          <w:rFonts w:hint="cs"/>
          <w:rtl/>
          <w:lang w:bidi="ar-EG"/>
        </w:rPr>
        <w:t>و</w:t>
      </w:r>
      <w:r w:rsidRPr="0070406B">
        <w:rPr>
          <w:rtl/>
          <w:lang w:bidi="ar-EG"/>
        </w:rPr>
        <w:t>على الرغم من عمليات الإغلاق العالمية، استمر عملنا في ترك بصمة في</w:t>
      </w:r>
      <w:r>
        <w:rPr>
          <w:rFonts w:hint="cs"/>
          <w:rtl/>
          <w:lang w:bidi="ar-EG"/>
        </w:rPr>
        <w:t> </w:t>
      </w:r>
      <w:r w:rsidRPr="0070406B">
        <w:rPr>
          <w:rtl/>
          <w:lang w:bidi="ar-EG"/>
        </w:rPr>
        <w:t xml:space="preserve">مختلف </w:t>
      </w:r>
      <w:r>
        <w:rPr>
          <w:rFonts w:hint="cs"/>
          <w:rtl/>
          <w:lang w:bidi="ar-EG"/>
        </w:rPr>
        <w:t>أنحاء</w:t>
      </w:r>
      <w:r w:rsidRPr="0070406B">
        <w:rPr>
          <w:rtl/>
          <w:lang w:bidi="ar-EG"/>
        </w:rPr>
        <w:t xml:space="preserve"> العالم، مع التركيز على أقل البلدان نمواً (</w:t>
      </w:r>
      <w:r w:rsidRPr="0070406B">
        <w:rPr>
          <w:lang w:bidi="ar-EG"/>
        </w:rPr>
        <w:t>LDC</w:t>
      </w:r>
      <w:r w:rsidRPr="0070406B">
        <w:rPr>
          <w:rtl/>
          <w:lang w:bidi="ar-EG"/>
        </w:rPr>
        <w:t>) والدول الجزرية الصغيرة النامية (</w:t>
      </w:r>
      <w:r w:rsidRPr="0070406B">
        <w:rPr>
          <w:lang w:bidi="ar-EG"/>
        </w:rPr>
        <w:t>SIDS</w:t>
      </w:r>
      <w:r w:rsidRPr="0070406B">
        <w:rPr>
          <w:rtl/>
          <w:lang w:bidi="ar-EG"/>
        </w:rPr>
        <w:t>) والبلدان النامية غير الساحلية (</w:t>
      </w:r>
      <w:r w:rsidRPr="0070406B">
        <w:rPr>
          <w:lang w:bidi="ar-EG"/>
        </w:rPr>
        <w:t>LLDC</w:t>
      </w:r>
      <w:r w:rsidRPr="0070406B">
        <w:rPr>
          <w:rtl/>
          <w:lang w:bidi="ar-EG"/>
        </w:rPr>
        <w:t>).</w:t>
      </w:r>
    </w:p>
    <w:p w14:paraId="09CC6B75" w14:textId="77777777" w:rsidR="00206AEC" w:rsidRPr="00E55CD2" w:rsidRDefault="00206AEC" w:rsidP="00206AEC">
      <w:pPr>
        <w:rPr>
          <w:lang w:val="en-GB" w:bidi="ar-EG"/>
        </w:rPr>
      </w:pPr>
      <w:r>
        <w:rPr>
          <w:rFonts w:hint="cs"/>
          <w:rtl/>
          <w:lang w:bidi="ar-EG"/>
        </w:rPr>
        <w:t>وعُقدت العديد من ورش العمل الإقليمية بشأن تنمية القدرات ساعدت البلدان على تقليص فجوتي المعارف والمهارات في قطاع تكنولوجيا المعلومات والاتصالات بهدف تعزيز المهارات الرقمية.</w:t>
      </w:r>
    </w:p>
    <w:p w14:paraId="02431789" w14:textId="77777777" w:rsidR="00206AEC" w:rsidRDefault="00206AEC" w:rsidP="00206AEC">
      <w:pPr>
        <w:rPr>
          <w:rtl/>
        </w:rPr>
      </w:pPr>
      <w:r>
        <w:rPr>
          <w:rFonts w:hint="cs"/>
          <w:rtl/>
          <w:lang w:bidi="ar-EG"/>
        </w:rPr>
        <w:t>وقد استفادت الدول الأعضاء وأصحاب المصلحة الآخرون من ورش العمل والدورات التدريبية بشأن الاتصالات في حالات الطوارئ ووضع خطط وطنية للاتصالات في حالات الطوارئ.</w:t>
      </w:r>
    </w:p>
    <w:p w14:paraId="62EAA6CD" w14:textId="77777777" w:rsidR="00206AEC" w:rsidRDefault="00206AEC" w:rsidP="00206AEC">
      <w:pPr>
        <w:rPr>
          <w:rtl/>
          <w:lang w:bidi="ar-EG"/>
        </w:rPr>
      </w:pPr>
      <w:r>
        <w:rPr>
          <w:rFonts w:hint="cs"/>
          <w:rtl/>
        </w:rPr>
        <w:t>ومن سبتمبر إلى نوفمبر، انضم إلى أحداث محاكاة للأمن السيبراني عبر الإنترنت</w:t>
      </w:r>
      <w:r w:rsidRPr="00275F15">
        <w:rPr>
          <w:rtl/>
        </w:rPr>
        <w:t xml:space="preserve"> </w:t>
      </w:r>
      <w:r w:rsidRPr="00275F15">
        <w:rPr>
          <w:lang w:bidi="ar-EG"/>
        </w:rPr>
        <w:t>3</w:t>
      </w:r>
      <w:r w:rsidRPr="00DD4908">
        <w:rPr>
          <w:b/>
          <w:bCs/>
          <w:lang w:bidi="ar-EG"/>
        </w:rPr>
        <w:t> </w:t>
      </w:r>
      <w:r w:rsidRPr="00275F15">
        <w:rPr>
          <w:lang w:bidi="ar-EG"/>
        </w:rPr>
        <w:t>000</w:t>
      </w:r>
      <w:r w:rsidRPr="00275F15">
        <w:rPr>
          <w:rtl/>
        </w:rPr>
        <w:t xml:space="preserve"> مشارك</w:t>
      </w:r>
      <w:r>
        <w:rPr>
          <w:rFonts w:hint="cs"/>
          <w:rtl/>
        </w:rPr>
        <w:t xml:space="preserve"> كجزء من </w:t>
      </w:r>
      <w:hyperlink r:id="rId274" w:history="1">
        <w:r w:rsidRPr="003D2DF4">
          <w:rPr>
            <w:rStyle w:val="Hyperlink"/>
            <w:rtl/>
          </w:rPr>
          <w:t>التدريب السيبراني العالمي لعام 2020</w:t>
        </w:r>
      </w:hyperlink>
      <w:r w:rsidRPr="00275F15">
        <w:rPr>
          <w:rtl/>
        </w:rPr>
        <w:t xml:space="preserve">؛ </w:t>
      </w:r>
      <w:r>
        <w:rPr>
          <w:rFonts w:hint="cs"/>
          <w:rtl/>
        </w:rPr>
        <w:t>وشمل ذلك</w:t>
      </w:r>
      <w:r w:rsidRPr="00275F15">
        <w:rPr>
          <w:rtl/>
        </w:rPr>
        <w:t xml:space="preserve"> 6 حوارات إقليمية</w:t>
      </w:r>
      <w:r>
        <w:rPr>
          <w:rFonts w:hint="cs"/>
          <w:rtl/>
        </w:rPr>
        <w:t xml:space="preserve"> وثلاث</w:t>
      </w:r>
      <w:r w:rsidRPr="00275F15">
        <w:rPr>
          <w:rtl/>
        </w:rPr>
        <w:t xml:space="preserve"> </w:t>
      </w:r>
      <w:r w:rsidRPr="00275F15">
        <w:rPr>
          <w:rFonts w:hint="cs"/>
          <w:rtl/>
        </w:rPr>
        <w:t>حلقات دراسية إلكترونية</w:t>
      </w:r>
      <w:r w:rsidRPr="00275F15">
        <w:rPr>
          <w:rtl/>
        </w:rPr>
        <w:t xml:space="preserve"> و</w:t>
      </w:r>
      <w:r>
        <w:rPr>
          <w:rFonts w:hint="cs"/>
          <w:rtl/>
        </w:rPr>
        <w:t>ستة</w:t>
      </w:r>
      <w:r w:rsidRPr="00275F15">
        <w:rPr>
          <w:rtl/>
        </w:rPr>
        <w:t xml:space="preserve"> دورات تدريبية و</w:t>
      </w:r>
      <w:r>
        <w:rPr>
          <w:rFonts w:hint="cs"/>
          <w:rtl/>
        </w:rPr>
        <w:t>ستة</w:t>
      </w:r>
      <w:r w:rsidRPr="00275F15">
        <w:rPr>
          <w:rtl/>
        </w:rPr>
        <w:t xml:space="preserve"> تمارين قائمة على السيناريوهات لمساعدة</w:t>
      </w:r>
      <w:r w:rsidRPr="00DD4908">
        <w:rPr>
          <w:rtl/>
        </w:rPr>
        <w:t xml:space="preserve"> الدول الأعضاء</w:t>
      </w:r>
      <w:r>
        <w:rPr>
          <w:rFonts w:hint="cs"/>
          <w:rtl/>
        </w:rPr>
        <w:t xml:space="preserve"> في</w:t>
      </w:r>
      <w:r w:rsidRPr="00DD4908">
        <w:rPr>
          <w:rtl/>
        </w:rPr>
        <w:t xml:space="preserve"> إدارة المخاطر ال</w:t>
      </w:r>
      <w:r w:rsidRPr="00DD4908">
        <w:rPr>
          <w:rFonts w:hint="cs"/>
          <w:rtl/>
        </w:rPr>
        <w:t>سيبرانية</w:t>
      </w:r>
      <w:r w:rsidRPr="00DD4908">
        <w:rPr>
          <w:rtl/>
        </w:rPr>
        <w:t xml:space="preserve"> وتعزيز الاتصالات والاستجابة للحوادث لأفرقة </w:t>
      </w:r>
      <w:r w:rsidRPr="00DD4908">
        <w:rPr>
          <w:rFonts w:hint="cs"/>
          <w:rtl/>
        </w:rPr>
        <w:t>ا</w:t>
      </w:r>
      <w:r w:rsidRPr="00DD4908">
        <w:rPr>
          <w:rtl/>
        </w:rPr>
        <w:t>لاستجابة للحوادث الحاسوبية (</w:t>
      </w:r>
      <w:r w:rsidRPr="00DD4908">
        <w:rPr>
          <w:lang w:bidi="ar-EG"/>
        </w:rPr>
        <w:t>CIRT</w:t>
      </w:r>
      <w:r w:rsidRPr="00DD4908">
        <w:rPr>
          <w:rtl/>
        </w:rPr>
        <w:t>)</w:t>
      </w:r>
      <w:r w:rsidRPr="00DD4908">
        <w:rPr>
          <w:rFonts w:hint="cs"/>
          <w:rtl/>
        </w:rPr>
        <w:t xml:space="preserve"> </w:t>
      </w:r>
      <w:r w:rsidRPr="00DD4908">
        <w:rPr>
          <w:rtl/>
        </w:rPr>
        <w:t>وأفرقة الاستجابة للحوادث الأمنية الحاسوبية</w:t>
      </w:r>
      <w:r w:rsidRPr="00DD4908">
        <w:rPr>
          <w:rFonts w:hint="cs"/>
          <w:rtl/>
        </w:rPr>
        <w:t> </w:t>
      </w:r>
      <w:r w:rsidRPr="00DD4908">
        <w:rPr>
          <w:rtl/>
        </w:rPr>
        <w:t>(</w:t>
      </w:r>
      <w:r w:rsidRPr="00DD4908">
        <w:rPr>
          <w:lang w:bidi="ar-EG"/>
        </w:rPr>
        <w:t>CSIRT</w:t>
      </w:r>
      <w:r w:rsidRPr="00DD4908">
        <w:rPr>
          <w:rtl/>
        </w:rPr>
        <w:t>)</w:t>
      </w:r>
      <w:r w:rsidRPr="00DD4908">
        <w:rPr>
          <w:rFonts w:hint="cs"/>
          <w:rtl/>
          <w:lang w:bidi="ar-EG"/>
        </w:rPr>
        <w:t>.</w:t>
      </w:r>
    </w:p>
    <w:p w14:paraId="5F0E03FA" w14:textId="77777777" w:rsidR="00206AEC" w:rsidRDefault="00206AEC" w:rsidP="00206AEC">
      <w:pPr>
        <w:rPr>
          <w:rtl/>
        </w:rPr>
      </w:pPr>
      <w:r>
        <w:rPr>
          <w:rFonts w:hint="cs"/>
          <w:rtl/>
          <w:lang w:bidi="ar-EG"/>
        </w:rPr>
        <w:t>و</w:t>
      </w:r>
      <w:r w:rsidRPr="00DD4908">
        <w:rPr>
          <w:rtl/>
        </w:rPr>
        <w:t xml:space="preserve">نظمت </w:t>
      </w:r>
      <w:r w:rsidRPr="00DD4908">
        <w:rPr>
          <w:rFonts w:hint="cs"/>
          <w:rtl/>
        </w:rPr>
        <w:t xml:space="preserve">المبادرة </w:t>
      </w:r>
      <w:r w:rsidRPr="00DD4908">
        <w:rPr>
          <w:lang w:bidi="ar-EG"/>
        </w:rPr>
        <w:t>PRIDA</w:t>
      </w:r>
      <w:r w:rsidRPr="00DD4908">
        <w:rPr>
          <w:rtl/>
        </w:rPr>
        <w:t xml:space="preserve"> </w:t>
      </w:r>
      <w:r>
        <w:rPr>
          <w:rFonts w:hint="cs"/>
          <w:rtl/>
        </w:rPr>
        <w:t>وهي مبادرة مشتركة بين الاتحاد الإفريقي والاتحاد الأوروبي والاتحاد الدولي للاتصالات</w:t>
      </w:r>
      <w:r w:rsidRPr="00DD4908">
        <w:rPr>
          <w:rFonts w:hint="cs"/>
          <w:rtl/>
        </w:rPr>
        <w:t xml:space="preserve"> </w:t>
      </w:r>
      <w:r w:rsidRPr="00275F15">
        <w:rPr>
          <w:rtl/>
        </w:rPr>
        <w:t xml:space="preserve">ثماني ورش عمل </w:t>
      </w:r>
      <w:r>
        <w:rPr>
          <w:rFonts w:hint="cs"/>
          <w:rtl/>
        </w:rPr>
        <w:t xml:space="preserve">بشأن </w:t>
      </w:r>
      <w:r w:rsidRPr="00275F15">
        <w:rPr>
          <w:rtl/>
        </w:rPr>
        <w:t>بناء القدرات</w:t>
      </w:r>
      <w:r w:rsidRPr="00DD4908">
        <w:rPr>
          <w:rtl/>
        </w:rPr>
        <w:t xml:space="preserve"> لتدريب </w:t>
      </w:r>
      <w:r w:rsidRPr="00275F15">
        <w:rPr>
          <w:rtl/>
        </w:rPr>
        <w:t>573 مهندسا</w:t>
      </w:r>
      <w:r w:rsidRPr="00275F15">
        <w:rPr>
          <w:rFonts w:hint="cs"/>
          <w:rtl/>
        </w:rPr>
        <w:t>ً</w:t>
      </w:r>
      <w:r w:rsidRPr="00DD4908">
        <w:rPr>
          <w:b/>
          <w:bCs/>
          <w:rtl/>
        </w:rPr>
        <w:t xml:space="preserve"> </w:t>
      </w:r>
      <w:r w:rsidRPr="00DD4908">
        <w:rPr>
          <w:rtl/>
        </w:rPr>
        <w:t>من ال</w:t>
      </w:r>
      <w:r w:rsidRPr="00DD4908">
        <w:rPr>
          <w:rFonts w:hint="cs"/>
          <w:rtl/>
        </w:rPr>
        <w:t>هيئات</w:t>
      </w:r>
      <w:r w:rsidRPr="00DD4908">
        <w:rPr>
          <w:rtl/>
        </w:rPr>
        <w:t xml:space="preserve"> التنظيمية المنتمية إلى 48 </w:t>
      </w:r>
      <w:r w:rsidRPr="00DD4908">
        <w:rPr>
          <w:rFonts w:hint="cs"/>
          <w:rtl/>
        </w:rPr>
        <w:t>بلداً إفريقياً</w:t>
      </w:r>
      <w:r w:rsidRPr="00DD4908">
        <w:rPr>
          <w:rtl/>
        </w:rPr>
        <w:t>.</w:t>
      </w:r>
    </w:p>
    <w:p w14:paraId="37BB882E" w14:textId="77777777" w:rsidR="00206AEC" w:rsidRDefault="00206AEC" w:rsidP="00206AEC">
      <w:pPr>
        <w:rPr>
          <w:rtl/>
          <w:lang w:bidi="ar-EG"/>
        </w:rPr>
      </w:pPr>
      <w:r w:rsidRPr="00E121B1">
        <w:rPr>
          <w:rtl/>
          <w:lang w:bidi="ar-EG"/>
        </w:rPr>
        <w:t>نظمت لج</w:t>
      </w:r>
      <w:r w:rsidRPr="00E121B1">
        <w:rPr>
          <w:rFonts w:hint="cs"/>
          <w:rtl/>
          <w:lang w:bidi="ar-EG"/>
        </w:rPr>
        <w:t>نتا</w:t>
      </w:r>
      <w:r w:rsidRPr="00E121B1">
        <w:rPr>
          <w:rtl/>
          <w:lang w:bidi="ar-EG"/>
        </w:rPr>
        <w:t xml:space="preserve"> دراسات</w:t>
      </w:r>
      <w:r w:rsidRPr="004145F9">
        <w:rPr>
          <w:rtl/>
          <w:lang w:bidi="ar-EG"/>
        </w:rPr>
        <w:t xml:space="preserve"> قطاع تنمية الاتصالات حوارات عبر الإنترنت ل</w:t>
      </w:r>
      <w:r w:rsidRPr="004145F9">
        <w:rPr>
          <w:rFonts w:hint="cs"/>
          <w:rtl/>
          <w:lang w:bidi="ar-EG"/>
        </w:rPr>
        <w:t>عرض</w:t>
      </w:r>
      <w:r w:rsidRPr="004145F9">
        <w:rPr>
          <w:rtl/>
          <w:lang w:bidi="ar-EG"/>
        </w:rPr>
        <w:t xml:space="preserve"> تحليل </w:t>
      </w:r>
      <w:r w:rsidRPr="004145F9">
        <w:rPr>
          <w:rFonts w:hint="cs"/>
          <w:rtl/>
          <w:lang w:bidi="ar-EG"/>
        </w:rPr>
        <w:t xml:space="preserve">بشأن </w:t>
      </w:r>
      <w:r w:rsidRPr="004145F9">
        <w:rPr>
          <w:rtl/>
          <w:lang w:bidi="ar-EG"/>
        </w:rPr>
        <w:t>الاستجابة ل</w:t>
      </w:r>
      <w:r w:rsidRPr="004145F9">
        <w:rPr>
          <w:rFonts w:hint="cs"/>
          <w:rtl/>
          <w:lang w:bidi="ar-EG"/>
        </w:rPr>
        <w:t>جائحة</w:t>
      </w:r>
      <w:r>
        <w:rPr>
          <w:rFonts w:hint="cs"/>
          <w:rtl/>
          <w:lang w:bidi="ar-EG"/>
        </w:rPr>
        <w:t> </w:t>
      </w:r>
      <w:r w:rsidRPr="004145F9">
        <w:rPr>
          <w:lang w:bidi="ar-EG"/>
        </w:rPr>
        <w:t>COVID</w:t>
      </w:r>
      <w:r w:rsidRPr="004145F9">
        <w:rPr>
          <w:lang w:bidi="ar-EG"/>
        </w:rPr>
        <w:noBreakHyphen/>
        <w:t>19</w:t>
      </w:r>
      <w:r w:rsidRPr="004145F9">
        <w:rPr>
          <w:rtl/>
          <w:lang w:bidi="ar-EG"/>
        </w:rPr>
        <w:t xml:space="preserve"> من منظور </w:t>
      </w:r>
      <w:r w:rsidRPr="004145F9">
        <w:rPr>
          <w:rFonts w:hint="cs"/>
          <w:rtl/>
          <w:lang w:bidi="ar-EG"/>
        </w:rPr>
        <w:t>مسائل</w:t>
      </w:r>
      <w:r w:rsidRPr="004145F9">
        <w:rPr>
          <w:rtl/>
          <w:lang w:bidi="ar-EG"/>
        </w:rPr>
        <w:t xml:space="preserve"> محددة </w:t>
      </w:r>
      <w:r w:rsidRPr="004145F9">
        <w:rPr>
          <w:rFonts w:hint="cs"/>
          <w:rtl/>
          <w:lang w:bidi="ar-EG"/>
        </w:rPr>
        <w:t>للجنتي</w:t>
      </w:r>
      <w:r w:rsidRPr="004145F9">
        <w:rPr>
          <w:rtl/>
          <w:lang w:bidi="ar-EG"/>
        </w:rPr>
        <w:t xml:space="preserve"> دراسات قطاع تنمية الاتصالات. </w:t>
      </w:r>
      <w:r w:rsidRPr="004145F9">
        <w:rPr>
          <w:rFonts w:hint="cs"/>
          <w:rtl/>
          <w:lang w:bidi="ar-EG"/>
        </w:rPr>
        <w:t>و</w:t>
      </w:r>
      <w:r w:rsidRPr="004145F9">
        <w:rPr>
          <w:rtl/>
          <w:lang w:bidi="ar-EG"/>
        </w:rPr>
        <w:t xml:space="preserve">ركزت </w:t>
      </w:r>
      <w:hyperlink r:id="rId275" w:history="1">
        <w:r w:rsidRPr="003D2DF4">
          <w:rPr>
            <w:rStyle w:val="Hyperlink"/>
            <w:rtl/>
            <w:lang w:bidi="ar-EG"/>
          </w:rPr>
          <w:t>الحوارات</w:t>
        </w:r>
      </w:hyperlink>
      <w:r w:rsidRPr="004145F9">
        <w:rPr>
          <w:rtl/>
          <w:lang w:bidi="ar-EG"/>
        </w:rPr>
        <w:t xml:space="preserve"> </w:t>
      </w:r>
      <w:r>
        <w:rPr>
          <w:rFonts w:hint="cs"/>
          <w:rtl/>
          <w:lang w:bidi="ar-EG"/>
        </w:rPr>
        <w:t>على كيفية</w:t>
      </w:r>
      <w:r w:rsidRPr="004145F9">
        <w:rPr>
          <w:rtl/>
          <w:lang w:bidi="ar-EG"/>
        </w:rPr>
        <w:t xml:space="preserve"> الاستفادة من تكنولوجيا المعلومات والاتصالات وسط أزمة</w:t>
      </w:r>
      <w:r w:rsidRPr="004145F9">
        <w:rPr>
          <w:rFonts w:hint="cs"/>
          <w:rtl/>
          <w:lang w:bidi="ar-EG"/>
        </w:rPr>
        <w:t xml:space="preserve"> جائحة</w:t>
      </w:r>
      <w:r w:rsidRPr="004145F9">
        <w:rPr>
          <w:rtl/>
          <w:lang w:bidi="ar-EG"/>
        </w:rPr>
        <w:t xml:space="preserve"> </w:t>
      </w:r>
      <w:r w:rsidRPr="004145F9">
        <w:rPr>
          <w:lang w:bidi="ar-EG"/>
        </w:rPr>
        <w:t>COVID-19</w:t>
      </w:r>
      <w:r w:rsidRPr="004145F9">
        <w:rPr>
          <w:rtl/>
          <w:lang w:bidi="ar-EG"/>
        </w:rPr>
        <w:t xml:space="preserve"> الحالية لضمان </w:t>
      </w:r>
      <w:r w:rsidRPr="004145F9">
        <w:rPr>
          <w:rFonts w:hint="cs"/>
          <w:rtl/>
          <w:lang w:bidi="ar-EG"/>
        </w:rPr>
        <w:t>أن تساهم</w:t>
      </w:r>
      <w:r w:rsidRPr="004145F9">
        <w:rPr>
          <w:rtl/>
          <w:lang w:bidi="ar-EG"/>
        </w:rPr>
        <w:t xml:space="preserve"> استمرارية الأعمال في تحقيق الأهداف الاجتماعية و</w:t>
      </w:r>
      <w:r w:rsidRPr="004145F9">
        <w:rPr>
          <w:rFonts w:hint="cs"/>
          <w:rtl/>
          <w:lang w:bidi="ar-EG"/>
        </w:rPr>
        <w:t xml:space="preserve">توفير </w:t>
      </w:r>
      <w:r w:rsidRPr="004145F9">
        <w:rPr>
          <w:rtl/>
          <w:lang w:bidi="ar-EG"/>
        </w:rPr>
        <w:t>فرص الابتكار ال</w:t>
      </w:r>
      <w:r w:rsidRPr="004145F9">
        <w:rPr>
          <w:rFonts w:hint="cs"/>
          <w:rtl/>
          <w:lang w:bidi="ar-EG"/>
        </w:rPr>
        <w:t>نزيهة</w:t>
      </w:r>
      <w:r w:rsidRPr="004145F9">
        <w:rPr>
          <w:rtl/>
          <w:lang w:bidi="ar-EG"/>
        </w:rPr>
        <w:t>.</w:t>
      </w:r>
    </w:p>
    <w:p w14:paraId="306417F1" w14:textId="77777777" w:rsidR="00206AEC" w:rsidRDefault="00206AEC" w:rsidP="00206AEC">
      <w:pPr>
        <w:rPr>
          <w:rtl/>
          <w:lang w:bidi="ar-EG"/>
        </w:rPr>
      </w:pPr>
      <w:r>
        <w:rPr>
          <w:rFonts w:hint="cs"/>
          <w:rtl/>
          <w:lang w:bidi="ar-EG"/>
        </w:rPr>
        <w:t>نظم في 2019 أكثر من 100 ورشة عمل وحلقة دراسية. وساعد العديد من ورش العمل الإقليمية لتنمية القدرات البلدان على تقليص فجوتي المعارف والمهارات في قطاع تكنولوجيا المعلومات والاتصالات بغية تمكين الناس من اكتساب المهارات الرقمية اللازمة للازدهار في الاقتصاد الرقمي.</w:t>
      </w:r>
    </w:p>
    <w:p w14:paraId="0AF73A1E" w14:textId="77777777" w:rsidR="00206AEC" w:rsidRDefault="00206AEC" w:rsidP="00206AEC">
      <w:pPr>
        <w:rPr>
          <w:rtl/>
          <w:lang w:bidi="ar-EG"/>
        </w:rPr>
      </w:pPr>
      <w:r>
        <w:rPr>
          <w:rFonts w:hint="cs"/>
          <w:rtl/>
          <w:lang w:bidi="ar-EG"/>
        </w:rPr>
        <w:t xml:space="preserve">وعقدت بمشاركة الشركاء تدريبات سيبرانية إقليمية في 2019 لمساعدة البلدان على زيادة قدراتها في مجال الأمن السيبراني وبناء الثقة والأمن في استخدام تكنولوجيا المعلومات والاتصالات. (انظر </w:t>
      </w:r>
      <w:r w:rsidRPr="00DD4908">
        <w:rPr>
          <w:rFonts w:hint="cs"/>
          <w:rtl/>
          <w:lang w:bidi="ar-EG"/>
        </w:rPr>
        <w:t xml:space="preserve">القسم </w:t>
      </w:r>
      <w:r w:rsidRPr="00DD4908">
        <w:rPr>
          <w:lang w:bidi="ar-EG"/>
        </w:rPr>
        <w:t>6.1</w:t>
      </w:r>
      <w:r>
        <w:rPr>
          <w:rFonts w:hint="cs"/>
          <w:rtl/>
          <w:lang w:bidi="ar-EG"/>
        </w:rPr>
        <w:t xml:space="preserve"> لمزيد من التفاصيل).</w:t>
      </w:r>
    </w:p>
    <w:p w14:paraId="497D41E7" w14:textId="77777777" w:rsidR="00206AEC" w:rsidRDefault="00206AEC" w:rsidP="00206AEC">
      <w:pPr>
        <w:rPr>
          <w:rtl/>
          <w:lang w:bidi="ar-EG"/>
        </w:rPr>
      </w:pPr>
      <w:r>
        <w:rPr>
          <w:rFonts w:hint="cs"/>
          <w:rtl/>
        </w:rPr>
        <w:lastRenderedPageBreak/>
        <w:t>و</w:t>
      </w:r>
      <w:r w:rsidRPr="005C1DD7">
        <w:rPr>
          <w:rtl/>
        </w:rPr>
        <w:t>كان دور التكنولوجيات الناشئة مثل الذكاء الاصطناعي وتصميم الحلول الرقمية المبتكرة لتحسين نوعية حياة الأشخاص ذوي الإعاقة من</w:t>
      </w:r>
      <w:r>
        <w:rPr>
          <w:rFonts w:hint="cs"/>
          <w:rtl/>
          <w:lang w:bidi="ar-EG"/>
        </w:rPr>
        <w:t xml:space="preserve"> بين</w:t>
      </w:r>
      <w:r w:rsidRPr="005C1DD7">
        <w:rPr>
          <w:rtl/>
        </w:rPr>
        <w:t xml:space="preserve"> أهم النتائج المستمدة من حدثين رئيسيين </w:t>
      </w:r>
      <w:r>
        <w:rPr>
          <w:rFonts w:hint="cs"/>
          <w:rtl/>
        </w:rPr>
        <w:t>بشأن</w:t>
      </w:r>
      <w:r w:rsidRPr="005C1DD7">
        <w:rPr>
          <w:rtl/>
        </w:rPr>
        <w:t xml:space="preserve"> إمكانية النفاذ إلى تكنولوجيا المعلومات والاتصالات</w:t>
      </w:r>
      <w:r>
        <w:rPr>
          <w:rFonts w:hint="cs"/>
          <w:rtl/>
          <w:lang w:bidi="ar-EG"/>
        </w:rPr>
        <w:t> </w:t>
      </w:r>
      <w:r w:rsidRPr="005C1DD7">
        <w:rPr>
          <w:rtl/>
        </w:rPr>
        <w:t>في منطقة الأمريكتين ومنطقة أوروبا</w:t>
      </w:r>
      <w:r w:rsidRPr="005C1DD7">
        <w:rPr>
          <w:lang w:bidi="ar-EG"/>
        </w:rPr>
        <w:t>.</w:t>
      </w:r>
      <w:r>
        <w:rPr>
          <w:rFonts w:hint="cs"/>
          <w:rtl/>
          <w:lang w:bidi="ar-EG"/>
        </w:rPr>
        <w:t xml:space="preserve"> (انظر </w:t>
      </w:r>
      <w:r w:rsidRPr="00DD4908">
        <w:rPr>
          <w:rFonts w:hint="cs"/>
          <w:rtl/>
          <w:lang w:bidi="ar-EG"/>
        </w:rPr>
        <w:t xml:space="preserve">القسم </w:t>
      </w:r>
      <w:r w:rsidRPr="00DD4908">
        <w:rPr>
          <w:lang w:bidi="ar-EG"/>
        </w:rPr>
        <w:t>5.1</w:t>
      </w:r>
      <w:r>
        <w:rPr>
          <w:rFonts w:hint="cs"/>
          <w:rtl/>
          <w:lang w:bidi="ar-EG"/>
        </w:rPr>
        <w:t xml:space="preserve"> لمزيد من التفاصيل).</w:t>
      </w:r>
    </w:p>
    <w:p w14:paraId="65560CD0" w14:textId="77777777" w:rsidR="00206AEC" w:rsidRPr="003D2DF4" w:rsidRDefault="00206AEC" w:rsidP="00206AEC">
      <w:pPr>
        <w:rPr>
          <w:spacing w:val="-4"/>
          <w:rtl/>
          <w:lang w:bidi="ar-EG"/>
        </w:rPr>
      </w:pPr>
      <w:r w:rsidRPr="003D2DF4">
        <w:rPr>
          <w:rFonts w:hint="cs"/>
          <w:spacing w:val="-4"/>
          <w:rtl/>
          <w:lang w:bidi="ar-EG"/>
        </w:rPr>
        <w:t xml:space="preserve">ونُظم في 2019 أربع دورات تدريبية إقليمية بشأن جمع بيانات </w:t>
      </w:r>
      <w:bookmarkStart w:id="70" w:name="_Hlk40197728"/>
      <w:r w:rsidRPr="003D2DF4">
        <w:rPr>
          <w:rFonts w:hint="cs"/>
          <w:spacing w:val="-4"/>
          <w:rtl/>
          <w:lang w:bidi="ar-EG"/>
        </w:rPr>
        <w:t xml:space="preserve">تكنولوجيا المعلومات والاتصالات </w:t>
      </w:r>
      <w:bookmarkEnd w:id="70"/>
      <w:r w:rsidRPr="003D2DF4">
        <w:rPr>
          <w:rFonts w:hint="cs"/>
          <w:spacing w:val="-4"/>
          <w:rtl/>
          <w:lang w:bidi="ar-EG"/>
        </w:rPr>
        <w:t xml:space="preserve">وقياسها لمساعدة واضعي السياسات والمنظمين من وضع سياسات أفضل قائمة على الأدلة وتحديد الثغرات في النفاذ إلى </w:t>
      </w:r>
      <w:r w:rsidRPr="003D2DF4">
        <w:rPr>
          <w:spacing w:val="-4"/>
          <w:rtl/>
          <w:lang w:bidi="ar-EG"/>
        </w:rPr>
        <w:t>تكنولوجيا المعلومات والاتصالات</w:t>
      </w:r>
      <w:r w:rsidRPr="003D2DF4">
        <w:rPr>
          <w:rFonts w:hint="cs"/>
          <w:spacing w:val="-4"/>
          <w:rtl/>
          <w:lang w:bidi="ar-EG"/>
        </w:rPr>
        <w:t xml:space="preserve">. </w:t>
      </w:r>
    </w:p>
    <w:p w14:paraId="313675DC" w14:textId="77777777" w:rsidR="00206AEC" w:rsidRPr="00967AD3" w:rsidRDefault="00206AEC" w:rsidP="00967AD3">
      <w:pPr>
        <w:pStyle w:val="Heading2"/>
        <w:rPr>
          <w:color w:val="2E74B5" w:themeColor="accent1" w:themeShade="BF"/>
          <w:rtl/>
        </w:rPr>
      </w:pPr>
      <w:bookmarkStart w:id="71" w:name="_Toc42188542"/>
      <w:bookmarkStart w:id="72" w:name="_Toc73456700"/>
      <w:bookmarkStart w:id="73" w:name="_Toc94797416"/>
      <w:bookmarkStart w:id="74" w:name="_Toc98519267"/>
      <w:bookmarkStart w:id="75" w:name="Section1_11"/>
      <w:r w:rsidRPr="00967AD3">
        <w:rPr>
          <w:color w:val="2E74B5" w:themeColor="accent1" w:themeShade="BF"/>
        </w:rPr>
        <w:t>11.1</w:t>
      </w:r>
      <w:r w:rsidRPr="00967AD3">
        <w:rPr>
          <w:color w:val="2E74B5" w:themeColor="accent1" w:themeShade="BF"/>
          <w:rtl/>
        </w:rPr>
        <w:tab/>
      </w:r>
      <w:r w:rsidRPr="00967AD3">
        <w:rPr>
          <w:rFonts w:hint="cs"/>
          <w:color w:val="2E74B5" w:themeColor="accent1" w:themeShade="BF"/>
          <w:rtl/>
        </w:rPr>
        <w:t>الأحداث الرئيسية</w:t>
      </w:r>
      <w:bookmarkEnd w:id="71"/>
      <w:bookmarkEnd w:id="72"/>
      <w:bookmarkEnd w:id="73"/>
      <w:bookmarkEnd w:id="74"/>
    </w:p>
    <w:bookmarkEnd w:id="75"/>
    <w:p w14:paraId="11543AC9" w14:textId="77777777" w:rsidR="00206AEC" w:rsidRDefault="00206AEC" w:rsidP="00206AEC">
      <w:pPr>
        <w:rPr>
          <w:rtl/>
        </w:rPr>
      </w:pPr>
      <w:r>
        <w:rPr>
          <w:rFonts w:hint="cs"/>
          <w:rtl/>
          <w:lang w:bidi="ar-EG"/>
        </w:rPr>
        <w:t>ف</w:t>
      </w:r>
      <w:r w:rsidRPr="00C10D75">
        <w:rPr>
          <w:rtl/>
          <w:lang w:bidi="ar-EG"/>
        </w:rPr>
        <w:t xml:space="preserve">ي مواجهة </w:t>
      </w:r>
      <w:r>
        <w:rPr>
          <w:rFonts w:hint="cs"/>
          <w:rtl/>
          <w:lang w:bidi="ar-EG"/>
        </w:rPr>
        <w:t>جائحة كوفيد-19</w:t>
      </w:r>
      <w:r w:rsidRPr="00C10D75">
        <w:rPr>
          <w:rtl/>
          <w:lang w:bidi="ar-EG"/>
        </w:rPr>
        <w:t xml:space="preserve">، واصل الاتحاد الأعمال الهامة المتمثلة في الجمع بين تلك الجهات </w:t>
      </w:r>
      <w:r>
        <w:rPr>
          <w:rFonts w:hint="cs"/>
          <w:rtl/>
          <w:lang w:bidi="ar-EG"/>
        </w:rPr>
        <w:t>المستهدفة المهمة</w:t>
      </w:r>
      <w:r w:rsidRPr="00C10D75">
        <w:rPr>
          <w:rtl/>
          <w:lang w:bidi="ar-EG"/>
        </w:rPr>
        <w:t xml:space="preserve"> على المنصات </w:t>
      </w:r>
      <w:r>
        <w:rPr>
          <w:rFonts w:hint="cs"/>
          <w:rtl/>
          <w:lang w:bidi="ar-EG"/>
        </w:rPr>
        <w:t>المهمة</w:t>
      </w:r>
      <w:r w:rsidRPr="00C10D75">
        <w:rPr>
          <w:rtl/>
          <w:lang w:bidi="ar-EG"/>
        </w:rPr>
        <w:t xml:space="preserve">، </w:t>
      </w:r>
      <w:r>
        <w:rPr>
          <w:rFonts w:hint="cs"/>
          <w:rtl/>
          <w:lang w:bidi="ar-EG"/>
        </w:rPr>
        <w:t>لتوليد</w:t>
      </w:r>
      <w:r w:rsidRPr="00C10D75">
        <w:rPr>
          <w:rtl/>
          <w:lang w:bidi="ar-EG"/>
        </w:rPr>
        <w:t xml:space="preserve"> </w:t>
      </w:r>
      <w:r>
        <w:rPr>
          <w:rFonts w:hint="cs"/>
          <w:rtl/>
          <w:lang w:bidi="ar-EG"/>
        </w:rPr>
        <w:t>ال</w:t>
      </w:r>
      <w:r w:rsidRPr="00C10D75">
        <w:rPr>
          <w:rtl/>
          <w:lang w:bidi="ar-EG"/>
        </w:rPr>
        <w:t>زخم وإحراز تقدم مستمر نحو تحقيق أهداف التنمية المستدامة من خلال النفاذ الشامل إلى تكنولوجيا المعلومات والاتصالات</w:t>
      </w:r>
      <w:r>
        <w:rPr>
          <w:rFonts w:hint="cs"/>
          <w:rtl/>
          <w:lang w:bidi="ar-EG"/>
        </w:rPr>
        <w:t>.</w:t>
      </w:r>
    </w:p>
    <w:p w14:paraId="675FFDE5" w14:textId="77777777" w:rsidR="00206AEC" w:rsidRDefault="00206AEC" w:rsidP="00967AD3">
      <w:pPr>
        <w:pStyle w:val="Headingb"/>
        <w:rPr>
          <w:rtl/>
          <w:lang w:bidi="ar-EG"/>
        </w:rPr>
      </w:pPr>
      <w:r w:rsidRPr="00E14FBD">
        <w:rPr>
          <w:rtl/>
          <w:lang w:bidi="ar-EG"/>
        </w:rPr>
        <w:t>اليوم العالمي للاتصالات ومجتمع المعلومات</w:t>
      </w:r>
      <w:r>
        <w:rPr>
          <w:rFonts w:hint="cs"/>
          <w:rtl/>
          <w:lang w:bidi="ar-EG"/>
        </w:rPr>
        <w:t xml:space="preserve"> </w:t>
      </w:r>
      <w:r>
        <w:rPr>
          <w:lang w:bidi="ar-EG"/>
        </w:rPr>
        <w:t>(WTISD)</w:t>
      </w:r>
    </w:p>
    <w:p w14:paraId="689C21F7" w14:textId="77777777" w:rsidR="00206AEC" w:rsidRDefault="00206AEC" w:rsidP="00206AEC">
      <w:pPr>
        <w:rPr>
          <w:rtl/>
          <w:lang w:bidi="ar-EG"/>
        </w:rPr>
      </w:pPr>
      <w:r>
        <w:rPr>
          <w:rFonts w:hint="cs"/>
          <w:rtl/>
          <w:lang w:bidi="ar-EG"/>
        </w:rPr>
        <w:t xml:space="preserve">يُنظم </w:t>
      </w:r>
      <w:r w:rsidRPr="00B314DD">
        <w:rPr>
          <w:rtl/>
          <w:lang w:bidi="ar-EG"/>
        </w:rPr>
        <w:t>اليوم العالمي للاتصالات ومجتمع المعلومات</w:t>
      </w:r>
      <w:r>
        <w:rPr>
          <w:rFonts w:hint="cs"/>
          <w:rtl/>
          <w:lang w:bidi="ar-EG"/>
        </w:rPr>
        <w:t xml:space="preserve"> </w:t>
      </w:r>
      <w:r>
        <w:rPr>
          <w:lang w:val="en-GB" w:bidi="ar-EG"/>
        </w:rPr>
        <w:t>(WTISD)</w:t>
      </w:r>
      <w:r>
        <w:rPr>
          <w:rFonts w:hint="cs"/>
          <w:rtl/>
          <w:lang w:bidi="ar-EG"/>
        </w:rPr>
        <w:t xml:space="preserve"> سنوياً يوم 17 مايو.</w:t>
      </w:r>
    </w:p>
    <w:p w14:paraId="48CFF086" w14:textId="77777777" w:rsidR="00206AEC" w:rsidRDefault="00206AEC" w:rsidP="00206AEC">
      <w:pPr>
        <w:rPr>
          <w:rtl/>
          <w:lang w:bidi="ar-EG"/>
        </w:rPr>
      </w:pPr>
      <w:r>
        <w:rPr>
          <w:rFonts w:hint="cs"/>
          <w:rtl/>
          <w:lang w:bidi="ar-EG"/>
        </w:rPr>
        <w:t xml:space="preserve">ونُظم </w:t>
      </w:r>
      <w:hyperlink r:id="rId276" w:history="1">
        <w:r w:rsidRPr="003D2DF4">
          <w:rPr>
            <w:rStyle w:val="Hyperlink"/>
            <w:rFonts w:hint="cs"/>
            <w:rtl/>
            <w:lang w:bidi="ar-EG"/>
          </w:rPr>
          <w:t xml:space="preserve">اليوم العالمي للاتصالات ومجتمع المعلومات لعام </w:t>
        </w:r>
        <w:r w:rsidRPr="003D2DF4">
          <w:rPr>
            <w:rStyle w:val="Hyperlink"/>
            <w:lang w:val="en-GB" w:bidi="ar-EG"/>
          </w:rPr>
          <w:t>2021</w:t>
        </w:r>
      </w:hyperlink>
      <w:r>
        <w:rPr>
          <w:rFonts w:hint="cs"/>
          <w:rtl/>
          <w:lang w:val="en-GB"/>
        </w:rPr>
        <w:t xml:space="preserve"> </w:t>
      </w:r>
      <w:r>
        <w:rPr>
          <w:rFonts w:hint="cs"/>
          <w:rtl/>
          <w:lang w:bidi="ar-EG"/>
        </w:rPr>
        <w:t>تحت موضوع "</w:t>
      </w:r>
      <w:r w:rsidRPr="00945792">
        <w:rPr>
          <w:rtl/>
        </w:rPr>
        <w:t>تسريع التحول الرقمي في الأوقات الصعبة</w:t>
      </w:r>
      <w:r>
        <w:rPr>
          <w:rFonts w:hint="cs"/>
          <w:rtl/>
        </w:rPr>
        <w:t>"</w:t>
      </w:r>
      <w:r>
        <w:rPr>
          <w:rFonts w:hint="cs"/>
          <w:rtl/>
          <w:lang w:bidi="ar-EG"/>
        </w:rPr>
        <w:t xml:space="preserve"> وأتاح </w:t>
      </w:r>
      <w:r w:rsidRPr="003D39DA">
        <w:rPr>
          <w:rtl/>
        </w:rPr>
        <w:t>فرصة لأعضاء الاتحاد</w:t>
      </w:r>
      <w:r>
        <w:rPr>
          <w:rFonts w:hint="cs"/>
          <w:rtl/>
        </w:rPr>
        <w:t xml:space="preserve"> </w:t>
      </w:r>
      <w:r w:rsidRPr="003D39DA">
        <w:rPr>
          <w:rtl/>
        </w:rPr>
        <w:t>لمواصلة دفع التحول الرقمي</w:t>
      </w:r>
      <w:r>
        <w:rPr>
          <w:rFonts w:hint="cs"/>
          <w:rtl/>
        </w:rPr>
        <w:t xml:space="preserve"> من خلال</w:t>
      </w:r>
      <w:r w:rsidRPr="003D39DA">
        <w:rPr>
          <w:rtl/>
        </w:rPr>
        <w:t xml:space="preserve"> تعزيز الاستراتيجيات الوطنية </w:t>
      </w:r>
      <w:r>
        <w:rPr>
          <w:rFonts w:hint="cs"/>
          <w:rtl/>
        </w:rPr>
        <w:t>بشأن</w:t>
      </w:r>
      <w:r w:rsidRPr="003D39DA">
        <w:rPr>
          <w:rtl/>
        </w:rPr>
        <w:t xml:space="preserve"> تنمية تكنولوجيات المعلومات والاتصالات، ودعم السياسات الذكية لتشجيع الاستثمارات والتعاون والشراكات</w:t>
      </w:r>
      <w:r>
        <w:rPr>
          <w:rFonts w:hint="cs"/>
          <w:rtl/>
          <w:lang w:bidi="ar-EG"/>
        </w:rPr>
        <w:t xml:space="preserve">. واختتم </w:t>
      </w:r>
      <w:hyperlink r:id="rId277" w:history="1">
        <w:r w:rsidRPr="003D2DF4">
          <w:rPr>
            <w:rStyle w:val="Hyperlink"/>
            <w:rFonts w:hint="cs"/>
            <w:rtl/>
            <w:lang w:bidi="ar-EG"/>
          </w:rPr>
          <w:t>بدعوة إلى العمل</w:t>
        </w:r>
      </w:hyperlink>
      <w:r>
        <w:rPr>
          <w:rFonts w:hint="cs"/>
          <w:rtl/>
          <w:lang w:bidi="ar-EG"/>
        </w:rPr>
        <w:t>.</w:t>
      </w:r>
    </w:p>
    <w:p w14:paraId="6C4B1ED1" w14:textId="77777777" w:rsidR="00206AEC" w:rsidRDefault="00206AEC" w:rsidP="00206AEC">
      <w:pPr>
        <w:rPr>
          <w:rtl/>
          <w:lang w:bidi="ar-EG"/>
        </w:rPr>
      </w:pPr>
      <w:r>
        <w:rPr>
          <w:rFonts w:hint="cs"/>
          <w:rtl/>
          <w:lang w:bidi="ar-EG"/>
        </w:rPr>
        <w:t xml:space="preserve">ونُظم </w:t>
      </w:r>
      <w:r w:rsidRPr="00B314DD">
        <w:rPr>
          <w:rtl/>
          <w:lang w:bidi="ar-EG"/>
        </w:rPr>
        <w:t>اليوم العالمي للاتصالات ومجتمع المعلومات</w:t>
      </w:r>
      <w:r>
        <w:rPr>
          <w:rFonts w:hint="cs"/>
          <w:rtl/>
          <w:lang w:bidi="ar-EG"/>
        </w:rPr>
        <w:t xml:space="preserve"> </w:t>
      </w:r>
      <w:r w:rsidRPr="00E121B1">
        <w:rPr>
          <w:rtl/>
          <w:lang w:bidi="ar-EG"/>
        </w:rPr>
        <w:t xml:space="preserve">لعام </w:t>
      </w:r>
      <w:r>
        <w:rPr>
          <w:lang w:bidi="ar-EG"/>
        </w:rPr>
        <w:t>2020</w:t>
      </w:r>
      <w:r w:rsidRPr="00E121B1">
        <w:rPr>
          <w:rtl/>
          <w:lang w:bidi="ar-EG"/>
        </w:rPr>
        <w:t xml:space="preserve"> </w:t>
      </w:r>
      <w:r>
        <w:rPr>
          <w:rFonts w:hint="cs"/>
          <w:rtl/>
          <w:lang w:bidi="ar-EG"/>
        </w:rPr>
        <w:t xml:space="preserve">تحت موضوع </w:t>
      </w:r>
      <w:r w:rsidRPr="00E121B1">
        <w:rPr>
          <w:rtl/>
          <w:lang w:bidi="ar-EG"/>
        </w:rPr>
        <w:t>"</w:t>
      </w:r>
      <w:hyperlink r:id="rId278" w:history="1">
        <w:r w:rsidRPr="001D5A1A">
          <w:rPr>
            <w:rStyle w:val="Hyperlink"/>
            <w:rtl/>
            <w:lang w:bidi="ar-EG"/>
          </w:rPr>
          <w:t>التوصيل في 2030: تكنولوجيا المعلومات والاتصالات من أجل تحقيق أهداف التنمية المستدامة (</w:t>
        </w:r>
        <w:r w:rsidRPr="001D5A1A">
          <w:rPr>
            <w:rStyle w:val="Hyperlink"/>
            <w:lang w:bidi="ar-EG"/>
          </w:rPr>
          <w:t>SDG</w:t>
        </w:r>
        <w:r w:rsidRPr="001D5A1A">
          <w:rPr>
            <w:rStyle w:val="Hyperlink"/>
            <w:rtl/>
            <w:lang w:bidi="ar-EG"/>
          </w:rPr>
          <w:t>)</w:t>
        </w:r>
      </w:hyperlink>
      <w:r w:rsidRPr="00E121B1">
        <w:rPr>
          <w:rtl/>
          <w:lang w:bidi="ar-EG"/>
        </w:rPr>
        <w:t>"</w:t>
      </w:r>
      <w:r>
        <w:rPr>
          <w:rFonts w:hint="cs"/>
          <w:color w:val="000000"/>
          <w:rtl/>
        </w:rPr>
        <w:t>، مؤكداً التزام الاتحاد بتوصيل الجميع في كل مكان (</w:t>
      </w:r>
      <w:hyperlink r:id="rId279" w:history="1">
        <w:r w:rsidRPr="003D2DF4">
          <w:rPr>
            <w:rStyle w:val="Hyperlink"/>
            <w:rFonts w:hint="cs"/>
            <w:rtl/>
          </w:rPr>
          <w:t xml:space="preserve">القرار </w:t>
        </w:r>
        <w:r w:rsidRPr="003D2DF4">
          <w:rPr>
            <w:rStyle w:val="Hyperlink"/>
            <w:lang w:val="en-GB"/>
          </w:rPr>
          <w:t>200</w:t>
        </w:r>
      </w:hyperlink>
      <w:r>
        <w:rPr>
          <w:rFonts w:hint="cs"/>
          <w:color w:val="000000"/>
          <w:rtl/>
        </w:rPr>
        <w:t xml:space="preserve"> (المراجَع في دبي، </w:t>
      </w:r>
      <w:r>
        <w:rPr>
          <w:color w:val="000000"/>
          <w:lang w:val="en-GB"/>
        </w:rPr>
        <w:t>2018</w:t>
      </w:r>
      <w:r>
        <w:rPr>
          <w:rFonts w:hint="cs"/>
          <w:color w:val="000000"/>
          <w:rtl/>
          <w:lang w:val="en-GB"/>
        </w:rPr>
        <w:t>))</w:t>
      </w:r>
      <w:r>
        <w:rPr>
          <w:rFonts w:hint="cs"/>
          <w:color w:val="000000"/>
          <w:rtl/>
        </w:rPr>
        <w:t xml:space="preserve">. وأظهر شركاء الاتحاد في هذا الحدث الذي عُقد لأول مرة بشكل افتراضي بالكامل، </w:t>
      </w:r>
      <w:r>
        <w:rPr>
          <w:color w:val="000000"/>
          <w:rtl/>
        </w:rPr>
        <w:t xml:space="preserve">كيف يمكن لتكنولوجيات المعلومات والاتصالات أن تساهم </w:t>
      </w:r>
      <w:r>
        <w:rPr>
          <w:rFonts w:hint="cs"/>
          <w:color w:val="000000"/>
          <w:rtl/>
        </w:rPr>
        <w:t xml:space="preserve">في تحقيق أهداف التنمية المستدامة، وكيف يمكن لتكنولوجيا المعلومات والاتصالات أن تستجيب لجائحة كوفيد-19. وأظهر </w:t>
      </w:r>
      <w:r>
        <w:rPr>
          <w:color w:val="000000"/>
          <w:rtl/>
        </w:rPr>
        <w:t xml:space="preserve">أصحاب المصلحة </w:t>
      </w:r>
      <w:r>
        <w:rPr>
          <w:rFonts w:hint="cs"/>
          <w:color w:val="000000"/>
          <w:rtl/>
        </w:rPr>
        <w:t>كيف</w:t>
      </w:r>
      <w:r>
        <w:rPr>
          <w:color w:val="000000"/>
          <w:rtl/>
        </w:rPr>
        <w:t xml:space="preserve"> </w:t>
      </w:r>
      <w:r>
        <w:rPr>
          <w:rFonts w:hint="cs"/>
          <w:color w:val="000000"/>
          <w:rtl/>
        </w:rPr>
        <w:t>دعموا</w:t>
      </w:r>
      <w:r>
        <w:rPr>
          <w:color w:val="000000"/>
          <w:rtl/>
        </w:rPr>
        <w:t xml:space="preserve"> استمرارية الأعمال خلال هذه الفترة، مع إبراز إمكانات تكنولوجيا المعلومات والاتصالات </w:t>
      </w:r>
      <w:r>
        <w:rPr>
          <w:rFonts w:hint="cs"/>
          <w:color w:val="000000"/>
          <w:rtl/>
        </w:rPr>
        <w:t>في تمكين</w:t>
      </w:r>
      <w:r>
        <w:rPr>
          <w:color w:val="000000"/>
          <w:rtl/>
        </w:rPr>
        <w:t xml:space="preserve"> التنمي</w:t>
      </w:r>
      <w:r>
        <w:rPr>
          <w:rFonts w:hint="cs"/>
          <w:color w:val="000000"/>
          <w:rtl/>
        </w:rPr>
        <w:t>ة</w:t>
      </w:r>
      <w:r>
        <w:rPr>
          <w:rFonts w:hint="cs"/>
          <w:rtl/>
          <w:lang w:bidi="ar-EG"/>
        </w:rPr>
        <w:t>، وأكدوا أهمية تعزيز التعاون والتآزر بين البلدان والقطاعات.</w:t>
      </w:r>
    </w:p>
    <w:p w14:paraId="18EA2579" w14:textId="77777777" w:rsidR="00206AEC" w:rsidRPr="00115646" w:rsidRDefault="00206AEC" w:rsidP="00206AEC">
      <w:pPr>
        <w:rPr>
          <w:rtl/>
          <w:lang w:bidi="ar-EG"/>
        </w:rPr>
      </w:pPr>
      <w:r>
        <w:rPr>
          <w:rFonts w:hint="cs"/>
          <w:rtl/>
          <w:lang w:bidi="ar-EG"/>
        </w:rPr>
        <w:t xml:space="preserve">تم الاحتفال بالدورة الخمسين لليوم العالمي للاتصالات ومجتمع المعلومات في </w:t>
      </w:r>
      <w:r>
        <w:rPr>
          <w:lang w:val="en-GB" w:bidi="ar-EG"/>
        </w:rPr>
        <w:t>.2019</w:t>
      </w:r>
      <w:r>
        <w:rPr>
          <w:rFonts w:hint="cs"/>
          <w:rtl/>
          <w:lang w:bidi="ar-EG"/>
        </w:rPr>
        <w:t xml:space="preserve"> وبغية </w:t>
      </w:r>
      <w:hyperlink r:id="rId280" w:history="1">
        <w:r w:rsidRPr="003D2DF4">
          <w:rPr>
            <w:rStyle w:val="Hyperlink"/>
            <w:rFonts w:hint="cs"/>
            <w:rtl/>
            <w:lang w:bidi="ar-EG"/>
          </w:rPr>
          <w:t xml:space="preserve">سد الفجوة </w:t>
        </w:r>
        <w:proofErr w:type="spellStart"/>
        <w:r w:rsidRPr="003D2DF4">
          <w:rPr>
            <w:rStyle w:val="Hyperlink"/>
            <w:rFonts w:hint="cs"/>
            <w:rtl/>
            <w:lang w:bidi="ar-EG"/>
          </w:rPr>
          <w:t>التقييسية</w:t>
        </w:r>
        <w:proofErr w:type="spellEnd"/>
      </w:hyperlink>
      <w:r>
        <w:rPr>
          <w:rFonts w:hint="cs"/>
          <w:rtl/>
          <w:lang w:bidi="ar-EG"/>
        </w:rPr>
        <w:t xml:space="preserve">، انصب التركيز على مشاركة البلدان النامية في عملية التقييس بالاتحاد، وتمكين الخبراء المحليين الضالعين في هذه العملية على الصعيد الوطني والإقليمي والدولي فضلاً عن النهوض بتنفيذ المعايير الدولية في البلدان النامية. </w:t>
      </w:r>
    </w:p>
    <w:p w14:paraId="69AC5C03" w14:textId="77777777" w:rsidR="00206AEC" w:rsidRDefault="00206AEC" w:rsidP="00967AD3">
      <w:pPr>
        <w:pStyle w:val="Headingb"/>
        <w:rPr>
          <w:rtl/>
          <w:lang w:bidi="ar-EG"/>
        </w:rPr>
      </w:pPr>
      <w:r>
        <w:rPr>
          <w:rFonts w:hint="cs"/>
          <w:rtl/>
          <w:lang w:bidi="ar-EG"/>
        </w:rPr>
        <w:t xml:space="preserve">منتدى </w:t>
      </w:r>
      <w:bookmarkStart w:id="76" w:name="_Hlk40198629"/>
      <w:r>
        <w:rPr>
          <w:rFonts w:hint="cs"/>
          <w:rtl/>
          <w:lang w:bidi="ar-EG"/>
        </w:rPr>
        <w:t>القمة العالمية لمجتمع المعلومات</w:t>
      </w:r>
      <w:bookmarkEnd w:id="76"/>
    </w:p>
    <w:p w14:paraId="1452BCC1" w14:textId="77777777" w:rsidR="00206AEC" w:rsidRPr="003D2DF4" w:rsidRDefault="00206AEC" w:rsidP="00206AEC">
      <w:pPr>
        <w:rPr>
          <w:spacing w:val="-2"/>
          <w:rtl/>
        </w:rPr>
      </w:pPr>
      <w:r w:rsidRPr="003D2DF4">
        <w:rPr>
          <w:rFonts w:hint="cs"/>
          <w:spacing w:val="-2"/>
          <w:rtl/>
          <w:lang w:bidi="ar-EG"/>
        </w:rPr>
        <w:t>عُقد من</w:t>
      </w:r>
      <w:r w:rsidRPr="003D2DF4">
        <w:rPr>
          <w:spacing w:val="-2"/>
          <w:rtl/>
          <w:lang w:bidi="ar-EG"/>
        </w:rPr>
        <w:t>تدى القمة العالمية لمجتمع المعلومات (</w:t>
      </w:r>
      <w:r w:rsidRPr="003D2DF4">
        <w:rPr>
          <w:spacing w:val="-2"/>
          <w:lang w:bidi="ar-EG"/>
        </w:rPr>
        <w:t>WSIS</w:t>
      </w:r>
      <w:r w:rsidRPr="003D2DF4">
        <w:rPr>
          <w:spacing w:val="-2"/>
          <w:rtl/>
          <w:lang w:bidi="ar-EG"/>
        </w:rPr>
        <w:t xml:space="preserve">) لعام </w:t>
      </w:r>
      <w:r w:rsidRPr="003D2DF4">
        <w:rPr>
          <w:spacing w:val="-2"/>
          <w:lang w:bidi="ar-EG"/>
        </w:rPr>
        <w:t>2021</w:t>
      </w:r>
      <w:r w:rsidRPr="003D2DF4">
        <w:rPr>
          <w:spacing w:val="-2"/>
          <w:rtl/>
          <w:lang w:bidi="ar-EG"/>
        </w:rPr>
        <w:t xml:space="preserve">، افتراضياً من </w:t>
      </w:r>
      <w:r w:rsidRPr="003D2DF4">
        <w:rPr>
          <w:rFonts w:hint="cs"/>
          <w:spacing w:val="-2"/>
          <w:rtl/>
          <w:lang w:bidi="ar-EG"/>
        </w:rPr>
        <w:t>يناير حتى مايو بسبب</w:t>
      </w:r>
      <w:r w:rsidRPr="003D2DF4">
        <w:rPr>
          <w:spacing w:val="-2"/>
          <w:rtl/>
          <w:lang w:bidi="ar-EG"/>
        </w:rPr>
        <w:t xml:space="preserve"> جائحة </w:t>
      </w:r>
      <w:r w:rsidRPr="003D2DF4">
        <w:rPr>
          <w:rFonts w:hint="cs"/>
          <w:spacing w:val="-2"/>
          <w:rtl/>
          <w:lang w:bidi="ar-EG"/>
        </w:rPr>
        <w:t>كوفيد-19</w:t>
      </w:r>
      <w:r w:rsidRPr="003D2DF4">
        <w:rPr>
          <w:spacing w:val="-2"/>
          <w:rtl/>
          <w:lang w:bidi="ar-EG"/>
        </w:rPr>
        <w:t xml:space="preserve"> </w:t>
      </w:r>
      <w:r w:rsidRPr="003D2DF4">
        <w:rPr>
          <w:rFonts w:hint="cs"/>
          <w:spacing w:val="-2"/>
          <w:rtl/>
          <w:lang w:bidi="ar-EG"/>
        </w:rPr>
        <w:t>و</w:t>
      </w:r>
      <w:r w:rsidRPr="003D2DF4">
        <w:rPr>
          <w:spacing w:val="-2"/>
          <w:rtl/>
          <w:lang w:bidi="ar-EG"/>
        </w:rPr>
        <w:t xml:space="preserve">استضاف أكثر من </w:t>
      </w:r>
      <w:r w:rsidRPr="003D2DF4">
        <w:rPr>
          <w:spacing w:val="-2"/>
          <w:lang w:bidi="ar-EG"/>
        </w:rPr>
        <w:t>250</w:t>
      </w:r>
      <w:r w:rsidRPr="003D2DF4">
        <w:rPr>
          <w:spacing w:val="-2"/>
          <w:rtl/>
          <w:lang w:bidi="ar-EG"/>
        </w:rPr>
        <w:t xml:space="preserve"> جلسة - بما في ذلك ورش عمل ومقابلات حية </w:t>
      </w:r>
      <w:r w:rsidRPr="003D2DF4">
        <w:rPr>
          <w:rFonts w:hint="cs"/>
          <w:color w:val="000000"/>
          <w:spacing w:val="-2"/>
          <w:rtl/>
        </w:rPr>
        <w:t>و</w:t>
      </w:r>
      <w:r w:rsidRPr="003D2DF4">
        <w:rPr>
          <w:color w:val="000000"/>
          <w:spacing w:val="-2"/>
          <w:rtl/>
        </w:rPr>
        <w:t>محادثات</w:t>
      </w:r>
      <w:r w:rsidRPr="003D2DF4">
        <w:rPr>
          <w:color w:val="000000"/>
          <w:spacing w:val="-2"/>
        </w:rPr>
        <w:t xml:space="preserve"> WSIS </w:t>
      </w:r>
      <w:proofErr w:type="spellStart"/>
      <w:r w:rsidRPr="003D2DF4">
        <w:rPr>
          <w:color w:val="000000"/>
          <w:spacing w:val="-2"/>
        </w:rPr>
        <w:t>TalkX</w:t>
      </w:r>
      <w:proofErr w:type="spellEnd"/>
      <w:r w:rsidRPr="003D2DF4">
        <w:rPr>
          <w:color w:val="000000"/>
          <w:spacing w:val="-2"/>
        </w:rPr>
        <w:t xml:space="preserve"> </w:t>
      </w:r>
      <w:r w:rsidRPr="003D2DF4">
        <w:rPr>
          <w:spacing w:val="-2"/>
          <w:rtl/>
          <w:lang w:bidi="ar-EG"/>
        </w:rPr>
        <w:t>ومسار</w:t>
      </w:r>
      <w:r w:rsidRPr="003D2DF4">
        <w:rPr>
          <w:rFonts w:hint="cs"/>
          <w:spacing w:val="-2"/>
          <w:rtl/>
          <w:lang w:bidi="ar-EG"/>
        </w:rPr>
        <w:t>اً</w:t>
      </w:r>
      <w:r w:rsidRPr="003D2DF4">
        <w:rPr>
          <w:spacing w:val="-2"/>
          <w:rtl/>
          <w:lang w:bidi="ar-EG"/>
        </w:rPr>
        <w:t xml:space="preserve"> رفيع المستوى وأحداث </w:t>
      </w:r>
      <w:proofErr w:type="spellStart"/>
      <w:r w:rsidRPr="003D2DF4">
        <w:rPr>
          <w:spacing w:val="-2"/>
          <w:rtl/>
          <w:lang w:bidi="ar-EG"/>
        </w:rPr>
        <w:t>هاكاثون</w:t>
      </w:r>
      <w:proofErr w:type="spellEnd"/>
      <w:r w:rsidRPr="003D2DF4">
        <w:rPr>
          <w:spacing w:val="-2"/>
          <w:rtl/>
          <w:lang w:bidi="ar-EG"/>
        </w:rPr>
        <w:t xml:space="preserve"> وما إلى ذلك</w:t>
      </w:r>
      <w:r w:rsidRPr="003D2DF4">
        <w:rPr>
          <w:rFonts w:hint="cs"/>
          <w:spacing w:val="-2"/>
          <w:rtl/>
        </w:rPr>
        <w:t>. وعُقد المنتدى تحت موضوع</w:t>
      </w:r>
      <w:r w:rsidRPr="003D2DF4">
        <w:rPr>
          <w:rFonts w:hint="cs"/>
          <w:spacing w:val="-2"/>
          <w:rtl/>
          <w:lang w:bidi="ar-EG"/>
        </w:rPr>
        <w:t xml:space="preserve"> "</w:t>
      </w:r>
      <w:r w:rsidRPr="003D2DF4">
        <w:rPr>
          <w:spacing w:val="-2"/>
          <w:rtl/>
        </w:rPr>
        <w:t>تكنولوجيا المعلومات والاتصالات من أجل مجتمعات واقتصادات شاملة وصامدة ومستدامة (خطوط عمل القمة من أجل تحقيق أهداف التنمية المستدامة)</w:t>
      </w:r>
      <w:r w:rsidRPr="003D2DF4">
        <w:rPr>
          <w:rFonts w:hint="cs"/>
          <w:spacing w:val="-2"/>
          <w:rtl/>
        </w:rPr>
        <w:t xml:space="preserve">". ويتاح المزيد من المعلومات </w:t>
      </w:r>
      <w:hyperlink r:id="rId281" w:history="1">
        <w:r w:rsidRPr="003D2DF4">
          <w:rPr>
            <w:rStyle w:val="Hyperlink"/>
            <w:rFonts w:hint="cs"/>
            <w:spacing w:val="-2"/>
            <w:rtl/>
          </w:rPr>
          <w:t>على الإنترنت</w:t>
        </w:r>
      </w:hyperlink>
      <w:r w:rsidRPr="003D2DF4">
        <w:rPr>
          <w:rFonts w:hint="cs"/>
          <w:spacing w:val="-2"/>
          <w:rtl/>
        </w:rPr>
        <w:t>.</w:t>
      </w:r>
    </w:p>
    <w:p w14:paraId="451FED8A" w14:textId="77777777" w:rsidR="00206AEC" w:rsidRPr="00EF54B9" w:rsidRDefault="00206AEC" w:rsidP="00206AEC">
      <w:pPr>
        <w:rPr>
          <w:rtl/>
          <w:lang w:val="en-GB"/>
        </w:rPr>
      </w:pPr>
      <w:r>
        <w:rPr>
          <w:rFonts w:hint="cs"/>
          <w:rtl/>
        </w:rPr>
        <w:t xml:space="preserve">وعُقد منتدى القمة العالمية لمجتمع المعلومات لعام </w:t>
      </w:r>
      <w:r>
        <w:rPr>
          <w:lang w:val="en-GB"/>
        </w:rPr>
        <w:t>2020</w:t>
      </w:r>
      <w:r>
        <w:rPr>
          <w:rFonts w:hint="cs"/>
          <w:rtl/>
          <w:lang w:val="en-GB"/>
        </w:rPr>
        <w:t xml:space="preserve"> افتراضياً من يونيو حتى سبتمبر </w:t>
      </w:r>
      <w:r>
        <w:rPr>
          <w:lang w:val="en-GB"/>
        </w:rPr>
        <w:t>2020</w:t>
      </w:r>
      <w:r>
        <w:rPr>
          <w:rFonts w:hint="cs"/>
          <w:rtl/>
          <w:lang w:val="en-GB"/>
        </w:rPr>
        <w:t xml:space="preserve"> في سياق كوفيد. و</w:t>
      </w:r>
      <w:r>
        <w:rPr>
          <w:rFonts w:hint="cs"/>
          <w:rtl/>
          <w:lang w:val="en-GB" w:bidi="ar-EG"/>
        </w:rPr>
        <w:t>نُظم المنتدى تحت موضوع "تعزيز التحول الرقمي والشراكات العالمية: خطوط عمل القمة امن أجل تحقيق التنمية المستدامة</w:t>
      </w:r>
      <w:r>
        <w:rPr>
          <w:rFonts w:hint="eastAsia"/>
          <w:rtl/>
          <w:lang w:val="en-GB" w:bidi="ar-EG"/>
        </w:rPr>
        <w:t> </w:t>
      </w:r>
      <w:r>
        <w:rPr>
          <w:lang w:val="en-GB" w:bidi="ar-EG"/>
        </w:rPr>
        <w:t>(SDG)</w:t>
      </w:r>
      <w:r>
        <w:rPr>
          <w:rFonts w:hint="cs"/>
          <w:rtl/>
          <w:lang w:val="en-GB"/>
        </w:rPr>
        <w:t>)". وحضر</w:t>
      </w:r>
      <w:r w:rsidRPr="007573BD">
        <w:rPr>
          <w:rtl/>
          <w:lang w:val="en-GB"/>
        </w:rPr>
        <w:t xml:space="preserve"> المنتدى </w:t>
      </w:r>
      <w:r>
        <w:rPr>
          <w:rFonts w:hint="cs"/>
          <w:rtl/>
          <w:lang w:val="en-GB"/>
        </w:rPr>
        <w:t xml:space="preserve">أكثر من </w:t>
      </w:r>
      <w:r>
        <w:rPr>
          <w:lang w:val="en-GB"/>
        </w:rPr>
        <w:t>15 000</w:t>
      </w:r>
      <w:r w:rsidRPr="007573BD">
        <w:rPr>
          <w:rtl/>
          <w:lang w:val="en-GB"/>
        </w:rPr>
        <w:t xml:space="preserve"> مشارك من حوالي </w:t>
      </w:r>
      <w:r>
        <w:rPr>
          <w:lang w:val="en-GB"/>
        </w:rPr>
        <w:t>150</w:t>
      </w:r>
      <w:r w:rsidRPr="007573BD">
        <w:rPr>
          <w:rtl/>
          <w:lang w:val="en-GB"/>
        </w:rPr>
        <w:t xml:space="preserve"> بلداً شاركوا في </w:t>
      </w:r>
      <w:r>
        <w:rPr>
          <w:lang w:val="en-GB"/>
        </w:rPr>
        <w:t>160</w:t>
      </w:r>
      <w:r w:rsidRPr="007573BD">
        <w:rPr>
          <w:rtl/>
          <w:lang w:val="en-GB"/>
        </w:rPr>
        <w:t xml:space="preserve"> جلسة افتراضية</w:t>
      </w:r>
      <w:r>
        <w:rPr>
          <w:rFonts w:hint="cs"/>
          <w:rtl/>
          <w:lang w:val="en-GB"/>
        </w:rPr>
        <w:t xml:space="preserve"> مع </w:t>
      </w:r>
      <w:r>
        <w:rPr>
          <w:lang w:val="en-GB"/>
        </w:rPr>
        <w:t>850</w:t>
      </w:r>
      <w:r>
        <w:rPr>
          <w:rFonts w:hint="cs"/>
          <w:rtl/>
          <w:lang w:val="en-GB"/>
        </w:rPr>
        <w:t xml:space="preserve"> متحدثاً مختلفاً. وتتاح نتائج ومنشورات منتدى القمة لعام </w:t>
      </w:r>
      <w:r>
        <w:rPr>
          <w:lang w:val="en-GB"/>
        </w:rPr>
        <w:t>2020</w:t>
      </w:r>
      <w:r>
        <w:rPr>
          <w:rFonts w:hint="cs"/>
          <w:rtl/>
          <w:lang w:val="en-GB"/>
        </w:rPr>
        <w:t xml:space="preserve"> </w:t>
      </w:r>
      <w:hyperlink r:id="rId282" w:history="1">
        <w:r w:rsidRPr="003D2DF4">
          <w:rPr>
            <w:rStyle w:val="Hyperlink"/>
            <w:rFonts w:hint="cs"/>
            <w:rtl/>
            <w:lang w:val="en-GB"/>
          </w:rPr>
          <w:t>على الإنترنت</w:t>
        </w:r>
      </w:hyperlink>
      <w:r>
        <w:rPr>
          <w:rFonts w:hint="cs"/>
          <w:rtl/>
          <w:lang w:val="en-GB"/>
        </w:rPr>
        <w:t>.</w:t>
      </w:r>
    </w:p>
    <w:p w14:paraId="74E88E29" w14:textId="77777777" w:rsidR="00206AEC" w:rsidRPr="00E60981" w:rsidRDefault="00206AEC" w:rsidP="00206AEC">
      <w:pPr>
        <w:rPr>
          <w:spacing w:val="-2"/>
          <w:rtl/>
          <w:lang w:bidi="ar-EG"/>
        </w:rPr>
      </w:pPr>
      <w:r w:rsidRPr="00E60981">
        <w:rPr>
          <w:rFonts w:hint="cs"/>
          <w:spacing w:val="-2"/>
          <w:rtl/>
          <w:lang w:bidi="ar-EG"/>
        </w:rPr>
        <w:t xml:space="preserve">شارك الاتحاد الدولي للاتصالات </w:t>
      </w:r>
      <w:r w:rsidRPr="00E60981">
        <w:rPr>
          <w:spacing w:val="-2"/>
          <w:lang w:bidi="ar-EG"/>
        </w:rPr>
        <w:t>(ITU)</w:t>
      </w:r>
      <w:r w:rsidRPr="00E60981">
        <w:rPr>
          <w:rFonts w:hint="cs"/>
          <w:spacing w:val="-2"/>
          <w:rtl/>
          <w:lang w:bidi="ar-EG"/>
        </w:rPr>
        <w:t xml:space="preserve"> واليونيسكو </w:t>
      </w:r>
      <w:r w:rsidRPr="00E60981">
        <w:rPr>
          <w:spacing w:val="-2"/>
          <w:lang w:bidi="ar-EG"/>
        </w:rPr>
        <w:t>(UNESCO)</w:t>
      </w:r>
      <w:r w:rsidRPr="00E60981">
        <w:rPr>
          <w:rFonts w:hint="cs"/>
          <w:spacing w:val="-2"/>
          <w:rtl/>
          <w:lang w:bidi="ar-EG"/>
        </w:rPr>
        <w:t xml:space="preserve"> </w:t>
      </w:r>
      <w:proofErr w:type="spellStart"/>
      <w:r w:rsidRPr="00E60981">
        <w:rPr>
          <w:spacing w:val="-2"/>
          <w:rtl/>
          <w:lang w:bidi="ar-EG"/>
        </w:rPr>
        <w:t>والأونكتاد</w:t>
      </w:r>
      <w:proofErr w:type="spellEnd"/>
      <w:r w:rsidRPr="00E60981">
        <w:rPr>
          <w:rFonts w:hint="cs"/>
          <w:spacing w:val="-2"/>
          <w:rtl/>
          <w:lang w:bidi="ar-EG"/>
        </w:rPr>
        <w:t xml:space="preserve"> </w:t>
      </w:r>
      <w:r w:rsidRPr="00E60981">
        <w:rPr>
          <w:spacing w:val="-2"/>
          <w:lang w:bidi="ar-EG"/>
        </w:rPr>
        <w:t>(UNCTAD)</w:t>
      </w:r>
      <w:r w:rsidRPr="00E60981">
        <w:rPr>
          <w:spacing w:val="-2"/>
          <w:rtl/>
          <w:lang w:bidi="ar-EG"/>
        </w:rPr>
        <w:t xml:space="preserve"> وبرنامج الأمم المتحدة الإنمائي</w:t>
      </w:r>
      <w:r w:rsidRPr="00E60981">
        <w:rPr>
          <w:rFonts w:hint="cs"/>
          <w:spacing w:val="-2"/>
          <w:rtl/>
          <w:lang w:bidi="ar-EG"/>
        </w:rPr>
        <w:t xml:space="preserve"> </w:t>
      </w:r>
      <w:r w:rsidRPr="00E60981">
        <w:rPr>
          <w:spacing w:val="-2"/>
          <w:lang w:bidi="ar-EG"/>
        </w:rPr>
        <w:t>(UNDP)</w:t>
      </w:r>
      <w:r w:rsidRPr="00E60981">
        <w:rPr>
          <w:rFonts w:hint="cs"/>
          <w:spacing w:val="-2"/>
          <w:rtl/>
          <w:lang w:bidi="ar-EG"/>
        </w:rPr>
        <w:t xml:space="preserve">، بالتعاون الوثيق مع جميع وكالات الأمم المتحدة في تنظيم </w:t>
      </w:r>
      <w:r w:rsidRPr="00E60981">
        <w:rPr>
          <w:spacing w:val="-2"/>
          <w:rtl/>
          <w:lang w:bidi="ar-EG"/>
        </w:rPr>
        <w:t>منتدى القمة العالمية لمجتمع المعلومات</w:t>
      </w:r>
      <w:r w:rsidRPr="00E60981">
        <w:rPr>
          <w:rFonts w:hint="cs"/>
          <w:spacing w:val="-2"/>
          <w:rtl/>
          <w:lang w:bidi="ar-EG"/>
        </w:rPr>
        <w:t xml:space="preserve"> </w:t>
      </w:r>
      <w:r w:rsidRPr="00E60981">
        <w:rPr>
          <w:spacing w:val="-2"/>
          <w:lang w:bidi="ar-EG"/>
        </w:rPr>
        <w:t>(WSIS)</w:t>
      </w:r>
      <w:r w:rsidRPr="00E60981">
        <w:rPr>
          <w:spacing w:val="-2"/>
          <w:rtl/>
          <w:lang w:bidi="ar-EG"/>
        </w:rPr>
        <w:t xml:space="preserve"> لعام 2019</w:t>
      </w:r>
      <w:r w:rsidRPr="00E60981">
        <w:rPr>
          <w:rFonts w:hint="cs"/>
          <w:spacing w:val="-2"/>
          <w:rtl/>
          <w:lang w:bidi="ar-EG"/>
        </w:rPr>
        <w:t xml:space="preserve"> الذي عقد في الفترة 8-12 أبريل 2019 في جنيف</w:t>
      </w:r>
      <w:r>
        <w:rPr>
          <w:rFonts w:hint="cs"/>
          <w:spacing w:val="-2"/>
          <w:rtl/>
          <w:lang w:bidi="ar-EG"/>
        </w:rPr>
        <w:t>،</w:t>
      </w:r>
      <w:r w:rsidRPr="00E60981">
        <w:rPr>
          <w:rFonts w:hint="cs"/>
          <w:spacing w:val="-2"/>
          <w:rtl/>
          <w:lang w:bidi="ar-EG"/>
        </w:rPr>
        <w:t xml:space="preserve"> سويسرا</w:t>
      </w:r>
      <w:r>
        <w:rPr>
          <w:rFonts w:hint="cs"/>
          <w:spacing w:val="-2"/>
          <w:rtl/>
          <w:lang w:bidi="ar-EG"/>
        </w:rPr>
        <w:t>،</w:t>
      </w:r>
      <w:r w:rsidRPr="00E60981">
        <w:rPr>
          <w:rFonts w:hint="cs"/>
          <w:spacing w:val="-2"/>
          <w:rtl/>
          <w:lang w:bidi="ar-EG"/>
        </w:rPr>
        <w:t xml:space="preserve"> وشارك في</w:t>
      </w:r>
      <w:r w:rsidRPr="00E60981">
        <w:rPr>
          <w:rFonts w:hint="eastAsia"/>
          <w:spacing w:val="-2"/>
          <w:rtl/>
          <w:lang w:bidi="ar-EG"/>
        </w:rPr>
        <w:t> </w:t>
      </w:r>
      <w:r w:rsidRPr="00E60981">
        <w:rPr>
          <w:rFonts w:hint="cs"/>
          <w:spacing w:val="-2"/>
          <w:rtl/>
          <w:lang w:bidi="ar-EG"/>
        </w:rPr>
        <w:t xml:space="preserve">المنتدى أكثر من </w:t>
      </w:r>
      <w:r w:rsidRPr="00E60981">
        <w:rPr>
          <w:spacing w:val="-2"/>
          <w:lang w:bidi="ar-EG"/>
        </w:rPr>
        <w:t>3 000</w:t>
      </w:r>
      <w:r w:rsidRPr="00E60981">
        <w:rPr>
          <w:rFonts w:hint="cs"/>
          <w:spacing w:val="-2"/>
          <w:rtl/>
          <w:lang w:bidi="ar-EG"/>
        </w:rPr>
        <w:t xml:space="preserve"> شخص</w:t>
      </w:r>
      <w:r>
        <w:rPr>
          <w:rFonts w:hint="cs"/>
          <w:spacing w:val="-2"/>
          <w:rtl/>
          <w:lang w:bidi="ar-EG"/>
        </w:rPr>
        <w:t>.</w:t>
      </w:r>
      <w:r w:rsidRPr="00E60981">
        <w:rPr>
          <w:rFonts w:hint="cs"/>
          <w:spacing w:val="-2"/>
          <w:rtl/>
          <w:lang w:bidi="ar-EG"/>
        </w:rPr>
        <w:t xml:space="preserve"> </w:t>
      </w:r>
      <w:r>
        <w:rPr>
          <w:rFonts w:hint="cs"/>
          <w:spacing w:val="-2"/>
          <w:rtl/>
          <w:lang w:bidi="ar-EG"/>
        </w:rPr>
        <w:t>و</w:t>
      </w:r>
      <w:r w:rsidRPr="00E60981">
        <w:rPr>
          <w:rFonts w:hint="cs"/>
          <w:spacing w:val="-2"/>
          <w:rtl/>
          <w:lang w:bidi="ar-EG"/>
        </w:rPr>
        <w:t xml:space="preserve">تضمن المنتدى أكثر من 300 جلسة من أكثر من 150 بلداً وأكثر من 500 ممثل رفيع المستوى عن المجتمع الأوسع لأصحاب المصلحة في </w:t>
      </w:r>
      <w:r w:rsidRPr="00E60981">
        <w:rPr>
          <w:spacing w:val="-2"/>
          <w:rtl/>
          <w:lang w:bidi="ar-EG"/>
        </w:rPr>
        <w:t>القمة العالمية لمجتمع المعلومات</w:t>
      </w:r>
      <w:r w:rsidRPr="00E60981">
        <w:rPr>
          <w:rFonts w:hint="cs"/>
          <w:spacing w:val="-2"/>
          <w:rtl/>
          <w:lang w:bidi="ar-EG"/>
        </w:rPr>
        <w:t>.</w:t>
      </w:r>
      <w:r w:rsidRPr="0017144F">
        <w:rPr>
          <w:rtl/>
        </w:rPr>
        <w:t xml:space="preserve"> </w:t>
      </w:r>
      <w:r w:rsidRPr="0017144F">
        <w:rPr>
          <w:spacing w:val="-2"/>
          <w:rtl/>
          <w:lang w:bidi="ar-EG"/>
        </w:rPr>
        <w:t xml:space="preserve">ومكّن المنتدى المشاركين من </w:t>
      </w:r>
      <w:r>
        <w:rPr>
          <w:rFonts w:hint="cs"/>
          <w:spacing w:val="-2"/>
          <w:rtl/>
          <w:lang w:bidi="ar-EG"/>
        </w:rPr>
        <w:t>تعزيز</w:t>
      </w:r>
      <w:r w:rsidRPr="0017144F">
        <w:rPr>
          <w:spacing w:val="-2"/>
          <w:rtl/>
          <w:lang w:bidi="ar-EG"/>
        </w:rPr>
        <w:t xml:space="preserve"> الشراكات وتبادل أفضل الممارسات وعرض الابتكارات، مع الإعلان عن أدوات ومبادرات</w:t>
      </w:r>
      <w:r>
        <w:rPr>
          <w:rFonts w:hint="cs"/>
          <w:spacing w:val="-2"/>
          <w:rtl/>
          <w:lang w:bidi="ar-EG"/>
        </w:rPr>
        <w:t>.</w:t>
      </w:r>
      <w:r w:rsidRPr="0017144F">
        <w:rPr>
          <w:spacing w:val="-2"/>
          <w:rtl/>
          <w:lang w:bidi="ar-EG"/>
        </w:rPr>
        <w:t xml:space="preserve"> </w:t>
      </w:r>
      <w:r>
        <w:rPr>
          <w:rFonts w:hint="cs"/>
          <w:spacing w:val="-2"/>
          <w:rtl/>
          <w:lang w:bidi="ar-EG"/>
        </w:rPr>
        <w:t>وأبرز نتائج</w:t>
      </w:r>
      <w:r w:rsidRPr="0017144F">
        <w:rPr>
          <w:spacing w:val="-2"/>
          <w:rtl/>
          <w:lang w:bidi="ar-EG"/>
        </w:rPr>
        <w:t xml:space="preserve"> منتدى القمة لعام </w:t>
      </w:r>
      <w:r>
        <w:rPr>
          <w:spacing w:val="-2"/>
          <w:lang w:bidi="ar-EG"/>
        </w:rPr>
        <w:t>2019</w:t>
      </w:r>
      <w:r w:rsidRPr="0017144F">
        <w:rPr>
          <w:spacing w:val="-2"/>
          <w:rtl/>
          <w:lang w:bidi="ar-EG"/>
        </w:rPr>
        <w:t xml:space="preserve"> </w:t>
      </w:r>
      <w:r>
        <w:rPr>
          <w:rFonts w:hint="cs"/>
          <w:spacing w:val="-2"/>
          <w:rtl/>
          <w:lang w:bidi="ar-EG"/>
        </w:rPr>
        <w:t>متاحة</w:t>
      </w:r>
      <w:r w:rsidRPr="0017144F">
        <w:rPr>
          <w:spacing w:val="-2"/>
          <w:rtl/>
          <w:lang w:bidi="ar-EG"/>
        </w:rPr>
        <w:t xml:space="preserve"> </w:t>
      </w:r>
      <w:hyperlink r:id="rId283" w:history="1">
        <w:r w:rsidRPr="003D2DF4">
          <w:rPr>
            <w:rStyle w:val="Hyperlink"/>
            <w:spacing w:val="-2"/>
            <w:rtl/>
            <w:lang w:bidi="ar-EG"/>
          </w:rPr>
          <w:t>على الإنترنت</w:t>
        </w:r>
      </w:hyperlink>
      <w:r w:rsidRPr="0017144F">
        <w:rPr>
          <w:spacing w:val="-2"/>
          <w:rtl/>
          <w:lang w:bidi="ar-EG"/>
        </w:rPr>
        <w:t>.</w:t>
      </w:r>
    </w:p>
    <w:p w14:paraId="18A2C298" w14:textId="77777777" w:rsidR="00206AEC" w:rsidRDefault="00206AEC" w:rsidP="00967AD3">
      <w:pPr>
        <w:pStyle w:val="Headingb"/>
        <w:rPr>
          <w:rtl/>
        </w:rPr>
      </w:pPr>
      <w:r w:rsidRPr="00467DB8">
        <w:rPr>
          <w:rFonts w:hint="cs"/>
          <w:rtl/>
        </w:rPr>
        <w:lastRenderedPageBreak/>
        <w:t>جوائز القمة لعامي</w:t>
      </w:r>
      <w:r>
        <w:rPr>
          <w:rFonts w:hint="cs"/>
          <w:rtl/>
        </w:rPr>
        <w:t xml:space="preserve"> </w:t>
      </w:r>
      <w:r w:rsidRPr="004145F9">
        <w:t>2021-2020</w:t>
      </w:r>
    </w:p>
    <w:p w14:paraId="370FF2E6" w14:textId="77777777" w:rsidR="00206AEC" w:rsidRPr="00F46B5D" w:rsidRDefault="00206AEC" w:rsidP="00206AEC">
      <w:pPr>
        <w:rPr>
          <w:rtl/>
          <w:lang w:val="en-GB"/>
        </w:rPr>
      </w:pPr>
      <w:r>
        <w:rPr>
          <w:rFonts w:hint="cs"/>
          <w:rtl/>
        </w:rPr>
        <w:t xml:space="preserve">تم تقديم </w:t>
      </w:r>
      <w:r>
        <w:rPr>
          <w:color w:val="000000"/>
        </w:rPr>
        <w:t>1 286</w:t>
      </w:r>
      <w:r>
        <w:rPr>
          <w:rFonts w:hint="cs"/>
          <w:color w:val="000000"/>
          <w:rtl/>
        </w:rPr>
        <w:t xml:space="preserve"> </w:t>
      </w:r>
      <w:r>
        <w:rPr>
          <w:color w:val="000000"/>
          <w:rtl/>
        </w:rPr>
        <w:t>مشروعاً</w:t>
      </w:r>
      <w:r>
        <w:rPr>
          <w:rFonts w:hint="cs"/>
          <w:color w:val="000000"/>
          <w:rtl/>
        </w:rPr>
        <w:t xml:space="preserve"> </w:t>
      </w:r>
      <w:hyperlink r:id="rId284" w:history="1">
        <w:r w:rsidRPr="003D2DF4">
          <w:rPr>
            <w:rStyle w:val="Hyperlink"/>
            <w:rFonts w:hint="cs"/>
            <w:rtl/>
          </w:rPr>
          <w:t xml:space="preserve">لجوائز القمة لعام </w:t>
        </w:r>
        <w:r w:rsidRPr="003D2DF4">
          <w:rPr>
            <w:rStyle w:val="Hyperlink"/>
            <w:lang w:val="en-GB"/>
          </w:rPr>
          <w:t>2021</w:t>
        </w:r>
      </w:hyperlink>
      <w:r>
        <w:rPr>
          <w:color w:val="000000"/>
          <w:rtl/>
        </w:rPr>
        <w:t>، وهو أعلى عدد في تاريخ مسابقة جوائز القمة منذ إطلاقها في 2012</w:t>
      </w:r>
      <w:r>
        <w:rPr>
          <w:color w:val="000000"/>
        </w:rPr>
        <w:t>.</w:t>
      </w:r>
      <w:r>
        <w:rPr>
          <w:rFonts w:hint="cs"/>
          <w:rtl/>
        </w:rPr>
        <w:t xml:space="preserve"> وتبادل أصحاب المصلحة</w:t>
      </w:r>
      <w:r w:rsidRPr="00970A82">
        <w:rPr>
          <w:rtl/>
        </w:rPr>
        <w:t xml:space="preserve"> أفضل الممارسات والمبادرات والمشاريع المبتكرة المتعلقة بتكنولوجيا المعلومات والاتصالات لتسريع تحقيق أهداف التنمية المستدامة</w:t>
      </w:r>
      <w:r>
        <w:rPr>
          <w:rFonts w:hint="cs"/>
          <w:rtl/>
        </w:rPr>
        <w:t xml:space="preserve">. </w:t>
      </w:r>
      <w:r>
        <w:rPr>
          <w:rFonts w:hint="cs"/>
          <w:color w:val="000000"/>
          <w:rtl/>
        </w:rPr>
        <w:t xml:space="preserve">وتم تكريم </w:t>
      </w:r>
      <w:r>
        <w:rPr>
          <w:color w:val="000000"/>
          <w:lang w:val="en-GB"/>
        </w:rPr>
        <w:t>18</w:t>
      </w:r>
      <w:r>
        <w:rPr>
          <w:color w:val="000000"/>
          <w:rtl/>
        </w:rPr>
        <w:t xml:space="preserve"> </w:t>
      </w:r>
      <w:r>
        <w:rPr>
          <w:rFonts w:hint="cs"/>
          <w:color w:val="000000"/>
          <w:rtl/>
        </w:rPr>
        <w:t>فائزاً ومناصراً</w:t>
      </w:r>
      <w:r>
        <w:rPr>
          <w:color w:val="000000"/>
          <w:rtl/>
        </w:rPr>
        <w:t xml:space="preserve"> في </w:t>
      </w:r>
      <w:hyperlink r:id="rId285" w:history="1">
        <w:r w:rsidRPr="003D2DF4">
          <w:rPr>
            <w:rStyle w:val="Hyperlink"/>
            <w:rtl/>
          </w:rPr>
          <w:t>منتدى القمة لعام</w:t>
        </w:r>
        <w:r w:rsidRPr="003D2DF4">
          <w:rPr>
            <w:rStyle w:val="Hyperlink"/>
            <w:rFonts w:hint="cs"/>
            <w:rtl/>
          </w:rPr>
          <w:t xml:space="preserve"> </w:t>
        </w:r>
        <w:r w:rsidRPr="003D2DF4">
          <w:rPr>
            <w:rStyle w:val="Hyperlink"/>
            <w:lang w:val="en-GB"/>
          </w:rPr>
          <w:t>2021</w:t>
        </w:r>
      </w:hyperlink>
      <w:r>
        <w:rPr>
          <w:rFonts w:hint="cs"/>
          <w:rtl/>
          <w:lang w:val="en-GB"/>
        </w:rPr>
        <w:t xml:space="preserve">. وترد </w:t>
      </w:r>
      <w:r>
        <w:rPr>
          <w:rFonts w:hint="cs"/>
          <w:color w:val="000000"/>
          <w:rtl/>
        </w:rPr>
        <w:t>ا</w:t>
      </w:r>
      <w:r>
        <w:rPr>
          <w:color w:val="000000"/>
          <w:rtl/>
        </w:rPr>
        <w:t>لمشاريع الفائزة في تقرير تقييم أنشطة القمة بشأن قصص النجاح</w:t>
      </w:r>
      <w:r>
        <w:rPr>
          <w:rFonts w:hint="cs"/>
          <w:rtl/>
          <w:lang w:val="en-GB"/>
        </w:rPr>
        <w:t xml:space="preserve"> لعام </w:t>
      </w:r>
      <w:r>
        <w:rPr>
          <w:lang w:val="en-GB"/>
        </w:rPr>
        <w:t>2021</w:t>
      </w:r>
      <w:r>
        <w:rPr>
          <w:rFonts w:hint="cs"/>
          <w:rtl/>
          <w:lang w:val="en-GB"/>
        </w:rPr>
        <w:t xml:space="preserve">، وتُدرج أوصاف المشاريع الفائزة في تقرير تقييم أنشطة القمة لعام </w:t>
      </w:r>
      <w:r>
        <w:rPr>
          <w:lang w:val="en-GB"/>
        </w:rPr>
        <w:t>2021</w:t>
      </w:r>
      <w:r>
        <w:rPr>
          <w:rFonts w:hint="cs"/>
          <w:rtl/>
          <w:lang w:val="en-GB"/>
        </w:rPr>
        <w:t>.</w:t>
      </w:r>
    </w:p>
    <w:p w14:paraId="79E62570" w14:textId="77BA6E5F" w:rsidR="00206AEC" w:rsidRDefault="00206AEC" w:rsidP="00206AEC">
      <w:pPr>
        <w:rPr>
          <w:lang w:val="en-GB"/>
        </w:rPr>
      </w:pPr>
      <w:r>
        <w:rPr>
          <w:rFonts w:hint="cs"/>
          <w:rtl/>
        </w:rPr>
        <w:t>وفي</w:t>
      </w:r>
      <w:r w:rsidRPr="00467DB8">
        <w:rPr>
          <w:rtl/>
        </w:rPr>
        <w:t xml:space="preserve"> </w:t>
      </w:r>
      <w:r>
        <w:t>2020</w:t>
      </w:r>
      <w:r w:rsidRPr="00467DB8">
        <w:rPr>
          <w:rtl/>
        </w:rPr>
        <w:t xml:space="preserve">، </w:t>
      </w:r>
      <w:r>
        <w:rPr>
          <w:rFonts w:hint="cs"/>
          <w:rtl/>
        </w:rPr>
        <w:t>قامت</w:t>
      </w:r>
      <w:r w:rsidRPr="00467DB8">
        <w:rPr>
          <w:rtl/>
        </w:rPr>
        <w:t xml:space="preserve"> </w:t>
      </w:r>
      <w:hyperlink r:id="rId286" w:history="1">
        <w:r w:rsidRPr="003D2DF4">
          <w:rPr>
            <w:rStyle w:val="Hyperlink"/>
            <w:rFonts w:hint="cs"/>
            <w:rtl/>
          </w:rPr>
          <w:t>مسابقة جوائز القمة</w:t>
        </w:r>
      </w:hyperlink>
      <w:r w:rsidRPr="00467DB8">
        <w:rPr>
          <w:rtl/>
        </w:rPr>
        <w:t xml:space="preserve"> </w:t>
      </w:r>
      <w:r>
        <w:rPr>
          <w:rFonts w:hint="cs"/>
          <w:rtl/>
        </w:rPr>
        <w:t>ب</w:t>
      </w:r>
      <w:r w:rsidRPr="00467DB8">
        <w:rPr>
          <w:rtl/>
        </w:rPr>
        <w:t xml:space="preserve">تكريم المبادرات </w:t>
      </w:r>
      <w:r>
        <w:rPr>
          <w:rFonts w:hint="cs"/>
          <w:rtl/>
        </w:rPr>
        <w:t xml:space="preserve">المقدمة </w:t>
      </w:r>
      <w:r w:rsidRPr="00467DB8">
        <w:rPr>
          <w:rtl/>
        </w:rPr>
        <w:t xml:space="preserve">من الحكومات والقطاع الخاص والمجتمع المدني والهيئات الأكاديمية التي تدعم تنفيذ خطوط عمل القمة العالمية لمجتمع المعلومات من أجل تسريع وتيرة تحقيق أهداف </w:t>
      </w:r>
      <w:r>
        <w:rPr>
          <w:rFonts w:hint="cs"/>
          <w:rtl/>
        </w:rPr>
        <w:t xml:space="preserve">التنمية المستدامة. </w:t>
      </w:r>
      <w:r>
        <w:rPr>
          <w:rFonts w:hint="cs"/>
          <w:rtl/>
          <w:lang w:val="en-GB"/>
        </w:rPr>
        <w:t xml:space="preserve">وقدم </w:t>
      </w:r>
      <w:r w:rsidRPr="008E15D8">
        <w:rPr>
          <w:rtl/>
          <w:lang w:val="en-GB"/>
        </w:rPr>
        <w:t>أصحاب المصلحة المعني</w:t>
      </w:r>
      <w:r>
        <w:rPr>
          <w:rFonts w:hint="cs"/>
          <w:rtl/>
          <w:lang w:val="en-GB"/>
        </w:rPr>
        <w:t>و</w:t>
      </w:r>
      <w:r w:rsidRPr="008E15D8">
        <w:rPr>
          <w:rtl/>
          <w:lang w:val="en-GB"/>
        </w:rPr>
        <w:t xml:space="preserve">ن بالقمة </w:t>
      </w:r>
      <w:r>
        <w:rPr>
          <w:lang w:val="en-GB"/>
        </w:rPr>
        <w:t>806</w:t>
      </w:r>
      <w:r w:rsidRPr="008E15D8">
        <w:rPr>
          <w:rtl/>
          <w:lang w:val="en-GB"/>
        </w:rPr>
        <w:t xml:space="preserve"> مشاريع، وتم اختيار 90 </w:t>
      </w:r>
      <w:r>
        <w:rPr>
          <w:rFonts w:hint="cs"/>
          <w:rtl/>
          <w:lang w:val="en-GB"/>
        </w:rPr>
        <w:t>مناصراً</w:t>
      </w:r>
      <w:r w:rsidRPr="008E15D8">
        <w:rPr>
          <w:rtl/>
          <w:lang w:val="en-GB"/>
        </w:rPr>
        <w:t xml:space="preserve"> </w:t>
      </w:r>
      <w:r>
        <w:rPr>
          <w:rFonts w:hint="cs"/>
          <w:rtl/>
          <w:lang w:val="en-GB"/>
        </w:rPr>
        <w:t>بناء على</w:t>
      </w:r>
      <w:r w:rsidRPr="008E15D8">
        <w:rPr>
          <w:rtl/>
          <w:lang w:val="en-GB"/>
        </w:rPr>
        <w:t xml:space="preserve"> أكثر من مليوني </w:t>
      </w:r>
      <w:r>
        <w:rPr>
          <w:rFonts w:hint="cs"/>
          <w:rtl/>
          <w:lang w:val="en-GB"/>
        </w:rPr>
        <w:t xml:space="preserve">صوت أدلى به أصحاب المصلحة. وخلال الأسبوع الأخير من منتدى القمة، تم الإعلان عن </w:t>
      </w:r>
      <w:r>
        <w:rPr>
          <w:lang w:val="en-GB"/>
        </w:rPr>
        <w:t>18</w:t>
      </w:r>
      <w:r>
        <w:rPr>
          <w:rFonts w:hint="cs"/>
          <w:rtl/>
          <w:lang w:val="en-GB"/>
        </w:rPr>
        <w:t xml:space="preserve"> فائزاً بجائزة القمة لعام </w:t>
      </w:r>
      <w:r>
        <w:rPr>
          <w:lang w:val="en-GB"/>
        </w:rPr>
        <w:t>2020</w:t>
      </w:r>
      <w:r>
        <w:rPr>
          <w:rFonts w:hint="cs"/>
          <w:rtl/>
          <w:lang w:val="en-GB"/>
        </w:rPr>
        <w:t xml:space="preserve"> ون</w:t>
      </w:r>
      <w:r w:rsidRPr="009F4844">
        <w:rPr>
          <w:rtl/>
          <w:lang w:val="en-GB"/>
        </w:rPr>
        <w:t>ظِّمت جلسات افتراضية عديدة من أجل الترويج العالمي لمشاريعه</w:t>
      </w:r>
      <w:r>
        <w:rPr>
          <w:rFonts w:hint="cs"/>
          <w:rtl/>
          <w:lang w:val="en-GB"/>
        </w:rPr>
        <w:t>م</w:t>
      </w:r>
      <w:r w:rsidRPr="009F4844">
        <w:rPr>
          <w:rtl/>
          <w:lang w:val="en-GB"/>
        </w:rPr>
        <w:t xml:space="preserve"> المبتكرة</w:t>
      </w:r>
      <w:r>
        <w:rPr>
          <w:rFonts w:hint="cs"/>
          <w:rtl/>
          <w:lang w:val="en-GB"/>
        </w:rPr>
        <w:t xml:space="preserve">. ويتاح مزيد من المعلومات هنا: </w:t>
      </w:r>
      <w:hyperlink r:id="rId287" w:history="1">
        <w:proofErr w:type="spellStart"/>
        <w:r w:rsidRPr="001D5A1A">
          <w:rPr>
            <w:rStyle w:val="Hyperlink"/>
          </w:rPr>
          <w:t>ImeetyouatWSIS</w:t>
        </w:r>
        <w:proofErr w:type="spellEnd"/>
      </w:hyperlink>
      <w:r>
        <w:rPr>
          <w:rFonts w:hint="cs"/>
          <w:rtl/>
          <w:lang w:val="en-GB"/>
        </w:rPr>
        <w:t>.</w:t>
      </w:r>
    </w:p>
    <w:p w14:paraId="46291E09" w14:textId="62CEFF05" w:rsidR="00967AD3" w:rsidRPr="00967AD3" w:rsidRDefault="00967AD3" w:rsidP="00AF602B">
      <w:pPr>
        <w:rPr>
          <w:rtl/>
          <w:lang w:bidi="ar-EG"/>
        </w:rPr>
      </w:pPr>
      <w:r>
        <w:rPr>
          <w:rFonts w:hint="cs"/>
          <w:rtl/>
          <w:lang w:val="en-GB" w:bidi="ar-EG"/>
        </w:rPr>
        <w:t xml:space="preserve">وفي </w:t>
      </w:r>
      <w:r>
        <w:rPr>
          <w:lang w:bidi="ar-EG"/>
        </w:rPr>
        <w:t>2019</w:t>
      </w:r>
      <w:r>
        <w:rPr>
          <w:rFonts w:hint="cs"/>
          <w:rtl/>
          <w:lang w:bidi="ar-EG"/>
        </w:rPr>
        <w:t xml:space="preserve">، </w:t>
      </w:r>
      <w:r w:rsidR="009A7D99">
        <w:rPr>
          <w:rFonts w:hint="cs"/>
          <w:rtl/>
          <w:lang w:bidi="ar-EG"/>
        </w:rPr>
        <w:t>كان هناك 1062 مشروعا</w:t>
      </w:r>
      <w:r w:rsidR="00AF602B">
        <w:rPr>
          <w:rFonts w:hint="cs"/>
          <w:rtl/>
          <w:lang w:bidi="ar-EG"/>
        </w:rPr>
        <w:t>ً</w:t>
      </w:r>
      <w:r w:rsidR="009A7D99">
        <w:rPr>
          <w:rFonts w:hint="cs"/>
          <w:rtl/>
          <w:lang w:bidi="ar-EG"/>
        </w:rPr>
        <w:t xml:space="preserve"> مرشحا</w:t>
      </w:r>
      <w:r w:rsidR="00AF602B">
        <w:rPr>
          <w:rFonts w:hint="cs"/>
          <w:rtl/>
          <w:lang w:bidi="ar-EG"/>
        </w:rPr>
        <w:t>ً</w:t>
      </w:r>
      <w:r w:rsidR="009A7D99">
        <w:rPr>
          <w:rFonts w:hint="cs"/>
          <w:rtl/>
          <w:lang w:bidi="ar-EG"/>
        </w:rPr>
        <w:t xml:space="preserve"> لنيل جوائز القمة.</w:t>
      </w:r>
    </w:p>
    <w:p w14:paraId="0D372942" w14:textId="77777777" w:rsidR="00206AEC" w:rsidRDefault="00206AEC" w:rsidP="00967AD3">
      <w:pPr>
        <w:pStyle w:val="Headingb"/>
        <w:rPr>
          <w:rtl/>
          <w:lang w:val="en-GB"/>
        </w:rPr>
      </w:pPr>
      <w:r>
        <w:rPr>
          <w:rFonts w:hint="cs"/>
          <w:rtl/>
          <w:lang w:val="en-GB"/>
        </w:rPr>
        <w:t xml:space="preserve">تقييم تنفيذ نواتج القمة </w:t>
      </w:r>
      <w:r>
        <w:rPr>
          <w:lang w:val="en-GB"/>
        </w:rPr>
        <w:t>2021-2020</w:t>
      </w:r>
    </w:p>
    <w:p w14:paraId="18368E4A" w14:textId="05E34577" w:rsidR="00206AEC" w:rsidRDefault="00206AEC" w:rsidP="00206AEC">
      <w:pPr>
        <w:rPr>
          <w:spacing w:val="4"/>
          <w:rtl/>
          <w:lang w:val="en-GB"/>
        </w:rPr>
      </w:pPr>
      <w:r w:rsidRPr="00003FE5">
        <w:rPr>
          <w:rFonts w:hint="cs"/>
          <w:spacing w:val="4"/>
          <w:rtl/>
          <w:lang w:val="en-GB"/>
        </w:rPr>
        <w:t xml:space="preserve">في </w:t>
      </w:r>
      <w:r w:rsidRPr="00003FE5">
        <w:rPr>
          <w:spacing w:val="4"/>
          <w:lang w:val="en-GB"/>
        </w:rPr>
        <w:t>2020</w:t>
      </w:r>
      <w:r w:rsidRPr="00003FE5">
        <w:rPr>
          <w:rFonts w:hint="cs"/>
          <w:spacing w:val="4"/>
          <w:rtl/>
          <w:lang w:val="en-GB"/>
        </w:rPr>
        <w:t xml:space="preserve">، </w:t>
      </w:r>
      <w:r w:rsidRPr="00003FE5">
        <w:rPr>
          <w:spacing w:val="4"/>
          <w:rtl/>
          <w:lang w:val="en-GB"/>
        </w:rPr>
        <w:t xml:space="preserve">أعلن عن إصدار </w:t>
      </w:r>
      <w:hyperlink r:id="rId288" w:history="1">
        <w:r w:rsidRPr="003D2DF4">
          <w:rPr>
            <w:rStyle w:val="Hyperlink"/>
            <w:spacing w:val="4"/>
            <w:rtl/>
            <w:lang w:val="en-GB"/>
          </w:rPr>
          <w:t>التقرير العالمي السنوي ل</w:t>
        </w:r>
        <w:bookmarkStart w:id="77" w:name="_Hlk97003169"/>
        <w:r w:rsidRPr="003D2DF4">
          <w:rPr>
            <w:rStyle w:val="Hyperlink"/>
            <w:spacing w:val="4"/>
            <w:rtl/>
            <w:lang w:val="en-GB"/>
          </w:rPr>
          <w:t xml:space="preserve">تقييم </w:t>
        </w:r>
        <w:r w:rsidRPr="003D2DF4">
          <w:rPr>
            <w:rStyle w:val="Hyperlink"/>
            <w:rFonts w:hint="cs"/>
            <w:spacing w:val="4"/>
            <w:rtl/>
            <w:lang w:val="en-GB"/>
          </w:rPr>
          <w:t xml:space="preserve">تنفيذ نواتج </w:t>
        </w:r>
        <w:r w:rsidRPr="003D2DF4">
          <w:rPr>
            <w:rStyle w:val="Hyperlink"/>
            <w:spacing w:val="4"/>
            <w:rtl/>
            <w:lang w:val="en-GB"/>
          </w:rPr>
          <w:t>القمة العالمية لمجتمع المعلومات</w:t>
        </w:r>
        <w:bookmarkEnd w:id="77"/>
      </w:hyperlink>
      <w:r>
        <w:rPr>
          <w:rFonts w:hint="cs"/>
          <w:spacing w:val="4"/>
          <w:rtl/>
          <w:lang w:val="en-GB"/>
        </w:rPr>
        <w:t xml:space="preserve">. </w:t>
      </w:r>
      <w:r w:rsidRPr="00003FE5">
        <w:rPr>
          <w:rFonts w:hint="cs"/>
          <w:spacing w:val="4"/>
          <w:rtl/>
          <w:lang w:val="en-GB"/>
        </w:rPr>
        <w:t>وتجسد</w:t>
      </w:r>
      <w:r w:rsidRPr="00003FE5">
        <w:rPr>
          <w:spacing w:val="4"/>
          <w:rtl/>
          <w:lang w:val="en-GB"/>
        </w:rPr>
        <w:t xml:space="preserve"> هذه الطبعة الحادية عشرة </w:t>
      </w:r>
      <w:r w:rsidRPr="00003FE5">
        <w:rPr>
          <w:spacing w:val="4"/>
          <w:lang w:val="en-GB"/>
        </w:rPr>
        <w:t>776</w:t>
      </w:r>
      <w:r w:rsidRPr="00003FE5">
        <w:rPr>
          <w:spacing w:val="4"/>
          <w:rtl/>
          <w:lang w:val="en-GB"/>
        </w:rPr>
        <w:t xml:space="preserve"> نشاطاً </w:t>
      </w:r>
      <w:r w:rsidRPr="00003FE5">
        <w:rPr>
          <w:rFonts w:hint="cs"/>
          <w:spacing w:val="4"/>
          <w:rtl/>
          <w:lang w:val="en-GB"/>
        </w:rPr>
        <w:t>يتعلق</w:t>
      </w:r>
      <w:r w:rsidRPr="00003FE5">
        <w:rPr>
          <w:spacing w:val="4"/>
          <w:rtl/>
          <w:lang w:val="en-GB"/>
        </w:rPr>
        <w:t xml:space="preserve"> بتكنولوجيا المعلومات والاتصالات لأغراض التنمية، قُدمت إلى </w:t>
      </w:r>
      <w:hyperlink r:id="rId289" w:history="1">
        <w:r w:rsidRPr="003D2DF4">
          <w:rPr>
            <w:rStyle w:val="Hyperlink"/>
            <w:spacing w:val="4"/>
            <w:rtl/>
            <w:lang w:val="en-GB"/>
          </w:rPr>
          <w:t xml:space="preserve">منصة </w:t>
        </w:r>
        <w:r w:rsidRPr="003D2DF4">
          <w:rPr>
            <w:rStyle w:val="Hyperlink"/>
            <w:rFonts w:hint="cs"/>
            <w:spacing w:val="4"/>
            <w:rtl/>
            <w:lang w:val="en-GB"/>
          </w:rPr>
          <w:t>تقييم تنفيذ نواتج القمة</w:t>
        </w:r>
      </w:hyperlink>
      <w:r w:rsidRPr="00003FE5">
        <w:rPr>
          <w:spacing w:val="4"/>
          <w:rtl/>
          <w:lang w:val="en-GB"/>
        </w:rPr>
        <w:t xml:space="preserve"> </w:t>
      </w:r>
      <w:r w:rsidRPr="00003FE5">
        <w:rPr>
          <w:rFonts w:hint="cs"/>
          <w:spacing w:val="4"/>
          <w:rtl/>
          <w:lang w:val="en-GB"/>
        </w:rPr>
        <w:t xml:space="preserve">في الفترة </w:t>
      </w:r>
      <w:r w:rsidRPr="00003FE5">
        <w:rPr>
          <w:spacing w:val="4"/>
          <w:rtl/>
          <w:lang w:val="en-GB"/>
        </w:rPr>
        <w:t xml:space="preserve">من </w:t>
      </w:r>
      <w:r w:rsidRPr="00003FE5">
        <w:rPr>
          <w:spacing w:val="4"/>
          <w:lang w:val="en-GB"/>
        </w:rPr>
        <w:t>2</w:t>
      </w:r>
      <w:r w:rsidRPr="00003FE5">
        <w:rPr>
          <w:spacing w:val="4"/>
          <w:rtl/>
          <w:lang w:val="en-GB"/>
        </w:rPr>
        <w:t xml:space="preserve"> </w:t>
      </w:r>
      <w:r w:rsidRPr="00003FE5">
        <w:rPr>
          <w:rFonts w:hint="cs"/>
          <w:spacing w:val="4"/>
          <w:rtl/>
          <w:lang w:val="en-GB"/>
        </w:rPr>
        <w:t xml:space="preserve">يوليو </w:t>
      </w:r>
      <w:r w:rsidRPr="00003FE5">
        <w:rPr>
          <w:spacing w:val="4"/>
          <w:rtl/>
          <w:lang w:val="en-GB"/>
        </w:rPr>
        <w:t xml:space="preserve">إلى </w:t>
      </w:r>
      <w:r w:rsidRPr="00003FE5">
        <w:rPr>
          <w:spacing w:val="4"/>
          <w:lang w:val="en-GB"/>
        </w:rPr>
        <w:t>29</w:t>
      </w:r>
      <w:r w:rsidRPr="00003FE5">
        <w:rPr>
          <w:spacing w:val="4"/>
          <w:rtl/>
          <w:lang w:val="en-GB"/>
        </w:rPr>
        <w:t xml:space="preserve"> نوفمبر </w:t>
      </w:r>
      <w:r w:rsidRPr="00003FE5">
        <w:rPr>
          <w:spacing w:val="4"/>
          <w:lang w:val="en-GB"/>
        </w:rPr>
        <w:t>2019</w:t>
      </w:r>
      <w:r w:rsidRPr="00003FE5">
        <w:rPr>
          <w:rFonts w:hint="cs"/>
          <w:spacing w:val="4"/>
          <w:rtl/>
          <w:lang w:val="en-GB"/>
        </w:rPr>
        <w:t>. وأُعدت</w:t>
      </w:r>
      <w:r w:rsidRPr="00003FE5">
        <w:rPr>
          <w:spacing w:val="4"/>
          <w:rtl/>
          <w:lang w:val="en-GB"/>
        </w:rPr>
        <w:t xml:space="preserve"> ستة تقارير إقليمية بشأن تقييم تنفيذ نواتج القمة </w:t>
      </w:r>
      <w:r w:rsidRPr="00003FE5">
        <w:rPr>
          <w:rFonts w:hint="cs"/>
          <w:spacing w:val="4"/>
          <w:rtl/>
          <w:lang w:val="en-GB"/>
        </w:rPr>
        <w:t>لفترة سنتين</w:t>
      </w:r>
      <w:r>
        <w:rPr>
          <w:rFonts w:hint="cs"/>
          <w:spacing w:val="4"/>
          <w:rtl/>
          <w:lang w:val="en-GB"/>
        </w:rPr>
        <w:t xml:space="preserve">، </w:t>
      </w:r>
      <w:r w:rsidRPr="00003FE5">
        <w:rPr>
          <w:spacing w:val="4"/>
          <w:rtl/>
          <w:lang w:val="en-GB"/>
        </w:rPr>
        <w:t>ونُشر</w:t>
      </w:r>
      <w:r>
        <w:rPr>
          <w:rFonts w:hint="cs"/>
          <w:spacing w:val="4"/>
          <w:rtl/>
          <w:lang w:val="en-GB"/>
        </w:rPr>
        <w:t xml:space="preserve"> أيضاً</w:t>
      </w:r>
      <w:r w:rsidRPr="00003FE5">
        <w:rPr>
          <w:spacing w:val="4"/>
          <w:rtl/>
          <w:lang w:val="en-GB"/>
        </w:rPr>
        <w:t xml:space="preserve"> التقرير الخاص </w:t>
      </w:r>
      <w:r w:rsidRPr="00003FE5">
        <w:rPr>
          <w:rFonts w:hint="cs"/>
          <w:spacing w:val="4"/>
          <w:rtl/>
          <w:lang w:val="en-GB"/>
        </w:rPr>
        <w:t>عن</w:t>
      </w:r>
      <w:r w:rsidRPr="00003FE5">
        <w:rPr>
          <w:spacing w:val="4"/>
          <w:rtl/>
          <w:lang w:val="en-GB"/>
        </w:rPr>
        <w:t xml:space="preserve"> مستودع حالات تكنولوجيا المعلومات والاتصالات بشأن </w:t>
      </w:r>
      <w:r w:rsidRPr="00003FE5">
        <w:rPr>
          <w:rFonts w:hint="cs"/>
          <w:spacing w:val="4"/>
          <w:rtl/>
          <w:lang w:val="en-GB"/>
        </w:rPr>
        <w:t xml:space="preserve">الاستجابة لجائحة </w:t>
      </w:r>
      <w:r>
        <w:rPr>
          <w:rFonts w:hint="cs"/>
          <w:spacing w:val="4"/>
          <w:rtl/>
          <w:lang w:val="en-GB"/>
        </w:rPr>
        <w:t>كورونا</w:t>
      </w:r>
      <w:r w:rsidRPr="00003FE5">
        <w:rPr>
          <w:rFonts w:hint="cs"/>
          <w:spacing w:val="4"/>
          <w:rtl/>
          <w:lang w:val="en-GB"/>
        </w:rPr>
        <w:t>.</w:t>
      </w:r>
    </w:p>
    <w:p w14:paraId="7AECA099" w14:textId="06927E57" w:rsidR="00967AD3" w:rsidRPr="00003FE5" w:rsidRDefault="009A7D99" w:rsidP="00967AD3">
      <w:pPr>
        <w:rPr>
          <w:rtl/>
          <w:lang w:val="en-GB"/>
        </w:rPr>
      </w:pPr>
      <w:r>
        <w:rPr>
          <w:rFonts w:hint="cs"/>
          <w:rtl/>
          <w:lang w:val="en-GB"/>
        </w:rPr>
        <w:t xml:space="preserve">ويمكن الاطلاع على تقارير </w:t>
      </w:r>
      <w:r w:rsidRPr="009A7D99">
        <w:rPr>
          <w:rtl/>
          <w:lang w:val="en-GB"/>
        </w:rPr>
        <w:t>تقييم تنفيذ نواتج القمة العالمية لمجتمع المعلومات</w:t>
      </w:r>
      <w:r>
        <w:rPr>
          <w:rFonts w:hint="cs"/>
          <w:rtl/>
          <w:lang w:val="en-GB"/>
        </w:rPr>
        <w:t xml:space="preserve"> لعامي 2018 و2019 هنا: </w:t>
      </w:r>
      <w:hyperlink r:id="rId290" w:history="1">
        <w:r w:rsidRPr="00AF602B">
          <w:rPr>
            <w:rStyle w:val="Hyperlink"/>
            <w:rtl/>
            <w:lang w:val="en-GB"/>
          </w:rPr>
          <w:t>2018</w:t>
        </w:r>
      </w:hyperlink>
      <w:r>
        <w:rPr>
          <w:rFonts w:hint="cs"/>
          <w:rtl/>
          <w:lang w:val="en-GB"/>
        </w:rPr>
        <w:t xml:space="preserve">، </w:t>
      </w:r>
      <w:hyperlink r:id="rId291" w:history="1">
        <w:r w:rsidRPr="00AF602B">
          <w:rPr>
            <w:rStyle w:val="Hyperlink"/>
            <w:rtl/>
            <w:lang w:val="en-GB"/>
          </w:rPr>
          <w:t>2019</w:t>
        </w:r>
      </w:hyperlink>
      <w:r>
        <w:rPr>
          <w:rFonts w:hint="cs"/>
          <w:rtl/>
          <w:lang w:val="en-GB"/>
        </w:rPr>
        <w:t>.</w:t>
      </w:r>
      <w:r w:rsidR="00967AD3">
        <w:rPr>
          <w:rFonts w:hint="cs"/>
          <w:rtl/>
          <w:lang w:val="en-GB"/>
        </w:rPr>
        <w:t xml:space="preserve"> </w:t>
      </w:r>
    </w:p>
    <w:p w14:paraId="7FFD6108" w14:textId="191EABA8" w:rsidR="00206AEC" w:rsidRDefault="00206AEC" w:rsidP="00967AD3">
      <w:pPr>
        <w:pStyle w:val="Headingb"/>
        <w:rPr>
          <w:rtl/>
        </w:rPr>
      </w:pPr>
      <w:r w:rsidRPr="00292319">
        <w:rPr>
          <w:rtl/>
          <w:lang w:bidi="ar-EG"/>
        </w:rPr>
        <w:t>حدث "</w:t>
      </w:r>
      <w:proofErr w:type="spellStart"/>
      <w:r w:rsidRPr="00292319">
        <w:rPr>
          <w:rtl/>
          <w:lang w:bidi="ar-EG"/>
        </w:rPr>
        <w:t>كاليدوسكوب</w:t>
      </w:r>
      <w:proofErr w:type="spellEnd"/>
      <w:r w:rsidRPr="00292319">
        <w:rPr>
          <w:rtl/>
          <w:lang w:bidi="ar-EG"/>
        </w:rPr>
        <w:t>" للاتحاد</w:t>
      </w:r>
    </w:p>
    <w:p w14:paraId="368059EE" w14:textId="77777777" w:rsidR="00206AEC" w:rsidRDefault="00206AEC" w:rsidP="00206AEC">
      <w:pPr>
        <w:rPr>
          <w:rtl/>
          <w:lang w:bidi="ar-EG"/>
        </w:rPr>
      </w:pPr>
      <w:r>
        <w:rPr>
          <w:rFonts w:hint="cs"/>
          <w:color w:val="000000"/>
          <w:rtl/>
        </w:rPr>
        <w:t>تهدف أحداث الاتحاد</w:t>
      </w:r>
      <w:r>
        <w:rPr>
          <w:color w:val="000000"/>
          <w:rtl/>
        </w:rPr>
        <w:t xml:space="preserve"> متعددة الجوانب</w:t>
      </w:r>
      <w:r>
        <w:rPr>
          <w:color w:val="000000"/>
        </w:rPr>
        <w:t xml:space="preserve"> (Kaleidoscope) </w:t>
      </w:r>
      <w:r>
        <w:rPr>
          <w:color w:val="000000"/>
          <w:rtl/>
        </w:rPr>
        <w:t xml:space="preserve">التي تعقد سنوياً </w:t>
      </w:r>
      <w:r>
        <w:rPr>
          <w:rFonts w:hint="cs"/>
          <w:color w:val="000000"/>
          <w:rtl/>
        </w:rPr>
        <w:t>في مختلف أنحاء العالم</w:t>
      </w:r>
      <w:r>
        <w:rPr>
          <w:color w:val="000000"/>
          <w:rtl/>
        </w:rPr>
        <w:t xml:space="preserve"> إلى زيادة الحوار بين الخبراء والهيئات الأكاديمية</w:t>
      </w:r>
      <w:r>
        <w:rPr>
          <w:rFonts w:hint="cs"/>
          <w:color w:val="000000"/>
          <w:rtl/>
        </w:rPr>
        <w:t xml:space="preserve"> المعنية بأنشطة</w:t>
      </w:r>
      <w:r>
        <w:rPr>
          <w:color w:val="000000"/>
          <w:rtl/>
        </w:rPr>
        <w:t xml:space="preserve"> التقييس</w:t>
      </w:r>
      <w:r>
        <w:rPr>
          <w:rFonts w:eastAsia="SimSun" w:hint="cs"/>
          <w:rtl/>
          <w:lang w:bidi="ar-EG"/>
        </w:rPr>
        <w:t>.</w:t>
      </w:r>
      <w:r w:rsidRPr="0083642A">
        <w:rPr>
          <w:rtl/>
        </w:rPr>
        <w:t xml:space="preserve"> </w:t>
      </w:r>
      <w:r>
        <w:rPr>
          <w:rFonts w:hint="cs"/>
          <w:rtl/>
          <w:lang w:bidi="ar-EG"/>
        </w:rPr>
        <w:t xml:space="preserve">ومن خلال عرض </w:t>
      </w:r>
      <w:r w:rsidRPr="0083642A">
        <w:rPr>
          <w:rtl/>
          <w:lang w:bidi="ar-EG"/>
        </w:rPr>
        <w:t xml:space="preserve">التكنولوجيات </w:t>
      </w:r>
      <w:r>
        <w:rPr>
          <w:rFonts w:hint="cs"/>
          <w:rtl/>
          <w:lang w:bidi="ar-EG"/>
        </w:rPr>
        <w:t>عن طريق تنظيم حدث</w:t>
      </w:r>
      <w:r w:rsidRPr="0083642A">
        <w:rPr>
          <w:rtl/>
          <w:lang w:bidi="ar-EG"/>
        </w:rPr>
        <w:t xml:space="preserve"> "</w:t>
      </w:r>
      <w:proofErr w:type="spellStart"/>
      <w:r w:rsidRPr="0083642A">
        <w:rPr>
          <w:rtl/>
          <w:lang w:bidi="ar-EG"/>
        </w:rPr>
        <w:t>كاليدوسكوب</w:t>
      </w:r>
      <w:proofErr w:type="spellEnd"/>
      <w:r w:rsidRPr="0083642A">
        <w:rPr>
          <w:rtl/>
          <w:lang w:bidi="ar-EG"/>
        </w:rPr>
        <w:t>"، تحدد هذه الأحداث الاستشرافية مواضيع جديدة للتقييس.</w:t>
      </w:r>
    </w:p>
    <w:p w14:paraId="7506DA32" w14:textId="77777777" w:rsidR="00206AEC" w:rsidRDefault="00FC78B2" w:rsidP="00206AEC">
      <w:pPr>
        <w:rPr>
          <w:rtl/>
          <w:lang w:bidi="ar-EG"/>
        </w:rPr>
      </w:pPr>
      <w:hyperlink r:id="rId292" w:history="1">
        <w:r w:rsidR="00206AEC" w:rsidRPr="003D2DF4">
          <w:rPr>
            <w:rStyle w:val="Hyperlink"/>
            <w:rFonts w:hint="cs"/>
            <w:rtl/>
          </w:rPr>
          <w:t>حدث</w:t>
        </w:r>
        <w:r w:rsidR="00206AEC" w:rsidRPr="003D2DF4">
          <w:rPr>
            <w:rStyle w:val="Hyperlink"/>
            <w:rtl/>
          </w:rPr>
          <w:t xml:space="preserve"> </w:t>
        </w:r>
        <w:proofErr w:type="spellStart"/>
        <w:r w:rsidR="00206AEC" w:rsidRPr="003D2DF4">
          <w:rPr>
            <w:rStyle w:val="Hyperlink"/>
            <w:rtl/>
          </w:rPr>
          <w:t>كاليدوسكوب</w:t>
        </w:r>
        <w:proofErr w:type="spellEnd"/>
        <w:r w:rsidR="00206AEC" w:rsidRPr="003D2DF4">
          <w:rPr>
            <w:rStyle w:val="Hyperlink"/>
            <w:rtl/>
          </w:rPr>
          <w:t xml:space="preserve"> لعام 2021 - توصيل العالم المادي والعالم الافتراضي</w:t>
        </w:r>
      </w:hyperlink>
      <w:r w:rsidR="00206AEC">
        <w:rPr>
          <w:rFonts w:hint="cs"/>
          <w:color w:val="000000"/>
          <w:rtl/>
        </w:rPr>
        <w:t xml:space="preserve">، حدث افتراضي عُقد من </w:t>
      </w:r>
      <w:r w:rsidR="00206AEC">
        <w:rPr>
          <w:color w:val="000000"/>
          <w:lang w:val="en-GB"/>
        </w:rPr>
        <w:t>6</w:t>
      </w:r>
      <w:r w:rsidR="00206AEC">
        <w:rPr>
          <w:rFonts w:hint="cs"/>
          <w:color w:val="000000"/>
          <w:rtl/>
        </w:rPr>
        <w:t xml:space="preserve"> إلى </w:t>
      </w:r>
      <w:r w:rsidR="00206AEC">
        <w:rPr>
          <w:color w:val="000000"/>
          <w:lang w:val="en-GB"/>
        </w:rPr>
        <w:t>10</w:t>
      </w:r>
      <w:r w:rsidR="00206AEC">
        <w:rPr>
          <w:rFonts w:hint="cs"/>
          <w:color w:val="000000"/>
          <w:rtl/>
        </w:rPr>
        <w:t xml:space="preserve"> ديسمبر </w:t>
      </w:r>
      <w:r w:rsidR="00206AEC">
        <w:rPr>
          <w:color w:val="000000"/>
          <w:lang w:val="en-GB"/>
        </w:rPr>
        <w:t>2021</w:t>
      </w:r>
      <w:r w:rsidR="00206AEC">
        <w:rPr>
          <w:rFonts w:hint="cs"/>
          <w:color w:val="000000"/>
          <w:rtl/>
        </w:rPr>
        <w:t xml:space="preserve"> واستكشف البحوث حول ت</w:t>
      </w:r>
      <w:r w:rsidR="00206AEC">
        <w:rPr>
          <w:color w:val="000000"/>
          <w:rtl/>
        </w:rPr>
        <w:t>طوير الواقع الافتراضي السائد وإنشاء بيئات مخصصة بواسطة الحاسوب، وكذلك الإمكانيات</w:t>
      </w:r>
      <w:r w:rsidR="00206AEC">
        <w:rPr>
          <w:rFonts w:hint="cs"/>
          <w:color w:val="000000"/>
          <w:rtl/>
        </w:rPr>
        <w:t xml:space="preserve"> والتحديات </w:t>
      </w:r>
      <w:r w:rsidR="00206AEC">
        <w:rPr>
          <w:color w:val="000000"/>
          <w:rtl/>
        </w:rPr>
        <w:t>الجديدة</w:t>
      </w:r>
      <w:r w:rsidR="00206AEC">
        <w:rPr>
          <w:rFonts w:hint="cs"/>
          <w:color w:val="000000"/>
          <w:rtl/>
        </w:rPr>
        <w:t>.</w:t>
      </w:r>
    </w:p>
    <w:p w14:paraId="22EDAF18" w14:textId="77777777" w:rsidR="00206AEC" w:rsidRDefault="00FC78B2" w:rsidP="00206AEC">
      <w:pPr>
        <w:rPr>
          <w:color w:val="000000"/>
          <w:rtl/>
        </w:rPr>
      </w:pPr>
      <w:hyperlink r:id="rId293" w:history="1">
        <w:r w:rsidR="00206AEC" w:rsidRPr="003D2DF4">
          <w:rPr>
            <w:rStyle w:val="Hyperlink"/>
            <w:rFonts w:hint="cs"/>
            <w:rtl/>
          </w:rPr>
          <w:t>حدث</w:t>
        </w:r>
        <w:r w:rsidR="00206AEC" w:rsidRPr="003D2DF4">
          <w:rPr>
            <w:rStyle w:val="Hyperlink"/>
            <w:rtl/>
          </w:rPr>
          <w:t xml:space="preserve"> </w:t>
        </w:r>
        <w:proofErr w:type="spellStart"/>
        <w:r w:rsidR="00206AEC" w:rsidRPr="003D2DF4">
          <w:rPr>
            <w:rStyle w:val="Hyperlink"/>
            <w:rtl/>
          </w:rPr>
          <w:t>كاليدوسكوب</w:t>
        </w:r>
        <w:proofErr w:type="spellEnd"/>
        <w:r w:rsidR="00206AEC" w:rsidRPr="003D2DF4">
          <w:rPr>
            <w:rStyle w:val="Hyperlink"/>
            <w:rtl/>
          </w:rPr>
          <w:t xml:space="preserve"> لعام </w:t>
        </w:r>
        <w:r w:rsidR="00206AEC" w:rsidRPr="003D2DF4">
          <w:rPr>
            <w:rStyle w:val="Hyperlink"/>
            <w:rFonts w:hint="cs"/>
            <w:rtl/>
          </w:rPr>
          <w:t>2020</w:t>
        </w:r>
        <w:r w:rsidR="00206AEC" w:rsidRPr="003D2DF4">
          <w:rPr>
            <w:rStyle w:val="Hyperlink"/>
            <w:rFonts w:hint="cs"/>
            <w:rtl/>
            <w:lang w:bidi="ar-EG"/>
          </w:rPr>
          <w:t xml:space="preserve">: </w:t>
        </w:r>
        <w:r w:rsidR="00206AEC" w:rsidRPr="003D2DF4">
          <w:rPr>
            <w:rStyle w:val="Hyperlink"/>
            <w:rtl/>
          </w:rPr>
          <w:t>التحول الرقمي الذي تقوده الصناعة</w:t>
        </w:r>
      </w:hyperlink>
      <w:r w:rsidR="00206AEC">
        <w:rPr>
          <w:rFonts w:hint="cs"/>
          <w:color w:val="000000"/>
          <w:rtl/>
        </w:rPr>
        <w:t xml:space="preserve">، حدث افتراضي عُقد من </w:t>
      </w:r>
      <w:r w:rsidR="00206AEC">
        <w:rPr>
          <w:color w:val="000000"/>
          <w:lang w:val="en-GB"/>
        </w:rPr>
        <w:t>7</w:t>
      </w:r>
      <w:r w:rsidR="00206AEC">
        <w:rPr>
          <w:rFonts w:hint="cs"/>
          <w:color w:val="000000"/>
          <w:rtl/>
        </w:rPr>
        <w:t xml:space="preserve"> إلى </w:t>
      </w:r>
      <w:r w:rsidR="00206AEC">
        <w:rPr>
          <w:color w:val="000000"/>
          <w:lang w:val="en-GB"/>
        </w:rPr>
        <w:t>11</w:t>
      </w:r>
      <w:r w:rsidR="00206AEC">
        <w:rPr>
          <w:rFonts w:hint="cs"/>
          <w:color w:val="000000"/>
          <w:rtl/>
        </w:rPr>
        <w:t xml:space="preserve"> ديسمبر </w:t>
      </w:r>
      <w:r w:rsidR="00206AEC">
        <w:rPr>
          <w:color w:val="000000"/>
          <w:lang w:val="en-GB"/>
        </w:rPr>
        <w:t>2020</w:t>
      </w:r>
      <w:r w:rsidR="00206AEC">
        <w:rPr>
          <w:rFonts w:hint="cs"/>
          <w:rtl/>
          <w:lang w:val="en-GB"/>
        </w:rPr>
        <w:t xml:space="preserve"> ونظر في </w:t>
      </w:r>
      <w:r w:rsidR="00206AEC" w:rsidRPr="004145F9">
        <w:rPr>
          <w:rtl/>
        </w:rPr>
        <w:t>الفرص التي يتيحها الابتكار للصناعة في مجالات الذكاء الاصطناعي</w:t>
      </w:r>
      <w:r w:rsidR="00206AEC" w:rsidRPr="004145F9">
        <w:t xml:space="preserve"> (AI) </w:t>
      </w:r>
      <w:r w:rsidR="00206AEC" w:rsidRPr="004145F9">
        <w:rPr>
          <w:rtl/>
        </w:rPr>
        <w:t>والتعلم الآلي، والأنظمة السيبرانية المادية، والمحاكاة الافتراضية، والتوأمة الرقمية، والواقع المزيد، وشبكات الجيل الخامس وشبكات المستقبل</w:t>
      </w:r>
      <w:r w:rsidR="00206AEC" w:rsidRPr="004145F9">
        <w:t>.</w:t>
      </w:r>
      <w:r w:rsidR="00206AEC">
        <w:rPr>
          <w:rFonts w:hint="cs"/>
          <w:rtl/>
        </w:rPr>
        <w:t xml:space="preserve"> </w:t>
      </w:r>
      <w:r w:rsidR="00206AEC">
        <w:rPr>
          <w:color w:val="000000"/>
          <w:rtl/>
        </w:rPr>
        <w:t xml:space="preserve">اطلع على المزيد بشأن </w:t>
      </w:r>
      <w:hyperlink r:id="rId294" w:history="1">
        <w:r w:rsidR="00206AEC" w:rsidRPr="001D5A1A">
          <w:rPr>
            <w:rStyle w:val="Hyperlink"/>
            <w:rtl/>
          </w:rPr>
          <w:t xml:space="preserve">الورقة الفائزة والورقتين الحاصلتين على المركز الثاني والثالث في حدث </w:t>
        </w:r>
        <w:proofErr w:type="spellStart"/>
        <w:r w:rsidR="00206AEC" w:rsidRPr="001D5A1A">
          <w:rPr>
            <w:rStyle w:val="Hyperlink"/>
            <w:rtl/>
          </w:rPr>
          <w:t>كاليدوسكوب</w:t>
        </w:r>
        <w:proofErr w:type="spellEnd"/>
        <w:r w:rsidR="00206AEC" w:rsidRPr="001D5A1A">
          <w:rPr>
            <w:rStyle w:val="Hyperlink"/>
            <w:rtl/>
          </w:rPr>
          <w:t xml:space="preserve"> لعام</w:t>
        </w:r>
        <w:r w:rsidR="00206AEC">
          <w:rPr>
            <w:rStyle w:val="Hyperlink"/>
            <w:rFonts w:hint="cs"/>
            <w:rtl/>
          </w:rPr>
          <w:t> </w:t>
        </w:r>
        <w:r w:rsidR="00206AEC" w:rsidRPr="001D5A1A">
          <w:rPr>
            <w:rStyle w:val="Hyperlink"/>
            <w:rtl/>
          </w:rPr>
          <w:t>2020</w:t>
        </w:r>
      </w:hyperlink>
      <w:r w:rsidR="00206AEC">
        <w:rPr>
          <w:color w:val="000000"/>
        </w:rPr>
        <w:t>.</w:t>
      </w:r>
    </w:p>
    <w:p w14:paraId="1362FA2C" w14:textId="77777777" w:rsidR="00206AEC" w:rsidRDefault="00206AEC" w:rsidP="00206AEC">
      <w:pPr>
        <w:rPr>
          <w:rtl/>
        </w:rPr>
      </w:pPr>
      <w:proofErr w:type="spellStart"/>
      <w:r>
        <w:rPr>
          <w:rFonts w:hint="cs"/>
          <w:rtl/>
        </w:rPr>
        <w:t>وا</w:t>
      </w:r>
      <w:proofErr w:type="spellEnd"/>
      <w:r>
        <w:rPr>
          <w:rFonts w:hint="cs"/>
          <w:rtl/>
          <w:lang w:bidi="ar-EG"/>
        </w:rPr>
        <w:t>ستضاف</w:t>
      </w:r>
      <w:r w:rsidRPr="00C30A29">
        <w:rPr>
          <w:rtl/>
        </w:rPr>
        <w:t xml:space="preserve"> </w:t>
      </w:r>
      <w:r>
        <w:rPr>
          <w:color w:val="000000"/>
          <w:rtl/>
        </w:rPr>
        <w:t>معهد جورجيا للتكنولوجيا</w:t>
      </w:r>
      <w:r>
        <w:rPr>
          <w:rFonts w:hint="cs"/>
          <w:color w:val="000000"/>
          <w:rtl/>
        </w:rPr>
        <w:t xml:space="preserve"> (الولايات المتحدة) </w:t>
      </w:r>
      <w:hyperlink r:id="rId295" w:history="1">
        <w:r w:rsidRPr="003D2DF4">
          <w:rPr>
            <w:rStyle w:val="Hyperlink"/>
            <w:rFonts w:hint="cs"/>
            <w:rtl/>
          </w:rPr>
          <w:t>حدث</w:t>
        </w:r>
        <w:r w:rsidRPr="003D2DF4">
          <w:rPr>
            <w:rStyle w:val="Hyperlink"/>
            <w:rtl/>
          </w:rPr>
          <w:t xml:space="preserve"> </w:t>
        </w:r>
        <w:proofErr w:type="spellStart"/>
        <w:r w:rsidRPr="003D2DF4">
          <w:rPr>
            <w:rStyle w:val="Hyperlink"/>
            <w:rtl/>
          </w:rPr>
          <w:t>كاليدوسكوب</w:t>
        </w:r>
        <w:proofErr w:type="spellEnd"/>
        <w:r w:rsidRPr="003D2DF4">
          <w:rPr>
            <w:rStyle w:val="Hyperlink"/>
            <w:rtl/>
          </w:rPr>
          <w:t xml:space="preserve"> لعام </w:t>
        </w:r>
        <w:r w:rsidRPr="003D2DF4">
          <w:rPr>
            <w:rStyle w:val="Hyperlink"/>
            <w:rFonts w:hint="cs"/>
            <w:rtl/>
          </w:rPr>
          <w:t>2019</w:t>
        </w:r>
      </w:hyperlink>
      <w:r>
        <w:rPr>
          <w:rFonts w:hint="cs"/>
          <w:rtl/>
          <w:lang w:bidi="ar-EG"/>
        </w:rPr>
        <w:t xml:space="preserve"> تحت موضوع</w:t>
      </w:r>
      <w:r>
        <w:rPr>
          <w:rFonts w:hint="cs"/>
          <w:color w:val="000000"/>
          <w:rtl/>
        </w:rPr>
        <w:t xml:space="preserve"> </w:t>
      </w:r>
      <w:r w:rsidRPr="00C30A29">
        <w:rPr>
          <w:rtl/>
        </w:rPr>
        <w:t>"تكنولوجيا المعلومات والاتصالات من أجل الصحة: الشبكات والمعايير والابتكار"</w:t>
      </w:r>
      <w:r>
        <w:rPr>
          <w:rFonts w:hint="cs"/>
          <w:rtl/>
        </w:rPr>
        <w:t xml:space="preserve">. </w:t>
      </w:r>
      <w:r w:rsidRPr="003D39DA">
        <w:rPr>
          <w:rtl/>
        </w:rPr>
        <w:t xml:space="preserve">وكان من بين المشاركين متخصصون في مجالات تكنولوجيا المعلومات والاتصالات والصحة الرقمية والتنمية الاجتماعية والاقتصادية، وباحثون وأكاديميون وطلاب ومهندسون وعلماء الحاسوب وواضعو السياسات ومنظمون ومبتكرون </w:t>
      </w:r>
      <w:proofErr w:type="spellStart"/>
      <w:r w:rsidRPr="003D39DA">
        <w:rPr>
          <w:rtl/>
        </w:rPr>
        <w:t>ومستشرفو</w:t>
      </w:r>
      <w:proofErr w:type="spellEnd"/>
      <w:r w:rsidRPr="003D39DA">
        <w:rPr>
          <w:rtl/>
        </w:rPr>
        <w:t xml:space="preserve"> المستقبل وأطباء </w:t>
      </w:r>
      <w:proofErr w:type="spellStart"/>
      <w:r w:rsidRPr="003D39DA">
        <w:rPr>
          <w:rtl/>
        </w:rPr>
        <w:t>إكلينيكيون</w:t>
      </w:r>
      <w:proofErr w:type="spellEnd"/>
      <w:r w:rsidRPr="003D39DA">
        <w:rPr>
          <w:rtl/>
        </w:rPr>
        <w:t xml:space="preserve"> وممارسون صحيون</w:t>
      </w:r>
      <w:r w:rsidRPr="003D39DA">
        <w:t>.</w:t>
      </w:r>
    </w:p>
    <w:p w14:paraId="57242447" w14:textId="77777777" w:rsidR="00206AEC" w:rsidRPr="00E36E1B" w:rsidRDefault="00206AEC" w:rsidP="00206AEC">
      <w:pPr>
        <w:rPr>
          <w:rtl/>
        </w:rPr>
      </w:pPr>
      <w:r>
        <w:rPr>
          <w:rFonts w:hint="cs"/>
          <w:color w:val="000000"/>
          <w:rtl/>
        </w:rPr>
        <w:t xml:space="preserve">واستضافت جامعة </w:t>
      </w:r>
      <w:r>
        <w:rPr>
          <w:color w:val="000000"/>
        </w:rPr>
        <w:t xml:space="preserve">Universidad </w:t>
      </w:r>
      <w:proofErr w:type="spellStart"/>
      <w:r>
        <w:rPr>
          <w:color w:val="000000"/>
        </w:rPr>
        <w:t>Tecnológica</w:t>
      </w:r>
      <w:proofErr w:type="spellEnd"/>
      <w:r>
        <w:rPr>
          <w:color w:val="000000"/>
        </w:rPr>
        <w:t xml:space="preserve"> Nacional</w:t>
      </w:r>
      <w:r>
        <w:rPr>
          <w:color w:val="000000"/>
          <w:rtl/>
        </w:rPr>
        <w:t xml:space="preserve">، سانتا في، الأرجنتين </w:t>
      </w:r>
      <w:hyperlink r:id="rId296" w:history="1">
        <w:r w:rsidRPr="003D2DF4">
          <w:rPr>
            <w:rStyle w:val="Hyperlink"/>
            <w:rtl/>
          </w:rPr>
          <w:t xml:space="preserve">حدث </w:t>
        </w:r>
        <w:proofErr w:type="spellStart"/>
        <w:r w:rsidRPr="003D2DF4">
          <w:rPr>
            <w:rStyle w:val="Hyperlink"/>
            <w:rtl/>
          </w:rPr>
          <w:t>كاليدوسكوب</w:t>
        </w:r>
        <w:proofErr w:type="spellEnd"/>
        <w:r w:rsidRPr="003D2DF4">
          <w:rPr>
            <w:rStyle w:val="Hyperlink"/>
            <w:rFonts w:hint="cs"/>
            <w:rtl/>
          </w:rPr>
          <w:t xml:space="preserve"> لعام</w:t>
        </w:r>
        <w:r w:rsidRPr="003D2DF4">
          <w:rPr>
            <w:rStyle w:val="Hyperlink"/>
            <w:rtl/>
          </w:rPr>
          <w:t xml:space="preserve"> 2018 "التعلم الآلي من أجل مستقبل </w:t>
        </w:r>
        <w:r w:rsidRPr="003D2DF4">
          <w:rPr>
            <w:rStyle w:val="Hyperlink"/>
            <w:rFonts w:hint="cs"/>
            <w:rtl/>
          </w:rPr>
          <w:t>شبكات</w:t>
        </w:r>
        <w:r w:rsidRPr="003D2DF4">
          <w:rPr>
            <w:rStyle w:val="Hyperlink"/>
            <w:rtl/>
          </w:rPr>
          <w:t xml:space="preserve"> الجيل الخامس</w:t>
        </w:r>
        <w:r w:rsidRPr="003D2DF4">
          <w:rPr>
            <w:rStyle w:val="Hyperlink"/>
            <w:rFonts w:hint="cs"/>
            <w:rtl/>
          </w:rPr>
          <w:t>"</w:t>
        </w:r>
      </w:hyperlink>
      <w:r>
        <w:rPr>
          <w:rFonts w:hint="cs"/>
          <w:color w:val="000000"/>
          <w:rtl/>
        </w:rPr>
        <w:t xml:space="preserve">. </w:t>
      </w:r>
      <w:r>
        <w:rPr>
          <w:rFonts w:hint="cs"/>
          <w:rtl/>
        </w:rPr>
        <w:t xml:space="preserve">وبحث المؤتمر </w:t>
      </w:r>
      <w:r>
        <w:rPr>
          <w:color w:val="000000"/>
          <w:rtl/>
        </w:rPr>
        <w:t xml:space="preserve">تقنيات التعلم الآلي والذكاء الاصطناعي فيما يخص شبكات الاتصالات المستقبلية، بحيث تغطي جميع جوانب تصميم </w:t>
      </w:r>
      <w:proofErr w:type="gramStart"/>
      <w:r>
        <w:rPr>
          <w:color w:val="000000"/>
          <w:rtl/>
        </w:rPr>
        <w:t>الشبكات</w:t>
      </w:r>
      <w:proofErr w:type="gramEnd"/>
      <w:r>
        <w:rPr>
          <w:color w:val="000000"/>
          <w:rtl/>
        </w:rPr>
        <w:t xml:space="preserve"> وإدارتها وتنفيذها واستمثالها</w:t>
      </w:r>
      <w:r>
        <w:rPr>
          <w:rFonts w:hint="cs"/>
          <w:rtl/>
        </w:rPr>
        <w:t>.</w:t>
      </w:r>
    </w:p>
    <w:p w14:paraId="20909DC6" w14:textId="77777777" w:rsidR="00206AEC" w:rsidRPr="00AF602B" w:rsidRDefault="00206AEC" w:rsidP="00AF602B">
      <w:pPr>
        <w:pStyle w:val="Headingb"/>
        <w:rPr>
          <w:rtl/>
        </w:rPr>
      </w:pPr>
      <w:bookmarkStart w:id="78" w:name="_Hlk40201172"/>
      <w:bookmarkStart w:id="79" w:name="AI_for_good"/>
      <w:r w:rsidRPr="00AF602B">
        <w:rPr>
          <w:rFonts w:hint="cs"/>
          <w:rtl/>
        </w:rPr>
        <w:t>الذكاء الاصطناعي من اجل تحقيق الصالح العام</w:t>
      </w:r>
    </w:p>
    <w:bookmarkEnd w:id="78"/>
    <w:bookmarkEnd w:id="79"/>
    <w:p w14:paraId="67017092" w14:textId="77777777" w:rsidR="00206AEC" w:rsidRPr="0065551C" w:rsidRDefault="00206AEC" w:rsidP="00206AEC">
      <w:pPr>
        <w:rPr>
          <w:rtl/>
          <w:lang w:val="en-GB"/>
        </w:rPr>
      </w:pPr>
      <w:r>
        <w:rPr>
          <w:rFonts w:hint="cs"/>
          <w:rtl/>
          <w:lang w:bidi="ar-EG"/>
        </w:rPr>
        <w:t>ا</w:t>
      </w:r>
      <w:r w:rsidRPr="009A3683">
        <w:rPr>
          <w:rtl/>
          <w:lang w:bidi="ar-EG"/>
        </w:rPr>
        <w:t xml:space="preserve">لذكاء الاصطناعي من </w:t>
      </w:r>
      <w:r w:rsidRPr="009A3683">
        <w:rPr>
          <w:rFonts w:hint="cs"/>
          <w:rtl/>
          <w:lang w:bidi="ar-EG"/>
        </w:rPr>
        <w:t>أ</w:t>
      </w:r>
      <w:r w:rsidRPr="009A3683">
        <w:rPr>
          <w:rtl/>
          <w:lang w:bidi="ar-EG"/>
        </w:rPr>
        <w:t>جل تحقيق الصالح العام</w:t>
      </w:r>
      <w:r>
        <w:rPr>
          <w:rFonts w:hint="cs"/>
          <w:rtl/>
          <w:lang w:bidi="ar-EG"/>
        </w:rPr>
        <w:t xml:space="preserve"> م</w:t>
      </w:r>
      <w:r w:rsidRPr="009A3683">
        <w:rPr>
          <w:rtl/>
          <w:lang w:bidi="ar-EG"/>
        </w:rPr>
        <w:t xml:space="preserve">نصة رقمية </w:t>
      </w:r>
      <w:r>
        <w:rPr>
          <w:rFonts w:hint="cs"/>
          <w:rtl/>
          <w:lang w:bidi="ar-EG"/>
        </w:rPr>
        <w:t>تُنظم على</w:t>
      </w:r>
      <w:r w:rsidRPr="009A3683">
        <w:rPr>
          <w:rtl/>
          <w:lang w:bidi="ar-EG"/>
        </w:rPr>
        <w:t xml:space="preserve"> مدار السنة </w:t>
      </w:r>
      <w:r>
        <w:rPr>
          <w:rFonts w:hint="cs"/>
          <w:rtl/>
          <w:lang w:bidi="ar-EG"/>
        </w:rPr>
        <w:t>حيث يقوم</w:t>
      </w:r>
      <w:r w:rsidRPr="009A3683">
        <w:rPr>
          <w:rtl/>
          <w:lang w:bidi="ar-EG"/>
        </w:rPr>
        <w:t xml:space="preserve"> </w:t>
      </w:r>
      <w:r>
        <w:rPr>
          <w:rFonts w:hint="cs"/>
          <w:rtl/>
          <w:lang w:bidi="ar-EG"/>
        </w:rPr>
        <w:t>المبتكرون في مجال الذكاء الاصطناعي</w:t>
      </w:r>
      <w:r w:rsidRPr="009A3683">
        <w:rPr>
          <w:rtl/>
          <w:lang w:bidi="ar-EG"/>
        </w:rPr>
        <w:t xml:space="preserve"> </w:t>
      </w:r>
      <w:r>
        <w:rPr>
          <w:rFonts w:hint="cs"/>
          <w:rtl/>
          <w:lang w:bidi="ar-EG"/>
        </w:rPr>
        <w:t>والمسؤولون عن حل المشاكل بالتعلم والبناء والتواصل م</w:t>
      </w:r>
      <w:r w:rsidRPr="009A3683">
        <w:rPr>
          <w:rtl/>
          <w:lang w:bidi="ar-EG"/>
        </w:rPr>
        <w:t xml:space="preserve">ن أجل تحديد حلول </w:t>
      </w:r>
      <w:r>
        <w:rPr>
          <w:rFonts w:hint="cs"/>
          <w:rtl/>
          <w:lang w:bidi="ar-EG"/>
        </w:rPr>
        <w:t>الذكاء الاصطناعي العملية التي تعزز</w:t>
      </w:r>
      <w:r w:rsidRPr="009A3683">
        <w:rPr>
          <w:rtl/>
          <w:lang w:bidi="ar-EG"/>
        </w:rPr>
        <w:t xml:space="preserve"> تحق</w:t>
      </w:r>
      <w:r>
        <w:rPr>
          <w:rFonts w:hint="cs"/>
          <w:rtl/>
          <w:lang w:bidi="ar-EG"/>
        </w:rPr>
        <w:t>ي</w:t>
      </w:r>
      <w:r w:rsidRPr="009A3683">
        <w:rPr>
          <w:rtl/>
          <w:lang w:bidi="ar-EG"/>
        </w:rPr>
        <w:t xml:space="preserve">ق أهداف </w:t>
      </w:r>
      <w:r>
        <w:rPr>
          <w:rFonts w:hint="cs"/>
          <w:rtl/>
          <w:lang w:bidi="ar-EG"/>
        </w:rPr>
        <w:t>التنمية المستدامة.</w:t>
      </w:r>
      <w:r>
        <w:rPr>
          <w:rFonts w:hint="cs"/>
          <w:rtl/>
          <w:lang w:val="en-GB"/>
        </w:rPr>
        <w:t xml:space="preserve"> وتُنظم المنصة </w:t>
      </w:r>
      <w:r>
        <w:rPr>
          <w:spacing w:val="-2"/>
          <w:rtl/>
          <w:lang w:bidi="ar-SY"/>
        </w:rPr>
        <w:t>بالشراكة مع 38 وكالة شقيقة من وكالات للأمم المتحدة</w:t>
      </w:r>
      <w:r>
        <w:rPr>
          <w:rFonts w:hint="cs"/>
          <w:spacing w:val="-2"/>
          <w:rtl/>
          <w:lang w:bidi="ar-SY"/>
        </w:rPr>
        <w:t xml:space="preserve"> ومؤسسة </w:t>
      </w:r>
      <w:r>
        <w:rPr>
          <w:spacing w:val="-2"/>
          <w:lang w:val="en-GB" w:bidi="ar-SY"/>
        </w:rPr>
        <w:t>XPRIZE</w:t>
      </w:r>
      <w:r>
        <w:rPr>
          <w:rFonts w:hint="cs"/>
          <w:spacing w:val="-2"/>
          <w:rtl/>
          <w:lang w:val="en-GB"/>
        </w:rPr>
        <w:t xml:space="preserve"> ورابطة </w:t>
      </w:r>
      <w:r>
        <w:rPr>
          <w:spacing w:val="-2"/>
          <w:lang w:val="en-GB"/>
        </w:rPr>
        <w:t>ACM</w:t>
      </w:r>
      <w:r>
        <w:rPr>
          <w:rFonts w:hint="cs"/>
          <w:rtl/>
          <w:lang w:val="en-GB"/>
        </w:rPr>
        <w:t xml:space="preserve"> </w:t>
      </w:r>
      <w:r>
        <w:rPr>
          <w:spacing w:val="-2"/>
          <w:rtl/>
          <w:lang w:bidi="ar-SY"/>
        </w:rPr>
        <w:t>و</w:t>
      </w:r>
      <w:r>
        <w:rPr>
          <w:rFonts w:hint="cs"/>
          <w:spacing w:val="-2"/>
          <w:rtl/>
          <w:lang w:bidi="ar-SY"/>
        </w:rPr>
        <w:t>تُ</w:t>
      </w:r>
      <w:r>
        <w:rPr>
          <w:spacing w:val="-2"/>
          <w:rtl/>
          <w:lang w:bidi="ar-SY"/>
        </w:rPr>
        <w:t>عقد بالاشتراك مع سويسرا.</w:t>
      </w:r>
    </w:p>
    <w:p w14:paraId="3D48815B" w14:textId="77777777" w:rsidR="00206AEC" w:rsidRPr="000854F9" w:rsidRDefault="00206AEC" w:rsidP="00206AEC">
      <w:pPr>
        <w:rPr>
          <w:rtl/>
        </w:rPr>
      </w:pPr>
      <w:r>
        <w:rPr>
          <w:rFonts w:hint="cs"/>
          <w:rtl/>
          <w:lang w:bidi="ar-EG"/>
        </w:rPr>
        <w:lastRenderedPageBreak/>
        <w:t xml:space="preserve">دورة الذكاء الاصطناعي من أجل تحقيق الصالح العام لعام </w:t>
      </w:r>
      <w:r>
        <w:rPr>
          <w:lang w:val="en-GB" w:bidi="ar-EG"/>
        </w:rPr>
        <w:t>2021</w:t>
      </w:r>
      <w:r>
        <w:rPr>
          <w:rFonts w:hint="cs"/>
          <w:rtl/>
          <w:lang w:val="en-GB"/>
        </w:rPr>
        <w:t xml:space="preserve"> </w:t>
      </w:r>
      <w:r w:rsidRPr="002B5B96">
        <w:rPr>
          <w:rtl/>
          <w:lang w:val="en-GB"/>
        </w:rPr>
        <w:t>جهد مشترك بين الاتحاد وأكثر من 40 وكالة وهيئة</w:t>
      </w:r>
      <w:r>
        <w:rPr>
          <w:rFonts w:hint="cs"/>
          <w:rtl/>
          <w:lang w:val="en-GB"/>
        </w:rPr>
        <w:t xml:space="preserve"> تابعة للأمم المتحدة،</w:t>
      </w:r>
      <w:r w:rsidRPr="002B5B96">
        <w:rPr>
          <w:rtl/>
          <w:lang w:val="en-GB"/>
        </w:rPr>
        <w:t xml:space="preserve"> وكذلك أعضاء فريق العمل المشترك بين الوكالات </w:t>
      </w:r>
      <w:r>
        <w:rPr>
          <w:rFonts w:hint="cs"/>
          <w:rtl/>
          <w:lang w:val="en-GB"/>
        </w:rPr>
        <w:t>التابع للأمم المتحدة والمعني بالذكاء الاصطناعي. وتشمل تح</w:t>
      </w:r>
      <w:r w:rsidRPr="00C338EA">
        <w:rPr>
          <w:rtl/>
          <w:lang w:val="en-GB"/>
        </w:rPr>
        <w:t xml:space="preserve">ليلاً مفصلاً لطبيعة الأدوات التي </w:t>
      </w:r>
      <w:r>
        <w:rPr>
          <w:rFonts w:hint="cs"/>
          <w:rtl/>
          <w:lang w:val="en-GB"/>
        </w:rPr>
        <w:t>يتم</w:t>
      </w:r>
      <w:r w:rsidRPr="00C338EA">
        <w:rPr>
          <w:rtl/>
          <w:lang w:val="en-GB"/>
        </w:rPr>
        <w:t xml:space="preserve"> تطويرها، ومستوى شراكات أصحاب المصلحة المتعددين وتأثير الأنشطة على أهداف </w:t>
      </w:r>
      <w:r>
        <w:rPr>
          <w:rFonts w:hint="cs"/>
          <w:rtl/>
          <w:lang w:val="en-GB"/>
        </w:rPr>
        <w:t>محددة ل</w:t>
      </w:r>
      <w:r w:rsidRPr="00C338EA">
        <w:rPr>
          <w:rtl/>
          <w:lang w:val="en-GB"/>
        </w:rPr>
        <w:t>لتنمية المستدامة</w:t>
      </w:r>
      <w:r>
        <w:rPr>
          <w:rFonts w:hint="cs"/>
          <w:rtl/>
          <w:lang w:val="en-GB"/>
        </w:rPr>
        <w:t xml:space="preserve">. وأُطلقت دورة عام </w:t>
      </w:r>
      <w:r>
        <w:rPr>
          <w:lang w:val="en-GB"/>
        </w:rPr>
        <w:t>2021</w:t>
      </w:r>
      <w:r>
        <w:rPr>
          <w:rFonts w:hint="cs"/>
          <w:rtl/>
          <w:lang w:val="en-GB"/>
        </w:rPr>
        <w:t xml:space="preserve"> خلال </w:t>
      </w:r>
      <w:r>
        <w:rPr>
          <w:color w:val="000000"/>
          <w:rtl/>
        </w:rPr>
        <w:t>المنتدى العالمي السادس لسياسات الاتصالات/تكنولوجيا المعلومات والاتصالات لعام 2021</w:t>
      </w:r>
      <w:r>
        <w:rPr>
          <w:rFonts w:hint="cs"/>
          <w:color w:val="000000"/>
          <w:rtl/>
        </w:rPr>
        <w:t xml:space="preserve"> الذي عُقد</w:t>
      </w:r>
      <w:r>
        <w:rPr>
          <w:color w:val="000000"/>
        </w:rPr>
        <w:t xml:space="preserve"> </w:t>
      </w:r>
      <w:r>
        <w:rPr>
          <w:color w:val="000000"/>
          <w:rtl/>
        </w:rPr>
        <w:t xml:space="preserve">افتراضياً </w:t>
      </w:r>
      <w:r>
        <w:rPr>
          <w:rFonts w:hint="cs"/>
          <w:color w:val="000000"/>
          <w:rtl/>
        </w:rPr>
        <w:t>(من</w:t>
      </w:r>
      <w:r>
        <w:rPr>
          <w:color w:val="000000"/>
          <w:rtl/>
        </w:rPr>
        <w:t xml:space="preserve"> </w:t>
      </w:r>
      <w:r>
        <w:rPr>
          <w:color w:val="000000"/>
        </w:rPr>
        <w:t>16</w:t>
      </w:r>
      <w:r>
        <w:rPr>
          <w:color w:val="000000"/>
          <w:rtl/>
        </w:rPr>
        <w:t xml:space="preserve"> </w:t>
      </w:r>
      <w:r>
        <w:rPr>
          <w:rFonts w:hint="cs"/>
          <w:color w:val="000000"/>
          <w:rtl/>
        </w:rPr>
        <w:t xml:space="preserve">إلى </w:t>
      </w:r>
      <w:r>
        <w:rPr>
          <w:color w:val="000000"/>
          <w:lang w:val="en-GB"/>
        </w:rPr>
        <w:t>18</w:t>
      </w:r>
      <w:r>
        <w:rPr>
          <w:rFonts w:hint="cs"/>
          <w:color w:val="000000"/>
          <w:rtl/>
        </w:rPr>
        <w:t xml:space="preserve"> </w:t>
      </w:r>
      <w:r>
        <w:rPr>
          <w:color w:val="000000"/>
          <w:rtl/>
        </w:rPr>
        <w:t xml:space="preserve">ديسمبر </w:t>
      </w:r>
      <w:r>
        <w:rPr>
          <w:rFonts w:hint="cs"/>
          <w:color w:val="000000"/>
          <w:rtl/>
        </w:rPr>
        <w:t>2021)</w:t>
      </w:r>
      <w:r>
        <w:rPr>
          <w:color w:val="000000"/>
        </w:rPr>
        <w:t>.</w:t>
      </w:r>
    </w:p>
    <w:p w14:paraId="2197649D" w14:textId="77777777" w:rsidR="00206AEC" w:rsidRDefault="00206AEC" w:rsidP="00206AEC">
      <w:pPr>
        <w:rPr>
          <w:rtl/>
        </w:rPr>
      </w:pPr>
      <w:r>
        <w:rPr>
          <w:rFonts w:hint="cs"/>
          <w:rtl/>
          <w:lang w:bidi="ar-EG"/>
        </w:rPr>
        <w:t xml:space="preserve">واستمرت دورة الذكاء الاصطناعي من أجل تحقيق الصالح العام لعام </w:t>
      </w:r>
      <w:r>
        <w:rPr>
          <w:lang w:val="en-GB" w:bidi="ar-EG"/>
        </w:rPr>
        <w:t>2021</w:t>
      </w:r>
      <w:r>
        <w:rPr>
          <w:rFonts w:hint="cs"/>
          <w:rtl/>
          <w:lang w:val="en-GB" w:bidi="ar-EG"/>
        </w:rPr>
        <w:t xml:space="preserve"> </w:t>
      </w:r>
      <w:r>
        <w:rPr>
          <w:color w:val="000000"/>
          <w:rtl/>
        </w:rPr>
        <w:t>كبرنامج دائم على الإنترنت طوال العام</w:t>
      </w:r>
      <w:r>
        <w:rPr>
          <w:rFonts w:hint="cs"/>
          <w:rtl/>
          <w:lang w:bidi="ar-EG"/>
        </w:rPr>
        <w:t xml:space="preserve">. </w:t>
      </w:r>
      <w:r>
        <w:rPr>
          <w:color w:val="000000"/>
          <w:rtl/>
        </w:rPr>
        <w:t xml:space="preserve">وفي منتصف مارس 2021، أطلق </w:t>
      </w:r>
      <w:hyperlink r:id="rId297" w:history="1">
        <w:r w:rsidRPr="003D2DF4">
          <w:rPr>
            <w:rStyle w:val="Hyperlink"/>
            <w:rtl/>
          </w:rPr>
          <w:t>حدث الذكاء الاصطناعي من أجل الصالح العام قناته على يوتيوب</w:t>
        </w:r>
      </w:hyperlink>
      <w:r>
        <w:rPr>
          <w:rFonts w:hint="cs"/>
          <w:color w:val="000000"/>
          <w:rtl/>
        </w:rPr>
        <w:t xml:space="preserve"> </w:t>
      </w:r>
      <w:r>
        <w:rPr>
          <w:color w:val="000000"/>
          <w:rtl/>
        </w:rPr>
        <w:t>–</w:t>
      </w:r>
      <w:r>
        <w:rPr>
          <w:rFonts w:hint="cs"/>
          <w:rtl/>
          <w:lang w:bidi="ar-EG"/>
        </w:rPr>
        <w:t xml:space="preserve"> وهي الوجهة</w:t>
      </w:r>
      <w:r w:rsidRPr="00EF0366">
        <w:rPr>
          <w:rtl/>
          <w:lang w:bidi="ar-EG"/>
        </w:rPr>
        <w:t xml:space="preserve"> لاستكشاف الأفكار والرؤى والمناقشات الفعّالة </w:t>
      </w:r>
      <w:r>
        <w:rPr>
          <w:rFonts w:hint="cs"/>
          <w:rtl/>
          <w:lang w:bidi="ar-EG"/>
        </w:rPr>
        <w:t>حول الذكاء الاصطناعي من أجل تحقيق أهداف التنمية المستدامة. وتستضيف قناة الذكاء الاصطناعي لتحقيق الصالح العام مئات مقاطع الفيديو التي تسلط الضوء على قادة ومبتكري الذكاء الاصطناعي طوال السنوات الأربع للقمة. وتعدّ القناة بوابة واحدة</w:t>
      </w:r>
      <w:r w:rsidRPr="00070B4D">
        <w:rPr>
          <w:rtl/>
          <w:lang w:bidi="ar-EG"/>
        </w:rPr>
        <w:t xml:space="preserve"> لمواكبة الاتجاهات في </w:t>
      </w:r>
      <w:r>
        <w:rPr>
          <w:rFonts w:hint="cs"/>
          <w:rtl/>
          <w:lang w:bidi="ar-EG"/>
        </w:rPr>
        <w:t>الذكاء الاصطناعي من أجل تحقيق الصالح العام.</w:t>
      </w:r>
    </w:p>
    <w:p w14:paraId="47FBABBC" w14:textId="77777777" w:rsidR="00206AEC" w:rsidRPr="00BC31B6" w:rsidRDefault="00206AEC" w:rsidP="00206AEC">
      <w:pPr>
        <w:rPr>
          <w:rtl/>
          <w:lang w:val="en-GB"/>
        </w:rPr>
      </w:pPr>
      <w:r>
        <w:rPr>
          <w:rFonts w:hint="cs"/>
          <w:rtl/>
          <w:lang w:bidi="ar-EG"/>
        </w:rPr>
        <w:t xml:space="preserve">وفي </w:t>
      </w:r>
      <w:r>
        <w:rPr>
          <w:lang w:val="en-GB" w:bidi="ar-EG"/>
        </w:rPr>
        <w:t>2020</w:t>
      </w:r>
      <w:r>
        <w:rPr>
          <w:rFonts w:hint="cs"/>
          <w:rtl/>
          <w:lang w:val="en-GB"/>
        </w:rPr>
        <w:t>، ت</w:t>
      </w:r>
      <w:r w:rsidRPr="00BC31B6">
        <w:rPr>
          <w:rtl/>
          <w:lang w:val="en-GB"/>
        </w:rPr>
        <w:t xml:space="preserve">حولت </w:t>
      </w:r>
      <w:hyperlink r:id="rId298" w:history="1">
        <w:r w:rsidRPr="003D2DF4">
          <w:rPr>
            <w:rStyle w:val="Hyperlink"/>
            <w:rtl/>
            <w:lang w:val="en-GB"/>
          </w:rPr>
          <w:t xml:space="preserve">القمة العالمية </w:t>
        </w:r>
        <w:r w:rsidRPr="003D2DF4">
          <w:rPr>
            <w:rStyle w:val="Hyperlink"/>
            <w:rtl/>
          </w:rPr>
          <w:t>للذكاء الاصطناعي من أجل تحقيق الصالح العا</w:t>
        </w:r>
        <w:r w:rsidRPr="003D2DF4">
          <w:rPr>
            <w:rStyle w:val="Hyperlink"/>
            <w:rFonts w:hint="cs"/>
            <w:rtl/>
            <w:lang w:val="en-GB"/>
          </w:rPr>
          <w:t>م</w:t>
        </w:r>
      </w:hyperlink>
      <w:r>
        <w:rPr>
          <w:rFonts w:hint="cs"/>
          <w:rtl/>
          <w:lang w:val="en-GB"/>
        </w:rPr>
        <w:t xml:space="preserve"> </w:t>
      </w:r>
      <w:r w:rsidRPr="00BC31B6">
        <w:rPr>
          <w:rtl/>
          <w:lang w:val="en-GB"/>
        </w:rPr>
        <w:t xml:space="preserve">إلى منصة </w:t>
      </w:r>
      <w:r>
        <w:rPr>
          <w:rFonts w:hint="cs"/>
          <w:rtl/>
          <w:lang w:val="en-GB"/>
        </w:rPr>
        <w:t xml:space="preserve">إلكترونية </w:t>
      </w:r>
      <w:r w:rsidRPr="00BC31B6">
        <w:rPr>
          <w:rtl/>
          <w:lang w:val="en-GB"/>
        </w:rPr>
        <w:t>رقمية دائمة</w:t>
      </w:r>
      <w:r>
        <w:rPr>
          <w:rFonts w:hint="cs"/>
          <w:rtl/>
          <w:lang w:val="en-GB"/>
        </w:rPr>
        <w:t xml:space="preserve">، </w:t>
      </w:r>
      <w:r w:rsidRPr="00BC31B6">
        <w:rPr>
          <w:rtl/>
          <w:lang w:val="en-GB"/>
        </w:rPr>
        <w:t xml:space="preserve">طوال العام، مع برامج </w:t>
      </w:r>
      <w:r w:rsidRPr="00BC31B6">
        <w:rPr>
          <w:rFonts w:hint="cs"/>
          <w:rtl/>
          <w:lang w:val="en-GB"/>
        </w:rPr>
        <w:t>أسبوعية</w:t>
      </w:r>
      <w:r w:rsidRPr="00BC31B6">
        <w:rPr>
          <w:rtl/>
          <w:lang w:val="en-GB"/>
        </w:rPr>
        <w:t>، بل ويومية</w:t>
      </w:r>
      <w:r>
        <w:rPr>
          <w:rFonts w:hint="cs"/>
          <w:rtl/>
          <w:lang w:val="en-GB"/>
        </w:rPr>
        <w:t>. و</w:t>
      </w:r>
      <w:r w:rsidRPr="00694994">
        <w:rPr>
          <w:rtl/>
          <w:lang w:val="en-GB"/>
        </w:rPr>
        <w:t xml:space="preserve">تقدم القمة خدمات توضح كيف يساعد الذكاء الاصطناعي في تحقيق أهداف التنمية المستدامة. </w:t>
      </w:r>
      <w:r>
        <w:rPr>
          <w:rFonts w:hint="cs"/>
          <w:rtl/>
          <w:lang w:val="en-GB"/>
        </w:rPr>
        <w:t>و</w:t>
      </w:r>
      <w:r w:rsidRPr="00694994">
        <w:rPr>
          <w:rtl/>
          <w:lang w:val="en-GB"/>
        </w:rPr>
        <w:t xml:space="preserve">انضمت سويسرا </w:t>
      </w:r>
      <w:r>
        <w:rPr>
          <w:rFonts w:hint="cs"/>
          <w:rtl/>
          <w:lang w:val="en-GB"/>
        </w:rPr>
        <w:t>كمنظم مشارك للقمة.</w:t>
      </w:r>
    </w:p>
    <w:p w14:paraId="1CF816D4" w14:textId="77777777" w:rsidR="00206AEC" w:rsidRPr="00E613C4" w:rsidRDefault="00206AEC" w:rsidP="00206AEC">
      <w:pPr>
        <w:rPr>
          <w:rtl/>
        </w:rPr>
      </w:pPr>
      <w:r>
        <w:rPr>
          <w:rFonts w:hint="cs"/>
          <w:rtl/>
        </w:rPr>
        <w:t xml:space="preserve">واجتذبت قمة </w:t>
      </w:r>
      <w:r>
        <w:rPr>
          <w:lang w:val="en-GB"/>
        </w:rPr>
        <w:t>2019</w:t>
      </w:r>
      <w:r>
        <w:rPr>
          <w:rFonts w:hint="cs"/>
          <w:rtl/>
          <w:lang w:bidi="ar-EG"/>
        </w:rPr>
        <w:t xml:space="preserve"> التي عُقدت في الفترة من </w:t>
      </w:r>
      <w:r>
        <w:rPr>
          <w:lang w:val="en-GB" w:bidi="ar-EG"/>
        </w:rPr>
        <w:t>28</w:t>
      </w:r>
      <w:r>
        <w:rPr>
          <w:rFonts w:hint="cs"/>
          <w:rtl/>
          <w:lang w:val="en-GB"/>
        </w:rPr>
        <w:t xml:space="preserve"> إلى </w:t>
      </w:r>
      <w:r>
        <w:rPr>
          <w:lang w:val="en-GB"/>
        </w:rPr>
        <w:t>31</w:t>
      </w:r>
      <w:r>
        <w:rPr>
          <w:rFonts w:hint="cs"/>
          <w:rtl/>
          <w:lang w:val="en-GB"/>
        </w:rPr>
        <w:t xml:space="preserve"> مايو </w:t>
      </w:r>
      <w:r>
        <w:rPr>
          <w:lang w:val="en-GB"/>
        </w:rPr>
        <w:t>2019</w:t>
      </w:r>
      <w:r>
        <w:rPr>
          <w:rFonts w:hint="cs"/>
          <w:rtl/>
          <w:lang w:val="en-GB"/>
        </w:rPr>
        <w:t xml:space="preserve">، أكثر من </w:t>
      </w:r>
      <w:r>
        <w:rPr>
          <w:lang w:val="en-GB"/>
        </w:rPr>
        <w:t>2</w:t>
      </w:r>
      <w:r>
        <w:t> </w:t>
      </w:r>
      <w:r>
        <w:rPr>
          <w:lang w:val="en-GB"/>
        </w:rPr>
        <w:t>300</w:t>
      </w:r>
      <w:r>
        <w:rPr>
          <w:rFonts w:hint="cs"/>
          <w:rtl/>
          <w:lang w:val="en-GB"/>
        </w:rPr>
        <w:t xml:space="preserve"> مشارك من أكثر من </w:t>
      </w:r>
      <w:r>
        <w:rPr>
          <w:lang w:val="en-GB"/>
        </w:rPr>
        <w:t>90</w:t>
      </w:r>
      <w:r>
        <w:rPr>
          <w:rFonts w:hint="cs"/>
          <w:rtl/>
          <w:lang w:val="en-GB"/>
        </w:rPr>
        <w:t xml:space="preserve"> بلداً. وكان أكثر من </w:t>
      </w:r>
      <w:r>
        <w:rPr>
          <w:lang w:val="en-GB"/>
        </w:rPr>
        <w:t>270</w:t>
      </w:r>
      <w:r>
        <w:rPr>
          <w:rFonts w:hint="cs"/>
          <w:rtl/>
          <w:lang w:val="en-GB"/>
        </w:rPr>
        <w:t xml:space="preserve"> م</w:t>
      </w:r>
      <w:r w:rsidRPr="00851033">
        <w:rPr>
          <w:rtl/>
          <w:lang w:val="en-GB"/>
        </w:rPr>
        <w:t xml:space="preserve">ندوباً من البلدان النامية وما يقرب من </w:t>
      </w:r>
      <w:r>
        <w:rPr>
          <w:lang w:val="en-GB"/>
        </w:rPr>
        <w:t>40</w:t>
      </w:r>
      <w:r w:rsidRPr="00851033">
        <w:rPr>
          <w:rtl/>
          <w:lang w:val="en-GB"/>
        </w:rPr>
        <w:t xml:space="preserve"> في </w:t>
      </w:r>
      <w:proofErr w:type="gramStart"/>
      <w:r w:rsidRPr="00851033">
        <w:rPr>
          <w:rtl/>
          <w:lang w:val="en-GB"/>
        </w:rPr>
        <w:t>المائة</w:t>
      </w:r>
      <w:proofErr w:type="gramEnd"/>
      <w:r w:rsidRPr="00851033">
        <w:rPr>
          <w:rtl/>
          <w:lang w:val="en-GB"/>
        </w:rPr>
        <w:t xml:space="preserve"> من النساء.</w:t>
      </w:r>
      <w:r>
        <w:rPr>
          <w:rFonts w:hint="cs"/>
          <w:rtl/>
          <w:lang w:val="en-GB"/>
        </w:rPr>
        <w:t xml:space="preserve"> </w:t>
      </w:r>
      <w:r>
        <w:rPr>
          <w:color w:val="000000"/>
          <w:rtl/>
        </w:rPr>
        <w:t>كما اجتذبت القمة تغطية دولية ومتعددة اللغات من وسائل الإعلام من هيئات مثل</w:t>
      </w:r>
      <w:r>
        <w:rPr>
          <w:color w:val="000000"/>
        </w:rPr>
        <w:t xml:space="preserve"> BBC </w:t>
      </w:r>
      <w:r>
        <w:rPr>
          <w:color w:val="000000"/>
          <w:rtl/>
        </w:rPr>
        <w:t>و</w:t>
      </w:r>
      <w:r>
        <w:rPr>
          <w:color w:val="000000"/>
        </w:rPr>
        <w:t>CNN</w:t>
      </w:r>
      <w:r>
        <w:rPr>
          <w:rFonts w:hint="cs"/>
          <w:color w:val="000000"/>
          <w:rtl/>
        </w:rPr>
        <w:t xml:space="preserve"> </w:t>
      </w:r>
      <w:r>
        <w:rPr>
          <w:color w:val="000000"/>
          <w:rtl/>
        </w:rPr>
        <w:t>و</w:t>
      </w:r>
      <w:r>
        <w:rPr>
          <w:color w:val="000000"/>
        </w:rPr>
        <w:t>Forbes</w:t>
      </w:r>
      <w:r>
        <w:rPr>
          <w:rFonts w:hint="cs"/>
          <w:color w:val="000000"/>
          <w:rtl/>
        </w:rPr>
        <w:t>.</w:t>
      </w:r>
      <w:r>
        <w:rPr>
          <w:rFonts w:hint="cs"/>
          <w:rtl/>
          <w:lang w:val="en-GB"/>
        </w:rPr>
        <w:t xml:space="preserve"> </w:t>
      </w:r>
      <w:r>
        <w:rPr>
          <w:rFonts w:hint="cs"/>
          <w:color w:val="000000"/>
          <w:rtl/>
        </w:rPr>
        <w:t>وتضمنت "</w:t>
      </w:r>
      <w:r>
        <w:rPr>
          <w:color w:val="000000"/>
          <w:rtl/>
        </w:rPr>
        <w:t>مسار</w:t>
      </w:r>
      <w:r>
        <w:rPr>
          <w:rFonts w:hint="cs"/>
          <w:color w:val="000000"/>
          <w:rtl/>
        </w:rPr>
        <w:t>ات</w:t>
      </w:r>
      <w:r>
        <w:rPr>
          <w:color w:val="000000"/>
          <w:rtl/>
        </w:rPr>
        <w:t xml:space="preserve"> الإنجازات المبتكرة</w:t>
      </w:r>
      <w:r>
        <w:rPr>
          <w:rFonts w:hint="cs"/>
          <w:color w:val="000000"/>
          <w:rtl/>
        </w:rPr>
        <w:t>"</w:t>
      </w:r>
      <w:r>
        <w:rPr>
          <w:color w:val="000000"/>
          <w:rtl/>
        </w:rPr>
        <w:t xml:space="preserve"> </w:t>
      </w:r>
      <w:r>
        <w:rPr>
          <w:rFonts w:hint="cs"/>
          <w:color w:val="000000"/>
          <w:rtl/>
        </w:rPr>
        <w:t>الذكاء</w:t>
      </w:r>
      <w:r>
        <w:rPr>
          <w:color w:val="000000"/>
          <w:rtl/>
        </w:rPr>
        <w:t xml:space="preserve"> </w:t>
      </w:r>
      <w:r>
        <w:rPr>
          <w:rFonts w:hint="cs"/>
          <w:color w:val="000000"/>
          <w:rtl/>
        </w:rPr>
        <w:t>الاصطناعي و</w:t>
      </w:r>
      <w:r>
        <w:rPr>
          <w:color w:val="000000"/>
          <w:rtl/>
        </w:rPr>
        <w:t>الصحة</w:t>
      </w:r>
      <w:r>
        <w:rPr>
          <w:rFonts w:hint="cs"/>
          <w:color w:val="000000"/>
          <w:rtl/>
        </w:rPr>
        <w:t>؛ والذكاء الاصطناعي والتعليم؛ والذكاء الاصطناعي والكرامة الإنسانية والمساواة؛ و</w:t>
      </w:r>
      <w:r>
        <w:rPr>
          <w:color w:val="000000"/>
          <w:rtl/>
        </w:rPr>
        <w:t>توسيع نطاق الذكاء الاصطناعي</w:t>
      </w:r>
      <w:r>
        <w:rPr>
          <w:rFonts w:hint="cs"/>
          <w:color w:val="000000"/>
          <w:rtl/>
        </w:rPr>
        <w:t>؛</w:t>
      </w:r>
      <w:r>
        <w:rPr>
          <w:color w:val="000000"/>
          <w:rtl/>
        </w:rPr>
        <w:t xml:space="preserve"> والذكاء الاصطناعي لأغراض الفضاء، </w:t>
      </w:r>
      <w:r>
        <w:rPr>
          <w:rFonts w:hint="cs"/>
          <w:color w:val="000000"/>
          <w:rtl/>
        </w:rPr>
        <w:t xml:space="preserve">ونُظمت جلسات بشأن </w:t>
      </w:r>
      <w:r>
        <w:rPr>
          <w:color w:val="000000"/>
          <w:rtl/>
        </w:rPr>
        <w:t>مستقبل التنقل الذكي</w:t>
      </w:r>
      <w:r>
        <w:rPr>
          <w:rFonts w:hint="cs"/>
          <w:color w:val="000000"/>
          <w:rtl/>
        </w:rPr>
        <w:t>؛</w:t>
      </w:r>
      <w:r>
        <w:rPr>
          <w:color w:val="000000"/>
          <w:rtl/>
        </w:rPr>
        <w:t xml:space="preserve"> والذكاء الاصطناعي والزراعة</w:t>
      </w:r>
      <w:r>
        <w:rPr>
          <w:rFonts w:hint="cs"/>
          <w:color w:val="000000"/>
          <w:rtl/>
        </w:rPr>
        <w:t>؛</w:t>
      </w:r>
      <w:r>
        <w:rPr>
          <w:color w:val="000000"/>
          <w:rtl/>
        </w:rPr>
        <w:t xml:space="preserve"> ودور الذكاء الاصطناعي في الفنون والثقافة</w:t>
      </w:r>
      <w:r>
        <w:rPr>
          <w:rFonts w:hint="cs"/>
          <w:color w:val="000000"/>
          <w:rtl/>
        </w:rPr>
        <w:t>؛</w:t>
      </w:r>
      <w:r>
        <w:rPr>
          <w:color w:val="000000"/>
          <w:rtl/>
        </w:rPr>
        <w:t xml:space="preserve"> والذكاء الاصطناعي والروبوتات</w:t>
      </w:r>
      <w:r>
        <w:rPr>
          <w:rFonts w:hint="cs"/>
          <w:color w:val="000000"/>
          <w:rtl/>
        </w:rPr>
        <w:t>؛</w:t>
      </w:r>
      <w:r>
        <w:rPr>
          <w:color w:val="000000"/>
          <w:rtl/>
        </w:rPr>
        <w:t xml:space="preserve"> والتبعات غير المقصودة للذكاء الاصطناعي</w:t>
      </w:r>
      <w:r>
        <w:rPr>
          <w:rFonts w:hint="cs"/>
          <w:color w:val="000000"/>
          <w:rtl/>
        </w:rPr>
        <w:t>. و</w:t>
      </w:r>
      <w:r>
        <w:rPr>
          <w:color w:val="000000"/>
          <w:rtl/>
        </w:rPr>
        <w:t>عرضت القمة الدروع الآلية</w:t>
      </w:r>
      <w:r>
        <w:rPr>
          <w:color w:val="000000"/>
        </w:rPr>
        <w:t xml:space="preserve"> (exoskeletons)</w:t>
      </w:r>
      <w:r>
        <w:rPr>
          <w:rFonts w:hint="cs"/>
          <w:color w:val="000000"/>
          <w:rtl/>
        </w:rPr>
        <w:t>، و</w:t>
      </w:r>
      <w:r>
        <w:rPr>
          <w:color w:val="000000"/>
          <w:rtl/>
        </w:rPr>
        <w:t xml:space="preserve">السيارات ذاتية القيادة والحلول الصحية </w:t>
      </w:r>
      <w:r>
        <w:rPr>
          <w:rFonts w:hint="cs"/>
          <w:color w:val="000000"/>
          <w:rtl/>
        </w:rPr>
        <w:t>القائمة على</w:t>
      </w:r>
      <w:r>
        <w:rPr>
          <w:color w:val="000000"/>
          <w:rtl/>
        </w:rPr>
        <w:t xml:space="preserve"> الذكاء الاصطناعي</w:t>
      </w:r>
      <w:r>
        <w:rPr>
          <w:rFonts w:hint="cs"/>
          <w:rtl/>
          <w:lang w:val="en-GB"/>
        </w:rPr>
        <w:t xml:space="preserve"> </w:t>
      </w:r>
      <w:r>
        <w:rPr>
          <w:rFonts w:hint="cs"/>
          <w:color w:val="000000"/>
          <w:rtl/>
        </w:rPr>
        <w:t>وأفضت</w:t>
      </w:r>
      <w:r>
        <w:rPr>
          <w:color w:val="000000"/>
          <w:rtl/>
        </w:rPr>
        <w:t xml:space="preserve"> القمة</w:t>
      </w:r>
      <w:r>
        <w:rPr>
          <w:rFonts w:hint="cs"/>
          <w:color w:val="000000"/>
          <w:rtl/>
        </w:rPr>
        <w:t xml:space="preserve"> إلى</w:t>
      </w:r>
      <w:r>
        <w:rPr>
          <w:color w:val="000000"/>
          <w:rtl/>
        </w:rPr>
        <w:t xml:space="preserve"> "مشتركات الذكاء الاصطناعي"، وهو إطار للتعاون من أجل حل مشكلة الذكاء الاصطناعي من أجل تحقيق الصالح العام على مستوى أوسع</w:t>
      </w:r>
      <w:r>
        <w:rPr>
          <w:color w:val="000000"/>
        </w:rPr>
        <w:t>.</w:t>
      </w:r>
      <w:r>
        <w:rPr>
          <w:rFonts w:hint="cs"/>
          <w:rtl/>
        </w:rPr>
        <w:t xml:space="preserve"> </w:t>
      </w:r>
      <w:r>
        <w:rPr>
          <w:color w:val="000000"/>
          <w:rtl/>
        </w:rPr>
        <w:t xml:space="preserve">ونتج عن ذلك إطلاق </w:t>
      </w:r>
      <w:hyperlink r:id="rId299" w:history="1">
        <w:r w:rsidRPr="003D2DF4">
          <w:rPr>
            <w:rStyle w:val="Hyperlink"/>
            <w:rFonts w:hint="cs"/>
            <w:rtl/>
          </w:rPr>
          <w:t>ا</w:t>
        </w:r>
        <w:r w:rsidRPr="003D2DF4">
          <w:rPr>
            <w:rStyle w:val="Hyperlink"/>
            <w:rtl/>
          </w:rPr>
          <w:t>لمبادرة العالمية للمشتركات بين الذكاء الاصطناعي والبيانات</w:t>
        </w:r>
      </w:hyperlink>
      <w:r>
        <w:rPr>
          <w:color w:val="000000"/>
          <w:rtl/>
        </w:rPr>
        <w:t xml:space="preserve"> في أوائل عام 2020</w:t>
      </w:r>
      <w:r>
        <w:rPr>
          <w:color w:val="000000"/>
        </w:rPr>
        <w:t>.</w:t>
      </w:r>
    </w:p>
    <w:p w14:paraId="74907A16" w14:textId="77777777" w:rsidR="00206AEC" w:rsidRDefault="00206AEC" w:rsidP="00206AEC">
      <w:pPr>
        <w:rPr>
          <w:rtl/>
        </w:rPr>
      </w:pPr>
      <w:r>
        <w:rPr>
          <w:color w:val="000000"/>
          <w:rtl/>
        </w:rPr>
        <w:t xml:space="preserve">وحددت </w:t>
      </w:r>
      <w:hyperlink r:id="rId300" w:history="1">
        <w:r w:rsidRPr="003D2DF4">
          <w:rPr>
            <w:rStyle w:val="Hyperlink"/>
            <w:rtl/>
          </w:rPr>
          <w:t>قمة</w:t>
        </w:r>
        <w:r w:rsidRPr="003D2DF4">
          <w:rPr>
            <w:rStyle w:val="Hyperlink"/>
            <w:rFonts w:hint="cs"/>
            <w:rtl/>
          </w:rPr>
          <w:t xml:space="preserve"> الذكاء الاصطناعي من أجل تحقيق الصالح العام</w:t>
        </w:r>
      </w:hyperlink>
      <w:r>
        <w:rPr>
          <w:rFonts w:hint="cs"/>
          <w:color w:val="000000"/>
          <w:rtl/>
        </w:rPr>
        <w:t xml:space="preserve"> لعام</w:t>
      </w:r>
      <w:r>
        <w:rPr>
          <w:color w:val="000000"/>
          <w:rtl/>
        </w:rPr>
        <w:t xml:space="preserve"> 2018 تطبيقات عملية للذكاء الاصطناعي واستراتيجيات داعمة لتحسين نوعية الحياة على كوكبنا واستدامتها</w:t>
      </w:r>
      <w:r>
        <w:rPr>
          <w:rFonts w:hint="cs"/>
          <w:color w:val="000000"/>
          <w:rtl/>
        </w:rPr>
        <w:t xml:space="preserve">. </w:t>
      </w:r>
      <w:r>
        <w:rPr>
          <w:rFonts w:hint="cs"/>
          <w:rtl/>
        </w:rPr>
        <w:t>وو</w:t>
      </w:r>
      <w:r w:rsidRPr="007E0272">
        <w:rPr>
          <w:rtl/>
        </w:rPr>
        <w:t xml:space="preserve">ضعت القمة استراتيجيات تدعم </w:t>
      </w:r>
      <w:r>
        <w:rPr>
          <w:rFonts w:hint="cs"/>
          <w:rtl/>
        </w:rPr>
        <w:t>التنمية</w:t>
      </w:r>
      <w:r w:rsidRPr="007E0272">
        <w:rPr>
          <w:rtl/>
        </w:rPr>
        <w:t xml:space="preserve"> </w:t>
      </w:r>
      <w:r>
        <w:rPr>
          <w:rFonts w:hint="cs"/>
          <w:rtl/>
        </w:rPr>
        <w:t>ال</w:t>
      </w:r>
      <w:r w:rsidRPr="007E0272">
        <w:rPr>
          <w:rtl/>
        </w:rPr>
        <w:t>آمنة و</w:t>
      </w:r>
      <w:r>
        <w:rPr>
          <w:rFonts w:hint="cs"/>
          <w:rtl/>
        </w:rPr>
        <w:t>ال</w:t>
      </w:r>
      <w:r w:rsidRPr="007E0272">
        <w:rPr>
          <w:rtl/>
        </w:rPr>
        <w:t xml:space="preserve">شاملة </w:t>
      </w:r>
      <w:r>
        <w:rPr>
          <w:rFonts w:hint="cs"/>
          <w:rtl/>
        </w:rPr>
        <w:t>لتكنولوجيات الذكاء الاصطناعي و</w:t>
      </w:r>
      <w:r w:rsidRPr="007E0272">
        <w:rPr>
          <w:rtl/>
        </w:rPr>
        <w:t xml:space="preserve">النفاذ المنصف إلى </w:t>
      </w:r>
      <w:r>
        <w:rPr>
          <w:rFonts w:hint="cs"/>
          <w:rtl/>
        </w:rPr>
        <w:t>فوائدها.</w:t>
      </w:r>
    </w:p>
    <w:p w14:paraId="65A88B3C" w14:textId="77777777" w:rsidR="00206AEC" w:rsidRDefault="00206AEC" w:rsidP="00206AEC">
      <w:pPr>
        <w:rPr>
          <w:rtl/>
        </w:rPr>
      </w:pPr>
      <w:r>
        <w:rPr>
          <w:rFonts w:hint="cs"/>
          <w:color w:val="000000"/>
          <w:rtl/>
        </w:rPr>
        <w:t xml:space="preserve">وبعد </w:t>
      </w:r>
      <w:r>
        <w:rPr>
          <w:color w:val="000000"/>
          <w:rtl/>
        </w:rPr>
        <w:t>دورة الذكاء الاصطناعي من أجل الصالح العام لعام 2018، أصدر الاتحاد "خلاصة وافية لأنشطة الأمم المتحدة بشأن الذكاء الاصطناعي</w:t>
      </w:r>
      <w:r>
        <w:rPr>
          <w:rFonts w:hint="cs"/>
          <w:rtl/>
        </w:rPr>
        <w:t xml:space="preserve">" تسلط الضوء على </w:t>
      </w:r>
      <w:r w:rsidRPr="004E7050">
        <w:rPr>
          <w:rtl/>
        </w:rPr>
        <w:t xml:space="preserve">الأنشطة التي </w:t>
      </w:r>
      <w:r>
        <w:rPr>
          <w:rFonts w:hint="cs"/>
          <w:rtl/>
        </w:rPr>
        <w:t xml:space="preserve">تقوم بها منظومة الأمم المتحدة. وتعرض البوابة الإلكترونية للذكاء الاصطناعي من أجل تحقيق الصالح العام </w:t>
      </w:r>
      <w:r w:rsidRPr="004E7050">
        <w:rPr>
          <w:rtl/>
        </w:rPr>
        <w:t xml:space="preserve">جهود أصحاب المصلحة </w:t>
      </w:r>
      <w:r>
        <w:rPr>
          <w:rFonts w:hint="cs"/>
          <w:rtl/>
        </w:rPr>
        <w:t xml:space="preserve">بشأن الذكاء الاصطناعي مع مجال </w:t>
      </w:r>
      <w:r w:rsidRPr="004E7050">
        <w:rPr>
          <w:rtl/>
        </w:rPr>
        <w:t xml:space="preserve">خاص مخصص لأنشطة </w:t>
      </w:r>
      <w:r>
        <w:rPr>
          <w:rFonts w:hint="cs"/>
          <w:rtl/>
        </w:rPr>
        <w:t>الأمم المتحدة</w:t>
      </w:r>
      <w:r w:rsidRPr="004E7050">
        <w:rPr>
          <w:rtl/>
        </w:rPr>
        <w:t xml:space="preserve"> </w:t>
      </w:r>
      <w:r>
        <w:rPr>
          <w:rFonts w:hint="cs"/>
          <w:rtl/>
        </w:rPr>
        <w:t xml:space="preserve">المبينة </w:t>
      </w:r>
      <w:r w:rsidRPr="004E7050">
        <w:rPr>
          <w:rtl/>
        </w:rPr>
        <w:t>في الخلاصة الوافية.</w:t>
      </w:r>
    </w:p>
    <w:p w14:paraId="0DF276B5" w14:textId="77777777" w:rsidR="00206AEC" w:rsidRPr="00B165AA" w:rsidRDefault="00206AEC" w:rsidP="00967AD3">
      <w:pPr>
        <w:pStyle w:val="Headingb"/>
        <w:rPr>
          <w:rtl/>
        </w:rPr>
      </w:pPr>
      <w:r w:rsidRPr="00B165AA">
        <w:rPr>
          <w:rtl/>
        </w:rPr>
        <w:t>مسابقة الاتحاد بشأن الذكاء الاصطناعي/التعلم الآلي في تكنولوجيا الجيل الخامس</w:t>
      </w:r>
    </w:p>
    <w:p w14:paraId="29C0C589" w14:textId="77777777" w:rsidR="00206AEC" w:rsidRDefault="00206AEC" w:rsidP="00206AEC">
      <w:pPr>
        <w:rPr>
          <w:rtl/>
        </w:rPr>
      </w:pPr>
      <w:r>
        <w:rPr>
          <w:rFonts w:hint="cs"/>
          <w:spacing w:val="-2"/>
          <w:rtl/>
        </w:rPr>
        <w:t>درست</w:t>
      </w:r>
      <w:r w:rsidRPr="001D5A1A">
        <w:rPr>
          <w:rFonts w:hint="cs"/>
          <w:spacing w:val="-2"/>
          <w:rtl/>
        </w:rPr>
        <w:t xml:space="preserve"> </w:t>
      </w:r>
      <w:hyperlink r:id="rId301" w:history="1">
        <w:r w:rsidRPr="003D2DF4">
          <w:rPr>
            <w:rStyle w:val="Hyperlink"/>
            <w:spacing w:val="-2"/>
            <w:rtl/>
          </w:rPr>
          <w:t>مسابقة الاتحاد بشأن الذكاء الاصطناعي/التعلم الآلي في تكنولوجيا الجيل الخامس</w:t>
        </w:r>
      </w:hyperlink>
      <w:r w:rsidRPr="001D5A1A">
        <w:rPr>
          <w:rFonts w:hint="cs"/>
          <w:color w:val="000000"/>
          <w:spacing w:val="-2"/>
          <w:rtl/>
        </w:rPr>
        <w:t xml:space="preserve"> التطبيق العملي للذكاء الاصطناعي/التعلم الآلي في الشبكات الناشئة والمستقبلية</w:t>
      </w:r>
      <w:r>
        <w:rPr>
          <w:rFonts w:hint="cs"/>
          <w:color w:val="000000"/>
          <w:spacing w:val="-2"/>
          <w:rtl/>
        </w:rPr>
        <w:t xml:space="preserve"> في عام </w:t>
      </w:r>
      <w:r>
        <w:rPr>
          <w:color w:val="000000"/>
          <w:spacing w:val="-2"/>
        </w:rPr>
        <w:t>2020</w:t>
      </w:r>
      <w:r>
        <w:rPr>
          <w:rFonts w:hint="cs"/>
          <w:color w:val="000000"/>
          <w:spacing w:val="-2"/>
          <w:rtl/>
        </w:rPr>
        <w:t xml:space="preserve">، وجمعت المسابقة بين </w:t>
      </w:r>
      <w:r w:rsidRPr="001D5A1A">
        <w:rPr>
          <w:spacing w:val="-2"/>
        </w:rPr>
        <w:t>1 300</w:t>
      </w:r>
      <w:r w:rsidRPr="001D5A1A">
        <w:rPr>
          <w:spacing w:val="-2"/>
          <w:rtl/>
        </w:rPr>
        <w:t xml:space="preserve"> </w:t>
      </w:r>
      <w:r w:rsidRPr="001D5A1A">
        <w:rPr>
          <w:rFonts w:hint="cs"/>
          <w:spacing w:val="-2"/>
          <w:rtl/>
        </w:rPr>
        <w:t>متنافس</w:t>
      </w:r>
      <w:r w:rsidRPr="001D5A1A">
        <w:rPr>
          <w:spacing w:val="-2"/>
          <w:rtl/>
        </w:rPr>
        <w:t xml:space="preserve"> من </w:t>
      </w:r>
      <w:r w:rsidRPr="001D5A1A">
        <w:rPr>
          <w:spacing w:val="-2"/>
        </w:rPr>
        <w:t>62</w:t>
      </w:r>
      <w:r w:rsidRPr="001D5A1A">
        <w:rPr>
          <w:spacing w:val="-2"/>
          <w:rtl/>
        </w:rPr>
        <w:t xml:space="preserve"> بلداً </w:t>
      </w:r>
      <w:r>
        <w:rPr>
          <w:rFonts w:hint="cs"/>
          <w:spacing w:val="-2"/>
          <w:rtl/>
        </w:rPr>
        <w:t>و</w:t>
      </w:r>
      <w:r w:rsidRPr="001D5A1A">
        <w:rPr>
          <w:spacing w:val="-2"/>
          <w:lang w:val="en-GB"/>
        </w:rPr>
        <w:t>911</w:t>
      </w:r>
      <w:r w:rsidRPr="001D5A1A">
        <w:rPr>
          <w:rFonts w:hint="cs"/>
          <w:spacing w:val="-2"/>
          <w:rtl/>
        </w:rPr>
        <w:t xml:space="preserve"> فريقاً</w:t>
      </w:r>
      <w:r>
        <w:rPr>
          <w:rFonts w:hint="cs"/>
          <w:spacing w:val="-2"/>
          <w:rtl/>
        </w:rPr>
        <w:t>.</w:t>
      </w:r>
      <w:r w:rsidRPr="001D5A1A">
        <w:rPr>
          <w:spacing w:val="-2"/>
          <w:rtl/>
        </w:rPr>
        <w:t xml:space="preserve"> </w:t>
      </w:r>
      <w:r>
        <w:rPr>
          <w:rFonts w:hint="cs"/>
          <w:rtl/>
        </w:rPr>
        <w:t>و</w:t>
      </w:r>
      <w:r w:rsidRPr="00E01282">
        <w:rPr>
          <w:rtl/>
        </w:rPr>
        <w:t>مكّن</w:t>
      </w:r>
      <w:r>
        <w:rPr>
          <w:rFonts w:hint="cs"/>
          <w:rtl/>
        </w:rPr>
        <w:t>ت</w:t>
      </w:r>
      <w:r w:rsidRPr="00E01282">
        <w:rPr>
          <w:rtl/>
        </w:rPr>
        <w:t xml:space="preserve"> </w:t>
      </w:r>
      <w:r>
        <w:rPr>
          <w:rFonts w:hint="cs"/>
          <w:rtl/>
        </w:rPr>
        <w:t>مسابقة الاتحاد</w:t>
      </w:r>
      <w:r w:rsidRPr="00E01282">
        <w:rPr>
          <w:rtl/>
        </w:rPr>
        <w:t xml:space="preserve"> </w:t>
      </w:r>
      <w:r>
        <w:rPr>
          <w:rFonts w:hint="cs"/>
          <w:rtl/>
        </w:rPr>
        <w:t>المتنافسين</w:t>
      </w:r>
      <w:r w:rsidRPr="00E01282">
        <w:rPr>
          <w:rtl/>
        </w:rPr>
        <w:t xml:space="preserve"> من التواصل مع شركاء جدد في الصناعة </w:t>
      </w:r>
      <w:r>
        <w:rPr>
          <w:rFonts w:hint="cs"/>
          <w:rtl/>
        </w:rPr>
        <w:t>والأوساط</w:t>
      </w:r>
      <w:r w:rsidRPr="00E01282">
        <w:rPr>
          <w:rtl/>
        </w:rPr>
        <w:t xml:space="preserve"> الأكاديمية</w:t>
      </w:r>
      <w:r>
        <w:rPr>
          <w:rFonts w:hint="cs"/>
          <w:rtl/>
        </w:rPr>
        <w:t xml:space="preserve">، </w:t>
      </w:r>
      <w:r w:rsidRPr="00E01282">
        <w:rPr>
          <w:rtl/>
        </w:rPr>
        <w:t>و</w:t>
      </w:r>
      <w:r>
        <w:rPr>
          <w:rFonts w:hint="cs"/>
          <w:rtl/>
        </w:rPr>
        <w:t xml:space="preserve">استعمال </w:t>
      </w:r>
      <w:r w:rsidRPr="00E01282">
        <w:rPr>
          <w:rtl/>
        </w:rPr>
        <w:t>أدوات وموارد بيانات جديدة - من أجل حل مشاكل العالم الحقيقي</w:t>
      </w:r>
      <w:r>
        <w:rPr>
          <w:rFonts w:hint="cs"/>
          <w:rtl/>
        </w:rPr>
        <w:t xml:space="preserve"> باستخدام الذكاء الاصطناعي/التعلم الآلي </w:t>
      </w:r>
      <w:r>
        <w:rPr>
          <w:rtl/>
        </w:rPr>
        <w:t>–</w:t>
      </w:r>
      <w:r>
        <w:rPr>
          <w:rFonts w:hint="cs"/>
          <w:rtl/>
        </w:rPr>
        <w:t xml:space="preserve"> وركزت على </w:t>
      </w:r>
      <w:r>
        <w:rPr>
          <w:lang w:val="en-GB"/>
        </w:rPr>
        <w:t>20</w:t>
      </w:r>
      <w:r>
        <w:rPr>
          <w:rFonts w:hint="cs"/>
          <w:rtl/>
        </w:rPr>
        <w:t xml:space="preserve"> بيان مش</w:t>
      </w:r>
      <w:r>
        <w:rPr>
          <w:rFonts w:hint="cs"/>
          <w:rtl/>
          <w:lang w:val="en-GB"/>
        </w:rPr>
        <w:t>كلة مقدمة من جهات مضيفة من دوائر الصناعة والأوساط الأكاديمية</w:t>
      </w:r>
      <w:r>
        <w:rPr>
          <w:rFonts w:hint="cs"/>
          <w:rtl/>
        </w:rPr>
        <w:t>.</w:t>
      </w:r>
      <w:r w:rsidRPr="009F6309">
        <w:rPr>
          <w:color w:val="000000"/>
          <w:rtl/>
        </w:rPr>
        <w:t xml:space="preserve"> </w:t>
      </w:r>
      <w:r>
        <w:rPr>
          <w:rFonts w:hint="cs"/>
          <w:color w:val="000000"/>
          <w:rtl/>
        </w:rPr>
        <w:t>و</w:t>
      </w:r>
      <w:r>
        <w:rPr>
          <w:color w:val="000000"/>
          <w:rtl/>
        </w:rPr>
        <w:t>توفر معايير الاتحاد الجديدة الخاصة بالذكاء الاصطناعي/التعلم الآلي مجموعات أدوات تشكل</w:t>
      </w:r>
      <w:r>
        <w:rPr>
          <w:rFonts w:hint="cs"/>
          <w:color w:val="000000"/>
          <w:rtl/>
        </w:rPr>
        <w:t xml:space="preserve"> </w:t>
      </w:r>
      <w:r>
        <w:rPr>
          <w:color w:val="000000"/>
          <w:rtl/>
        </w:rPr>
        <w:t>مجرى من طرف إلى طرف لدمج الذكاء الاصطناعي/التعلم الآلي في الشبكات</w:t>
      </w:r>
      <w:r>
        <w:rPr>
          <w:color w:val="000000"/>
        </w:rPr>
        <w:t>.</w:t>
      </w:r>
      <w:r>
        <w:rPr>
          <w:rFonts w:hint="cs"/>
          <w:rtl/>
        </w:rPr>
        <w:t xml:space="preserve"> وتهدف مسابقة الاتحاد إلى </w:t>
      </w:r>
      <w:r>
        <w:rPr>
          <w:color w:val="000000"/>
          <w:rtl/>
        </w:rPr>
        <w:t>إثبات معايير الاتحاد هذه وإقرارها</w:t>
      </w:r>
      <w:r>
        <w:rPr>
          <w:rFonts w:hint="cs"/>
          <w:rtl/>
        </w:rPr>
        <w:t>.</w:t>
      </w:r>
    </w:p>
    <w:p w14:paraId="6366F30E" w14:textId="77777777" w:rsidR="00206AEC" w:rsidRDefault="00206AEC" w:rsidP="00206AEC">
      <w:pPr>
        <w:rPr>
          <w:rtl/>
        </w:rPr>
      </w:pPr>
      <w:r>
        <w:rPr>
          <w:rFonts w:hint="cs"/>
          <w:color w:val="000000"/>
          <w:rtl/>
        </w:rPr>
        <w:t>وظهرت</w:t>
      </w:r>
      <w:r>
        <w:rPr>
          <w:color w:val="000000"/>
          <w:rtl/>
        </w:rPr>
        <w:t xml:space="preserve"> أفضل الورقات التي </w:t>
      </w:r>
      <w:r>
        <w:rPr>
          <w:rFonts w:hint="cs"/>
          <w:color w:val="000000"/>
          <w:rtl/>
        </w:rPr>
        <w:t>استعرضها</w:t>
      </w:r>
      <w:r>
        <w:rPr>
          <w:color w:val="000000"/>
          <w:rtl/>
        </w:rPr>
        <w:t xml:space="preserve"> النظراء </w:t>
      </w:r>
      <w:r>
        <w:rPr>
          <w:rFonts w:hint="cs"/>
          <w:color w:val="000000"/>
          <w:rtl/>
        </w:rPr>
        <w:t xml:space="preserve">والناجمة عن المسابقة الأولى في </w:t>
      </w:r>
      <w:hyperlink r:id="rId302" w:history="1">
        <w:r w:rsidRPr="003D2DF4">
          <w:rPr>
            <w:rStyle w:val="Hyperlink"/>
            <w:rFonts w:hint="cs"/>
            <w:rtl/>
          </w:rPr>
          <w:t xml:space="preserve">المجلد </w:t>
        </w:r>
        <w:r w:rsidRPr="003D2DF4">
          <w:rPr>
            <w:rStyle w:val="Hyperlink"/>
            <w:lang w:val="en-GB"/>
          </w:rPr>
          <w:t>2</w:t>
        </w:r>
        <w:r w:rsidRPr="003D2DF4">
          <w:rPr>
            <w:rStyle w:val="Hyperlink"/>
            <w:rFonts w:hint="cs"/>
            <w:rtl/>
          </w:rPr>
          <w:t xml:space="preserve"> (</w:t>
        </w:r>
        <w:r w:rsidRPr="003D2DF4">
          <w:rPr>
            <w:rStyle w:val="Hyperlink"/>
            <w:lang w:val="en-GB"/>
          </w:rPr>
          <w:t>(2021</w:t>
        </w:r>
        <w:r w:rsidRPr="003D2DF4">
          <w:rPr>
            <w:rStyle w:val="Hyperlink"/>
            <w:rFonts w:hint="cs"/>
            <w:rtl/>
          </w:rPr>
          <w:t xml:space="preserve">، العدد </w:t>
        </w:r>
        <w:r w:rsidRPr="003D2DF4">
          <w:rPr>
            <w:rStyle w:val="Hyperlink"/>
            <w:lang w:val="en-GB"/>
          </w:rPr>
          <w:t>4</w:t>
        </w:r>
      </w:hyperlink>
      <w:r>
        <w:rPr>
          <w:rFonts w:hint="cs"/>
          <w:color w:val="000000"/>
          <w:rtl/>
        </w:rPr>
        <w:t xml:space="preserve"> </w:t>
      </w:r>
      <w:r>
        <w:rPr>
          <w:color w:val="000000"/>
          <w:rtl/>
        </w:rPr>
        <w:t>–</w:t>
      </w:r>
      <w:r>
        <w:rPr>
          <w:rFonts w:hint="cs"/>
          <w:color w:val="000000"/>
          <w:rtl/>
        </w:rPr>
        <w:t xml:space="preserve"> </w:t>
      </w:r>
      <w:r w:rsidRPr="001E37B7">
        <w:rPr>
          <w:rFonts w:hint="cs"/>
          <w:i/>
          <w:iCs/>
          <w:color w:val="000000"/>
          <w:rtl/>
        </w:rPr>
        <w:t>حلول الذكاء الاصطناعي والتعلم الآلي في شبكات الجيل الخامس والشبكات المستقبلية</w:t>
      </w:r>
      <w:r>
        <w:rPr>
          <w:rFonts w:hint="cs"/>
          <w:color w:val="000000"/>
          <w:rtl/>
        </w:rPr>
        <w:t xml:space="preserve"> من </w:t>
      </w:r>
      <w:r>
        <w:rPr>
          <w:color w:val="000000"/>
          <w:rtl/>
        </w:rPr>
        <w:t xml:space="preserve">مجلة الاتحاد </w:t>
      </w:r>
      <w:r>
        <w:rPr>
          <w:rFonts w:hint="cs"/>
          <w:color w:val="000000"/>
          <w:rtl/>
        </w:rPr>
        <w:t>بشأن موضوع</w:t>
      </w:r>
      <w:r>
        <w:rPr>
          <w:color w:val="000000"/>
          <w:rtl/>
        </w:rPr>
        <w:t xml:space="preserve"> "التكنولوجيات المستقبلية والمتطورة" </w:t>
      </w:r>
      <w:r>
        <w:rPr>
          <w:color w:val="000000"/>
        </w:rPr>
        <w:t>(ITU J-FET)</w:t>
      </w:r>
      <w:r>
        <w:rPr>
          <w:rFonts w:hint="cs"/>
          <w:color w:val="000000"/>
          <w:rtl/>
        </w:rPr>
        <w:t>.</w:t>
      </w:r>
    </w:p>
    <w:p w14:paraId="7F875B90" w14:textId="77777777" w:rsidR="00206AEC" w:rsidRPr="009F6309" w:rsidRDefault="00206AEC" w:rsidP="00206AEC">
      <w:pPr>
        <w:rPr>
          <w:rtl/>
        </w:rPr>
      </w:pPr>
      <w:r>
        <w:rPr>
          <w:color w:val="000000"/>
          <w:rtl/>
        </w:rPr>
        <w:t xml:space="preserve">وتهدف </w:t>
      </w:r>
      <w:hyperlink r:id="rId303" w:history="1">
        <w:r w:rsidRPr="003D2DF4">
          <w:rPr>
            <w:rStyle w:val="Hyperlink"/>
            <w:rFonts w:hint="cs"/>
            <w:rtl/>
          </w:rPr>
          <w:t>الدورة الثانية</w:t>
        </w:r>
        <w:r w:rsidRPr="003D2DF4">
          <w:rPr>
            <w:rStyle w:val="Hyperlink"/>
            <w:rtl/>
          </w:rPr>
          <w:t xml:space="preserve"> لمسابقة الاتحاد</w:t>
        </w:r>
      </w:hyperlink>
      <w:r>
        <w:rPr>
          <w:color w:val="000000"/>
          <w:rtl/>
        </w:rPr>
        <w:t xml:space="preserve"> </w:t>
      </w:r>
      <w:r>
        <w:rPr>
          <w:rFonts w:hint="cs"/>
          <w:color w:val="000000"/>
          <w:rtl/>
        </w:rPr>
        <w:t xml:space="preserve">التي أُطلقت في فبراير </w:t>
      </w:r>
      <w:r>
        <w:rPr>
          <w:color w:val="000000"/>
          <w:lang w:val="en-GB"/>
        </w:rPr>
        <w:t>2021</w:t>
      </w:r>
      <w:r>
        <w:rPr>
          <w:rFonts w:hint="cs"/>
          <w:color w:val="000000"/>
          <w:rtl/>
        </w:rPr>
        <w:t xml:space="preserve"> </w:t>
      </w:r>
      <w:r>
        <w:rPr>
          <w:color w:val="000000"/>
          <w:rtl/>
        </w:rPr>
        <w:t xml:space="preserve">إلى توفير تنفيذ مرجعي لمجرى من طرف إلى طرف للتعلم الآلي على النحو المعرّف </w:t>
      </w:r>
      <w:r>
        <w:rPr>
          <w:rFonts w:hint="cs"/>
          <w:color w:val="000000"/>
          <w:rtl/>
        </w:rPr>
        <w:t>ف</w:t>
      </w:r>
      <w:r>
        <w:rPr>
          <w:color w:val="000000"/>
          <w:rtl/>
        </w:rPr>
        <w:t xml:space="preserve">ي </w:t>
      </w:r>
      <w:hyperlink r:id="rId304" w:history="1">
        <w:r w:rsidRPr="003D2DF4">
          <w:rPr>
            <w:rStyle w:val="Hyperlink"/>
            <w:rtl/>
          </w:rPr>
          <w:t>التوصية</w:t>
        </w:r>
        <w:r w:rsidRPr="003D2DF4">
          <w:rPr>
            <w:rStyle w:val="Hyperlink"/>
            <w:rFonts w:hint="cs"/>
            <w:rtl/>
          </w:rPr>
          <w:t xml:space="preserve"> </w:t>
        </w:r>
        <w:r w:rsidRPr="003D2DF4">
          <w:rPr>
            <w:rStyle w:val="Hyperlink"/>
          </w:rPr>
          <w:t>ITU-T Y.3172</w:t>
        </w:r>
      </w:hyperlink>
      <w:r>
        <w:rPr>
          <w:rFonts w:hint="cs"/>
          <w:color w:val="000000"/>
          <w:rtl/>
        </w:rPr>
        <w:t>.</w:t>
      </w:r>
    </w:p>
    <w:p w14:paraId="06D0B0B5" w14:textId="77777777" w:rsidR="00206AEC" w:rsidRDefault="00206AEC" w:rsidP="00967AD3">
      <w:pPr>
        <w:pStyle w:val="Headingb"/>
        <w:rPr>
          <w:rtl/>
        </w:rPr>
      </w:pPr>
      <w:r w:rsidRPr="003D39DA">
        <w:rPr>
          <w:rFonts w:hint="cs"/>
          <w:rtl/>
        </w:rPr>
        <w:lastRenderedPageBreak/>
        <w:t>الندوة العالمية لمنظمي الاتصالات</w:t>
      </w:r>
      <w:r w:rsidRPr="003D39DA">
        <w:rPr>
          <w:rFonts w:hint="eastAsia"/>
          <w:rtl/>
        </w:rPr>
        <w:t> </w:t>
      </w:r>
      <w:r w:rsidRPr="003D39DA">
        <w:t>(GSR-21)</w:t>
      </w:r>
    </w:p>
    <w:p w14:paraId="0F17B9F1" w14:textId="77777777" w:rsidR="00206AEC" w:rsidRPr="002F210A" w:rsidRDefault="00206AEC" w:rsidP="00206AEC">
      <w:pPr>
        <w:rPr>
          <w:rtl/>
        </w:rPr>
      </w:pPr>
      <w:r>
        <w:rPr>
          <w:rFonts w:hint="cs"/>
          <w:color w:val="000000"/>
          <w:rtl/>
        </w:rPr>
        <w:t>تضمنت</w:t>
      </w:r>
      <w:r>
        <w:rPr>
          <w:color w:val="000000"/>
          <w:rtl/>
        </w:rPr>
        <w:t xml:space="preserve"> </w:t>
      </w:r>
      <w:r>
        <w:rPr>
          <w:rFonts w:hint="cs"/>
          <w:color w:val="000000"/>
          <w:rtl/>
        </w:rPr>
        <w:t>ا</w:t>
      </w:r>
      <w:r>
        <w:rPr>
          <w:color w:val="000000"/>
          <w:rtl/>
        </w:rPr>
        <w:t>لندوة العالمية الحادية والعشر</w:t>
      </w:r>
      <w:r>
        <w:rPr>
          <w:rFonts w:hint="cs"/>
          <w:color w:val="000000"/>
          <w:rtl/>
        </w:rPr>
        <w:t>و</w:t>
      </w:r>
      <w:r>
        <w:rPr>
          <w:color w:val="000000"/>
          <w:rtl/>
        </w:rPr>
        <w:t>ن لمنظمي الاتصالات</w:t>
      </w:r>
      <w:r>
        <w:rPr>
          <w:color w:val="000000"/>
        </w:rPr>
        <w:t xml:space="preserve"> (</w:t>
      </w:r>
      <w:hyperlink r:id="rId305" w:history="1">
        <w:r w:rsidRPr="003D2DF4">
          <w:rPr>
            <w:rStyle w:val="Hyperlink"/>
            <w:lang w:val="en-GB"/>
          </w:rPr>
          <w:t>GSR-21</w:t>
        </w:r>
      </w:hyperlink>
      <w:r>
        <w:rPr>
          <w:color w:val="000000"/>
        </w:rPr>
        <w:t xml:space="preserve">) </w:t>
      </w:r>
      <w:r>
        <w:rPr>
          <w:color w:val="000000"/>
          <w:rtl/>
        </w:rPr>
        <w:t xml:space="preserve">التي عُقدت عبر الإنترنت في </w:t>
      </w:r>
      <w:r>
        <w:rPr>
          <w:rFonts w:hint="cs"/>
          <w:color w:val="000000"/>
          <w:rtl/>
        </w:rPr>
        <w:t xml:space="preserve">أبريل </w:t>
      </w:r>
      <w:r>
        <w:rPr>
          <w:color w:val="000000"/>
          <w:lang w:val="en-GB"/>
        </w:rPr>
        <w:t>2021</w:t>
      </w:r>
      <w:r>
        <w:rPr>
          <w:color w:val="000000"/>
          <w:rtl/>
        </w:rPr>
        <w:t xml:space="preserve"> </w:t>
      </w:r>
      <w:r>
        <w:rPr>
          <w:rFonts w:hint="cs"/>
          <w:color w:val="000000"/>
          <w:rtl/>
        </w:rPr>
        <w:t xml:space="preserve">جلسات إقليمية ورئيسية. واجتذبت هذه الجلسات الرئيسية </w:t>
      </w:r>
      <w:r>
        <w:rPr>
          <w:color w:val="000000"/>
          <w:lang w:val="en-GB"/>
        </w:rPr>
        <w:t>637</w:t>
      </w:r>
      <w:r>
        <w:rPr>
          <w:rFonts w:hint="cs"/>
          <w:color w:val="000000"/>
          <w:rtl/>
        </w:rPr>
        <w:t xml:space="preserve"> </w:t>
      </w:r>
      <w:r>
        <w:rPr>
          <w:color w:val="000000"/>
          <w:rtl/>
        </w:rPr>
        <w:t>مشاركاً، بمن فيهم 439 مندوباً يمثلون 115 دولة عضواً،</w:t>
      </w:r>
      <w:r>
        <w:rPr>
          <w:rFonts w:hint="cs"/>
          <w:rtl/>
        </w:rPr>
        <w:t xml:space="preserve"> وركزت على </w:t>
      </w:r>
      <w:r>
        <w:rPr>
          <w:color w:val="000000"/>
        </w:rPr>
        <w:t>"</w:t>
      </w:r>
      <w:r>
        <w:rPr>
          <w:color w:val="000000"/>
          <w:rtl/>
        </w:rPr>
        <w:t xml:space="preserve">التنظيم من أجل التحول الرقمي </w:t>
      </w:r>
      <w:r>
        <w:rPr>
          <w:rFonts w:hint="cs"/>
          <w:color w:val="000000"/>
          <w:rtl/>
        </w:rPr>
        <w:t>-</w:t>
      </w:r>
      <w:r>
        <w:rPr>
          <w:color w:val="000000"/>
          <w:rtl/>
        </w:rPr>
        <w:t xml:space="preserve"> تسريع وتيرة التوصيلية الشاملة والنفاذ والاستخدام الشاملين</w:t>
      </w:r>
      <w:r>
        <w:rPr>
          <w:color w:val="000000"/>
        </w:rPr>
        <w:t>".</w:t>
      </w:r>
      <w:r>
        <w:rPr>
          <w:rFonts w:hint="cs"/>
          <w:rtl/>
        </w:rPr>
        <w:t xml:space="preserve"> وبحثت المناقشات التحديات التي يواجهها المنظمون وواضعو السياسات </w:t>
      </w:r>
      <w:r>
        <w:rPr>
          <w:color w:val="000000"/>
          <w:rtl/>
        </w:rPr>
        <w:t xml:space="preserve">خلال الجائحة </w:t>
      </w:r>
      <w:r>
        <w:rPr>
          <w:rFonts w:hint="cs"/>
          <w:color w:val="000000"/>
          <w:rtl/>
        </w:rPr>
        <w:t>ونظرت في</w:t>
      </w:r>
      <w:r>
        <w:rPr>
          <w:color w:val="000000"/>
          <w:rtl/>
        </w:rPr>
        <w:t xml:space="preserve"> كيفية المضي قدماً بشكل أفضل لتوفير توصيلية ميسورة التكلفة وسهلة المنال ومفيدة، وموثوقة وآمنة وعالية الجودة للناس في كل مكان</w:t>
      </w:r>
      <w:r>
        <w:rPr>
          <w:rFonts w:hint="cs"/>
          <w:rtl/>
        </w:rPr>
        <w:t xml:space="preserve">. وتضمنت الجلسات الرئيسية للندوة </w:t>
      </w:r>
      <w:r>
        <w:rPr>
          <w:color w:val="000000"/>
          <w:rtl/>
        </w:rPr>
        <w:t>دروات تدريبية بشأن التكنولوجيات الناشئة</w:t>
      </w:r>
      <w:r>
        <w:rPr>
          <w:rFonts w:hint="cs"/>
          <w:rtl/>
        </w:rPr>
        <w:t xml:space="preserve">، </w:t>
      </w:r>
      <w:r>
        <w:rPr>
          <w:color w:val="000000"/>
          <w:rtl/>
        </w:rPr>
        <w:t>ودور الشباب في مستقبل التنظيم إلى جانب تعزيز قيادة المرأة في المجال التنظيمي لتكنولوجيا المعلومات والاتصالات</w:t>
      </w:r>
      <w:r>
        <w:rPr>
          <w:color w:val="000000"/>
        </w:rPr>
        <w:t>.</w:t>
      </w:r>
      <w:r>
        <w:rPr>
          <w:rFonts w:hint="cs"/>
          <w:rtl/>
        </w:rPr>
        <w:t xml:space="preserve"> ويمكن الاطلاع على تقرير رئيس الندوة </w:t>
      </w:r>
      <w:hyperlink r:id="rId306" w:history="1">
        <w:r w:rsidRPr="003D2DF4">
          <w:rPr>
            <w:rStyle w:val="Hyperlink"/>
            <w:rFonts w:hint="cs"/>
            <w:rtl/>
          </w:rPr>
          <w:t>هنا</w:t>
        </w:r>
      </w:hyperlink>
      <w:r>
        <w:rPr>
          <w:rFonts w:hint="cs"/>
          <w:rtl/>
        </w:rPr>
        <w:t xml:space="preserve">. ويمكن الاطلاع على </w:t>
      </w:r>
      <w:r>
        <w:rPr>
          <w:color w:val="000000"/>
          <w:rtl/>
        </w:rPr>
        <w:t>المبادئ التوجيهية المتعلقة بأفضل الممارسات</w:t>
      </w:r>
      <w:r>
        <w:rPr>
          <w:rFonts w:hint="cs"/>
          <w:rtl/>
        </w:rPr>
        <w:t xml:space="preserve"> والصادرة عن الندوة </w:t>
      </w:r>
      <w:hyperlink r:id="rId307" w:history="1">
        <w:r w:rsidRPr="003D2DF4">
          <w:rPr>
            <w:rStyle w:val="Hyperlink"/>
            <w:rFonts w:hint="cs"/>
            <w:rtl/>
          </w:rPr>
          <w:t>هنا</w:t>
        </w:r>
      </w:hyperlink>
      <w:r>
        <w:rPr>
          <w:rFonts w:hint="cs"/>
          <w:rtl/>
        </w:rPr>
        <w:t>.</w:t>
      </w:r>
    </w:p>
    <w:p w14:paraId="1C451025" w14:textId="77777777" w:rsidR="00206AEC" w:rsidRDefault="00206AEC" w:rsidP="00967AD3">
      <w:pPr>
        <w:pStyle w:val="Headingb"/>
        <w:rPr>
          <w:rtl/>
        </w:rPr>
      </w:pPr>
      <w:r w:rsidRPr="00AE7CE7">
        <w:rPr>
          <w:rFonts w:hint="cs"/>
          <w:rtl/>
        </w:rPr>
        <w:t>الندوة العالمية لمنظمي</w:t>
      </w:r>
      <w:r>
        <w:rPr>
          <w:rFonts w:hint="cs"/>
          <w:rtl/>
        </w:rPr>
        <w:t xml:space="preserve"> الاتصالات</w:t>
      </w:r>
      <w:r>
        <w:rPr>
          <w:rFonts w:hint="eastAsia"/>
          <w:rtl/>
        </w:rPr>
        <w:t> </w:t>
      </w:r>
      <w:r>
        <w:t>(GSR-20)</w:t>
      </w:r>
    </w:p>
    <w:p w14:paraId="20891AC2" w14:textId="77777777" w:rsidR="00206AEC" w:rsidRPr="003D39DA" w:rsidRDefault="00206AEC" w:rsidP="00206AEC">
      <w:pPr>
        <w:rPr>
          <w:rtl/>
        </w:rPr>
      </w:pPr>
      <w:r>
        <w:rPr>
          <w:rFonts w:hint="cs"/>
          <w:rtl/>
        </w:rPr>
        <w:t>عُقدت الدور</w:t>
      </w:r>
      <w:r w:rsidRPr="00D454B5">
        <w:rPr>
          <w:rtl/>
        </w:rPr>
        <w:t xml:space="preserve">ة </w:t>
      </w:r>
      <w:r>
        <w:rPr>
          <w:rFonts w:hint="cs"/>
          <w:rtl/>
        </w:rPr>
        <w:t xml:space="preserve">العشرون للندوة </w:t>
      </w:r>
      <w:r w:rsidRPr="00D454B5">
        <w:rPr>
          <w:rtl/>
        </w:rPr>
        <w:t>العالمية لمنظمي الاتصالات لعام 2020 (</w:t>
      </w:r>
      <w:hyperlink r:id="rId308" w:history="1">
        <w:r w:rsidRPr="003D2DF4">
          <w:rPr>
            <w:rStyle w:val="Hyperlink"/>
            <w:lang w:val="en-GB"/>
          </w:rPr>
          <w:t>GSR-20</w:t>
        </w:r>
      </w:hyperlink>
      <w:r w:rsidRPr="00D454B5">
        <w:rPr>
          <w:rtl/>
        </w:rPr>
        <w:t xml:space="preserve">) </w:t>
      </w:r>
      <w:r>
        <w:rPr>
          <w:rFonts w:hint="cs"/>
          <w:rtl/>
        </w:rPr>
        <w:t>عبر الإنترنت</w:t>
      </w:r>
      <w:r w:rsidRPr="00D454B5">
        <w:rPr>
          <w:rtl/>
        </w:rPr>
        <w:t xml:space="preserve"> تحت موضوع "</w:t>
      </w:r>
      <w:r>
        <w:rPr>
          <w:color w:val="000000"/>
          <w:rtl/>
        </w:rPr>
        <w:t>عجلة التغيير التنظيمية</w:t>
      </w:r>
      <w:r>
        <w:rPr>
          <w:color w:val="000000"/>
        </w:rPr>
        <w:t>:</w:t>
      </w:r>
      <w:r w:rsidRPr="00D454B5">
        <w:rPr>
          <w:rtl/>
        </w:rPr>
        <w:t xml:space="preserve"> التنظيم من أجل التحول الرقمي"</w:t>
      </w:r>
      <w:r>
        <w:rPr>
          <w:rFonts w:hint="cs"/>
          <w:rtl/>
        </w:rPr>
        <w:t>،</w:t>
      </w:r>
      <w:r w:rsidRPr="00D454B5">
        <w:rPr>
          <w:rtl/>
        </w:rPr>
        <w:t xml:space="preserve"> </w:t>
      </w:r>
      <w:r>
        <w:rPr>
          <w:rFonts w:hint="cs"/>
          <w:rtl/>
        </w:rPr>
        <w:t>و</w:t>
      </w:r>
      <w:r w:rsidRPr="00D454B5">
        <w:rPr>
          <w:rtl/>
        </w:rPr>
        <w:t>ركزت على تقديم توجيهات بشأن تحقيق توصيلية مفيدة</w:t>
      </w:r>
      <w:r>
        <w:rPr>
          <w:rFonts w:hint="cs"/>
          <w:rtl/>
        </w:rPr>
        <w:t xml:space="preserve">. وجمعت </w:t>
      </w:r>
      <w:r w:rsidRPr="00805FC9">
        <w:rPr>
          <w:rtl/>
        </w:rPr>
        <w:t xml:space="preserve">المنصة العالمية، </w:t>
      </w:r>
      <w:r>
        <w:t>GSR</w:t>
      </w:r>
      <w:r>
        <w:noBreakHyphen/>
      </w:r>
      <w:r w:rsidRPr="00805FC9">
        <w:t>20</w:t>
      </w:r>
      <w:r w:rsidRPr="00805FC9">
        <w:rPr>
          <w:rtl/>
        </w:rPr>
        <w:t xml:space="preserve">، المنظمين وواضعي السياسات وشملت حلقات نقاش رفيعة المستوى بشأن </w:t>
      </w:r>
      <w:r>
        <w:rPr>
          <w:rFonts w:hint="cs"/>
          <w:rtl/>
        </w:rPr>
        <w:t xml:space="preserve">القضايا </w:t>
      </w:r>
      <w:r w:rsidRPr="00805FC9">
        <w:rPr>
          <w:rtl/>
        </w:rPr>
        <w:t>التنظيمية</w:t>
      </w:r>
      <w:r>
        <w:rPr>
          <w:rFonts w:hint="cs"/>
          <w:rtl/>
        </w:rPr>
        <w:t xml:space="preserve"> </w:t>
      </w:r>
      <w:proofErr w:type="spellStart"/>
      <w:r>
        <w:rPr>
          <w:rFonts w:hint="cs"/>
          <w:rtl/>
        </w:rPr>
        <w:t>المواضيعية</w:t>
      </w:r>
      <w:proofErr w:type="spellEnd"/>
      <w:r w:rsidRPr="00805FC9">
        <w:rPr>
          <w:rtl/>
        </w:rPr>
        <w:t xml:space="preserve">، </w:t>
      </w:r>
      <w:r>
        <w:rPr>
          <w:rFonts w:hint="cs"/>
          <w:rtl/>
        </w:rPr>
        <w:t xml:space="preserve">وجلسات تفاعلية ودورات تدريبية. </w:t>
      </w:r>
      <w:r>
        <w:rPr>
          <w:rFonts w:hint="cs"/>
          <w:color w:val="000000"/>
          <w:rtl/>
        </w:rPr>
        <w:t>ومكّنت</w:t>
      </w:r>
      <w:r>
        <w:rPr>
          <w:color w:val="000000"/>
          <w:rtl/>
        </w:rPr>
        <w:t xml:space="preserve"> الندوة أعضاء الاتحاد </w:t>
      </w:r>
      <w:r>
        <w:rPr>
          <w:rFonts w:hint="cs"/>
          <w:color w:val="000000"/>
          <w:rtl/>
        </w:rPr>
        <w:t>من</w:t>
      </w:r>
      <w:r>
        <w:rPr>
          <w:color w:val="000000"/>
          <w:rtl/>
        </w:rPr>
        <w:t xml:space="preserve"> تبادل الخبرات والمعارف والتعاون وتحديد الأدوات والنهج التنظيمية المتطورة </w:t>
      </w:r>
      <w:r>
        <w:rPr>
          <w:rFonts w:hint="cs"/>
          <w:color w:val="000000"/>
          <w:rtl/>
        </w:rPr>
        <w:t>التي تتيح</w:t>
      </w:r>
      <w:r>
        <w:rPr>
          <w:color w:val="000000"/>
          <w:rtl/>
        </w:rPr>
        <w:t xml:space="preserve"> توفير توصيلية ميسورة وآمنة ومأمونة وموثوقة </w:t>
      </w:r>
      <w:r>
        <w:rPr>
          <w:rFonts w:hint="cs"/>
          <w:color w:val="000000"/>
          <w:rtl/>
        </w:rPr>
        <w:t>ل</w:t>
      </w:r>
      <w:r>
        <w:rPr>
          <w:color w:val="000000"/>
          <w:rtl/>
        </w:rPr>
        <w:t>لناس في كل مكان</w:t>
      </w:r>
      <w:r>
        <w:rPr>
          <w:color w:val="000000"/>
        </w:rPr>
        <w:t>.</w:t>
      </w:r>
      <w:r>
        <w:rPr>
          <w:rFonts w:hint="cs"/>
          <w:rtl/>
        </w:rPr>
        <w:t xml:space="preserve"> </w:t>
      </w:r>
      <w:r>
        <w:rPr>
          <w:color w:val="000000"/>
          <w:rtl/>
        </w:rPr>
        <w:t>واجتذبت الندوة 609 مشارك</w:t>
      </w:r>
      <w:r>
        <w:rPr>
          <w:rFonts w:hint="cs"/>
          <w:color w:val="000000"/>
          <w:rtl/>
        </w:rPr>
        <w:t>ين</w:t>
      </w:r>
      <w:r>
        <w:rPr>
          <w:color w:val="000000"/>
          <w:rtl/>
        </w:rPr>
        <w:t xml:space="preserve"> من 120 بلداً في الجلسات </w:t>
      </w:r>
      <w:r>
        <w:rPr>
          <w:rFonts w:hint="cs"/>
          <w:color w:val="000000"/>
          <w:rtl/>
        </w:rPr>
        <w:t>الرئيسية</w:t>
      </w:r>
      <w:r>
        <w:rPr>
          <w:rFonts w:hint="cs"/>
          <w:rtl/>
        </w:rPr>
        <w:t xml:space="preserve">. ويمكن الاطلاع على تقرير رئيس الندوة </w:t>
      </w:r>
      <w:hyperlink r:id="rId309" w:history="1">
        <w:r w:rsidRPr="003D2DF4">
          <w:rPr>
            <w:rStyle w:val="Hyperlink"/>
            <w:rFonts w:hint="cs"/>
            <w:rtl/>
          </w:rPr>
          <w:t>هنا</w:t>
        </w:r>
      </w:hyperlink>
      <w:r>
        <w:rPr>
          <w:rFonts w:hint="cs"/>
          <w:rtl/>
        </w:rPr>
        <w:t xml:space="preserve">. ويمكن الاطلاع على </w:t>
      </w:r>
      <w:r>
        <w:rPr>
          <w:color w:val="000000"/>
          <w:rtl/>
        </w:rPr>
        <w:t>المبادئ التوجيهية المتعلقة بأفضل الممارسات</w:t>
      </w:r>
      <w:r>
        <w:rPr>
          <w:rFonts w:hint="cs"/>
          <w:rtl/>
        </w:rPr>
        <w:t xml:space="preserve"> والصادرة عن الندوة </w:t>
      </w:r>
      <w:hyperlink r:id="rId310" w:history="1">
        <w:r w:rsidRPr="003D2DF4">
          <w:rPr>
            <w:rStyle w:val="Hyperlink"/>
            <w:rFonts w:hint="cs"/>
            <w:rtl/>
          </w:rPr>
          <w:t>هنا</w:t>
        </w:r>
      </w:hyperlink>
      <w:r>
        <w:rPr>
          <w:rFonts w:hint="cs"/>
          <w:rtl/>
        </w:rPr>
        <w:t>.</w:t>
      </w:r>
    </w:p>
    <w:p w14:paraId="46D44A9C" w14:textId="77777777" w:rsidR="00206AEC" w:rsidRDefault="00206AEC" w:rsidP="00967AD3">
      <w:pPr>
        <w:pStyle w:val="Headingb"/>
        <w:rPr>
          <w:rtl/>
          <w:lang w:bidi="ar-EG"/>
        </w:rPr>
      </w:pPr>
      <w:r w:rsidRPr="00AE7CE7">
        <w:rPr>
          <w:rFonts w:hint="cs"/>
          <w:rtl/>
        </w:rPr>
        <w:t>الندوة العالمية لمنظمي</w:t>
      </w:r>
      <w:r>
        <w:rPr>
          <w:rFonts w:hint="cs"/>
          <w:rtl/>
        </w:rPr>
        <w:t xml:space="preserve"> الاتصالات</w:t>
      </w:r>
      <w:r>
        <w:rPr>
          <w:rFonts w:hint="eastAsia"/>
          <w:rtl/>
        </w:rPr>
        <w:t> </w:t>
      </w:r>
      <w:r>
        <w:t>(GSR-19)</w:t>
      </w:r>
    </w:p>
    <w:p w14:paraId="593F1D1C" w14:textId="45A12DCF" w:rsidR="00206AEC" w:rsidRPr="003D39DA" w:rsidRDefault="00206AEC" w:rsidP="00206AEC">
      <w:pPr>
        <w:rPr>
          <w:rtl/>
        </w:rPr>
      </w:pPr>
      <w:r>
        <w:rPr>
          <w:rFonts w:hint="cs"/>
          <w:rtl/>
        </w:rPr>
        <w:t xml:space="preserve">عُقدت </w:t>
      </w:r>
      <w:hyperlink r:id="rId311" w:history="1">
        <w:r w:rsidRPr="004D14CA">
          <w:rPr>
            <w:rStyle w:val="Hyperlink"/>
            <w:rFonts w:hint="cs"/>
            <w:rtl/>
          </w:rPr>
          <w:t>الندوة العالمية لمنظمي الاتصالات</w:t>
        </w:r>
        <w:r>
          <w:rPr>
            <w:rStyle w:val="Hyperlink"/>
            <w:rFonts w:hint="cs"/>
            <w:rtl/>
          </w:rPr>
          <w:t xml:space="preserve"> لعام 2019</w:t>
        </w:r>
        <w:r w:rsidRPr="004D14CA">
          <w:rPr>
            <w:rFonts w:hint="eastAsia"/>
            <w:rtl/>
          </w:rPr>
          <w:t> </w:t>
        </w:r>
      </w:hyperlink>
      <w:r>
        <w:rPr>
          <w:rFonts w:hint="cs"/>
          <w:rtl/>
        </w:rPr>
        <w:t xml:space="preserve">في بورت فيلا، فانواتو، من </w:t>
      </w:r>
      <w:r>
        <w:t>9</w:t>
      </w:r>
      <w:r>
        <w:rPr>
          <w:rFonts w:hint="cs"/>
          <w:rtl/>
        </w:rPr>
        <w:t xml:space="preserve"> إلى </w:t>
      </w:r>
      <w:r>
        <w:t>12</w:t>
      </w:r>
      <w:r>
        <w:rPr>
          <w:rFonts w:hint="cs"/>
          <w:rtl/>
        </w:rPr>
        <w:t xml:space="preserve"> يوليو، وا</w:t>
      </w:r>
      <w:r w:rsidRPr="004145F9">
        <w:rPr>
          <w:rtl/>
        </w:rPr>
        <w:t>جتذبت أكثر من 325 مشاركاً، منهم وزراء حكومات ورؤساء هيئات تنظيمية وكبار المسؤولين التنفيذيين في الصناعة من أكثر من 64 بلداً</w:t>
      </w:r>
      <w:r>
        <w:rPr>
          <w:rFonts w:hint="cs"/>
          <w:rtl/>
        </w:rPr>
        <w:t>. وعُقدت الندوة تحت موضوع "</w:t>
      </w:r>
      <w:r>
        <w:rPr>
          <w:color w:val="000000"/>
          <w:rtl/>
        </w:rPr>
        <w:t>التوصيلية الشاملة</w:t>
      </w:r>
      <w:r>
        <w:rPr>
          <w:color w:val="000000"/>
        </w:rPr>
        <w:t>:</w:t>
      </w:r>
      <w:r>
        <w:rPr>
          <w:rFonts w:hint="cs"/>
          <w:rtl/>
        </w:rPr>
        <w:t xml:space="preserve"> مستقبل التنظيم". واستكشف المشاركون </w:t>
      </w:r>
      <w:r>
        <w:rPr>
          <w:color w:val="000000"/>
          <w:rtl/>
        </w:rPr>
        <w:t>نُهُج</w:t>
      </w:r>
      <w:r>
        <w:rPr>
          <w:rFonts w:hint="cs"/>
          <w:color w:val="000000"/>
          <w:rtl/>
        </w:rPr>
        <w:t>اً</w:t>
      </w:r>
      <w:r>
        <w:rPr>
          <w:color w:val="000000"/>
          <w:rtl/>
        </w:rPr>
        <w:t xml:space="preserve"> </w:t>
      </w:r>
      <w:r>
        <w:rPr>
          <w:rFonts w:hint="cs"/>
          <w:color w:val="000000"/>
          <w:rtl/>
        </w:rPr>
        <w:t>عملية وتعاونية ومبتكرة قائمة على النتائج إزاء التنظيم</w:t>
      </w:r>
      <w:r>
        <w:rPr>
          <w:color w:val="000000"/>
          <w:rtl/>
        </w:rPr>
        <w:t>، وذلك لتسريع وتيرة التقدم في تحقيق أهداف التنمية المستدامة</w:t>
      </w:r>
      <w:r>
        <w:rPr>
          <w:color w:val="000000"/>
        </w:rPr>
        <w:t xml:space="preserve"> (SDG) </w:t>
      </w:r>
      <w:r>
        <w:rPr>
          <w:color w:val="000000"/>
          <w:rtl/>
        </w:rPr>
        <w:t>للأمم المتحدة</w:t>
      </w:r>
      <w:r>
        <w:rPr>
          <w:color w:val="000000"/>
        </w:rPr>
        <w:t>.</w:t>
      </w:r>
      <w:r>
        <w:rPr>
          <w:rFonts w:hint="cs"/>
          <w:rtl/>
        </w:rPr>
        <w:t xml:space="preserve"> وأقر المنظمون مجموعة من</w:t>
      </w:r>
      <w:r w:rsidRPr="00430591">
        <w:rPr>
          <w:rFonts w:hint="cs"/>
          <w:rtl/>
        </w:rPr>
        <w:t xml:space="preserve"> </w:t>
      </w:r>
      <w:hyperlink r:id="rId312" w:history="1">
        <w:r w:rsidRPr="004D14CA">
          <w:rPr>
            <w:rStyle w:val="Hyperlink"/>
            <w:rFonts w:hint="cs"/>
            <w:rtl/>
          </w:rPr>
          <w:t xml:space="preserve">المبادئ التوجيهية المتعلقة </w:t>
        </w:r>
        <w:r w:rsidRPr="004D14CA">
          <w:rPr>
            <w:rStyle w:val="Hyperlink"/>
            <w:rFonts w:eastAsia="SimSun" w:hint="cs"/>
            <w:rtl/>
          </w:rPr>
          <w:t>بأفضل الممارسات</w:t>
        </w:r>
      </w:hyperlink>
      <w:r w:rsidRPr="001B57AC">
        <w:rPr>
          <w:rFonts w:eastAsia="SimSun" w:hint="cs"/>
          <w:rtl/>
        </w:rPr>
        <w:t xml:space="preserve"> </w:t>
      </w:r>
      <w:r w:rsidRPr="00430591">
        <w:rPr>
          <w:rFonts w:hint="cs"/>
          <w:rtl/>
        </w:rPr>
        <w:t xml:space="preserve">لحث الخطى نحو تحقيق التوصيلية الرقمية </w:t>
      </w:r>
      <w:r>
        <w:rPr>
          <w:rFonts w:hint="cs"/>
          <w:rtl/>
        </w:rPr>
        <w:t xml:space="preserve">للجميع. ويمكن الاطلاع على تقرير رئيس الندوة </w:t>
      </w:r>
      <w:hyperlink r:id="rId313" w:history="1">
        <w:r w:rsidRPr="004D14CA">
          <w:rPr>
            <w:rStyle w:val="Hyperlink"/>
            <w:rFonts w:hint="cs"/>
            <w:rtl/>
          </w:rPr>
          <w:t>هنا</w:t>
        </w:r>
      </w:hyperlink>
      <w:r>
        <w:rPr>
          <w:rFonts w:hint="cs"/>
          <w:rtl/>
        </w:rPr>
        <w:t xml:space="preserve">. ويمكن الاطلاع على </w:t>
      </w:r>
      <w:r>
        <w:rPr>
          <w:color w:val="000000"/>
          <w:rtl/>
        </w:rPr>
        <w:t>المبادئ التوجيهية المتعلقة بأفضل الممارسات</w:t>
      </w:r>
      <w:r>
        <w:rPr>
          <w:rFonts w:hint="cs"/>
          <w:rtl/>
        </w:rPr>
        <w:t xml:space="preserve"> والصادرة عن الندوة </w:t>
      </w:r>
      <w:hyperlink r:id="rId314" w:history="1">
        <w:r w:rsidRPr="004D14CA">
          <w:rPr>
            <w:rStyle w:val="Hyperlink"/>
            <w:rFonts w:hint="cs"/>
            <w:rtl/>
          </w:rPr>
          <w:t>هنا</w:t>
        </w:r>
      </w:hyperlink>
      <w:r>
        <w:rPr>
          <w:rFonts w:hint="cs"/>
          <w:rtl/>
        </w:rPr>
        <w:t>.</w:t>
      </w:r>
    </w:p>
    <w:p w14:paraId="654C9E3A" w14:textId="77777777" w:rsidR="00206AEC" w:rsidRPr="003D39DA" w:rsidRDefault="00206AEC" w:rsidP="00967AD3">
      <w:pPr>
        <w:pStyle w:val="Headingb"/>
        <w:rPr>
          <w:rtl/>
        </w:rPr>
      </w:pPr>
      <w:r w:rsidRPr="003D39DA">
        <w:rPr>
          <w:rFonts w:hint="cs"/>
          <w:rtl/>
        </w:rPr>
        <w:t>الندوة العالمية لمنظمي الاتصالات</w:t>
      </w:r>
      <w:r w:rsidRPr="003D39DA">
        <w:rPr>
          <w:rFonts w:hint="eastAsia"/>
          <w:rtl/>
        </w:rPr>
        <w:t> </w:t>
      </w:r>
      <w:r w:rsidRPr="003D39DA">
        <w:t>(GSR-18)</w:t>
      </w:r>
    </w:p>
    <w:p w14:paraId="475EF5DB" w14:textId="77777777" w:rsidR="00206AEC" w:rsidRPr="006D3726" w:rsidRDefault="00206AEC" w:rsidP="00206AEC">
      <w:pPr>
        <w:rPr>
          <w:rtl/>
          <w:lang w:val="en-GB"/>
        </w:rPr>
      </w:pPr>
      <w:r>
        <w:rPr>
          <w:rFonts w:hint="cs"/>
          <w:rtl/>
          <w:lang w:val="en-GB"/>
        </w:rPr>
        <w:t xml:space="preserve">اجتذبت </w:t>
      </w:r>
      <w:hyperlink r:id="rId315" w:history="1">
        <w:r w:rsidRPr="004D14CA">
          <w:rPr>
            <w:rStyle w:val="Hyperlink"/>
            <w:rFonts w:hint="cs"/>
            <w:rtl/>
            <w:lang w:val="en-GB"/>
          </w:rPr>
          <w:t xml:space="preserve">الندوة العالمية لمنظمي الاتصالات لعام </w:t>
        </w:r>
        <w:r w:rsidRPr="004D14CA">
          <w:rPr>
            <w:rStyle w:val="Hyperlink"/>
            <w:lang w:val="en-GB"/>
          </w:rPr>
          <w:t>2018</w:t>
        </w:r>
      </w:hyperlink>
      <w:r>
        <w:rPr>
          <w:rFonts w:hint="cs"/>
          <w:rtl/>
          <w:lang w:val="en-GB"/>
        </w:rPr>
        <w:t xml:space="preserve"> التي عُقدت</w:t>
      </w:r>
      <w:r w:rsidRPr="003D39DA">
        <w:rPr>
          <w:rtl/>
          <w:lang w:val="en-GB"/>
        </w:rPr>
        <w:t xml:space="preserve"> في جنيف، سويسرا، من 9 إلى 12 يوليو أكثر من 600 مشارك، منهم وزراء حكومات ورؤساء هيئات تنظيمية وكبار المسؤولين التنفيذيين في الصناعة من أكثر من 125 بلداً</w:t>
      </w:r>
      <w:r w:rsidRPr="003D39DA">
        <w:t>.</w:t>
      </w:r>
      <w:r>
        <w:rPr>
          <w:rFonts w:hint="cs"/>
          <w:rtl/>
        </w:rPr>
        <w:t xml:space="preserve"> ونُظمت الندوة تحت موضوع </w:t>
      </w:r>
      <w:r>
        <w:rPr>
          <w:color w:val="000000"/>
        </w:rPr>
        <w:t>"</w:t>
      </w:r>
      <w:r>
        <w:rPr>
          <w:color w:val="000000"/>
          <w:rtl/>
        </w:rPr>
        <w:t>الحدود التنظيمية الجديدة</w:t>
      </w:r>
      <w:r>
        <w:rPr>
          <w:rFonts w:hint="cs"/>
          <w:color w:val="000000"/>
          <w:rtl/>
        </w:rPr>
        <w:t xml:space="preserve">". </w:t>
      </w:r>
      <w:r>
        <w:rPr>
          <w:rFonts w:hint="cs"/>
          <w:rtl/>
        </w:rPr>
        <w:t xml:space="preserve">ويمكن الاطلاع على تقرير رئيس الندوة </w:t>
      </w:r>
      <w:hyperlink r:id="rId316" w:history="1">
        <w:r w:rsidRPr="004D14CA">
          <w:rPr>
            <w:rStyle w:val="Hyperlink"/>
            <w:rFonts w:hint="cs"/>
            <w:rtl/>
          </w:rPr>
          <w:t>هنا</w:t>
        </w:r>
      </w:hyperlink>
      <w:r>
        <w:rPr>
          <w:rFonts w:hint="cs"/>
          <w:rtl/>
        </w:rPr>
        <w:t xml:space="preserve">. ويمكن الاطلاع على </w:t>
      </w:r>
      <w:r>
        <w:rPr>
          <w:color w:val="000000"/>
          <w:rtl/>
        </w:rPr>
        <w:t>المبادئ التوجيهية المتعلقة بأفضل الممارسات</w:t>
      </w:r>
      <w:r>
        <w:rPr>
          <w:rFonts w:hint="cs"/>
          <w:rtl/>
        </w:rPr>
        <w:t xml:space="preserve"> والصادرة عن الندوة </w:t>
      </w:r>
      <w:hyperlink r:id="rId317" w:history="1">
        <w:r w:rsidRPr="004D14CA">
          <w:rPr>
            <w:rStyle w:val="Hyperlink"/>
            <w:rFonts w:hint="cs"/>
            <w:rtl/>
          </w:rPr>
          <w:t>هنا</w:t>
        </w:r>
      </w:hyperlink>
      <w:r>
        <w:rPr>
          <w:rFonts w:hint="cs"/>
          <w:rtl/>
        </w:rPr>
        <w:t>.</w:t>
      </w:r>
    </w:p>
    <w:p w14:paraId="210AA3C8" w14:textId="77777777" w:rsidR="00206AEC" w:rsidRPr="00F96E32" w:rsidRDefault="00206AEC" w:rsidP="00967AD3">
      <w:pPr>
        <w:pStyle w:val="Headingb"/>
        <w:rPr>
          <w:lang w:bidi="ar-EG"/>
        </w:rPr>
      </w:pPr>
      <w:bookmarkStart w:id="80" w:name="_Hlk40208434"/>
      <w:r w:rsidRPr="00F96E32">
        <w:rPr>
          <w:rtl/>
          <w:lang w:bidi="ar-EG"/>
        </w:rPr>
        <w:t xml:space="preserve">تليكوم العالمي للاتحاد لعام </w:t>
      </w:r>
      <w:r w:rsidRPr="00F96E32">
        <w:t>2019</w:t>
      </w:r>
      <w:r>
        <w:rPr>
          <w:rFonts w:hint="cs"/>
          <w:rtl/>
          <w:lang w:bidi="ar-EG"/>
        </w:rPr>
        <w:t xml:space="preserve"> وأحداث العالم الرقمي</w:t>
      </w:r>
    </w:p>
    <w:bookmarkEnd w:id="80"/>
    <w:p w14:paraId="303A059A" w14:textId="77777777" w:rsidR="00206AEC" w:rsidRDefault="00206AEC" w:rsidP="00206AEC">
      <w:pPr>
        <w:rPr>
          <w:rFonts w:eastAsia="SimSun"/>
          <w:spacing w:val="2"/>
          <w:rtl/>
          <w:lang w:val="en-GB" w:bidi="ar-EG"/>
        </w:rPr>
      </w:pPr>
      <w:r w:rsidRPr="0005794E">
        <w:rPr>
          <w:rFonts w:hint="cs"/>
          <w:spacing w:val="-4"/>
          <w:rtl/>
        </w:rPr>
        <w:t xml:space="preserve">جمع </w:t>
      </w:r>
      <w:hyperlink r:id="rId318" w:history="1">
        <w:r w:rsidRPr="004D14CA">
          <w:rPr>
            <w:rStyle w:val="Hyperlink"/>
            <w:spacing w:val="-4"/>
            <w:rtl/>
          </w:rPr>
          <w:t>تليكوم العالمي للاتحاد لعام 2019</w:t>
        </w:r>
      </w:hyperlink>
      <w:r w:rsidRPr="0005794E">
        <w:rPr>
          <w:spacing w:val="-4"/>
          <w:rtl/>
        </w:rPr>
        <w:t xml:space="preserve"> </w:t>
      </w:r>
      <w:r w:rsidRPr="0005794E">
        <w:rPr>
          <w:rFonts w:hint="cs"/>
          <w:spacing w:val="-4"/>
          <w:rtl/>
        </w:rPr>
        <w:t xml:space="preserve">الذي عقد </w:t>
      </w:r>
      <w:r w:rsidRPr="0005794E">
        <w:rPr>
          <w:spacing w:val="-4"/>
          <w:rtl/>
        </w:rPr>
        <w:t xml:space="preserve">في الفترة </w:t>
      </w:r>
      <w:r>
        <w:rPr>
          <w:spacing w:val="-4"/>
        </w:rPr>
        <w:t>12-9</w:t>
      </w:r>
      <w:r w:rsidRPr="0005794E">
        <w:rPr>
          <w:spacing w:val="-4"/>
          <w:rtl/>
        </w:rPr>
        <w:t xml:space="preserve"> سبتمبر في بودابست، هنغاريا حكومات </w:t>
      </w:r>
      <w:r w:rsidRPr="0005794E">
        <w:rPr>
          <w:rFonts w:hint="cs"/>
          <w:spacing w:val="-4"/>
          <w:rtl/>
        </w:rPr>
        <w:t>وشركات كبرى وشركات تكنولوجية صغيرة ومتوسطة</w:t>
      </w:r>
      <w:r w:rsidRPr="0005794E">
        <w:rPr>
          <w:spacing w:val="-4"/>
          <w:rtl/>
        </w:rPr>
        <w:t>، بهدف عرض</w:t>
      </w:r>
      <w:r w:rsidRPr="0005794E">
        <w:rPr>
          <w:rFonts w:hint="cs"/>
          <w:spacing w:val="-4"/>
          <w:rtl/>
        </w:rPr>
        <w:t xml:space="preserve"> الحلول المبتكرة والشبكات وتبادل المعارف والنقاش مع الخبراء حول موضوع "فلنبتكر معاً توصيلية تحدث الفارق". وحضر الحدث أكثر من </w:t>
      </w:r>
      <w:r w:rsidRPr="0005794E">
        <w:rPr>
          <w:spacing w:val="-4"/>
        </w:rPr>
        <w:t>4 000</w:t>
      </w:r>
      <w:r w:rsidRPr="0005794E">
        <w:rPr>
          <w:rFonts w:hint="cs"/>
          <w:spacing w:val="-4"/>
          <w:rtl/>
        </w:rPr>
        <w:t xml:space="preserve"> مشارك من 135 بلداً</w:t>
      </w:r>
      <w:r>
        <w:rPr>
          <w:rFonts w:hint="cs"/>
          <w:spacing w:val="-4"/>
          <w:rtl/>
        </w:rPr>
        <w:t xml:space="preserve">. </w:t>
      </w:r>
      <w:r>
        <w:rPr>
          <w:rFonts w:eastAsia="SimSun" w:hint="cs"/>
          <w:spacing w:val="2"/>
          <w:rtl/>
          <w:lang w:val="es-ES" w:bidi="ar-EG"/>
        </w:rPr>
        <w:t>وتضمن الحدث</w:t>
      </w:r>
      <w:r w:rsidRPr="00AA1EFF">
        <w:rPr>
          <w:rFonts w:eastAsia="SimSun" w:hint="cs"/>
          <w:spacing w:val="2"/>
          <w:rtl/>
          <w:lang w:val="es-ES" w:bidi="ar-EG"/>
        </w:rPr>
        <w:t xml:space="preserve"> نقاش وحوار رفيعَيْ المستوى بين الشركات وطائفة واسعة من الشركات الابتكارية الصغيرة والمتوسطة</w:t>
      </w:r>
      <w:r>
        <w:rPr>
          <w:rFonts w:eastAsia="SimSun" w:hint="eastAsia"/>
          <w:spacing w:val="2"/>
          <w:rtl/>
          <w:lang w:val="es-ES" w:bidi="ar-EG"/>
        </w:rPr>
        <w:t> </w:t>
      </w:r>
      <w:r w:rsidRPr="00AA1EFF">
        <w:rPr>
          <w:rFonts w:eastAsia="SimSun"/>
          <w:spacing w:val="2"/>
          <w:lang w:val="en-GB" w:bidi="ar-EG"/>
        </w:rPr>
        <w:t>(SME)</w:t>
      </w:r>
      <w:r w:rsidRPr="00AA1EFF">
        <w:rPr>
          <w:rFonts w:eastAsia="SimSun" w:hint="cs"/>
          <w:spacing w:val="2"/>
          <w:rtl/>
          <w:lang w:val="en-GB" w:bidi="ar-EG"/>
        </w:rPr>
        <w:t xml:space="preserve"> في مجال التكنولوجيا والحكومات، والتواصل، وبرنامج وحفل مرموقَين لتوزيع الجوائز. </w:t>
      </w:r>
      <w:r>
        <w:rPr>
          <w:rFonts w:eastAsia="SimSun" w:hint="cs"/>
          <w:spacing w:val="2"/>
          <w:rtl/>
          <w:lang w:val="en-GB" w:bidi="ar-EG"/>
        </w:rPr>
        <w:t xml:space="preserve">وعرضت الابتكارات الفائزة من الشركات الصغيرة والمتوسطة والشركات الكبرى التعليم الإلكتروني والمركبات الجوية والطائرات بدون طيار من الجيل الخامس وتكنولوجيا الجيل الخامس المراعية للبيئة والعنونة الرقمية </w:t>
      </w:r>
      <w:r w:rsidRPr="00985AB6">
        <w:rPr>
          <w:rFonts w:eastAsia="SimSun"/>
          <w:spacing w:val="2"/>
          <w:rtl/>
          <w:lang w:val="en-GB" w:bidi="ar-EG"/>
        </w:rPr>
        <w:t>والطباعة الحرارية الرقمية من مراكز البيانات والسواتل الصغيرة وتفعيل نداءات الطوارئ بدون عوائق.</w:t>
      </w:r>
      <w:r>
        <w:rPr>
          <w:rFonts w:eastAsia="SimSun" w:hint="cs"/>
          <w:spacing w:val="2"/>
          <w:rtl/>
          <w:lang w:val="en-GB" w:bidi="ar-EG"/>
        </w:rPr>
        <w:t xml:space="preserve"> ويمكن الاطلاع على أبرز فعاليات الحدث في </w:t>
      </w:r>
      <w:hyperlink r:id="rId319" w:history="1">
        <w:r w:rsidRPr="004D14CA">
          <w:rPr>
            <w:rStyle w:val="Hyperlink"/>
            <w:rFonts w:eastAsia="SimSun" w:hint="cs"/>
            <w:spacing w:val="2"/>
            <w:rtl/>
            <w:lang w:val="en-GB" w:bidi="ar-EG"/>
          </w:rPr>
          <w:t>التقرير الصادر بعد الحدث</w:t>
        </w:r>
      </w:hyperlink>
      <w:r>
        <w:rPr>
          <w:rFonts w:eastAsia="SimSun" w:hint="cs"/>
          <w:spacing w:val="2"/>
          <w:rtl/>
          <w:lang w:val="en-GB" w:bidi="ar-EG"/>
        </w:rPr>
        <w:t xml:space="preserve"> و</w:t>
      </w:r>
      <w:hyperlink r:id="rId320" w:history="1">
        <w:r w:rsidRPr="004D14CA">
          <w:rPr>
            <w:rStyle w:val="Hyperlink"/>
            <w:rFonts w:eastAsia="SimSun" w:hint="cs"/>
            <w:spacing w:val="2"/>
            <w:rtl/>
            <w:lang w:val="en-GB" w:bidi="ar-EG"/>
          </w:rPr>
          <w:t>عبر الإنترنت</w:t>
        </w:r>
      </w:hyperlink>
      <w:r>
        <w:rPr>
          <w:rFonts w:eastAsia="SimSun" w:hint="cs"/>
          <w:spacing w:val="2"/>
          <w:rtl/>
          <w:lang w:val="en-GB" w:bidi="ar-EG"/>
        </w:rPr>
        <w:t>.</w:t>
      </w:r>
    </w:p>
    <w:p w14:paraId="3CF5A589" w14:textId="77777777" w:rsidR="00206AEC" w:rsidRDefault="00206AEC" w:rsidP="00206AEC">
      <w:pPr>
        <w:rPr>
          <w:rtl/>
          <w:lang w:bidi="ar-EG"/>
        </w:rPr>
      </w:pPr>
      <w:r w:rsidRPr="00047ACD">
        <w:rPr>
          <w:rFonts w:hint="cs"/>
          <w:rtl/>
          <w:lang w:bidi="ar-EG"/>
        </w:rPr>
        <w:t>وعُقد</w:t>
      </w:r>
      <w:r w:rsidRPr="00047ACD">
        <w:rPr>
          <w:rtl/>
          <w:lang w:bidi="ar-EG"/>
        </w:rPr>
        <w:t xml:space="preserve"> </w:t>
      </w:r>
      <w:hyperlink r:id="rId321" w:history="1">
        <w:r w:rsidRPr="004D14CA">
          <w:rPr>
            <w:rStyle w:val="Hyperlink"/>
            <w:rtl/>
            <w:lang w:bidi="ar-EG"/>
          </w:rPr>
          <w:t>حدث العالم الرقمي</w:t>
        </w:r>
        <w:r w:rsidRPr="004D14CA">
          <w:rPr>
            <w:rStyle w:val="Hyperlink"/>
            <w:rFonts w:hint="cs"/>
            <w:rtl/>
            <w:lang w:bidi="ar-EG"/>
          </w:rPr>
          <w:t xml:space="preserve"> الافتراضي</w:t>
        </w:r>
        <w:r w:rsidRPr="004D14CA">
          <w:rPr>
            <w:rStyle w:val="Hyperlink"/>
            <w:rtl/>
            <w:lang w:bidi="ar-EG"/>
          </w:rPr>
          <w:t xml:space="preserve"> للاتحاد لعام 2020</w:t>
        </w:r>
      </w:hyperlink>
      <w:r w:rsidRPr="00047ACD">
        <w:rPr>
          <w:rtl/>
          <w:lang w:bidi="ar-EG"/>
        </w:rPr>
        <w:t xml:space="preserve"> في الفترة من 20 إلى 22 أكتوبر.</w:t>
      </w:r>
      <w:r w:rsidRPr="00610C4E">
        <w:rPr>
          <w:rFonts w:hint="cs"/>
          <w:rtl/>
          <w:lang w:bidi="ar-EG"/>
        </w:rPr>
        <w:t xml:space="preserve"> </w:t>
      </w:r>
      <w:r>
        <w:rPr>
          <w:rFonts w:hint="cs"/>
          <w:rtl/>
          <w:lang w:bidi="ar-EG"/>
        </w:rPr>
        <w:t>وشمل</w:t>
      </w:r>
      <w:r w:rsidRPr="00610C4E">
        <w:rPr>
          <w:rFonts w:hint="cs"/>
          <w:rtl/>
          <w:lang w:bidi="ar-EG"/>
        </w:rPr>
        <w:t xml:space="preserve"> هذا الحدث موائد مستديرة وزارية </w:t>
      </w:r>
      <w:r>
        <w:rPr>
          <w:rFonts w:hint="cs"/>
          <w:rtl/>
          <w:lang w:bidi="ar-EG"/>
        </w:rPr>
        <w:t>بشأن</w:t>
      </w:r>
      <w:r w:rsidRPr="00610C4E">
        <w:rPr>
          <w:rFonts w:hint="cs"/>
          <w:rtl/>
          <w:lang w:bidi="ar-EG"/>
        </w:rPr>
        <w:t xml:space="preserve"> "دور التكنولوجيات الرقمية أثناء جائحة </w:t>
      </w:r>
      <w:r>
        <w:rPr>
          <w:rFonts w:hint="cs"/>
          <w:rtl/>
          <w:lang w:bidi="ar-EG"/>
        </w:rPr>
        <w:t>فيروس كورونا</w:t>
      </w:r>
      <w:r w:rsidRPr="00610C4E">
        <w:rPr>
          <w:rFonts w:hint="cs"/>
          <w:rtl/>
          <w:lang w:bidi="ar-EG"/>
        </w:rPr>
        <w:t xml:space="preserve"> وبعدها" </w:t>
      </w:r>
      <w:r>
        <w:rPr>
          <w:rFonts w:hint="cs"/>
          <w:rtl/>
          <w:lang w:bidi="ar-EG"/>
        </w:rPr>
        <w:t>وبحثت</w:t>
      </w:r>
      <w:r w:rsidRPr="00610C4E">
        <w:rPr>
          <w:rFonts w:hint="cs"/>
          <w:rtl/>
          <w:lang w:bidi="ar-EG"/>
        </w:rPr>
        <w:t xml:space="preserve"> التوصيلية الرقمية في الاستراتيجيات الوطنية من أجل التعافي الاقتصادي. </w:t>
      </w:r>
      <w:r>
        <w:rPr>
          <w:rFonts w:hint="cs"/>
          <w:rtl/>
          <w:lang w:bidi="ar-EG"/>
        </w:rPr>
        <w:t>ونظرت</w:t>
      </w:r>
      <w:r w:rsidRPr="00610C4E">
        <w:rPr>
          <w:rFonts w:hint="cs"/>
          <w:rtl/>
          <w:lang w:bidi="ar-EG"/>
        </w:rPr>
        <w:t xml:space="preserve"> جلسات الحلقات الدراسية الإلكترونية للمنتدى</w:t>
      </w:r>
      <w:r>
        <w:rPr>
          <w:rFonts w:hint="cs"/>
          <w:rtl/>
          <w:lang w:bidi="ar-EG"/>
        </w:rPr>
        <w:t xml:space="preserve"> في</w:t>
      </w:r>
      <w:r w:rsidRPr="00610C4E">
        <w:rPr>
          <w:rFonts w:hint="cs"/>
          <w:rtl/>
          <w:lang w:bidi="ar-EG"/>
        </w:rPr>
        <w:t xml:space="preserve"> السياسات والتكنولوجيات والاتجاهات </w:t>
      </w:r>
      <w:r w:rsidRPr="00610C4E">
        <w:rPr>
          <w:rFonts w:hint="cs"/>
          <w:rtl/>
          <w:lang w:bidi="ar-EG"/>
        </w:rPr>
        <w:lastRenderedPageBreak/>
        <w:t xml:space="preserve">التي تدفع بتحقيق الاقتصاد الرقمي، </w:t>
      </w:r>
      <w:r>
        <w:rPr>
          <w:rFonts w:hint="cs"/>
          <w:rtl/>
          <w:lang w:bidi="ar-EG"/>
        </w:rPr>
        <w:t>ونُظم</w:t>
      </w:r>
      <w:r w:rsidRPr="00610C4E">
        <w:rPr>
          <w:rFonts w:hint="cs"/>
          <w:rtl/>
          <w:lang w:bidi="ar-EG"/>
        </w:rPr>
        <w:t xml:space="preserve"> معرض افتراضي </w:t>
      </w:r>
      <w:r>
        <w:rPr>
          <w:rFonts w:hint="cs"/>
          <w:rtl/>
          <w:lang w:bidi="ar-EG"/>
        </w:rPr>
        <w:t>للسماح</w:t>
      </w:r>
      <w:r w:rsidRPr="00610C4E">
        <w:rPr>
          <w:rFonts w:hint="cs"/>
          <w:rtl/>
          <w:lang w:bidi="ar-EG"/>
        </w:rPr>
        <w:t xml:space="preserve"> بالعرض عبر الإنترنت.</w:t>
      </w:r>
      <w:r>
        <w:rPr>
          <w:rFonts w:hint="cs"/>
          <w:rtl/>
          <w:lang w:bidi="ar-EG"/>
        </w:rPr>
        <w:t xml:space="preserve"> وشمل الحدث الافتراضي ثلاث جلسات للمنتدى وثلاث موائد مستديرة وزارية، وضم 83 متحدثاً منهم 27 وزيراً و13 ممثلاً للهيئات التنظيمية. وشارك في المعرض الافتراضي أكثر من 150 عارضاً من فيتنام والشركات العالمية، وعشرة أجنحة وطنية من جميع أنحاء العالم. </w:t>
      </w:r>
      <w:r>
        <w:rPr>
          <w:color w:val="000000"/>
          <w:rtl/>
        </w:rPr>
        <w:t xml:space="preserve">ونُظمت </w:t>
      </w:r>
      <w:hyperlink r:id="rId322" w:history="1">
        <w:r w:rsidRPr="004D14CA">
          <w:rPr>
            <w:rStyle w:val="Hyperlink"/>
            <w:rtl/>
          </w:rPr>
          <w:t>مسابقة الجوائز الافتراضية</w:t>
        </w:r>
      </w:hyperlink>
      <w:r>
        <w:rPr>
          <w:color w:val="000000"/>
          <w:rtl/>
        </w:rPr>
        <w:t xml:space="preserve"> للعالم الرقمي الافتراضي للاتحاد لعام 2020 المخصصة للمنشآت الصغيرة والمتوسطة و</w:t>
      </w:r>
      <w:hyperlink r:id="rId323" w:history="1">
        <w:r w:rsidRPr="004D14CA">
          <w:rPr>
            <w:rStyle w:val="Hyperlink"/>
            <w:rtl/>
          </w:rPr>
          <w:t>فصول دراسية رئيسية</w:t>
        </w:r>
      </w:hyperlink>
      <w:r>
        <w:rPr>
          <w:color w:val="000000"/>
          <w:rtl/>
        </w:rPr>
        <w:t xml:space="preserve"> عبر الإنترنت في نوفمبر وديسمبر 2020</w:t>
      </w:r>
      <w:r>
        <w:rPr>
          <w:color w:val="000000"/>
        </w:rPr>
        <w:t>.</w:t>
      </w:r>
    </w:p>
    <w:p w14:paraId="36DC4246" w14:textId="77777777" w:rsidR="00206AEC" w:rsidRDefault="00206AEC" w:rsidP="00206AEC">
      <w:pPr>
        <w:rPr>
          <w:rtl/>
          <w:lang w:bidi="ar-EG"/>
        </w:rPr>
      </w:pPr>
      <w:r>
        <w:rPr>
          <w:rFonts w:hint="cs"/>
          <w:rtl/>
          <w:lang w:bidi="ar-EG"/>
        </w:rPr>
        <w:t>صادف</w:t>
      </w:r>
      <w:r w:rsidRPr="004815B2">
        <w:rPr>
          <w:rtl/>
          <w:lang w:bidi="ar-EG"/>
        </w:rPr>
        <w:t xml:space="preserve"> </w:t>
      </w:r>
      <w:hyperlink r:id="rId324" w:history="1">
        <w:r w:rsidRPr="004D14CA">
          <w:rPr>
            <w:rStyle w:val="Hyperlink"/>
            <w:rFonts w:hint="cs"/>
            <w:rtl/>
            <w:lang w:bidi="ar-EG"/>
          </w:rPr>
          <w:t>حدث العالم الرقمي للاتحاد لعام</w:t>
        </w:r>
        <w:r w:rsidRPr="004D14CA">
          <w:rPr>
            <w:rStyle w:val="Hyperlink"/>
            <w:rtl/>
            <w:lang w:bidi="ar-EG"/>
          </w:rPr>
          <w:t xml:space="preserve"> </w:t>
        </w:r>
        <w:r w:rsidRPr="004D14CA">
          <w:rPr>
            <w:rStyle w:val="Hyperlink"/>
            <w:rFonts w:hint="cs"/>
            <w:rtl/>
            <w:lang w:bidi="ar-EG"/>
          </w:rPr>
          <w:t>2021</w:t>
        </w:r>
      </w:hyperlink>
      <w:r w:rsidRPr="004815B2">
        <w:rPr>
          <w:rtl/>
          <w:lang w:bidi="ar-EG"/>
        </w:rPr>
        <w:t>،</w:t>
      </w:r>
      <w:r>
        <w:rPr>
          <w:rFonts w:hint="cs"/>
          <w:rtl/>
          <w:lang w:bidi="ar-EG"/>
        </w:rPr>
        <w:t xml:space="preserve"> الذي نُظم</w:t>
      </w:r>
      <w:r w:rsidRPr="004815B2">
        <w:rPr>
          <w:rtl/>
          <w:lang w:bidi="ar-EG"/>
        </w:rPr>
        <w:t xml:space="preserve"> عبر الإنترنت، من سبتمبر إلى ديسمبر</w:t>
      </w:r>
      <w:r>
        <w:rPr>
          <w:rFonts w:hint="cs"/>
          <w:rtl/>
          <w:lang w:bidi="ar-EG"/>
        </w:rPr>
        <w:t xml:space="preserve"> 2021</w:t>
      </w:r>
      <w:r w:rsidRPr="004815B2">
        <w:rPr>
          <w:rtl/>
          <w:lang w:bidi="ar-EG"/>
        </w:rPr>
        <w:t xml:space="preserve">، </w:t>
      </w:r>
      <w:r>
        <w:rPr>
          <w:rFonts w:hint="cs"/>
          <w:rtl/>
          <w:lang w:bidi="ar-EG"/>
        </w:rPr>
        <w:t>ا</w:t>
      </w:r>
      <w:r w:rsidRPr="004815B2">
        <w:rPr>
          <w:rtl/>
          <w:lang w:bidi="ar-EG"/>
        </w:rPr>
        <w:t xml:space="preserve">لذكرى الخمسين لأحداث </w:t>
      </w:r>
      <w:r>
        <w:rPr>
          <w:rFonts w:hint="cs"/>
          <w:rtl/>
          <w:lang w:bidi="ar-EG"/>
        </w:rPr>
        <w:t>تليكوم العالمي للاتحاد</w:t>
      </w:r>
      <w:r w:rsidRPr="004815B2">
        <w:rPr>
          <w:rtl/>
          <w:lang w:bidi="ar-EG"/>
        </w:rPr>
        <w:t xml:space="preserve"> وركز على</w:t>
      </w:r>
      <w:r>
        <w:rPr>
          <w:rFonts w:hint="cs"/>
          <w:rtl/>
          <w:lang w:bidi="ar-EG"/>
        </w:rPr>
        <w:t xml:space="preserve"> موضوع</w:t>
      </w:r>
      <w:r w:rsidRPr="004815B2">
        <w:rPr>
          <w:rtl/>
          <w:lang w:bidi="ar-EG"/>
        </w:rPr>
        <w:t xml:space="preserve">: التحول الرقمي؛ </w:t>
      </w:r>
      <w:r>
        <w:rPr>
          <w:rFonts w:hint="cs"/>
          <w:rtl/>
          <w:lang w:bidi="ar-EG"/>
        </w:rPr>
        <w:t>و</w:t>
      </w:r>
      <w:r w:rsidRPr="004815B2">
        <w:rPr>
          <w:rtl/>
          <w:lang w:bidi="ar-EG"/>
        </w:rPr>
        <w:t xml:space="preserve">البنية التحتية الأساسية للتحول الرقمي؛ </w:t>
      </w:r>
      <w:r>
        <w:rPr>
          <w:rFonts w:hint="cs"/>
          <w:rtl/>
          <w:lang w:bidi="ar-EG"/>
        </w:rPr>
        <w:t>و</w:t>
      </w:r>
      <w:r w:rsidRPr="004815B2">
        <w:rPr>
          <w:rtl/>
          <w:lang w:bidi="ar-EG"/>
        </w:rPr>
        <w:t xml:space="preserve">تمويل التحول الرقمي </w:t>
      </w:r>
      <w:r>
        <w:rPr>
          <w:rFonts w:hint="cs"/>
          <w:rtl/>
          <w:lang w:bidi="ar-EG"/>
        </w:rPr>
        <w:t xml:space="preserve">وتيسيره </w:t>
      </w:r>
      <w:r w:rsidRPr="004815B2">
        <w:rPr>
          <w:rtl/>
          <w:lang w:bidi="ar-EG"/>
        </w:rPr>
        <w:t>من خلال مناقشات السياسات مع الوزراء ورؤساء الهيئات التنظيمية وقادة قطاع التكنولوجيا؛ والعوامل التي تسرع التحول الرقمي، بما في ذلك الذكاء الاصطناعي والأمن السيبراني والمهارات الرقمية والاستدام</w:t>
      </w:r>
      <w:r>
        <w:rPr>
          <w:rFonts w:hint="cs"/>
          <w:rtl/>
          <w:lang w:bidi="ar-EG"/>
        </w:rPr>
        <w:t xml:space="preserve">ة. ويمكن الاطلاع على المعلومات المتعلقة بالفصول الدراسية الرئيسية الإلكترونية </w:t>
      </w:r>
      <w:r>
        <w:rPr>
          <w:color w:val="000000"/>
          <w:rtl/>
        </w:rPr>
        <w:t xml:space="preserve">المخصصة </w:t>
      </w:r>
      <w:r>
        <w:rPr>
          <w:rFonts w:hint="cs"/>
          <w:color w:val="000000"/>
          <w:rtl/>
        </w:rPr>
        <w:t>للشركات</w:t>
      </w:r>
      <w:r>
        <w:rPr>
          <w:color w:val="000000"/>
          <w:rtl/>
        </w:rPr>
        <w:t xml:space="preserve"> الصغيرة والمتوسطة</w:t>
      </w:r>
      <w:r>
        <w:rPr>
          <w:rFonts w:hint="cs"/>
          <w:rtl/>
          <w:lang w:bidi="ar-EG"/>
        </w:rPr>
        <w:t xml:space="preserve"> </w:t>
      </w:r>
      <w:hyperlink r:id="rId325" w:anchor="MC" w:history="1">
        <w:r w:rsidRPr="004D14CA">
          <w:rPr>
            <w:rStyle w:val="Hyperlink"/>
            <w:rFonts w:hint="cs"/>
            <w:rtl/>
            <w:lang w:bidi="ar-EG"/>
          </w:rPr>
          <w:t>هنا</w:t>
        </w:r>
      </w:hyperlink>
      <w:r>
        <w:rPr>
          <w:rFonts w:hint="cs"/>
          <w:rtl/>
          <w:lang w:bidi="ar-EG"/>
        </w:rPr>
        <w:t xml:space="preserve">. ويمكن الاطلاع على أبرز الأحداث </w:t>
      </w:r>
      <w:hyperlink r:id="rId326" w:history="1">
        <w:r w:rsidRPr="004D14CA">
          <w:rPr>
            <w:rStyle w:val="Hyperlink"/>
            <w:rFonts w:hint="cs"/>
            <w:rtl/>
            <w:lang w:bidi="ar-EG"/>
          </w:rPr>
          <w:t>هنا</w:t>
        </w:r>
      </w:hyperlink>
      <w:r>
        <w:rPr>
          <w:rFonts w:hint="cs"/>
          <w:rtl/>
          <w:lang w:bidi="ar-EG"/>
        </w:rPr>
        <w:t>.</w:t>
      </w:r>
    </w:p>
    <w:p w14:paraId="3AE7588A" w14:textId="77777777" w:rsidR="00206AEC" w:rsidRPr="00C257A2" w:rsidRDefault="00206AEC" w:rsidP="00206AEC">
      <w:pPr>
        <w:rPr>
          <w:rtl/>
        </w:rPr>
      </w:pPr>
      <w:r>
        <w:rPr>
          <w:rFonts w:hint="cs"/>
          <w:color w:val="000000"/>
          <w:rtl/>
        </w:rPr>
        <w:t xml:space="preserve">وشمل </w:t>
      </w:r>
      <w:r>
        <w:rPr>
          <w:color w:val="000000"/>
          <w:rtl/>
        </w:rPr>
        <w:t>الحدث</w:t>
      </w:r>
      <w:r>
        <w:rPr>
          <w:rFonts w:hint="cs"/>
          <w:color w:val="000000"/>
          <w:rtl/>
        </w:rPr>
        <w:t xml:space="preserve"> تسع</w:t>
      </w:r>
      <w:r>
        <w:rPr>
          <w:color w:val="000000"/>
          <w:rtl/>
        </w:rPr>
        <w:t xml:space="preserve"> جلسات للمنتدى و</w:t>
      </w:r>
      <w:r>
        <w:rPr>
          <w:rFonts w:hint="cs"/>
          <w:color w:val="000000"/>
          <w:rtl/>
        </w:rPr>
        <w:t>خمس</w:t>
      </w:r>
      <w:r>
        <w:rPr>
          <w:color w:val="000000"/>
          <w:rtl/>
        </w:rPr>
        <w:t xml:space="preserve"> موائد مستديرة وزارية و</w:t>
      </w:r>
      <w:r>
        <w:rPr>
          <w:rFonts w:hint="cs"/>
          <w:color w:val="000000"/>
          <w:rtl/>
        </w:rPr>
        <w:t>ثلاث</w:t>
      </w:r>
      <w:r>
        <w:rPr>
          <w:color w:val="000000"/>
          <w:rtl/>
        </w:rPr>
        <w:t xml:space="preserve"> جلسات مشمولة بالرعاية، مع ما مجموعه 155 متحدثاً من بينهم 31 متحدثاً على المستوى الوزاري و12 ممثلاً للهيئات التنظيمية</w:t>
      </w:r>
      <w:r>
        <w:rPr>
          <w:rFonts w:hint="cs"/>
          <w:rtl/>
        </w:rPr>
        <w:t>.</w:t>
      </w:r>
      <w:r w:rsidRPr="00C257A2">
        <w:rPr>
          <w:color w:val="000000"/>
          <w:rtl/>
        </w:rPr>
        <w:t xml:space="preserve"> </w:t>
      </w:r>
      <w:r>
        <w:rPr>
          <w:rFonts w:hint="cs"/>
          <w:color w:val="000000"/>
          <w:rtl/>
        </w:rPr>
        <w:t>ومن حيث أكشاء</w:t>
      </w:r>
      <w:r>
        <w:rPr>
          <w:color w:val="000000"/>
          <w:rtl/>
        </w:rPr>
        <w:t xml:space="preserve"> المعرض الافتراضي</w:t>
      </w:r>
      <w:r>
        <w:rPr>
          <w:rFonts w:hint="cs"/>
          <w:color w:val="000000"/>
          <w:rtl/>
        </w:rPr>
        <w:t>، كان هناك</w:t>
      </w:r>
      <w:r>
        <w:rPr>
          <w:color w:val="000000"/>
          <w:rtl/>
        </w:rPr>
        <w:t xml:space="preserve"> 124 كشك أعمال من فيتنام وشركات عالمية، و</w:t>
      </w:r>
      <w:r>
        <w:rPr>
          <w:rFonts w:hint="cs"/>
          <w:color w:val="000000"/>
          <w:rtl/>
        </w:rPr>
        <w:t>خمسة</w:t>
      </w:r>
      <w:r>
        <w:rPr>
          <w:color w:val="000000"/>
          <w:rtl/>
        </w:rPr>
        <w:t xml:space="preserve"> أجنحة وطنية من جميع أنحاء العالم</w:t>
      </w:r>
      <w:r>
        <w:rPr>
          <w:color w:val="000000"/>
        </w:rPr>
        <w:t>.</w:t>
      </w:r>
    </w:p>
    <w:p w14:paraId="583C6931" w14:textId="77777777" w:rsidR="00206AEC" w:rsidRDefault="00206AEC" w:rsidP="00206AEC">
      <w:pPr>
        <w:rPr>
          <w:rtl/>
        </w:rPr>
      </w:pPr>
      <w:r>
        <w:rPr>
          <w:rFonts w:hint="cs"/>
          <w:rtl/>
        </w:rPr>
        <w:t>ودعمت</w:t>
      </w:r>
      <w:r w:rsidRPr="003D39DA">
        <w:rPr>
          <w:rtl/>
        </w:rPr>
        <w:t xml:space="preserve"> جوائز حدث العالم الرقمي للاتحاد وبرنامج الشركات الصغيرة والمتوسطة الحلول المبتكرة القائمة على تكنولوجيا المعلومات والاتصالات والمؤثرة اجتماعياً، </w:t>
      </w:r>
      <w:r>
        <w:rPr>
          <w:rFonts w:hint="cs"/>
          <w:rtl/>
        </w:rPr>
        <w:t>واعترفت بها</w:t>
      </w:r>
      <w:r w:rsidRPr="003D39DA">
        <w:rPr>
          <w:rtl/>
        </w:rPr>
        <w:t xml:space="preserve">، </w:t>
      </w:r>
      <w:r>
        <w:rPr>
          <w:rFonts w:hint="cs"/>
          <w:rtl/>
        </w:rPr>
        <w:t>وتم اختيار</w:t>
      </w:r>
      <w:r w:rsidRPr="003D39DA">
        <w:rPr>
          <w:rtl/>
        </w:rPr>
        <w:t xml:space="preserve"> فئات المشاركين في المسابقة والبرنامج على أساس مزيج من التعقيبات المستمدة من أحداث أخرى، والتحليلات للجهات العارضة السابقة من الشركات الصغيرة والمتوسطة، والأبحاث الجارية في الاتجاهات العالمية</w:t>
      </w:r>
      <w:r w:rsidRPr="003D39DA">
        <w:rPr>
          <w:lang w:bidi="ar-EG"/>
        </w:rPr>
        <w:t>.</w:t>
      </w:r>
      <w:r>
        <w:rPr>
          <w:rFonts w:hint="cs"/>
          <w:rtl/>
          <w:lang w:bidi="ar-EG"/>
        </w:rPr>
        <w:t xml:space="preserve"> وبلغ مجموع الجلسات المنظمة في إطار برنامج الشركات الصغيرة والمتوسطة 13 جلسة حيث عُقدت (7) جلسات للفصول الدراسية الرئيسية للشركات الصغيرة والمتوسطة و(6) جلسات لجوائز وبرنامج الشركات الصغيرة والمتوسطة؛ بالنظر إلى القرار 11 لمؤتمر المندوبين المفوضين الذي ينص على ما يلي: "12 </w:t>
      </w:r>
      <w:r w:rsidRPr="003D39DA">
        <w:rPr>
          <w:rtl/>
        </w:rPr>
        <w:t>أن يعمد الاتحاد إلى زيادة مشاركة الشركات الصغيرة والمتوسطة في أحداث الاتحاد عن طريق إدراج القضايا ذات الأهمية بالنسبة إلى هذه الشركات في جميع البرامج الخاصة بهذه الأحداث وتمكينها من التعبير عن المسائل التنظيمية والبيروقراطية التي تؤثر عليها، وذلك بالتعاون مع دوله الأعضاء وأعضاء قطاعاته</w:t>
      </w:r>
      <w:r>
        <w:rPr>
          <w:rFonts w:hint="cs"/>
          <w:rtl/>
        </w:rPr>
        <w:t>".</w:t>
      </w:r>
    </w:p>
    <w:p w14:paraId="209C6C72" w14:textId="77777777" w:rsidR="00206AEC" w:rsidRPr="003D39DA" w:rsidRDefault="00FC78B2" w:rsidP="00967AD3">
      <w:pPr>
        <w:pStyle w:val="Headingb"/>
        <w:rPr>
          <w:rtl/>
        </w:rPr>
      </w:pPr>
      <w:hyperlink r:id="rId327" w:history="1">
        <w:r w:rsidR="00206AEC" w:rsidRPr="003D39DA">
          <w:rPr>
            <w:rFonts w:hint="cs"/>
            <w:rtl/>
            <w:lang w:bidi="ar-EG"/>
          </w:rPr>
          <w:t xml:space="preserve">المنتدى العالمي لسياسات الاتصالات/تكنولوجيا المعلومات والاتصالات </w:t>
        </w:r>
        <w:r w:rsidR="00206AEC" w:rsidRPr="003D39DA">
          <w:rPr>
            <w:rFonts w:hint="cs"/>
            <w:rtl/>
          </w:rPr>
          <w:t>لعام</w:t>
        </w:r>
        <w:r w:rsidR="00206AEC" w:rsidRPr="003D39DA">
          <w:rPr>
            <w:rFonts w:hint="cs"/>
            <w:rtl/>
            <w:lang w:bidi="ar-EG"/>
          </w:rPr>
          <w:t xml:space="preserve"> </w:t>
        </w:r>
        <w:r w:rsidR="00206AEC" w:rsidRPr="003D39DA">
          <w:rPr>
            <w:lang w:bidi="ar-EG"/>
          </w:rPr>
          <w:t>2021</w:t>
        </w:r>
      </w:hyperlink>
    </w:p>
    <w:p w14:paraId="2BF91D9E" w14:textId="024BDF34" w:rsidR="00206AEC" w:rsidRPr="00091F6B" w:rsidRDefault="00206AEC" w:rsidP="00206AEC">
      <w:pPr>
        <w:rPr>
          <w:rtl/>
        </w:rPr>
      </w:pPr>
      <w:r w:rsidRPr="00091F6B">
        <w:rPr>
          <w:color w:val="000000"/>
          <w:rtl/>
        </w:rPr>
        <w:t xml:space="preserve">عُقد </w:t>
      </w:r>
      <w:hyperlink r:id="rId328" w:history="1">
        <w:r w:rsidRPr="00091F6B">
          <w:rPr>
            <w:rStyle w:val="Hyperlink"/>
            <w:rtl/>
          </w:rPr>
          <w:t>المنتدى العالمي السادس لسياسات الاتصالات/تكنولوجيا المعلومات والاتصالات لعام 2021</w:t>
        </w:r>
      </w:hyperlink>
      <w:r w:rsidRPr="00091F6B">
        <w:rPr>
          <w:rFonts w:hint="cs"/>
          <w:color w:val="000000"/>
          <w:rtl/>
        </w:rPr>
        <w:t xml:space="preserve"> </w:t>
      </w:r>
      <w:r w:rsidRPr="00091F6B">
        <w:rPr>
          <w:color w:val="000000"/>
        </w:rPr>
        <w:t>(WTPF-21)</w:t>
      </w:r>
      <w:r w:rsidRPr="00091F6B">
        <w:rPr>
          <w:rFonts w:hint="cs"/>
          <w:color w:val="000000"/>
          <w:rtl/>
        </w:rPr>
        <w:t xml:space="preserve"> </w:t>
      </w:r>
      <w:r w:rsidRPr="00091F6B">
        <w:rPr>
          <w:color w:val="000000"/>
          <w:rtl/>
        </w:rPr>
        <w:t>افتراضياً في</w:t>
      </w:r>
      <w:r w:rsidRPr="00091F6B">
        <w:rPr>
          <w:rFonts w:hint="cs"/>
          <w:color w:val="000000"/>
          <w:rtl/>
        </w:rPr>
        <w:t> </w:t>
      </w:r>
      <w:r w:rsidRPr="00091F6B">
        <w:rPr>
          <w:color w:val="000000"/>
          <w:rtl/>
        </w:rPr>
        <w:t>الفترة 16-18 ديسمبر 2021</w:t>
      </w:r>
      <w:r w:rsidRPr="00091F6B">
        <w:rPr>
          <w:rFonts w:hint="cs"/>
          <w:rtl/>
          <w:lang w:bidi="ar-EG"/>
        </w:rPr>
        <w:t xml:space="preserve">، تحت موضوع "السياسات الرامية إلى تعبئة الاتصالات/تكنولوجيا المعلومات والاتصالات الجديدة والناشئة لأغراض التنمية المستدامة". </w:t>
      </w:r>
      <w:r w:rsidRPr="00091F6B">
        <w:rPr>
          <w:rFonts w:hint="cs"/>
          <w:rtl/>
        </w:rPr>
        <w:t>وناقش المنتدى</w:t>
      </w:r>
      <w:r w:rsidRPr="00091F6B">
        <w:rPr>
          <w:rFonts w:hint="cs"/>
          <w:rtl/>
          <w:lang w:bidi="ar-EG"/>
        </w:rPr>
        <w:t xml:space="preserve"> كيف أن التكنولوجيات والاتجاهات الرقمية الجديدة والناشئة تمثل عوامل تمكينية للانتقال العالمي إلى الاقتصاد الرقمي. وتشمل المواضيع التي تم النظر فيها الذكاء الاصطناعي</w:t>
      </w:r>
      <w:r w:rsidRPr="00091F6B">
        <w:rPr>
          <w:rFonts w:hint="eastAsia"/>
          <w:rtl/>
          <w:lang w:bidi="ar-EG"/>
        </w:rPr>
        <w:t> </w:t>
      </w:r>
      <w:r w:rsidRPr="00091F6B">
        <w:rPr>
          <w:lang w:bidi="ar-EG"/>
        </w:rPr>
        <w:t>(AI)</w:t>
      </w:r>
      <w:r w:rsidRPr="00091F6B">
        <w:rPr>
          <w:rFonts w:hint="cs"/>
          <w:rtl/>
          <w:lang w:bidi="ar-EG"/>
        </w:rPr>
        <w:t xml:space="preserve"> وإنترنت الأشياء</w:t>
      </w:r>
      <w:r w:rsidRPr="00091F6B">
        <w:rPr>
          <w:rFonts w:hint="eastAsia"/>
          <w:rtl/>
          <w:lang w:bidi="ar-EG"/>
        </w:rPr>
        <w:t> </w:t>
      </w:r>
      <w:r w:rsidRPr="00091F6B">
        <w:rPr>
          <w:lang w:bidi="ar-EG"/>
        </w:rPr>
        <w:t>(IoT)</w:t>
      </w:r>
      <w:r w:rsidRPr="00091F6B">
        <w:rPr>
          <w:rFonts w:hint="cs"/>
          <w:rtl/>
          <w:lang w:bidi="ar-EG"/>
        </w:rPr>
        <w:t xml:space="preserve"> والجيل الخامس</w:t>
      </w:r>
      <w:r w:rsidRPr="00091F6B">
        <w:rPr>
          <w:rFonts w:hint="eastAsia"/>
          <w:rtl/>
          <w:lang w:bidi="ar-EG"/>
        </w:rPr>
        <w:t> </w:t>
      </w:r>
      <w:r w:rsidRPr="00091F6B">
        <w:rPr>
          <w:lang w:bidi="ar-EG"/>
        </w:rPr>
        <w:t>(5G)</w:t>
      </w:r>
      <w:r w:rsidRPr="00091F6B">
        <w:rPr>
          <w:rFonts w:hint="cs"/>
          <w:rtl/>
        </w:rPr>
        <w:t xml:space="preserve"> والبيانات الضخمة والخدمات المتاحة بحرية على الإنترنت</w:t>
      </w:r>
      <w:r w:rsidRPr="00091F6B">
        <w:rPr>
          <w:rFonts w:hint="eastAsia"/>
          <w:rtl/>
        </w:rPr>
        <w:t> </w:t>
      </w:r>
      <w:r w:rsidRPr="00091F6B">
        <w:t>(OTT)</w:t>
      </w:r>
      <w:r w:rsidRPr="00091F6B">
        <w:rPr>
          <w:rFonts w:hint="cs"/>
          <w:rtl/>
        </w:rPr>
        <w:t xml:space="preserve"> وغيرها، مما أتاح للمشاركين منصة للتركيز على الفرص والتحديات والسياسات الرامية إلى تعزيز التنمية</w:t>
      </w:r>
      <w:r w:rsidRPr="00091F6B">
        <w:rPr>
          <w:rFonts w:hint="eastAsia"/>
          <w:rtl/>
        </w:rPr>
        <w:t> </w:t>
      </w:r>
      <w:r w:rsidRPr="00091F6B">
        <w:rPr>
          <w:rFonts w:hint="cs"/>
          <w:rtl/>
        </w:rPr>
        <w:t>المستدامة."</w:t>
      </w:r>
    </w:p>
    <w:p w14:paraId="0EF205D3" w14:textId="77777777" w:rsidR="00206AEC" w:rsidRDefault="00206AEC" w:rsidP="00AF602B">
      <w:pPr>
        <w:rPr>
          <w:rtl/>
        </w:rPr>
      </w:pPr>
      <w:r>
        <w:rPr>
          <w:rFonts w:hint="cs"/>
          <w:rtl/>
        </w:rPr>
        <w:t>تم النظر في خمسة مشاريع آراء:</w:t>
      </w:r>
    </w:p>
    <w:p w14:paraId="75D637CE" w14:textId="77777777" w:rsidR="00206AEC" w:rsidRPr="00823931" w:rsidRDefault="00206AEC" w:rsidP="00206AEC">
      <w:pPr>
        <w:pStyle w:val="enumlev1"/>
        <w:rPr>
          <w:rtl/>
        </w:rPr>
      </w:pPr>
      <w:r>
        <w:rPr>
          <w:b/>
          <w:bCs/>
        </w:rPr>
        <w:sym w:font="Symbol" w:char="F0B7"/>
      </w:r>
      <w:r>
        <w:rPr>
          <w:b/>
          <w:bCs/>
          <w:rtl/>
        </w:rPr>
        <w:tab/>
      </w:r>
      <w:r w:rsidRPr="00721BB9">
        <w:rPr>
          <w:rFonts w:hint="cs"/>
          <w:rtl/>
        </w:rPr>
        <w:t xml:space="preserve">مشروع </w:t>
      </w:r>
      <w:r w:rsidRPr="00823931">
        <w:rPr>
          <w:rtl/>
        </w:rPr>
        <w:t>الرأي 1</w:t>
      </w:r>
      <w:r>
        <w:rPr>
          <w:rtl/>
        </w:rPr>
        <w:t>.</w:t>
      </w:r>
      <w:r w:rsidRPr="00823931">
        <w:rPr>
          <w:rtl/>
        </w:rPr>
        <w:t xml:space="preserve"> تهيئة بيئة تمكينية لتنمية ونشر خدمات وتكنولوجيات الاتصالات/تكنولوجيا المعلومات والاتصالات الجديدة والناشئة من أجل دفع عجلة التنمية المستدامة</w:t>
      </w:r>
    </w:p>
    <w:p w14:paraId="3627D6F8" w14:textId="77777777" w:rsidR="00206AEC" w:rsidRPr="00823931" w:rsidRDefault="00206AEC" w:rsidP="00206AEC">
      <w:pPr>
        <w:pStyle w:val="enumlev1"/>
        <w:rPr>
          <w:rtl/>
        </w:rPr>
      </w:pPr>
      <w:r w:rsidRPr="00823931">
        <w:sym w:font="Symbol" w:char="F0B7"/>
      </w:r>
      <w:r w:rsidRPr="00823931">
        <w:rPr>
          <w:rtl/>
        </w:rPr>
        <w:tab/>
      </w:r>
      <w:r w:rsidRPr="00721BB9">
        <w:rPr>
          <w:rFonts w:hint="cs"/>
          <w:rtl/>
        </w:rPr>
        <w:t xml:space="preserve">مشروع </w:t>
      </w:r>
      <w:r w:rsidRPr="00823931">
        <w:rPr>
          <w:rtl/>
        </w:rPr>
        <w:t>الرأي 2</w:t>
      </w:r>
      <w:r>
        <w:rPr>
          <w:rtl/>
        </w:rPr>
        <w:t>.</w:t>
      </w:r>
      <w:r w:rsidRPr="00823931">
        <w:rPr>
          <w:rtl/>
        </w:rPr>
        <w:t xml:space="preserve"> توفير توصيلية ميسورة التكلفة وآمنة لتعبئة الاتصالات/تكنولوجيا المعلومات والاتصالات الجديدة والناشئة من أجل التنمية المستدامة</w:t>
      </w:r>
    </w:p>
    <w:p w14:paraId="316EA8C2" w14:textId="77777777" w:rsidR="00206AEC" w:rsidRPr="00823931" w:rsidRDefault="00206AEC" w:rsidP="00206AEC">
      <w:pPr>
        <w:pStyle w:val="enumlev1"/>
        <w:rPr>
          <w:rtl/>
        </w:rPr>
      </w:pPr>
      <w:r w:rsidRPr="00823931">
        <w:sym w:font="Symbol" w:char="F0B7"/>
      </w:r>
      <w:r w:rsidRPr="00823931">
        <w:rPr>
          <w:rtl/>
        </w:rPr>
        <w:tab/>
      </w:r>
      <w:r w:rsidRPr="00721BB9">
        <w:rPr>
          <w:rFonts w:hint="cs"/>
          <w:rtl/>
        </w:rPr>
        <w:t xml:space="preserve">مشروع </w:t>
      </w:r>
      <w:r w:rsidRPr="00823931">
        <w:rPr>
          <w:rtl/>
        </w:rPr>
        <w:t>الرأي 3</w:t>
      </w:r>
      <w:r>
        <w:rPr>
          <w:rtl/>
        </w:rPr>
        <w:t>.</w:t>
      </w:r>
      <w:r w:rsidRPr="00823931">
        <w:rPr>
          <w:rtl/>
        </w:rPr>
        <w:t xml:space="preserve"> </w:t>
      </w:r>
      <w:r w:rsidRPr="00823931">
        <w:rPr>
          <w:rtl/>
          <w:lang w:bidi="ar-EG"/>
        </w:rPr>
        <w:t>المعارف والمهارات الرقمية من أجل النفاذ الشامل</w:t>
      </w:r>
    </w:p>
    <w:p w14:paraId="7D4CEAF2" w14:textId="77777777" w:rsidR="00206AEC" w:rsidRPr="00823931" w:rsidRDefault="00206AEC" w:rsidP="00206AEC">
      <w:pPr>
        <w:pStyle w:val="enumlev1"/>
        <w:rPr>
          <w:rtl/>
        </w:rPr>
      </w:pPr>
      <w:r w:rsidRPr="00823931">
        <w:sym w:font="Symbol" w:char="F0B7"/>
      </w:r>
      <w:r w:rsidRPr="00823931">
        <w:rPr>
          <w:rtl/>
        </w:rPr>
        <w:tab/>
      </w:r>
      <w:r w:rsidRPr="00721BB9">
        <w:rPr>
          <w:rFonts w:hint="cs"/>
          <w:rtl/>
        </w:rPr>
        <w:t xml:space="preserve">مشروع </w:t>
      </w:r>
      <w:r w:rsidRPr="00823931">
        <w:rPr>
          <w:rtl/>
        </w:rPr>
        <w:t>الرأي 4</w:t>
      </w:r>
      <w:r>
        <w:rPr>
          <w:rtl/>
        </w:rPr>
        <w:t>.</w:t>
      </w:r>
      <w:r w:rsidRPr="00823931">
        <w:rPr>
          <w:rtl/>
        </w:rPr>
        <w:t xml:space="preserve"> </w:t>
      </w:r>
      <w:r w:rsidRPr="00823931">
        <w:rPr>
          <w:rtl/>
          <w:lang w:bidi="ar-EG"/>
        </w:rPr>
        <w:t>التكنولوجيات والخدمات الجديدة والناشئة من أجل تسهيل استخدام الاتصالات/تكنولوجيا المعلومات والاتصالات لأغراض التنمية المستدامة</w:t>
      </w:r>
    </w:p>
    <w:p w14:paraId="0ADE4944" w14:textId="77777777" w:rsidR="00206AEC" w:rsidRPr="00823931" w:rsidRDefault="00206AEC" w:rsidP="00206AEC">
      <w:pPr>
        <w:pStyle w:val="enumlev1"/>
        <w:rPr>
          <w:rtl/>
        </w:rPr>
      </w:pPr>
      <w:r w:rsidRPr="00823931">
        <w:sym w:font="Symbol" w:char="F0B7"/>
      </w:r>
      <w:r w:rsidRPr="00823931">
        <w:rPr>
          <w:rtl/>
        </w:rPr>
        <w:tab/>
      </w:r>
      <w:r w:rsidRPr="00721BB9">
        <w:rPr>
          <w:rFonts w:hint="cs"/>
          <w:rtl/>
        </w:rPr>
        <w:t xml:space="preserve">مشروع </w:t>
      </w:r>
      <w:r w:rsidRPr="00823931">
        <w:rPr>
          <w:rtl/>
          <w:lang w:bidi="ar-EG"/>
        </w:rPr>
        <w:t>الرأي 5</w:t>
      </w:r>
      <w:r>
        <w:rPr>
          <w:rtl/>
          <w:lang w:bidi="ar-EG"/>
        </w:rPr>
        <w:t>.</w:t>
      </w:r>
      <w:r w:rsidRPr="00823931">
        <w:rPr>
          <w:rtl/>
          <w:lang w:bidi="ar-EG"/>
        </w:rPr>
        <w:t xml:space="preserve"> استخدام الاتصالات/تكنولوجيا المعلومات والاتصالات في مواجهة جائحة فيروس كورونا</w:t>
      </w:r>
      <w:r w:rsidRPr="00823931">
        <w:rPr>
          <w:rFonts w:hint="cs"/>
          <w:rtl/>
          <w:lang w:bidi="ar-EG"/>
        </w:rPr>
        <w:t> </w:t>
      </w:r>
      <w:r w:rsidRPr="00823931">
        <w:t>(COVID</w:t>
      </w:r>
      <w:r w:rsidRPr="00823931">
        <w:noBreakHyphen/>
        <w:t>19)</w:t>
      </w:r>
      <w:r w:rsidRPr="00823931">
        <w:rPr>
          <w:rtl/>
          <w:lang w:bidi="ar-EG"/>
        </w:rPr>
        <w:t xml:space="preserve"> و</w:t>
      </w:r>
      <w:r w:rsidRPr="00823931">
        <w:rPr>
          <w:rtl/>
        </w:rPr>
        <w:t>في</w:t>
      </w:r>
      <w:r>
        <w:rPr>
          <w:rFonts w:hint="cs"/>
          <w:rtl/>
        </w:rPr>
        <w:t> </w:t>
      </w:r>
      <w:r w:rsidRPr="00823931">
        <w:rPr>
          <w:rtl/>
          <w:lang w:bidi="ar-EG"/>
        </w:rPr>
        <w:t>التأهب والتصدي للجوائح والأوبئة في المستقبل</w:t>
      </w:r>
    </w:p>
    <w:p w14:paraId="0CAD7938" w14:textId="77777777" w:rsidR="00206AEC" w:rsidRPr="00967AD3" w:rsidRDefault="00206AEC" w:rsidP="00967AD3">
      <w:pPr>
        <w:pStyle w:val="Heading1"/>
        <w:rPr>
          <w:color w:val="2E74B5" w:themeColor="accent1" w:themeShade="BF"/>
        </w:rPr>
      </w:pPr>
      <w:bookmarkStart w:id="81" w:name="_Toc42188543"/>
      <w:bookmarkStart w:id="82" w:name="_Toc73456701"/>
      <w:bookmarkStart w:id="83" w:name="_Toc94797417"/>
      <w:bookmarkStart w:id="84" w:name="_Toc98519268"/>
      <w:r w:rsidRPr="00967AD3">
        <w:rPr>
          <w:color w:val="2E74B5" w:themeColor="accent1" w:themeShade="BF"/>
        </w:rPr>
        <w:lastRenderedPageBreak/>
        <w:t>2</w:t>
      </w:r>
      <w:r w:rsidRPr="00967AD3">
        <w:rPr>
          <w:color w:val="2E74B5" w:themeColor="accent1" w:themeShade="BF"/>
        </w:rPr>
        <w:tab/>
      </w:r>
      <w:r w:rsidRPr="00967AD3">
        <w:rPr>
          <w:rFonts w:hint="cs"/>
          <w:color w:val="2E74B5" w:themeColor="accent1" w:themeShade="BF"/>
          <w:rtl/>
        </w:rPr>
        <w:t>الأنشطة الرئيسية الأخرى التي نفذتها الأمانة لدعم أعضاء الاتحاد</w:t>
      </w:r>
      <w:bookmarkEnd w:id="81"/>
      <w:bookmarkEnd w:id="82"/>
      <w:bookmarkEnd w:id="83"/>
      <w:bookmarkEnd w:id="84"/>
    </w:p>
    <w:p w14:paraId="760FFFB4" w14:textId="77777777" w:rsidR="00206AEC" w:rsidRDefault="00206AEC" w:rsidP="00206AEC">
      <w:pPr>
        <w:rPr>
          <w:rtl/>
          <w:lang w:bidi="ar-EG"/>
        </w:rPr>
      </w:pPr>
      <w:r>
        <w:rPr>
          <w:rFonts w:hint="cs"/>
          <w:rtl/>
          <w:lang w:bidi="ar-EG"/>
        </w:rPr>
        <w:t xml:space="preserve">تواصل أمانة الاتحاد (من خلال مكاتب الاتحاد الثلاثة وأمانته العامة) صقل وتحسين الخدمات المقدمة لأعضاء الاتحاد. ويوجز هذا الفصل مبادرات الأعضاء الهامة المنفذة في الفترة من </w:t>
      </w:r>
      <w:r>
        <w:rPr>
          <w:lang w:val="en-GB" w:bidi="ar-EG"/>
        </w:rPr>
        <w:t>2018</w:t>
      </w:r>
      <w:r>
        <w:rPr>
          <w:rFonts w:hint="cs"/>
          <w:rtl/>
          <w:lang w:bidi="ar-EG"/>
        </w:rPr>
        <w:t xml:space="preserve"> </w:t>
      </w:r>
      <w:r>
        <w:rPr>
          <w:rFonts w:hint="cs"/>
          <w:rtl/>
        </w:rPr>
        <w:t xml:space="preserve">إلى </w:t>
      </w:r>
      <w:r>
        <w:rPr>
          <w:lang w:val="en-GB"/>
        </w:rPr>
        <w:t>2021</w:t>
      </w:r>
      <w:r>
        <w:rPr>
          <w:rFonts w:hint="cs"/>
          <w:rtl/>
        </w:rPr>
        <w:t xml:space="preserve"> </w:t>
      </w:r>
      <w:r>
        <w:rPr>
          <w:rFonts w:hint="cs"/>
          <w:rtl/>
          <w:lang w:bidi="ar-EG"/>
        </w:rPr>
        <w:t>بشأن أربعة جوانب من خدمات الاتحاد: سير عمل هيئاته الإدارية، وأحدث الأدوات التعاونية وتعديل هيكل الوحدات الوظيفية ليتماشى مع التحديات والفرص التي تنشأ من مجتمع رقمي متزايد وتعزيز خدمات الدعم المقدمة لأعضاء الاتحاد.</w:t>
      </w:r>
    </w:p>
    <w:p w14:paraId="5ED19C97" w14:textId="77777777" w:rsidR="00206AEC" w:rsidRPr="00967AD3" w:rsidRDefault="00206AEC" w:rsidP="00206AEC">
      <w:pPr>
        <w:pStyle w:val="Heading2"/>
        <w:rPr>
          <w:color w:val="2E74B5" w:themeColor="accent1" w:themeShade="BF"/>
          <w:rtl/>
          <w:lang w:bidi="ar-EG"/>
        </w:rPr>
      </w:pPr>
      <w:bookmarkStart w:id="85" w:name="_Toc42188544"/>
      <w:bookmarkStart w:id="86" w:name="_Toc73456706"/>
      <w:bookmarkStart w:id="87" w:name="section2_1"/>
      <w:bookmarkStart w:id="88" w:name="_Toc94797418"/>
      <w:bookmarkStart w:id="89" w:name="_Toc98518958"/>
      <w:bookmarkStart w:id="90" w:name="_Toc98519269"/>
      <w:r w:rsidRPr="00967AD3">
        <w:rPr>
          <w:rFonts w:hint="cs"/>
          <w:color w:val="2E74B5" w:themeColor="accent1" w:themeShade="BF"/>
          <w:rtl/>
          <w:lang w:bidi="ar-EG"/>
        </w:rPr>
        <w:t>1.2</w:t>
      </w:r>
      <w:r w:rsidRPr="00967AD3">
        <w:rPr>
          <w:color w:val="2E74B5" w:themeColor="accent1" w:themeShade="BF"/>
          <w:rtl/>
          <w:lang w:bidi="ar-EG"/>
        </w:rPr>
        <w:tab/>
      </w:r>
      <w:r w:rsidRPr="00967AD3">
        <w:rPr>
          <w:rFonts w:hint="cs"/>
          <w:color w:val="2E74B5" w:themeColor="accent1" w:themeShade="BF"/>
          <w:rtl/>
          <w:lang w:bidi="ar-EG"/>
        </w:rPr>
        <w:t>قطاع الاتصالات الراديوية</w:t>
      </w:r>
      <w:bookmarkEnd w:id="85"/>
      <w:bookmarkEnd w:id="86"/>
      <w:bookmarkEnd w:id="87"/>
      <w:r w:rsidRPr="00967AD3">
        <w:rPr>
          <w:rFonts w:hint="cs"/>
          <w:color w:val="2E74B5" w:themeColor="accent1" w:themeShade="BF"/>
          <w:rtl/>
          <w:lang w:bidi="ar-EG"/>
        </w:rPr>
        <w:t xml:space="preserve">: </w:t>
      </w:r>
      <w:r w:rsidRPr="00967AD3">
        <w:rPr>
          <w:rFonts w:hint="cs"/>
          <w:color w:val="2E74B5" w:themeColor="accent1" w:themeShade="BF"/>
          <w:rtl/>
        </w:rPr>
        <w:t xml:space="preserve">لجنة لوائح الراديو </w:t>
      </w:r>
      <w:r w:rsidRPr="00967AD3">
        <w:rPr>
          <w:color w:val="2E74B5" w:themeColor="accent1" w:themeShade="BF"/>
        </w:rPr>
        <w:t>(RRB)</w:t>
      </w:r>
      <w:r w:rsidRPr="00967AD3">
        <w:rPr>
          <w:rFonts w:hint="cs"/>
          <w:color w:val="2E74B5" w:themeColor="accent1" w:themeShade="BF"/>
          <w:rtl/>
          <w:lang w:bidi="ar-EG"/>
        </w:rPr>
        <w:t>، الاجتماعات، اتخاذ القرارات</w:t>
      </w:r>
      <w:bookmarkEnd w:id="88"/>
      <w:bookmarkEnd w:id="89"/>
      <w:bookmarkEnd w:id="90"/>
    </w:p>
    <w:p w14:paraId="2A7144F8" w14:textId="77777777" w:rsidR="00206AEC" w:rsidRDefault="00206AEC" w:rsidP="00206AEC">
      <w:pPr>
        <w:rPr>
          <w:rtl/>
        </w:rPr>
      </w:pPr>
      <w:r>
        <w:rPr>
          <w:rFonts w:hint="cs"/>
          <w:rtl/>
          <w:lang w:bidi="ar-EG"/>
        </w:rPr>
        <w:t xml:space="preserve">استمرت لجنة لوائح الراديو عملها طوال عامي </w:t>
      </w:r>
      <w:r>
        <w:rPr>
          <w:lang w:val="en-GB" w:bidi="ar-EG"/>
        </w:rPr>
        <w:t>2018</w:t>
      </w:r>
      <w:r>
        <w:rPr>
          <w:rFonts w:hint="cs"/>
          <w:rtl/>
          <w:lang w:bidi="ar-EG"/>
        </w:rPr>
        <w:t xml:space="preserve"> و</w:t>
      </w:r>
      <w:r>
        <w:rPr>
          <w:lang w:val="en-GB" w:bidi="ar-EG"/>
        </w:rPr>
        <w:t>2019</w:t>
      </w:r>
      <w:r>
        <w:rPr>
          <w:rFonts w:hint="cs"/>
          <w:rtl/>
        </w:rPr>
        <w:t xml:space="preserve"> </w:t>
      </w:r>
      <w:r>
        <w:rPr>
          <w:rFonts w:hint="cs"/>
          <w:rtl/>
          <w:lang w:bidi="ar-EG"/>
        </w:rPr>
        <w:t>(</w:t>
      </w:r>
      <w:proofErr w:type="gramStart"/>
      <w:r>
        <w:rPr>
          <w:rFonts w:hint="cs"/>
          <w:rtl/>
          <w:lang w:bidi="ar-EG"/>
        </w:rPr>
        <w:t>ستة</w:t>
      </w:r>
      <w:proofErr w:type="gramEnd"/>
      <w:r>
        <w:rPr>
          <w:rFonts w:hint="cs"/>
          <w:rtl/>
          <w:lang w:bidi="ar-EG"/>
        </w:rPr>
        <w:t xml:space="preserve"> اجتماعات حضورية) وعام </w:t>
      </w:r>
      <w:r>
        <w:rPr>
          <w:lang w:val="en-GB" w:bidi="ar-EG"/>
        </w:rPr>
        <w:t>2020</w:t>
      </w:r>
      <w:r>
        <w:rPr>
          <w:rFonts w:hint="cs"/>
          <w:rtl/>
          <w:lang w:bidi="ar-EG"/>
        </w:rPr>
        <w:t xml:space="preserve"> </w:t>
      </w:r>
      <w:r>
        <w:rPr>
          <w:rFonts w:hint="cs"/>
          <w:rtl/>
        </w:rPr>
        <w:t xml:space="preserve">(ثلاث اجتماعات افتراضية) وعام </w:t>
      </w:r>
      <w:r>
        <w:rPr>
          <w:rFonts w:hint="cs"/>
          <w:rtl/>
          <w:lang w:val="en-GB"/>
        </w:rPr>
        <w:t>2021</w:t>
      </w:r>
      <w:r>
        <w:rPr>
          <w:rFonts w:hint="cs"/>
          <w:rtl/>
        </w:rPr>
        <w:t xml:space="preserve"> (اجتماع مختلط واجتماعان افتراضيان). وخلال هذه الاجتماعات، استعرضت اللجنة القواعد الإجرائية استجابةً لقرارات المؤتمر </w:t>
      </w:r>
      <w:r>
        <w:rPr>
          <w:lang w:val="en-GB"/>
        </w:rPr>
        <w:t>WRC-15</w:t>
      </w:r>
      <w:r>
        <w:rPr>
          <w:rFonts w:hint="cs"/>
          <w:rtl/>
        </w:rPr>
        <w:t xml:space="preserve"> والمؤتمر </w:t>
      </w:r>
      <w:r>
        <w:rPr>
          <w:lang w:val="en-GB"/>
        </w:rPr>
        <w:t>WRC-19</w:t>
      </w:r>
      <w:r>
        <w:rPr>
          <w:rFonts w:hint="cs"/>
          <w:rtl/>
        </w:rPr>
        <w:t xml:space="preserve"> وبحثت حالات الممارسة العامة. واتخذت اللجنة قرارات بشأن ما يلي</w:t>
      </w:r>
      <w:r>
        <w:rPr>
          <w:rFonts w:hint="cs"/>
          <w:rtl/>
          <w:lang w:bidi="ar-EG"/>
        </w:rPr>
        <w:t>:</w:t>
      </w:r>
    </w:p>
    <w:p w14:paraId="566F9816" w14:textId="77777777" w:rsidR="00206AEC" w:rsidRPr="003519F0" w:rsidRDefault="00206AEC" w:rsidP="00206AEC">
      <w:pPr>
        <w:pStyle w:val="enumlev1"/>
        <w:rPr>
          <w:rtl/>
        </w:rPr>
      </w:pPr>
      <w:r>
        <w:sym w:font="Symbol" w:char="F0B7"/>
      </w:r>
      <w:r>
        <w:rPr>
          <w:rtl/>
        </w:rPr>
        <w:tab/>
      </w:r>
      <w:r>
        <w:rPr>
          <w:rFonts w:hint="cs"/>
          <w:rtl/>
          <w:lang w:bidi="ar-EG"/>
        </w:rPr>
        <w:t>ثمانية وعشرون</w:t>
      </w:r>
      <w:r w:rsidRPr="003519F0">
        <w:rPr>
          <w:rtl/>
          <w:lang w:bidi="ar-EG"/>
        </w:rPr>
        <w:t xml:space="preserve"> تبليغاً مقدماً من الإدارات تطلب فيه تمديد المهلة التنظيمية لوضع تخصيصات تردد شبكات ساتلية في الخدمة أو إعادة وضعها في الخدمة</w:t>
      </w:r>
      <w:r w:rsidRPr="003519F0">
        <w:rPr>
          <w:rFonts w:hint="cs"/>
          <w:rtl/>
          <w:lang w:bidi="ar-EG"/>
        </w:rPr>
        <w:t>؛</w:t>
      </w:r>
    </w:p>
    <w:p w14:paraId="122A7476" w14:textId="77777777" w:rsidR="00206AEC" w:rsidRPr="003519F0" w:rsidRDefault="00206AEC" w:rsidP="00206AEC">
      <w:pPr>
        <w:pStyle w:val="enumlev1"/>
        <w:rPr>
          <w:rtl/>
        </w:rPr>
      </w:pPr>
      <w:r w:rsidRPr="003519F0">
        <w:sym w:font="Symbol" w:char="F0B7"/>
      </w:r>
      <w:r w:rsidRPr="003519F0">
        <w:rPr>
          <w:rtl/>
        </w:rPr>
        <w:tab/>
      </w:r>
      <w:r>
        <w:rPr>
          <w:rFonts w:hint="cs"/>
          <w:rtl/>
        </w:rPr>
        <w:t>خمس عشرة</w:t>
      </w:r>
      <w:r w:rsidRPr="003519F0">
        <w:rPr>
          <w:rtl/>
          <w:lang w:bidi="ar-EG"/>
        </w:rPr>
        <w:t xml:space="preserve"> </w:t>
      </w:r>
      <w:r>
        <w:rPr>
          <w:rFonts w:hint="cs"/>
          <w:rtl/>
          <w:lang w:bidi="ar-EG"/>
        </w:rPr>
        <w:t>حالة</w:t>
      </w:r>
      <w:r w:rsidRPr="003519F0">
        <w:rPr>
          <w:rtl/>
          <w:lang w:bidi="ar-EG"/>
        </w:rPr>
        <w:t xml:space="preserve"> للحفاظ على شبكات ساتلية في الخدمة المتنقلة الساتلية</w:t>
      </w:r>
      <w:r w:rsidRPr="003519F0">
        <w:rPr>
          <w:rFonts w:hint="cs"/>
          <w:rtl/>
          <w:lang w:bidi="ar-EG"/>
        </w:rPr>
        <w:t xml:space="preserve"> في السجل الأساسي الدولي للترددات</w:t>
      </w:r>
      <w:r w:rsidRPr="003519F0">
        <w:rPr>
          <w:rtl/>
          <w:lang w:bidi="ar-EG"/>
        </w:rPr>
        <w:t xml:space="preserve"> أو إلغائها</w:t>
      </w:r>
      <w:r w:rsidRPr="003519F0">
        <w:rPr>
          <w:rFonts w:hint="cs"/>
          <w:rtl/>
          <w:lang w:bidi="ar-EG"/>
        </w:rPr>
        <w:t xml:space="preserve"> منه</w:t>
      </w:r>
      <w:r w:rsidRPr="003519F0">
        <w:rPr>
          <w:rtl/>
          <w:lang w:bidi="ar-EG"/>
        </w:rPr>
        <w:t xml:space="preserve">، استناداً إلى فحوص المكتب بموجب الرقم </w:t>
      </w:r>
      <w:r w:rsidRPr="003519F0">
        <w:rPr>
          <w:lang w:val="en-GB" w:bidi="ar-EG"/>
        </w:rPr>
        <w:t>6.13</w:t>
      </w:r>
      <w:r w:rsidRPr="003519F0">
        <w:rPr>
          <w:rFonts w:hint="cs"/>
          <w:rtl/>
          <w:lang w:bidi="ar-EG"/>
        </w:rPr>
        <w:t xml:space="preserve"> </w:t>
      </w:r>
      <w:r w:rsidRPr="003519F0">
        <w:rPr>
          <w:rtl/>
          <w:lang w:bidi="ar-EG"/>
        </w:rPr>
        <w:t>من لوائح الراديو</w:t>
      </w:r>
      <w:r w:rsidRPr="003519F0">
        <w:rPr>
          <w:rFonts w:hint="cs"/>
          <w:rtl/>
          <w:lang w:bidi="ar-EG"/>
        </w:rPr>
        <w:t>؛</w:t>
      </w:r>
    </w:p>
    <w:p w14:paraId="01C29F00" w14:textId="77777777" w:rsidR="00206AEC" w:rsidRDefault="00206AEC" w:rsidP="00206AEC">
      <w:pPr>
        <w:pStyle w:val="enumlev1"/>
        <w:rPr>
          <w:rtl/>
          <w:lang w:bidi="ar-EG"/>
        </w:rPr>
      </w:pPr>
      <w:r>
        <w:sym w:font="Symbol" w:char="F0B7"/>
      </w:r>
      <w:r>
        <w:rPr>
          <w:rtl/>
        </w:rPr>
        <w:tab/>
      </w:r>
      <w:r w:rsidRPr="003519F0">
        <w:rPr>
          <w:rtl/>
          <w:lang w:bidi="ar-EG"/>
        </w:rPr>
        <w:t xml:space="preserve">حالات التداخل الضار المبلغ عنها </w:t>
      </w:r>
      <w:r>
        <w:rPr>
          <w:rFonts w:hint="cs"/>
          <w:rtl/>
          <w:lang w:bidi="ar-EG"/>
        </w:rPr>
        <w:t>إلى اللجنة</w:t>
      </w:r>
      <w:r w:rsidRPr="003519F0">
        <w:rPr>
          <w:rtl/>
          <w:lang w:bidi="ar-EG"/>
        </w:rPr>
        <w:t xml:space="preserve"> والتي تعذر حلها بين الإدارات المتأثرة</w:t>
      </w:r>
      <w:r>
        <w:rPr>
          <w:rFonts w:hint="cs"/>
          <w:rtl/>
          <w:lang w:bidi="ar-EG"/>
        </w:rPr>
        <w:t>؛</w:t>
      </w:r>
    </w:p>
    <w:p w14:paraId="7757944B" w14:textId="77777777" w:rsidR="00D100C4" w:rsidRPr="00CA5946" w:rsidRDefault="00D100C4" w:rsidP="00CA5946">
      <w:pPr>
        <w:pStyle w:val="Heading2"/>
        <w:rPr>
          <w:color w:val="2E74B5" w:themeColor="accent1" w:themeShade="BF"/>
          <w:rtl/>
        </w:rPr>
      </w:pPr>
      <w:bookmarkStart w:id="91" w:name="_Toc42188545"/>
      <w:bookmarkStart w:id="92" w:name="_Toc73456707"/>
      <w:bookmarkStart w:id="93" w:name="_Toc94797419"/>
      <w:bookmarkStart w:id="94" w:name="_Toc98518959"/>
      <w:bookmarkStart w:id="95" w:name="_Toc98519270"/>
      <w:r w:rsidRPr="00CA5946">
        <w:rPr>
          <w:rFonts w:hint="cs"/>
          <w:color w:val="2E74B5" w:themeColor="accent1" w:themeShade="BF"/>
          <w:rtl/>
        </w:rPr>
        <w:t>2.2</w:t>
      </w:r>
      <w:r w:rsidRPr="00CA5946">
        <w:rPr>
          <w:color w:val="2E74B5" w:themeColor="accent1" w:themeShade="BF"/>
          <w:rtl/>
        </w:rPr>
        <w:tab/>
      </w:r>
      <w:r w:rsidRPr="00CA5946">
        <w:rPr>
          <w:rFonts w:hint="cs"/>
          <w:color w:val="2E74B5" w:themeColor="accent1" w:themeShade="BF"/>
          <w:rtl/>
        </w:rPr>
        <w:t>قطاع تقييس الاتصالات</w:t>
      </w:r>
      <w:bookmarkEnd w:id="91"/>
      <w:bookmarkEnd w:id="92"/>
      <w:r w:rsidRPr="00CA5946">
        <w:rPr>
          <w:rFonts w:hint="cs"/>
          <w:color w:val="2E74B5" w:themeColor="accent1" w:themeShade="BF"/>
          <w:rtl/>
        </w:rPr>
        <w:t>: تحسين جودة الخدمات المقدمة لأعضاء الاتحاد</w:t>
      </w:r>
      <w:bookmarkEnd w:id="93"/>
      <w:bookmarkEnd w:id="94"/>
      <w:bookmarkEnd w:id="95"/>
    </w:p>
    <w:p w14:paraId="75E10C16" w14:textId="77777777" w:rsidR="00D100C4" w:rsidRDefault="00D100C4" w:rsidP="00D100C4">
      <w:pPr>
        <w:pStyle w:val="enumlev1"/>
        <w:ind w:left="9" w:hanging="9"/>
        <w:rPr>
          <w:rtl/>
          <w:lang w:bidi="ar-EG"/>
        </w:rPr>
      </w:pPr>
      <w:r>
        <w:rPr>
          <w:rFonts w:hint="cs"/>
          <w:rtl/>
          <w:lang w:bidi="ar-EG"/>
        </w:rPr>
        <w:t>طور مكتب تقييس الاتصالات أدوات حديثة وأدخل تحسينات كبيرة على أساليب عمل المكتب، مما أتاح تحسين الخدمات المقدمة لأعضائه. وفي عامي 2020 و2021 أدخلت تح</w:t>
      </w:r>
      <w:r w:rsidRPr="003D4C5D">
        <w:rPr>
          <w:rtl/>
          <w:lang w:bidi="ar-EG"/>
        </w:rPr>
        <w:t xml:space="preserve">سينات كبيرة </w:t>
      </w:r>
      <w:r>
        <w:rPr>
          <w:rFonts w:hint="cs"/>
          <w:rtl/>
          <w:lang w:bidi="ar-EG"/>
        </w:rPr>
        <w:t xml:space="preserve">على </w:t>
      </w:r>
      <w:r w:rsidRPr="003D4C5D">
        <w:rPr>
          <w:rtl/>
          <w:lang w:bidi="ar-EG"/>
        </w:rPr>
        <w:t xml:space="preserve">بيئة العمل الإلكترونية </w:t>
      </w:r>
      <w:r>
        <w:rPr>
          <w:rFonts w:hint="cs"/>
          <w:rtl/>
          <w:lang w:bidi="ar-EG"/>
        </w:rPr>
        <w:t>لقطاع تقييس الاتصالات</w:t>
      </w:r>
      <w:r w:rsidRPr="003D4C5D">
        <w:rPr>
          <w:rtl/>
          <w:lang w:bidi="ar-EG"/>
        </w:rPr>
        <w:t xml:space="preserve"> والقيمة التي </w:t>
      </w:r>
      <w:r>
        <w:rPr>
          <w:rFonts w:hint="cs"/>
          <w:rtl/>
          <w:lang w:bidi="ar-EG"/>
        </w:rPr>
        <w:t>ي</w:t>
      </w:r>
      <w:r w:rsidRPr="003D4C5D">
        <w:rPr>
          <w:rtl/>
          <w:lang w:bidi="ar-EG"/>
        </w:rPr>
        <w:t>وفرها</w:t>
      </w:r>
      <w:r>
        <w:rPr>
          <w:rFonts w:hint="cs"/>
          <w:rtl/>
          <w:lang w:bidi="ar-EG"/>
        </w:rPr>
        <w:t xml:space="preserve"> حيث أصبحت الاجتماعات الافتراضية وأساليب العمل الإلكترونية تشكل الآن المنصة الرئيسية لأعمال التقييس في</w:t>
      </w:r>
      <w:r>
        <w:rPr>
          <w:rFonts w:hint="eastAsia"/>
          <w:rtl/>
          <w:lang w:bidi="ar-EG"/>
        </w:rPr>
        <w:t> </w:t>
      </w:r>
      <w:r>
        <w:rPr>
          <w:rFonts w:hint="cs"/>
          <w:rtl/>
          <w:lang w:bidi="ar-EG"/>
        </w:rPr>
        <w:t xml:space="preserve">الاتحاد في إطار الاستجابة العالمية لفيروس كورونا </w:t>
      </w:r>
      <w:r>
        <w:rPr>
          <w:lang w:bidi="ar-EG"/>
        </w:rPr>
        <w:t>(COVID-19)</w:t>
      </w:r>
      <w:r>
        <w:rPr>
          <w:rFonts w:hint="cs"/>
          <w:rtl/>
          <w:lang w:bidi="ar-EG"/>
        </w:rPr>
        <w:t xml:space="preserve"> (انظر القسم </w:t>
      </w:r>
      <w:r>
        <w:rPr>
          <w:lang w:bidi="ar-EG"/>
        </w:rPr>
        <w:t>8.1</w:t>
      </w:r>
      <w:r>
        <w:rPr>
          <w:rFonts w:hint="cs"/>
          <w:rtl/>
          <w:lang w:bidi="ar-EG"/>
        </w:rPr>
        <w:t>).</w:t>
      </w:r>
    </w:p>
    <w:p w14:paraId="55999829" w14:textId="77777777" w:rsidR="00D100C4" w:rsidRDefault="00D100C4" w:rsidP="00D100C4">
      <w:pPr>
        <w:rPr>
          <w:rtl/>
          <w:lang w:bidi="ar-EG"/>
        </w:rPr>
      </w:pPr>
      <w:r>
        <w:rPr>
          <w:rFonts w:hint="cs"/>
          <w:rtl/>
          <w:lang w:bidi="ar-EG"/>
        </w:rPr>
        <w:t xml:space="preserve">وأعضاء الاتحاد المشاركون في عملية وضع المعايير وفي الأعمال التحضيرية للجمعية العالمية لتقييس الاتصالات </w:t>
      </w:r>
      <w:r>
        <w:rPr>
          <w:lang w:bidi="ar-EG"/>
        </w:rPr>
        <w:t>(WTSA-20)</w:t>
      </w:r>
      <w:r>
        <w:rPr>
          <w:rFonts w:hint="cs"/>
          <w:rtl/>
          <w:lang w:bidi="ar-EG"/>
        </w:rPr>
        <w:t xml:space="preserve"> التي ينظمها الاتحاد يستفيدون بصورة مثلى من المنصة </w:t>
      </w:r>
      <w:hyperlink r:id="rId329">
        <w:hyperlink r:id="rId330" w:anchor="/login">
          <w:r w:rsidRPr="00A02ADE">
            <w:rPr>
              <w:rStyle w:val="Hyperlink"/>
            </w:rPr>
            <w:t>MyWorkspace</w:t>
          </w:r>
        </w:hyperlink>
      </w:hyperlink>
      <w:r>
        <w:rPr>
          <w:rFonts w:hint="cs"/>
          <w:rtl/>
          <w:lang w:bidi="ar-EG"/>
        </w:rPr>
        <w:t xml:space="preserve"> الشخصية والخدمات والأدوات التي طورها مكتب تقييس الاتصالات مثل </w:t>
      </w:r>
      <w:proofErr w:type="spellStart"/>
      <w:r w:rsidRPr="00B64995">
        <w:t>MyMeetings</w:t>
      </w:r>
      <w:proofErr w:type="spellEnd"/>
      <w:r>
        <w:rPr>
          <w:rFonts w:hint="cs"/>
          <w:rtl/>
          <w:lang w:bidi="ar-EG"/>
        </w:rPr>
        <w:t xml:space="preserve">. </w:t>
      </w:r>
    </w:p>
    <w:p w14:paraId="006F3397" w14:textId="77777777" w:rsidR="00D100C4" w:rsidRDefault="00D100C4" w:rsidP="00D100C4">
      <w:pPr>
        <w:rPr>
          <w:rtl/>
          <w:lang w:bidi="ar-EG"/>
        </w:rPr>
      </w:pPr>
      <w:r>
        <w:rPr>
          <w:rFonts w:hint="cs"/>
          <w:rtl/>
          <w:lang w:bidi="ar-EG"/>
        </w:rPr>
        <w:t>تشمل التحسينات الهامة ما يلي:</w:t>
      </w:r>
    </w:p>
    <w:p w14:paraId="451AE167" w14:textId="77777777" w:rsidR="00D100C4" w:rsidRDefault="00D100C4" w:rsidP="00D100C4">
      <w:pPr>
        <w:pStyle w:val="enumlev1"/>
        <w:rPr>
          <w:rtl/>
          <w:lang w:bidi="ar-EG"/>
        </w:rPr>
      </w:pPr>
      <w:r>
        <w:rPr>
          <w:rFonts w:hint="cs"/>
          <w:rtl/>
        </w:rPr>
        <w:t>-</w:t>
      </w:r>
      <w:r>
        <w:rPr>
          <w:rtl/>
        </w:rPr>
        <w:tab/>
      </w:r>
      <w:r w:rsidRPr="000254F5">
        <w:rPr>
          <w:b/>
          <w:bCs/>
          <w:rtl/>
          <w:lang w:bidi="ar-EG"/>
        </w:rPr>
        <w:t xml:space="preserve">المنصة </w:t>
      </w:r>
      <w:proofErr w:type="spellStart"/>
      <w:r w:rsidRPr="000254F5">
        <w:rPr>
          <w:b/>
          <w:bCs/>
          <w:lang w:bidi="ar-EG"/>
        </w:rPr>
        <w:t>MyWorkspace</w:t>
      </w:r>
      <w:proofErr w:type="spellEnd"/>
      <w:r>
        <w:rPr>
          <w:rFonts w:hint="cs"/>
          <w:rtl/>
          <w:lang w:bidi="ar-EG"/>
        </w:rPr>
        <w:t xml:space="preserve">. </w:t>
      </w:r>
      <w:hyperlink r:id="rId331" w:history="1">
        <w:r w:rsidRPr="004E53DF">
          <w:rPr>
            <w:rStyle w:val="Hyperlink"/>
            <w:rtl/>
            <w:lang w:bidi="ar-EG"/>
          </w:rPr>
          <w:t xml:space="preserve">المنصة </w:t>
        </w:r>
        <w:proofErr w:type="spellStart"/>
        <w:r w:rsidRPr="004E53DF">
          <w:rPr>
            <w:rStyle w:val="Hyperlink"/>
            <w:lang w:bidi="ar-EG"/>
          </w:rPr>
          <w:t>MyWorkspace</w:t>
        </w:r>
        <w:proofErr w:type="spellEnd"/>
      </w:hyperlink>
      <w:r>
        <w:rPr>
          <w:rFonts w:hint="cs"/>
          <w:rtl/>
          <w:lang w:bidi="ar-EG"/>
        </w:rPr>
        <w:t xml:space="preserve"> هي مجموعة من الأدوات والخدمات المتنقلة سهلة الاستعمال أدخلت في 2017 استجابة للقرار 32 الصادر عن ا</w:t>
      </w:r>
      <w:r w:rsidRPr="000254F5">
        <w:rPr>
          <w:rtl/>
          <w:lang w:bidi="ar-EG"/>
        </w:rPr>
        <w:t>لجمعية العالمية لتقييس الاتصالات</w:t>
      </w:r>
      <w:r>
        <w:rPr>
          <w:rFonts w:hint="cs"/>
          <w:rtl/>
          <w:lang w:bidi="ar-EG"/>
        </w:rPr>
        <w:t xml:space="preserve"> لتيسير عمل خبراء قطاع تقييس الاتصالات. والإصدار </w:t>
      </w:r>
      <w:r>
        <w:rPr>
          <w:lang w:bidi="ar-EG"/>
        </w:rPr>
        <w:t>3.2</w:t>
      </w:r>
      <w:r>
        <w:rPr>
          <w:rFonts w:hint="cs"/>
          <w:rtl/>
          <w:lang w:bidi="ar-EG"/>
        </w:rPr>
        <w:t xml:space="preserve"> من المنصة، الذي صدر في نوفمبر </w:t>
      </w:r>
      <w:r>
        <w:rPr>
          <w:lang w:val="en-GB" w:bidi="ar-EG"/>
        </w:rPr>
        <w:t>2020</w:t>
      </w:r>
      <w:r>
        <w:rPr>
          <w:rFonts w:hint="cs"/>
          <w:rtl/>
          <w:lang w:bidi="ar-EG"/>
        </w:rPr>
        <w:t xml:space="preserve">، يعزز السطح البيني للمستعمل </w:t>
      </w:r>
      <w:r>
        <w:rPr>
          <w:rFonts w:hint="cs"/>
          <w:rtl/>
          <w:lang w:bidi="ar-SA"/>
        </w:rPr>
        <w:t xml:space="preserve">بتصميم أبسط وأداء أحسن. </w:t>
      </w:r>
      <w:r>
        <w:rPr>
          <w:rFonts w:hint="cs"/>
          <w:rtl/>
          <w:lang w:bidi="ar-EG"/>
        </w:rPr>
        <w:t xml:space="preserve">ويمكن النفاذ إلى </w:t>
      </w:r>
      <w:r w:rsidRPr="00487FC7">
        <w:rPr>
          <w:rtl/>
          <w:lang w:bidi="ar-EG"/>
        </w:rPr>
        <w:t xml:space="preserve">المنصة </w:t>
      </w:r>
      <w:proofErr w:type="spellStart"/>
      <w:r w:rsidRPr="00487FC7">
        <w:rPr>
          <w:lang w:bidi="ar-EG"/>
        </w:rPr>
        <w:t>MyWorkspace</w:t>
      </w:r>
      <w:proofErr w:type="spellEnd"/>
      <w:r>
        <w:rPr>
          <w:rFonts w:hint="cs"/>
          <w:rtl/>
          <w:lang w:bidi="ar-EG"/>
        </w:rPr>
        <w:t xml:space="preserve"> من خلال تطبيق ويب </w:t>
      </w:r>
      <w:r>
        <w:rPr>
          <w:lang w:val="en-GB" w:bidi="ar-EG"/>
        </w:rPr>
        <w:t>(PWA)</w:t>
      </w:r>
      <w:r>
        <w:rPr>
          <w:rFonts w:hint="cs"/>
          <w:rtl/>
          <w:lang w:bidi="ar-EG"/>
        </w:rPr>
        <w:t xml:space="preserve"> يسمح للمستعملين باستخدام المنصة</w:t>
      </w:r>
      <w:r>
        <w:rPr>
          <w:rFonts w:hint="cs"/>
          <w:rtl/>
          <w:lang w:bidi="ar-SA"/>
        </w:rPr>
        <w:t xml:space="preserve"> بسهولة</w:t>
      </w:r>
      <w:r>
        <w:rPr>
          <w:rFonts w:hint="cs"/>
          <w:rtl/>
          <w:lang w:bidi="ar-EG"/>
        </w:rPr>
        <w:t xml:space="preserve"> على أجهزتهم </w:t>
      </w:r>
      <w:r w:rsidRPr="00FD66FE">
        <w:rPr>
          <w:rtl/>
          <w:lang w:bidi="ar-EG"/>
        </w:rPr>
        <w:t xml:space="preserve">دون أي </w:t>
      </w:r>
      <w:r>
        <w:rPr>
          <w:rFonts w:hint="cs"/>
          <w:rtl/>
          <w:lang w:bidi="ar-EG"/>
        </w:rPr>
        <w:t>تثبيت إضافي. ويمكن النفاذ المأمون إلى</w:t>
      </w:r>
      <w:r w:rsidRPr="00487FC7">
        <w:rPr>
          <w:rtl/>
          <w:lang w:bidi="ar-EG"/>
        </w:rPr>
        <w:t xml:space="preserve"> المنصة </w:t>
      </w:r>
      <w:proofErr w:type="spellStart"/>
      <w:r w:rsidRPr="00487FC7">
        <w:rPr>
          <w:lang w:bidi="ar-EG"/>
        </w:rPr>
        <w:t>MyWorkspace</w:t>
      </w:r>
      <w:proofErr w:type="spellEnd"/>
      <w:r>
        <w:rPr>
          <w:rFonts w:hint="cs"/>
          <w:rtl/>
          <w:lang w:bidi="ar-EG"/>
        </w:rPr>
        <w:t xml:space="preserve"> عن طريق إثباتات حسابات مستعملي الاتحاد</w:t>
      </w:r>
      <w:r>
        <w:rPr>
          <w:rFonts w:hint="eastAsia"/>
          <w:rtl/>
          <w:lang w:bidi="ar-EG"/>
        </w:rPr>
        <w:t> </w:t>
      </w:r>
      <w:r>
        <w:rPr>
          <w:lang w:bidi="ar-EG"/>
        </w:rPr>
        <w:t>(TIES)</w:t>
      </w:r>
      <w:r>
        <w:rPr>
          <w:rFonts w:hint="cs"/>
          <w:rtl/>
          <w:lang w:bidi="ar-EG"/>
        </w:rPr>
        <w:t xml:space="preserve">. وتتاح الخدمات التالية </w:t>
      </w:r>
      <w:r w:rsidRPr="008D0D78">
        <w:rPr>
          <w:rFonts w:hint="cs"/>
          <w:rtl/>
          <w:lang w:bidi="ar-EG"/>
        </w:rPr>
        <w:t>من المنصة:</w:t>
      </w:r>
    </w:p>
    <w:p w14:paraId="3345F314" w14:textId="77777777" w:rsidR="00D100C4" w:rsidRDefault="00D100C4" w:rsidP="00D100C4">
      <w:pPr>
        <w:pStyle w:val="enumlev2"/>
        <w:rPr>
          <w:rtl/>
        </w:rPr>
      </w:pPr>
      <w:r>
        <w:rPr>
          <w:rFonts w:ascii="Courier New" w:hAnsi="Courier New" w:cs="Courier New"/>
          <w:rtl/>
          <w:lang w:bidi="ar-EG"/>
        </w:rPr>
        <w:t>օ</w:t>
      </w:r>
      <w:r>
        <w:rPr>
          <w:rtl/>
          <w:lang w:bidi="ar-EG"/>
        </w:rPr>
        <w:tab/>
      </w:r>
      <w:hyperlink r:id="rId332" w:anchor="/MyMeetings" w:tgtFrame="_blank" w:history="1">
        <w:proofErr w:type="spellStart"/>
        <w:r w:rsidRPr="00B64995">
          <w:rPr>
            <w:rStyle w:val="normaltextrun"/>
            <w:rFonts w:asciiTheme="minorHAnsi" w:hAnsiTheme="minorHAnsi" w:cstheme="minorHAnsi"/>
            <w:color w:val="0000FF"/>
            <w:u w:val="single"/>
          </w:rPr>
          <w:t>MyMeetings</w:t>
        </w:r>
        <w:proofErr w:type="spellEnd"/>
      </w:hyperlink>
      <w:r>
        <w:rPr>
          <w:rFonts w:hint="cs"/>
          <w:rtl/>
        </w:rPr>
        <w:t xml:space="preserve">: </w:t>
      </w:r>
      <w:r>
        <w:rPr>
          <w:color w:val="000000"/>
          <w:rtl/>
        </w:rPr>
        <w:t>خدمة للمشاركة عن بُعد قائمة على حل مفتوح المصدر ومكيّف بحسب الاحتياجات الداخلية لدعم الاجتماعات النظامية وغير النظامية، على السواء، لقطاع تقييس الاتصالات</w:t>
      </w:r>
      <w:r>
        <w:rPr>
          <w:rFonts w:hint="cs"/>
          <w:rtl/>
        </w:rPr>
        <w:t>.</w:t>
      </w:r>
    </w:p>
    <w:p w14:paraId="1D8B1039" w14:textId="77777777" w:rsidR="00D100C4" w:rsidRPr="002B62DB" w:rsidRDefault="00D100C4" w:rsidP="00D100C4">
      <w:pPr>
        <w:pStyle w:val="enumlev2"/>
        <w:rPr>
          <w:rtl/>
        </w:rPr>
      </w:pPr>
      <w:r>
        <w:rPr>
          <w:rFonts w:ascii="Courier New" w:hAnsi="Courier New" w:cs="Courier New"/>
          <w:rtl/>
          <w:lang w:bidi="ar-EG"/>
        </w:rPr>
        <w:t>օ</w:t>
      </w:r>
      <w:r>
        <w:rPr>
          <w:rtl/>
          <w:lang w:bidi="ar-EG"/>
        </w:rPr>
        <w:tab/>
      </w:r>
      <w:r w:rsidRPr="004D14CA">
        <w:rPr>
          <w:rFonts w:hint="cs"/>
          <w:u w:val="single"/>
          <w:rtl/>
          <w:lang w:bidi="ar-EG"/>
        </w:rPr>
        <w:t>روبوت الدردشة لقطاع تقييس الاتصالات</w:t>
      </w:r>
      <w:r>
        <w:rPr>
          <w:rFonts w:hint="cs"/>
          <w:rtl/>
          <w:lang w:bidi="ar-EG"/>
        </w:rPr>
        <w:t xml:space="preserve">: المساعدة الفورية لأعضاء الاتحاد خلال جلسات </w:t>
      </w:r>
      <w:proofErr w:type="spellStart"/>
      <w:r w:rsidRPr="005B24DA">
        <w:rPr>
          <w:rFonts w:eastAsia="Calibri"/>
          <w:lang w:eastAsia="zh-TW"/>
        </w:rPr>
        <w:t>MyMeetings</w:t>
      </w:r>
      <w:proofErr w:type="spellEnd"/>
      <w:r>
        <w:rPr>
          <w:rFonts w:eastAsia="Calibri" w:hint="cs"/>
          <w:rtl/>
          <w:lang w:eastAsia="zh-TW"/>
        </w:rPr>
        <w:t>؛</w:t>
      </w:r>
    </w:p>
    <w:p w14:paraId="7AFA18E5" w14:textId="77777777" w:rsidR="00D100C4" w:rsidRDefault="00D100C4" w:rsidP="00D100C4">
      <w:pPr>
        <w:pStyle w:val="enumlev2"/>
        <w:rPr>
          <w:rtl/>
          <w:lang w:bidi="ar-EG"/>
        </w:rPr>
      </w:pPr>
      <w:r>
        <w:rPr>
          <w:rFonts w:ascii="Courier New" w:hAnsi="Courier New" w:cs="Courier New"/>
          <w:rtl/>
          <w:lang w:bidi="ar-EG"/>
        </w:rPr>
        <w:t>օ</w:t>
      </w:r>
      <w:r>
        <w:rPr>
          <w:rtl/>
          <w:lang w:bidi="ar-EG"/>
        </w:rPr>
        <w:tab/>
      </w:r>
      <w:hyperlink r:id="rId333" w:anchor="/Myevents" w:tgtFrame="_blank" w:history="1">
        <w:proofErr w:type="spellStart"/>
        <w:r w:rsidRPr="008D0D78">
          <w:rPr>
            <w:rStyle w:val="normaltextrun"/>
            <w:rFonts w:asciiTheme="minorHAnsi" w:hAnsiTheme="minorHAnsi" w:cstheme="minorHAnsi"/>
            <w:color w:val="0000FF"/>
            <w:u w:val="single"/>
            <w:lang w:val="fr-CH"/>
          </w:rPr>
          <w:t>MyEvents</w:t>
        </w:r>
        <w:proofErr w:type="spellEnd"/>
      </w:hyperlink>
      <w:r>
        <w:rPr>
          <w:rFonts w:hint="cs"/>
          <w:rtl/>
          <w:lang w:bidi="ar-EG"/>
        </w:rPr>
        <w:t xml:space="preserve">: </w:t>
      </w:r>
      <w:r>
        <w:rPr>
          <w:color w:val="000000"/>
          <w:rtl/>
        </w:rPr>
        <w:t>منصة إدارة</w:t>
      </w:r>
      <w:r>
        <w:rPr>
          <w:rFonts w:hint="cs"/>
          <w:color w:val="000000"/>
          <w:rtl/>
        </w:rPr>
        <w:t xml:space="preserve"> الفعالية</w:t>
      </w:r>
      <w:r>
        <w:rPr>
          <w:color w:val="000000"/>
          <w:rtl/>
        </w:rPr>
        <w:t xml:space="preserve"> تقدم برامج فعاليات أحداث قطاع تقييس الاتصالات في </w:t>
      </w:r>
      <w:r>
        <w:rPr>
          <w:rFonts w:hint="cs"/>
          <w:color w:val="000000"/>
          <w:rtl/>
        </w:rPr>
        <w:t>الوقت</w:t>
      </w:r>
      <w:r>
        <w:rPr>
          <w:color w:val="000000"/>
          <w:rtl/>
        </w:rPr>
        <w:t xml:space="preserve"> الفعلي وقوائم المشاركين والمتحدثين والعارضين المسجلين، </w:t>
      </w:r>
      <w:r>
        <w:rPr>
          <w:rFonts w:hint="cs"/>
          <w:color w:val="000000"/>
          <w:rtl/>
        </w:rPr>
        <w:t>ووظيفة التواصل بين المشاركين؛</w:t>
      </w:r>
    </w:p>
    <w:p w14:paraId="679A0040" w14:textId="77777777" w:rsidR="00D100C4" w:rsidRDefault="00D100C4" w:rsidP="00D100C4">
      <w:pPr>
        <w:pStyle w:val="enumlev2"/>
        <w:rPr>
          <w:rtl/>
          <w:lang w:bidi="ar-EG"/>
        </w:rPr>
      </w:pPr>
      <w:r>
        <w:rPr>
          <w:rFonts w:ascii="Courier New" w:hAnsi="Courier New" w:cs="Courier New"/>
          <w:rtl/>
          <w:lang w:bidi="ar-EG"/>
        </w:rPr>
        <w:t>օ</w:t>
      </w:r>
      <w:r>
        <w:rPr>
          <w:rtl/>
          <w:lang w:bidi="ar-EG"/>
        </w:rPr>
        <w:tab/>
      </w:r>
      <w:hyperlink r:id="rId334" w:anchor="/Translate" w:tgtFrame="_blank" w:history="1">
        <w:r w:rsidRPr="008D0D78">
          <w:rPr>
            <w:rStyle w:val="normaltextrun"/>
            <w:rFonts w:asciiTheme="minorHAnsi" w:hAnsiTheme="minorHAnsi" w:cstheme="minorHAnsi"/>
            <w:color w:val="0000FF"/>
            <w:u w:val="single"/>
            <w:lang w:val="fr-CH"/>
          </w:rPr>
          <w:t>ITU Translate</w:t>
        </w:r>
      </w:hyperlink>
      <w:r>
        <w:rPr>
          <w:rFonts w:hint="cs"/>
          <w:rtl/>
          <w:lang w:bidi="ar-EG"/>
        </w:rPr>
        <w:t xml:space="preserve">: </w:t>
      </w:r>
      <w:r>
        <w:rPr>
          <w:color w:val="000000"/>
          <w:rtl/>
        </w:rPr>
        <w:t xml:space="preserve">أداة للترجمة الآلية قائمة على </w:t>
      </w:r>
      <w:r>
        <w:rPr>
          <w:rFonts w:hint="cs"/>
          <w:color w:val="000000"/>
          <w:rtl/>
        </w:rPr>
        <w:t xml:space="preserve">تكنولوجيا </w:t>
      </w:r>
      <w:r>
        <w:rPr>
          <w:color w:val="000000"/>
          <w:rtl/>
        </w:rPr>
        <w:t xml:space="preserve">الشبكات العصبية ومدرّبة على </w:t>
      </w:r>
      <w:r>
        <w:rPr>
          <w:rFonts w:hint="cs"/>
          <w:color w:val="000000"/>
          <w:rtl/>
        </w:rPr>
        <w:t>الترجمات الرسمية لوثائق</w:t>
      </w:r>
      <w:r>
        <w:rPr>
          <w:color w:val="000000"/>
          <w:rtl/>
        </w:rPr>
        <w:t xml:space="preserve"> الاتحاد، تدعم </w:t>
      </w:r>
      <w:r>
        <w:rPr>
          <w:rFonts w:hint="cs"/>
          <w:color w:val="000000"/>
          <w:rtl/>
        </w:rPr>
        <w:t>اللغات الرسمية الست.</w:t>
      </w:r>
    </w:p>
    <w:p w14:paraId="1A088938" w14:textId="77777777" w:rsidR="00D100C4" w:rsidRDefault="00D100C4" w:rsidP="00D100C4">
      <w:pPr>
        <w:pStyle w:val="enumlev2"/>
        <w:rPr>
          <w:rtl/>
        </w:rPr>
      </w:pPr>
      <w:bookmarkStart w:id="96" w:name="_Hlk98496246"/>
      <w:r>
        <w:rPr>
          <w:rFonts w:ascii="Courier New" w:hAnsi="Courier New" w:cs="Courier New"/>
          <w:rtl/>
          <w:lang w:bidi="ar-EG"/>
        </w:rPr>
        <w:t>օ</w:t>
      </w:r>
      <w:r>
        <w:rPr>
          <w:rtl/>
          <w:lang w:bidi="ar-EG"/>
        </w:rPr>
        <w:tab/>
      </w:r>
      <w:bookmarkEnd w:id="96"/>
      <w:r w:rsidR="00951C59">
        <w:fldChar w:fldCharType="begin"/>
      </w:r>
      <w:r w:rsidR="00951C59">
        <w:instrText xml:space="preserve"> HYPERLINK "https://tsbcloud.itu.int/nextcloud/login" \t "_blank" </w:instrText>
      </w:r>
      <w:r w:rsidR="00951C59">
        <w:fldChar w:fldCharType="separate"/>
      </w:r>
      <w:r w:rsidRPr="008D0D78">
        <w:rPr>
          <w:rStyle w:val="Hyperlink"/>
          <w:rFonts w:asciiTheme="minorHAnsi" w:hAnsiTheme="minorHAnsi" w:cstheme="minorHAnsi"/>
          <w:lang w:val="fr-CH"/>
        </w:rPr>
        <w:t>ITU-T Cloud</w:t>
      </w:r>
      <w:r w:rsidR="00951C59">
        <w:rPr>
          <w:rStyle w:val="Hyperlink"/>
          <w:rFonts w:asciiTheme="minorHAnsi" w:hAnsiTheme="minorHAnsi" w:cstheme="minorHAnsi"/>
          <w:lang w:val="fr-CH"/>
        </w:rPr>
        <w:fldChar w:fldCharType="end"/>
      </w:r>
      <w:r>
        <w:rPr>
          <w:rFonts w:hint="cs"/>
          <w:rtl/>
          <w:lang w:bidi="ar-EG"/>
        </w:rPr>
        <w:t xml:space="preserve">: </w:t>
      </w:r>
      <w:r>
        <w:rPr>
          <w:color w:val="000000"/>
          <w:rtl/>
        </w:rPr>
        <w:t>خدمة تخزين سحابية خاصة بمقر الاتحاد تمكّن مستعمليها من تقاسم وتبادل ملفات تصل سعتها إلى 10</w:t>
      </w:r>
      <w:r>
        <w:rPr>
          <w:color w:val="000000"/>
        </w:rPr>
        <w:t xml:space="preserve"> GB </w:t>
      </w:r>
      <w:r>
        <w:rPr>
          <w:color w:val="000000"/>
          <w:rtl/>
        </w:rPr>
        <w:t>لكل مستعمِل</w:t>
      </w:r>
    </w:p>
    <w:p w14:paraId="5484E762" w14:textId="77777777" w:rsidR="00D100C4" w:rsidRDefault="00D100C4" w:rsidP="00D100C4">
      <w:pPr>
        <w:pStyle w:val="enumlev2"/>
        <w:rPr>
          <w:rtl/>
          <w:lang w:bidi="ar-EG"/>
        </w:rPr>
      </w:pPr>
      <w:r>
        <w:rPr>
          <w:rFonts w:ascii="Courier New" w:hAnsi="Courier New" w:cs="Courier New"/>
          <w:rtl/>
          <w:lang w:bidi="ar-EG"/>
        </w:rPr>
        <w:t>օ</w:t>
      </w:r>
      <w:r>
        <w:rPr>
          <w:rtl/>
          <w:lang w:bidi="ar-EG"/>
        </w:rPr>
        <w:tab/>
      </w:r>
      <w:hyperlink r:id="rId335" w:anchor="/Calendar" w:history="1">
        <w:proofErr w:type="spellStart"/>
        <w:r w:rsidRPr="008D0D78">
          <w:rPr>
            <w:rStyle w:val="Hyperlink"/>
            <w:rFonts w:asciiTheme="minorHAnsi" w:eastAsia="Times New Roman" w:hAnsiTheme="minorHAnsi" w:cstheme="minorHAnsi"/>
            <w:lang w:val="fr-CH"/>
          </w:rPr>
          <w:t>Calendar</w:t>
        </w:r>
        <w:proofErr w:type="spellEnd"/>
      </w:hyperlink>
      <w:r>
        <w:rPr>
          <w:rFonts w:hint="cs"/>
          <w:rtl/>
          <w:lang w:bidi="ar-EG"/>
        </w:rPr>
        <w:t>: عرض تقويمي شهري لجميع أحداث الاتحاد مع إمكانية الاختزال بحسب أفرقة العمل التابعة لقطاع تقييس الاتصالات.</w:t>
      </w:r>
    </w:p>
    <w:p w14:paraId="09AD83BB" w14:textId="77777777" w:rsidR="00D100C4" w:rsidRPr="008B6609" w:rsidRDefault="00D100C4" w:rsidP="00D100C4">
      <w:pPr>
        <w:pStyle w:val="enumlev2"/>
        <w:rPr>
          <w:rtl/>
          <w:lang w:val="en-GB"/>
        </w:rPr>
      </w:pPr>
      <w:r>
        <w:rPr>
          <w:rFonts w:ascii="Courier New" w:hAnsi="Courier New" w:cs="Courier New"/>
          <w:rtl/>
          <w:lang w:bidi="ar-EG"/>
        </w:rPr>
        <w:lastRenderedPageBreak/>
        <w:t>օ</w:t>
      </w:r>
      <w:r>
        <w:rPr>
          <w:rtl/>
          <w:lang w:bidi="ar-EG"/>
        </w:rPr>
        <w:tab/>
      </w:r>
      <w:hyperlink r:id="rId336" w:anchor="/Documents/MyDocuments" w:history="1">
        <w:r w:rsidRPr="008D0D78">
          <w:rPr>
            <w:rStyle w:val="Hyperlink"/>
            <w:rFonts w:asciiTheme="minorHAnsi" w:hAnsiTheme="minorHAnsi" w:cstheme="minorHAnsi"/>
            <w:lang w:val="fr-CH"/>
          </w:rPr>
          <w:t>Documents</w:t>
        </w:r>
      </w:hyperlink>
      <w:r>
        <w:rPr>
          <w:rFonts w:hint="cs"/>
          <w:rtl/>
          <w:lang w:bidi="ar-EG"/>
        </w:rPr>
        <w:t xml:space="preserve">: نفاذ سريع إلى وثائق اجتماعات لجان الدراسات مع إمكانية البحث في النص الكامل، وقدرات التصفية والفرز الواسعة، والقدرة على الحصول على الترجمة الآلية للوثائق غير المشمولة بالترجمة البشرية (مثل </w:t>
      </w:r>
      <w:hyperlink r:id="rId337" w:anchor="/Documents/MyDocuments/meeting=T17-SG02-201218&amp;search=&amp;type=&amp;sources=&amp;questions=" w:history="1">
        <w:r w:rsidRPr="007A2566">
          <w:rPr>
            <w:rStyle w:val="Hyperlink"/>
            <w:rFonts w:hint="cs"/>
            <w:rtl/>
            <w:lang w:bidi="ar-EG"/>
          </w:rPr>
          <w:t xml:space="preserve">الاجتماع الإلكتروني للجنة الدراسات </w:t>
        </w:r>
        <w:r w:rsidRPr="007A2566">
          <w:rPr>
            <w:rStyle w:val="Hyperlink"/>
            <w:lang w:val="en-GB" w:bidi="ar-EG"/>
          </w:rPr>
          <w:t>2</w:t>
        </w:r>
        <w:r w:rsidRPr="007A2566">
          <w:rPr>
            <w:rStyle w:val="Hyperlink"/>
            <w:rFonts w:hint="cs"/>
            <w:rtl/>
            <w:lang w:val="en-GB"/>
          </w:rPr>
          <w:t xml:space="preserve">، </w:t>
        </w:r>
        <w:r w:rsidRPr="007A2566">
          <w:rPr>
            <w:rStyle w:val="Hyperlink"/>
            <w:lang w:val="en-GB"/>
          </w:rPr>
          <w:t>18</w:t>
        </w:r>
        <w:r w:rsidRPr="007A2566">
          <w:rPr>
            <w:rStyle w:val="Hyperlink"/>
            <w:rFonts w:hint="cs"/>
            <w:rtl/>
            <w:lang w:val="en-GB"/>
          </w:rPr>
          <w:t xml:space="preserve"> ديسمبر </w:t>
        </w:r>
        <w:r w:rsidRPr="007A2566">
          <w:rPr>
            <w:rStyle w:val="Hyperlink"/>
            <w:lang w:val="en-GB"/>
          </w:rPr>
          <w:t>2020</w:t>
        </w:r>
      </w:hyperlink>
      <w:r>
        <w:rPr>
          <w:rFonts w:hint="cs"/>
          <w:rtl/>
          <w:lang w:val="en-GB"/>
        </w:rPr>
        <w:t>).</w:t>
      </w:r>
    </w:p>
    <w:p w14:paraId="60A34A57" w14:textId="77777777" w:rsidR="00D100C4" w:rsidRPr="008D0D78" w:rsidRDefault="00D100C4" w:rsidP="00D100C4">
      <w:pPr>
        <w:pStyle w:val="enumlev2"/>
        <w:rPr>
          <w:rtl/>
          <w:lang w:bidi="ar-EG"/>
        </w:rPr>
      </w:pPr>
      <w:r>
        <w:rPr>
          <w:rFonts w:ascii="Courier New" w:hAnsi="Courier New" w:cs="Courier New"/>
          <w:rtl/>
          <w:lang w:bidi="ar-EG"/>
        </w:rPr>
        <w:t>օ</w:t>
      </w:r>
      <w:r>
        <w:rPr>
          <w:rtl/>
          <w:lang w:bidi="ar-EG"/>
        </w:rPr>
        <w:tab/>
      </w:r>
      <w:hyperlink r:id="rId338" w:anchor="/Mailing" w:tgtFrame="_blank" w:history="1">
        <w:r w:rsidRPr="007C2E0D">
          <w:rPr>
            <w:rStyle w:val="normaltextrun"/>
            <w:rFonts w:asciiTheme="minorHAnsi" w:hAnsiTheme="minorHAnsi" w:cstheme="minorHAnsi"/>
            <w:color w:val="0000FF"/>
            <w:u w:val="single"/>
            <w:lang w:val="en-GB"/>
          </w:rPr>
          <w:t>Mailing</w:t>
        </w:r>
      </w:hyperlink>
      <w:r>
        <w:rPr>
          <w:rFonts w:hint="cs"/>
          <w:rtl/>
          <w:lang w:bidi="ar-EG"/>
        </w:rPr>
        <w:t>: إدارة الاشتراك مع وظيفة البحث.</w:t>
      </w:r>
    </w:p>
    <w:p w14:paraId="7367C84A" w14:textId="77777777" w:rsidR="00D100C4" w:rsidRPr="00FE309C" w:rsidRDefault="00D100C4" w:rsidP="00D100C4">
      <w:pPr>
        <w:pStyle w:val="enumlev2"/>
        <w:rPr>
          <w:rtl/>
        </w:rPr>
      </w:pPr>
      <w:r>
        <w:rPr>
          <w:rFonts w:ascii="Courier New" w:hAnsi="Courier New" w:cs="Courier New"/>
          <w:rtl/>
          <w:lang w:bidi="ar-EG"/>
        </w:rPr>
        <w:t>օ</w:t>
      </w:r>
      <w:r>
        <w:rPr>
          <w:rtl/>
          <w:lang w:bidi="ar-EG"/>
        </w:rPr>
        <w:tab/>
      </w:r>
      <w:hyperlink r:id="rId339" w:anchor="/Community" w:tgtFrame="_blank" w:history="1">
        <w:r w:rsidRPr="00B64995">
          <w:rPr>
            <w:rStyle w:val="normaltextrun"/>
            <w:rFonts w:asciiTheme="minorHAnsi" w:hAnsiTheme="minorHAnsi" w:cstheme="minorHAnsi"/>
            <w:color w:val="0000FF"/>
            <w:u w:val="single"/>
          </w:rPr>
          <w:t>Community</w:t>
        </w:r>
      </w:hyperlink>
      <w:r>
        <w:rPr>
          <w:rFonts w:hint="cs"/>
          <w:rtl/>
          <w:lang w:bidi="ar-EG"/>
        </w:rPr>
        <w:t xml:space="preserve">: دليل مستعمل منصة </w:t>
      </w:r>
      <w:proofErr w:type="spellStart"/>
      <w:r w:rsidRPr="00FE309C">
        <w:rPr>
          <w:rStyle w:val="Heading1Char"/>
          <w:rFonts w:asciiTheme="minorHAnsi" w:hAnsiTheme="minorHAnsi" w:cstheme="minorHAnsi"/>
          <w:b w:val="0"/>
          <w:bCs w:val="0"/>
          <w:color w:val="000000"/>
          <w:sz w:val="22"/>
          <w:szCs w:val="22"/>
        </w:rPr>
        <w:t>MyWorkspace</w:t>
      </w:r>
      <w:proofErr w:type="spellEnd"/>
    </w:p>
    <w:p w14:paraId="6F7BB32B" w14:textId="77777777" w:rsidR="00D100C4" w:rsidRDefault="00D100C4" w:rsidP="00D100C4">
      <w:pPr>
        <w:pStyle w:val="enumlev2"/>
        <w:rPr>
          <w:rtl/>
          <w:lang w:bidi="ar-EG"/>
        </w:rPr>
      </w:pPr>
      <w:r>
        <w:rPr>
          <w:rFonts w:ascii="Courier New" w:hAnsi="Courier New" w:cs="Courier New"/>
          <w:rtl/>
          <w:lang w:bidi="ar-EG"/>
        </w:rPr>
        <w:t>օ</w:t>
      </w:r>
      <w:r>
        <w:rPr>
          <w:rtl/>
          <w:lang w:bidi="ar-EG"/>
        </w:rPr>
        <w:tab/>
      </w:r>
      <w:hyperlink r:id="rId340" w:anchor="/profile" w:tgtFrame="_blank" w:history="1">
        <w:r w:rsidRPr="00B64995">
          <w:rPr>
            <w:rStyle w:val="Hyperlink"/>
            <w:rFonts w:asciiTheme="minorHAnsi" w:hAnsiTheme="minorHAnsi" w:cstheme="minorHAnsi"/>
          </w:rPr>
          <w:t>Profile and preferences</w:t>
        </w:r>
      </w:hyperlink>
      <w:r>
        <w:rPr>
          <w:rFonts w:hint="cs"/>
          <w:rtl/>
          <w:lang w:bidi="ar-EG"/>
        </w:rPr>
        <w:t>: معلومات المستعمل الشخصية واهتماماته.</w:t>
      </w:r>
    </w:p>
    <w:p w14:paraId="77957539" w14:textId="77777777" w:rsidR="00D100C4" w:rsidRPr="004D14CA" w:rsidRDefault="00D100C4" w:rsidP="00D100C4">
      <w:pPr>
        <w:pStyle w:val="enumlev1"/>
        <w:rPr>
          <w:rtl/>
          <w:lang w:bidi="ar-SA"/>
        </w:rPr>
      </w:pPr>
      <w:r>
        <w:rPr>
          <w:rFonts w:hint="cs"/>
          <w:rtl/>
        </w:rPr>
        <w:t>-</w:t>
      </w:r>
      <w:r>
        <w:rPr>
          <w:rtl/>
        </w:rPr>
        <w:tab/>
      </w:r>
      <w:r w:rsidRPr="004D14CA">
        <w:rPr>
          <w:rtl/>
          <w:lang w:bidi="ar-EG"/>
        </w:rPr>
        <w:t xml:space="preserve">مواقع التعاون الإلكترونية </w:t>
      </w:r>
      <w:r w:rsidRPr="004D14CA">
        <w:rPr>
          <w:lang w:bidi="ar-EG"/>
        </w:rPr>
        <w:t>SharePoint</w:t>
      </w:r>
      <w:r w:rsidRPr="004D14CA">
        <w:rPr>
          <w:rtl/>
          <w:lang w:bidi="ar-EG"/>
        </w:rPr>
        <w:t xml:space="preserve"> الخاصة</w:t>
      </w:r>
      <w:r w:rsidRPr="004D14CA">
        <w:rPr>
          <w:rFonts w:hint="cs"/>
          <w:rtl/>
          <w:lang w:bidi="ar-EG"/>
        </w:rPr>
        <w:t xml:space="preserve"> بقطاع تقييس الاتصالات. من خلال هذه المواقع، يمكن للمشاركين في أعمال فرق العمل التابعة للقطاع إجراء مناقشات على الخط والعمل على المشاريع والتخطيط للاجتماعات وإدارة الوثائق وتخزينها في بيئة مشتركة مأمونة. </w:t>
      </w:r>
      <w:r w:rsidRPr="004D14CA">
        <w:rPr>
          <w:color w:val="000000"/>
          <w:rtl/>
        </w:rPr>
        <w:t xml:space="preserve">ويقتصر استخدام معظم مواقع التعاون على أعضاء قطاع تقييس الاتصالات ويمكن النفاذ إليها </w:t>
      </w:r>
      <w:r w:rsidRPr="004D14CA">
        <w:rPr>
          <w:rFonts w:hint="cs"/>
          <w:color w:val="000000"/>
          <w:rtl/>
        </w:rPr>
        <w:t>عبر</w:t>
      </w:r>
      <w:r w:rsidRPr="004D14CA">
        <w:rPr>
          <w:color w:val="000000"/>
          <w:rtl/>
        </w:rPr>
        <w:t xml:space="preserve"> حساب خدمة تبادل معلومات الاتصالات</w:t>
      </w:r>
      <w:r w:rsidRPr="004D14CA">
        <w:rPr>
          <w:rFonts w:hint="cs"/>
          <w:color w:val="000000"/>
          <w:rtl/>
        </w:rPr>
        <w:t xml:space="preserve"> </w:t>
      </w:r>
      <w:r w:rsidRPr="004D14CA">
        <w:rPr>
          <w:color w:val="000000"/>
        </w:rPr>
        <w:t>(TIES)</w:t>
      </w:r>
      <w:r w:rsidRPr="004D14CA">
        <w:rPr>
          <w:rFonts w:hint="cs"/>
          <w:rtl/>
          <w:lang w:bidi="ar-SA"/>
        </w:rPr>
        <w:t xml:space="preserve">. </w:t>
      </w:r>
      <w:r w:rsidRPr="004D14CA">
        <w:rPr>
          <w:color w:val="000000"/>
          <w:rtl/>
        </w:rPr>
        <w:t xml:space="preserve">أما بعض مواقع التعاون المفتوحة لغير الأعضاء فيمكن النفاذ إليها </w:t>
      </w:r>
      <w:r w:rsidRPr="004D14CA">
        <w:rPr>
          <w:rFonts w:hint="cs"/>
          <w:color w:val="000000"/>
          <w:rtl/>
        </w:rPr>
        <w:t>عبر</w:t>
      </w:r>
      <w:r w:rsidRPr="004D14CA">
        <w:rPr>
          <w:color w:val="000000"/>
          <w:rtl/>
        </w:rPr>
        <w:t xml:space="preserve"> حسابات </w:t>
      </w:r>
      <w:r w:rsidRPr="004D14CA">
        <w:rPr>
          <w:rFonts w:hint="cs"/>
          <w:color w:val="000000"/>
          <w:rtl/>
        </w:rPr>
        <w:t>مستعملي الاتحاد</w:t>
      </w:r>
      <w:r w:rsidRPr="004D14CA">
        <w:rPr>
          <w:rFonts w:hint="cs"/>
          <w:rtl/>
          <w:lang w:bidi="ar-SA"/>
        </w:rPr>
        <w:t xml:space="preserve"> لغير الأ</w:t>
      </w:r>
      <w:r>
        <w:rPr>
          <w:rFonts w:hint="cs"/>
          <w:rtl/>
          <w:lang w:bidi="ar-SA"/>
        </w:rPr>
        <w:t>ع</w:t>
      </w:r>
      <w:r w:rsidRPr="004D14CA">
        <w:rPr>
          <w:rFonts w:hint="cs"/>
          <w:rtl/>
          <w:lang w:bidi="ar-SA"/>
        </w:rPr>
        <w:t>ضاء</w:t>
      </w:r>
      <w:r>
        <w:rPr>
          <w:rFonts w:hint="cs"/>
          <w:rtl/>
          <w:lang w:bidi="ar-SA"/>
        </w:rPr>
        <w:t>؛</w:t>
      </w:r>
    </w:p>
    <w:p w14:paraId="3BBF0E9B" w14:textId="77777777" w:rsidR="00D100C4" w:rsidRPr="004D14CA" w:rsidRDefault="00D100C4" w:rsidP="00D100C4">
      <w:pPr>
        <w:pStyle w:val="enumlev1"/>
        <w:rPr>
          <w:rtl/>
          <w:lang w:bidi="ar-SA"/>
        </w:rPr>
      </w:pPr>
      <w:r w:rsidRPr="004D14CA">
        <w:rPr>
          <w:rFonts w:hint="cs"/>
          <w:rtl/>
        </w:rPr>
        <w:t>-</w:t>
      </w:r>
      <w:r w:rsidRPr="004D14CA">
        <w:rPr>
          <w:rtl/>
        </w:rPr>
        <w:tab/>
      </w:r>
      <w:r w:rsidRPr="004D14CA">
        <w:rPr>
          <w:rFonts w:hint="cs"/>
          <w:rtl/>
          <w:lang w:bidi="ar-EG"/>
        </w:rPr>
        <w:t xml:space="preserve">نظام إدارة الوثائق لأفرقة المقررين. نظام ميكروسوفت لإدارة الوثائق القائم على المواقع </w:t>
      </w:r>
      <w:r w:rsidRPr="004D14CA">
        <w:rPr>
          <w:lang w:bidi="ar-EG"/>
        </w:rPr>
        <w:t>SharePoint</w:t>
      </w:r>
      <w:r w:rsidRPr="004D14CA">
        <w:rPr>
          <w:rFonts w:hint="cs"/>
          <w:rtl/>
          <w:lang w:bidi="ar-EG"/>
        </w:rPr>
        <w:t xml:space="preserve"> لاجتماعات أفرقة المقررين التابعة لقطاع تقييس الاتصالات </w:t>
      </w:r>
      <w:r w:rsidRPr="004D14CA">
        <w:rPr>
          <w:lang w:bidi="ar-EG"/>
        </w:rPr>
        <w:t>(RGM)</w:t>
      </w:r>
      <w:r w:rsidRPr="004D14CA">
        <w:rPr>
          <w:rFonts w:hint="cs"/>
          <w:rtl/>
          <w:lang w:bidi="ar-EG"/>
        </w:rPr>
        <w:t xml:space="preserve"> واحدة من الخدمات العديدة المتاحة في </w:t>
      </w:r>
      <w:r w:rsidRPr="004D14CA">
        <w:rPr>
          <w:rtl/>
          <w:lang w:bidi="ar-EG"/>
        </w:rPr>
        <w:t xml:space="preserve">مواقع التعاون الإلكترونية </w:t>
      </w:r>
      <w:r w:rsidRPr="004D14CA">
        <w:rPr>
          <w:lang w:bidi="ar-EG"/>
        </w:rPr>
        <w:t>SharePoint</w:t>
      </w:r>
      <w:r w:rsidRPr="004D14CA">
        <w:rPr>
          <w:rtl/>
          <w:lang w:bidi="ar-EG"/>
        </w:rPr>
        <w:t xml:space="preserve"> الخاصة بقطاع تقييس الاتصالات</w:t>
      </w:r>
      <w:r w:rsidRPr="004D14CA">
        <w:rPr>
          <w:rFonts w:hint="cs"/>
          <w:rtl/>
          <w:lang w:bidi="ar-EG"/>
        </w:rPr>
        <w:t xml:space="preserve"> التي تستخدمها بكثافة لجان دراسات قطاع تقييس الاتصالات فضلاً عن الفريق الاستشاري لتقييس الاتصالات </w:t>
      </w:r>
      <w:r w:rsidRPr="004D14CA">
        <w:rPr>
          <w:lang w:bidi="ar-EG"/>
        </w:rPr>
        <w:t>TIES</w:t>
      </w:r>
      <w:r w:rsidRPr="004D14CA">
        <w:rPr>
          <w:rFonts w:hint="cs"/>
          <w:rtl/>
          <w:lang w:bidi="ar-EG"/>
        </w:rPr>
        <w:t xml:space="preserve">. وتدفع التعليقات المقدمة من المقررين إلى التحسين المستمر للنظام </w:t>
      </w:r>
      <w:r w:rsidRPr="004D14CA">
        <w:rPr>
          <w:lang w:bidi="ar-EG"/>
        </w:rPr>
        <w:t>RGM</w:t>
      </w:r>
      <w:r>
        <w:rPr>
          <w:rFonts w:hint="cs"/>
          <w:rtl/>
          <w:lang w:bidi="ar-EG"/>
        </w:rPr>
        <w:t>؛</w:t>
      </w:r>
    </w:p>
    <w:p w14:paraId="2BA036BD" w14:textId="77777777" w:rsidR="00D100C4" w:rsidRDefault="00D100C4" w:rsidP="00D100C4">
      <w:pPr>
        <w:pStyle w:val="enumlev1"/>
        <w:rPr>
          <w:rtl/>
          <w:lang w:bidi="ar-EG"/>
        </w:rPr>
      </w:pPr>
      <w:r w:rsidRPr="004D14CA">
        <w:rPr>
          <w:rFonts w:hint="cs"/>
          <w:rtl/>
        </w:rPr>
        <w:t>-</w:t>
      </w:r>
      <w:r w:rsidRPr="004D14CA">
        <w:rPr>
          <w:rtl/>
        </w:rPr>
        <w:tab/>
      </w:r>
      <w:r w:rsidRPr="004D14CA">
        <w:rPr>
          <w:rFonts w:hint="cs"/>
          <w:rtl/>
          <w:lang w:bidi="ar-EG"/>
        </w:rPr>
        <w:t>تطبيق مزامنة وثائق الاجتماعات. يمكّن</w:t>
      </w:r>
      <w:r>
        <w:rPr>
          <w:rFonts w:hint="cs"/>
          <w:rtl/>
          <w:lang w:bidi="ar-EG"/>
        </w:rPr>
        <w:t xml:space="preserve"> المشاركين في الاجتماعات من مزامنة الوثائق الخاصة بالاجتماعات الجارية للجان دراسات قطاع تقييس الاتصالات من مخدم الاتحاد مع المحرك المحلي الخاص بهم. ويحسن التطبيق ويحدث باستمرار بناء على تعليقات واقتراحات المستعملين؛</w:t>
      </w:r>
    </w:p>
    <w:p w14:paraId="3C60AFC0" w14:textId="77777777" w:rsidR="00D100C4" w:rsidRDefault="00D100C4" w:rsidP="00D100C4">
      <w:pPr>
        <w:pStyle w:val="enumlev1"/>
        <w:rPr>
          <w:rtl/>
          <w:lang w:bidi="ar-EG"/>
        </w:rPr>
      </w:pPr>
      <w:r>
        <w:rPr>
          <w:rFonts w:hint="cs"/>
          <w:rtl/>
          <w:lang w:bidi="ar-EG"/>
        </w:rPr>
        <w:t>-</w:t>
      </w:r>
      <w:r>
        <w:rPr>
          <w:rtl/>
          <w:lang w:bidi="ar-EG"/>
        </w:rPr>
        <w:tab/>
      </w:r>
      <w:r>
        <w:rPr>
          <w:rFonts w:hint="cs"/>
          <w:rtl/>
          <w:lang w:bidi="ar-EG"/>
        </w:rPr>
        <w:t>تحرير</w:t>
      </w:r>
      <w:r w:rsidRPr="00E87624">
        <w:rPr>
          <w:rtl/>
          <w:lang w:bidi="ar-EG"/>
        </w:rPr>
        <w:t xml:space="preserve"> سير العمل - أداة داخلية </w:t>
      </w:r>
      <w:r>
        <w:rPr>
          <w:rFonts w:hint="cs"/>
          <w:rtl/>
          <w:lang w:bidi="ar-EG"/>
        </w:rPr>
        <w:t>ل</w:t>
      </w:r>
      <w:r w:rsidRPr="00E87624">
        <w:rPr>
          <w:rtl/>
          <w:lang w:bidi="ar-EG"/>
        </w:rPr>
        <w:t xml:space="preserve">إدارة عمليات </w:t>
      </w:r>
      <w:r>
        <w:rPr>
          <w:rFonts w:hint="cs"/>
          <w:rtl/>
          <w:lang w:bidi="ar-EG"/>
        </w:rPr>
        <w:t>سير العمل</w:t>
      </w:r>
      <w:r w:rsidRPr="00E87624">
        <w:rPr>
          <w:rtl/>
          <w:lang w:bidi="ar-EG"/>
        </w:rPr>
        <w:t xml:space="preserve"> </w:t>
      </w:r>
      <w:r>
        <w:rPr>
          <w:rFonts w:hint="cs"/>
          <w:rtl/>
          <w:lang w:bidi="ar-EG"/>
        </w:rPr>
        <w:t>ل</w:t>
      </w:r>
      <w:r w:rsidRPr="00E87624">
        <w:rPr>
          <w:rtl/>
          <w:lang w:bidi="ar-EG"/>
        </w:rPr>
        <w:t xml:space="preserve">تحرير منشورات </w:t>
      </w:r>
      <w:r>
        <w:rPr>
          <w:rFonts w:hint="cs"/>
          <w:rtl/>
          <w:lang w:bidi="ar-EG"/>
        </w:rPr>
        <w:t>القطاع ونشرها على الويب؛</w:t>
      </w:r>
    </w:p>
    <w:p w14:paraId="64433057" w14:textId="77777777" w:rsidR="00D100C4" w:rsidRDefault="00D100C4" w:rsidP="00D100C4">
      <w:pPr>
        <w:pStyle w:val="enumlev1"/>
        <w:rPr>
          <w:rtl/>
          <w:lang w:bidi="ar-SA"/>
        </w:rPr>
      </w:pPr>
      <w:r>
        <w:rPr>
          <w:rFonts w:hint="cs"/>
          <w:rtl/>
          <w:lang w:bidi="ar-EG"/>
        </w:rPr>
        <w:t>-</w:t>
      </w:r>
      <w:r>
        <w:rPr>
          <w:rtl/>
          <w:lang w:bidi="ar-EG"/>
        </w:rPr>
        <w:tab/>
      </w:r>
      <w:r>
        <w:rPr>
          <w:rFonts w:hint="cs"/>
          <w:rtl/>
          <w:lang w:bidi="ar-EG"/>
        </w:rPr>
        <w:t>نظام عملية الموافقة البديلة</w:t>
      </w:r>
      <w:r>
        <w:rPr>
          <w:rFonts w:hint="cs"/>
          <w:rtl/>
          <w:lang w:bidi="ar-SA"/>
        </w:rPr>
        <w:t xml:space="preserve"> </w:t>
      </w:r>
      <w:r>
        <w:rPr>
          <w:rtl/>
          <w:lang w:bidi="ar-SA"/>
        </w:rPr>
        <w:t>–</w:t>
      </w:r>
      <w:r>
        <w:rPr>
          <w:rFonts w:hint="cs"/>
          <w:rtl/>
          <w:lang w:bidi="ar-SA"/>
        </w:rPr>
        <w:t xml:space="preserve"> حل إلكتروني لتطبيق الإجراء المبسط وفقاً للتوصية </w:t>
      </w:r>
      <w:r>
        <w:rPr>
          <w:color w:val="000000"/>
        </w:rPr>
        <w:t>ITU-T A.8</w:t>
      </w:r>
      <w:r>
        <w:rPr>
          <w:rFonts w:hint="cs"/>
          <w:rtl/>
          <w:lang w:bidi="ar-SA"/>
        </w:rPr>
        <w:t xml:space="preserve"> من أجل التماس </w:t>
      </w:r>
      <w:r>
        <w:rPr>
          <w:color w:val="000000"/>
          <w:rtl/>
        </w:rPr>
        <w:t>الموافقة على مشاريع التوصيات الجديدة</w:t>
      </w:r>
      <w:r>
        <w:rPr>
          <w:rFonts w:hint="cs"/>
          <w:color w:val="000000"/>
          <w:rtl/>
        </w:rPr>
        <w:t xml:space="preserve"> و</w:t>
      </w:r>
      <w:r>
        <w:rPr>
          <w:color w:val="000000"/>
          <w:rtl/>
        </w:rPr>
        <w:t>المراجَعة</w:t>
      </w:r>
      <w:r>
        <w:rPr>
          <w:rFonts w:hint="cs"/>
          <w:color w:val="000000"/>
          <w:rtl/>
        </w:rPr>
        <w:t>؛</w:t>
      </w:r>
    </w:p>
    <w:p w14:paraId="00A26069" w14:textId="77777777" w:rsidR="00D100C4" w:rsidRDefault="00D100C4" w:rsidP="00D100C4">
      <w:pPr>
        <w:pStyle w:val="enumlev1"/>
        <w:rPr>
          <w:rtl/>
          <w:lang w:bidi="ar-SA"/>
        </w:rPr>
      </w:pPr>
      <w:r>
        <w:rPr>
          <w:rFonts w:hint="cs"/>
          <w:rtl/>
          <w:lang w:bidi="ar-EG"/>
        </w:rPr>
        <w:t>-</w:t>
      </w:r>
      <w:r>
        <w:rPr>
          <w:rtl/>
          <w:lang w:bidi="ar-EG"/>
        </w:rPr>
        <w:tab/>
      </w:r>
      <w:r>
        <w:rPr>
          <w:rFonts w:hint="cs"/>
          <w:rtl/>
          <w:lang w:bidi="ar-EG"/>
        </w:rPr>
        <w:t>ب</w:t>
      </w:r>
      <w:r w:rsidRPr="0093744C">
        <w:rPr>
          <w:rtl/>
          <w:lang w:bidi="ar-EG"/>
        </w:rPr>
        <w:t xml:space="preserve">رنامج عمل قطاع تقييس الاتصالات - مجموعة من </w:t>
      </w:r>
      <w:r>
        <w:rPr>
          <w:rFonts w:hint="cs"/>
          <w:rtl/>
          <w:lang w:bidi="ar-EG"/>
        </w:rPr>
        <w:t>تطبيقات ويندوز والويب</w:t>
      </w:r>
      <w:r w:rsidRPr="0093744C">
        <w:rPr>
          <w:rtl/>
          <w:lang w:bidi="ar-EG"/>
        </w:rPr>
        <w:t xml:space="preserve"> لمتابعة هيكل أفرقة العمل</w:t>
      </w:r>
      <w:r>
        <w:rPr>
          <w:rFonts w:hint="cs"/>
          <w:rtl/>
          <w:lang w:bidi="ar-EG"/>
        </w:rPr>
        <w:t xml:space="preserve"> </w:t>
      </w:r>
      <w:r w:rsidRPr="0093744C">
        <w:rPr>
          <w:rtl/>
          <w:lang w:bidi="ar-EG"/>
        </w:rPr>
        <w:t>وبنود العمل</w:t>
      </w:r>
      <w:r w:rsidRPr="001F1D33">
        <w:rPr>
          <w:rFonts w:hint="cs"/>
          <w:rtl/>
          <w:lang w:bidi="ar-EG"/>
        </w:rPr>
        <w:t xml:space="preserve"> </w:t>
      </w:r>
      <w:r>
        <w:rPr>
          <w:rFonts w:hint="cs"/>
          <w:rtl/>
          <w:lang w:bidi="ar-EG"/>
        </w:rPr>
        <w:t>لقطاع تقييس الاتصالات؛</w:t>
      </w:r>
    </w:p>
    <w:p w14:paraId="705957B6" w14:textId="77777777" w:rsidR="00D100C4" w:rsidRDefault="00D100C4" w:rsidP="00D100C4">
      <w:pPr>
        <w:pStyle w:val="enumlev1"/>
        <w:rPr>
          <w:rtl/>
          <w:lang w:bidi="ar-SA"/>
        </w:rPr>
      </w:pPr>
      <w:r>
        <w:rPr>
          <w:rFonts w:hint="cs"/>
          <w:rtl/>
          <w:lang w:bidi="ar-EG"/>
        </w:rPr>
        <w:t>-</w:t>
      </w:r>
      <w:r>
        <w:rPr>
          <w:rtl/>
          <w:lang w:bidi="ar-EG"/>
        </w:rPr>
        <w:tab/>
      </w:r>
      <w:r>
        <w:rPr>
          <w:rFonts w:hint="cs"/>
          <w:rtl/>
          <w:lang w:bidi="ar-EG"/>
        </w:rPr>
        <w:t xml:space="preserve">بيانات الاتصال لقطاع تقييس الاتصالات: تطبيق إلكتروني </w:t>
      </w:r>
      <w:r w:rsidRPr="00275242">
        <w:rPr>
          <w:rtl/>
          <w:lang w:bidi="ar-SA"/>
        </w:rPr>
        <w:t xml:space="preserve">للنفاذ إلى قاعدة بيانات الاتصال </w:t>
      </w:r>
      <w:r>
        <w:rPr>
          <w:rFonts w:hint="cs"/>
          <w:rtl/>
          <w:lang w:bidi="ar-SA"/>
        </w:rPr>
        <w:t>للقطاع؛</w:t>
      </w:r>
    </w:p>
    <w:p w14:paraId="2E86CA78" w14:textId="77777777" w:rsidR="00D100C4" w:rsidRPr="00D271E2" w:rsidRDefault="00D100C4" w:rsidP="00D100C4">
      <w:pPr>
        <w:pStyle w:val="enumlev1"/>
        <w:rPr>
          <w:rtl/>
          <w:lang w:val="en-GB" w:bidi="ar-SA"/>
        </w:rPr>
      </w:pPr>
      <w:r>
        <w:rPr>
          <w:rFonts w:hint="cs"/>
          <w:rtl/>
          <w:lang w:bidi="ar-EG"/>
        </w:rPr>
        <w:t>-</w:t>
      </w:r>
      <w:r>
        <w:rPr>
          <w:rtl/>
          <w:lang w:bidi="ar-EG"/>
        </w:rPr>
        <w:tab/>
      </w:r>
      <w:r>
        <w:rPr>
          <w:color w:val="000000"/>
          <w:rtl/>
        </w:rPr>
        <w:t>لوحة المعلومات بشأن أحداث قطاع تقييس الاتصالات -</w:t>
      </w:r>
      <w:r>
        <w:rPr>
          <w:rFonts w:hint="cs"/>
          <w:color w:val="000000"/>
          <w:rtl/>
        </w:rPr>
        <w:t xml:space="preserve"> حل</w:t>
      </w:r>
      <w:r>
        <w:rPr>
          <w:color w:val="000000"/>
          <w:rtl/>
        </w:rPr>
        <w:t xml:space="preserve"> </w:t>
      </w:r>
      <w:r>
        <w:rPr>
          <w:rFonts w:hint="cs"/>
          <w:color w:val="000000"/>
          <w:rtl/>
        </w:rPr>
        <w:t>ل</w:t>
      </w:r>
      <w:r>
        <w:rPr>
          <w:color w:val="000000"/>
          <w:rtl/>
        </w:rPr>
        <w:t xml:space="preserve">إدارة </w:t>
      </w:r>
      <w:r>
        <w:rPr>
          <w:rFonts w:hint="cs"/>
          <w:color w:val="000000"/>
          <w:rtl/>
        </w:rPr>
        <w:t>عمليات سير العمل لتنظيم أحداث القطاع؛</w:t>
      </w:r>
    </w:p>
    <w:p w14:paraId="04122B73" w14:textId="77777777" w:rsidR="00D100C4" w:rsidRPr="00F143B8" w:rsidRDefault="00D100C4" w:rsidP="00D100C4">
      <w:pPr>
        <w:pStyle w:val="enumlev1"/>
        <w:rPr>
          <w:rtl/>
          <w:lang w:val="en-GB" w:bidi="ar-SA"/>
        </w:rPr>
      </w:pPr>
      <w:r>
        <w:rPr>
          <w:rFonts w:hint="cs"/>
          <w:rtl/>
          <w:lang w:bidi="ar-EG"/>
        </w:rPr>
        <w:t>-</w:t>
      </w:r>
      <w:r>
        <w:rPr>
          <w:rtl/>
          <w:lang w:bidi="ar-EG"/>
        </w:rPr>
        <w:tab/>
      </w:r>
      <w:r>
        <w:rPr>
          <w:color w:val="000000"/>
          <w:rtl/>
        </w:rPr>
        <w:t>مشهد معايير تكنولوجيا المعلومات والاتصالات</w:t>
      </w:r>
      <w:r>
        <w:rPr>
          <w:rFonts w:hint="cs"/>
          <w:rtl/>
          <w:lang w:bidi="ar-SA"/>
        </w:rPr>
        <w:t xml:space="preserve"> - </w:t>
      </w:r>
      <w:r w:rsidRPr="00C32A10">
        <w:rPr>
          <w:rtl/>
          <w:lang w:bidi="ar-SA"/>
        </w:rPr>
        <w:t xml:space="preserve">أداة </w:t>
      </w:r>
      <w:r>
        <w:rPr>
          <w:rFonts w:hint="cs"/>
          <w:rtl/>
          <w:lang w:bidi="ar-SA"/>
        </w:rPr>
        <w:t>إلكترونية</w:t>
      </w:r>
      <w:r w:rsidRPr="00C32A10">
        <w:rPr>
          <w:rtl/>
          <w:lang w:bidi="ar-SA"/>
        </w:rPr>
        <w:t xml:space="preserve"> </w:t>
      </w:r>
      <w:r>
        <w:rPr>
          <w:rFonts w:hint="cs"/>
          <w:rtl/>
          <w:lang w:bidi="ar-SA"/>
        </w:rPr>
        <w:t>يتولى تحديثها</w:t>
      </w:r>
      <w:r w:rsidRPr="00C32A10">
        <w:rPr>
          <w:rtl/>
          <w:lang w:bidi="ar-SA"/>
        </w:rPr>
        <w:t xml:space="preserve"> خبراء معينون لدعم </w:t>
      </w:r>
      <w:r w:rsidRPr="00F143B8">
        <w:rPr>
          <w:rtl/>
          <w:lang w:bidi="ar-SA"/>
        </w:rPr>
        <w:t xml:space="preserve">أعمال التقييس </w:t>
      </w:r>
      <w:r>
        <w:rPr>
          <w:rFonts w:hint="cs"/>
          <w:rtl/>
          <w:lang w:bidi="ar-SA"/>
        </w:rPr>
        <w:t>في مجال</w:t>
      </w:r>
      <w:r w:rsidRPr="00F143B8">
        <w:rPr>
          <w:rtl/>
          <w:lang w:bidi="ar-SA"/>
        </w:rPr>
        <w:t xml:space="preserve"> تكنولوجيا المعلومات والاتصالات </w:t>
      </w:r>
      <w:r w:rsidRPr="00C32A10">
        <w:rPr>
          <w:rtl/>
          <w:lang w:bidi="ar-SA"/>
        </w:rPr>
        <w:t xml:space="preserve">(مثل الأمن </w:t>
      </w:r>
      <w:r>
        <w:rPr>
          <w:rFonts w:hint="cs"/>
          <w:rtl/>
          <w:lang w:bidi="ar-SA"/>
        </w:rPr>
        <w:t>وإنترنت الأشياء والمدن والمجتمعات الذكية وما إلى ذلك</w:t>
      </w:r>
      <w:r w:rsidRPr="00C32A10">
        <w:rPr>
          <w:rtl/>
          <w:lang w:bidi="ar-SA"/>
        </w:rPr>
        <w:t xml:space="preserve">) من خلال تحديد المعايير القائمة </w:t>
      </w:r>
      <w:r>
        <w:rPr>
          <w:rFonts w:hint="cs"/>
          <w:rtl/>
          <w:lang w:bidi="ar-SA"/>
        </w:rPr>
        <w:t xml:space="preserve">والمعايير </w:t>
      </w:r>
      <w:r w:rsidRPr="00C32A10">
        <w:rPr>
          <w:rtl/>
          <w:lang w:bidi="ar-SA"/>
        </w:rPr>
        <w:t xml:space="preserve">التي يجري وضعها حالياً، والمجالات الرئيسية التي </w:t>
      </w:r>
      <w:r>
        <w:rPr>
          <w:rFonts w:hint="cs"/>
          <w:rtl/>
          <w:lang w:bidi="ar-SA"/>
        </w:rPr>
        <w:t>تحتاج إلى معيار</w:t>
      </w:r>
      <w:r w:rsidRPr="00C32A10">
        <w:rPr>
          <w:rtl/>
          <w:lang w:bidi="ar-SA"/>
        </w:rPr>
        <w:t>؛</w:t>
      </w:r>
    </w:p>
    <w:p w14:paraId="481983B0" w14:textId="77777777" w:rsidR="00D100C4" w:rsidRDefault="00D100C4" w:rsidP="00D100C4">
      <w:pPr>
        <w:pStyle w:val="enumlev1"/>
        <w:rPr>
          <w:rtl/>
          <w:lang w:bidi="ar-SA"/>
        </w:rPr>
      </w:pPr>
      <w:r>
        <w:rPr>
          <w:rFonts w:hint="cs"/>
          <w:rtl/>
          <w:lang w:bidi="ar-EG"/>
        </w:rPr>
        <w:t>-</w:t>
      </w:r>
      <w:r>
        <w:rPr>
          <w:rtl/>
          <w:lang w:bidi="ar-EG"/>
        </w:rPr>
        <w:tab/>
      </w:r>
      <w:r>
        <w:rPr>
          <w:color w:val="000000"/>
          <w:rtl/>
        </w:rPr>
        <w:t>قاعدة بيانات حقوق الملكية الفكرية</w:t>
      </w:r>
      <w:r>
        <w:rPr>
          <w:rFonts w:hint="cs"/>
          <w:rtl/>
          <w:lang w:bidi="ar-EG"/>
        </w:rPr>
        <w:t xml:space="preserve"> - ت</w:t>
      </w:r>
      <w:r w:rsidRPr="00FF127E">
        <w:rPr>
          <w:rtl/>
          <w:lang w:bidi="ar-EG"/>
        </w:rPr>
        <w:t xml:space="preserve">مكّن المستعملين من النفاذ إلى براءات وإعلانات حقوق تأليف البرمجيات </w:t>
      </w:r>
      <w:r>
        <w:rPr>
          <w:rFonts w:hint="cs"/>
          <w:rtl/>
          <w:lang w:bidi="ar-EG"/>
        </w:rPr>
        <w:t>ل</w:t>
      </w:r>
      <w:r w:rsidRPr="00FF127E">
        <w:rPr>
          <w:rtl/>
          <w:lang w:bidi="ar-EG"/>
        </w:rPr>
        <w:t>توصيات قطاع تقييس الاتصالات (</w:t>
      </w:r>
      <w:hyperlink r:id="rId341" w:history="1">
        <w:r w:rsidRPr="004D14CA">
          <w:rPr>
            <w:rStyle w:val="Hyperlink"/>
            <w:rFonts w:hint="cs"/>
            <w:rtl/>
            <w:lang w:bidi="ar-EG"/>
          </w:rPr>
          <w:t>بيان براءات توصيات قطاعي الاتصالات الراديوية وتقييس الاتصالات</w:t>
        </w:r>
      </w:hyperlink>
      <w:r>
        <w:rPr>
          <w:rFonts w:hint="cs"/>
          <w:rtl/>
          <w:lang w:bidi="ar-EG"/>
        </w:rPr>
        <w:t xml:space="preserve">)؛ </w:t>
      </w:r>
    </w:p>
    <w:p w14:paraId="15DDD786" w14:textId="77777777" w:rsidR="00D100C4" w:rsidRDefault="00D100C4" w:rsidP="00D100C4">
      <w:pPr>
        <w:pStyle w:val="enumlev1"/>
        <w:rPr>
          <w:rtl/>
          <w:lang w:bidi="ar-SA"/>
        </w:rPr>
      </w:pPr>
      <w:r>
        <w:rPr>
          <w:rFonts w:hint="cs"/>
          <w:rtl/>
          <w:lang w:bidi="ar-EG"/>
        </w:rPr>
        <w:t>-</w:t>
      </w:r>
      <w:r>
        <w:rPr>
          <w:rtl/>
          <w:lang w:bidi="ar-EG"/>
        </w:rPr>
        <w:tab/>
      </w:r>
      <w:r>
        <w:rPr>
          <w:color w:val="000000"/>
          <w:rtl/>
        </w:rPr>
        <w:t>قاعدة بيانات مصطلحات وتعاريف قطاعي الاتصالات الراديوية وتقييس الاتصالات</w:t>
      </w:r>
      <w:r>
        <w:rPr>
          <w:rFonts w:hint="cs"/>
          <w:rtl/>
        </w:rPr>
        <w:t xml:space="preserve"> </w:t>
      </w:r>
      <w:r>
        <w:rPr>
          <w:rtl/>
        </w:rPr>
        <w:t>–</w:t>
      </w:r>
      <w:r>
        <w:rPr>
          <w:rFonts w:hint="cs"/>
          <w:rtl/>
        </w:rPr>
        <w:t xml:space="preserve"> </w:t>
      </w:r>
      <w:r>
        <w:rPr>
          <w:rFonts w:hint="cs"/>
          <w:rtl/>
          <w:lang w:bidi="ar-SA"/>
        </w:rPr>
        <w:t>تتيح للمستعملين النفاذ إلى جميع مصطلحات وتعاريف توصيات قطاع تقييس الاتصالات (</w:t>
      </w:r>
      <w:hyperlink r:id="rId342" w:history="1">
        <w:r w:rsidRPr="004D14CA">
          <w:rPr>
            <w:rStyle w:val="Hyperlink"/>
            <w:rFonts w:hint="cs"/>
            <w:rtl/>
            <w:lang w:bidi="ar-SA"/>
          </w:rPr>
          <w:t>نظام توصيات الاتحاد</w:t>
        </w:r>
      </w:hyperlink>
      <w:r>
        <w:rPr>
          <w:rFonts w:hint="cs"/>
          <w:rtl/>
          <w:lang w:bidi="ar-SA"/>
        </w:rPr>
        <w:t>)؛</w:t>
      </w:r>
    </w:p>
    <w:p w14:paraId="7AA1E852" w14:textId="77777777" w:rsidR="00D100C4" w:rsidRDefault="00D100C4" w:rsidP="00D100C4">
      <w:pPr>
        <w:pStyle w:val="enumlev1"/>
        <w:rPr>
          <w:rtl/>
          <w:lang w:bidi="ar-SA"/>
        </w:rPr>
      </w:pPr>
      <w:r>
        <w:rPr>
          <w:rFonts w:hint="cs"/>
          <w:rtl/>
          <w:lang w:bidi="ar-EG"/>
        </w:rPr>
        <w:t>-</w:t>
      </w:r>
      <w:r>
        <w:rPr>
          <w:rtl/>
          <w:lang w:bidi="ar-EG"/>
        </w:rPr>
        <w:tab/>
      </w:r>
      <w:proofErr w:type="spellStart"/>
      <w:r>
        <w:rPr>
          <w:lang w:val="en-GB" w:bidi="ar-EG"/>
        </w:rPr>
        <w:t>ITUSearch</w:t>
      </w:r>
      <w:proofErr w:type="spellEnd"/>
      <w:r>
        <w:rPr>
          <w:rFonts w:hint="cs"/>
          <w:rtl/>
          <w:lang w:bidi="ar-SA"/>
        </w:rPr>
        <w:t xml:space="preserve"> - م</w:t>
      </w:r>
      <w:r w:rsidRPr="00A56CFF">
        <w:rPr>
          <w:rtl/>
          <w:lang w:bidi="ar-SA"/>
        </w:rPr>
        <w:t>حرك بحث عن جميع موارد الاتحاد الرقمية (المنشورات والوثائق والصفحات الإلكترونية ووسائل الإعلام الاجتماعية</w:t>
      </w:r>
      <w:r>
        <w:rPr>
          <w:rFonts w:hint="cs"/>
          <w:rtl/>
          <w:lang w:bidi="ar-SA"/>
        </w:rPr>
        <w:t>، ...)؛</w:t>
      </w:r>
    </w:p>
    <w:p w14:paraId="305A9E48" w14:textId="77777777" w:rsidR="00D100C4" w:rsidRDefault="00D100C4" w:rsidP="00D100C4">
      <w:pPr>
        <w:pStyle w:val="enumlev1"/>
        <w:rPr>
          <w:rtl/>
          <w:lang w:bidi="ar-SA"/>
        </w:rPr>
      </w:pPr>
      <w:r>
        <w:rPr>
          <w:rFonts w:hint="cs"/>
          <w:rtl/>
          <w:lang w:bidi="ar-EG"/>
        </w:rPr>
        <w:t>-</w:t>
      </w:r>
      <w:r>
        <w:rPr>
          <w:rtl/>
          <w:lang w:bidi="ar-EG"/>
        </w:rPr>
        <w:tab/>
      </w:r>
      <w:r>
        <w:rPr>
          <w:rFonts w:hint="cs"/>
          <w:rtl/>
          <w:lang w:bidi="ar-EG"/>
        </w:rPr>
        <w:t xml:space="preserve">معلومات الأعمال </w:t>
      </w:r>
      <w:r>
        <w:rPr>
          <w:rtl/>
          <w:lang w:bidi="ar-EG"/>
        </w:rPr>
        <w:t>–</w:t>
      </w:r>
      <w:r>
        <w:rPr>
          <w:rFonts w:hint="cs"/>
          <w:rtl/>
          <w:lang w:bidi="ar-EG"/>
        </w:rPr>
        <w:t xml:space="preserve"> </w:t>
      </w:r>
      <w:r>
        <w:rPr>
          <w:rFonts w:hint="cs"/>
          <w:rtl/>
          <w:lang w:bidi="ar-SA"/>
        </w:rPr>
        <w:t xml:space="preserve">حلول قائمة على خدمات </w:t>
      </w:r>
      <w:r>
        <w:rPr>
          <w:lang w:bidi="ar-SA"/>
        </w:rPr>
        <w:t>Power BI</w:t>
      </w:r>
      <w:r>
        <w:rPr>
          <w:rFonts w:hint="cs"/>
          <w:rtl/>
          <w:lang w:bidi="ar-SA"/>
        </w:rPr>
        <w:t xml:space="preserve"> و</w:t>
      </w:r>
      <w:r w:rsidRPr="005B24DA">
        <w:rPr>
          <w:rFonts w:eastAsia="PMingLiU" w:cs="Times New Roman"/>
          <w:lang w:eastAsia="zh-TW"/>
        </w:rPr>
        <w:t>Google Analytics</w:t>
      </w:r>
      <w:r>
        <w:rPr>
          <w:rFonts w:hint="cs"/>
          <w:rtl/>
          <w:lang w:bidi="ar-SA"/>
        </w:rPr>
        <w:t xml:space="preserve"> لاستخراج بيانات إحصائية بشأن أنشطة قطاع تقييس الاتصالات؛</w:t>
      </w:r>
    </w:p>
    <w:p w14:paraId="1F76F9D0" w14:textId="77777777" w:rsidR="00D100C4" w:rsidRPr="002E7ED3" w:rsidRDefault="00D100C4" w:rsidP="00D100C4">
      <w:pPr>
        <w:pStyle w:val="enumlev1"/>
        <w:rPr>
          <w:rtl/>
          <w:lang w:val="en-GB" w:bidi="ar-SA"/>
        </w:rPr>
      </w:pPr>
      <w:r>
        <w:rPr>
          <w:rFonts w:hint="cs"/>
          <w:rtl/>
          <w:lang w:bidi="ar-EG"/>
        </w:rPr>
        <w:t>-</w:t>
      </w:r>
      <w:r>
        <w:rPr>
          <w:rtl/>
          <w:lang w:bidi="ar-EG"/>
        </w:rPr>
        <w:tab/>
      </w:r>
      <w:r>
        <w:rPr>
          <w:color w:val="000000"/>
          <w:rtl/>
        </w:rPr>
        <w:t>تقابل أهداف التنمية المستدامة</w:t>
      </w:r>
      <w:r>
        <w:rPr>
          <w:rFonts w:hint="cs"/>
          <w:rtl/>
          <w:lang w:bidi="ar-EG"/>
        </w:rPr>
        <w:t xml:space="preserve"> </w:t>
      </w:r>
      <w:r>
        <w:rPr>
          <w:rtl/>
          <w:lang w:bidi="ar-EG"/>
        </w:rPr>
        <w:t>–</w:t>
      </w:r>
      <w:r>
        <w:rPr>
          <w:rFonts w:hint="cs"/>
          <w:rtl/>
          <w:lang w:bidi="ar-EG"/>
        </w:rPr>
        <w:t xml:space="preserve"> تقابل تلقائي لأنشطة قطاع تقييس الاتصالات مع أهداف التنمية المستدامة للأمم المتحدة من خلال تقييم الصلة الدلالية للنصوص؛</w:t>
      </w:r>
    </w:p>
    <w:p w14:paraId="325A693E" w14:textId="77777777" w:rsidR="00D100C4" w:rsidRDefault="00D100C4" w:rsidP="00D100C4">
      <w:pPr>
        <w:pStyle w:val="enumlev1"/>
        <w:rPr>
          <w:rtl/>
          <w:lang w:bidi="ar-EG"/>
        </w:rPr>
      </w:pPr>
      <w:r>
        <w:rPr>
          <w:rFonts w:hint="cs"/>
          <w:rtl/>
          <w:lang w:bidi="ar-EG"/>
        </w:rPr>
        <w:t>-</w:t>
      </w:r>
      <w:r>
        <w:rPr>
          <w:rtl/>
          <w:lang w:bidi="ar-EG"/>
        </w:rPr>
        <w:tab/>
      </w:r>
      <w:r>
        <w:rPr>
          <w:rFonts w:hint="cs"/>
          <w:rtl/>
          <w:lang w:bidi="ar-EG"/>
        </w:rPr>
        <w:t>نظام الخدمة الذاتية الخاص بالسيرة الذاتية - يساع</w:t>
      </w:r>
      <w:r w:rsidRPr="007D35BE">
        <w:rPr>
          <w:rtl/>
          <w:lang w:bidi="ar-EG"/>
        </w:rPr>
        <w:t xml:space="preserve">د منظمي </w:t>
      </w:r>
      <w:r>
        <w:rPr>
          <w:rFonts w:hint="cs"/>
          <w:rtl/>
          <w:lang w:bidi="ar-EG"/>
        </w:rPr>
        <w:t>الأحداث</w:t>
      </w:r>
      <w:r w:rsidRPr="007D35BE">
        <w:rPr>
          <w:rtl/>
          <w:lang w:bidi="ar-EG"/>
        </w:rPr>
        <w:t xml:space="preserve"> في البحث عن خبراء </w:t>
      </w:r>
      <w:r>
        <w:rPr>
          <w:rFonts w:hint="cs"/>
          <w:rtl/>
          <w:lang w:bidi="ar-EG"/>
        </w:rPr>
        <w:t>و</w:t>
      </w:r>
      <w:r w:rsidRPr="007D35BE">
        <w:rPr>
          <w:rtl/>
          <w:lang w:bidi="ar-EG"/>
        </w:rPr>
        <w:t xml:space="preserve">تحديث قائمة </w:t>
      </w:r>
      <w:r>
        <w:rPr>
          <w:rFonts w:hint="cs"/>
          <w:rtl/>
          <w:lang w:bidi="ar-EG"/>
        </w:rPr>
        <w:t>السيرة الذاتية ل</w:t>
      </w:r>
      <w:r w:rsidRPr="007D35BE">
        <w:rPr>
          <w:rtl/>
          <w:lang w:bidi="ar-EG"/>
        </w:rPr>
        <w:t>لمدعوين في الموقع الإلكتروني للحدث؛</w:t>
      </w:r>
    </w:p>
    <w:p w14:paraId="518450B4" w14:textId="77777777" w:rsidR="00D100C4" w:rsidRDefault="00D100C4" w:rsidP="00D100C4">
      <w:pPr>
        <w:pStyle w:val="enumlev1"/>
        <w:rPr>
          <w:rtl/>
          <w:lang w:bidi="ar-EG"/>
        </w:rPr>
      </w:pPr>
      <w:r>
        <w:rPr>
          <w:rFonts w:hint="cs"/>
          <w:rtl/>
          <w:lang w:bidi="ar-EG"/>
        </w:rPr>
        <w:lastRenderedPageBreak/>
        <w:t>-</w:t>
      </w:r>
      <w:r>
        <w:rPr>
          <w:rtl/>
          <w:lang w:bidi="ar-EG"/>
        </w:rPr>
        <w:tab/>
      </w:r>
      <w:r>
        <w:rPr>
          <w:rFonts w:hint="cs"/>
          <w:rtl/>
          <w:lang w:bidi="ar-EG"/>
        </w:rPr>
        <w:t>تجزئة الصوت - ال</w:t>
      </w:r>
      <w:r w:rsidRPr="00D31216">
        <w:rPr>
          <w:rtl/>
          <w:lang w:bidi="ar-EG"/>
        </w:rPr>
        <w:t xml:space="preserve">تعرف على </w:t>
      </w:r>
      <w:r>
        <w:rPr>
          <w:rFonts w:hint="cs"/>
          <w:rtl/>
          <w:lang w:bidi="ar-EG"/>
        </w:rPr>
        <w:t>صوت المتحدث</w:t>
      </w:r>
      <w:r w:rsidRPr="00D31216">
        <w:rPr>
          <w:rtl/>
          <w:lang w:bidi="ar-EG"/>
        </w:rPr>
        <w:t xml:space="preserve"> </w:t>
      </w:r>
      <w:r>
        <w:rPr>
          <w:rFonts w:hint="cs"/>
          <w:rtl/>
          <w:lang w:bidi="ar-EG"/>
        </w:rPr>
        <w:t>وتجزئته</w:t>
      </w:r>
      <w:r w:rsidRPr="00D31216">
        <w:rPr>
          <w:rtl/>
          <w:lang w:bidi="ar-EG"/>
        </w:rPr>
        <w:t xml:space="preserve"> من الاجتماع المسجل</w:t>
      </w:r>
      <w:r>
        <w:rPr>
          <w:rFonts w:hint="cs"/>
          <w:rtl/>
          <w:lang w:bidi="ar-EG"/>
        </w:rPr>
        <w:t>.</w:t>
      </w:r>
    </w:p>
    <w:p w14:paraId="5C18F9C8" w14:textId="62366500" w:rsidR="00D100C4" w:rsidRPr="00CA5946" w:rsidRDefault="00D100C4" w:rsidP="00CA5946">
      <w:pPr>
        <w:pStyle w:val="Heading2"/>
        <w:rPr>
          <w:color w:val="2E74B5" w:themeColor="accent1" w:themeShade="BF"/>
          <w:rtl/>
        </w:rPr>
      </w:pPr>
      <w:bookmarkStart w:id="97" w:name="_Toc42188546"/>
      <w:bookmarkStart w:id="98" w:name="_Toc73456708"/>
      <w:bookmarkStart w:id="99" w:name="_Toc94797420"/>
      <w:bookmarkStart w:id="100" w:name="_Toc98518960"/>
      <w:bookmarkStart w:id="101" w:name="_Toc98519271"/>
      <w:r w:rsidRPr="00CA5946">
        <w:rPr>
          <w:rFonts w:hint="cs"/>
          <w:color w:val="2E74B5" w:themeColor="accent1" w:themeShade="BF"/>
          <w:rtl/>
        </w:rPr>
        <w:t>3.2</w:t>
      </w:r>
      <w:r w:rsidRPr="00CA5946">
        <w:rPr>
          <w:color w:val="2E74B5" w:themeColor="accent1" w:themeShade="BF"/>
          <w:rtl/>
        </w:rPr>
        <w:tab/>
      </w:r>
      <w:r w:rsidRPr="00CA5946">
        <w:rPr>
          <w:rFonts w:hint="cs"/>
          <w:color w:val="2E74B5" w:themeColor="accent1" w:themeShade="BF"/>
          <w:rtl/>
        </w:rPr>
        <w:t>قطاع تنمية الاتصالات</w:t>
      </w:r>
      <w:bookmarkEnd w:id="97"/>
      <w:bookmarkEnd w:id="98"/>
      <w:r w:rsidRPr="00CA5946">
        <w:rPr>
          <w:rFonts w:hint="cs"/>
          <w:color w:val="2E74B5" w:themeColor="accent1" w:themeShade="BF"/>
          <w:rtl/>
        </w:rPr>
        <w:t>: رحلة التغيير: مكتب تنمية اتصالات يفي بالأهداف</w:t>
      </w:r>
      <w:bookmarkEnd w:id="99"/>
      <w:bookmarkEnd w:id="100"/>
      <w:bookmarkEnd w:id="101"/>
    </w:p>
    <w:p w14:paraId="4533592E" w14:textId="77777777" w:rsidR="00D100C4" w:rsidRPr="00147397" w:rsidRDefault="00D100C4" w:rsidP="00D100C4">
      <w:pPr>
        <w:rPr>
          <w:rtl/>
          <w:lang w:bidi="ar-EG"/>
        </w:rPr>
      </w:pPr>
      <w:r w:rsidRPr="00147397">
        <w:rPr>
          <w:rFonts w:hint="cs"/>
          <w:rtl/>
          <w:lang w:bidi="ar-EG"/>
        </w:rPr>
        <w:t xml:space="preserve">في عام </w:t>
      </w:r>
      <w:r w:rsidRPr="00147397">
        <w:t>2019</w:t>
      </w:r>
      <w:r w:rsidRPr="00147397">
        <w:rPr>
          <w:rFonts w:hint="cs"/>
          <w:rtl/>
          <w:lang w:bidi="ar-EG"/>
        </w:rPr>
        <w:t xml:space="preserve">، بدأ مكتب تنمية الاتصالات </w:t>
      </w:r>
      <w:r>
        <w:rPr>
          <w:rFonts w:hint="cs"/>
          <w:rtl/>
          <w:lang w:bidi="ar-EG"/>
        </w:rPr>
        <w:t>عملية</w:t>
      </w:r>
      <w:r w:rsidRPr="00147397">
        <w:rPr>
          <w:rFonts w:hint="cs"/>
          <w:rtl/>
          <w:lang w:bidi="ar-EG"/>
        </w:rPr>
        <w:t xml:space="preserve"> تغيير بهدف إنشاء مكتب </w:t>
      </w:r>
      <w:r>
        <w:rPr>
          <w:rFonts w:hint="cs"/>
          <w:rtl/>
          <w:lang w:bidi="ar-EG"/>
        </w:rPr>
        <w:t>يواكب</w:t>
      </w:r>
      <w:r w:rsidRPr="00147397">
        <w:rPr>
          <w:rFonts w:hint="cs"/>
          <w:rtl/>
          <w:lang w:bidi="ar-EG"/>
        </w:rPr>
        <w:t xml:space="preserve"> البيئة سريعة التغير</w:t>
      </w:r>
      <w:r>
        <w:rPr>
          <w:rFonts w:hint="cs"/>
          <w:rtl/>
          <w:lang w:bidi="ar-EG"/>
        </w:rPr>
        <w:t xml:space="preserve">، </w:t>
      </w:r>
      <w:r w:rsidRPr="00147397">
        <w:rPr>
          <w:rFonts w:hint="cs"/>
          <w:rtl/>
          <w:lang w:bidi="ar-EG"/>
        </w:rPr>
        <w:t>ويلبي احتياجات الدول الأعضاء وأعضاء القطاع بفعالية</w:t>
      </w:r>
      <w:r>
        <w:rPr>
          <w:rFonts w:hint="cs"/>
          <w:rtl/>
          <w:lang w:bidi="ar-EG"/>
        </w:rPr>
        <w:t xml:space="preserve"> </w:t>
      </w:r>
      <w:r>
        <w:rPr>
          <w:rtl/>
          <w:lang w:bidi="ar-EG"/>
        </w:rPr>
        <w:t>–</w:t>
      </w:r>
      <w:r>
        <w:rPr>
          <w:rFonts w:hint="cs"/>
          <w:rtl/>
          <w:lang w:bidi="ar-EG"/>
        </w:rPr>
        <w:t xml:space="preserve"> مكتب تنمية اتصالات يفي بالأهداف</w:t>
      </w:r>
      <w:r w:rsidRPr="00147397">
        <w:rPr>
          <w:rFonts w:hint="cs"/>
          <w:rtl/>
          <w:lang w:bidi="ar-EG"/>
        </w:rPr>
        <w:t xml:space="preserve"> ويكون أكثر ملاءمةً، </w:t>
      </w:r>
      <w:r>
        <w:rPr>
          <w:rFonts w:hint="cs"/>
          <w:rtl/>
          <w:lang w:bidi="ar-EG"/>
        </w:rPr>
        <w:t xml:space="preserve">ويحقق </w:t>
      </w:r>
      <w:r w:rsidRPr="00147397">
        <w:rPr>
          <w:rFonts w:hint="cs"/>
          <w:rtl/>
          <w:lang w:bidi="ar-EG"/>
        </w:rPr>
        <w:t>النتائج. وعقب مشاورات داخلية، اعتمد المكتب طرقاً مبتكرة للعمل</w:t>
      </w:r>
      <w:r>
        <w:rPr>
          <w:rFonts w:hint="cs"/>
          <w:rtl/>
          <w:lang w:bidi="ar-EG"/>
        </w:rPr>
        <w:t xml:space="preserve"> </w:t>
      </w:r>
      <w:r w:rsidRPr="00147397">
        <w:rPr>
          <w:rFonts w:hint="cs"/>
          <w:rtl/>
          <w:lang w:bidi="ar-EG"/>
        </w:rPr>
        <w:t xml:space="preserve">ستضمن تنفيذ </w:t>
      </w:r>
      <w:hyperlink r:id="rId343" w:history="1">
        <w:r w:rsidRPr="00147397">
          <w:rPr>
            <w:rStyle w:val="Hyperlink"/>
            <w:rFonts w:hint="cs"/>
            <w:rtl/>
          </w:rPr>
          <w:t>خطة عمل بوينس آيرس</w:t>
        </w:r>
      </w:hyperlink>
      <w:r w:rsidRPr="00147397">
        <w:rPr>
          <w:rFonts w:hint="cs"/>
          <w:rtl/>
          <w:lang w:bidi="ar-EG"/>
        </w:rPr>
        <w:t>.</w:t>
      </w:r>
    </w:p>
    <w:p w14:paraId="5DF10649" w14:textId="77777777" w:rsidR="00D100C4" w:rsidRPr="00AC597C" w:rsidRDefault="00D100C4" w:rsidP="00D100C4">
      <w:pPr>
        <w:rPr>
          <w:spacing w:val="-4"/>
          <w:rtl/>
        </w:rPr>
      </w:pPr>
      <w:r w:rsidRPr="00AC597C">
        <w:rPr>
          <w:rFonts w:hint="cs"/>
          <w:spacing w:val="-4"/>
          <w:rtl/>
        </w:rPr>
        <w:t xml:space="preserve">ورحلة التغيير التي يقودها المكتب هي عملية تشاركية وتشاورية تستند إلى تعليقات الدول الأعضاء وأعضاء القطاع والنقاش معهم. </w:t>
      </w:r>
      <w:r>
        <w:rPr>
          <w:rFonts w:hint="cs"/>
          <w:spacing w:val="-4"/>
          <w:rtl/>
        </w:rPr>
        <w:t>ويقوم</w:t>
      </w:r>
      <w:r w:rsidRPr="00AC597C">
        <w:rPr>
          <w:rFonts w:hint="cs"/>
          <w:spacing w:val="-4"/>
          <w:rtl/>
        </w:rPr>
        <w:t xml:space="preserve"> التحول الرقمي </w:t>
      </w:r>
      <w:r>
        <w:rPr>
          <w:rFonts w:hint="cs"/>
          <w:spacing w:val="-4"/>
          <w:rtl/>
        </w:rPr>
        <w:t xml:space="preserve">للمكتب </w:t>
      </w:r>
      <w:r w:rsidRPr="00AC597C">
        <w:rPr>
          <w:rFonts w:hint="cs"/>
          <w:spacing w:val="-4"/>
          <w:rtl/>
        </w:rPr>
        <w:t>من خلال التوصيلية المفيدة على الأفراد،</w:t>
      </w:r>
      <w:r>
        <w:rPr>
          <w:rFonts w:hint="cs"/>
          <w:spacing w:val="-4"/>
          <w:rtl/>
        </w:rPr>
        <w:t xml:space="preserve"> مع </w:t>
      </w:r>
      <w:r w:rsidRPr="00AC597C">
        <w:rPr>
          <w:rFonts w:hint="cs"/>
          <w:spacing w:val="-4"/>
          <w:rtl/>
        </w:rPr>
        <w:t xml:space="preserve">التركيز على الاستماع إلى الأفراد الذين يحاول المكتب الوصول إليهم، مما يسمح بتقييم أفضل </w:t>
      </w:r>
      <w:r>
        <w:rPr>
          <w:rFonts w:hint="cs"/>
          <w:spacing w:val="-4"/>
          <w:rtl/>
        </w:rPr>
        <w:t>للاحتياجات التي يتعين تلبيتها</w:t>
      </w:r>
      <w:r w:rsidRPr="00AC597C">
        <w:rPr>
          <w:rFonts w:hint="cs"/>
          <w:spacing w:val="-4"/>
          <w:rtl/>
        </w:rPr>
        <w:t>.</w:t>
      </w:r>
    </w:p>
    <w:p w14:paraId="028B10CA" w14:textId="77777777" w:rsidR="00D100C4" w:rsidRPr="004D14CA" w:rsidRDefault="00D100C4" w:rsidP="00D100C4">
      <w:pPr>
        <w:rPr>
          <w:rtl/>
        </w:rPr>
      </w:pPr>
      <w:r>
        <w:rPr>
          <w:rtl/>
        </w:rPr>
        <w:t>لقد قلب</w:t>
      </w:r>
      <w:r>
        <w:rPr>
          <w:rFonts w:hint="cs"/>
          <w:rtl/>
        </w:rPr>
        <w:t>ت</w:t>
      </w:r>
      <w:r>
        <w:rPr>
          <w:rtl/>
        </w:rPr>
        <w:t xml:space="preserve"> جائحة </w:t>
      </w:r>
      <w:r>
        <w:t>COVID</w:t>
      </w:r>
      <w:r>
        <w:rPr>
          <w:rtl/>
        </w:rPr>
        <w:t xml:space="preserve"> عالمنا رأسا</w:t>
      </w:r>
      <w:r>
        <w:rPr>
          <w:rFonts w:hint="cs"/>
          <w:rtl/>
        </w:rPr>
        <w:t>ً</w:t>
      </w:r>
      <w:r>
        <w:rPr>
          <w:rtl/>
        </w:rPr>
        <w:t xml:space="preserve"> على عقب. </w:t>
      </w:r>
      <w:r>
        <w:rPr>
          <w:rFonts w:hint="cs"/>
          <w:rtl/>
        </w:rPr>
        <w:t>ف</w:t>
      </w:r>
      <w:r>
        <w:rPr>
          <w:rtl/>
        </w:rPr>
        <w:t>على مدار عام 2020، تبنى مكتب تنمية الاتصالات الحلول الرقمية، وطور طرقا</w:t>
      </w:r>
      <w:r>
        <w:rPr>
          <w:rFonts w:hint="cs"/>
          <w:rtl/>
        </w:rPr>
        <w:t>ً</w:t>
      </w:r>
      <w:r>
        <w:rPr>
          <w:rtl/>
        </w:rPr>
        <w:t xml:space="preserve"> جديدة لتقديم خدماته</w:t>
      </w:r>
      <w:r>
        <w:rPr>
          <w:rFonts w:hint="cs"/>
          <w:rtl/>
        </w:rPr>
        <w:t xml:space="preserve"> </w:t>
      </w:r>
      <w:r>
        <w:rPr>
          <w:rtl/>
        </w:rPr>
        <w:t>–</w:t>
      </w:r>
      <w:r>
        <w:rPr>
          <w:rFonts w:hint="cs"/>
          <w:rtl/>
        </w:rPr>
        <w:t xml:space="preserve"> مما أدى إلى استحداث وضع طبيعي جديد. وهذا الأمر لم يسمح فقط</w:t>
      </w:r>
      <w:r>
        <w:rPr>
          <w:rtl/>
        </w:rPr>
        <w:t xml:space="preserve"> </w:t>
      </w:r>
      <w:r>
        <w:rPr>
          <w:rFonts w:hint="cs"/>
          <w:rtl/>
        </w:rPr>
        <w:t>ل</w:t>
      </w:r>
      <w:r>
        <w:rPr>
          <w:rtl/>
        </w:rPr>
        <w:t xml:space="preserve">مكتب تنمية الاتصالات </w:t>
      </w:r>
      <w:r>
        <w:rPr>
          <w:rFonts w:hint="cs"/>
          <w:rtl/>
        </w:rPr>
        <w:t>ب</w:t>
      </w:r>
      <w:r>
        <w:rPr>
          <w:rtl/>
        </w:rPr>
        <w:t xml:space="preserve">مواصلة عمله على الرغم من </w:t>
      </w:r>
      <w:r>
        <w:rPr>
          <w:rFonts w:hint="cs"/>
          <w:rtl/>
        </w:rPr>
        <w:t xml:space="preserve">هذه </w:t>
      </w:r>
      <w:r>
        <w:rPr>
          <w:rtl/>
        </w:rPr>
        <w:t>الظروف، بل ساعدنا أيضا</w:t>
      </w:r>
      <w:r>
        <w:rPr>
          <w:rFonts w:hint="cs"/>
          <w:rtl/>
        </w:rPr>
        <w:t>ً</w:t>
      </w:r>
      <w:r>
        <w:rPr>
          <w:rtl/>
        </w:rPr>
        <w:t xml:space="preserve"> على التقارب معا</w:t>
      </w:r>
      <w:r>
        <w:rPr>
          <w:rFonts w:hint="cs"/>
          <w:rtl/>
        </w:rPr>
        <w:t>ً</w:t>
      </w:r>
      <w:r>
        <w:rPr>
          <w:rtl/>
        </w:rPr>
        <w:t xml:space="preserve">، لنكون أكثر </w:t>
      </w:r>
      <w:r>
        <w:rPr>
          <w:rFonts w:hint="cs"/>
          <w:rtl/>
        </w:rPr>
        <w:t>تيسراً</w:t>
      </w:r>
      <w:r>
        <w:rPr>
          <w:rtl/>
        </w:rPr>
        <w:t xml:space="preserve"> لأعضائنا، والتكيف مع العصر الذي نعيش فيه.</w:t>
      </w:r>
      <w:r>
        <w:rPr>
          <w:rFonts w:hint="cs"/>
          <w:rtl/>
        </w:rPr>
        <w:t xml:space="preserve"> </w:t>
      </w:r>
      <w:r w:rsidRPr="004D14CA">
        <w:rPr>
          <w:rtl/>
        </w:rPr>
        <w:t xml:space="preserve">هذا هو "مكتب تنمية الاتصالات </w:t>
      </w:r>
      <w:r w:rsidRPr="004D14CA">
        <w:rPr>
          <w:rFonts w:hint="cs"/>
          <w:rtl/>
        </w:rPr>
        <w:t>الذي يفي</w:t>
      </w:r>
      <w:r w:rsidRPr="004D14CA">
        <w:rPr>
          <w:rtl/>
        </w:rPr>
        <w:t xml:space="preserve"> </w:t>
      </w:r>
      <w:r w:rsidRPr="004D14CA">
        <w:rPr>
          <w:rFonts w:hint="cs"/>
          <w:rtl/>
        </w:rPr>
        <w:t>ب</w:t>
      </w:r>
      <w:r w:rsidRPr="004D14CA">
        <w:rPr>
          <w:rtl/>
        </w:rPr>
        <w:t>الغرض" الذي ن</w:t>
      </w:r>
      <w:r w:rsidRPr="004D14CA">
        <w:rPr>
          <w:rFonts w:hint="cs"/>
          <w:rtl/>
        </w:rPr>
        <w:t>صبو إلى</w:t>
      </w:r>
      <w:r w:rsidRPr="004D14CA">
        <w:rPr>
          <w:rtl/>
        </w:rPr>
        <w:t xml:space="preserve"> بنا</w:t>
      </w:r>
      <w:r w:rsidRPr="004D14CA">
        <w:rPr>
          <w:rFonts w:hint="cs"/>
          <w:rtl/>
        </w:rPr>
        <w:t>ئ</w:t>
      </w:r>
      <w:r w:rsidRPr="004D14CA">
        <w:rPr>
          <w:rtl/>
        </w:rPr>
        <w:t xml:space="preserve">ه: مكتب يتسم بالمرونة ويحتضن الأدوات والأساليب الجديدة ويقدم الخدمات التي يحتاجها أعضاء الاتحاد بالشراكة مع مجموعة متنامية من المنظمات. </w:t>
      </w:r>
      <w:r w:rsidRPr="004D14CA">
        <w:rPr>
          <w:rFonts w:hint="cs"/>
          <w:rtl/>
        </w:rPr>
        <w:t>و</w:t>
      </w:r>
      <w:r w:rsidRPr="004D14CA">
        <w:rPr>
          <w:rtl/>
        </w:rPr>
        <w:t>أظهر مكتب تنمية الاتصالات في عام 2020 قدرته على التكيف مع الظروف المتغيرة</w:t>
      </w:r>
      <w:r w:rsidRPr="004D14CA">
        <w:rPr>
          <w:rFonts w:hint="cs"/>
          <w:rtl/>
        </w:rPr>
        <w:t xml:space="preserve"> وهذا إثبات</w:t>
      </w:r>
      <w:r w:rsidRPr="004D14CA">
        <w:rPr>
          <w:rtl/>
        </w:rPr>
        <w:t xml:space="preserve"> ممتاز لما </w:t>
      </w:r>
      <w:r w:rsidRPr="004D14CA">
        <w:rPr>
          <w:rFonts w:hint="cs"/>
          <w:rtl/>
        </w:rPr>
        <w:t>يعنيه</w:t>
      </w:r>
      <w:r w:rsidRPr="004D14CA">
        <w:rPr>
          <w:rtl/>
        </w:rPr>
        <w:t xml:space="preserve"> "مكتب تنمية اتصالات يفي بالغرض</w:t>
      </w:r>
      <w:r w:rsidRPr="004D14CA">
        <w:rPr>
          <w:rFonts w:hint="cs"/>
          <w:rtl/>
        </w:rPr>
        <w:t>":</w:t>
      </w:r>
      <w:r w:rsidRPr="004D14CA">
        <w:rPr>
          <w:rtl/>
        </w:rPr>
        <w:t xml:space="preserve"> العمل على تحقيق رؤية مكتب تنمية الاتصالات </w:t>
      </w:r>
      <w:r w:rsidRPr="004D14CA">
        <w:rPr>
          <w:rFonts w:hint="cs"/>
          <w:rtl/>
        </w:rPr>
        <w:t xml:space="preserve">المتمثلة في </w:t>
      </w:r>
      <w:r w:rsidRPr="004D14CA">
        <w:rPr>
          <w:rtl/>
        </w:rPr>
        <w:t>توصيل غير الموصولين.</w:t>
      </w:r>
    </w:p>
    <w:p w14:paraId="2C0FC8EF" w14:textId="77777777" w:rsidR="00D100C4" w:rsidRPr="00BC025E" w:rsidRDefault="00D100C4" w:rsidP="00CA5946">
      <w:pPr>
        <w:pStyle w:val="Headingb"/>
        <w:rPr>
          <w:sz w:val="28"/>
          <w:szCs w:val="28"/>
        </w:rPr>
      </w:pPr>
      <w:r w:rsidRPr="00BC025E">
        <w:rPr>
          <w:rFonts w:hint="cs"/>
          <w:rtl/>
        </w:rPr>
        <w:t>أبرز نقاط 2020 فيما يتعلق ب</w:t>
      </w:r>
      <w:r w:rsidRPr="00BC025E">
        <w:rPr>
          <w:rtl/>
        </w:rPr>
        <w:t>مكتب تنمية الاتصالات الذي يفي بالغرض</w:t>
      </w:r>
    </w:p>
    <w:p w14:paraId="749C5177" w14:textId="77777777" w:rsidR="00D100C4" w:rsidRDefault="00D100C4" w:rsidP="00D100C4">
      <w:pPr>
        <w:pStyle w:val="enumlev1"/>
        <w:rPr>
          <w:rtl/>
        </w:rPr>
      </w:pPr>
      <w:r>
        <w:rPr>
          <w:rFonts w:hint="cs"/>
        </w:rPr>
        <w:sym w:font="Symbol" w:char="F0B7"/>
      </w:r>
      <w:r>
        <w:tab/>
      </w:r>
      <w:r w:rsidRPr="004D14CA">
        <w:rPr>
          <w:spacing w:val="-4"/>
          <w:rtl/>
        </w:rPr>
        <w:t>دليل جديد لإدارة المشاريع لتعزيز المشاريع من خلال مواءمة ال</w:t>
      </w:r>
      <w:r w:rsidRPr="004D14CA">
        <w:rPr>
          <w:rFonts w:hint="cs"/>
          <w:spacing w:val="-4"/>
          <w:rtl/>
        </w:rPr>
        <w:t>صياغة</w:t>
      </w:r>
      <w:r w:rsidRPr="004D14CA">
        <w:rPr>
          <w:spacing w:val="-4"/>
          <w:rtl/>
        </w:rPr>
        <w:t xml:space="preserve"> والأدوات والعمليات عبر جميع مراحل المشروع</w:t>
      </w:r>
      <w:r>
        <w:rPr>
          <w:rFonts w:hint="cs"/>
          <w:spacing w:val="-4"/>
          <w:rtl/>
        </w:rPr>
        <w:t>؛</w:t>
      </w:r>
    </w:p>
    <w:p w14:paraId="2BEE2E81" w14:textId="77777777" w:rsidR="00D100C4" w:rsidRDefault="00D100C4" w:rsidP="00D100C4">
      <w:pPr>
        <w:pStyle w:val="enumlev1"/>
        <w:rPr>
          <w:rtl/>
        </w:rPr>
      </w:pPr>
      <w:r>
        <w:rPr>
          <w:rFonts w:hint="cs"/>
        </w:rPr>
        <w:sym w:font="Symbol" w:char="F0B7"/>
      </w:r>
      <w:r>
        <w:tab/>
      </w:r>
      <w:r w:rsidRPr="00E215FB">
        <w:rPr>
          <w:rtl/>
        </w:rPr>
        <w:t>تقييم ثقافة القيادة للقيادة بالقدوة</w:t>
      </w:r>
      <w:r>
        <w:rPr>
          <w:rFonts w:hint="cs"/>
          <w:rtl/>
        </w:rPr>
        <w:t>؛</w:t>
      </w:r>
    </w:p>
    <w:p w14:paraId="6B7AD078" w14:textId="77777777" w:rsidR="00D100C4" w:rsidRDefault="00D100C4" w:rsidP="00D100C4">
      <w:pPr>
        <w:pStyle w:val="enumlev1"/>
        <w:rPr>
          <w:rtl/>
        </w:rPr>
      </w:pPr>
      <w:r>
        <w:rPr>
          <w:rFonts w:hint="cs"/>
        </w:rPr>
        <w:sym w:font="Symbol" w:char="F0B7"/>
      </w:r>
      <w:r>
        <w:tab/>
      </w:r>
      <w:r w:rsidRPr="00E215FB">
        <w:rPr>
          <w:rtl/>
        </w:rPr>
        <w:t>مراجع</w:t>
      </w:r>
      <w:r>
        <w:rPr>
          <w:rFonts w:hint="cs"/>
          <w:rtl/>
        </w:rPr>
        <w:t>ة</w:t>
      </w:r>
      <w:r w:rsidRPr="00E215FB">
        <w:rPr>
          <w:rtl/>
        </w:rPr>
        <w:t xml:space="preserve"> عمليات </w:t>
      </w:r>
      <w:r>
        <w:rPr>
          <w:rFonts w:hint="cs"/>
          <w:rtl/>
        </w:rPr>
        <w:t>مكتب تنمية الاتصالات</w:t>
      </w:r>
      <w:r w:rsidRPr="00E215FB">
        <w:rPr>
          <w:rtl/>
        </w:rPr>
        <w:t xml:space="preserve"> لتبسيط العمليات وتحقيق الكفاءة</w:t>
      </w:r>
      <w:r>
        <w:rPr>
          <w:rFonts w:hint="cs"/>
          <w:rtl/>
        </w:rPr>
        <w:t>؛</w:t>
      </w:r>
    </w:p>
    <w:p w14:paraId="619C81FB" w14:textId="77777777" w:rsidR="00D100C4" w:rsidRDefault="00D100C4" w:rsidP="00D100C4">
      <w:pPr>
        <w:pStyle w:val="enumlev1"/>
        <w:rPr>
          <w:rtl/>
        </w:rPr>
      </w:pPr>
      <w:r>
        <w:rPr>
          <w:rFonts w:hint="cs"/>
        </w:rPr>
        <w:sym w:font="Symbol" w:char="F0B7"/>
      </w:r>
      <w:r>
        <w:tab/>
      </w:r>
      <w:r w:rsidRPr="00E215FB">
        <w:rPr>
          <w:rtl/>
        </w:rPr>
        <w:t>مبادرة "</w:t>
      </w:r>
      <w:r>
        <w:rPr>
          <w:rFonts w:hint="cs"/>
          <w:rtl/>
        </w:rPr>
        <w:t xml:space="preserve">شبكة </w:t>
      </w:r>
      <w:r w:rsidRPr="00E215FB">
        <w:rPr>
          <w:rtl/>
        </w:rPr>
        <w:t>الويب ال</w:t>
      </w:r>
      <w:r>
        <w:rPr>
          <w:rFonts w:hint="cs"/>
          <w:rtl/>
        </w:rPr>
        <w:t>ت</w:t>
      </w:r>
      <w:r w:rsidRPr="00E215FB">
        <w:rPr>
          <w:rtl/>
        </w:rPr>
        <w:t>ي نريده</w:t>
      </w:r>
      <w:r>
        <w:rPr>
          <w:rFonts w:hint="cs"/>
          <w:rtl/>
        </w:rPr>
        <w:t>ا</w:t>
      </w:r>
      <w:r w:rsidRPr="00E215FB">
        <w:rPr>
          <w:rtl/>
        </w:rPr>
        <w:t xml:space="preserve">" لإنشاء موقع </w:t>
      </w:r>
      <w:r>
        <w:rPr>
          <w:rFonts w:hint="cs"/>
          <w:rtl/>
        </w:rPr>
        <w:t xml:space="preserve">إلكتروني </w:t>
      </w:r>
      <w:r w:rsidRPr="00E215FB">
        <w:rPr>
          <w:rtl/>
        </w:rPr>
        <w:t xml:space="preserve">جديد </w:t>
      </w:r>
      <w:r>
        <w:rPr>
          <w:rFonts w:hint="cs"/>
          <w:rtl/>
        </w:rPr>
        <w:t>ومتجدد ل</w:t>
      </w:r>
      <w:r w:rsidRPr="00E215FB">
        <w:rPr>
          <w:rtl/>
        </w:rPr>
        <w:t>قطاع تنمية الاتصالات</w:t>
      </w:r>
      <w:r>
        <w:rPr>
          <w:rFonts w:hint="cs"/>
          <w:rtl/>
        </w:rPr>
        <w:t>؛</w:t>
      </w:r>
    </w:p>
    <w:p w14:paraId="4C3353B9" w14:textId="77777777" w:rsidR="00D100C4" w:rsidRDefault="00D100C4" w:rsidP="00D100C4">
      <w:pPr>
        <w:pStyle w:val="enumlev1"/>
        <w:rPr>
          <w:rtl/>
        </w:rPr>
      </w:pPr>
      <w:r>
        <w:rPr>
          <w:rFonts w:hint="cs"/>
        </w:rPr>
        <w:sym w:font="Symbol" w:char="F0B7"/>
      </w:r>
      <w:r>
        <w:tab/>
      </w:r>
      <w:r w:rsidRPr="00E215FB">
        <w:rPr>
          <w:rtl/>
        </w:rPr>
        <w:t>استعراض الحضور الإقليمي لتعزيز عمل مكتب تنمية الاتصالات والتنسيق على أرض الواقع</w:t>
      </w:r>
      <w:r>
        <w:rPr>
          <w:rFonts w:hint="cs"/>
          <w:rtl/>
        </w:rPr>
        <w:t>؛</w:t>
      </w:r>
    </w:p>
    <w:p w14:paraId="681FBC5E" w14:textId="77777777" w:rsidR="00D100C4" w:rsidRDefault="00D100C4" w:rsidP="00D100C4">
      <w:pPr>
        <w:pStyle w:val="enumlev1"/>
        <w:rPr>
          <w:rtl/>
        </w:rPr>
      </w:pPr>
      <w:r>
        <w:rPr>
          <w:rFonts w:hint="cs"/>
        </w:rPr>
        <w:sym w:font="Symbol" w:char="F0B7"/>
      </w:r>
      <w:r>
        <w:tab/>
      </w:r>
      <w:r w:rsidRPr="00E215FB">
        <w:rPr>
          <w:rtl/>
        </w:rPr>
        <w:t>تسكين الموظفين الجدد والترحيب بهم</w:t>
      </w:r>
      <w:r>
        <w:rPr>
          <w:rFonts w:hint="cs"/>
          <w:rtl/>
        </w:rPr>
        <w:t>؛</w:t>
      </w:r>
    </w:p>
    <w:p w14:paraId="248A4C06" w14:textId="77777777" w:rsidR="00D100C4" w:rsidRDefault="00D100C4" w:rsidP="00D100C4">
      <w:pPr>
        <w:pStyle w:val="enumlev1"/>
        <w:rPr>
          <w:rtl/>
        </w:rPr>
      </w:pPr>
      <w:r>
        <w:rPr>
          <w:rFonts w:hint="cs"/>
        </w:rPr>
        <w:sym w:font="Symbol" w:char="F0B7"/>
      </w:r>
      <w:r>
        <w:tab/>
      </w:r>
      <w:r w:rsidRPr="00E215FB">
        <w:rPr>
          <w:rtl/>
        </w:rPr>
        <w:t xml:space="preserve">مناهج جديدة </w:t>
      </w:r>
      <w:r>
        <w:rPr>
          <w:rFonts w:hint="cs"/>
          <w:rtl/>
        </w:rPr>
        <w:t>للتخطيط</w:t>
      </w:r>
      <w:r w:rsidRPr="00E215FB">
        <w:rPr>
          <w:rtl/>
        </w:rPr>
        <w:t xml:space="preserve"> التشغيلي والإدارة القائمة على الموارد</w:t>
      </w:r>
      <w:r>
        <w:rPr>
          <w:rFonts w:hint="cs"/>
          <w:rtl/>
        </w:rPr>
        <w:t>؛</w:t>
      </w:r>
    </w:p>
    <w:p w14:paraId="68934EE7" w14:textId="77777777" w:rsidR="00D100C4" w:rsidRDefault="00D100C4" w:rsidP="00D100C4">
      <w:pPr>
        <w:pStyle w:val="enumlev1"/>
        <w:rPr>
          <w:rtl/>
        </w:rPr>
      </w:pPr>
      <w:r>
        <w:rPr>
          <w:rFonts w:hint="cs"/>
        </w:rPr>
        <w:sym w:font="Symbol" w:char="F0B7"/>
      </w:r>
      <w:r>
        <w:tab/>
      </w:r>
      <w:r w:rsidRPr="00E215FB">
        <w:rPr>
          <w:rtl/>
        </w:rPr>
        <w:t>اجتماعات مفتوحة لإبقاء موظفي مكتب تنمية الاتصالات على اطلاع ومشاركين</w:t>
      </w:r>
      <w:r>
        <w:rPr>
          <w:rFonts w:hint="cs"/>
          <w:rtl/>
        </w:rPr>
        <w:t>؛</w:t>
      </w:r>
    </w:p>
    <w:p w14:paraId="7646F41E" w14:textId="77777777" w:rsidR="00D100C4" w:rsidRDefault="00D100C4" w:rsidP="00D100C4">
      <w:pPr>
        <w:pStyle w:val="enumlev1"/>
        <w:rPr>
          <w:rtl/>
        </w:rPr>
      </w:pPr>
      <w:r>
        <w:rPr>
          <w:rFonts w:hint="cs"/>
        </w:rPr>
        <w:sym w:font="Symbol" w:char="F0B7"/>
      </w:r>
      <w:r>
        <w:tab/>
      </w:r>
      <w:r w:rsidRPr="00E215FB">
        <w:rPr>
          <w:rtl/>
        </w:rPr>
        <w:t>معتكف الإدارة العليا لمكتب تنمية الاتصالات لتحقيق التوافق مع الأهداف المشتركة وتعزيز المشاركة</w:t>
      </w:r>
      <w:r>
        <w:rPr>
          <w:rFonts w:hint="cs"/>
          <w:rtl/>
        </w:rPr>
        <w:t>؛</w:t>
      </w:r>
    </w:p>
    <w:p w14:paraId="1B101AF0" w14:textId="77777777" w:rsidR="00D100C4" w:rsidRDefault="00D100C4" w:rsidP="00D100C4">
      <w:pPr>
        <w:pStyle w:val="enumlev1"/>
        <w:rPr>
          <w:rtl/>
        </w:rPr>
      </w:pPr>
      <w:r>
        <w:rPr>
          <w:rFonts w:hint="cs"/>
        </w:rPr>
        <w:sym w:font="Symbol" w:char="F0B7"/>
      </w:r>
      <w:r>
        <w:tab/>
      </w:r>
      <w:r w:rsidRPr="00E215FB">
        <w:rPr>
          <w:rtl/>
        </w:rPr>
        <w:t>استراتيجية لتعبئة الموارد لجلب الموارد لإحداث تأثير أكبر</w:t>
      </w:r>
      <w:r>
        <w:rPr>
          <w:rFonts w:hint="cs"/>
          <w:rtl/>
        </w:rPr>
        <w:t>؛</w:t>
      </w:r>
    </w:p>
    <w:p w14:paraId="53E61C5D" w14:textId="77777777" w:rsidR="00D100C4" w:rsidRDefault="00D100C4" w:rsidP="00D100C4">
      <w:pPr>
        <w:pStyle w:val="enumlev1"/>
        <w:rPr>
          <w:rtl/>
        </w:rPr>
      </w:pPr>
      <w:r>
        <w:rPr>
          <w:rFonts w:hint="cs"/>
        </w:rPr>
        <w:sym w:font="Symbol" w:char="F0B7"/>
      </w:r>
      <w:r>
        <w:tab/>
      </w:r>
      <w:r w:rsidRPr="00E215FB">
        <w:rPr>
          <w:rtl/>
        </w:rPr>
        <w:t>ال</w:t>
      </w:r>
      <w:r>
        <w:rPr>
          <w:rFonts w:hint="cs"/>
          <w:rtl/>
        </w:rPr>
        <w:t>مجموعة</w:t>
      </w:r>
      <w:r w:rsidRPr="00E215FB">
        <w:rPr>
          <w:rtl/>
        </w:rPr>
        <w:t xml:space="preserve"> الثاني</w:t>
      </w:r>
      <w:r>
        <w:rPr>
          <w:rFonts w:hint="cs"/>
          <w:rtl/>
        </w:rPr>
        <w:t>ة</w:t>
      </w:r>
      <w:r w:rsidRPr="00E215FB">
        <w:rPr>
          <w:rtl/>
        </w:rPr>
        <w:t xml:space="preserve"> </w:t>
      </w:r>
      <w:r>
        <w:rPr>
          <w:rFonts w:hint="cs"/>
          <w:rtl/>
        </w:rPr>
        <w:t>ل</w:t>
      </w:r>
      <w:r w:rsidRPr="00E215FB">
        <w:rPr>
          <w:rtl/>
        </w:rPr>
        <w:t>إدارة المش</w:t>
      </w:r>
      <w:r>
        <w:rPr>
          <w:rFonts w:hint="cs"/>
          <w:rtl/>
        </w:rPr>
        <w:t>ا</w:t>
      </w:r>
      <w:r w:rsidRPr="00E215FB">
        <w:rPr>
          <w:rtl/>
        </w:rPr>
        <w:t>ر</w:t>
      </w:r>
      <w:r>
        <w:rPr>
          <w:rFonts w:hint="cs"/>
          <w:rtl/>
        </w:rPr>
        <w:t>ي</w:t>
      </w:r>
      <w:r w:rsidRPr="00E215FB">
        <w:rPr>
          <w:rtl/>
        </w:rPr>
        <w:t>ع</w:t>
      </w:r>
      <w:r>
        <w:rPr>
          <w:rFonts w:hint="cs"/>
          <w:rtl/>
        </w:rPr>
        <w:t>؛</w:t>
      </w:r>
    </w:p>
    <w:p w14:paraId="3DDAF7F3" w14:textId="77777777" w:rsidR="00D100C4" w:rsidRDefault="00D100C4" w:rsidP="00D100C4">
      <w:pPr>
        <w:pStyle w:val="enumlev1"/>
        <w:rPr>
          <w:rtl/>
        </w:rPr>
      </w:pPr>
      <w:r>
        <w:rPr>
          <w:rFonts w:hint="cs"/>
        </w:rPr>
        <w:sym w:font="Symbol" w:char="F0B7"/>
      </w:r>
      <w:r>
        <w:tab/>
      </w:r>
      <w:r w:rsidRPr="003F7FD0">
        <w:rPr>
          <w:rtl/>
        </w:rPr>
        <w:t>ال</w:t>
      </w:r>
      <w:r>
        <w:rPr>
          <w:rFonts w:hint="cs"/>
          <w:rtl/>
        </w:rPr>
        <w:t>مجموعة</w:t>
      </w:r>
      <w:r w:rsidRPr="003F7FD0">
        <w:rPr>
          <w:rtl/>
        </w:rPr>
        <w:t xml:space="preserve"> الثالث</w:t>
      </w:r>
      <w:r>
        <w:rPr>
          <w:rFonts w:hint="cs"/>
          <w:rtl/>
        </w:rPr>
        <w:t>ة</w:t>
      </w:r>
      <w:r w:rsidRPr="003F7FD0">
        <w:rPr>
          <w:rtl/>
        </w:rPr>
        <w:t xml:space="preserve"> من وكلاء التغيير.</w:t>
      </w:r>
    </w:p>
    <w:p w14:paraId="1466E8CA" w14:textId="77777777" w:rsidR="00D100C4" w:rsidRPr="00A24520" w:rsidRDefault="00D100C4" w:rsidP="00A24520">
      <w:pPr>
        <w:pStyle w:val="Headingb"/>
      </w:pPr>
      <w:r w:rsidRPr="00A24520">
        <w:rPr>
          <w:rFonts w:hint="cs"/>
          <w:rtl/>
        </w:rPr>
        <w:t>أبرز نقاط 2021 فيما يتعلق ب</w:t>
      </w:r>
      <w:r w:rsidRPr="00A24520">
        <w:rPr>
          <w:rtl/>
        </w:rPr>
        <w:t>مكتب تنمية الاتصالات الذي يفي بالغرض</w:t>
      </w:r>
    </w:p>
    <w:p w14:paraId="4AFD5A1C" w14:textId="77777777" w:rsidR="00D100C4" w:rsidRDefault="00D100C4" w:rsidP="00D100C4">
      <w:pPr>
        <w:pStyle w:val="enumlev1"/>
        <w:rPr>
          <w:rtl/>
        </w:rPr>
      </w:pPr>
      <w:r>
        <w:rPr>
          <w:rFonts w:hint="cs"/>
        </w:rPr>
        <w:sym w:font="Symbol" w:char="F0B7"/>
      </w:r>
      <w:r>
        <w:tab/>
      </w:r>
      <w:r>
        <w:rPr>
          <w:rFonts w:hint="cs"/>
          <w:rtl/>
        </w:rPr>
        <w:t>تحسين</w:t>
      </w:r>
      <w:r w:rsidRPr="00B81970">
        <w:rPr>
          <w:rtl/>
        </w:rPr>
        <w:t xml:space="preserve"> الضوابط الداخلية والمساءلة بما في ذلك تحديث أنظمة الإدارة المتعددة من خلال مشروع </w:t>
      </w:r>
      <w:r>
        <w:rPr>
          <w:rFonts w:hint="cs"/>
          <w:rtl/>
        </w:rPr>
        <w:t>مكتب تنمية الاتصالات الذي يفي بالغرض؛</w:t>
      </w:r>
    </w:p>
    <w:p w14:paraId="7476BE02" w14:textId="77777777" w:rsidR="00D100C4" w:rsidRDefault="00D100C4" w:rsidP="00D100C4">
      <w:pPr>
        <w:pStyle w:val="enumlev1"/>
        <w:rPr>
          <w:rtl/>
        </w:rPr>
      </w:pPr>
      <w:r>
        <w:rPr>
          <w:rFonts w:hint="cs"/>
        </w:rPr>
        <w:sym w:font="Symbol" w:char="F0B7"/>
      </w:r>
      <w:r>
        <w:tab/>
      </w:r>
      <w:r>
        <w:rPr>
          <w:color w:val="000000"/>
          <w:rtl/>
        </w:rPr>
        <w:t>تقييم ثقافة القيادة</w:t>
      </w:r>
      <w:r>
        <w:rPr>
          <w:rFonts w:hint="cs"/>
          <w:rtl/>
        </w:rPr>
        <w:t>؛</w:t>
      </w:r>
    </w:p>
    <w:p w14:paraId="0A644AC4" w14:textId="77777777" w:rsidR="00D100C4" w:rsidRDefault="00D100C4" w:rsidP="00D100C4">
      <w:pPr>
        <w:pStyle w:val="enumlev1"/>
        <w:rPr>
          <w:rtl/>
        </w:rPr>
      </w:pPr>
      <w:r>
        <w:rPr>
          <w:rFonts w:hint="cs"/>
        </w:rPr>
        <w:sym w:font="Symbol" w:char="F0B7"/>
      </w:r>
      <w:r>
        <w:tab/>
      </w:r>
      <w:r w:rsidRPr="00CD4972">
        <w:rPr>
          <w:rtl/>
        </w:rPr>
        <w:t>خطة تقييم القدرات الداخلية وتنميتها</w:t>
      </w:r>
      <w:r>
        <w:rPr>
          <w:rFonts w:hint="cs"/>
          <w:rtl/>
        </w:rPr>
        <w:t>؛</w:t>
      </w:r>
    </w:p>
    <w:p w14:paraId="4494F461" w14:textId="77777777" w:rsidR="00D100C4" w:rsidRDefault="00D100C4" w:rsidP="00D100C4">
      <w:pPr>
        <w:pStyle w:val="enumlev1"/>
        <w:rPr>
          <w:rtl/>
        </w:rPr>
      </w:pPr>
      <w:r>
        <w:rPr>
          <w:rFonts w:hint="cs"/>
        </w:rPr>
        <w:sym w:font="Symbol" w:char="F0B7"/>
      </w:r>
      <w:r>
        <w:tab/>
      </w:r>
      <w:r>
        <w:rPr>
          <w:rFonts w:hint="cs"/>
          <w:rtl/>
        </w:rPr>
        <w:t>تحسين شبكة التغيير لمكتب تنمية الاتصالات؛</w:t>
      </w:r>
    </w:p>
    <w:p w14:paraId="21700967" w14:textId="77777777" w:rsidR="00D100C4" w:rsidRDefault="00D100C4" w:rsidP="00D100C4">
      <w:pPr>
        <w:pStyle w:val="enumlev1"/>
        <w:rPr>
          <w:rtl/>
        </w:rPr>
      </w:pPr>
      <w:r>
        <w:rPr>
          <w:rFonts w:hint="cs"/>
        </w:rPr>
        <w:sym w:font="Symbol" w:char="F0B7"/>
      </w:r>
      <w:r>
        <w:tab/>
      </w:r>
      <w:r>
        <w:rPr>
          <w:rFonts w:hint="cs"/>
          <w:rtl/>
        </w:rPr>
        <w:t>تفعيل لجنة المشاريع؛</w:t>
      </w:r>
    </w:p>
    <w:p w14:paraId="622577ED" w14:textId="77777777" w:rsidR="00D100C4" w:rsidRDefault="00D100C4" w:rsidP="00D100C4">
      <w:pPr>
        <w:pStyle w:val="enumlev1"/>
        <w:rPr>
          <w:rtl/>
        </w:rPr>
      </w:pPr>
      <w:r>
        <w:rPr>
          <w:rFonts w:hint="cs"/>
        </w:rPr>
        <w:sym w:font="Symbol" w:char="F0B7"/>
      </w:r>
      <w:r>
        <w:tab/>
      </w:r>
      <w:r>
        <w:rPr>
          <w:rFonts w:hint="cs"/>
          <w:rtl/>
        </w:rPr>
        <w:t>مواصلة ال</w:t>
      </w:r>
      <w:r>
        <w:rPr>
          <w:color w:val="000000"/>
          <w:rtl/>
        </w:rPr>
        <w:t xml:space="preserve">اجتماعات </w:t>
      </w:r>
      <w:r>
        <w:rPr>
          <w:rFonts w:hint="cs"/>
          <w:color w:val="000000"/>
          <w:rtl/>
        </w:rPr>
        <w:t>ال</w:t>
      </w:r>
      <w:r>
        <w:rPr>
          <w:color w:val="000000"/>
          <w:rtl/>
        </w:rPr>
        <w:t xml:space="preserve">مفتوحة لإبقاء موظفي مكتب تنمية الاتصالات على اطلاع </w:t>
      </w:r>
      <w:r>
        <w:rPr>
          <w:rFonts w:hint="cs"/>
          <w:color w:val="000000"/>
          <w:rtl/>
        </w:rPr>
        <w:t>وإشراكهم</w:t>
      </w:r>
      <w:r>
        <w:rPr>
          <w:rFonts w:hint="cs"/>
          <w:rtl/>
        </w:rPr>
        <w:t>؛</w:t>
      </w:r>
    </w:p>
    <w:p w14:paraId="5276B230" w14:textId="77777777" w:rsidR="00D100C4" w:rsidRDefault="00D100C4" w:rsidP="00D100C4">
      <w:pPr>
        <w:pStyle w:val="enumlev1"/>
        <w:rPr>
          <w:rtl/>
          <w:lang w:bidi="ar-SA"/>
        </w:rPr>
      </w:pPr>
      <w:r>
        <w:rPr>
          <w:rFonts w:hint="cs"/>
        </w:rPr>
        <w:sym w:font="Symbol" w:char="F0B7"/>
      </w:r>
      <w:r>
        <w:tab/>
      </w:r>
      <w:r>
        <w:rPr>
          <w:rFonts w:hint="cs"/>
          <w:rtl/>
        </w:rPr>
        <w:t>استعراض العملية؛</w:t>
      </w:r>
    </w:p>
    <w:p w14:paraId="2E9EB547" w14:textId="77777777" w:rsidR="00D100C4" w:rsidRDefault="00D100C4" w:rsidP="00D100C4">
      <w:pPr>
        <w:pStyle w:val="enumlev1"/>
        <w:rPr>
          <w:rtl/>
        </w:rPr>
      </w:pPr>
      <w:r>
        <w:rPr>
          <w:rFonts w:hint="cs"/>
        </w:rPr>
        <w:lastRenderedPageBreak/>
        <w:sym w:font="Symbol" w:char="F0B7"/>
      </w:r>
      <w:r>
        <w:tab/>
      </w:r>
      <w:r w:rsidRPr="00A80368">
        <w:rPr>
          <w:rtl/>
        </w:rPr>
        <w:t>استراتيجية تعبئة الموارد؛</w:t>
      </w:r>
    </w:p>
    <w:p w14:paraId="199D3678" w14:textId="77777777" w:rsidR="00D100C4" w:rsidRPr="00A80368" w:rsidRDefault="00D100C4" w:rsidP="00D100C4">
      <w:pPr>
        <w:pStyle w:val="enumlev1"/>
        <w:rPr>
          <w:rtl/>
          <w:lang w:val="en-GB" w:bidi="ar-SA"/>
        </w:rPr>
      </w:pPr>
      <w:r>
        <w:rPr>
          <w:rFonts w:hint="cs"/>
        </w:rPr>
        <w:sym w:font="Symbol" w:char="F0B7"/>
      </w:r>
      <w:r>
        <w:tab/>
      </w:r>
      <w:r>
        <w:rPr>
          <w:rFonts w:hint="cs"/>
          <w:rtl/>
        </w:rPr>
        <w:t xml:space="preserve">الابتكار (المركز الرقمي للابتكار الدولي التابع للاتحاد) </w:t>
      </w:r>
      <w:r>
        <w:rPr>
          <w:lang w:val="en-GB"/>
        </w:rPr>
        <w:t>(</w:t>
      </w:r>
      <w:proofErr w:type="spellStart"/>
      <w:r>
        <w:rPr>
          <w:lang w:val="en-GB"/>
        </w:rPr>
        <w:t>iCodi</w:t>
      </w:r>
      <w:proofErr w:type="spellEnd"/>
      <w:r>
        <w:rPr>
          <w:lang w:val="en-GB"/>
        </w:rPr>
        <w:t>)</w:t>
      </w:r>
      <w:r>
        <w:rPr>
          <w:rFonts w:hint="cs"/>
          <w:rtl/>
          <w:lang w:val="en-GB" w:bidi="ar-SA"/>
        </w:rPr>
        <w:t>؛</w:t>
      </w:r>
    </w:p>
    <w:p w14:paraId="3F3F4C9F" w14:textId="77777777" w:rsidR="00D100C4" w:rsidRDefault="00D100C4" w:rsidP="00D100C4">
      <w:pPr>
        <w:pStyle w:val="enumlev1"/>
        <w:rPr>
          <w:rtl/>
        </w:rPr>
      </w:pPr>
      <w:r>
        <w:rPr>
          <w:rFonts w:hint="cs"/>
        </w:rPr>
        <w:sym w:font="Symbol" w:char="F0B7"/>
      </w:r>
      <w:r>
        <w:tab/>
      </w:r>
      <w:r>
        <w:rPr>
          <w:rFonts w:hint="cs"/>
          <w:rtl/>
          <w:lang w:bidi="ar-SA"/>
        </w:rPr>
        <w:t>ت</w:t>
      </w:r>
      <w:r w:rsidRPr="00A80368">
        <w:rPr>
          <w:rtl/>
        </w:rPr>
        <w:t>عزيز الاتصالات الداخلية</w:t>
      </w:r>
      <w:r>
        <w:rPr>
          <w:rFonts w:hint="cs"/>
          <w:rtl/>
        </w:rPr>
        <w:t>؛</w:t>
      </w:r>
    </w:p>
    <w:p w14:paraId="7A6B3DFC" w14:textId="77777777" w:rsidR="00D100C4" w:rsidRDefault="00D100C4" w:rsidP="00D100C4">
      <w:pPr>
        <w:pStyle w:val="enumlev1"/>
        <w:rPr>
          <w:rtl/>
          <w:lang w:bidi="ar-SA"/>
        </w:rPr>
      </w:pPr>
      <w:r>
        <w:rPr>
          <w:rFonts w:hint="cs"/>
        </w:rPr>
        <w:sym w:font="Symbol" w:char="F0B7"/>
      </w:r>
      <w:r>
        <w:tab/>
      </w:r>
      <w:r>
        <w:rPr>
          <w:rFonts w:hint="cs"/>
          <w:rtl/>
          <w:lang w:bidi="ar-SA"/>
        </w:rPr>
        <w:t>تطوير لو</w:t>
      </w:r>
      <w:r w:rsidRPr="00A80368">
        <w:rPr>
          <w:rtl/>
        </w:rPr>
        <w:t xml:space="preserve">حات </w:t>
      </w:r>
      <w:r>
        <w:rPr>
          <w:rFonts w:hint="cs"/>
          <w:rtl/>
        </w:rPr>
        <w:t>معلومات وتصورات</w:t>
      </w:r>
      <w:r w:rsidRPr="00A80368">
        <w:rPr>
          <w:rtl/>
        </w:rPr>
        <w:t xml:space="preserve"> محسنة للإدارة</w:t>
      </w:r>
      <w:r>
        <w:rPr>
          <w:rFonts w:hint="cs"/>
          <w:rtl/>
        </w:rPr>
        <w:t>؛</w:t>
      </w:r>
    </w:p>
    <w:p w14:paraId="7F35DEA9" w14:textId="77777777" w:rsidR="00D100C4" w:rsidRPr="000D0ADA" w:rsidRDefault="00D100C4" w:rsidP="00D100C4">
      <w:pPr>
        <w:pStyle w:val="enumlev1"/>
        <w:rPr>
          <w:rtl/>
        </w:rPr>
      </w:pPr>
      <w:r>
        <w:rPr>
          <w:rFonts w:hint="cs"/>
        </w:rPr>
        <w:sym w:font="Symbol" w:char="F0B7"/>
      </w:r>
      <w:r>
        <w:tab/>
      </w:r>
      <w:r>
        <w:rPr>
          <w:rFonts w:hint="cs"/>
          <w:rtl/>
        </w:rPr>
        <w:t xml:space="preserve">تعزيز نهج </w:t>
      </w:r>
      <w:r>
        <w:rPr>
          <w:color w:val="000000"/>
          <w:rtl/>
        </w:rPr>
        <w:t>الإدارة القائمة على النتائج</w:t>
      </w:r>
      <w:r>
        <w:rPr>
          <w:rFonts w:hint="cs"/>
          <w:color w:val="000000"/>
          <w:rtl/>
        </w:rPr>
        <w:t>.</w:t>
      </w:r>
    </w:p>
    <w:p w14:paraId="50ABEBCF" w14:textId="77777777" w:rsidR="00D100C4" w:rsidRPr="00BC025E" w:rsidRDefault="00D100C4" w:rsidP="00CA5946">
      <w:pPr>
        <w:pStyle w:val="Headingb"/>
      </w:pPr>
      <w:r w:rsidRPr="00BC025E">
        <w:rPr>
          <w:rFonts w:hint="cs"/>
          <w:rtl/>
        </w:rPr>
        <w:t xml:space="preserve">أخبار مناصري مكتب تنمية الاتصالات من أجل التغيير </w:t>
      </w:r>
      <w:r w:rsidRPr="00BC025E">
        <w:t>(C4C)</w:t>
      </w:r>
    </w:p>
    <w:p w14:paraId="6E824C1F" w14:textId="77777777" w:rsidR="00D100C4" w:rsidRPr="004D14CA" w:rsidRDefault="00D100C4" w:rsidP="00D100C4">
      <w:pPr>
        <w:rPr>
          <w:spacing w:val="-2"/>
          <w:rtl/>
          <w:lang w:bidi="ar-EG"/>
        </w:rPr>
      </w:pPr>
      <w:r w:rsidRPr="004D14CA">
        <w:rPr>
          <w:spacing w:val="-2"/>
          <w:rtl/>
        </w:rPr>
        <w:t>لقد كانت عملية التغيير الأولية لمكتب تنمية الاتصالات "مشحونة بشدة" بسبب ال</w:t>
      </w:r>
      <w:r w:rsidRPr="004D14CA">
        <w:rPr>
          <w:rFonts w:hint="cs"/>
          <w:spacing w:val="-2"/>
          <w:rtl/>
        </w:rPr>
        <w:t>جائحة</w:t>
      </w:r>
      <w:r w:rsidRPr="004D14CA">
        <w:rPr>
          <w:spacing w:val="-2"/>
          <w:rtl/>
        </w:rPr>
        <w:t xml:space="preserve"> - ووجد الجميع أنفسهم </w:t>
      </w:r>
      <w:r w:rsidRPr="004D14CA">
        <w:rPr>
          <w:rFonts w:hint="cs"/>
          <w:spacing w:val="-2"/>
          <w:rtl/>
        </w:rPr>
        <w:t>في بيئة</w:t>
      </w:r>
      <w:r w:rsidRPr="004D14CA">
        <w:rPr>
          <w:spacing w:val="-2"/>
          <w:rtl/>
        </w:rPr>
        <w:t xml:space="preserve"> عمل جديد</w:t>
      </w:r>
      <w:r w:rsidRPr="004D14CA">
        <w:rPr>
          <w:rFonts w:hint="cs"/>
          <w:spacing w:val="-2"/>
          <w:rtl/>
        </w:rPr>
        <w:t>ة</w:t>
      </w:r>
      <w:r w:rsidRPr="004D14CA">
        <w:rPr>
          <w:spacing w:val="-2"/>
          <w:rtl/>
        </w:rPr>
        <w:t xml:space="preserve"> تماما</w:t>
      </w:r>
      <w:r w:rsidRPr="004D14CA">
        <w:rPr>
          <w:rFonts w:hint="cs"/>
          <w:spacing w:val="-2"/>
          <w:rtl/>
        </w:rPr>
        <w:t>ً</w:t>
      </w:r>
      <w:r w:rsidRPr="004D14CA">
        <w:rPr>
          <w:spacing w:val="-2"/>
          <w:rtl/>
        </w:rPr>
        <w:t xml:space="preserve"> – </w:t>
      </w:r>
      <w:r w:rsidRPr="004D14CA">
        <w:rPr>
          <w:rFonts w:hint="cs"/>
          <w:spacing w:val="-2"/>
          <w:rtl/>
        </w:rPr>
        <w:t>حيث يلزم التكيف ضغوط التغيير الإضافية والتغلب عليها</w:t>
      </w:r>
      <w:r w:rsidRPr="004D14CA">
        <w:rPr>
          <w:spacing w:val="-2"/>
          <w:rtl/>
        </w:rPr>
        <w:t xml:space="preserve"> مع التقدم نحو </w:t>
      </w:r>
      <w:r w:rsidRPr="004D14CA">
        <w:rPr>
          <w:rFonts w:hint="cs"/>
          <w:spacing w:val="-2"/>
          <w:rtl/>
        </w:rPr>
        <w:t>تحقيق مفهوم "</w:t>
      </w:r>
      <w:r w:rsidRPr="004D14CA">
        <w:rPr>
          <w:spacing w:val="-2"/>
          <w:rtl/>
        </w:rPr>
        <w:t>مكتب تنمية الاتصالات الذي يفي بالغرض</w:t>
      </w:r>
      <w:r w:rsidRPr="004D14CA">
        <w:rPr>
          <w:rFonts w:hint="cs"/>
          <w:spacing w:val="-2"/>
          <w:rtl/>
        </w:rPr>
        <w:t>"</w:t>
      </w:r>
      <w:r w:rsidRPr="004D14CA">
        <w:rPr>
          <w:spacing w:val="-2"/>
          <w:rtl/>
        </w:rPr>
        <w:t xml:space="preserve"> في سياق عالمي جديد. </w:t>
      </w:r>
      <w:r w:rsidRPr="004D14CA">
        <w:rPr>
          <w:rFonts w:hint="cs"/>
          <w:spacing w:val="-2"/>
          <w:rtl/>
        </w:rPr>
        <w:t>و</w:t>
      </w:r>
      <w:r w:rsidRPr="004D14CA">
        <w:rPr>
          <w:spacing w:val="-2"/>
          <w:rtl/>
        </w:rPr>
        <w:t>هناك إلحاح متزايد لتقديم</w:t>
      </w:r>
      <w:r w:rsidRPr="004D14CA">
        <w:rPr>
          <w:rFonts w:hint="cs"/>
          <w:spacing w:val="-2"/>
          <w:rtl/>
        </w:rPr>
        <w:t xml:space="preserve"> الخدمات</w:t>
      </w:r>
      <w:r w:rsidRPr="004D14CA">
        <w:rPr>
          <w:spacing w:val="-2"/>
          <w:rtl/>
        </w:rPr>
        <w:t xml:space="preserve"> </w:t>
      </w:r>
      <w:r w:rsidRPr="004D14CA">
        <w:rPr>
          <w:rFonts w:hint="cs"/>
          <w:spacing w:val="-2"/>
          <w:rtl/>
        </w:rPr>
        <w:t>ل</w:t>
      </w:r>
      <w:r w:rsidRPr="004D14CA">
        <w:rPr>
          <w:spacing w:val="-2"/>
          <w:rtl/>
        </w:rPr>
        <w:t xml:space="preserve">لدول الأعضاء التي يواجه سكانها ومؤسساتها واقتصاداتها تحديات كبيرة وتحتاج إلى مساعدة مكتب تنمية الاتصالات. </w:t>
      </w:r>
      <w:r w:rsidRPr="004D14CA">
        <w:rPr>
          <w:rFonts w:hint="cs"/>
          <w:spacing w:val="-2"/>
          <w:rtl/>
        </w:rPr>
        <w:t>وأُعيد</w:t>
      </w:r>
      <w:r w:rsidRPr="004D14CA">
        <w:rPr>
          <w:spacing w:val="-2"/>
          <w:rtl/>
        </w:rPr>
        <w:t xml:space="preserve"> تشكيل الخطط والبرامج الحالية </w:t>
      </w:r>
      <w:r w:rsidRPr="004D14CA">
        <w:rPr>
          <w:rFonts w:hint="cs"/>
          <w:spacing w:val="-2"/>
          <w:rtl/>
        </w:rPr>
        <w:t xml:space="preserve">بسرعة </w:t>
      </w:r>
      <w:r w:rsidRPr="004D14CA">
        <w:rPr>
          <w:spacing w:val="-2"/>
          <w:rtl/>
        </w:rPr>
        <w:t xml:space="preserve">مع الاستجابة للطلبات الجديدة </w:t>
      </w:r>
      <w:r w:rsidRPr="004D14CA">
        <w:rPr>
          <w:rFonts w:hint="cs"/>
          <w:spacing w:val="-2"/>
          <w:rtl/>
        </w:rPr>
        <w:t>- وأتيحت</w:t>
      </w:r>
      <w:r w:rsidRPr="004D14CA">
        <w:rPr>
          <w:spacing w:val="-2"/>
          <w:rtl/>
        </w:rPr>
        <w:t xml:space="preserve"> الفرصة لتعزيز </w:t>
      </w:r>
      <w:r w:rsidRPr="004D14CA">
        <w:rPr>
          <w:rFonts w:hint="cs"/>
          <w:spacing w:val="-2"/>
          <w:rtl/>
        </w:rPr>
        <w:t>التوصيلية</w:t>
      </w:r>
      <w:r w:rsidRPr="004D14CA">
        <w:rPr>
          <w:spacing w:val="-2"/>
          <w:rtl/>
        </w:rPr>
        <w:t xml:space="preserve">. </w:t>
      </w:r>
      <w:r w:rsidRPr="004D14CA">
        <w:rPr>
          <w:rFonts w:hint="cs"/>
          <w:spacing w:val="-2"/>
          <w:rtl/>
        </w:rPr>
        <w:t>و</w:t>
      </w:r>
      <w:r w:rsidRPr="004D14CA">
        <w:rPr>
          <w:spacing w:val="-2"/>
          <w:rtl/>
        </w:rPr>
        <w:t>تلقى 34 موظفا</w:t>
      </w:r>
      <w:r w:rsidRPr="004D14CA">
        <w:rPr>
          <w:rFonts w:hint="cs"/>
          <w:spacing w:val="-2"/>
          <w:rtl/>
        </w:rPr>
        <w:t>ً</w:t>
      </w:r>
      <w:r w:rsidRPr="004D14CA">
        <w:rPr>
          <w:spacing w:val="-2"/>
          <w:rtl/>
        </w:rPr>
        <w:t xml:space="preserve"> تدريبات على إدارة التغيير على مدار الاثني عشر شهرا</w:t>
      </w:r>
      <w:r w:rsidRPr="004D14CA">
        <w:rPr>
          <w:rFonts w:hint="cs"/>
          <w:spacing w:val="-2"/>
          <w:rtl/>
        </w:rPr>
        <w:t>ً</w:t>
      </w:r>
      <w:r w:rsidRPr="004D14CA">
        <w:rPr>
          <w:spacing w:val="-2"/>
          <w:rtl/>
        </w:rPr>
        <w:t xml:space="preserve"> الماضية</w:t>
      </w:r>
      <w:r w:rsidRPr="004D14CA">
        <w:rPr>
          <w:rFonts w:hint="cs"/>
          <w:spacing w:val="-2"/>
          <w:rtl/>
        </w:rPr>
        <w:t xml:space="preserve"> </w:t>
      </w:r>
      <w:r w:rsidRPr="004D14CA">
        <w:rPr>
          <w:spacing w:val="-2"/>
          <w:rtl/>
        </w:rPr>
        <w:t xml:space="preserve">– </w:t>
      </w:r>
      <w:r w:rsidRPr="004D14CA">
        <w:rPr>
          <w:rFonts w:hint="cs"/>
          <w:spacing w:val="-2"/>
          <w:rtl/>
        </w:rPr>
        <w:t>وترتب على ذلك</w:t>
      </w:r>
      <w:r w:rsidRPr="004D14CA">
        <w:rPr>
          <w:spacing w:val="-2"/>
          <w:rtl/>
        </w:rPr>
        <w:t xml:space="preserve"> </w:t>
      </w:r>
      <w:r w:rsidRPr="004D14CA">
        <w:rPr>
          <w:rFonts w:hint="cs"/>
          <w:spacing w:val="-2"/>
          <w:rtl/>
        </w:rPr>
        <w:t xml:space="preserve">إدخال </w:t>
      </w:r>
      <w:r w:rsidRPr="004D14CA">
        <w:rPr>
          <w:spacing w:val="-2"/>
          <w:rtl/>
        </w:rPr>
        <w:t xml:space="preserve">نهج تغيير جديدة في عملهم </w:t>
      </w:r>
      <w:r w:rsidRPr="004D14CA">
        <w:rPr>
          <w:rFonts w:hint="cs"/>
          <w:spacing w:val="-2"/>
          <w:rtl/>
        </w:rPr>
        <w:t>مما أسهم</w:t>
      </w:r>
      <w:r w:rsidRPr="004D14CA">
        <w:rPr>
          <w:spacing w:val="-2"/>
          <w:rtl/>
        </w:rPr>
        <w:t xml:space="preserve"> في عدد من مبادرات مكتب تنمية الاتصالات الرئيسية.</w:t>
      </w:r>
    </w:p>
    <w:p w14:paraId="17AF3EFF" w14:textId="77777777" w:rsidR="00D100C4" w:rsidRPr="00CA5946" w:rsidRDefault="00D100C4" w:rsidP="00CA5946">
      <w:pPr>
        <w:pStyle w:val="Heading2"/>
        <w:rPr>
          <w:color w:val="2E74B5" w:themeColor="accent1" w:themeShade="BF"/>
          <w:rtl/>
        </w:rPr>
      </w:pPr>
      <w:bookmarkStart w:id="102" w:name="_Toc42188547"/>
      <w:bookmarkStart w:id="103" w:name="_Toc73456709"/>
      <w:bookmarkStart w:id="104" w:name="_Toc94797421"/>
      <w:bookmarkStart w:id="105" w:name="_Toc98518961"/>
      <w:bookmarkStart w:id="106" w:name="_Toc98519272"/>
      <w:r w:rsidRPr="00CA5946">
        <w:rPr>
          <w:rFonts w:hint="cs"/>
          <w:color w:val="2E74B5" w:themeColor="accent1" w:themeShade="BF"/>
          <w:rtl/>
        </w:rPr>
        <w:t>4.2</w:t>
      </w:r>
      <w:r w:rsidRPr="00CA5946">
        <w:rPr>
          <w:color w:val="2E74B5" w:themeColor="accent1" w:themeShade="BF"/>
          <w:rtl/>
        </w:rPr>
        <w:tab/>
      </w:r>
      <w:r w:rsidRPr="00CA5946">
        <w:rPr>
          <w:rFonts w:hint="cs"/>
          <w:color w:val="2E74B5" w:themeColor="accent1" w:themeShade="BF"/>
          <w:rtl/>
        </w:rPr>
        <w:t>الأمانة العامة</w:t>
      </w:r>
      <w:bookmarkEnd w:id="102"/>
      <w:bookmarkEnd w:id="103"/>
      <w:bookmarkEnd w:id="104"/>
      <w:bookmarkEnd w:id="105"/>
      <w:bookmarkEnd w:id="106"/>
    </w:p>
    <w:p w14:paraId="39106852" w14:textId="77777777" w:rsidR="00D100C4" w:rsidRDefault="00D100C4" w:rsidP="002F4112">
      <w:pPr>
        <w:pStyle w:val="Headingb"/>
        <w:rPr>
          <w:rtl/>
        </w:rPr>
      </w:pPr>
      <w:bookmarkStart w:id="107" w:name="_Hlk40230156"/>
      <w:r>
        <w:rPr>
          <w:rFonts w:hint="cs"/>
          <w:rtl/>
        </w:rPr>
        <w:t>الأمانة والبيئة</w:t>
      </w:r>
    </w:p>
    <w:p w14:paraId="457EE7A8" w14:textId="1804BB6C" w:rsidR="00D100C4" w:rsidRDefault="00D100C4" w:rsidP="00D100C4">
      <w:pPr>
        <w:rPr>
          <w:rtl/>
        </w:rPr>
      </w:pPr>
      <w:r>
        <w:rPr>
          <w:color w:val="000000"/>
          <w:rtl/>
        </w:rPr>
        <w:t xml:space="preserve">يواظب </w:t>
      </w:r>
      <w:proofErr w:type="spellStart"/>
      <w:r>
        <w:rPr>
          <w:color w:val="000000"/>
          <w:rtl/>
        </w:rPr>
        <w:t>الات‍حاد</w:t>
      </w:r>
      <w:proofErr w:type="spellEnd"/>
      <w:r>
        <w:rPr>
          <w:color w:val="000000"/>
          <w:rtl/>
        </w:rPr>
        <w:t xml:space="preserve"> على </w:t>
      </w:r>
      <w:r>
        <w:rPr>
          <w:rFonts w:hint="cs"/>
          <w:color w:val="000000"/>
          <w:rtl/>
        </w:rPr>
        <w:t>معالجة بصمته</w:t>
      </w:r>
      <w:r>
        <w:rPr>
          <w:color w:val="000000"/>
          <w:rtl/>
        </w:rPr>
        <w:t xml:space="preserve"> البيئية</w:t>
      </w:r>
      <w:r>
        <w:rPr>
          <w:rFonts w:hint="cs"/>
          <w:rtl/>
          <w:lang w:bidi="ar-EG"/>
        </w:rPr>
        <w:t>. وجرى الاضطلاع</w:t>
      </w:r>
      <w:r w:rsidRPr="00E527DA">
        <w:rPr>
          <w:rtl/>
          <w:lang w:bidi="ar-EG"/>
        </w:rPr>
        <w:t xml:space="preserve"> بالعديد من الأنشطة المراعية للبيئة، </w:t>
      </w:r>
      <w:r>
        <w:rPr>
          <w:rFonts w:hint="cs"/>
          <w:rtl/>
          <w:lang w:bidi="ar-EG"/>
        </w:rPr>
        <w:t>ويقيس</w:t>
      </w:r>
      <w:r w:rsidRPr="00E527DA">
        <w:rPr>
          <w:rtl/>
          <w:lang w:bidi="ar-EG"/>
        </w:rPr>
        <w:t xml:space="preserve"> الاتحاد بصمته السنوية في سياق </w:t>
      </w:r>
      <w:r>
        <w:rPr>
          <w:rFonts w:hint="cs"/>
          <w:rtl/>
          <w:lang w:bidi="ar-EG"/>
        </w:rPr>
        <w:t>مبادرة "</w:t>
      </w:r>
      <w:r>
        <w:rPr>
          <w:lang w:val="en-GB" w:bidi="ar-EG"/>
        </w:rPr>
        <w:t>Greening the Blue</w:t>
      </w:r>
      <w:r>
        <w:rPr>
          <w:rFonts w:hint="cs"/>
          <w:rtl/>
          <w:lang w:bidi="ar-EG"/>
        </w:rPr>
        <w:t>"</w:t>
      </w:r>
      <w:r w:rsidRPr="00E527DA">
        <w:rPr>
          <w:rtl/>
          <w:lang w:bidi="ar-EG"/>
        </w:rPr>
        <w:t xml:space="preserve"> </w:t>
      </w:r>
      <w:r>
        <w:rPr>
          <w:rFonts w:hint="cs"/>
          <w:rtl/>
          <w:lang w:bidi="ar-EG"/>
        </w:rPr>
        <w:t>على نطاق الأمم المتحدة</w:t>
      </w:r>
      <w:r w:rsidRPr="00E527DA">
        <w:rPr>
          <w:rtl/>
          <w:lang w:bidi="ar-EG"/>
        </w:rPr>
        <w:t xml:space="preserve">، وكذلك مبادرة </w:t>
      </w:r>
      <w:hyperlink r:id="rId344" w:history="1">
        <w:r w:rsidRPr="004D14CA">
          <w:rPr>
            <w:rStyle w:val="Hyperlink"/>
            <w:lang w:bidi="ar-EG"/>
          </w:rPr>
          <w:t>2050Today</w:t>
        </w:r>
      </w:hyperlink>
      <w:r w:rsidRPr="00E527DA">
        <w:rPr>
          <w:rtl/>
          <w:lang w:bidi="ar-EG"/>
        </w:rPr>
        <w:t xml:space="preserve"> </w:t>
      </w:r>
      <w:r>
        <w:rPr>
          <w:rFonts w:hint="cs"/>
          <w:rtl/>
          <w:lang w:bidi="ar-EG"/>
        </w:rPr>
        <w:t>في جنيف. ووفقاً</w:t>
      </w:r>
      <w:r w:rsidRPr="00007AA1">
        <w:rPr>
          <w:rtl/>
          <w:lang w:bidi="ar-EG"/>
        </w:rPr>
        <w:t xml:space="preserve"> لتقرير الأمم المتحدة "</w:t>
      </w:r>
      <w:r w:rsidRPr="00007AA1">
        <w:rPr>
          <w:lang w:bidi="ar-EG"/>
        </w:rPr>
        <w:t>Greening the Blue 2021</w:t>
      </w:r>
      <w:r w:rsidRPr="00007AA1">
        <w:rPr>
          <w:rtl/>
          <w:lang w:bidi="ar-EG"/>
        </w:rPr>
        <w:t xml:space="preserve">" الذي يغطي بيانات </w:t>
      </w:r>
      <w:r>
        <w:rPr>
          <w:rFonts w:hint="cs"/>
          <w:rtl/>
          <w:lang w:bidi="ar-EG"/>
        </w:rPr>
        <w:t>2020</w:t>
      </w:r>
      <w:r w:rsidRPr="00007AA1">
        <w:rPr>
          <w:rtl/>
          <w:lang w:bidi="ar-EG"/>
        </w:rPr>
        <w:t>، انخفض</w:t>
      </w:r>
      <w:r>
        <w:rPr>
          <w:rFonts w:hint="cs"/>
          <w:rtl/>
          <w:lang w:bidi="ar-EG"/>
        </w:rPr>
        <w:t>ت</w:t>
      </w:r>
      <w:r w:rsidRPr="00007AA1">
        <w:rPr>
          <w:rtl/>
          <w:lang w:bidi="ar-EG"/>
        </w:rPr>
        <w:t xml:space="preserve"> البصمة التشغيلية </w:t>
      </w:r>
      <w:r>
        <w:rPr>
          <w:rFonts w:hint="cs"/>
          <w:rtl/>
          <w:lang w:bidi="ar-EG"/>
        </w:rPr>
        <w:t>الشاملة</w:t>
      </w:r>
      <w:r w:rsidRPr="00007AA1">
        <w:rPr>
          <w:rtl/>
          <w:lang w:bidi="ar-EG"/>
        </w:rPr>
        <w:t xml:space="preserve"> للاتحاد</w:t>
      </w:r>
      <w:r>
        <w:rPr>
          <w:rFonts w:hint="cs"/>
          <w:rtl/>
          <w:lang w:bidi="ar-EG"/>
        </w:rPr>
        <w:t xml:space="preserve"> في جميع أنحاء العالم</w:t>
      </w:r>
      <w:r w:rsidRPr="00007AA1">
        <w:rPr>
          <w:rtl/>
          <w:lang w:bidi="ar-EG"/>
        </w:rPr>
        <w:t xml:space="preserve"> بنسبة </w:t>
      </w:r>
      <w:r>
        <w:rPr>
          <w:lang w:val="en-GB"/>
        </w:rPr>
        <w:t>%46</w:t>
      </w:r>
      <w:r w:rsidRPr="00007AA1">
        <w:rPr>
          <w:rtl/>
          <w:lang w:bidi="ar-EG"/>
        </w:rPr>
        <w:t xml:space="preserve"> مقارنة بعام</w:t>
      </w:r>
      <w:r>
        <w:rPr>
          <w:rFonts w:hint="cs"/>
          <w:rtl/>
        </w:rPr>
        <w:t xml:space="preserve"> 2019. وتسبب</w:t>
      </w:r>
      <w:r w:rsidRPr="00C51C42">
        <w:rPr>
          <w:rtl/>
        </w:rPr>
        <w:t xml:space="preserve"> </w:t>
      </w:r>
      <w:r>
        <w:rPr>
          <w:rFonts w:hint="cs"/>
          <w:rtl/>
        </w:rPr>
        <w:t>توقف</w:t>
      </w:r>
      <w:r w:rsidRPr="00C51C42">
        <w:rPr>
          <w:rtl/>
        </w:rPr>
        <w:t xml:space="preserve"> معظم البعثات وحده في خفض أكثر من </w:t>
      </w:r>
      <w:r w:rsidR="001C3CA4">
        <w:t>1 600</w:t>
      </w:r>
      <w:r w:rsidRPr="00C51C42">
        <w:rPr>
          <w:rtl/>
        </w:rPr>
        <w:t xml:space="preserve"> طن من ثاني أكسيد الكربون مقارنة بعام 2019 </w:t>
      </w:r>
      <w:r>
        <w:rPr>
          <w:rFonts w:hint="cs"/>
          <w:rtl/>
        </w:rPr>
        <w:t>- نسبة</w:t>
      </w:r>
      <w:r w:rsidRPr="00C51C42">
        <w:rPr>
          <w:rtl/>
        </w:rPr>
        <w:t xml:space="preserve"> 86 في </w:t>
      </w:r>
      <w:proofErr w:type="gramStart"/>
      <w:r w:rsidRPr="00C51C42">
        <w:rPr>
          <w:rtl/>
        </w:rPr>
        <w:t>المائة</w:t>
      </w:r>
      <w:proofErr w:type="gramEnd"/>
      <w:r w:rsidRPr="00C51C42">
        <w:rPr>
          <w:rtl/>
        </w:rPr>
        <w:t xml:space="preserve"> مقارنة بانبعاثات 2019 </w:t>
      </w:r>
      <w:r>
        <w:rPr>
          <w:rFonts w:hint="cs"/>
          <w:rtl/>
        </w:rPr>
        <w:t>الناجمة عن</w:t>
      </w:r>
      <w:r w:rsidRPr="00C51C42">
        <w:rPr>
          <w:rtl/>
        </w:rPr>
        <w:t xml:space="preserve"> </w:t>
      </w:r>
      <w:r>
        <w:rPr>
          <w:rFonts w:hint="cs"/>
          <w:rtl/>
        </w:rPr>
        <w:t>الرحلات الجوية</w:t>
      </w:r>
      <w:r w:rsidRPr="00C51C42">
        <w:rPr>
          <w:rtl/>
        </w:rPr>
        <w:t xml:space="preserve"> </w:t>
      </w:r>
      <w:r>
        <w:rPr>
          <w:rFonts w:hint="cs"/>
          <w:rtl/>
        </w:rPr>
        <w:t>ل</w:t>
      </w:r>
      <w:r w:rsidRPr="00C51C42">
        <w:rPr>
          <w:rtl/>
        </w:rPr>
        <w:t>لبعث</w:t>
      </w:r>
      <w:r>
        <w:rPr>
          <w:rFonts w:hint="cs"/>
          <w:rtl/>
        </w:rPr>
        <w:t xml:space="preserve">ات </w:t>
      </w:r>
      <w:r w:rsidR="00382056">
        <w:rPr>
          <w:rFonts w:hint="cs"/>
          <w:rtl/>
        </w:rPr>
        <w:t xml:space="preserve">والتي </w:t>
      </w:r>
      <w:r w:rsidR="00030CBD">
        <w:rPr>
          <w:rFonts w:hint="cs"/>
          <w:rtl/>
        </w:rPr>
        <w:t>أنتجها</w:t>
      </w:r>
      <w:r>
        <w:rPr>
          <w:rFonts w:hint="cs"/>
          <w:rtl/>
        </w:rPr>
        <w:t xml:space="preserve"> قسم السفر بالاتحاد. وبعد موافقة المجلس على </w:t>
      </w:r>
      <w:r>
        <w:rPr>
          <w:color w:val="000000"/>
          <w:rtl/>
        </w:rPr>
        <w:t>الوثيقة</w:t>
      </w:r>
      <w:r>
        <w:rPr>
          <w:rFonts w:hint="cs"/>
          <w:color w:val="000000"/>
          <w:rtl/>
        </w:rPr>
        <w:t> </w:t>
      </w:r>
      <w:hyperlink r:id="rId345" w:history="1">
        <w:r w:rsidRPr="004D14CA">
          <w:rPr>
            <w:rStyle w:val="Hyperlink"/>
          </w:rPr>
          <w:t>C21/68</w:t>
        </w:r>
      </w:hyperlink>
      <w:r>
        <w:rPr>
          <w:rFonts w:hint="cs"/>
          <w:color w:val="000000"/>
          <w:rtl/>
        </w:rPr>
        <w:t>، وافقت إدارة الاتحاد على أهداف في سياق نظام إدارة البيئة للاتحاد، ويواصل الاتحاد جهوده</w:t>
      </w:r>
      <w:r>
        <w:rPr>
          <w:color w:val="000000"/>
          <w:rtl/>
        </w:rPr>
        <w:t xml:space="preserve"> </w:t>
      </w:r>
      <w:r>
        <w:rPr>
          <w:rFonts w:hint="cs"/>
          <w:color w:val="000000"/>
          <w:rtl/>
        </w:rPr>
        <w:t>للتوافق مع</w:t>
      </w:r>
      <w:r>
        <w:rPr>
          <w:color w:val="000000"/>
          <w:rtl/>
        </w:rPr>
        <w:t xml:space="preserve"> استراتيجية </w:t>
      </w:r>
      <w:r>
        <w:rPr>
          <w:rFonts w:hint="cs"/>
          <w:color w:val="000000"/>
          <w:rtl/>
        </w:rPr>
        <w:t>الاستدامة للأمم المتحدة</w:t>
      </w:r>
      <w:r>
        <w:rPr>
          <w:color w:val="000000"/>
          <w:rtl/>
        </w:rPr>
        <w:t xml:space="preserve"> 2020-2030</w:t>
      </w:r>
      <w:r>
        <w:rPr>
          <w:rFonts w:hint="cs"/>
          <w:color w:val="000000"/>
          <w:rtl/>
        </w:rPr>
        <w:t xml:space="preserve"> وتنفيذها.</w:t>
      </w:r>
    </w:p>
    <w:p w14:paraId="3089F804" w14:textId="77777777" w:rsidR="00D100C4" w:rsidRDefault="00D100C4" w:rsidP="002F4112">
      <w:pPr>
        <w:pStyle w:val="Headingb"/>
        <w:rPr>
          <w:lang w:bidi="ar-EG"/>
        </w:rPr>
      </w:pPr>
      <w:r>
        <w:rPr>
          <w:rFonts w:hint="cs"/>
          <w:rtl/>
          <w:lang w:bidi="ar-EG"/>
        </w:rPr>
        <w:t>تعزيز كفاءة المنظمة وفعاليتها</w:t>
      </w:r>
    </w:p>
    <w:p w14:paraId="37FC7F14" w14:textId="77777777" w:rsidR="00D100C4" w:rsidRDefault="00D100C4" w:rsidP="00D100C4">
      <w:pPr>
        <w:rPr>
          <w:rtl/>
          <w:lang w:bidi="ar-EG"/>
        </w:rPr>
      </w:pPr>
      <w:r>
        <w:rPr>
          <w:rFonts w:hint="cs"/>
          <w:rtl/>
          <w:lang w:bidi="ar-EG"/>
        </w:rPr>
        <w:t xml:space="preserve">بغية </w:t>
      </w:r>
      <w:r w:rsidRPr="00394C1D">
        <w:rPr>
          <w:rtl/>
          <w:lang w:bidi="ar-EG"/>
        </w:rPr>
        <w:t>وضع استراتيجي</w:t>
      </w:r>
      <w:r>
        <w:rPr>
          <w:rFonts w:hint="cs"/>
          <w:rtl/>
          <w:lang w:bidi="ar-EG"/>
        </w:rPr>
        <w:t>ات</w:t>
      </w:r>
      <w:r w:rsidRPr="00394C1D">
        <w:rPr>
          <w:rtl/>
          <w:lang w:bidi="ar-EG"/>
        </w:rPr>
        <w:t xml:space="preserve"> إدارية طويلة الأجل للمنظمة والحفاظ على الأداء وأهمية الخبرة المتخصصة وتمكين اتخاذ قرارات مستنيرة وبيان أثر عمل الاتحاد، تم تنفيذ العديد من المشاريع/المبادرات خلال الفترة المشمولة بالتقرير، بالتنسيق بين الأمانة العامة</w:t>
      </w:r>
      <w:r>
        <w:rPr>
          <w:rFonts w:hint="cs"/>
          <w:rtl/>
          <w:lang w:bidi="ar-EG"/>
        </w:rPr>
        <w:t xml:space="preserve"> </w:t>
      </w:r>
      <w:r>
        <w:rPr>
          <w:lang w:bidi="ar-EG"/>
        </w:rPr>
        <w:t>(GS)</w:t>
      </w:r>
      <w:r w:rsidRPr="00394C1D">
        <w:rPr>
          <w:rtl/>
          <w:lang w:bidi="ar-EG"/>
        </w:rPr>
        <w:t xml:space="preserve"> والمكاتب، بما في ذلك</w:t>
      </w:r>
      <w:r>
        <w:rPr>
          <w:rFonts w:hint="cs"/>
          <w:rtl/>
          <w:lang w:bidi="ar-EG"/>
        </w:rPr>
        <w:t>:</w:t>
      </w:r>
    </w:p>
    <w:p w14:paraId="6CA402FF" w14:textId="77777777" w:rsidR="00D100C4" w:rsidRDefault="00D100C4" w:rsidP="00D100C4">
      <w:pPr>
        <w:pStyle w:val="enumlev1"/>
        <w:rPr>
          <w:rtl/>
          <w:lang w:bidi="ar-EG"/>
        </w:rPr>
      </w:pPr>
      <w:r>
        <w:sym w:font="Symbol" w:char="F0B7"/>
      </w:r>
      <w:r>
        <w:rPr>
          <w:rtl/>
        </w:rPr>
        <w:tab/>
      </w:r>
      <w:r w:rsidRPr="004D6613">
        <w:rPr>
          <w:rtl/>
        </w:rPr>
        <w:t xml:space="preserve">الإدارة </w:t>
      </w:r>
      <w:r>
        <w:rPr>
          <w:rFonts w:hint="cs"/>
          <w:rtl/>
        </w:rPr>
        <w:t xml:space="preserve">القائمة </w:t>
      </w:r>
      <w:r w:rsidRPr="004D6613">
        <w:rPr>
          <w:rtl/>
        </w:rPr>
        <w:t>على النتائج</w:t>
      </w:r>
      <w:r>
        <w:rPr>
          <w:rFonts w:hint="cs"/>
          <w:rtl/>
        </w:rPr>
        <w:t xml:space="preserve">/تطوير إطار </w:t>
      </w:r>
      <w:r w:rsidRPr="004D6613">
        <w:rPr>
          <w:rtl/>
        </w:rPr>
        <w:t>تفويض السلطة</w:t>
      </w:r>
      <w:r>
        <w:rPr>
          <w:rFonts w:hint="cs"/>
          <w:rtl/>
        </w:rPr>
        <w:t>؛</w:t>
      </w:r>
    </w:p>
    <w:p w14:paraId="6B13DD95" w14:textId="77777777" w:rsidR="00D100C4" w:rsidRPr="000E4969" w:rsidRDefault="00D100C4" w:rsidP="00D100C4">
      <w:pPr>
        <w:pStyle w:val="enumlev1"/>
        <w:rPr>
          <w:rtl/>
          <w:lang w:val="en-GB" w:bidi="ar-SA"/>
        </w:rPr>
      </w:pPr>
      <w:r>
        <w:sym w:font="Symbol" w:char="F0B7"/>
      </w:r>
      <w:r>
        <w:rPr>
          <w:rtl/>
        </w:rPr>
        <w:tab/>
      </w:r>
      <w:r>
        <w:rPr>
          <w:rFonts w:hint="cs"/>
          <w:rtl/>
        </w:rPr>
        <w:t xml:space="preserve">تنفيذ عمل إدارة المخاطر (أي إطار </w:t>
      </w:r>
      <w:r>
        <w:rPr>
          <w:color w:val="000000"/>
          <w:rtl/>
        </w:rPr>
        <w:t>لجنة المنظمات الراعية للجنة</w:t>
      </w:r>
      <w:r>
        <w:rPr>
          <w:rFonts w:hint="cs"/>
          <w:color w:val="000000"/>
          <w:rtl/>
          <w:lang w:bidi="ar-SA"/>
        </w:rPr>
        <w:t xml:space="preserve"> ونموذج الخطوط الثلاثة)؛</w:t>
      </w:r>
    </w:p>
    <w:p w14:paraId="74287B29" w14:textId="77777777" w:rsidR="00D100C4" w:rsidRDefault="00D100C4" w:rsidP="00D100C4">
      <w:pPr>
        <w:pStyle w:val="enumlev1"/>
        <w:rPr>
          <w:rtl/>
        </w:rPr>
      </w:pPr>
      <w:r>
        <w:sym w:font="Symbol" w:char="F0B7"/>
      </w:r>
      <w:r>
        <w:rPr>
          <w:rtl/>
        </w:rPr>
        <w:tab/>
      </w:r>
      <w:r w:rsidRPr="00F21D9A">
        <w:rPr>
          <w:rtl/>
        </w:rPr>
        <w:t>تعزيز إطار المساءلة في الاتحاد</w:t>
      </w:r>
      <w:r>
        <w:rPr>
          <w:rFonts w:hint="cs"/>
          <w:rtl/>
        </w:rPr>
        <w:t>؛</w:t>
      </w:r>
    </w:p>
    <w:p w14:paraId="5009D299" w14:textId="77777777" w:rsidR="00D100C4" w:rsidRDefault="00D100C4" w:rsidP="00D100C4">
      <w:pPr>
        <w:pStyle w:val="enumlev1"/>
        <w:rPr>
          <w:rtl/>
          <w:lang w:bidi="ar-SA"/>
        </w:rPr>
      </w:pPr>
      <w:r>
        <w:sym w:font="Symbol" w:char="F0B7"/>
      </w:r>
      <w:r>
        <w:rPr>
          <w:rtl/>
        </w:rPr>
        <w:tab/>
      </w:r>
      <w:r>
        <w:rPr>
          <w:rFonts w:hint="cs"/>
          <w:rtl/>
        </w:rPr>
        <w:t>تطوير لوحة معلومات الامتثال الخاصة بالاتحاد؛</w:t>
      </w:r>
    </w:p>
    <w:p w14:paraId="23E1176B" w14:textId="77777777" w:rsidR="00D100C4" w:rsidRDefault="00D100C4" w:rsidP="00D100C4">
      <w:pPr>
        <w:pStyle w:val="enumlev1"/>
      </w:pPr>
      <w:r>
        <w:sym w:font="Symbol" w:char="F0B7"/>
      </w:r>
      <w:r>
        <w:rPr>
          <w:rtl/>
        </w:rPr>
        <w:tab/>
      </w:r>
      <w:r>
        <w:rPr>
          <w:rFonts w:hint="cs"/>
          <w:rtl/>
        </w:rPr>
        <w:t>"تقييم القيادة الثقافية" و"التشخيص الثقافي والفجوة في المهارات".</w:t>
      </w:r>
    </w:p>
    <w:p w14:paraId="0D4C2390" w14:textId="5919FB7A" w:rsidR="00D100C4" w:rsidRPr="00A24520" w:rsidRDefault="00D100C4" w:rsidP="002F4112">
      <w:pPr>
        <w:pStyle w:val="Headingb"/>
        <w:rPr>
          <w:spacing w:val="-6"/>
          <w:rtl/>
          <w:lang w:bidi="ar-EG"/>
        </w:rPr>
      </w:pPr>
      <w:r w:rsidRPr="00A24520">
        <w:rPr>
          <w:rFonts w:hint="cs"/>
          <w:spacing w:val="-6"/>
          <w:rtl/>
          <w:lang w:bidi="ar-EG"/>
        </w:rPr>
        <w:t>أعضاء قطاعات الاتحاد والمنتسبين إليه والهيئات الأكاديمية المنضمة له</w:t>
      </w:r>
      <w:bookmarkEnd w:id="107"/>
      <w:r w:rsidRPr="00A24520">
        <w:rPr>
          <w:rFonts w:hint="cs"/>
          <w:spacing w:val="-6"/>
          <w:rtl/>
          <w:lang w:bidi="ar-EG"/>
        </w:rPr>
        <w:t>: مجموعات أصحاب المصلحة الرئيسيين في</w:t>
      </w:r>
      <w:r w:rsidRPr="00A24520">
        <w:rPr>
          <w:rFonts w:hint="eastAsia"/>
          <w:spacing w:val="-6"/>
          <w:rtl/>
          <w:lang w:bidi="ar-EG"/>
        </w:rPr>
        <w:t> </w:t>
      </w:r>
      <w:r w:rsidRPr="00A24520">
        <w:rPr>
          <w:rFonts w:hint="cs"/>
          <w:spacing w:val="-6"/>
          <w:rtl/>
          <w:lang w:bidi="ar-EG"/>
        </w:rPr>
        <w:t>أنشطة الاتحاد</w:t>
      </w:r>
    </w:p>
    <w:p w14:paraId="3CFD0DED" w14:textId="77777777" w:rsidR="00D100C4" w:rsidRDefault="00D100C4" w:rsidP="00A24520">
      <w:pPr>
        <w:rPr>
          <w:rtl/>
          <w:lang w:bidi="ar-EG"/>
        </w:rPr>
      </w:pPr>
      <w:r>
        <w:rPr>
          <w:rFonts w:hint="cs"/>
          <w:rtl/>
          <w:lang w:bidi="ar-EG"/>
        </w:rPr>
        <w:t>ل</w:t>
      </w:r>
      <w:r w:rsidRPr="008449E4">
        <w:rPr>
          <w:rtl/>
          <w:lang w:bidi="ar-EG"/>
        </w:rPr>
        <w:t>أعضاء قطاعات الاتحاد والمنتسبين إليه والهيئات الأكاديمية المنضمة له</w:t>
      </w:r>
      <w:r>
        <w:rPr>
          <w:rFonts w:hint="cs"/>
          <w:rtl/>
          <w:lang w:bidi="ar-EG"/>
        </w:rPr>
        <w:t xml:space="preserve"> دور أساسي في الأنشطة الخاصة بالاتحاد. وتشمل العضوية العالمية للاتحاد شركات وجامعات ومؤسسات بحثية ومنظمات دولية وإقليمية تمثل مقطعاً عرضياً لقطاع تكنولوجيا المعلومات والاتصالات العالمي، من كبريات شركات التصنيع والتشغيل العالمية إلى الأطراف الفاعلة الصغيرة الابتكارية التي تعمل في مجال التكنولوجيات الجديدة والناشئة.</w:t>
      </w:r>
    </w:p>
    <w:p w14:paraId="530C02EE" w14:textId="77777777" w:rsidR="00D100C4" w:rsidRPr="004D14CA" w:rsidRDefault="00D100C4" w:rsidP="00A24520">
      <w:pPr>
        <w:rPr>
          <w:spacing w:val="-2"/>
          <w:rtl/>
          <w:lang w:bidi="ar-EG"/>
        </w:rPr>
      </w:pPr>
      <w:r w:rsidRPr="004D14CA">
        <w:rPr>
          <w:rFonts w:hint="cs"/>
          <w:spacing w:val="-2"/>
          <w:rtl/>
          <w:lang w:bidi="ar-EG"/>
        </w:rPr>
        <w:t>واصلت الأمانة العامة للاتحاد تنفيذ استراتيجية منسقة للوصول إلى جمهور جديد لتنمية عضوية الاتحاد وتنويعها، مع تطبيق نهج يتمحور حول العميل لتحسين الخدمات المقدمة إلى الأعضاء بحيث يمكن دمجهم وإشراكهم وتمكينهم من خلال أنشطة الاتحاد.</w:t>
      </w:r>
    </w:p>
    <w:p w14:paraId="0ED94965" w14:textId="77777777" w:rsidR="00D100C4" w:rsidRDefault="00D100C4" w:rsidP="00A24520">
      <w:pPr>
        <w:rPr>
          <w:rtl/>
          <w:lang w:val="en-GB"/>
        </w:rPr>
      </w:pPr>
      <w:r>
        <w:rPr>
          <w:rFonts w:hint="cs"/>
          <w:rtl/>
          <w:lang w:bidi="ar-EG"/>
        </w:rPr>
        <w:lastRenderedPageBreak/>
        <w:t xml:space="preserve">ومن العناصر الهامة في هذا العمل المنسق التوعوي تعزيز القدرات الداخلية وتنفيذ حملات التسويق الرقمي للوصول إلى جماهير جديدة. ومع </w:t>
      </w:r>
      <w:r w:rsidRPr="00F24F94">
        <w:rPr>
          <w:rtl/>
          <w:lang w:bidi="ar-EG"/>
        </w:rPr>
        <w:t>التحول إلى</w:t>
      </w:r>
      <w:r>
        <w:rPr>
          <w:rFonts w:hint="cs"/>
          <w:rtl/>
          <w:lang w:bidi="ar-EG"/>
        </w:rPr>
        <w:t xml:space="preserve"> عقد</w:t>
      </w:r>
      <w:r w:rsidRPr="00F24F94">
        <w:rPr>
          <w:rtl/>
          <w:lang w:bidi="ar-EG"/>
        </w:rPr>
        <w:t xml:space="preserve"> أحداث افتراضية في 2020 و2021، أدت قطاعات التسويق الرقمي الفعال وجهود الترويج على مستوى الاتحاد ككل إلى زيادة كبيرة في المشاركة في مختلف الأحداث عبر القطاعات والأمانة العامة</w:t>
      </w:r>
      <w:r>
        <w:rPr>
          <w:rFonts w:hint="cs"/>
          <w:rtl/>
          <w:lang w:bidi="ar-EG"/>
        </w:rPr>
        <w:t>.</w:t>
      </w:r>
      <w:r>
        <w:rPr>
          <w:rFonts w:hint="cs"/>
          <w:rtl/>
          <w:lang w:val="en-GB"/>
        </w:rPr>
        <w:t xml:space="preserve"> </w:t>
      </w:r>
      <w:r w:rsidRPr="00F24F94">
        <w:rPr>
          <w:rtl/>
          <w:lang w:val="en-GB"/>
        </w:rPr>
        <w:t>وانضم آلاف الخبراء الجدد إلى الحلقات الدراسية الإلكترونية للاتحاد و</w:t>
      </w:r>
      <w:r>
        <w:rPr>
          <w:rFonts w:hint="cs"/>
          <w:rtl/>
          <w:lang w:val="en-GB"/>
        </w:rPr>
        <w:t>قاموا ب</w:t>
      </w:r>
      <w:r w:rsidRPr="00F24F94">
        <w:rPr>
          <w:rtl/>
          <w:lang w:val="en-GB"/>
        </w:rPr>
        <w:t>تنزيل منشورات</w:t>
      </w:r>
      <w:r>
        <w:rPr>
          <w:rFonts w:hint="cs"/>
          <w:rtl/>
          <w:lang w:val="en-GB"/>
        </w:rPr>
        <w:t xml:space="preserve"> ومجلات أخبار</w:t>
      </w:r>
      <w:r w:rsidRPr="00F24F94">
        <w:rPr>
          <w:rtl/>
          <w:lang w:val="en-GB"/>
        </w:rPr>
        <w:t xml:space="preserve"> الاتحاد</w:t>
      </w:r>
      <w:r>
        <w:rPr>
          <w:rFonts w:hint="cs"/>
          <w:rtl/>
          <w:lang w:val="en-GB"/>
        </w:rPr>
        <w:t>.</w:t>
      </w:r>
      <w:r w:rsidRPr="00F24F94">
        <w:rPr>
          <w:rtl/>
          <w:lang w:val="en-GB"/>
        </w:rPr>
        <w:t xml:space="preserve"> وسيشكل إشراك هذا المجتمع المتنامي عاملاً رئيسياً في تعزيز عضوية الاتحاد في السنوات المقبلة.</w:t>
      </w:r>
    </w:p>
    <w:p w14:paraId="40E14E81" w14:textId="77777777" w:rsidR="00D100C4" w:rsidRPr="00A24520" w:rsidRDefault="00D100C4" w:rsidP="00A24520">
      <w:pPr>
        <w:pStyle w:val="Headingb"/>
        <w:rPr>
          <w:rtl/>
        </w:rPr>
      </w:pPr>
      <w:r w:rsidRPr="00A24520">
        <w:rPr>
          <w:rFonts w:hint="cs"/>
          <w:rtl/>
        </w:rPr>
        <w:t>زيادة عدد أعضاء الاتحاد</w:t>
      </w:r>
    </w:p>
    <w:p w14:paraId="1E8D8827" w14:textId="77777777" w:rsidR="00D100C4" w:rsidRDefault="00D100C4" w:rsidP="00A24520">
      <w:pPr>
        <w:spacing w:after="120"/>
        <w:rPr>
          <w:rtl/>
        </w:rPr>
      </w:pPr>
      <w:r>
        <w:rPr>
          <w:rFonts w:hint="cs"/>
          <w:rtl/>
          <w:lang w:bidi="ar-EG"/>
        </w:rPr>
        <w:t>إش</w:t>
      </w:r>
      <w:r w:rsidRPr="00A14824">
        <w:rPr>
          <w:rtl/>
          <w:lang w:bidi="ar-EG"/>
        </w:rPr>
        <w:t xml:space="preserve">راك الأعضاء الحاليين </w:t>
      </w:r>
      <w:r>
        <w:rPr>
          <w:rFonts w:hint="cs"/>
          <w:rtl/>
          <w:lang w:bidi="ar-EG"/>
        </w:rPr>
        <w:t>والاحتفاظ بهم</w:t>
      </w:r>
      <w:r w:rsidRPr="00A14824">
        <w:rPr>
          <w:rtl/>
          <w:lang w:bidi="ar-EG"/>
        </w:rPr>
        <w:t xml:space="preserve"> </w:t>
      </w:r>
      <w:r>
        <w:rPr>
          <w:rFonts w:hint="cs"/>
          <w:rtl/>
          <w:lang w:bidi="ar-EG"/>
        </w:rPr>
        <w:t>من الأمور الأساسية أيضاً</w:t>
      </w:r>
      <w:r w:rsidRPr="00A14824">
        <w:rPr>
          <w:rtl/>
          <w:lang w:bidi="ar-EG"/>
        </w:rPr>
        <w:t xml:space="preserve"> في</w:t>
      </w:r>
      <w:r>
        <w:rPr>
          <w:rFonts w:hint="cs"/>
          <w:rtl/>
          <w:lang w:bidi="ar-EG"/>
        </w:rPr>
        <w:t xml:space="preserve"> إطار</w:t>
      </w:r>
      <w:r w:rsidRPr="00A14824">
        <w:rPr>
          <w:rtl/>
          <w:lang w:bidi="ar-EG"/>
        </w:rPr>
        <w:t xml:space="preserve"> الاستراتيجية</w:t>
      </w:r>
      <w:r>
        <w:rPr>
          <w:rFonts w:hint="cs"/>
          <w:rtl/>
          <w:lang w:bidi="ar-EG"/>
        </w:rPr>
        <w:t>.</w:t>
      </w:r>
      <w:r>
        <w:rPr>
          <w:rFonts w:hint="cs"/>
          <w:rtl/>
        </w:rPr>
        <w:t xml:space="preserve"> وإن</w:t>
      </w:r>
      <w:r w:rsidRPr="00723ED5">
        <w:rPr>
          <w:rtl/>
        </w:rPr>
        <w:t xml:space="preserve"> تحسين التحليلات والاستقصاءات و</w:t>
      </w:r>
      <w:r>
        <w:rPr>
          <w:rFonts w:hint="cs"/>
          <w:rtl/>
        </w:rPr>
        <w:t xml:space="preserve">إعداد </w:t>
      </w:r>
      <w:r w:rsidRPr="00723ED5">
        <w:rPr>
          <w:rtl/>
        </w:rPr>
        <w:t>التقارير</w:t>
      </w:r>
      <w:r>
        <w:rPr>
          <w:rFonts w:hint="cs"/>
          <w:rtl/>
        </w:rPr>
        <w:t xml:space="preserve"> يساعد</w:t>
      </w:r>
      <w:r w:rsidRPr="00723ED5">
        <w:rPr>
          <w:rtl/>
        </w:rPr>
        <w:t xml:space="preserve"> الأمانة على فهم احتياجات ومصالح الأعضاء ومشاركتهم</w:t>
      </w:r>
      <w:r>
        <w:rPr>
          <w:rFonts w:hint="cs"/>
          <w:rtl/>
        </w:rPr>
        <w:t xml:space="preserve"> على نحو أفضل</w:t>
      </w:r>
      <w:r w:rsidRPr="00723ED5">
        <w:rPr>
          <w:rtl/>
        </w:rPr>
        <w:t xml:space="preserve">، بما في ذلك تحديد مجالات </w:t>
      </w:r>
      <w:r>
        <w:rPr>
          <w:rFonts w:hint="cs"/>
          <w:rtl/>
        </w:rPr>
        <w:t>ال</w:t>
      </w:r>
      <w:r w:rsidRPr="00723ED5">
        <w:rPr>
          <w:rtl/>
        </w:rPr>
        <w:t xml:space="preserve">تحسين </w:t>
      </w:r>
      <w:r>
        <w:rPr>
          <w:rFonts w:hint="cs"/>
          <w:rtl/>
        </w:rPr>
        <w:t>و</w:t>
      </w:r>
      <w:r w:rsidRPr="00723ED5">
        <w:rPr>
          <w:rtl/>
        </w:rPr>
        <w:t>العضوية "</w:t>
      </w:r>
      <w:r>
        <w:rPr>
          <w:rFonts w:hint="cs"/>
          <w:rtl/>
        </w:rPr>
        <w:t>المعرضة للخطر</w:t>
      </w:r>
      <w:r w:rsidRPr="00723ED5">
        <w:rPr>
          <w:rtl/>
        </w:rPr>
        <w:t>"</w:t>
      </w:r>
      <w:r>
        <w:rPr>
          <w:rFonts w:hint="cs"/>
          <w:rtl/>
        </w:rPr>
        <w:t>. وبه</w:t>
      </w:r>
      <w:r w:rsidRPr="008F2385">
        <w:rPr>
          <w:rtl/>
        </w:rPr>
        <w:t xml:space="preserve">ذه الطريقة، يمكن للأمانة أن تستهدف الجهود </w:t>
      </w:r>
      <w:r>
        <w:rPr>
          <w:rFonts w:hint="cs"/>
          <w:rtl/>
        </w:rPr>
        <w:t>على نحو أفضل ضمن</w:t>
      </w:r>
      <w:r w:rsidRPr="008F2385">
        <w:rPr>
          <w:rtl/>
        </w:rPr>
        <w:t xml:space="preserve"> مواردها المحدودة</w:t>
      </w:r>
      <w:r>
        <w:rPr>
          <w:rFonts w:hint="cs"/>
          <w:rtl/>
        </w:rPr>
        <w:t>.</w:t>
      </w:r>
      <w:r w:rsidRPr="008F2385">
        <w:rPr>
          <w:rtl/>
        </w:rPr>
        <w:t xml:space="preserve"> </w:t>
      </w:r>
      <w:r>
        <w:rPr>
          <w:rFonts w:hint="cs"/>
          <w:rtl/>
        </w:rPr>
        <w:t>و</w:t>
      </w:r>
      <w:r w:rsidRPr="008F2385">
        <w:rPr>
          <w:rtl/>
        </w:rPr>
        <w:t>سلطت</w:t>
      </w:r>
      <w:r>
        <w:rPr>
          <w:rFonts w:hint="cs"/>
          <w:rtl/>
        </w:rPr>
        <w:t xml:space="preserve"> الأمانة</w:t>
      </w:r>
      <w:r w:rsidRPr="008F2385">
        <w:rPr>
          <w:rtl/>
        </w:rPr>
        <w:t xml:space="preserve"> الضوء</w:t>
      </w:r>
      <w:r>
        <w:rPr>
          <w:rFonts w:hint="cs"/>
          <w:rtl/>
        </w:rPr>
        <w:t xml:space="preserve"> أيضاً</w:t>
      </w:r>
      <w:r w:rsidRPr="008F2385">
        <w:rPr>
          <w:rtl/>
        </w:rPr>
        <w:t xml:space="preserve"> على عمل الأعضاء من خلال مقالات أخبار الاتحاد ومجلات أخبار الاتحاد.</w:t>
      </w:r>
    </w:p>
    <w:tbl>
      <w:tblPr>
        <w:tblStyle w:val="TableGrid"/>
        <w:bidiVisual/>
        <w:tblW w:w="5000" w:type="pct"/>
        <w:jc w:val="center"/>
        <w:tblLook w:val="04A0" w:firstRow="1" w:lastRow="0" w:firstColumn="1" w:lastColumn="0" w:noHBand="0" w:noVBand="1"/>
      </w:tblPr>
      <w:tblGrid>
        <w:gridCol w:w="9629"/>
      </w:tblGrid>
      <w:tr w:rsidR="00D100C4" w:rsidRPr="00147397" w14:paraId="3F0BE326" w14:textId="77777777" w:rsidTr="00880EB7">
        <w:trPr>
          <w:cantSplit/>
          <w:jc w:val="center"/>
        </w:trPr>
        <w:tc>
          <w:tcPr>
            <w:tcW w:w="9629" w:type="dxa"/>
            <w:shd w:val="clear" w:color="auto" w:fill="DCE5F4"/>
          </w:tcPr>
          <w:p w14:paraId="36ACF91D" w14:textId="28231446" w:rsidR="00D100C4" w:rsidRPr="004D14CA" w:rsidRDefault="00D100C4" w:rsidP="002F4112">
            <w:pPr>
              <w:spacing w:before="60" w:after="60" w:line="260" w:lineRule="exact"/>
              <w:rPr>
                <w:b/>
                <w:bCs/>
                <w:sz w:val="20"/>
                <w:szCs w:val="20"/>
                <w:u w:val="single"/>
              </w:rPr>
            </w:pPr>
            <w:r w:rsidRPr="004D14CA">
              <w:rPr>
                <w:rFonts w:hint="cs"/>
                <w:b/>
                <w:bCs/>
                <w:sz w:val="20"/>
                <w:szCs w:val="20"/>
                <w:u w:val="single"/>
                <w:rtl/>
                <w:lang w:val="en-GB"/>
              </w:rPr>
              <w:t xml:space="preserve">الإطار 1. استقصاء أعضاء الاتحاد لعام </w:t>
            </w:r>
            <w:r w:rsidR="002F4112">
              <w:rPr>
                <w:b/>
                <w:bCs/>
                <w:sz w:val="20"/>
                <w:szCs w:val="20"/>
                <w:u w:val="single"/>
                <w:lang w:val="en-GB"/>
              </w:rPr>
              <w:t>2021</w:t>
            </w:r>
          </w:p>
          <w:p w14:paraId="24DDA92D" w14:textId="42EDCEE9" w:rsidR="00D100C4" w:rsidRPr="004D14CA" w:rsidRDefault="00D100C4" w:rsidP="002F4112">
            <w:pPr>
              <w:pStyle w:val="enumlev1"/>
              <w:spacing w:before="60" w:after="60" w:line="260" w:lineRule="exact"/>
              <w:rPr>
                <w:b/>
                <w:bCs/>
                <w:sz w:val="20"/>
                <w:szCs w:val="20"/>
                <w:u w:val="single"/>
                <w:lang w:bidi="ar-EG"/>
              </w:rPr>
            </w:pPr>
            <w:r w:rsidRPr="004D14CA">
              <w:rPr>
                <w:rFonts w:hint="cs"/>
                <w:b/>
                <w:bCs/>
                <w:spacing w:val="-6"/>
                <w:sz w:val="20"/>
                <w:szCs w:val="20"/>
                <w:u w:val="single"/>
                <w:rtl/>
                <w:lang w:bidi="ar-EG"/>
              </w:rPr>
              <w:t xml:space="preserve">معدل مرتفع للردود: </w:t>
            </w:r>
            <w:r w:rsidRPr="004D14CA">
              <w:rPr>
                <w:b/>
                <w:bCs/>
                <w:spacing w:val="-6"/>
                <w:sz w:val="20"/>
                <w:szCs w:val="20"/>
                <w:u w:val="single"/>
                <w:lang w:bidi="ar-EG"/>
              </w:rPr>
              <w:t>%</w:t>
            </w:r>
            <w:r w:rsidR="002F4112">
              <w:rPr>
                <w:b/>
                <w:bCs/>
                <w:spacing w:val="-6"/>
                <w:sz w:val="20"/>
                <w:szCs w:val="20"/>
                <w:u w:val="single"/>
                <w:lang w:bidi="ar-EG"/>
              </w:rPr>
              <w:t>21</w:t>
            </w:r>
            <w:r w:rsidRPr="004D14CA">
              <w:rPr>
                <w:rFonts w:hint="cs"/>
                <w:b/>
                <w:bCs/>
                <w:spacing w:val="-6"/>
                <w:sz w:val="20"/>
                <w:szCs w:val="20"/>
                <w:u w:val="single"/>
                <w:rtl/>
                <w:lang w:bidi="ar-EG"/>
              </w:rPr>
              <w:t xml:space="preserve"> من أعضاء الاتحاد من </w:t>
            </w:r>
            <w:r w:rsidR="002F4112">
              <w:rPr>
                <w:b/>
                <w:bCs/>
                <w:spacing w:val="-6"/>
                <w:sz w:val="20"/>
                <w:szCs w:val="20"/>
                <w:u w:val="single"/>
                <w:lang w:bidi="ar-EG"/>
              </w:rPr>
              <w:t>55</w:t>
            </w:r>
            <w:r w:rsidRPr="004D14CA">
              <w:rPr>
                <w:rFonts w:hint="cs"/>
                <w:b/>
                <w:bCs/>
                <w:spacing w:val="-6"/>
                <w:sz w:val="20"/>
                <w:szCs w:val="20"/>
                <w:u w:val="single"/>
                <w:rtl/>
                <w:lang w:bidi="ar-EG"/>
              </w:rPr>
              <w:t xml:space="preserve"> بلداً، مع تمثيل جيد بين القطاعات والفئات والمناطق.</w:t>
            </w:r>
          </w:p>
          <w:p w14:paraId="66AFDC71" w14:textId="77777777" w:rsidR="00D100C4" w:rsidRPr="004D14CA" w:rsidRDefault="00D100C4" w:rsidP="002F4112">
            <w:pPr>
              <w:pStyle w:val="enumlev1"/>
              <w:tabs>
                <w:tab w:val="clear" w:pos="794"/>
              </w:tabs>
              <w:spacing w:before="60" w:after="60" w:line="260" w:lineRule="exact"/>
              <w:ind w:left="306" w:hanging="306"/>
              <w:rPr>
                <w:sz w:val="20"/>
                <w:szCs w:val="20"/>
                <w:rtl/>
              </w:rPr>
            </w:pPr>
            <w:r w:rsidRPr="004D14CA">
              <w:rPr>
                <w:sz w:val="20"/>
                <w:szCs w:val="20"/>
              </w:rPr>
              <w:sym w:font="Symbol" w:char="F0B7"/>
            </w:r>
            <w:r w:rsidRPr="004D14CA">
              <w:rPr>
                <w:sz w:val="20"/>
                <w:szCs w:val="20"/>
                <w:rtl/>
              </w:rPr>
              <w:tab/>
            </w:r>
            <w:r w:rsidRPr="004D14CA">
              <w:rPr>
                <w:rFonts w:hint="cs"/>
                <w:sz w:val="20"/>
                <w:szCs w:val="20"/>
                <w:rtl/>
                <w:lang w:val="en-GB"/>
              </w:rPr>
              <w:t>مستوى مرتفع جداً من الرضا:</w:t>
            </w:r>
          </w:p>
          <w:p w14:paraId="03A8C4A1" w14:textId="0959BBC2" w:rsidR="00D100C4" w:rsidRPr="004D14CA" w:rsidRDefault="00D100C4" w:rsidP="002F4112">
            <w:pPr>
              <w:pStyle w:val="enumlev2"/>
              <w:tabs>
                <w:tab w:val="clear" w:pos="794"/>
              </w:tabs>
              <w:spacing w:before="60" w:after="60" w:line="260" w:lineRule="exact"/>
              <w:ind w:left="589" w:hanging="266"/>
              <w:rPr>
                <w:b/>
                <w:bCs/>
                <w:sz w:val="20"/>
                <w:szCs w:val="20"/>
                <w:rtl/>
                <w:lang w:val="en-GB" w:bidi="ar-EG"/>
              </w:rPr>
            </w:pPr>
            <w:r w:rsidRPr="004D14CA">
              <w:rPr>
                <w:rFonts w:hint="cs"/>
                <w:sz w:val="20"/>
                <w:szCs w:val="20"/>
                <w:rtl/>
                <w:lang w:val="en-GB"/>
              </w:rPr>
              <w:t>-</w:t>
            </w:r>
            <w:r w:rsidRPr="004D14CA">
              <w:rPr>
                <w:sz w:val="20"/>
                <w:szCs w:val="20"/>
                <w:rtl/>
                <w:lang w:val="en-GB"/>
              </w:rPr>
              <w:tab/>
            </w:r>
            <w:r w:rsidR="002F4112" w:rsidRPr="004D14CA">
              <w:rPr>
                <w:b/>
                <w:bCs/>
                <w:sz w:val="20"/>
                <w:szCs w:val="20"/>
                <w:lang w:val="en-GB"/>
              </w:rPr>
              <w:t>%</w:t>
            </w:r>
            <w:r w:rsidR="002F4112">
              <w:rPr>
                <w:b/>
                <w:bCs/>
                <w:sz w:val="20"/>
                <w:szCs w:val="20"/>
                <w:lang w:val="en-GB"/>
              </w:rPr>
              <w:t>96,3</w:t>
            </w:r>
            <w:r w:rsidR="002F4112">
              <w:rPr>
                <w:rFonts w:hint="cs"/>
                <w:b/>
                <w:bCs/>
                <w:sz w:val="20"/>
                <w:szCs w:val="20"/>
                <w:rtl/>
                <w:lang w:val="en-GB" w:bidi="ar-EG"/>
              </w:rPr>
              <w:t xml:space="preserve"> (</w:t>
            </w:r>
            <w:r w:rsidRPr="004D14CA">
              <w:rPr>
                <w:b/>
                <w:bCs/>
                <w:sz w:val="20"/>
                <w:szCs w:val="20"/>
                <w:lang w:val="en-GB"/>
              </w:rPr>
              <w:t>%98</w:t>
            </w:r>
            <w:r w:rsidRPr="004D14CA">
              <w:rPr>
                <w:rFonts w:hint="cs"/>
                <w:b/>
                <w:bCs/>
                <w:sz w:val="20"/>
                <w:szCs w:val="20"/>
                <w:rtl/>
                <w:lang w:val="en-GB" w:bidi="ar-EG"/>
              </w:rPr>
              <w:t xml:space="preserve"> </w:t>
            </w:r>
            <w:r w:rsidR="002F4112">
              <w:rPr>
                <w:rFonts w:hint="cs"/>
                <w:b/>
                <w:bCs/>
                <w:sz w:val="20"/>
                <w:szCs w:val="20"/>
                <w:rtl/>
                <w:lang w:val="en-GB" w:bidi="ar-EG"/>
              </w:rPr>
              <w:t xml:space="preserve">في </w:t>
            </w:r>
            <w:r w:rsidR="002F4112">
              <w:rPr>
                <w:b/>
                <w:bCs/>
                <w:sz w:val="20"/>
                <w:szCs w:val="20"/>
                <w:lang w:bidi="ar-EG"/>
              </w:rPr>
              <w:t>2020</w:t>
            </w:r>
            <w:r w:rsidR="002F4112">
              <w:rPr>
                <w:rFonts w:hint="cs"/>
                <w:b/>
                <w:bCs/>
                <w:sz w:val="20"/>
                <w:szCs w:val="20"/>
                <w:rtl/>
                <w:lang w:bidi="ar-EG"/>
              </w:rPr>
              <w:t xml:space="preserve">) </w:t>
            </w:r>
            <w:r w:rsidRPr="004D14CA">
              <w:rPr>
                <w:rFonts w:hint="cs"/>
                <w:b/>
                <w:bCs/>
                <w:sz w:val="20"/>
                <w:szCs w:val="20"/>
                <w:rtl/>
                <w:lang w:val="en-GB" w:bidi="ar-EG"/>
              </w:rPr>
              <w:t>من المجيبين راضون/راضون جداً عن الاتحاد</w:t>
            </w:r>
            <w:r w:rsidR="002F4112">
              <w:rPr>
                <w:rFonts w:hint="cs"/>
                <w:b/>
                <w:bCs/>
                <w:sz w:val="20"/>
                <w:szCs w:val="20"/>
                <w:rtl/>
                <w:lang w:val="en-GB" w:bidi="ar-EG"/>
              </w:rPr>
              <w:t>.</w:t>
            </w:r>
          </w:p>
          <w:p w14:paraId="7C8C0557" w14:textId="2CFD3EBF" w:rsidR="00D100C4" w:rsidRPr="004D14CA" w:rsidRDefault="00D100C4" w:rsidP="002F4112">
            <w:pPr>
              <w:pStyle w:val="enumlev2"/>
              <w:tabs>
                <w:tab w:val="clear" w:pos="794"/>
              </w:tabs>
              <w:spacing w:before="60" w:after="60" w:line="260" w:lineRule="exact"/>
              <w:ind w:left="589" w:hanging="266"/>
              <w:rPr>
                <w:b/>
                <w:bCs/>
                <w:sz w:val="20"/>
                <w:szCs w:val="20"/>
                <w:rtl/>
                <w:lang w:val="en-GB"/>
              </w:rPr>
            </w:pPr>
            <w:r w:rsidRPr="004D14CA">
              <w:rPr>
                <w:rFonts w:hint="cs"/>
                <w:sz w:val="20"/>
                <w:szCs w:val="20"/>
                <w:rtl/>
                <w:lang w:val="en-GB"/>
              </w:rPr>
              <w:t>-</w:t>
            </w:r>
            <w:r w:rsidRPr="004D14CA">
              <w:rPr>
                <w:b/>
                <w:bCs/>
                <w:sz w:val="20"/>
                <w:szCs w:val="20"/>
                <w:rtl/>
                <w:lang w:val="en-GB"/>
              </w:rPr>
              <w:tab/>
            </w:r>
            <w:r w:rsidR="002F4112" w:rsidRPr="004D14CA">
              <w:rPr>
                <w:b/>
                <w:bCs/>
                <w:sz w:val="20"/>
                <w:szCs w:val="20"/>
                <w:lang w:val="en-GB"/>
              </w:rPr>
              <w:t>%</w:t>
            </w:r>
            <w:r w:rsidR="002F4112">
              <w:rPr>
                <w:b/>
                <w:bCs/>
                <w:sz w:val="20"/>
                <w:szCs w:val="20"/>
                <w:lang w:val="en-GB"/>
              </w:rPr>
              <w:t>98,1</w:t>
            </w:r>
            <w:r w:rsidR="002F4112">
              <w:rPr>
                <w:rFonts w:hint="cs"/>
                <w:b/>
                <w:bCs/>
                <w:sz w:val="20"/>
                <w:szCs w:val="20"/>
                <w:rtl/>
                <w:lang w:val="en-GB" w:bidi="ar-EG"/>
              </w:rPr>
              <w:t xml:space="preserve"> (</w:t>
            </w:r>
            <w:r w:rsidRPr="004D14CA">
              <w:rPr>
                <w:b/>
                <w:bCs/>
                <w:sz w:val="20"/>
                <w:szCs w:val="20"/>
                <w:lang w:val="en-GB"/>
              </w:rPr>
              <w:t>%99</w:t>
            </w:r>
            <w:r w:rsidRPr="004D14CA">
              <w:rPr>
                <w:rFonts w:hint="cs"/>
                <w:b/>
                <w:bCs/>
                <w:sz w:val="20"/>
                <w:szCs w:val="20"/>
                <w:rtl/>
                <w:lang w:val="en-GB" w:bidi="ar-EG"/>
              </w:rPr>
              <w:t xml:space="preserve"> </w:t>
            </w:r>
            <w:r w:rsidR="002F4112">
              <w:rPr>
                <w:rFonts w:hint="cs"/>
                <w:b/>
                <w:bCs/>
                <w:sz w:val="20"/>
                <w:szCs w:val="20"/>
                <w:rtl/>
                <w:lang w:val="en-GB" w:bidi="ar-EG"/>
              </w:rPr>
              <w:t xml:space="preserve">في </w:t>
            </w:r>
            <w:r w:rsidR="002F4112">
              <w:rPr>
                <w:b/>
                <w:bCs/>
                <w:sz w:val="20"/>
                <w:szCs w:val="20"/>
                <w:lang w:bidi="ar-EG"/>
              </w:rPr>
              <w:t>2020</w:t>
            </w:r>
            <w:r w:rsidR="002F4112">
              <w:rPr>
                <w:rFonts w:hint="cs"/>
                <w:b/>
                <w:bCs/>
                <w:sz w:val="20"/>
                <w:szCs w:val="20"/>
                <w:rtl/>
                <w:lang w:bidi="ar-EG"/>
              </w:rPr>
              <w:t xml:space="preserve">) </w:t>
            </w:r>
            <w:r w:rsidRPr="004D14CA">
              <w:rPr>
                <w:rFonts w:hint="cs"/>
                <w:b/>
                <w:bCs/>
                <w:sz w:val="20"/>
                <w:szCs w:val="20"/>
                <w:rtl/>
                <w:lang w:val="en-GB" w:bidi="ar-EG"/>
              </w:rPr>
              <w:t>من المجيبين راضون/راضون جداً عن القيمة المحققة من عضويتهم.</w:t>
            </w:r>
          </w:p>
          <w:p w14:paraId="22B5C4EE" w14:textId="77777777" w:rsidR="00D100C4" w:rsidRPr="004D14CA" w:rsidRDefault="00D100C4" w:rsidP="002F4112">
            <w:pPr>
              <w:pStyle w:val="enumlev1"/>
              <w:spacing w:before="60" w:after="60" w:line="260" w:lineRule="exact"/>
              <w:ind w:left="306" w:hanging="306"/>
              <w:rPr>
                <w:sz w:val="20"/>
                <w:szCs w:val="20"/>
                <w:rtl/>
              </w:rPr>
            </w:pPr>
            <w:r w:rsidRPr="004D14CA">
              <w:rPr>
                <w:sz w:val="20"/>
                <w:szCs w:val="20"/>
              </w:rPr>
              <w:sym w:font="Symbol" w:char="F0B7"/>
            </w:r>
            <w:r w:rsidRPr="004D14CA">
              <w:rPr>
                <w:sz w:val="20"/>
                <w:szCs w:val="20"/>
                <w:rtl/>
              </w:rPr>
              <w:tab/>
            </w:r>
            <w:r w:rsidRPr="004D14CA">
              <w:rPr>
                <w:rFonts w:hint="cs"/>
                <w:sz w:val="20"/>
                <w:szCs w:val="20"/>
                <w:rtl/>
                <w:lang w:val="en-GB"/>
              </w:rPr>
              <w:t>مجالات الاهتمام الرئيسية:</w:t>
            </w:r>
          </w:p>
          <w:p w14:paraId="3250AEB6" w14:textId="5CE4D030" w:rsidR="00D100C4" w:rsidRPr="004D14CA" w:rsidRDefault="00D100C4" w:rsidP="002F4112">
            <w:pPr>
              <w:pStyle w:val="enumlev2"/>
              <w:tabs>
                <w:tab w:val="clear" w:pos="794"/>
              </w:tabs>
              <w:spacing w:before="60" w:after="60" w:line="260" w:lineRule="exact"/>
              <w:ind w:left="589" w:hanging="266"/>
              <w:rPr>
                <w:sz w:val="20"/>
                <w:szCs w:val="20"/>
                <w:rtl/>
                <w:lang w:bidi="ar-EG"/>
              </w:rPr>
            </w:pPr>
            <w:r w:rsidRPr="004D14CA">
              <w:rPr>
                <w:rFonts w:hint="cs"/>
                <w:sz w:val="20"/>
                <w:szCs w:val="20"/>
                <w:rtl/>
                <w:lang w:val="en-GB"/>
              </w:rPr>
              <w:t>-</w:t>
            </w:r>
            <w:r w:rsidRPr="004D14CA">
              <w:rPr>
                <w:sz w:val="20"/>
                <w:szCs w:val="20"/>
                <w:rtl/>
                <w:lang w:val="en-GB"/>
              </w:rPr>
              <w:tab/>
            </w:r>
            <w:r w:rsidRPr="004D14CA">
              <w:rPr>
                <w:rFonts w:hint="cs"/>
                <w:b/>
                <w:bCs/>
                <w:spacing w:val="-2"/>
                <w:sz w:val="20"/>
                <w:szCs w:val="20"/>
                <w:rtl/>
                <w:lang w:val="en-GB"/>
              </w:rPr>
              <w:t>تكنولوجيا الجيل الخامس</w:t>
            </w:r>
            <w:r w:rsidRPr="004D14CA">
              <w:rPr>
                <w:rFonts w:hint="cs"/>
                <w:spacing w:val="-2"/>
                <w:sz w:val="20"/>
                <w:szCs w:val="20"/>
                <w:rtl/>
                <w:lang w:val="en-GB"/>
              </w:rPr>
              <w:t xml:space="preserve"> </w:t>
            </w:r>
            <w:r w:rsidR="002F4112">
              <w:rPr>
                <w:rFonts w:hint="cs"/>
                <w:spacing w:val="-2"/>
                <w:sz w:val="20"/>
                <w:szCs w:val="20"/>
                <w:rtl/>
              </w:rPr>
              <w:t>(</w:t>
            </w:r>
            <w:r w:rsidR="002F4112">
              <w:rPr>
                <w:spacing w:val="-2"/>
                <w:sz w:val="20"/>
                <w:szCs w:val="20"/>
              </w:rPr>
              <w:t>%66</w:t>
            </w:r>
            <w:r w:rsidR="002F4112">
              <w:rPr>
                <w:rFonts w:hint="cs"/>
                <w:spacing w:val="-2"/>
                <w:sz w:val="20"/>
                <w:szCs w:val="20"/>
                <w:rtl/>
              </w:rPr>
              <w:t xml:space="preserve">، </w:t>
            </w:r>
            <w:r w:rsidR="002F4112">
              <w:rPr>
                <w:spacing w:val="-2"/>
                <w:sz w:val="20"/>
                <w:szCs w:val="20"/>
              </w:rPr>
              <w:t>%71</w:t>
            </w:r>
            <w:r w:rsidR="002F4112">
              <w:rPr>
                <w:rFonts w:hint="cs"/>
                <w:spacing w:val="-2"/>
                <w:sz w:val="20"/>
                <w:szCs w:val="20"/>
                <w:rtl/>
                <w:lang w:bidi="ar-EG"/>
              </w:rPr>
              <w:t xml:space="preserve"> في </w:t>
            </w:r>
            <w:r w:rsidR="002F4112">
              <w:rPr>
                <w:spacing w:val="-2"/>
                <w:sz w:val="20"/>
                <w:szCs w:val="20"/>
                <w:lang w:bidi="ar-EG"/>
              </w:rPr>
              <w:t>2020</w:t>
            </w:r>
            <w:r w:rsidR="002F4112">
              <w:rPr>
                <w:rFonts w:hint="cs"/>
                <w:spacing w:val="-2"/>
                <w:sz w:val="20"/>
                <w:szCs w:val="20"/>
                <w:rtl/>
              </w:rPr>
              <w:t>)</w:t>
            </w:r>
            <w:r w:rsidRPr="004D14CA">
              <w:rPr>
                <w:rFonts w:hint="cs"/>
                <w:spacing w:val="-2"/>
                <w:sz w:val="20"/>
                <w:szCs w:val="20"/>
                <w:rtl/>
                <w:lang w:bidi="ar-EG"/>
              </w:rPr>
              <w:t xml:space="preserve">، </w:t>
            </w:r>
            <w:r w:rsidRPr="004D14CA">
              <w:rPr>
                <w:rFonts w:hint="cs"/>
                <w:b/>
                <w:bCs/>
                <w:spacing w:val="-2"/>
                <w:sz w:val="20"/>
                <w:szCs w:val="20"/>
                <w:rtl/>
                <w:lang w:bidi="ar-EG"/>
              </w:rPr>
              <w:t>المعايير</w:t>
            </w:r>
            <w:r w:rsidRPr="004D14CA">
              <w:rPr>
                <w:rFonts w:hint="cs"/>
                <w:spacing w:val="-2"/>
                <w:sz w:val="20"/>
                <w:szCs w:val="20"/>
                <w:rtl/>
                <w:lang w:bidi="ar-EG"/>
              </w:rPr>
              <w:t xml:space="preserve"> </w:t>
            </w:r>
            <w:r w:rsidR="002F4112">
              <w:rPr>
                <w:rFonts w:hint="cs"/>
                <w:spacing w:val="-2"/>
                <w:sz w:val="20"/>
                <w:szCs w:val="20"/>
                <w:rtl/>
                <w:lang w:bidi="ar-EG"/>
              </w:rPr>
              <w:t>(</w:t>
            </w:r>
            <w:r w:rsidR="002F4112">
              <w:rPr>
                <w:spacing w:val="-2"/>
                <w:sz w:val="20"/>
                <w:szCs w:val="20"/>
                <w:lang w:bidi="ar-EG"/>
              </w:rPr>
              <w:t>%53</w:t>
            </w:r>
            <w:r w:rsidR="002F4112">
              <w:rPr>
                <w:rFonts w:hint="cs"/>
                <w:spacing w:val="-2"/>
                <w:sz w:val="20"/>
                <w:szCs w:val="20"/>
                <w:rtl/>
                <w:lang w:bidi="ar-EG"/>
              </w:rPr>
              <w:t xml:space="preserve">، </w:t>
            </w:r>
            <w:r w:rsidR="002F4112">
              <w:rPr>
                <w:spacing w:val="-2"/>
                <w:sz w:val="20"/>
                <w:szCs w:val="20"/>
                <w:lang w:bidi="ar-EG"/>
              </w:rPr>
              <w:t>%57</w:t>
            </w:r>
            <w:r w:rsidR="002F4112">
              <w:rPr>
                <w:rFonts w:hint="cs"/>
                <w:spacing w:val="-2"/>
                <w:sz w:val="20"/>
                <w:szCs w:val="20"/>
                <w:rtl/>
                <w:lang w:bidi="ar-EG"/>
              </w:rPr>
              <w:t xml:space="preserve"> في </w:t>
            </w:r>
            <w:r w:rsidR="002F4112">
              <w:rPr>
                <w:spacing w:val="-2"/>
                <w:sz w:val="20"/>
                <w:szCs w:val="20"/>
                <w:lang w:bidi="ar-EG"/>
              </w:rPr>
              <w:t>2020</w:t>
            </w:r>
            <w:r w:rsidR="002F4112">
              <w:rPr>
                <w:rFonts w:hint="cs"/>
                <w:spacing w:val="-2"/>
                <w:sz w:val="20"/>
                <w:szCs w:val="20"/>
                <w:rtl/>
                <w:lang w:bidi="ar-EG"/>
              </w:rPr>
              <w:t>)</w:t>
            </w:r>
            <w:r w:rsidRPr="004D14CA">
              <w:rPr>
                <w:rFonts w:hint="cs"/>
                <w:spacing w:val="-2"/>
                <w:sz w:val="20"/>
                <w:szCs w:val="20"/>
                <w:rtl/>
                <w:lang w:bidi="ar-EG"/>
              </w:rPr>
              <w:t xml:space="preserve">، </w:t>
            </w:r>
            <w:r w:rsidRPr="004D14CA">
              <w:rPr>
                <w:rFonts w:hint="cs"/>
                <w:b/>
                <w:bCs/>
                <w:spacing w:val="-2"/>
                <w:sz w:val="20"/>
                <w:szCs w:val="20"/>
                <w:rtl/>
                <w:lang w:bidi="ar-EG"/>
              </w:rPr>
              <w:t>إنترنت الأشياء</w:t>
            </w:r>
            <w:r w:rsidRPr="004D14CA">
              <w:rPr>
                <w:rFonts w:hint="cs"/>
                <w:spacing w:val="-2"/>
                <w:sz w:val="20"/>
                <w:szCs w:val="20"/>
                <w:rtl/>
                <w:lang w:bidi="ar-EG"/>
              </w:rPr>
              <w:t xml:space="preserve"> </w:t>
            </w:r>
            <w:r w:rsidRPr="004D14CA">
              <w:rPr>
                <w:spacing w:val="-2"/>
                <w:sz w:val="20"/>
                <w:szCs w:val="20"/>
                <w:lang w:bidi="ar-EG"/>
              </w:rPr>
              <w:t>(%54)</w:t>
            </w:r>
            <w:r w:rsidRPr="004D14CA">
              <w:rPr>
                <w:rFonts w:hint="cs"/>
                <w:spacing w:val="-2"/>
                <w:sz w:val="20"/>
                <w:szCs w:val="20"/>
                <w:rtl/>
                <w:lang w:bidi="ar-EG"/>
              </w:rPr>
              <w:t xml:space="preserve">، </w:t>
            </w:r>
            <w:r w:rsidRPr="004D14CA">
              <w:rPr>
                <w:rFonts w:hint="cs"/>
                <w:b/>
                <w:bCs/>
                <w:spacing w:val="-2"/>
                <w:sz w:val="20"/>
                <w:szCs w:val="20"/>
                <w:rtl/>
                <w:lang w:bidi="ar-EG"/>
              </w:rPr>
              <w:t>الذكاء الاصطناعي</w:t>
            </w:r>
            <w:r w:rsidRPr="004D14CA">
              <w:rPr>
                <w:rFonts w:hint="eastAsia"/>
                <w:spacing w:val="-2"/>
                <w:sz w:val="20"/>
                <w:szCs w:val="20"/>
                <w:rtl/>
                <w:lang w:bidi="ar-EG"/>
              </w:rPr>
              <w:t> </w:t>
            </w:r>
            <w:r w:rsidR="002F4112">
              <w:rPr>
                <w:rFonts w:hint="cs"/>
                <w:spacing w:val="-2"/>
                <w:sz w:val="20"/>
                <w:szCs w:val="20"/>
                <w:rtl/>
                <w:lang w:bidi="ar-EG"/>
              </w:rPr>
              <w:t>(</w:t>
            </w:r>
            <w:r w:rsidR="002F4112">
              <w:rPr>
                <w:spacing w:val="-2"/>
                <w:sz w:val="20"/>
                <w:szCs w:val="20"/>
                <w:lang w:bidi="ar-EG"/>
              </w:rPr>
              <w:t>%38</w:t>
            </w:r>
            <w:r w:rsidR="002F4112">
              <w:rPr>
                <w:rFonts w:hint="cs"/>
                <w:spacing w:val="-2"/>
                <w:sz w:val="20"/>
                <w:szCs w:val="20"/>
                <w:rtl/>
                <w:lang w:bidi="ar-EG"/>
              </w:rPr>
              <w:t xml:space="preserve">، </w:t>
            </w:r>
            <w:r w:rsidR="002F4112">
              <w:rPr>
                <w:spacing w:val="-2"/>
                <w:sz w:val="20"/>
                <w:szCs w:val="20"/>
                <w:lang w:bidi="ar-EG"/>
              </w:rPr>
              <w:t>%50</w:t>
            </w:r>
            <w:r w:rsidR="002F4112">
              <w:rPr>
                <w:rFonts w:hint="cs"/>
                <w:spacing w:val="-2"/>
                <w:sz w:val="20"/>
                <w:szCs w:val="20"/>
                <w:rtl/>
                <w:lang w:bidi="ar-EG"/>
              </w:rPr>
              <w:t xml:space="preserve"> في </w:t>
            </w:r>
            <w:r w:rsidR="002F4112">
              <w:rPr>
                <w:spacing w:val="-2"/>
                <w:sz w:val="20"/>
                <w:szCs w:val="20"/>
                <w:lang w:bidi="ar-EG"/>
              </w:rPr>
              <w:t>2020</w:t>
            </w:r>
            <w:r w:rsidR="002F4112">
              <w:rPr>
                <w:rFonts w:hint="cs"/>
                <w:spacing w:val="-2"/>
                <w:sz w:val="20"/>
                <w:szCs w:val="20"/>
                <w:rtl/>
                <w:lang w:bidi="ar-EG"/>
              </w:rPr>
              <w:t>)</w:t>
            </w:r>
            <w:r w:rsidRPr="004D14CA">
              <w:rPr>
                <w:rFonts w:hint="cs"/>
                <w:spacing w:val="-2"/>
                <w:sz w:val="20"/>
                <w:szCs w:val="20"/>
                <w:rtl/>
                <w:lang w:bidi="ar-EG"/>
              </w:rPr>
              <w:t xml:space="preserve">، </w:t>
            </w:r>
            <w:r w:rsidRPr="004D14CA">
              <w:rPr>
                <w:rFonts w:hint="cs"/>
                <w:b/>
                <w:bCs/>
                <w:spacing w:val="-2"/>
                <w:sz w:val="20"/>
                <w:szCs w:val="20"/>
                <w:rtl/>
                <w:lang w:bidi="ar-EG"/>
              </w:rPr>
              <w:t>المدن الذكية</w:t>
            </w:r>
            <w:r w:rsidRPr="004D14CA">
              <w:rPr>
                <w:rFonts w:hint="cs"/>
                <w:spacing w:val="-2"/>
                <w:sz w:val="20"/>
                <w:szCs w:val="20"/>
                <w:rtl/>
                <w:lang w:bidi="ar-EG"/>
              </w:rPr>
              <w:t xml:space="preserve"> </w:t>
            </w:r>
            <w:r w:rsidR="002F4112">
              <w:rPr>
                <w:rFonts w:hint="cs"/>
                <w:spacing w:val="-2"/>
                <w:sz w:val="20"/>
                <w:szCs w:val="20"/>
                <w:rtl/>
                <w:lang w:bidi="ar-EG"/>
              </w:rPr>
              <w:t>(</w:t>
            </w:r>
            <w:r w:rsidR="002F4112">
              <w:rPr>
                <w:spacing w:val="-2"/>
                <w:sz w:val="20"/>
                <w:szCs w:val="20"/>
                <w:lang w:bidi="ar-EG"/>
              </w:rPr>
              <w:t>%35</w:t>
            </w:r>
            <w:r w:rsidR="002F4112">
              <w:rPr>
                <w:rFonts w:hint="cs"/>
                <w:spacing w:val="-2"/>
                <w:sz w:val="20"/>
                <w:szCs w:val="20"/>
                <w:rtl/>
                <w:lang w:bidi="ar-EG"/>
              </w:rPr>
              <w:t xml:space="preserve">، </w:t>
            </w:r>
            <w:r w:rsidR="002F4112">
              <w:rPr>
                <w:spacing w:val="-2"/>
                <w:sz w:val="20"/>
                <w:szCs w:val="20"/>
                <w:lang w:bidi="ar-EG"/>
              </w:rPr>
              <w:t>%37</w:t>
            </w:r>
            <w:r w:rsidR="002F4112">
              <w:rPr>
                <w:rFonts w:hint="cs"/>
                <w:spacing w:val="-2"/>
                <w:sz w:val="20"/>
                <w:szCs w:val="20"/>
                <w:rtl/>
                <w:lang w:bidi="ar-EG"/>
              </w:rPr>
              <w:t xml:space="preserve"> في </w:t>
            </w:r>
            <w:r w:rsidR="002F4112">
              <w:rPr>
                <w:spacing w:val="-2"/>
                <w:sz w:val="20"/>
                <w:szCs w:val="20"/>
                <w:lang w:bidi="ar-EG"/>
              </w:rPr>
              <w:t>2020</w:t>
            </w:r>
            <w:r w:rsidR="002F4112">
              <w:rPr>
                <w:rFonts w:hint="cs"/>
                <w:spacing w:val="-2"/>
                <w:sz w:val="20"/>
                <w:szCs w:val="20"/>
                <w:rtl/>
                <w:lang w:bidi="ar-EG"/>
              </w:rPr>
              <w:t>)</w:t>
            </w:r>
            <w:r w:rsidRPr="004D14CA">
              <w:rPr>
                <w:rFonts w:hint="cs"/>
                <w:spacing w:val="-2"/>
                <w:sz w:val="20"/>
                <w:szCs w:val="20"/>
                <w:rtl/>
                <w:lang w:bidi="ar-EG"/>
              </w:rPr>
              <w:t xml:space="preserve">، </w:t>
            </w:r>
            <w:r w:rsidRPr="004D14CA">
              <w:rPr>
                <w:rFonts w:hint="cs"/>
                <w:b/>
                <w:bCs/>
                <w:spacing w:val="-2"/>
                <w:sz w:val="20"/>
                <w:szCs w:val="20"/>
                <w:rtl/>
                <w:lang w:bidi="ar-EG"/>
              </w:rPr>
              <w:t>التحول الرقمي</w:t>
            </w:r>
            <w:r w:rsidRPr="004D14CA">
              <w:rPr>
                <w:rFonts w:hint="eastAsia"/>
                <w:spacing w:val="-2"/>
                <w:sz w:val="20"/>
                <w:szCs w:val="20"/>
                <w:rtl/>
                <w:lang w:bidi="ar-EG"/>
              </w:rPr>
              <w:t> </w:t>
            </w:r>
            <w:r w:rsidR="002F4112">
              <w:rPr>
                <w:rFonts w:hint="cs"/>
                <w:spacing w:val="-2"/>
                <w:sz w:val="20"/>
                <w:szCs w:val="20"/>
                <w:rtl/>
                <w:lang w:bidi="ar-EG"/>
              </w:rPr>
              <w:t>(</w:t>
            </w:r>
            <w:r w:rsidR="002F4112">
              <w:rPr>
                <w:spacing w:val="-2"/>
                <w:sz w:val="20"/>
                <w:szCs w:val="20"/>
                <w:lang w:bidi="ar-EG"/>
              </w:rPr>
              <w:t>%35</w:t>
            </w:r>
            <w:r w:rsidR="002F4112">
              <w:rPr>
                <w:rFonts w:hint="cs"/>
                <w:spacing w:val="-2"/>
                <w:sz w:val="20"/>
                <w:szCs w:val="20"/>
                <w:rtl/>
                <w:lang w:bidi="ar-EG"/>
              </w:rPr>
              <w:t xml:space="preserve">، </w:t>
            </w:r>
            <w:r w:rsidR="002F4112">
              <w:rPr>
                <w:spacing w:val="-2"/>
                <w:sz w:val="20"/>
                <w:szCs w:val="20"/>
                <w:lang w:bidi="ar-EG"/>
              </w:rPr>
              <w:t>%37</w:t>
            </w:r>
            <w:r w:rsidR="002F4112">
              <w:rPr>
                <w:rFonts w:hint="cs"/>
                <w:spacing w:val="-2"/>
                <w:sz w:val="20"/>
                <w:szCs w:val="20"/>
                <w:rtl/>
                <w:lang w:bidi="ar-EG"/>
              </w:rPr>
              <w:t xml:space="preserve"> في </w:t>
            </w:r>
            <w:r w:rsidR="002F4112">
              <w:rPr>
                <w:spacing w:val="-2"/>
                <w:sz w:val="20"/>
                <w:szCs w:val="20"/>
                <w:lang w:bidi="ar-EG"/>
              </w:rPr>
              <w:t>2020</w:t>
            </w:r>
            <w:r w:rsidR="002F4112">
              <w:rPr>
                <w:rFonts w:hint="cs"/>
                <w:spacing w:val="-2"/>
                <w:sz w:val="20"/>
                <w:szCs w:val="20"/>
                <w:rtl/>
                <w:lang w:bidi="ar-EG"/>
              </w:rPr>
              <w:t>)</w:t>
            </w:r>
            <w:r w:rsidRPr="004D14CA">
              <w:rPr>
                <w:rFonts w:hint="cs"/>
                <w:spacing w:val="-2"/>
                <w:sz w:val="20"/>
                <w:szCs w:val="20"/>
                <w:rtl/>
                <w:lang w:bidi="ar-EG"/>
              </w:rPr>
              <w:t xml:space="preserve">، </w:t>
            </w:r>
            <w:r w:rsidRPr="004D14CA">
              <w:rPr>
                <w:rFonts w:hint="cs"/>
                <w:b/>
                <w:bCs/>
                <w:spacing w:val="-2"/>
                <w:sz w:val="20"/>
                <w:szCs w:val="20"/>
                <w:rtl/>
                <w:lang w:bidi="ar-EG"/>
              </w:rPr>
              <w:t>البنية التحتية</w:t>
            </w:r>
            <w:r w:rsidRPr="004D14CA">
              <w:rPr>
                <w:rFonts w:hint="cs"/>
                <w:spacing w:val="-2"/>
                <w:sz w:val="20"/>
                <w:szCs w:val="20"/>
                <w:rtl/>
                <w:lang w:bidi="ar-EG"/>
              </w:rPr>
              <w:t xml:space="preserve"> </w:t>
            </w:r>
            <w:r w:rsidR="002F4112">
              <w:rPr>
                <w:rFonts w:hint="cs"/>
                <w:spacing w:val="-2"/>
                <w:sz w:val="20"/>
                <w:szCs w:val="20"/>
                <w:rtl/>
                <w:lang w:bidi="ar-EG"/>
              </w:rPr>
              <w:t>(</w:t>
            </w:r>
            <w:r w:rsidR="002F4112">
              <w:rPr>
                <w:spacing w:val="-2"/>
                <w:sz w:val="20"/>
                <w:szCs w:val="20"/>
                <w:lang w:bidi="ar-EG"/>
              </w:rPr>
              <w:t>%35</w:t>
            </w:r>
            <w:r w:rsidR="002F4112">
              <w:rPr>
                <w:rFonts w:hint="cs"/>
                <w:spacing w:val="-2"/>
                <w:sz w:val="20"/>
                <w:szCs w:val="20"/>
                <w:rtl/>
                <w:lang w:bidi="ar-EG"/>
              </w:rPr>
              <w:t xml:space="preserve"> </w:t>
            </w:r>
            <w:r w:rsidR="00030CBD">
              <w:rPr>
                <w:rFonts w:hint="cs"/>
                <w:spacing w:val="-2"/>
                <w:sz w:val="20"/>
                <w:szCs w:val="20"/>
                <w:rtl/>
                <w:lang w:bidi="ar-EG"/>
              </w:rPr>
              <w:t>ثابتة)</w:t>
            </w:r>
            <w:r w:rsidR="00030CBD" w:rsidRPr="004D14CA">
              <w:rPr>
                <w:rFonts w:hint="cs"/>
                <w:spacing w:val="-2"/>
                <w:sz w:val="20"/>
                <w:szCs w:val="20"/>
                <w:rtl/>
                <w:lang w:bidi="ar-EG"/>
              </w:rPr>
              <w:t xml:space="preserve">، </w:t>
            </w:r>
            <w:r w:rsidRPr="004D14CA">
              <w:rPr>
                <w:rFonts w:hint="cs"/>
                <w:b/>
                <w:bCs/>
                <w:spacing w:val="-2"/>
                <w:sz w:val="20"/>
                <w:szCs w:val="20"/>
                <w:rtl/>
                <w:lang w:bidi="ar-EG"/>
              </w:rPr>
              <w:t>الأمن السيبراني</w:t>
            </w:r>
            <w:r w:rsidRPr="004D14CA">
              <w:rPr>
                <w:rFonts w:hint="cs"/>
                <w:spacing w:val="-2"/>
                <w:sz w:val="20"/>
                <w:szCs w:val="20"/>
                <w:rtl/>
                <w:lang w:bidi="ar-EG"/>
              </w:rPr>
              <w:t xml:space="preserve"> </w:t>
            </w:r>
            <w:r w:rsidR="002F4112">
              <w:rPr>
                <w:rFonts w:hint="cs"/>
                <w:spacing w:val="-2"/>
                <w:sz w:val="20"/>
                <w:szCs w:val="20"/>
                <w:rtl/>
                <w:lang w:bidi="ar-EG"/>
              </w:rPr>
              <w:t>(</w:t>
            </w:r>
            <w:r w:rsidR="002F4112">
              <w:rPr>
                <w:spacing w:val="-2"/>
                <w:sz w:val="20"/>
                <w:szCs w:val="20"/>
                <w:lang w:bidi="ar-EG"/>
              </w:rPr>
              <w:t>%35</w:t>
            </w:r>
            <w:r w:rsidR="002F4112">
              <w:rPr>
                <w:rFonts w:hint="cs"/>
                <w:spacing w:val="-2"/>
                <w:sz w:val="20"/>
                <w:szCs w:val="20"/>
                <w:rtl/>
                <w:lang w:bidi="ar-EG"/>
              </w:rPr>
              <w:t xml:space="preserve">، </w:t>
            </w:r>
            <w:r w:rsidR="002F4112">
              <w:rPr>
                <w:spacing w:val="-2"/>
                <w:sz w:val="20"/>
                <w:szCs w:val="20"/>
                <w:lang w:bidi="ar-EG"/>
              </w:rPr>
              <w:t>%34</w:t>
            </w:r>
            <w:r w:rsidR="002F4112">
              <w:rPr>
                <w:rFonts w:hint="cs"/>
                <w:spacing w:val="-2"/>
                <w:sz w:val="20"/>
                <w:szCs w:val="20"/>
                <w:rtl/>
                <w:lang w:bidi="ar-EG"/>
              </w:rPr>
              <w:t xml:space="preserve"> في </w:t>
            </w:r>
            <w:r w:rsidR="002F4112">
              <w:rPr>
                <w:spacing w:val="-2"/>
                <w:sz w:val="20"/>
                <w:szCs w:val="20"/>
                <w:lang w:bidi="ar-EG"/>
              </w:rPr>
              <w:t>2020</w:t>
            </w:r>
            <w:r w:rsidR="002F4112">
              <w:rPr>
                <w:rFonts w:hint="cs"/>
                <w:spacing w:val="-2"/>
                <w:sz w:val="20"/>
                <w:szCs w:val="20"/>
                <w:rtl/>
                <w:lang w:bidi="ar-EG"/>
              </w:rPr>
              <w:t>)</w:t>
            </w:r>
            <w:r w:rsidRPr="004D14CA">
              <w:rPr>
                <w:rFonts w:hint="cs"/>
                <w:spacing w:val="-2"/>
                <w:sz w:val="20"/>
                <w:szCs w:val="20"/>
                <w:rtl/>
                <w:lang w:bidi="ar-EG"/>
              </w:rPr>
              <w:t xml:space="preserve">، </w:t>
            </w:r>
            <w:r w:rsidRPr="004D14CA">
              <w:rPr>
                <w:rFonts w:hint="cs"/>
                <w:b/>
                <w:bCs/>
                <w:spacing w:val="-2"/>
                <w:sz w:val="20"/>
                <w:szCs w:val="20"/>
                <w:rtl/>
                <w:lang w:bidi="ar-EG"/>
              </w:rPr>
              <w:t xml:space="preserve">السواتل </w:t>
            </w:r>
            <w:r w:rsidR="002F4112">
              <w:rPr>
                <w:rFonts w:hint="cs"/>
                <w:spacing w:val="-2"/>
                <w:sz w:val="20"/>
                <w:szCs w:val="20"/>
                <w:rtl/>
                <w:lang w:bidi="ar-EG"/>
              </w:rPr>
              <w:t>(</w:t>
            </w:r>
            <w:r w:rsidR="002F4112">
              <w:rPr>
                <w:spacing w:val="-2"/>
                <w:sz w:val="20"/>
                <w:szCs w:val="20"/>
                <w:lang w:bidi="ar-EG"/>
              </w:rPr>
              <w:t>%34</w:t>
            </w:r>
            <w:r w:rsidR="002F4112">
              <w:rPr>
                <w:rFonts w:hint="cs"/>
                <w:spacing w:val="-2"/>
                <w:sz w:val="20"/>
                <w:szCs w:val="20"/>
                <w:rtl/>
                <w:lang w:bidi="ar-EG"/>
              </w:rPr>
              <w:t xml:space="preserve">، </w:t>
            </w:r>
            <w:r w:rsidR="002F4112">
              <w:rPr>
                <w:spacing w:val="-2"/>
                <w:sz w:val="20"/>
                <w:szCs w:val="20"/>
                <w:lang w:bidi="ar-EG"/>
              </w:rPr>
              <w:t>%32</w:t>
            </w:r>
            <w:r w:rsidR="002F4112">
              <w:rPr>
                <w:rFonts w:hint="cs"/>
                <w:spacing w:val="-2"/>
                <w:sz w:val="20"/>
                <w:szCs w:val="20"/>
                <w:rtl/>
                <w:lang w:bidi="ar-EG"/>
              </w:rPr>
              <w:t xml:space="preserve"> في </w:t>
            </w:r>
            <w:r w:rsidR="002F4112">
              <w:rPr>
                <w:spacing w:val="-2"/>
                <w:sz w:val="20"/>
                <w:szCs w:val="20"/>
                <w:lang w:bidi="ar-EG"/>
              </w:rPr>
              <w:t>2020</w:t>
            </w:r>
            <w:r w:rsidR="002F4112">
              <w:rPr>
                <w:rFonts w:hint="cs"/>
                <w:spacing w:val="-2"/>
                <w:sz w:val="20"/>
                <w:szCs w:val="20"/>
                <w:rtl/>
                <w:lang w:bidi="ar-EG"/>
              </w:rPr>
              <w:t>)</w:t>
            </w:r>
            <w:r w:rsidRPr="004D14CA">
              <w:rPr>
                <w:rFonts w:hint="cs"/>
                <w:spacing w:val="-2"/>
                <w:sz w:val="20"/>
                <w:szCs w:val="20"/>
                <w:rtl/>
                <w:lang w:bidi="ar-EG"/>
              </w:rPr>
              <w:t>.</w:t>
            </w:r>
          </w:p>
          <w:p w14:paraId="7FB244BE" w14:textId="6A520310" w:rsidR="00684C3F" w:rsidRDefault="002F4112" w:rsidP="00684C3F">
            <w:pPr>
              <w:pStyle w:val="enumlev1"/>
              <w:spacing w:before="60" w:after="60" w:line="260" w:lineRule="exact"/>
              <w:ind w:left="306" w:hanging="306"/>
              <w:rPr>
                <w:sz w:val="20"/>
                <w:szCs w:val="20"/>
                <w:rtl/>
                <w:lang w:val="en-GB"/>
              </w:rPr>
            </w:pPr>
            <w:r w:rsidRPr="004D14CA">
              <w:rPr>
                <w:sz w:val="20"/>
                <w:szCs w:val="20"/>
              </w:rPr>
              <w:sym w:font="Symbol" w:char="F0B7"/>
            </w:r>
            <w:r w:rsidRPr="004D14CA">
              <w:rPr>
                <w:sz w:val="20"/>
                <w:szCs w:val="20"/>
                <w:rtl/>
              </w:rPr>
              <w:tab/>
            </w:r>
            <w:r w:rsidR="00030CBD">
              <w:rPr>
                <w:rFonts w:hint="cs"/>
                <w:sz w:val="20"/>
                <w:szCs w:val="20"/>
                <w:rtl/>
              </w:rPr>
              <w:t>حضر</w:t>
            </w:r>
            <w:r>
              <w:rPr>
                <w:rFonts w:hint="cs"/>
                <w:sz w:val="20"/>
                <w:szCs w:val="20"/>
                <w:rtl/>
              </w:rPr>
              <w:t xml:space="preserve"> </w:t>
            </w:r>
            <w:r w:rsidR="00A03880">
              <w:rPr>
                <w:sz w:val="20"/>
                <w:szCs w:val="20"/>
              </w:rPr>
              <w:t>%62</w:t>
            </w:r>
            <w:r w:rsidR="00030CBD" w:rsidRPr="00030CBD">
              <w:rPr>
                <w:sz w:val="20"/>
                <w:szCs w:val="20"/>
                <w:rtl/>
              </w:rPr>
              <w:t xml:space="preserve"> من المجيبين ما بين 1 و5 اجتماعات/</w:t>
            </w:r>
            <w:r w:rsidR="00684C3F">
              <w:rPr>
                <w:rFonts w:hint="cs"/>
                <w:sz w:val="20"/>
                <w:szCs w:val="20"/>
                <w:rtl/>
              </w:rPr>
              <w:t>أحداث</w:t>
            </w:r>
            <w:r w:rsidR="00030CBD" w:rsidRPr="00030CBD">
              <w:rPr>
                <w:sz w:val="20"/>
                <w:szCs w:val="20"/>
                <w:rtl/>
              </w:rPr>
              <w:t xml:space="preserve"> في عام 2021؛</w:t>
            </w:r>
            <w:r w:rsidR="00030CBD">
              <w:rPr>
                <w:rFonts w:hint="cs"/>
                <w:sz w:val="20"/>
                <w:szCs w:val="20"/>
                <w:rtl/>
              </w:rPr>
              <w:t xml:space="preserve"> </w:t>
            </w:r>
            <w:r w:rsidR="00684C3F" w:rsidRPr="00684C3F">
              <w:rPr>
                <w:sz w:val="20"/>
                <w:szCs w:val="20"/>
                <w:rtl/>
              </w:rPr>
              <w:t xml:space="preserve">وزعم </w:t>
            </w:r>
            <w:r w:rsidR="00A03880">
              <w:rPr>
                <w:sz w:val="20"/>
                <w:szCs w:val="20"/>
              </w:rPr>
              <w:t>%49</w:t>
            </w:r>
            <w:r w:rsidR="00684C3F" w:rsidRPr="00684C3F">
              <w:rPr>
                <w:sz w:val="20"/>
                <w:szCs w:val="20"/>
                <w:rtl/>
              </w:rPr>
              <w:t xml:space="preserve"> من المجيبين أنهم شاركوا أكثر في أحداث الاتحاد بسبب كوفيد-19 والتحول</w:t>
            </w:r>
            <w:r w:rsidR="00684C3F">
              <w:rPr>
                <w:rFonts w:hint="cs"/>
                <w:sz w:val="20"/>
                <w:szCs w:val="20"/>
                <w:rtl/>
              </w:rPr>
              <w:t xml:space="preserve"> من النسق الفعلي إلى النسق الافتراضي. </w:t>
            </w:r>
            <w:r w:rsidR="00684C3F" w:rsidRPr="00684C3F">
              <w:rPr>
                <w:sz w:val="20"/>
                <w:szCs w:val="20"/>
                <w:rtl/>
              </w:rPr>
              <w:t>ومن المؤكد أن</w:t>
            </w:r>
            <w:r w:rsidR="00684C3F">
              <w:rPr>
                <w:rFonts w:hint="cs"/>
                <w:sz w:val="20"/>
                <w:szCs w:val="20"/>
                <w:rtl/>
              </w:rPr>
              <w:t xml:space="preserve"> </w:t>
            </w:r>
            <w:r w:rsidR="00684C3F" w:rsidRPr="00684C3F">
              <w:rPr>
                <w:sz w:val="20"/>
                <w:szCs w:val="20"/>
                <w:rtl/>
              </w:rPr>
              <w:t>يستمر</w:t>
            </w:r>
            <w:r w:rsidR="00684C3F">
              <w:rPr>
                <w:rFonts w:hint="cs"/>
                <w:sz w:val="20"/>
                <w:szCs w:val="20"/>
                <w:rtl/>
              </w:rPr>
              <w:t xml:space="preserve"> هذا الاتجاه</w:t>
            </w:r>
            <w:r w:rsidR="00684C3F" w:rsidRPr="00684C3F">
              <w:rPr>
                <w:sz w:val="20"/>
                <w:szCs w:val="20"/>
                <w:rtl/>
              </w:rPr>
              <w:t xml:space="preserve"> لأن </w:t>
            </w:r>
            <w:r w:rsidR="00A03880">
              <w:rPr>
                <w:sz w:val="20"/>
                <w:szCs w:val="20"/>
              </w:rPr>
              <w:t>%44</w:t>
            </w:r>
            <w:r w:rsidR="00684C3F" w:rsidRPr="00684C3F">
              <w:rPr>
                <w:sz w:val="20"/>
                <w:szCs w:val="20"/>
                <w:rtl/>
              </w:rPr>
              <w:t xml:space="preserve"> من المجيبين يعتزمون زيادة مشاركتهم خلال العامين المقبلين (</w:t>
            </w:r>
            <w:r w:rsidR="00684C3F">
              <w:rPr>
                <w:rFonts w:hint="cs"/>
                <w:sz w:val="20"/>
                <w:szCs w:val="20"/>
                <w:rtl/>
              </w:rPr>
              <w:t>و</w:t>
            </w:r>
            <w:r w:rsidR="00A03880">
              <w:rPr>
                <w:sz w:val="20"/>
                <w:szCs w:val="20"/>
              </w:rPr>
              <w:t>%6</w:t>
            </w:r>
            <w:r w:rsidR="00684C3F" w:rsidRPr="00684C3F">
              <w:rPr>
                <w:sz w:val="20"/>
                <w:szCs w:val="20"/>
                <w:rtl/>
              </w:rPr>
              <w:t xml:space="preserve"> فقط يعتزمون لخفضها).</w:t>
            </w:r>
          </w:p>
          <w:p w14:paraId="4E842853" w14:textId="2975F74A" w:rsidR="00684C3F" w:rsidRPr="004D14CA" w:rsidRDefault="00684C3F" w:rsidP="00684C3F">
            <w:pPr>
              <w:pStyle w:val="enumlev1"/>
              <w:spacing w:before="60" w:after="60" w:line="260" w:lineRule="exact"/>
              <w:ind w:left="306" w:hanging="306"/>
              <w:rPr>
                <w:sz w:val="20"/>
                <w:szCs w:val="20"/>
              </w:rPr>
            </w:pPr>
            <w:r w:rsidRPr="004D14CA">
              <w:rPr>
                <w:sz w:val="20"/>
                <w:szCs w:val="20"/>
              </w:rPr>
              <w:sym w:font="Symbol" w:char="F0B7"/>
            </w:r>
            <w:r w:rsidRPr="004D14CA">
              <w:rPr>
                <w:sz w:val="20"/>
                <w:szCs w:val="20"/>
                <w:rtl/>
              </w:rPr>
              <w:tab/>
            </w:r>
            <w:r w:rsidR="004D7BC8" w:rsidRPr="004D7BC8">
              <w:rPr>
                <w:sz w:val="20"/>
                <w:szCs w:val="20"/>
                <w:rtl/>
              </w:rPr>
              <w:t xml:space="preserve">يعتزم </w:t>
            </w:r>
            <w:r w:rsidR="00A03880">
              <w:rPr>
                <w:sz w:val="20"/>
                <w:szCs w:val="20"/>
              </w:rPr>
              <w:t>%74</w:t>
            </w:r>
            <w:r w:rsidR="004D7BC8" w:rsidRPr="004D7BC8">
              <w:rPr>
                <w:sz w:val="20"/>
                <w:szCs w:val="20"/>
                <w:rtl/>
              </w:rPr>
              <w:t xml:space="preserve"> من المجيبين المشاركة في لجان الدراسات في عام 2022، ويعتزم </w:t>
            </w:r>
            <w:r w:rsidR="00A03880">
              <w:rPr>
                <w:sz w:val="20"/>
                <w:szCs w:val="20"/>
              </w:rPr>
              <w:t>%53</w:t>
            </w:r>
            <w:r w:rsidR="004D7BC8" w:rsidRPr="004D7BC8">
              <w:rPr>
                <w:sz w:val="20"/>
                <w:szCs w:val="20"/>
                <w:rtl/>
              </w:rPr>
              <w:t xml:space="preserve"> حضور الحلقات الدراسية الإلكترونية وورش العمل والحلقات الدراسية، ويعتزم </w:t>
            </w:r>
            <w:r w:rsidR="00A03880">
              <w:rPr>
                <w:sz w:val="20"/>
                <w:szCs w:val="20"/>
              </w:rPr>
              <w:t>%36</w:t>
            </w:r>
            <w:r w:rsidR="004D7BC8" w:rsidRPr="004D7BC8">
              <w:rPr>
                <w:sz w:val="20"/>
                <w:szCs w:val="20"/>
                <w:rtl/>
              </w:rPr>
              <w:t xml:space="preserve"> حضور الأحداث العالمية، ويعتزم </w:t>
            </w:r>
            <w:r w:rsidR="00A03880">
              <w:rPr>
                <w:sz w:val="20"/>
                <w:szCs w:val="20"/>
              </w:rPr>
              <w:t>%35</w:t>
            </w:r>
            <w:r w:rsidR="004D7BC8" w:rsidRPr="004D7BC8">
              <w:rPr>
                <w:sz w:val="20"/>
                <w:szCs w:val="20"/>
                <w:rtl/>
              </w:rPr>
              <w:t xml:space="preserve"> حضور</w:t>
            </w:r>
            <w:r w:rsidR="004D7BC8">
              <w:rPr>
                <w:rFonts w:hint="cs"/>
                <w:sz w:val="20"/>
                <w:szCs w:val="20"/>
                <w:rtl/>
              </w:rPr>
              <w:t xml:space="preserve"> أحداث إقليمية.</w:t>
            </w:r>
          </w:p>
        </w:tc>
      </w:tr>
    </w:tbl>
    <w:p w14:paraId="46161154" w14:textId="77777777" w:rsidR="00D100C4" w:rsidRDefault="00D100C4" w:rsidP="00D100C4">
      <w:pPr>
        <w:spacing w:before="240"/>
        <w:rPr>
          <w:rtl/>
          <w:lang w:bidi="ar-EG"/>
        </w:rPr>
      </w:pPr>
      <w:r>
        <w:rPr>
          <w:rFonts w:hint="cs"/>
          <w:rtl/>
          <w:lang w:bidi="ar-EG"/>
        </w:rPr>
        <w:t>وع</w:t>
      </w:r>
      <w:r w:rsidRPr="00FF24EB">
        <w:rPr>
          <w:rtl/>
          <w:lang w:bidi="ar-EG"/>
        </w:rPr>
        <w:t xml:space="preserve">لى الرغم من التحديات </w:t>
      </w:r>
      <w:r>
        <w:rPr>
          <w:rFonts w:hint="cs"/>
          <w:rtl/>
          <w:lang w:bidi="ar-EG"/>
        </w:rPr>
        <w:t>الناجمة عن جائحة فيروس كورونا المستجد</w:t>
      </w:r>
      <w:r w:rsidRPr="00FF24EB">
        <w:rPr>
          <w:rtl/>
          <w:lang w:bidi="ar-EG"/>
        </w:rPr>
        <w:t xml:space="preserve"> والتباطؤ </w:t>
      </w:r>
      <w:r>
        <w:rPr>
          <w:rFonts w:hint="cs"/>
          <w:rtl/>
          <w:lang w:bidi="ar-EG"/>
        </w:rPr>
        <w:t xml:space="preserve">الاقتصادي </w:t>
      </w:r>
      <w:r w:rsidRPr="00FF24EB">
        <w:rPr>
          <w:rtl/>
          <w:lang w:bidi="ar-EG"/>
        </w:rPr>
        <w:t>العالمي، و</w:t>
      </w:r>
      <w:r>
        <w:rPr>
          <w:rFonts w:hint="cs"/>
          <w:rtl/>
          <w:lang w:bidi="ar-EG"/>
        </w:rPr>
        <w:t>الدمج الناتج في الصناعة</w:t>
      </w:r>
      <w:r w:rsidRPr="00FF24EB">
        <w:rPr>
          <w:rtl/>
          <w:lang w:bidi="ar-EG"/>
        </w:rPr>
        <w:t xml:space="preserve">، </w:t>
      </w:r>
      <w:r>
        <w:rPr>
          <w:rFonts w:hint="cs"/>
          <w:rtl/>
          <w:lang w:bidi="ar-EG"/>
        </w:rPr>
        <w:t>ظلت عضوية</w:t>
      </w:r>
      <w:r w:rsidRPr="00FF24EB">
        <w:rPr>
          <w:rtl/>
          <w:lang w:bidi="ar-EG"/>
        </w:rPr>
        <w:t xml:space="preserve"> الاتحاد </w:t>
      </w:r>
      <w:r>
        <w:rPr>
          <w:rFonts w:hint="cs"/>
          <w:rtl/>
          <w:lang w:bidi="ar-EG"/>
        </w:rPr>
        <w:t>مستقرة</w:t>
      </w:r>
      <w:r w:rsidRPr="00FF24EB">
        <w:rPr>
          <w:rtl/>
          <w:lang w:bidi="ar-EG"/>
        </w:rPr>
        <w:t xml:space="preserve">، بل </w:t>
      </w:r>
      <w:r>
        <w:rPr>
          <w:rFonts w:hint="cs"/>
          <w:rtl/>
          <w:lang w:bidi="ar-EG"/>
        </w:rPr>
        <w:t>ونمت ووصلت إلى مستوى مرتفع جديد بلغ</w:t>
      </w:r>
      <w:r w:rsidRPr="00FF24EB">
        <w:rPr>
          <w:rtl/>
          <w:lang w:bidi="ar-EG"/>
        </w:rPr>
        <w:t xml:space="preserve"> </w:t>
      </w:r>
      <w:r>
        <w:rPr>
          <w:rFonts w:hint="cs"/>
          <w:rtl/>
          <w:lang w:bidi="ar-EG"/>
        </w:rPr>
        <w:t>940</w:t>
      </w:r>
      <w:r w:rsidRPr="00FF24EB">
        <w:rPr>
          <w:rtl/>
          <w:lang w:bidi="ar-EG"/>
        </w:rPr>
        <w:t xml:space="preserve"> كياناً</w:t>
      </w:r>
      <w:r>
        <w:rPr>
          <w:rFonts w:hint="cs"/>
          <w:rtl/>
          <w:lang w:bidi="ar-EG"/>
        </w:rPr>
        <w:t xml:space="preserve"> و</w:t>
      </w:r>
      <w:r>
        <w:rPr>
          <w:lang w:val="en-GB" w:bidi="ar-EG"/>
        </w:rPr>
        <w:t>1 268</w:t>
      </w:r>
      <w:r>
        <w:rPr>
          <w:rFonts w:hint="cs"/>
          <w:rtl/>
          <w:lang w:val="en-GB"/>
        </w:rPr>
        <w:t xml:space="preserve"> عضواً في القطاعات الثلاثة اعتباراً من </w:t>
      </w:r>
      <w:r>
        <w:rPr>
          <w:lang w:val="en-GB"/>
        </w:rPr>
        <w:t>1</w:t>
      </w:r>
      <w:r>
        <w:rPr>
          <w:rFonts w:hint="cs"/>
          <w:rtl/>
          <w:lang w:val="en-GB"/>
        </w:rPr>
        <w:t xml:space="preserve"> </w:t>
      </w:r>
      <w:r>
        <w:rPr>
          <w:rFonts w:hint="cs"/>
          <w:rtl/>
        </w:rPr>
        <w:t xml:space="preserve">نوفمبر </w:t>
      </w:r>
      <w:r>
        <w:rPr>
          <w:lang w:val="en-GB"/>
        </w:rPr>
        <w:t>2021</w:t>
      </w:r>
      <w:r>
        <w:rPr>
          <w:rFonts w:hint="cs"/>
          <w:rtl/>
        </w:rPr>
        <w:t xml:space="preserve"> </w:t>
      </w:r>
      <w:r>
        <w:rPr>
          <w:rFonts w:hint="cs"/>
          <w:rtl/>
          <w:lang w:bidi="ar-EG"/>
        </w:rPr>
        <w:t>(انظر الشكل أدناه للحصول على تفاصيل بحسب القطاع/نوع العضوية).</w:t>
      </w:r>
    </w:p>
    <w:p w14:paraId="57A3AC44" w14:textId="77777777" w:rsidR="00D100C4" w:rsidRPr="004D14CA" w:rsidRDefault="00D100C4" w:rsidP="00D100C4">
      <w:pPr>
        <w:spacing w:after="120"/>
        <w:rPr>
          <w:rtl/>
          <w:lang w:val="en-GB"/>
        </w:rPr>
      </w:pPr>
      <w:r w:rsidRPr="004D14CA">
        <w:rPr>
          <w:rFonts w:hint="cs"/>
          <w:rtl/>
        </w:rPr>
        <w:t xml:space="preserve">العضوية حسب القطاع/النوع </w:t>
      </w:r>
      <w:r w:rsidRPr="004D14CA">
        <w:t>(2021-2018)</w:t>
      </w:r>
      <w:r w:rsidRPr="004D14CA">
        <w:rPr>
          <w:rFonts w:hint="cs"/>
          <w:rtl/>
        </w:rPr>
        <w:t xml:space="preserve"> (اعتباراً من </w:t>
      </w:r>
      <w:r w:rsidRPr="004D14CA">
        <w:rPr>
          <w:lang w:val="en-GB"/>
        </w:rPr>
        <w:t>1</w:t>
      </w:r>
      <w:r w:rsidRPr="004D14CA">
        <w:rPr>
          <w:rFonts w:hint="cs"/>
          <w:rtl/>
          <w:lang w:val="en-GB"/>
        </w:rPr>
        <w:t xml:space="preserve"> نوفمبر </w:t>
      </w:r>
      <w:r w:rsidRPr="004D14CA">
        <w:rPr>
          <w:lang w:val="en-GB"/>
        </w:rPr>
        <w:t>2021</w:t>
      </w:r>
      <w:r w:rsidRPr="004D14CA">
        <w:rPr>
          <w:rFonts w:hint="cs"/>
          <w:rtl/>
          <w:lang w:val="en-GB"/>
        </w:rPr>
        <w:t>).</w:t>
      </w:r>
    </w:p>
    <w:tbl>
      <w:tblPr>
        <w:tblStyle w:val="TableGrid0"/>
        <w:bidiVisual/>
        <w:tblW w:w="0" w:type="auto"/>
        <w:tblInd w:w="0" w:type="dxa"/>
        <w:tblLook w:val="04A0" w:firstRow="1" w:lastRow="0" w:firstColumn="1" w:lastColumn="0" w:noHBand="0" w:noVBand="1"/>
      </w:tblPr>
      <w:tblGrid>
        <w:gridCol w:w="1620"/>
        <w:gridCol w:w="1253"/>
        <w:gridCol w:w="714"/>
        <w:gridCol w:w="715"/>
        <w:gridCol w:w="714"/>
        <w:gridCol w:w="715"/>
      </w:tblGrid>
      <w:tr w:rsidR="00D1183D" w:rsidRPr="002B5459" w14:paraId="28023541" w14:textId="77777777" w:rsidTr="00880EB7">
        <w:trPr>
          <w:trHeight w:val="20"/>
        </w:trPr>
        <w:tc>
          <w:tcPr>
            <w:tcW w:w="1620" w:type="dxa"/>
            <w:tcBorders>
              <w:top w:val="single" w:sz="5" w:space="0" w:color="D7D7D7"/>
              <w:left w:val="nil"/>
              <w:bottom w:val="single" w:sz="5" w:space="0" w:color="D7D7D7"/>
              <w:right w:val="nil"/>
            </w:tcBorders>
            <w:vAlign w:val="center"/>
          </w:tcPr>
          <w:p w14:paraId="0EA23AAD" w14:textId="77777777" w:rsidR="00D1183D" w:rsidRPr="002B5459" w:rsidRDefault="00D1183D" w:rsidP="00880EB7">
            <w:pPr>
              <w:keepNext/>
              <w:spacing w:before="60" w:after="60" w:line="260" w:lineRule="exact"/>
              <w:jc w:val="left"/>
              <w:rPr>
                <w:rFonts w:eastAsia="Arial"/>
                <w:color w:val="555555"/>
                <w:sz w:val="14"/>
                <w:szCs w:val="14"/>
                <w:highlight w:val="yellow"/>
              </w:rPr>
            </w:pPr>
            <w:r w:rsidRPr="003A5F1B">
              <w:rPr>
                <w:rFonts w:hint="cs"/>
                <w:b/>
                <w:bCs/>
                <w:color w:val="808080" w:themeColor="background1" w:themeShade="80"/>
                <w:sz w:val="16"/>
                <w:szCs w:val="16"/>
                <w:rtl/>
                <w:lang w:bidi="ar-EG"/>
              </w:rPr>
              <w:t>القطاع</w:t>
            </w:r>
          </w:p>
        </w:tc>
        <w:tc>
          <w:tcPr>
            <w:tcW w:w="1253" w:type="dxa"/>
            <w:tcBorders>
              <w:top w:val="single" w:sz="5" w:space="0" w:color="D7D7D7"/>
              <w:left w:val="nil"/>
              <w:bottom w:val="single" w:sz="5" w:space="0" w:color="D7D7D7"/>
              <w:right w:val="nil"/>
            </w:tcBorders>
            <w:vAlign w:val="center"/>
          </w:tcPr>
          <w:p w14:paraId="00B1A644" w14:textId="77777777" w:rsidR="00D1183D" w:rsidRPr="002B5459" w:rsidRDefault="00D1183D" w:rsidP="00880EB7">
            <w:pPr>
              <w:keepNext/>
              <w:spacing w:before="60" w:after="60" w:line="260" w:lineRule="exact"/>
              <w:jc w:val="left"/>
              <w:rPr>
                <w:rFonts w:eastAsia="Arial"/>
                <w:color w:val="555555"/>
                <w:sz w:val="14"/>
                <w:szCs w:val="14"/>
                <w:highlight w:val="yellow"/>
              </w:rPr>
            </w:pPr>
            <w:r w:rsidRPr="000B5577">
              <w:rPr>
                <w:rFonts w:hint="cs"/>
                <w:b/>
                <w:bCs/>
                <w:color w:val="808080" w:themeColor="background1" w:themeShade="80"/>
                <w:sz w:val="16"/>
                <w:szCs w:val="16"/>
                <w:rtl/>
                <w:lang w:bidi="ar-EG"/>
              </w:rPr>
              <w:t>نوع العضوية</w:t>
            </w:r>
          </w:p>
        </w:tc>
        <w:tc>
          <w:tcPr>
            <w:tcW w:w="714" w:type="dxa"/>
            <w:tcBorders>
              <w:top w:val="nil"/>
              <w:left w:val="nil"/>
              <w:bottom w:val="nil"/>
              <w:right w:val="nil"/>
            </w:tcBorders>
            <w:shd w:val="clear" w:color="auto" w:fill="auto"/>
            <w:vAlign w:val="center"/>
          </w:tcPr>
          <w:p w14:paraId="3A4420A5" w14:textId="77777777" w:rsidR="00D1183D" w:rsidRPr="002B5459" w:rsidRDefault="00D1183D" w:rsidP="00880EB7">
            <w:pPr>
              <w:keepNext/>
              <w:spacing w:before="60" w:after="60" w:line="260" w:lineRule="exact"/>
              <w:jc w:val="center"/>
              <w:rPr>
                <w:rFonts w:eastAsia="Arial"/>
                <w:b/>
                <w:bCs/>
                <w:sz w:val="14"/>
                <w:szCs w:val="14"/>
              </w:rPr>
            </w:pPr>
            <w:r w:rsidRPr="002B5459">
              <w:rPr>
                <w:b/>
                <w:bCs/>
                <w:color w:val="808080" w:themeColor="background1" w:themeShade="80"/>
                <w:sz w:val="16"/>
                <w:szCs w:val="16"/>
                <w:lang w:bidi="ar-EG"/>
              </w:rPr>
              <w:t>2018</w:t>
            </w:r>
          </w:p>
        </w:tc>
        <w:tc>
          <w:tcPr>
            <w:tcW w:w="715" w:type="dxa"/>
            <w:tcBorders>
              <w:top w:val="nil"/>
              <w:left w:val="nil"/>
              <w:bottom w:val="nil"/>
              <w:right w:val="nil"/>
            </w:tcBorders>
            <w:shd w:val="clear" w:color="auto" w:fill="auto"/>
            <w:vAlign w:val="center"/>
          </w:tcPr>
          <w:p w14:paraId="62A53EA5" w14:textId="77777777" w:rsidR="00D1183D" w:rsidRPr="002B5459" w:rsidRDefault="00D1183D" w:rsidP="00880EB7">
            <w:pPr>
              <w:keepNext/>
              <w:spacing w:before="60" w:after="60" w:line="260" w:lineRule="exact"/>
              <w:jc w:val="center"/>
              <w:rPr>
                <w:rFonts w:eastAsia="Arial"/>
                <w:b/>
                <w:bCs/>
                <w:sz w:val="14"/>
                <w:szCs w:val="14"/>
              </w:rPr>
            </w:pPr>
            <w:r w:rsidRPr="002B5459">
              <w:rPr>
                <w:b/>
                <w:bCs/>
                <w:color w:val="808080" w:themeColor="background1" w:themeShade="80"/>
                <w:sz w:val="16"/>
                <w:szCs w:val="16"/>
                <w:lang w:bidi="ar-EG"/>
              </w:rPr>
              <w:t>2019</w:t>
            </w:r>
          </w:p>
        </w:tc>
        <w:tc>
          <w:tcPr>
            <w:tcW w:w="714" w:type="dxa"/>
            <w:tcBorders>
              <w:top w:val="nil"/>
              <w:left w:val="nil"/>
              <w:bottom w:val="nil"/>
              <w:right w:val="nil"/>
            </w:tcBorders>
            <w:shd w:val="clear" w:color="auto" w:fill="auto"/>
            <w:vAlign w:val="center"/>
          </w:tcPr>
          <w:p w14:paraId="78612A09" w14:textId="77777777" w:rsidR="00D1183D" w:rsidRPr="002B5459" w:rsidRDefault="00D1183D" w:rsidP="00880EB7">
            <w:pPr>
              <w:keepNext/>
              <w:spacing w:before="60" w:after="60" w:line="260" w:lineRule="exact"/>
              <w:jc w:val="center"/>
              <w:rPr>
                <w:b/>
                <w:bCs/>
                <w:color w:val="808080" w:themeColor="background1" w:themeShade="80"/>
                <w:sz w:val="16"/>
                <w:szCs w:val="16"/>
                <w:lang w:bidi="ar-EG"/>
              </w:rPr>
            </w:pPr>
            <w:r w:rsidRPr="002B5459">
              <w:rPr>
                <w:b/>
                <w:bCs/>
                <w:color w:val="808080" w:themeColor="background1" w:themeShade="80"/>
                <w:sz w:val="16"/>
                <w:szCs w:val="16"/>
                <w:lang w:bidi="ar-EG"/>
              </w:rPr>
              <w:t>2020</w:t>
            </w:r>
          </w:p>
        </w:tc>
        <w:tc>
          <w:tcPr>
            <w:tcW w:w="715" w:type="dxa"/>
            <w:tcBorders>
              <w:top w:val="nil"/>
              <w:left w:val="nil"/>
              <w:bottom w:val="nil"/>
              <w:right w:val="nil"/>
            </w:tcBorders>
            <w:vAlign w:val="center"/>
          </w:tcPr>
          <w:p w14:paraId="4296A344" w14:textId="77777777" w:rsidR="00D1183D" w:rsidRPr="002B5459" w:rsidRDefault="00D1183D" w:rsidP="00880EB7">
            <w:pPr>
              <w:keepNext/>
              <w:spacing w:before="60" w:after="60" w:line="260" w:lineRule="exact"/>
              <w:jc w:val="center"/>
              <w:rPr>
                <w:b/>
                <w:bCs/>
                <w:color w:val="808080" w:themeColor="background1" w:themeShade="80"/>
                <w:sz w:val="16"/>
                <w:szCs w:val="16"/>
                <w:lang w:bidi="ar-EG"/>
              </w:rPr>
            </w:pPr>
            <w:r>
              <w:rPr>
                <w:rFonts w:hint="cs"/>
                <w:b/>
                <w:bCs/>
                <w:color w:val="808080" w:themeColor="background1" w:themeShade="80"/>
                <w:sz w:val="16"/>
                <w:szCs w:val="16"/>
                <w:rtl/>
                <w:lang w:bidi="ar-EG"/>
              </w:rPr>
              <w:t>2021</w:t>
            </w:r>
          </w:p>
        </w:tc>
      </w:tr>
      <w:tr w:rsidR="00D1183D" w:rsidRPr="002B5459" w14:paraId="4D7262BC" w14:textId="77777777" w:rsidTr="00880EB7">
        <w:trPr>
          <w:trHeight w:val="20"/>
        </w:trPr>
        <w:tc>
          <w:tcPr>
            <w:tcW w:w="1620" w:type="dxa"/>
            <w:vMerge w:val="restart"/>
            <w:tcBorders>
              <w:top w:val="single" w:sz="5" w:space="0" w:color="D7D7D7"/>
              <w:left w:val="nil"/>
              <w:bottom w:val="single" w:sz="5" w:space="0" w:color="D7D7D7"/>
              <w:right w:val="nil"/>
            </w:tcBorders>
          </w:tcPr>
          <w:p w14:paraId="77C1D860" w14:textId="77777777" w:rsidR="00D1183D" w:rsidRPr="002B5459" w:rsidRDefault="00D1183D" w:rsidP="00880EB7">
            <w:pPr>
              <w:keepNext/>
              <w:spacing w:before="60" w:after="60" w:line="260" w:lineRule="exact"/>
              <w:jc w:val="left"/>
              <w:rPr>
                <w:sz w:val="14"/>
                <w:szCs w:val="14"/>
              </w:rPr>
            </w:pPr>
            <w:r w:rsidRPr="00A54168">
              <w:rPr>
                <w:rFonts w:hint="cs"/>
                <w:b/>
                <w:bCs/>
                <w:color w:val="808080" w:themeColor="background1" w:themeShade="80"/>
                <w:spacing w:val="-4"/>
                <w:sz w:val="16"/>
                <w:szCs w:val="16"/>
                <w:rtl/>
                <w:lang w:bidi="ar-EG"/>
              </w:rPr>
              <w:t>قطاع الاتصالات الراديوية</w:t>
            </w:r>
          </w:p>
        </w:tc>
        <w:tc>
          <w:tcPr>
            <w:tcW w:w="1253" w:type="dxa"/>
            <w:tcBorders>
              <w:top w:val="single" w:sz="5" w:space="0" w:color="D7D7D7"/>
              <w:left w:val="nil"/>
              <w:bottom w:val="single" w:sz="5" w:space="0" w:color="D7D7D7"/>
              <w:right w:val="nil"/>
            </w:tcBorders>
            <w:vAlign w:val="center"/>
          </w:tcPr>
          <w:p w14:paraId="6296CBF1" w14:textId="77777777" w:rsidR="00D1183D" w:rsidRPr="002B5459" w:rsidRDefault="00D1183D" w:rsidP="00880EB7">
            <w:pPr>
              <w:keepNext/>
              <w:spacing w:before="60" w:after="60" w:line="260" w:lineRule="exact"/>
              <w:jc w:val="left"/>
              <w:rPr>
                <w:sz w:val="14"/>
                <w:szCs w:val="14"/>
              </w:rPr>
            </w:pPr>
            <w:r w:rsidRPr="000B5577">
              <w:rPr>
                <w:rFonts w:hint="cs"/>
                <w:color w:val="808080" w:themeColor="background1" w:themeShade="80"/>
                <w:sz w:val="16"/>
                <w:szCs w:val="16"/>
                <w:rtl/>
                <w:lang w:bidi="ar-EG"/>
              </w:rPr>
              <w:t>عضو قطاع</w:t>
            </w:r>
          </w:p>
        </w:tc>
        <w:tc>
          <w:tcPr>
            <w:tcW w:w="714" w:type="dxa"/>
            <w:tcBorders>
              <w:top w:val="nil"/>
              <w:left w:val="nil"/>
              <w:bottom w:val="nil"/>
              <w:right w:val="nil"/>
            </w:tcBorders>
            <w:shd w:val="clear" w:color="auto" w:fill="F7B3A1"/>
            <w:vAlign w:val="center"/>
          </w:tcPr>
          <w:p w14:paraId="4E1ABA23" w14:textId="77777777" w:rsidR="00D1183D" w:rsidRPr="002B5459" w:rsidRDefault="00D1183D" w:rsidP="00880EB7">
            <w:pPr>
              <w:keepNext/>
              <w:spacing w:before="60" w:after="60" w:line="260" w:lineRule="exact"/>
              <w:jc w:val="center"/>
              <w:rPr>
                <w:b/>
                <w:bCs/>
                <w:sz w:val="14"/>
                <w:szCs w:val="14"/>
              </w:rPr>
            </w:pPr>
            <w:r>
              <w:rPr>
                <w:b/>
                <w:bCs/>
                <w:sz w:val="14"/>
                <w:szCs w:val="14"/>
              </w:rPr>
              <w:t>263</w:t>
            </w:r>
          </w:p>
        </w:tc>
        <w:tc>
          <w:tcPr>
            <w:tcW w:w="715" w:type="dxa"/>
            <w:tcBorders>
              <w:top w:val="nil"/>
              <w:left w:val="nil"/>
              <w:bottom w:val="nil"/>
              <w:right w:val="nil"/>
            </w:tcBorders>
            <w:shd w:val="clear" w:color="auto" w:fill="9FD471"/>
            <w:vAlign w:val="center"/>
          </w:tcPr>
          <w:p w14:paraId="7263A588" w14:textId="77777777" w:rsidR="00D1183D" w:rsidRPr="002B5459" w:rsidRDefault="00D1183D" w:rsidP="00880EB7">
            <w:pPr>
              <w:keepNext/>
              <w:spacing w:before="60" w:after="60" w:line="260" w:lineRule="exact"/>
              <w:jc w:val="center"/>
              <w:rPr>
                <w:b/>
                <w:bCs/>
                <w:sz w:val="14"/>
                <w:szCs w:val="14"/>
              </w:rPr>
            </w:pPr>
            <w:r>
              <w:rPr>
                <w:b/>
                <w:bCs/>
                <w:sz w:val="14"/>
                <w:szCs w:val="14"/>
              </w:rPr>
              <w:t>271</w:t>
            </w:r>
          </w:p>
        </w:tc>
        <w:tc>
          <w:tcPr>
            <w:tcW w:w="714" w:type="dxa"/>
            <w:tcBorders>
              <w:top w:val="nil"/>
              <w:left w:val="nil"/>
              <w:bottom w:val="nil"/>
              <w:right w:val="nil"/>
            </w:tcBorders>
            <w:shd w:val="clear" w:color="auto" w:fill="BFE18F"/>
            <w:vAlign w:val="center"/>
          </w:tcPr>
          <w:p w14:paraId="73D243EB" w14:textId="77777777" w:rsidR="00D1183D" w:rsidRPr="002B5459" w:rsidRDefault="00D1183D" w:rsidP="00880EB7">
            <w:pPr>
              <w:keepNext/>
              <w:spacing w:before="60" w:after="60" w:line="260" w:lineRule="exact"/>
              <w:jc w:val="center"/>
              <w:rPr>
                <w:b/>
                <w:bCs/>
                <w:sz w:val="14"/>
                <w:szCs w:val="14"/>
              </w:rPr>
            </w:pPr>
            <w:r>
              <w:rPr>
                <w:b/>
                <w:bCs/>
                <w:sz w:val="14"/>
                <w:szCs w:val="14"/>
              </w:rPr>
              <w:t>274</w:t>
            </w:r>
          </w:p>
        </w:tc>
        <w:tc>
          <w:tcPr>
            <w:tcW w:w="715" w:type="dxa"/>
            <w:tcBorders>
              <w:top w:val="nil"/>
              <w:left w:val="nil"/>
              <w:bottom w:val="nil"/>
              <w:right w:val="nil"/>
            </w:tcBorders>
            <w:shd w:val="clear" w:color="auto" w:fill="BFE18F"/>
            <w:vAlign w:val="center"/>
          </w:tcPr>
          <w:p w14:paraId="648495C4" w14:textId="77777777" w:rsidR="00D1183D" w:rsidRPr="002B5459" w:rsidRDefault="00D1183D" w:rsidP="00880EB7">
            <w:pPr>
              <w:keepNext/>
              <w:spacing w:before="60" w:after="60" w:line="260" w:lineRule="exact"/>
              <w:jc w:val="center"/>
              <w:rPr>
                <w:rFonts w:eastAsia="Arial"/>
                <w:b/>
                <w:bCs/>
                <w:sz w:val="14"/>
                <w:szCs w:val="14"/>
              </w:rPr>
            </w:pPr>
            <w:r>
              <w:rPr>
                <w:rFonts w:eastAsia="Arial" w:hint="cs"/>
                <w:b/>
                <w:bCs/>
                <w:sz w:val="14"/>
                <w:szCs w:val="14"/>
                <w:rtl/>
              </w:rPr>
              <w:t>277</w:t>
            </w:r>
          </w:p>
        </w:tc>
      </w:tr>
      <w:tr w:rsidR="00D1183D" w:rsidRPr="002B5459" w14:paraId="49B55063" w14:textId="77777777" w:rsidTr="00880EB7">
        <w:trPr>
          <w:trHeight w:val="20"/>
        </w:trPr>
        <w:tc>
          <w:tcPr>
            <w:tcW w:w="1620" w:type="dxa"/>
            <w:vMerge/>
            <w:tcBorders>
              <w:top w:val="nil"/>
              <w:left w:val="nil"/>
              <w:bottom w:val="single" w:sz="5" w:space="0" w:color="D7D7D7"/>
              <w:right w:val="nil"/>
            </w:tcBorders>
          </w:tcPr>
          <w:p w14:paraId="38429AAB" w14:textId="77777777" w:rsidR="00D1183D" w:rsidRPr="002B5459" w:rsidRDefault="00D1183D" w:rsidP="00880EB7">
            <w:pPr>
              <w:keepNext/>
              <w:spacing w:before="60" w:after="60" w:line="260" w:lineRule="exact"/>
              <w:jc w:val="left"/>
              <w:rPr>
                <w:sz w:val="14"/>
                <w:szCs w:val="14"/>
              </w:rPr>
            </w:pPr>
          </w:p>
        </w:tc>
        <w:tc>
          <w:tcPr>
            <w:tcW w:w="1253" w:type="dxa"/>
            <w:tcBorders>
              <w:top w:val="nil"/>
              <w:left w:val="nil"/>
              <w:bottom w:val="single" w:sz="5" w:space="0" w:color="D7D7D7"/>
              <w:right w:val="nil"/>
            </w:tcBorders>
            <w:vAlign w:val="center"/>
          </w:tcPr>
          <w:p w14:paraId="6E3459D3" w14:textId="77777777" w:rsidR="00D1183D" w:rsidRPr="002B5459" w:rsidRDefault="00D1183D" w:rsidP="00880EB7">
            <w:pPr>
              <w:keepNext/>
              <w:spacing w:before="60" w:after="60" w:line="260" w:lineRule="exact"/>
              <w:jc w:val="left"/>
              <w:rPr>
                <w:sz w:val="14"/>
                <w:szCs w:val="14"/>
              </w:rPr>
            </w:pPr>
            <w:r w:rsidRPr="000B5577">
              <w:rPr>
                <w:rFonts w:hint="cs"/>
                <w:color w:val="808080" w:themeColor="background1" w:themeShade="80"/>
                <w:sz w:val="16"/>
                <w:szCs w:val="16"/>
                <w:rtl/>
                <w:lang w:bidi="ar-EG"/>
              </w:rPr>
              <w:t>منتسب</w:t>
            </w:r>
          </w:p>
        </w:tc>
        <w:tc>
          <w:tcPr>
            <w:tcW w:w="714" w:type="dxa"/>
            <w:tcBorders>
              <w:top w:val="nil"/>
              <w:left w:val="nil"/>
              <w:bottom w:val="single" w:sz="5" w:space="0" w:color="D7D7D7"/>
              <w:right w:val="nil"/>
            </w:tcBorders>
            <w:shd w:val="clear" w:color="auto" w:fill="F0C6AF"/>
            <w:vAlign w:val="center"/>
          </w:tcPr>
          <w:p w14:paraId="6966ED55" w14:textId="77777777" w:rsidR="00D1183D" w:rsidRPr="002B5459" w:rsidRDefault="00D1183D" w:rsidP="00880EB7">
            <w:pPr>
              <w:keepNext/>
              <w:spacing w:before="60" w:after="60" w:line="260" w:lineRule="exact"/>
              <w:jc w:val="center"/>
              <w:rPr>
                <w:b/>
                <w:bCs/>
                <w:sz w:val="14"/>
                <w:szCs w:val="14"/>
              </w:rPr>
            </w:pPr>
            <w:r>
              <w:rPr>
                <w:b/>
                <w:bCs/>
                <w:sz w:val="14"/>
                <w:szCs w:val="14"/>
              </w:rPr>
              <w:t>20</w:t>
            </w:r>
          </w:p>
        </w:tc>
        <w:tc>
          <w:tcPr>
            <w:tcW w:w="715" w:type="dxa"/>
            <w:tcBorders>
              <w:top w:val="nil"/>
              <w:left w:val="nil"/>
              <w:bottom w:val="single" w:sz="5" w:space="0" w:color="D7D7D7"/>
              <w:right w:val="nil"/>
            </w:tcBorders>
            <w:shd w:val="clear" w:color="auto" w:fill="DEDCB1"/>
            <w:vAlign w:val="center"/>
          </w:tcPr>
          <w:p w14:paraId="2CABD57C" w14:textId="77777777" w:rsidR="00D1183D" w:rsidRPr="002B5459" w:rsidRDefault="00D1183D" w:rsidP="00880EB7">
            <w:pPr>
              <w:keepNext/>
              <w:spacing w:before="60" w:after="60" w:line="260" w:lineRule="exact"/>
              <w:jc w:val="center"/>
              <w:rPr>
                <w:b/>
                <w:bCs/>
                <w:sz w:val="14"/>
                <w:szCs w:val="14"/>
              </w:rPr>
            </w:pPr>
            <w:r>
              <w:rPr>
                <w:b/>
                <w:bCs/>
                <w:sz w:val="14"/>
                <w:szCs w:val="14"/>
              </w:rPr>
              <w:t>21</w:t>
            </w:r>
          </w:p>
        </w:tc>
        <w:tc>
          <w:tcPr>
            <w:tcW w:w="714" w:type="dxa"/>
            <w:tcBorders>
              <w:top w:val="nil"/>
              <w:left w:val="nil"/>
              <w:bottom w:val="single" w:sz="5" w:space="0" w:color="D7D7D7"/>
              <w:right w:val="nil"/>
            </w:tcBorders>
            <w:shd w:val="clear" w:color="auto" w:fill="DEDCB1"/>
            <w:vAlign w:val="center"/>
          </w:tcPr>
          <w:p w14:paraId="5729B656" w14:textId="77777777" w:rsidR="00D1183D" w:rsidRPr="002B5459" w:rsidRDefault="00D1183D" w:rsidP="00880EB7">
            <w:pPr>
              <w:keepNext/>
              <w:spacing w:before="60" w:after="60" w:line="260" w:lineRule="exact"/>
              <w:jc w:val="center"/>
              <w:rPr>
                <w:b/>
                <w:bCs/>
                <w:sz w:val="14"/>
                <w:szCs w:val="14"/>
              </w:rPr>
            </w:pPr>
            <w:r>
              <w:rPr>
                <w:b/>
                <w:bCs/>
                <w:sz w:val="14"/>
                <w:szCs w:val="14"/>
              </w:rPr>
              <w:t>22</w:t>
            </w:r>
          </w:p>
        </w:tc>
        <w:tc>
          <w:tcPr>
            <w:tcW w:w="715" w:type="dxa"/>
            <w:tcBorders>
              <w:top w:val="nil"/>
              <w:left w:val="nil"/>
              <w:bottom w:val="single" w:sz="5" w:space="0" w:color="D7D7D7"/>
              <w:right w:val="nil"/>
            </w:tcBorders>
            <w:shd w:val="clear" w:color="auto" w:fill="A5D875"/>
            <w:vAlign w:val="center"/>
          </w:tcPr>
          <w:p w14:paraId="7644D53C" w14:textId="77777777" w:rsidR="00D1183D" w:rsidRPr="002B5459" w:rsidRDefault="00D1183D" w:rsidP="00880EB7">
            <w:pPr>
              <w:keepNext/>
              <w:spacing w:before="60" w:after="60" w:line="260" w:lineRule="exact"/>
              <w:jc w:val="center"/>
              <w:rPr>
                <w:rFonts w:eastAsia="Arial"/>
                <w:b/>
                <w:bCs/>
                <w:sz w:val="14"/>
                <w:szCs w:val="14"/>
              </w:rPr>
            </w:pPr>
            <w:r>
              <w:rPr>
                <w:rFonts w:eastAsia="Arial" w:hint="cs"/>
                <w:b/>
                <w:bCs/>
                <w:sz w:val="14"/>
                <w:szCs w:val="14"/>
                <w:rtl/>
              </w:rPr>
              <w:t>27</w:t>
            </w:r>
          </w:p>
        </w:tc>
      </w:tr>
      <w:tr w:rsidR="00D1183D" w:rsidRPr="002B5459" w14:paraId="347D909B" w14:textId="77777777" w:rsidTr="00880EB7">
        <w:trPr>
          <w:trHeight w:val="20"/>
        </w:trPr>
        <w:tc>
          <w:tcPr>
            <w:tcW w:w="1620" w:type="dxa"/>
            <w:vMerge w:val="restart"/>
            <w:tcBorders>
              <w:top w:val="single" w:sz="5" w:space="0" w:color="D7D7D7"/>
              <w:left w:val="nil"/>
              <w:bottom w:val="single" w:sz="5" w:space="0" w:color="D7D7D7"/>
              <w:right w:val="nil"/>
            </w:tcBorders>
          </w:tcPr>
          <w:p w14:paraId="4BD9CDE4" w14:textId="77777777" w:rsidR="00D1183D" w:rsidRPr="002B5459" w:rsidRDefault="00D1183D" w:rsidP="00880EB7">
            <w:pPr>
              <w:keepNext/>
              <w:spacing w:before="60" w:after="60" w:line="260" w:lineRule="exact"/>
              <w:jc w:val="left"/>
              <w:rPr>
                <w:sz w:val="14"/>
                <w:szCs w:val="14"/>
              </w:rPr>
            </w:pPr>
            <w:r w:rsidRPr="00A54168">
              <w:rPr>
                <w:rFonts w:hint="cs"/>
                <w:b/>
                <w:bCs/>
                <w:color w:val="808080" w:themeColor="background1" w:themeShade="80"/>
                <w:spacing w:val="-4"/>
                <w:sz w:val="16"/>
                <w:szCs w:val="16"/>
                <w:rtl/>
                <w:lang w:bidi="ar-EG"/>
              </w:rPr>
              <w:t>قطاع تقييس الاتصالات</w:t>
            </w:r>
          </w:p>
        </w:tc>
        <w:tc>
          <w:tcPr>
            <w:tcW w:w="1253" w:type="dxa"/>
            <w:tcBorders>
              <w:top w:val="single" w:sz="5" w:space="0" w:color="D7D7D7"/>
              <w:left w:val="nil"/>
              <w:bottom w:val="single" w:sz="5" w:space="0" w:color="D7D7D7"/>
              <w:right w:val="nil"/>
            </w:tcBorders>
            <w:vAlign w:val="center"/>
          </w:tcPr>
          <w:p w14:paraId="7DBC7B31" w14:textId="77777777" w:rsidR="00D1183D" w:rsidRPr="002B5459" w:rsidRDefault="00D1183D" w:rsidP="00880EB7">
            <w:pPr>
              <w:keepNext/>
              <w:spacing w:before="60" w:after="60" w:line="260" w:lineRule="exact"/>
              <w:jc w:val="left"/>
              <w:rPr>
                <w:sz w:val="14"/>
                <w:szCs w:val="14"/>
              </w:rPr>
            </w:pPr>
            <w:r w:rsidRPr="000B5577">
              <w:rPr>
                <w:rFonts w:hint="cs"/>
                <w:color w:val="808080" w:themeColor="background1" w:themeShade="80"/>
                <w:sz w:val="16"/>
                <w:szCs w:val="16"/>
                <w:rtl/>
                <w:lang w:bidi="ar-EG"/>
              </w:rPr>
              <w:t>عضو قطاع</w:t>
            </w:r>
          </w:p>
        </w:tc>
        <w:tc>
          <w:tcPr>
            <w:tcW w:w="714" w:type="dxa"/>
            <w:tcBorders>
              <w:top w:val="single" w:sz="5" w:space="0" w:color="D7D7D7"/>
              <w:left w:val="nil"/>
              <w:bottom w:val="nil"/>
              <w:right w:val="nil"/>
            </w:tcBorders>
            <w:shd w:val="clear" w:color="auto" w:fill="F0C6AF"/>
            <w:vAlign w:val="center"/>
          </w:tcPr>
          <w:p w14:paraId="42CEFF10" w14:textId="77777777" w:rsidR="00D1183D" w:rsidRPr="002B5459" w:rsidRDefault="00D1183D" w:rsidP="00880EB7">
            <w:pPr>
              <w:keepNext/>
              <w:spacing w:before="60" w:after="60" w:line="260" w:lineRule="exact"/>
              <w:jc w:val="center"/>
              <w:rPr>
                <w:b/>
                <w:bCs/>
                <w:sz w:val="14"/>
                <w:szCs w:val="14"/>
              </w:rPr>
            </w:pPr>
            <w:r>
              <w:rPr>
                <w:b/>
                <w:bCs/>
                <w:sz w:val="14"/>
                <w:szCs w:val="14"/>
              </w:rPr>
              <w:t>255</w:t>
            </w:r>
          </w:p>
        </w:tc>
        <w:tc>
          <w:tcPr>
            <w:tcW w:w="715" w:type="dxa"/>
            <w:tcBorders>
              <w:top w:val="single" w:sz="5" w:space="0" w:color="D7D7D7"/>
              <w:left w:val="nil"/>
              <w:bottom w:val="nil"/>
              <w:right w:val="nil"/>
            </w:tcBorders>
            <w:shd w:val="clear" w:color="auto" w:fill="9FD471"/>
            <w:vAlign w:val="center"/>
          </w:tcPr>
          <w:p w14:paraId="1A1BD0D2" w14:textId="77777777" w:rsidR="00D1183D" w:rsidRPr="002B5459" w:rsidRDefault="00D1183D" w:rsidP="00880EB7">
            <w:pPr>
              <w:keepNext/>
              <w:spacing w:before="60" w:after="60" w:line="260" w:lineRule="exact"/>
              <w:jc w:val="center"/>
              <w:rPr>
                <w:b/>
                <w:bCs/>
                <w:sz w:val="14"/>
                <w:szCs w:val="14"/>
              </w:rPr>
            </w:pPr>
            <w:r>
              <w:rPr>
                <w:b/>
                <w:bCs/>
                <w:sz w:val="14"/>
                <w:szCs w:val="14"/>
              </w:rPr>
              <w:t>264</w:t>
            </w:r>
          </w:p>
        </w:tc>
        <w:tc>
          <w:tcPr>
            <w:tcW w:w="714" w:type="dxa"/>
            <w:tcBorders>
              <w:top w:val="single" w:sz="5" w:space="0" w:color="D7D7D7"/>
              <w:left w:val="nil"/>
              <w:bottom w:val="nil"/>
              <w:right w:val="nil"/>
            </w:tcBorders>
            <w:shd w:val="clear" w:color="auto" w:fill="A5D875"/>
            <w:vAlign w:val="center"/>
          </w:tcPr>
          <w:p w14:paraId="3826D11F" w14:textId="77777777" w:rsidR="00D1183D" w:rsidRPr="002B5459" w:rsidRDefault="00D1183D" w:rsidP="00880EB7">
            <w:pPr>
              <w:keepNext/>
              <w:spacing w:before="60" w:after="60" w:line="260" w:lineRule="exact"/>
              <w:jc w:val="center"/>
              <w:rPr>
                <w:b/>
                <w:bCs/>
                <w:sz w:val="14"/>
                <w:szCs w:val="14"/>
              </w:rPr>
            </w:pPr>
            <w:r>
              <w:rPr>
                <w:b/>
                <w:bCs/>
                <w:sz w:val="14"/>
                <w:szCs w:val="14"/>
              </w:rPr>
              <w:t>272</w:t>
            </w:r>
          </w:p>
        </w:tc>
        <w:tc>
          <w:tcPr>
            <w:tcW w:w="715" w:type="dxa"/>
            <w:tcBorders>
              <w:top w:val="single" w:sz="5" w:space="0" w:color="D7D7D7"/>
              <w:left w:val="nil"/>
              <w:bottom w:val="nil"/>
              <w:right w:val="nil"/>
            </w:tcBorders>
            <w:shd w:val="clear" w:color="auto" w:fill="F7B3A1"/>
            <w:vAlign w:val="center"/>
          </w:tcPr>
          <w:p w14:paraId="44315B04" w14:textId="77777777" w:rsidR="00D1183D" w:rsidRPr="002B5459" w:rsidRDefault="00D1183D" w:rsidP="00880EB7">
            <w:pPr>
              <w:keepNext/>
              <w:spacing w:before="60" w:after="60" w:line="260" w:lineRule="exact"/>
              <w:jc w:val="center"/>
              <w:rPr>
                <w:rFonts w:eastAsia="Arial"/>
                <w:b/>
                <w:bCs/>
                <w:sz w:val="14"/>
                <w:szCs w:val="14"/>
              </w:rPr>
            </w:pPr>
            <w:r>
              <w:rPr>
                <w:rFonts w:eastAsia="Arial" w:hint="cs"/>
                <w:b/>
                <w:bCs/>
                <w:sz w:val="14"/>
                <w:szCs w:val="14"/>
                <w:rtl/>
              </w:rPr>
              <w:t>268</w:t>
            </w:r>
          </w:p>
        </w:tc>
      </w:tr>
      <w:tr w:rsidR="00D1183D" w:rsidRPr="002B5459" w14:paraId="0CA306E0" w14:textId="77777777" w:rsidTr="00880EB7">
        <w:trPr>
          <w:trHeight w:val="20"/>
        </w:trPr>
        <w:tc>
          <w:tcPr>
            <w:tcW w:w="1620" w:type="dxa"/>
            <w:vMerge/>
            <w:tcBorders>
              <w:top w:val="nil"/>
              <w:left w:val="nil"/>
              <w:bottom w:val="single" w:sz="5" w:space="0" w:color="D7D7D7"/>
              <w:right w:val="nil"/>
            </w:tcBorders>
          </w:tcPr>
          <w:p w14:paraId="50215037" w14:textId="77777777" w:rsidR="00D1183D" w:rsidRPr="002B5459" w:rsidRDefault="00D1183D" w:rsidP="00880EB7">
            <w:pPr>
              <w:keepNext/>
              <w:spacing w:before="60" w:after="60" w:line="260" w:lineRule="exact"/>
              <w:jc w:val="left"/>
              <w:rPr>
                <w:sz w:val="14"/>
                <w:szCs w:val="14"/>
              </w:rPr>
            </w:pPr>
          </w:p>
        </w:tc>
        <w:tc>
          <w:tcPr>
            <w:tcW w:w="1253" w:type="dxa"/>
            <w:tcBorders>
              <w:top w:val="nil"/>
              <w:left w:val="nil"/>
              <w:bottom w:val="single" w:sz="5" w:space="0" w:color="D7D7D7"/>
              <w:right w:val="nil"/>
            </w:tcBorders>
            <w:vAlign w:val="center"/>
          </w:tcPr>
          <w:p w14:paraId="290F39E1" w14:textId="77777777" w:rsidR="00D1183D" w:rsidRPr="002B5459" w:rsidRDefault="00D1183D" w:rsidP="00880EB7">
            <w:pPr>
              <w:keepNext/>
              <w:spacing w:before="60" w:after="60" w:line="260" w:lineRule="exact"/>
              <w:jc w:val="left"/>
              <w:rPr>
                <w:sz w:val="14"/>
                <w:szCs w:val="14"/>
              </w:rPr>
            </w:pPr>
            <w:r w:rsidRPr="000B5577">
              <w:rPr>
                <w:rFonts w:hint="cs"/>
                <w:color w:val="808080" w:themeColor="background1" w:themeShade="80"/>
                <w:sz w:val="16"/>
                <w:szCs w:val="16"/>
                <w:rtl/>
                <w:lang w:bidi="ar-EG"/>
              </w:rPr>
              <w:t>منتسب</w:t>
            </w:r>
          </w:p>
        </w:tc>
        <w:tc>
          <w:tcPr>
            <w:tcW w:w="714" w:type="dxa"/>
            <w:tcBorders>
              <w:top w:val="nil"/>
              <w:left w:val="nil"/>
              <w:bottom w:val="single" w:sz="5" w:space="0" w:color="D7D7D7"/>
              <w:right w:val="nil"/>
            </w:tcBorders>
            <w:shd w:val="clear" w:color="auto" w:fill="6BAC57"/>
            <w:vAlign w:val="center"/>
          </w:tcPr>
          <w:p w14:paraId="482C35CB" w14:textId="77777777" w:rsidR="00D1183D" w:rsidRPr="002B5459" w:rsidRDefault="00D1183D" w:rsidP="00880EB7">
            <w:pPr>
              <w:keepNext/>
              <w:spacing w:before="60" w:after="60" w:line="260" w:lineRule="exact"/>
              <w:jc w:val="center"/>
              <w:rPr>
                <w:b/>
                <w:bCs/>
                <w:sz w:val="14"/>
                <w:szCs w:val="14"/>
              </w:rPr>
            </w:pPr>
            <w:r>
              <w:rPr>
                <w:b/>
                <w:bCs/>
                <w:sz w:val="14"/>
                <w:szCs w:val="14"/>
              </w:rPr>
              <w:t>153</w:t>
            </w:r>
          </w:p>
        </w:tc>
        <w:tc>
          <w:tcPr>
            <w:tcW w:w="715" w:type="dxa"/>
            <w:tcBorders>
              <w:top w:val="nil"/>
              <w:left w:val="nil"/>
              <w:bottom w:val="single" w:sz="5" w:space="0" w:color="D7D7D7"/>
              <w:right w:val="nil"/>
            </w:tcBorders>
            <w:shd w:val="clear" w:color="auto" w:fill="569734"/>
            <w:vAlign w:val="center"/>
          </w:tcPr>
          <w:p w14:paraId="63188A68" w14:textId="77777777" w:rsidR="00D1183D" w:rsidRPr="002B5459" w:rsidRDefault="00D1183D" w:rsidP="00880EB7">
            <w:pPr>
              <w:keepNext/>
              <w:spacing w:before="60" w:after="60" w:line="260" w:lineRule="exact"/>
              <w:jc w:val="center"/>
              <w:rPr>
                <w:b/>
                <w:bCs/>
                <w:sz w:val="14"/>
                <w:szCs w:val="14"/>
              </w:rPr>
            </w:pPr>
            <w:r w:rsidRPr="000D0ADA">
              <w:rPr>
                <w:b/>
                <w:bCs/>
                <w:color w:val="FFFFFF" w:themeColor="background1"/>
                <w:sz w:val="14"/>
                <w:szCs w:val="14"/>
              </w:rPr>
              <w:t>179</w:t>
            </w:r>
          </w:p>
        </w:tc>
        <w:tc>
          <w:tcPr>
            <w:tcW w:w="714" w:type="dxa"/>
            <w:tcBorders>
              <w:top w:val="nil"/>
              <w:left w:val="nil"/>
              <w:bottom w:val="single" w:sz="5" w:space="0" w:color="D7D7D7"/>
              <w:right w:val="nil"/>
            </w:tcBorders>
            <w:shd w:val="clear" w:color="auto" w:fill="73B45C"/>
            <w:vAlign w:val="center"/>
          </w:tcPr>
          <w:p w14:paraId="3F829392" w14:textId="77777777" w:rsidR="00D1183D" w:rsidRPr="002B5459" w:rsidRDefault="00D1183D" w:rsidP="00880EB7">
            <w:pPr>
              <w:keepNext/>
              <w:spacing w:before="60" w:after="60" w:line="260" w:lineRule="exact"/>
              <w:jc w:val="center"/>
              <w:rPr>
                <w:b/>
                <w:bCs/>
                <w:sz w:val="14"/>
                <w:szCs w:val="14"/>
              </w:rPr>
            </w:pPr>
            <w:r>
              <w:rPr>
                <w:b/>
                <w:bCs/>
                <w:sz w:val="14"/>
                <w:szCs w:val="14"/>
              </w:rPr>
              <w:t>196</w:t>
            </w:r>
          </w:p>
        </w:tc>
        <w:tc>
          <w:tcPr>
            <w:tcW w:w="715" w:type="dxa"/>
            <w:tcBorders>
              <w:top w:val="nil"/>
              <w:left w:val="nil"/>
              <w:bottom w:val="single" w:sz="5" w:space="0" w:color="D7D7D7"/>
              <w:right w:val="nil"/>
            </w:tcBorders>
            <w:shd w:val="clear" w:color="auto" w:fill="73B45C"/>
            <w:vAlign w:val="center"/>
          </w:tcPr>
          <w:p w14:paraId="0F640F13" w14:textId="77777777" w:rsidR="00D1183D" w:rsidRPr="002B5459" w:rsidRDefault="00D1183D" w:rsidP="00880EB7">
            <w:pPr>
              <w:keepNext/>
              <w:spacing w:before="60" w:after="60" w:line="260" w:lineRule="exact"/>
              <w:jc w:val="center"/>
              <w:rPr>
                <w:rFonts w:eastAsia="Arial"/>
                <w:b/>
                <w:bCs/>
                <w:sz w:val="14"/>
                <w:szCs w:val="14"/>
              </w:rPr>
            </w:pPr>
            <w:r w:rsidRPr="000D0ADA">
              <w:rPr>
                <w:rFonts w:eastAsia="Arial" w:hint="cs"/>
                <w:b/>
                <w:bCs/>
                <w:color w:val="FFFFFF" w:themeColor="background1"/>
                <w:sz w:val="14"/>
                <w:szCs w:val="14"/>
                <w:rtl/>
              </w:rPr>
              <w:t>217</w:t>
            </w:r>
          </w:p>
        </w:tc>
      </w:tr>
      <w:tr w:rsidR="00D1183D" w:rsidRPr="002B5459" w14:paraId="3BBD9BAC" w14:textId="77777777" w:rsidTr="00880EB7">
        <w:trPr>
          <w:trHeight w:val="20"/>
        </w:trPr>
        <w:tc>
          <w:tcPr>
            <w:tcW w:w="1620" w:type="dxa"/>
            <w:vMerge w:val="restart"/>
            <w:tcBorders>
              <w:top w:val="single" w:sz="5" w:space="0" w:color="D7D7D7"/>
              <w:left w:val="nil"/>
              <w:bottom w:val="single" w:sz="5" w:space="0" w:color="D7D7D7"/>
              <w:right w:val="nil"/>
            </w:tcBorders>
          </w:tcPr>
          <w:p w14:paraId="654B70FA" w14:textId="77777777" w:rsidR="00D1183D" w:rsidRPr="002B5459" w:rsidRDefault="00D1183D" w:rsidP="00880EB7">
            <w:pPr>
              <w:keepNext/>
              <w:spacing w:before="60" w:after="60" w:line="260" w:lineRule="exact"/>
              <w:jc w:val="left"/>
              <w:rPr>
                <w:sz w:val="14"/>
                <w:szCs w:val="14"/>
              </w:rPr>
            </w:pPr>
            <w:r w:rsidRPr="000B5577">
              <w:rPr>
                <w:rFonts w:hint="cs"/>
                <w:b/>
                <w:bCs/>
                <w:color w:val="808080" w:themeColor="background1" w:themeShade="80"/>
                <w:sz w:val="16"/>
                <w:szCs w:val="16"/>
                <w:rtl/>
                <w:lang w:bidi="ar-EG"/>
              </w:rPr>
              <w:t>قطاع تنمية الاتصالات</w:t>
            </w:r>
          </w:p>
        </w:tc>
        <w:tc>
          <w:tcPr>
            <w:tcW w:w="1253" w:type="dxa"/>
            <w:tcBorders>
              <w:top w:val="single" w:sz="5" w:space="0" w:color="D7D7D7"/>
              <w:left w:val="nil"/>
              <w:bottom w:val="single" w:sz="5" w:space="0" w:color="D7D7D7"/>
              <w:right w:val="nil"/>
            </w:tcBorders>
            <w:vAlign w:val="center"/>
          </w:tcPr>
          <w:p w14:paraId="1A3A0A1A" w14:textId="77777777" w:rsidR="00D1183D" w:rsidRPr="002B5459" w:rsidRDefault="00D1183D" w:rsidP="00880EB7">
            <w:pPr>
              <w:keepNext/>
              <w:spacing w:before="60" w:after="60" w:line="260" w:lineRule="exact"/>
              <w:jc w:val="left"/>
              <w:rPr>
                <w:sz w:val="14"/>
                <w:szCs w:val="14"/>
              </w:rPr>
            </w:pPr>
            <w:r w:rsidRPr="000B5577">
              <w:rPr>
                <w:rFonts w:hint="cs"/>
                <w:color w:val="808080" w:themeColor="background1" w:themeShade="80"/>
                <w:sz w:val="16"/>
                <w:szCs w:val="16"/>
                <w:rtl/>
                <w:lang w:bidi="ar-EG"/>
              </w:rPr>
              <w:t>عضو قطاع</w:t>
            </w:r>
          </w:p>
        </w:tc>
        <w:tc>
          <w:tcPr>
            <w:tcW w:w="714" w:type="dxa"/>
            <w:tcBorders>
              <w:top w:val="single" w:sz="5" w:space="0" w:color="D7D7D7"/>
              <w:left w:val="nil"/>
              <w:bottom w:val="nil"/>
              <w:right w:val="nil"/>
            </w:tcBorders>
            <w:shd w:val="clear" w:color="auto" w:fill="FD816F"/>
            <w:vAlign w:val="center"/>
          </w:tcPr>
          <w:p w14:paraId="3FA254C6" w14:textId="77777777" w:rsidR="00D1183D" w:rsidRPr="002B5459" w:rsidRDefault="00D1183D" w:rsidP="00880EB7">
            <w:pPr>
              <w:keepNext/>
              <w:spacing w:before="60" w:after="60" w:line="260" w:lineRule="exact"/>
              <w:jc w:val="center"/>
              <w:rPr>
                <w:b/>
                <w:bCs/>
                <w:sz w:val="14"/>
                <w:szCs w:val="14"/>
              </w:rPr>
            </w:pPr>
            <w:r>
              <w:rPr>
                <w:b/>
                <w:bCs/>
                <w:sz w:val="14"/>
                <w:szCs w:val="14"/>
              </w:rPr>
              <w:t>303</w:t>
            </w:r>
          </w:p>
        </w:tc>
        <w:tc>
          <w:tcPr>
            <w:tcW w:w="715" w:type="dxa"/>
            <w:tcBorders>
              <w:top w:val="single" w:sz="5" w:space="0" w:color="D7D7D7"/>
              <w:left w:val="nil"/>
              <w:bottom w:val="nil"/>
              <w:right w:val="nil"/>
            </w:tcBorders>
            <w:shd w:val="clear" w:color="auto" w:fill="DEDCB1"/>
            <w:vAlign w:val="center"/>
          </w:tcPr>
          <w:p w14:paraId="519AF4CA" w14:textId="77777777" w:rsidR="00D1183D" w:rsidRPr="002B5459" w:rsidRDefault="00D1183D" w:rsidP="00880EB7">
            <w:pPr>
              <w:keepNext/>
              <w:spacing w:before="60" w:after="60" w:line="260" w:lineRule="exact"/>
              <w:jc w:val="center"/>
              <w:rPr>
                <w:b/>
                <w:bCs/>
                <w:sz w:val="14"/>
                <w:szCs w:val="14"/>
              </w:rPr>
            </w:pPr>
            <w:r>
              <w:rPr>
                <w:b/>
                <w:bCs/>
                <w:sz w:val="14"/>
                <w:szCs w:val="14"/>
              </w:rPr>
              <w:t>304</w:t>
            </w:r>
          </w:p>
        </w:tc>
        <w:tc>
          <w:tcPr>
            <w:tcW w:w="714" w:type="dxa"/>
            <w:tcBorders>
              <w:top w:val="single" w:sz="5" w:space="0" w:color="D7D7D7"/>
              <w:left w:val="nil"/>
              <w:bottom w:val="nil"/>
              <w:right w:val="nil"/>
            </w:tcBorders>
            <w:shd w:val="clear" w:color="auto" w:fill="FD8776"/>
            <w:vAlign w:val="center"/>
          </w:tcPr>
          <w:p w14:paraId="40ADC073" w14:textId="77777777" w:rsidR="00D1183D" w:rsidRPr="002B5459" w:rsidRDefault="00D1183D" w:rsidP="00880EB7">
            <w:pPr>
              <w:keepNext/>
              <w:spacing w:before="60" w:after="60" w:line="260" w:lineRule="exact"/>
              <w:jc w:val="center"/>
              <w:rPr>
                <w:b/>
                <w:bCs/>
                <w:sz w:val="14"/>
                <w:szCs w:val="14"/>
              </w:rPr>
            </w:pPr>
            <w:r>
              <w:rPr>
                <w:b/>
                <w:bCs/>
                <w:sz w:val="14"/>
                <w:szCs w:val="14"/>
              </w:rPr>
              <w:t>296</w:t>
            </w:r>
          </w:p>
        </w:tc>
        <w:tc>
          <w:tcPr>
            <w:tcW w:w="715" w:type="dxa"/>
            <w:tcBorders>
              <w:top w:val="single" w:sz="5" w:space="0" w:color="D7D7D7"/>
              <w:left w:val="nil"/>
              <w:bottom w:val="nil"/>
              <w:right w:val="nil"/>
            </w:tcBorders>
            <w:shd w:val="clear" w:color="auto" w:fill="BFE18F"/>
            <w:vAlign w:val="center"/>
          </w:tcPr>
          <w:p w14:paraId="64BCD829" w14:textId="77777777" w:rsidR="00D1183D" w:rsidRPr="002B5459" w:rsidRDefault="00D1183D" w:rsidP="00880EB7">
            <w:pPr>
              <w:keepNext/>
              <w:spacing w:before="60" w:after="60" w:line="260" w:lineRule="exact"/>
              <w:jc w:val="center"/>
              <w:rPr>
                <w:rFonts w:eastAsia="Arial"/>
                <w:b/>
                <w:bCs/>
                <w:sz w:val="14"/>
                <w:szCs w:val="14"/>
              </w:rPr>
            </w:pPr>
            <w:r>
              <w:rPr>
                <w:rFonts w:eastAsia="Arial" w:hint="cs"/>
                <w:b/>
                <w:bCs/>
                <w:sz w:val="14"/>
                <w:szCs w:val="14"/>
                <w:rtl/>
              </w:rPr>
              <w:t>301</w:t>
            </w:r>
          </w:p>
        </w:tc>
      </w:tr>
      <w:tr w:rsidR="00D1183D" w:rsidRPr="002B5459" w14:paraId="4C90A0A8" w14:textId="77777777" w:rsidTr="00880EB7">
        <w:trPr>
          <w:trHeight w:val="20"/>
        </w:trPr>
        <w:tc>
          <w:tcPr>
            <w:tcW w:w="1620" w:type="dxa"/>
            <w:vMerge/>
            <w:tcBorders>
              <w:top w:val="nil"/>
              <w:left w:val="nil"/>
              <w:bottom w:val="single" w:sz="5" w:space="0" w:color="D7D7D7"/>
              <w:right w:val="nil"/>
            </w:tcBorders>
          </w:tcPr>
          <w:p w14:paraId="7409FC35" w14:textId="77777777" w:rsidR="00D1183D" w:rsidRPr="002B5459" w:rsidRDefault="00D1183D" w:rsidP="00880EB7">
            <w:pPr>
              <w:keepNext/>
              <w:spacing w:before="60" w:after="60" w:line="260" w:lineRule="exact"/>
              <w:jc w:val="left"/>
              <w:rPr>
                <w:sz w:val="14"/>
                <w:szCs w:val="14"/>
              </w:rPr>
            </w:pPr>
          </w:p>
        </w:tc>
        <w:tc>
          <w:tcPr>
            <w:tcW w:w="1253" w:type="dxa"/>
            <w:tcBorders>
              <w:top w:val="nil"/>
              <w:left w:val="nil"/>
              <w:bottom w:val="single" w:sz="5" w:space="0" w:color="D7D7D7"/>
              <w:right w:val="nil"/>
            </w:tcBorders>
            <w:vAlign w:val="center"/>
          </w:tcPr>
          <w:p w14:paraId="3E1D7E95" w14:textId="77777777" w:rsidR="00D1183D" w:rsidRPr="002B5459" w:rsidRDefault="00D1183D" w:rsidP="00880EB7">
            <w:pPr>
              <w:keepNext/>
              <w:spacing w:before="60" w:after="60" w:line="260" w:lineRule="exact"/>
              <w:jc w:val="left"/>
              <w:rPr>
                <w:sz w:val="14"/>
                <w:szCs w:val="14"/>
              </w:rPr>
            </w:pPr>
            <w:r w:rsidRPr="000B5577">
              <w:rPr>
                <w:rFonts w:hint="cs"/>
                <w:color w:val="808080" w:themeColor="background1" w:themeShade="80"/>
                <w:sz w:val="16"/>
                <w:szCs w:val="16"/>
                <w:rtl/>
                <w:lang w:bidi="ar-EG"/>
              </w:rPr>
              <w:t>منتسب</w:t>
            </w:r>
          </w:p>
        </w:tc>
        <w:tc>
          <w:tcPr>
            <w:tcW w:w="714" w:type="dxa"/>
            <w:tcBorders>
              <w:top w:val="nil"/>
              <w:left w:val="nil"/>
              <w:bottom w:val="single" w:sz="5" w:space="0" w:color="D7D7D7"/>
              <w:right w:val="nil"/>
            </w:tcBorders>
            <w:shd w:val="clear" w:color="auto" w:fill="DEDCB1"/>
            <w:vAlign w:val="center"/>
          </w:tcPr>
          <w:p w14:paraId="0C8DE164" w14:textId="77777777" w:rsidR="00D1183D" w:rsidRPr="002B5459" w:rsidRDefault="00D1183D" w:rsidP="00880EB7">
            <w:pPr>
              <w:keepNext/>
              <w:spacing w:before="60" w:after="60" w:line="260" w:lineRule="exact"/>
              <w:jc w:val="center"/>
              <w:rPr>
                <w:b/>
                <w:bCs/>
                <w:sz w:val="14"/>
                <w:szCs w:val="14"/>
              </w:rPr>
            </w:pPr>
            <w:r>
              <w:rPr>
                <w:b/>
                <w:bCs/>
                <w:sz w:val="14"/>
                <w:szCs w:val="14"/>
              </w:rPr>
              <w:t>13</w:t>
            </w:r>
          </w:p>
        </w:tc>
        <w:tc>
          <w:tcPr>
            <w:tcW w:w="715" w:type="dxa"/>
            <w:tcBorders>
              <w:top w:val="nil"/>
              <w:left w:val="nil"/>
              <w:bottom w:val="single" w:sz="5" w:space="0" w:color="D7D7D7"/>
              <w:right w:val="nil"/>
            </w:tcBorders>
            <w:shd w:val="clear" w:color="auto" w:fill="C7E298"/>
            <w:vAlign w:val="center"/>
          </w:tcPr>
          <w:p w14:paraId="3A0C62D7" w14:textId="77777777" w:rsidR="00D1183D" w:rsidRPr="002B5459" w:rsidRDefault="00D1183D" w:rsidP="00880EB7">
            <w:pPr>
              <w:keepNext/>
              <w:spacing w:before="60" w:after="60" w:line="260" w:lineRule="exact"/>
              <w:jc w:val="center"/>
              <w:rPr>
                <w:b/>
                <w:bCs/>
                <w:sz w:val="14"/>
                <w:szCs w:val="14"/>
              </w:rPr>
            </w:pPr>
            <w:r>
              <w:rPr>
                <w:b/>
                <w:bCs/>
                <w:sz w:val="14"/>
                <w:szCs w:val="14"/>
              </w:rPr>
              <w:t>16</w:t>
            </w:r>
          </w:p>
        </w:tc>
        <w:tc>
          <w:tcPr>
            <w:tcW w:w="714" w:type="dxa"/>
            <w:tcBorders>
              <w:top w:val="nil"/>
              <w:left w:val="nil"/>
              <w:bottom w:val="single" w:sz="5" w:space="0" w:color="D7D7D7"/>
              <w:right w:val="nil"/>
            </w:tcBorders>
            <w:shd w:val="clear" w:color="auto" w:fill="BFE18F"/>
            <w:vAlign w:val="center"/>
          </w:tcPr>
          <w:p w14:paraId="08389DB6" w14:textId="77777777" w:rsidR="00D1183D" w:rsidRPr="002B5459" w:rsidRDefault="00D1183D" w:rsidP="00880EB7">
            <w:pPr>
              <w:keepNext/>
              <w:spacing w:before="60" w:after="60" w:line="260" w:lineRule="exact"/>
              <w:jc w:val="center"/>
              <w:rPr>
                <w:b/>
                <w:bCs/>
                <w:sz w:val="14"/>
                <w:szCs w:val="14"/>
              </w:rPr>
            </w:pPr>
            <w:r>
              <w:rPr>
                <w:b/>
                <w:bCs/>
                <w:sz w:val="14"/>
                <w:szCs w:val="14"/>
              </w:rPr>
              <w:t>20</w:t>
            </w:r>
          </w:p>
        </w:tc>
        <w:tc>
          <w:tcPr>
            <w:tcW w:w="715" w:type="dxa"/>
            <w:tcBorders>
              <w:top w:val="nil"/>
              <w:left w:val="nil"/>
              <w:bottom w:val="single" w:sz="5" w:space="0" w:color="D7D7D7"/>
              <w:right w:val="nil"/>
            </w:tcBorders>
            <w:shd w:val="clear" w:color="auto" w:fill="F7B3A1"/>
            <w:vAlign w:val="center"/>
          </w:tcPr>
          <w:p w14:paraId="7F070D27" w14:textId="77777777" w:rsidR="00D1183D" w:rsidRPr="002B5459" w:rsidRDefault="00D1183D" w:rsidP="00880EB7">
            <w:pPr>
              <w:keepNext/>
              <w:spacing w:before="60" w:after="60" w:line="260" w:lineRule="exact"/>
              <w:jc w:val="center"/>
              <w:rPr>
                <w:rFonts w:eastAsia="Arial"/>
                <w:b/>
                <w:bCs/>
                <w:sz w:val="14"/>
                <w:szCs w:val="14"/>
              </w:rPr>
            </w:pPr>
            <w:r>
              <w:rPr>
                <w:rFonts w:eastAsia="Arial" w:hint="cs"/>
                <w:b/>
                <w:bCs/>
                <w:sz w:val="14"/>
                <w:szCs w:val="14"/>
                <w:rtl/>
              </w:rPr>
              <w:t>17</w:t>
            </w:r>
          </w:p>
        </w:tc>
      </w:tr>
      <w:tr w:rsidR="00D1183D" w:rsidRPr="002B5459" w14:paraId="70BAF7AA" w14:textId="77777777" w:rsidTr="00880EB7">
        <w:trPr>
          <w:trHeight w:val="20"/>
        </w:trPr>
        <w:tc>
          <w:tcPr>
            <w:tcW w:w="1620" w:type="dxa"/>
            <w:tcBorders>
              <w:top w:val="single" w:sz="5" w:space="0" w:color="D7D7D7"/>
              <w:left w:val="nil"/>
              <w:bottom w:val="single" w:sz="5" w:space="0" w:color="D7D7D7"/>
              <w:right w:val="nil"/>
            </w:tcBorders>
          </w:tcPr>
          <w:p w14:paraId="637020E0" w14:textId="77777777" w:rsidR="00D1183D" w:rsidRPr="002B5459" w:rsidRDefault="00D1183D" w:rsidP="00880EB7">
            <w:pPr>
              <w:spacing w:before="60" w:after="60" w:line="260" w:lineRule="exact"/>
              <w:jc w:val="left"/>
              <w:rPr>
                <w:sz w:val="14"/>
                <w:szCs w:val="14"/>
              </w:rPr>
            </w:pPr>
            <w:r w:rsidRPr="000B5577">
              <w:rPr>
                <w:rFonts w:hint="cs"/>
                <w:b/>
                <w:bCs/>
                <w:color w:val="808080" w:themeColor="background1" w:themeShade="80"/>
                <w:sz w:val="16"/>
                <w:szCs w:val="16"/>
                <w:rtl/>
                <w:lang w:bidi="ar-EG"/>
              </w:rPr>
              <w:t>الهيئات الأكاديمية</w:t>
            </w:r>
          </w:p>
        </w:tc>
        <w:tc>
          <w:tcPr>
            <w:tcW w:w="1253" w:type="dxa"/>
            <w:tcBorders>
              <w:top w:val="single" w:sz="5" w:space="0" w:color="D7D7D7"/>
              <w:left w:val="nil"/>
              <w:bottom w:val="single" w:sz="5" w:space="0" w:color="D7D7D7"/>
              <w:right w:val="nil"/>
            </w:tcBorders>
            <w:vAlign w:val="center"/>
          </w:tcPr>
          <w:p w14:paraId="5FAA1507" w14:textId="77777777" w:rsidR="00D1183D" w:rsidRPr="002B5459" w:rsidRDefault="00D1183D" w:rsidP="00880EB7">
            <w:pPr>
              <w:spacing w:before="60" w:after="60" w:line="260" w:lineRule="exact"/>
              <w:jc w:val="left"/>
              <w:rPr>
                <w:sz w:val="14"/>
                <w:szCs w:val="14"/>
              </w:rPr>
            </w:pPr>
            <w:r w:rsidRPr="000B5577">
              <w:rPr>
                <w:rFonts w:hint="cs"/>
                <w:color w:val="808080" w:themeColor="background1" w:themeShade="80"/>
                <w:sz w:val="16"/>
                <w:szCs w:val="16"/>
                <w:rtl/>
                <w:lang w:bidi="ar-EG"/>
              </w:rPr>
              <w:t>الهيئات الأكاديمية</w:t>
            </w:r>
          </w:p>
        </w:tc>
        <w:tc>
          <w:tcPr>
            <w:tcW w:w="714" w:type="dxa"/>
            <w:tcBorders>
              <w:top w:val="single" w:sz="5" w:space="0" w:color="D7D7D7"/>
              <w:left w:val="nil"/>
              <w:bottom w:val="single" w:sz="5" w:space="0" w:color="D7D7D7"/>
              <w:right w:val="nil"/>
            </w:tcBorders>
            <w:shd w:val="clear" w:color="auto" w:fill="52932C"/>
            <w:vAlign w:val="center"/>
          </w:tcPr>
          <w:p w14:paraId="1AF59DB7" w14:textId="77777777" w:rsidR="00D1183D" w:rsidRPr="002B5459" w:rsidRDefault="00D1183D" w:rsidP="00880EB7">
            <w:pPr>
              <w:spacing w:before="60" w:after="60" w:line="260" w:lineRule="exact"/>
              <w:jc w:val="center"/>
              <w:rPr>
                <w:b/>
                <w:bCs/>
                <w:sz w:val="14"/>
                <w:szCs w:val="14"/>
              </w:rPr>
            </w:pPr>
            <w:r w:rsidRPr="000D0ADA">
              <w:rPr>
                <w:b/>
                <w:bCs/>
                <w:color w:val="FFFFFF" w:themeColor="background1"/>
                <w:sz w:val="14"/>
                <w:szCs w:val="14"/>
              </w:rPr>
              <w:t>148</w:t>
            </w:r>
          </w:p>
        </w:tc>
        <w:tc>
          <w:tcPr>
            <w:tcW w:w="715" w:type="dxa"/>
            <w:tcBorders>
              <w:top w:val="single" w:sz="5" w:space="0" w:color="D7D7D7"/>
              <w:left w:val="nil"/>
              <w:bottom w:val="single" w:sz="5" w:space="0" w:color="D7D7D7"/>
              <w:right w:val="nil"/>
            </w:tcBorders>
            <w:shd w:val="clear" w:color="auto" w:fill="99D16D"/>
            <w:vAlign w:val="center"/>
          </w:tcPr>
          <w:p w14:paraId="5BB025BC" w14:textId="77777777" w:rsidR="00D1183D" w:rsidRPr="002B5459" w:rsidRDefault="00D1183D" w:rsidP="00880EB7">
            <w:pPr>
              <w:spacing w:before="60" w:after="60" w:line="260" w:lineRule="exact"/>
              <w:jc w:val="center"/>
              <w:rPr>
                <w:b/>
                <w:bCs/>
                <w:sz w:val="14"/>
                <w:szCs w:val="14"/>
              </w:rPr>
            </w:pPr>
            <w:r>
              <w:rPr>
                <w:b/>
                <w:bCs/>
                <w:sz w:val="14"/>
                <w:szCs w:val="14"/>
              </w:rPr>
              <w:t>158</w:t>
            </w:r>
          </w:p>
        </w:tc>
        <w:tc>
          <w:tcPr>
            <w:tcW w:w="714" w:type="dxa"/>
            <w:tcBorders>
              <w:top w:val="single" w:sz="5" w:space="0" w:color="D7D7D7"/>
              <w:left w:val="nil"/>
              <w:bottom w:val="single" w:sz="5" w:space="0" w:color="D7D7D7"/>
              <w:right w:val="nil"/>
            </w:tcBorders>
            <w:shd w:val="clear" w:color="auto" w:fill="BFE18F"/>
            <w:vAlign w:val="center"/>
          </w:tcPr>
          <w:p w14:paraId="0FA4763D" w14:textId="77777777" w:rsidR="00D1183D" w:rsidRPr="002B5459" w:rsidRDefault="00D1183D" w:rsidP="00880EB7">
            <w:pPr>
              <w:spacing w:before="60" w:after="60" w:line="260" w:lineRule="exact"/>
              <w:jc w:val="center"/>
              <w:rPr>
                <w:b/>
                <w:bCs/>
                <w:sz w:val="14"/>
                <w:szCs w:val="14"/>
              </w:rPr>
            </w:pPr>
            <w:r>
              <w:rPr>
                <w:b/>
                <w:bCs/>
                <w:sz w:val="14"/>
                <w:szCs w:val="14"/>
              </w:rPr>
              <w:t>163</w:t>
            </w:r>
          </w:p>
        </w:tc>
        <w:tc>
          <w:tcPr>
            <w:tcW w:w="715" w:type="dxa"/>
            <w:tcBorders>
              <w:top w:val="single" w:sz="5" w:space="0" w:color="D7D7D7"/>
              <w:left w:val="nil"/>
              <w:bottom w:val="single" w:sz="5" w:space="0" w:color="D7D7D7"/>
              <w:right w:val="nil"/>
            </w:tcBorders>
            <w:shd w:val="clear" w:color="auto" w:fill="F0C6AF"/>
            <w:vAlign w:val="center"/>
          </w:tcPr>
          <w:p w14:paraId="3358CCF1" w14:textId="77777777" w:rsidR="00D1183D" w:rsidRPr="002B5459" w:rsidRDefault="00D1183D" w:rsidP="00880EB7">
            <w:pPr>
              <w:spacing w:before="60" w:after="60" w:line="260" w:lineRule="exact"/>
              <w:jc w:val="center"/>
              <w:rPr>
                <w:rFonts w:eastAsia="Arial"/>
                <w:b/>
                <w:bCs/>
                <w:sz w:val="14"/>
                <w:szCs w:val="14"/>
              </w:rPr>
            </w:pPr>
            <w:r>
              <w:rPr>
                <w:rFonts w:eastAsia="Arial" w:hint="cs"/>
                <w:b/>
                <w:bCs/>
                <w:sz w:val="14"/>
                <w:szCs w:val="14"/>
                <w:rtl/>
              </w:rPr>
              <w:t>161</w:t>
            </w:r>
          </w:p>
        </w:tc>
      </w:tr>
    </w:tbl>
    <w:p w14:paraId="081321B8" w14:textId="77777777" w:rsidR="00D1183D" w:rsidRPr="00AF2D5D" w:rsidRDefault="00D1183D" w:rsidP="00AF2D5D">
      <w:pPr>
        <w:pStyle w:val="Headingb"/>
        <w:rPr>
          <w:rtl/>
        </w:rPr>
      </w:pPr>
      <w:r w:rsidRPr="00AF2D5D">
        <w:rPr>
          <w:rFonts w:hint="cs"/>
          <w:rtl/>
        </w:rPr>
        <w:lastRenderedPageBreak/>
        <w:t>تيسير مشاركة الشركات الصغيرة والمتوسطة في عمل الاتحاد</w:t>
      </w:r>
    </w:p>
    <w:p w14:paraId="610131B6" w14:textId="77777777" w:rsidR="00D1183D" w:rsidRPr="00AC597C" w:rsidRDefault="00D1183D" w:rsidP="007F7D29">
      <w:pPr>
        <w:keepNext/>
        <w:keepLines/>
        <w:rPr>
          <w:rtl/>
          <w:lang w:val="en-GB"/>
        </w:rPr>
      </w:pPr>
      <w:r w:rsidRPr="00AC597C">
        <w:rPr>
          <w:rFonts w:hint="cs"/>
          <w:rtl/>
          <w:lang w:bidi="ar-EG"/>
        </w:rPr>
        <w:t xml:space="preserve">يقدر أن نسبة 10 في </w:t>
      </w:r>
      <w:proofErr w:type="gramStart"/>
      <w:r w:rsidRPr="00AC597C">
        <w:rPr>
          <w:rFonts w:hint="cs"/>
          <w:rtl/>
          <w:lang w:bidi="ar-EG"/>
        </w:rPr>
        <w:t>المائة</w:t>
      </w:r>
      <w:proofErr w:type="gramEnd"/>
      <w:r w:rsidRPr="00AC597C">
        <w:rPr>
          <w:rFonts w:hint="cs"/>
          <w:rtl/>
          <w:lang w:bidi="ar-EG"/>
        </w:rPr>
        <w:t xml:space="preserve"> من عضوية الاتحاد حالياً، من المنتسبين بشكل أساسي، يمكن اعتبارهم شركات صغيرة ومتوسطة.</w:t>
      </w:r>
      <w:r w:rsidRPr="00AC597C">
        <w:rPr>
          <w:rtl/>
        </w:rPr>
        <w:t xml:space="preserve"> </w:t>
      </w:r>
      <w:r w:rsidRPr="00AC597C">
        <w:rPr>
          <w:rFonts w:hint="cs"/>
          <w:rtl/>
          <w:lang w:bidi="ar-EG"/>
        </w:rPr>
        <w:t>و</w:t>
      </w:r>
      <w:r w:rsidRPr="00AC597C">
        <w:rPr>
          <w:rtl/>
          <w:lang w:bidi="ar-EG"/>
        </w:rPr>
        <w:t xml:space="preserve">وفقاً للقرار </w:t>
      </w:r>
      <w:r w:rsidRPr="00AC597C">
        <w:rPr>
          <w:lang w:bidi="ar-EG"/>
        </w:rPr>
        <w:t>209</w:t>
      </w:r>
      <w:r w:rsidRPr="00AC597C">
        <w:rPr>
          <w:rtl/>
          <w:lang w:bidi="ar-EG"/>
        </w:rPr>
        <w:t xml:space="preserve"> (دبي، </w:t>
      </w:r>
      <w:r w:rsidRPr="00AC597C">
        <w:rPr>
          <w:lang w:bidi="ar-EG"/>
        </w:rPr>
        <w:t>2018</w:t>
      </w:r>
      <w:r w:rsidRPr="00AC597C">
        <w:rPr>
          <w:rtl/>
          <w:lang w:bidi="ar-EG"/>
        </w:rPr>
        <w:t xml:space="preserve">) لمؤتمر المندوبين المفوضين، وبدعم من الدول الأعضاء، شجع الاتحاد الشركات الصغيرة والمتوسطة المؤهلة على الانضمام بصفة منتسب </w:t>
      </w:r>
      <w:r w:rsidRPr="00AC597C">
        <w:rPr>
          <w:rFonts w:hint="cs"/>
          <w:rtl/>
          <w:lang w:bidi="ar-EG"/>
        </w:rPr>
        <w:t>إلى</w:t>
      </w:r>
      <w:r w:rsidRPr="00AC597C">
        <w:rPr>
          <w:rtl/>
          <w:lang w:bidi="ar-EG"/>
        </w:rPr>
        <w:t xml:space="preserve"> لجان دراسات قطاع الاتصالات الراديوية وقطاع تقييس الاتصالات، من خلال </w:t>
      </w:r>
      <w:r w:rsidRPr="00AC597C">
        <w:rPr>
          <w:rFonts w:hint="cs"/>
          <w:rtl/>
          <w:lang w:bidi="ar-EG"/>
        </w:rPr>
        <w:t>رسوم مخفّضة. و</w:t>
      </w:r>
      <w:r>
        <w:rPr>
          <w:rFonts w:hint="cs"/>
          <w:rtl/>
          <w:lang w:bidi="ar-EG"/>
        </w:rPr>
        <w:t xml:space="preserve">منذ بدء خيار الرسوم المخفّضة </w:t>
      </w:r>
      <w:r w:rsidRPr="00AC597C">
        <w:rPr>
          <w:rFonts w:hint="cs"/>
          <w:rtl/>
          <w:lang w:bidi="ar-EG"/>
        </w:rPr>
        <w:t xml:space="preserve">في </w:t>
      </w:r>
      <w:r w:rsidRPr="00AC597C">
        <w:rPr>
          <w:lang w:val="en-GB" w:bidi="ar-EG"/>
        </w:rPr>
        <w:t>2020</w:t>
      </w:r>
      <w:r w:rsidRPr="00AC597C">
        <w:rPr>
          <w:rFonts w:hint="cs"/>
          <w:rtl/>
          <w:lang w:val="en-GB"/>
        </w:rPr>
        <w:t>، و</w:t>
      </w:r>
      <w:r>
        <w:rPr>
          <w:rFonts w:hint="cs"/>
          <w:rtl/>
          <w:lang w:val="en-GB"/>
        </w:rPr>
        <w:t>مع</w:t>
      </w:r>
      <w:r w:rsidRPr="00AC597C">
        <w:rPr>
          <w:rtl/>
          <w:lang w:val="en-GB"/>
        </w:rPr>
        <w:t xml:space="preserve"> </w:t>
      </w:r>
      <w:r>
        <w:rPr>
          <w:rFonts w:hint="cs"/>
          <w:rtl/>
          <w:lang w:val="en-GB"/>
        </w:rPr>
        <w:t xml:space="preserve">أنشطة </w:t>
      </w:r>
      <w:r w:rsidRPr="00AC597C">
        <w:rPr>
          <w:rtl/>
          <w:lang w:val="en-GB"/>
        </w:rPr>
        <w:t xml:space="preserve">التسويق </w:t>
      </w:r>
      <w:r w:rsidRPr="00AC597C">
        <w:rPr>
          <w:rFonts w:hint="cs"/>
          <w:rtl/>
          <w:lang w:val="en-GB"/>
        </w:rPr>
        <w:t xml:space="preserve">الرقمي </w:t>
      </w:r>
      <w:r>
        <w:rPr>
          <w:rFonts w:hint="cs"/>
          <w:rtl/>
          <w:lang w:val="en-GB"/>
        </w:rPr>
        <w:t>والتواصل الكبيرة</w:t>
      </w:r>
      <w:r w:rsidRPr="00AC597C">
        <w:rPr>
          <w:rtl/>
          <w:lang w:val="en-GB"/>
        </w:rPr>
        <w:t xml:space="preserve">، رحّب الاتحاد </w:t>
      </w:r>
      <w:r w:rsidRPr="00AC597C">
        <w:rPr>
          <w:rFonts w:hint="cs"/>
          <w:rtl/>
          <w:lang w:val="en-GB"/>
        </w:rPr>
        <w:t>بعدد</w:t>
      </w:r>
      <w:r w:rsidRPr="00AC597C">
        <w:rPr>
          <w:rtl/>
          <w:lang w:val="en-GB"/>
        </w:rPr>
        <w:t xml:space="preserve"> </w:t>
      </w:r>
      <w:r>
        <w:rPr>
          <w:rFonts w:hint="cs"/>
          <w:rtl/>
          <w:lang w:val="en-GB"/>
        </w:rPr>
        <w:t>46</w:t>
      </w:r>
      <w:r w:rsidRPr="00AC597C">
        <w:rPr>
          <w:rtl/>
          <w:lang w:val="en-GB"/>
        </w:rPr>
        <w:t xml:space="preserve"> </w:t>
      </w:r>
      <w:r w:rsidRPr="00AC597C">
        <w:rPr>
          <w:rFonts w:hint="cs"/>
          <w:rtl/>
          <w:lang w:val="en-GB"/>
        </w:rPr>
        <w:t>شركة صغيرة ومتوسطة</w:t>
      </w:r>
      <w:r w:rsidRPr="00AC597C">
        <w:rPr>
          <w:rtl/>
          <w:lang w:val="en-GB"/>
        </w:rPr>
        <w:t xml:space="preserve">، منها </w:t>
      </w:r>
      <w:r>
        <w:rPr>
          <w:lang w:val="en-GB"/>
        </w:rPr>
        <w:t>38</w:t>
      </w:r>
      <w:r w:rsidRPr="00AC597C">
        <w:rPr>
          <w:rtl/>
          <w:lang w:val="en-GB"/>
        </w:rPr>
        <w:t xml:space="preserve"> </w:t>
      </w:r>
      <w:r w:rsidRPr="00AC597C">
        <w:rPr>
          <w:rFonts w:hint="cs"/>
          <w:rtl/>
          <w:lang w:val="en-GB"/>
        </w:rPr>
        <w:t>شركة</w:t>
      </w:r>
      <w:r w:rsidRPr="00AC597C">
        <w:rPr>
          <w:rtl/>
          <w:lang w:val="en-GB"/>
        </w:rPr>
        <w:t xml:space="preserve"> في قطاع تقييس الاتصالات </w:t>
      </w:r>
      <w:r>
        <w:rPr>
          <w:rFonts w:hint="cs"/>
          <w:rtl/>
          <w:lang w:val="en-GB"/>
        </w:rPr>
        <w:t>وثماني شركات</w:t>
      </w:r>
      <w:r w:rsidRPr="00AC597C">
        <w:rPr>
          <w:rtl/>
          <w:lang w:val="en-GB"/>
        </w:rPr>
        <w:t xml:space="preserve"> في قطاع الاتصالات الراديوية</w:t>
      </w:r>
      <w:r>
        <w:rPr>
          <w:rFonts w:hint="cs"/>
          <w:rtl/>
          <w:lang w:val="en-GB"/>
        </w:rPr>
        <w:t xml:space="preserve"> (اعتباراً من</w:t>
      </w:r>
      <w:r>
        <w:rPr>
          <w:rFonts w:hint="eastAsia"/>
          <w:rtl/>
          <w:lang w:val="en-GB"/>
        </w:rPr>
        <w:t> </w:t>
      </w:r>
      <w:r>
        <w:rPr>
          <w:lang w:val="en-GB"/>
        </w:rPr>
        <w:t>1</w:t>
      </w:r>
      <w:r>
        <w:rPr>
          <w:rFonts w:hint="eastAsia"/>
          <w:rtl/>
          <w:lang w:val="en-GB"/>
        </w:rPr>
        <w:t> </w:t>
      </w:r>
      <w:r>
        <w:rPr>
          <w:rFonts w:hint="cs"/>
          <w:rtl/>
          <w:lang w:val="en-GB"/>
        </w:rPr>
        <w:t xml:space="preserve">نوفمبر </w:t>
      </w:r>
      <w:r>
        <w:rPr>
          <w:lang w:val="en-GB"/>
        </w:rPr>
        <w:t>2021</w:t>
      </w:r>
      <w:r>
        <w:rPr>
          <w:rFonts w:hint="cs"/>
          <w:rtl/>
          <w:lang w:val="en-GB"/>
        </w:rPr>
        <w:t>).</w:t>
      </w:r>
    </w:p>
    <w:p w14:paraId="05DCF0DB" w14:textId="77777777" w:rsidR="00D1183D" w:rsidRPr="00B60DE2" w:rsidRDefault="00D1183D" w:rsidP="00A466BE">
      <w:pPr>
        <w:rPr>
          <w:rtl/>
          <w:lang w:val="en-GB"/>
        </w:rPr>
      </w:pPr>
      <w:r>
        <w:rPr>
          <w:rFonts w:hint="cs"/>
          <w:rtl/>
        </w:rPr>
        <w:t xml:space="preserve">وتدفع الشركات الصغيرة والمتوسطة المؤهلة من البلدان المتقدمة الآن </w:t>
      </w:r>
      <w:r>
        <w:rPr>
          <w:lang w:val="en-GB" w:bidi="ar-EG"/>
        </w:rPr>
        <w:t>3 975</w:t>
      </w:r>
      <w:r>
        <w:rPr>
          <w:rFonts w:hint="cs"/>
          <w:rtl/>
          <w:lang w:val="en-GB"/>
        </w:rPr>
        <w:t xml:space="preserve"> فرنكاً سويسرياً في السنة، وتدفع تلك من البلدان النامية </w:t>
      </w:r>
      <w:r>
        <w:rPr>
          <w:lang w:val="en-GB"/>
        </w:rPr>
        <w:t>1 987,50</w:t>
      </w:r>
      <w:r>
        <w:rPr>
          <w:rFonts w:hint="cs"/>
          <w:rtl/>
          <w:lang w:val="en-GB"/>
        </w:rPr>
        <w:t xml:space="preserve"> فرنكاً سويسرياً سنوياً للمشاركة في لجنة دراسات واحدة، مقارنة بالرسوم الموحدة البالغة </w:t>
      </w:r>
      <w:r>
        <w:rPr>
          <w:lang w:val="en-GB"/>
        </w:rPr>
        <w:t>10 600</w:t>
      </w:r>
      <w:r>
        <w:rPr>
          <w:rFonts w:hint="cs"/>
          <w:rtl/>
          <w:lang w:val="en-GB"/>
        </w:rPr>
        <w:t xml:space="preserve"> فرنك سويسري لقطاعي الاتصالات الراديوية وتقييس الاتصالات. ويدفع المنتسبون إلى لجنتي دراسات قطاع تنمية الاتصالات بالفعل مبالغ الرسوم هذه. وتؤهل</w:t>
      </w:r>
      <w:r w:rsidRPr="00B60DE2">
        <w:rPr>
          <w:rtl/>
          <w:lang w:val="en-GB"/>
        </w:rPr>
        <w:t xml:space="preserve"> </w:t>
      </w:r>
      <w:r>
        <w:rPr>
          <w:rFonts w:hint="cs"/>
          <w:rtl/>
          <w:lang w:val="en-GB"/>
        </w:rPr>
        <w:t>الدول الأعضاء</w:t>
      </w:r>
      <w:r w:rsidRPr="00B60DE2">
        <w:rPr>
          <w:rtl/>
          <w:lang w:val="en-GB"/>
        </w:rPr>
        <w:t xml:space="preserve"> </w:t>
      </w:r>
      <w:r>
        <w:rPr>
          <w:rFonts w:hint="cs"/>
          <w:rtl/>
          <w:lang w:val="en-GB"/>
        </w:rPr>
        <w:t>ا</w:t>
      </w:r>
      <w:r w:rsidRPr="00B60DE2">
        <w:rPr>
          <w:rtl/>
          <w:lang w:val="en-GB"/>
        </w:rPr>
        <w:t xml:space="preserve">لشركات الصغيرة والمتوسطة </w:t>
      </w:r>
      <w:r>
        <w:rPr>
          <w:rFonts w:hint="cs"/>
          <w:rtl/>
          <w:lang w:val="en-GB"/>
        </w:rPr>
        <w:t>وفقاً</w:t>
      </w:r>
      <w:r w:rsidRPr="00B60DE2">
        <w:rPr>
          <w:rtl/>
          <w:lang w:val="en-GB"/>
        </w:rPr>
        <w:t xml:space="preserve"> </w:t>
      </w:r>
      <w:r>
        <w:rPr>
          <w:rFonts w:hint="cs"/>
          <w:rtl/>
          <w:lang w:val="en-GB"/>
        </w:rPr>
        <w:t>للتعاريف</w:t>
      </w:r>
      <w:r w:rsidRPr="00B60DE2">
        <w:rPr>
          <w:rtl/>
          <w:lang w:val="en-GB"/>
        </w:rPr>
        <w:t xml:space="preserve"> الوطنية، لكن مؤتمر المندوبين المفوضين (دبي، </w:t>
      </w:r>
      <w:r>
        <w:rPr>
          <w:lang w:val="en-GB"/>
        </w:rPr>
        <w:t>2018</w:t>
      </w:r>
      <w:r w:rsidRPr="00B60DE2">
        <w:rPr>
          <w:rtl/>
          <w:lang w:val="en-GB"/>
        </w:rPr>
        <w:t xml:space="preserve">) وضع </w:t>
      </w:r>
      <w:r>
        <w:rPr>
          <w:rFonts w:hint="cs"/>
          <w:rtl/>
          <w:lang w:val="en-GB"/>
        </w:rPr>
        <w:t>حداً</w:t>
      </w:r>
      <w:r w:rsidRPr="00B60DE2">
        <w:rPr>
          <w:rtl/>
          <w:lang w:val="en-GB"/>
        </w:rPr>
        <w:t xml:space="preserve"> أقصى </w:t>
      </w:r>
      <w:r>
        <w:rPr>
          <w:rFonts w:hint="cs"/>
          <w:rtl/>
          <w:lang w:val="en-GB"/>
        </w:rPr>
        <w:t>قدره</w:t>
      </w:r>
      <w:r w:rsidRPr="00B60DE2">
        <w:rPr>
          <w:rtl/>
          <w:lang w:val="en-GB"/>
        </w:rPr>
        <w:t xml:space="preserve"> </w:t>
      </w:r>
      <w:r>
        <w:rPr>
          <w:lang w:val="en-GB"/>
        </w:rPr>
        <w:t>250</w:t>
      </w:r>
      <w:r w:rsidRPr="00B60DE2">
        <w:rPr>
          <w:rtl/>
          <w:lang w:val="en-GB"/>
        </w:rPr>
        <w:t xml:space="preserve"> </w:t>
      </w:r>
      <w:r>
        <w:rPr>
          <w:rFonts w:hint="cs"/>
          <w:rtl/>
          <w:lang w:val="en-GB"/>
        </w:rPr>
        <w:t>موظفاً</w:t>
      </w:r>
      <w:r w:rsidRPr="00B60DE2">
        <w:rPr>
          <w:rtl/>
          <w:lang w:val="en-GB"/>
        </w:rPr>
        <w:t xml:space="preserve">، وحدد المجلس في دورته لعام </w:t>
      </w:r>
      <w:r>
        <w:rPr>
          <w:lang w:val="en-GB"/>
        </w:rPr>
        <w:t>2019</w:t>
      </w:r>
      <w:r w:rsidRPr="00B60DE2">
        <w:rPr>
          <w:rtl/>
          <w:lang w:val="en-GB"/>
        </w:rPr>
        <w:t xml:space="preserve"> الحد الأقصى للإيرادات </w:t>
      </w:r>
      <w:r>
        <w:rPr>
          <w:rFonts w:hint="cs"/>
          <w:rtl/>
          <w:lang w:val="en-GB"/>
        </w:rPr>
        <w:t>بمبلغ </w:t>
      </w:r>
      <w:r w:rsidRPr="00B60DE2">
        <w:rPr>
          <w:rtl/>
          <w:lang w:val="en-GB"/>
        </w:rPr>
        <w:t xml:space="preserve">15 مليون فرنك سويسري </w:t>
      </w:r>
      <w:r>
        <w:rPr>
          <w:rFonts w:hint="cs"/>
          <w:rtl/>
          <w:lang w:val="en-GB"/>
        </w:rPr>
        <w:t>سنوياً.</w:t>
      </w:r>
    </w:p>
    <w:p w14:paraId="0810BDF4" w14:textId="77777777" w:rsidR="00D1183D" w:rsidRDefault="00D1183D" w:rsidP="00A466BE">
      <w:pPr>
        <w:rPr>
          <w:rtl/>
          <w:lang w:bidi="ar-EG"/>
        </w:rPr>
      </w:pPr>
      <w:r>
        <w:rPr>
          <w:rFonts w:hint="cs"/>
          <w:rtl/>
          <w:lang w:bidi="ar-EG"/>
        </w:rPr>
        <w:t>و</w:t>
      </w:r>
      <w:r w:rsidRPr="00A55222">
        <w:rPr>
          <w:rtl/>
          <w:lang w:bidi="ar-EG"/>
        </w:rPr>
        <w:t xml:space="preserve">بالإضافة إلى </w:t>
      </w:r>
      <w:r>
        <w:rPr>
          <w:rFonts w:hint="cs"/>
          <w:rtl/>
          <w:lang w:bidi="ar-EG"/>
        </w:rPr>
        <w:t>ا</w:t>
      </w:r>
      <w:r w:rsidRPr="00A55222">
        <w:rPr>
          <w:rtl/>
          <w:lang w:bidi="ar-EG"/>
        </w:rPr>
        <w:t xml:space="preserve">لأفرقة المتخصصة </w:t>
      </w:r>
      <w:r>
        <w:rPr>
          <w:rFonts w:hint="cs"/>
          <w:rtl/>
          <w:lang w:bidi="ar-EG"/>
        </w:rPr>
        <w:t>ل</w:t>
      </w:r>
      <w:r w:rsidRPr="00A55222">
        <w:rPr>
          <w:rtl/>
          <w:lang w:bidi="ar-EG"/>
        </w:rPr>
        <w:t xml:space="preserve">لجان الدراسات في الاتحاد، التي </w:t>
      </w:r>
      <w:r>
        <w:rPr>
          <w:rFonts w:hint="cs"/>
          <w:rtl/>
          <w:lang w:bidi="ar-EG"/>
        </w:rPr>
        <w:t>ترحب بمشاركة الشركات الصغيرة والمتوسطة، لدى الاتحاد أيضاً أنشطة ومنصات محددة مصممة خصيصاً ل</w:t>
      </w:r>
      <w:r w:rsidRPr="00E24953">
        <w:rPr>
          <w:rtl/>
          <w:lang w:bidi="ar-EG"/>
        </w:rPr>
        <w:t>لشركات الصغيرة والمتوسطة</w:t>
      </w:r>
      <w:r>
        <w:rPr>
          <w:rFonts w:hint="cs"/>
          <w:rtl/>
          <w:lang w:bidi="ar-EG"/>
        </w:rPr>
        <w:t>، بما في ذلك البرنامج العالمي الرقمي للاتحاد الخاص با</w:t>
      </w:r>
      <w:r w:rsidRPr="00E24953">
        <w:rPr>
          <w:rtl/>
          <w:lang w:bidi="ar-EG"/>
        </w:rPr>
        <w:t>لشركات الصغيرة والمتوسطة</w:t>
      </w:r>
      <w:r>
        <w:rPr>
          <w:rFonts w:hint="cs"/>
          <w:rtl/>
          <w:lang w:bidi="ar-EG"/>
        </w:rPr>
        <w:t xml:space="preserve"> (انظر القسم </w:t>
      </w:r>
      <w:r>
        <w:rPr>
          <w:lang w:val="en-GB" w:bidi="ar-EG"/>
        </w:rPr>
        <w:t>11.1</w:t>
      </w:r>
      <w:r>
        <w:rPr>
          <w:rFonts w:hint="cs"/>
          <w:rtl/>
          <w:lang w:bidi="ar-EG"/>
        </w:rPr>
        <w:t>)، مع الفصول الرئيسية الإلكترونية والجوائز المقدمة ل</w:t>
      </w:r>
      <w:r w:rsidRPr="00E24953">
        <w:rPr>
          <w:rtl/>
          <w:lang w:bidi="ar-EG"/>
        </w:rPr>
        <w:t>لشركات الصغيرة والمتوسطة</w:t>
      </w:r>
      <w:r>
        <w:rPr>
          <w:rFonts w:hint="cs"/>
          <w:rtl/>
          <w:lang w:bidi="ar-EG"/>
        </w:rPr>
        <w:t xml:space="preserve"> في</w:t>
      </w:r>
      <w:r>
        <w:rPr>
          <w:rFonts w:hint="eastAsia"/>
          <w:rtl/>
          <w:lang w:bidi="ar-EG"/>
        </w:rPr>
        <w:t> </w:t>
      </w:r>
      <w:r>
        <w:rPr>
          <w:rFonts w:hint="cs"/>
          <w:rtl/>
          <w:lang w:bidi="ar-EG"/>
        </w:rPr>
        <w:t xml:space="preserve">إطار هذا البرنامج، فضلاً عن </w:t>
      </w:r>
      <w:r w:rsidRPr="00D06351">
        <w:rPr>
          <w:rtl/>
          <w:lang w:bidi="ar-EG"/>
        </w:rPr>
        <w:t>برنامج "الحاضنات الذكية"</w:t>
      </w:r>
      <w:r>
        <w:rPr>
          <w:rFonts w:hint="cs"/>
          <w:rtl/>
          <w:lang w:bidi="ar-EG"/>
        </w:rPr>
        <w:t xml:space="preserve"> للاتحاد، وتحديات الابتكار للاتحاد، ومصنع الابتكارات في مجال الذكاء الاصطناعي من أجل تحقيق الصالح العام، وتدريبات الاتحاد، وذلك من بين أنشطة.</w:t>
      </w:r>
    </w:p>
    <w:p w14:paraId="0553FC8E" w14:textId="77777777" w:rsidR="00D1183D" w:rsidRPr="00AF2D5D" w:rsidRDefault="00D1183D" w:rsidP="00AF2D5D">
      <w:pPr>
        <w:pStyle w:val="Heading1"/>
        <w:rPr>
          <w:color w:val="2E74B5" w:themeColor="accent1" w:themeShade="BF"/>
          <w:rtl/>
        </w:rPr>
      </w:pPr>
      <w:bookmarkStart w:id="108" w:name="_Toc42188548"/>
      <w:bookmarkStart w:id="109" w:name="_Toc73456710"/>
      <w:bookmarkStart w:id="110" w:name="_Toc94797422"/>
      <w:bookmarkStart w:id="111" w:name="_Toc98519273"/>
      <w:r w:rsidRPr="00AF2D5D">
        <w:rPr>
          <w:rFonts w:hint="cs"/>
          <w:color w:val="2E74B5" w:themeColor="accent1" w:themeShade="BF"/>
          <w:rtl/>
        </w:rPr>
        <w:t>3</w:t>
      </w:r>
      <w:r w:rsidRPr="00AF2D5D">
        <w:rPr>
          <w:color w:val="2E74B5" w:themeColor="accent1" w:themeShade="BF"/>
          <w:rtl/>
        </w:rPr>
        <w:tab/>
      </w:r>
      <w:r w:rsidRPr="00AF2D5D">
        <w:rPr>
          <w:rFonts w:hint="cs"/>
          <w:color w:val="2E74B5" w:themeColor="accent1" w:themeShade="BF"/>
          <w:rtl/>
        </w:rPr>
        <w:t xml:space="preserve">تنفيذ الخطة الاستراتيجية للاتحاد: التقدم المحرز في تنفيذ </w:t>
      </w:r>
      <w:r w:rsidRPr="00AF2D5D">
        <w:rPr>
          <w:color w:val="2E74B5" w:themeColor="accent1" w:themeShade="BF"/>
          <w:rtl/>
        </w:rPr>
        <w:t>الغايات والأهداف الاستراتيجية</w:t>
      </w:r>
      <w:bookmarkEnd w:id="108"/>
      <w:bookmarkEnd w:id="109"/>
      <w:bookmarkEnd w:id="110"/>
      <w:bookmarkEnd w:id="111"/>
    </w:p>
    <w:p w14:paraId="020C8EEF" w14:textId="77777777" w:rsidR="00D1183D" w:rsidRDefault="00D1183D" w:rsidP="00A466BE">
      <w:pPr>
        <w:rPr>
          <w:rtl/>
          <w:lang w:bidi="ar-EG"/>
        </w:rPr>
      </w:pPr>
      <w:r>
        <w:rPr>
          <w:rFonts w:hint="cs"/>
          <w:rtl/>
          <w:lang w:bidi="ar-EG"/>
        </w:rPr>
        <w:t xml:space="preserve">اعتمد مؤتمر المندوبين المفوضين لعام 2018 برنامج التوصيل في 2030 في إطار الخطة الاستراتيجية للاتحاد لفترة السنوات الأربع 2020-2023. </w:t>
      </w:r>
      <w:bookmarkStart w:id="112" w:name="_Hlk92988164"/>
      <w:r>
        <w:rPr>
          <w:rFonts w:hint="cs"/>
          <w:rtl/>
          <w:lang w:bidi="ar-EG"/>
        </w:rPr>
        <w:t xml:space="preserve">ويوجد في صميم البرنامج والخطة الاستراتيجية للاتحاد خمس غايات. </w:t>
      </w:r>
      <w:bookmarkEnd w:id="112"/>
      <w:r>
        <w:rPr>
          <w:rFonts w:hint="cs"/>
          <w:rtl/>
          <w:lang w:bidi="ar-EG"/>
        </w:rPr>
        <w:t xml:space="preserve">وتضم هذه الغايات 24 مقصداً استراتيجياً صممت لتتبع التقدم المحرز ومساعدة الاتحاد وأصحاب المصلحة على التركيز على أولوياتهم. وتتماشى هذه </w:t>
      </w:r>
      <w:bookmarkStart w:id="113" w:name="_Hlk40284787"/>
      <w:r>
        <w:rPr>
          <w:rFonts w:hint="cs"/>
          <w:rtl/>
          <w:lang w:bidi="ar-EG"/>
        </w:rPr>
        <w:t xml:space="preserve">الغايات/المقاصد </w:t>
      </w:r>
      <w:bookmarkEnd w:id="113"/>
      <w:r>
        <w:rPr>
          <w:rFonts w:hint="cs"/>
          <w:rtl/>
          <w:lang w:bidi="ar-EG"/>
        </w:rPr>
        <w:t xml:space="preserve">بشكل وثيق مع الطريقة التي يؤثر بها عمل الاتحاد على حياة الناس </w:t>
      </w:r>
      <w:r w:rsidRPr="00575BEF">
        <w:rPr>
          <w:rFonts w:hint="cs"/>
          <w:rtl/>
          <w:lang w:bidi="ar-EG"/>
        </w:rPr>
        <w:t>ويعبَّر عنها بوضوح</w:t>
      </w:r>
      <w:r>
        <w:rPr>
          <w:rFonts w:hint="cs"/>
          <w:rtl/>
          <w:lang w:bidi="ar-EG"/>
        </w:rPr>
        <w:t xml:space="preserve"> في أهداف القطاعات والأهداف المشتركة بين القطاعات. وتقيَّم المساهمة المقدمة من أمانة الاتحاد (الأمانة العامة والمكاتب) باستخدام مؤشرات "تمكينية" تقدم قراءة لكفاءة خدمات الدعم وأدائها لتحقيق النواتج. وتخضع هذه الطبقة من إطار النتائج </w:t>
      </w:r>
      <w:r w:rsidRPr="00575BEF">
        <w:rPr>
          <w:rFonts w:hint="cs"/>
          <w:rtl/>
          <w:lang w:bidi="ar-EG"/>
        </w:rPr>
        <w:t>لمراقبة</w:t>
      </w:r>
      <w:r>
        <w:rPr>
          <w:rFonts w:hint="cs"/>
          <w:rtl/>
          <w:lang w:bidi="ar-EG"/>
        </w:rPr>
        <w:t xml:space="preserve"> الاتحاد.</w:t>
      </w:r>
    </w:p>
    <w:p w14:paraId="36D414E8" w14:textId="77777777" w:rsidR="00D1183D" w:rsidRPr="00AF2D5D" w:rsidRDefault="00D1183D" w:rsidP="00AF2D5D">
      <w:pPr>
        <w:pStyle w:val="Headingb"/>
        <w:rPr>
          <w:color w:val="2E74B5" w:themeColor="accent1" w:themeShade="BF"/>
          <w:rtl/>
          <w:lang w:bidi="ar-EG"/>
        </w:rPr>
      </w:pPr>
      <w:r w:rsidRPr="00AF2D5D">
        <w:rPr>
          <w:color w:val="2E74B5" w:themeColor="accent1" w:themeShade="BF"/>
          <w:rtl/>
          <w:lang w:bidi="ar-EG"/>
        </w:rPr>
        <w:t>التقدم المحرز في تنفيذ الغايات والأهداف الاستراتيجية</w:t>
      </w:r>
    </w:p>
    <w:p w14:paraId="0132D6F6" w14:textId="77777777" w:rsidR="00D1183D" w:rsidRDefault="00D1183D" w:rsidP="00D1183D">
      <w:pPr>
        <w:rPr>
          <w:rtl/>
          <w:lang w:bidi="ar-EG"/>
        </w:rPr>
      </w:pPr>
      <w:r>
        <w:rPr>
          <w:rFonts w:hint="cs"/>
          <w:rtl/>
          <w:lang w:bidi="ar-EG"/>
        </w:rPr>
        <w:t xml:space="preserve">يقيم </w:t>
      </w:r>
      <w:r w:rsidRPr="00DF0D96">
        <w:rPr>
          <w:rtl/>
          <w:lang w:bidi="ar-EG"/>
        </w:rPr>
        <w:t xml:space="preserve">التقدم المحرز في تنفيذ </w:t>
      </w:r>
      <w:r>
        <w:rPr>
          <w:rFonts w:hint="cs"/>
          <w:rtl/>
          <w:lang w:bidi="ar-EG"/>
        </w:rPr>
        <w:t xml:space="preserve">الخطة الاستراتيجية من خلال مؤشرات على مختلف المستويات في إطار الاتحاد القائم على النتائج (انظر الشكل أدناه). ويقاس </w:t>
      </w:r>
      <w:r w:rsidRPr="00DF0D96">
        <w:rPr>
          <w:rtl/>
          <w:lang w:bidi="ar-EG"/>
        </w:rPr>
        <w:t>التقدم المحرز في تنفيذ الغايات والأهداف الاستراتيجية</w:t>
      </w:r>
      <w:r>
        <w:rPr>
          <w:rFonts w:hint="cs"/>
          <w:rtl/>
          <w:lang w:bidi="ar-EG"/>
        </w:rPr>
        <w:t xml:space="preserve"> من خلال:</w:t>
      </w:r>
    </w:p>
    <w:p w14:paraId="166D5B35" w14:textId="77777777" w:rsidR="00D1183D" w:rsidRDefault="00D1183D" w:rsidP="00D1183D">
      <w:pPr>
        <w:pStyle w:val="enumlev1"/>
        <w:rPr>
          <w:rtl/>
        </w:rPr>
      </w:pPr>
      <w:r>
        <w:sym w:font="Symbol" w:char="F0B7"/>
      </w:r>
      <w:r>
        <w:rPr>
          <w:rtl/>
        </w:rPr>
        <w:tab/>
      </w:r>
      <w:r w:rsidRPr="00ED0631">
        <w:rPr>
          <w:rFonts w:hint="cs"/>
          <w:b/>
          <w:bCs/>
          <w:rtl/>
          <w:lang w:bidi="ar-EG"/>
        </w:rPr>
        <w:t>24 مقصداً</w:t>
      </w:r>
      <w:r>
        <w:rPr>
          <w:rFonts w:hint="cs"/>
          <w:rtl/>
          <w:lang w:bidi="ar-EG"/>
        </w:rPr>
        <w:t xml:space="preserve"> على مستوى الأثر؛</w:t>
      </w:r>
    </w:p>
    <w:p w14:paraId="7C50D0CD" w14:textId="77777777" w:rsidR="00D1183D" w:rsidRDefault="00D1183D" w:rsidP="00D1183D">
      <w:pPr>
        <w:pStyle w:val="enumlev1"/>
        <w:rPr>
          <w:rtl/>
        </w:rPr>
      </w:pPr>
      <w:r>
        <w:sym w:font="Symbol" w:char="F0B7"/>
      </w:r>
      <w:r>
        <w:rPr>
          <w:rtl/>
        </w:rPr>
        <w:tab/>
      </w:r>
      <w:r w:rsidRPr="00ED0631">
        <w:rPr>
          <w:rFonts w:hint="cs"/>
          <w:b/>
          <w:bCs/>
          <w:rtl/>
          <w:lang w:bidi="ar-EG"/>
        </w:rPr>
        <w:t>64 مؤشراً للنتائج</w:t>
      </w:r>
      <w:r>
        <w:rPr>
          <w:rFonts w:hint="cs"/>
          <w:rtl/>
          <w:lang w:bidi="ar-EG"/>
        </w:rPr>
        <w:t xml:space="preserve">. وتتألف </w:t>
      </w:r>
      <w:r w:rsidRPr="00DF0D96">
        <w:rPr>
          <w:rtl/>
          <w:lang w:bidi="ar-EG"/>
        </w:rPr>
        <w:t>هذه الطبقة من الإطار القائم على النتائج</w:t>
      </w:r>
      <w:r>
        <w:rPr>
          <w:rFonts w:hint="cs"/>
          <w:rtl/>
          <w:lang w:bidi="ar-EG"/>
        </w:rPr>
        <w:t xml:space="preserve"> من: قطاع الاتصالات الراديوية: 3 أهداف و15</w:t>
      </w:r>
      <w:r>
        <w:rPr>
          <w:rFonts w:hint="eastAsia"/>
          <w:rtl/>
          <w:lang w:bidi="ar-EG"/>
        </w:rPr>
        <w:t> </w:t>
      </w:r>
      <w:r>
        <w:rPr>
          <w:rFonts w:hint="cs"/>
          <w:rtl/>
          <w:lang w:bidi="ar-EG"/>
        </w:rPr>
        <w:t>نتيجة؛ وقطاع تقييس الاتصالات: 5 أهداف و14 نتيجة؛ وقطاع تنمية الاتصالات: 4 أهداف و16 نتيجة؛ ومشترك بين القطاعات: 6 أهداف و19 نتيجة؛</w:t>
      </w:r>
    </w:p>
    <w:p w14:paraId="436737EE" w14:textId="77777777" w:rsidR="00D1183D" w:rsidRDefault="00D1183D" w:rsidP="00D1183D">
      <w:pPr>
        <w:pStyle w:val="enumlev1"/>
        <w:rPr>
          <w:rtl/>
        </w:rPr>
      </w:pPr>
      <w:r>
        <w:sym w:font="Symbol" w:char="F0B7"/>
      </w:r>
      <w:r>
        <w:rPr>
          <w:rtl/>
        </w:rPr>
        <w:tab/>
      </w:r>
      <w:r w:rsidRPr="00ED0631">
        <w:rPr>
          <w:rFonts w:hint="cs"/>
          <w:b/>
          <w:bCs/>
          <w:rtl/>
          <w:lang w:bidi="ar-EG"/>
        </w:rPr>
        <w:t xml:space="preserve">40 مؤشراً </w:t>
      </w:r>
      <w:proofErr w:type="spellStart"/>
      <w:r w:rsidRPr="00ED0631">
        <w:rPr>
          <w:rFonts w:hint="cs"/>
          <w:b/>
          <w:bCs/>
          <w:rtl/>
          <w:lang w:bidi="ar-EG"/>
        </w:rPr>
        <w:t>تمكينياً</w:t>
      </w:r>
      <w:proofErr w:type="spellEnd"/>
      <w:r w:rsidRPr="004C39A2">
        <w:rPr>
          <w:rFonts w:hint="cs"/>
          <w:rtl/>
          <w:lang w:bidi="ar-EG"/>
        </w:rPr>
        <w:t>.</w:t>
      </w:r>
    </w:p>
    <w:p w14:paraId="69D97376" w14:textId="77777777" w:rsidR="00D1183D" w:rsidRDefault="00D1183D" w:rsidP="00A466BE">
      <w:pPr>
        <w:rPr>
          <w:lang w:bidi="ar-EG"/>
        </w:rPr>
      </w:pPr>
      <w:r>
        <w:rPr>
          <w:rFonts w:hint="cs"/>
          <w:rtl/>
          <w:lang w:bidi="ar-EG"/>
        </w:rPr>
        <w:t>وتقدم الأقسام أدناه ملخصاً للوحات المعلومات التي تعرض تقييم أداء الاتحاد.</w:t>
      </w:r>
    </w:p>
    <w:p w14:paraId="562F5314" w14:textId="77777777" w:rsidR="00D1183D" w:rsidRPr="00B46B8E" w:rsidRDefault="00D1183D" w:rsidP="00B46B8E">
      <w:pPr>
        <w:pStyle w:val="Figure"/>
        <w:rPr>
          <w:rtl/>
          <w:lang w:val="en-US" w:bidi="ar-EG"/>
        </w:rPr>
      </w:pPr>
      <w:r w:rsidRPr="003D7838">
        <w:object w:dxaOrig="9383" w:dyaOrig="5258" w14:anchorId="108458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8pt;height:171.65pt" o:ole="">
            <v:imagedata r:id="rId346" o:title="" croptop="12935f" cropbottom="23462f" cropleft="7060f" cropright="43680f"/>
          </v:shape>
          <o:OLEObject Type="Embed" ProgID="PowerPoint.Slide.12" ShapeID="_x0000_i1025" DrawAspect="Content" ObjectID="_1743944883" r:id="rId347"/>
        </w:object>
      </w:r>
      <w:r w:rsidRPr="003D7838">
        <w:rPr>
          <w:noProof/>
          <w:rtl/>
          <w:lang w:val="en-US" w:eastAsia="en-US"/>
        </w:rPr>
        <mc:AlternateContent>
          <mc:Choice Requires="wps">
            <w:drawing>
              <wp:anchor distT="0" distB="0" distL="114300" distR="114300" simplePos="0" relativeHeight="251661312" behindDoc="0" locked="0" layoutInCell="1" allowOverlap="1" wp14:anchorId="57853CDA" wp14:editId="2D7C5049">
                <wp:simplePos x="0" y="0"/>
                <wp:positionH relativeFrom="column">
                  <wp:posOffset>0</wp:posOffset>
                </wp:positionH>
                <wp:positionV relativeFrom="paragraph">
                  <wp:posOffset>0</wp:posOffset>
                </wp:positionV>
                <wp:extent cx="635000" cy="635000"/>
                <wp:effectExtent l="0" t="0" r="0" b="0"/>
                <wp:wrapNone/>
                <wp:docPr id="14" name="Rectangle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62FBF" id="Rectangle 14"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3D7838">
        <w:rPr>
          <w:noProof/>
          <w:rtl/>
          <w:lang w:val="en-US" w:eastAsia="en-US"/>
        </w:rPr>
        <mc:AlternateContent>
          <mc:Choice Requires="wps">
            <w:drawing>
              <wp:anchor distT="0" distB="0" distL="114300" distR="114300" simplePos="0" relativeHeight="251662336" behindDoc="0" locked="0" layoutInCell="1" allowOverlap="1" wp14:anchorId="1520D93D" wp14:editId="283AAF09">
                <wp:simplePos x="0" y="0"/>
                <wp:positionH relativeFrom="column">
                  <wp:posOffset>0</wp:posOffset>
                </wp:positionH>
                <wp:positionV relativeFrom="paragraph">
                  <wp:posOffset>0</wp:posOffset>
                </wp:positionV>
                <wp:extent cx="635000" cy="635000"/>
                <wp:effectExtent l="0" t="0" r="0" b="0"/>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0C581" id="Rectangle 1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3D7838">
        <w:rPr>
          <w:noProof/>
          <w:rtl/>
          <w:lang w:val="en-US" w:eastAsia="en-US"/>
        </w:rPr>
        <mc:AlternateContent>
          <mc:Choice Requires="wps">
            <w:drawing>
              <wp:anchor distT="0" distB="0" distL="114300" distR="114300" simplePos="0" relativeHeight="251663360" behindDoc="0" locked="0" layoutInCell="1" allowOverlap="1" wp14:anchorId="6E59B6BF" wp14:editId="02C4AC5C">
                <wp:simplePos x="0" y="0"/>
                <wp:positionH relativeFrom="column">
                  <wp:posOffset>0</wp:posOffset>
                </wp:positionH>
                <wp:positionV relativeFrom="paragraph">
                  <wp:posOffset>0</wp:posOffset>
                </wp:positionV>
                <wp:extent cx="635000" cy="635000"/>
                <wp:effectExtent l="0" t="0" r="0" b="0"/>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BF5FC" id="Rectangle 12"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3D7838">
        <w:rPr>
          <w:noProof/>
          <w:rtl/>
          <w:lang w:val="en-US" w:eastAsia="en-US"/>
        </w:rPr>
        <mc:AlternateContent>
          <mc:Choice Requires="wps">
            <w:drawing>
              <wp:anchor distT="0" distB="0" distL="114300" distR="114300" simplePos="0" relativeHeight="251664384" behindDoc="0" locked="0" layoutInCell="1" allowOverlap="1" wp14:anchorId="4E14F959" wp14:editId="15AEA075">
                <wp:simplePos x="0" y="0"/>
                <wp:positionH relativeFrom="column">
                  <wp:posOffset>0</wp:posOffset>
                </wp:positionH>
                <wp:positionV relativeFrom="paragraph">
                  <wp:posOffset>0</wp:posOffset>
                </wp:positionV>
                <wp:extent cx="635000" cy="635000"/>
                <wp:effectExtent l="0" t="0" r="0" b="0"/>
                <wp:wrapNone/>
                <wp:docPr id="6" name="Rectangle 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38CDA" id="Rectangle 6"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3D7838">
        <w:rPr>
          <w:noProof/>
          <w:rtl/>
          <w:lang w:val="en-US" w:eastAsia="en-US"/>
        </w:rPr>
        <mc:AlternateContent>
          <mc:Choice Requires="wps">
            <w:drawing>
              <wp:anchor distT="0" distB="0" distL="114300" distR="114300" simplePos="0" relativeHeight="251665408" behindDoc="0" locked="0" layoutInCell="1" allowOverlap="1" wp14:anchorId="674E59CE" wp14:editId="43D8219B">
                <wp:simplePos x="0" y="0"/>
                <wp:positionH relativeFrom="column">
                  <wp:posOffset>0</wp:posOffset>
                </wp:positionH>
                <wp:positionV relativeFrom="paragraph">
                  <wp:posOffset>0</wp:posOffset>
                </wp:positionV>
                <wp:extent cx="635000" cy="635000"/>
                <wp:effectExtent l="0" t="0" r="0" b="0"/>
                <wp:wrapNone/>
                <wp:docPr id="5"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5C0C6" id="Rectangle 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3D7838">
        <w:rPr>
          <w:noProof/>
          <w:rtl/>
          <w:lang w:val="en-US" w:eastAsia="en-US"/>
        </w:rPr>
        <mc:AlternateContent>
          <mc:Choice Requires="wps">
            <w:drawing>
              <wp:anchor distT="0" distB="0" distL="114300" distR="114300" simplePos="0" relativeHeight="251659264" behindDoc="0" locked="0" layoutInCell="1" allowOverlap="1" wp14:anchorId="558E151E" wp14:editId="46CD099F">
                <wp:simplePos x="0" y="0"/>
                <wp:positionH relativeFrom="column">
                  <wp:posOffset>0</wp:posOffset>
                </wp:positionH>
                <wp:positionV relativeFrom="paragraph">
                  <wp:posOffset>0</wp:posOffset>
                </wp:positionV>
                <wp:extent cx="635000" cy="635000"/>
                <wp:effectExtent l="0" t="0" r="3175" b="3175"/>
                <wp:wrapNone/>
                <wp:docPr id="4"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17F98" id="Rectangle 4"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3D7838">
        <w:rPr>
          <w:noProof/>
          <w:rtl/>
          <w:lang w:val="en-US" w:eastAsia="en-US"/>
        </w:rPr>
        <mc:AlternateContent>
          <mc:Choice Requires="wps">
            <w:drawing>
              <wp:anchor distT="0" distB="0" distL="114300" distR="114300" simplePos="0" relativeHeight="251660288" behindDoc="0" locked="0" layoutInCell="1" allowOverlap="1" wp14:anchorId="42F6FDEA" wp14:editId="1877DC17">
                <wp:simplePos x="0" y="0"/>
                <wp:positionH relativeFrom="column">
                  <wp:posOffset>0</wp:posOffset>
                </wp:positionH>
                <wp:positionV relativeFrom="paragraph">
                  <wp:posOffset>0</wp:posOffset>
                </wp:positionV>
                <wp:extent cx="635000" cy="635000"/>
                <wp:effectExtent l="0" t="0" r="3175" b="3175"/>
                <wp:wrapNone/>
                <wp:docPr id="3" name="Rectangl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63899" id="Rectangle 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3D7838">
        <w:object w:dxaOrig="9590" w:dyaOrig="5375" w14:anchorId="404A93C1">
          <v:shape id="_x0000_i1026" type="#_x0000_t75" style="width:316.8pt;height:187.8pt" o:ole="">
            <v:imagedata r:id="rId348" o:title="" croptop="7403f" cropbottom="12379f" cropleft="11076f" cropright="11282f"/>
          </v:shape>
          <o:OLEObject Type="Embed" ProgID="PowerPoint.Slide.12" ShapeID="_x0000_i1026" DrawAspect="Content" ObjectID="_1743944884" r:id="rId349"/>
        </w:object>
      </w:r>
    </w:p>
    <w:p w14:paraId="7092FE9A" w14:textId="77777777" w:rsidR="00D1183D" w:rsidRDefault="00D1183D" w:rsidP="00D1183D">
      <w:pPr>
        <w:spacing w:before="360"/>
        <w:rPr>
          <w:rtl/>
        </w:rPr>
      </w:pPr>
      <w:r>
        <w:rPr>
          <w:rFonts w:hint="cs"/>
          <w:rtl/>
        </w:rPr>
        <w:t xml:space="preserve">ويبين تحليل النتائج المعروضة في </w:t>
      </w:r>
      <w:r w:rsidRPr="000659C3">
        <w:rPr>
          <w:rFonts w:hint="cs"/>
          <w:rtl/>
        </w:rPr>
        <w:t>المخططات</w:t>
      </w:r>
      <w:r>
        <w:rPr>
          <w:rFonts w:hint="cs"/>
          <w:rtl/>
        </w:rPr>
        <w:t xml:space="preserve"> أدناه تقدماً في تنفيذ المقاصد الاستراتيجية، يسمح باستخلاص الاستنتاجات التالية (انظر تقرير الاتحاد </w:t>
      </w:r>
      <w:hyperlink r:id="rId350" w:history="1">
        <w:r w:rsidRPr="00F11944">
          <w:rPr>
            <w:rStyle w:val="Hyperlink"/>
            <w:rFonts w:hint="cs"/>
            <w:rtl/>
          </w:rPr>
          <w:t xml:space="preserve">"حقائق وأرقام </w:t>
        </w:r>
        <w:r w:rsidRPr="00F11944">
          <w:rPr>
            <w:rStyle w:val="Hyperlink"/>
          </w:rPr>
          <w:t>2021</w:t>
        </w:r>
        <w:r w:rsidRPr="00F11944">
          <w:rPr>
            <w:rStyle w:val="Hyperlink"/>
            <w:rFonts w:hint="cs"/>
            <w:rtl/>
            <w:lang w:bidi="ar-EG"/>
          </w:rPr>
          <w:t>"</w:t>
        </w:r>
      </w:hyperlink>
      <w:r>
        <w:rPr>
          <w:rFonts w:hint="cs"/>
          <w:rtl/>
          <w:lang w:bidi="ar-EG"/>
        </w:rPr>
        <w:t>)</w:t>
      </w:r>
      <w:r>
        <w:rPr>
          <w:rFonts w:hint="cs"/>
          <w:rtl/>
        </w:rPr>
        <w:t>:</w:t>
      </w:r>
    </w:p>
    <w:p w14:paraId="523E6011" w14:textId="77777777" w:rsidR="00D1183D" w:rsidRPr="000659C3" w:rsidRDefault="00D1183D" w:rsidP="00D1183D">
      <w:pPr>
        <w:pStyle w:val="enumlev1"/>
        <w:rPr>
          <w:rtl/>
          <w:lang w:bidi="ar-EG"/>
        </w:rPr>
      </w:pPr>
      <w:r>
        <w:sym w:font="Symbol" w:char="F0B7"/>
      </w:r>
      <w:r>
        <w:rPr>
          <w:rtl/>
        </w:rPr>
        <w:tab/>
      </w:r>
      <w:r>
        <w:rPr>
          <w:rFonts w:hint="cs"/>
          <w:b/>
          <w:bCs/>
          <w:rtl/>
        </w:rPr>
        <w:t>تسارع الإقبال على</w:t>
      </w:r>
      <w:r w:rsidRPr="00A50A73">
        <w:rPr>
          <w:rFonts w:hint="cs"/>
          <w:b/>
          <w:bCs/>
          <w:rtl/>
        </w:rPr>
        <w:t xml:space="preserve"> الإنترنت </w:t>
      </w:r>
      <w:r>
        <w:rPr>
          <w:rFonts w:hint="cs"/>
          <w:b/>
          <w:bCs/>
          <w:rtl/>
        </w:rPr>
        <w:t>خلال الجائحة</w:t>
      </w:r>
      <w:r w:rsidRPr="00A50A73">
        <w:rPr>
          <w:rFonts w:hint="cs"/>
          <w:b/>
          <w:bCs/>
          <w:rtl/>
        </w:rPr>
        <w:t>:</w:t>
      </w:r>
      <w:r>
        <w:rPr>
          <w:rFonts w:hint="cs"/>
          <w:rtl/>
        </w:rPr>
        <w:t xml:space="preserve"> تُظهر أحدث بيانات الاتحاد أن الإقبال على الإنترنت تسارع خلال الجائحة. ففي عام </w:t>
      </w:r>
      <w:r>
        <w:t>2019</w:t>
      </w:r>
      <w:r>
        <w:rPr>
          <w:rFonts w:hint="cs"/>
          <w:rtl/>
          <w:lang w:bidi="ar-EG"/>
        </w:rPr>
        <w:t xml:space="preserve">، </w:t>
      </w:r>
      <w:r>
        <w:rPr>
          <w:rFonts w:hint="cs"/>
          <w:rtl/>
        </w:rPr>
        <w:t>بلغ عدد مستخدمي الإنترنت</w:t>
      </w:r>
      <w:r>
        <w:rPr>
          <w:rFonts w:hint="cs"/>
          <w:rtl/>
          <w:lang w:bidi="ar-SA"/>
        </w:rPr>
        <w:t xml:space="preserve"> </w:t>
      </w:r>
      <w:r>
        <w:t>4,1</w:t>
      </w:r>
      <w:r>
        <w:rPr>
          <w:rFonts w:hint="cs"/>
          <w:rtl/>
          <w:lang w:bidi="ar-EG"/>
        </w:rPr>
        <w:t xml:space="preserve"> مليار شخص (أو </w:t>
      </w:r>
      <w:r>
        <w:rPr>
          <w:lang w:bidi="ar-EG"/>
        </w:rPr>
        <w:t>54</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سكان العالم). ومنذ ذلك الحين، زاد عدد المستخدمين بمقدار </w:t>
      </w:r>
      <w:r>
        <w:rPr>
          <w:lang w:bidi="ar-EG"/>
        </w:rPr>
        <w:t>800</w:t>
      </w:r>
      <w:r>
        <w:rPr>
          <w:rFonts w:hint="cs"/>
          <w:rtl/>
          <w:lang w:bidi="ar-EG"/>
        </w:rPr>
        <w:t xml:space="preserve"> مليون شخص ليصل إلى </w:t>
      </w:r>
      <w:r>
        <w:rPr>
          <w:lang w:bidi="ar-EG"/>
        </w:rPr>
        <w:t>4,9</w:t>
      </w:r>
      <w:r>
        <w:rPr>
          <w:rFonts w:hint="cs"/>
          <w:rtl/>
          <w:lang w:bidi="ar-EG"/>
        </w:rPr>
        <w:t xml:space="preserve"> مليار شخص في عام </w:t>
      </w:r>
      <w:r>
        <w:rPr>
          <w:lang w:bidi="ar-EG"/>
        </w:rPr>
        <w:t>2021</w:t>
      </w:r>
      <w:r>
        <w:rPr>
          <w:rFonts w:hint="cs"/>
          <w:rtl/>
          <w:lang w:bidi="ar-EG"/>
        </w:rPr>
        <w:t xml:space="preserve">، أو </w:t>
      </w:r>
      <w:r>
        <w:rPr>
          <w:lang w:bidi="ar-EG"/>
        </w:rPr>
        <w:t>63</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سكان العالم. وفي عام </w:t>
      </w:r>
      <w:r>
        <w:rPr>
          <w:lang w:bidi="ar-EG"/>
        </w:rPr>
        <w:t>2020</w:t>
      </w:r>
      <w:r>
        <w:rPr>
          <w:rFonts w:hint="cs"/>
          <w:rtl/>
          <w:lang w:bidi="ar-EG"/>
        </w:rPr>
        <w:t xml:space="preserve">، العام الأول للجائحة، زاد </w:t>
      </w:r>
      <w:r>
        <w:rPr>
          <w:rFonts w:hint="cs"/>
          <w:rtl/>
        </w:rPr>
        <w:t xml:space="preserve">عدد مستخدمي الإنترنت بنسبة </w:t>
      </w:r>
      <w:r>
        <w:t>10,2</w:t>
      </w:r>
      <w:r>
        <w:rPr>
          <w:rFonts w:hint="cs"/>
          <w:rtl/>
          <w:lang w:bidi="ar-EG"/>
        </w:rPr>
        <w:t xml:space="preserve"> في </w:t>
      </w:r>
      <w:proofErr w:type="gramStart"/>
      <w:r>
        <w:rPr>
          <w:rFonts w:hint="cs"/>
          <w:rtl/>
          <w:lang w:bidi="ar-EG"/>
        </w:rPr>
        <w:t>المائة</w:t>
      </w:r>
      <w:proofErr w:type="gramEnd"/>
      <w:r>
        <w:rPr>
          <w:rFonts w:hint="cs"/>
          <w:rtl/>
          <w:lang w:bidi="ar-EG"/>
        </w:rPr>
        <w:t xml:space="preserve">، وهي أكبر زيادة مسجلة في غضون عقد من الزمن، مدفوعاً بالبلدان النامية حيث ارتفع استخدام الإنترنت بنسبة </w:t>
      </w:r>
      <w:r>
        <w:rPr>
          <w:lang w:bidi="ar-EG"/>
        </w:rPr>
        <w:t>13,3</w:t>
      </w:r>
      <w:r>
        <w:rPr>
          <w:rFonts w:hint="cs"/>
          <w:rtl/>
          <w:lang w:bidi="ar-EG"/>
        </w:rPr>
        <w:t xml:space="preserve"> في المائة. وفي</w:t>
      </w:r>
      <w:r>
        <w:rPr>
          <w:rFonts w:hint="eastAsia"/>
          <w:rtl/>
          <w:lang w:bidi="ar-EG"/>
        </w:rPr>
        <w:t> </w:t>
      </w:r>
      <w:r>
        <w:rPr>
          <w:rFonts w:hint="cs"/>
          <w:rtl/>
          <w:lang w:bidi="ar-EG"/>
        </w:rPr>
        <w:t xml:space="preserve">عام </w:t>
      </w:r>
      <w:r>
        <w:rPr>
          <w:lang w:bidi="ar-EG"/>
        </w:rPr>
        <w:t>2021</w:t>
      </w:r>
      <w:r>
        <w:rPr>
          <w:rFonts w:hint="cs"/>
          <w:rtl/>
          <w:lang w:bidi="ar-EG"/>
        </w:rPr>
        <w:t xml:space="preserve">، عاد النمو إلى مستوى أكثر تواضعاً بنسبة </w:t>
      </w:r>
      <w:r>
        <w:rPr>
          <w:lang w:bidi="ar-EG"/>
        </w:rPr>
        <w:t>5,8</w:t>
      </w:r>
      <w:r>
        <w:rPr>
          <w:rFonts w:hint="cs"/>
          <w:rtl/>
          <w:lang w:bidi="ar-EG"/>
        </w:rPr>
        <w:t xml:space="preserve"> في </w:t>
      </w:r>
      <w:proofErr w:type="gramStart"/>
      <w:r>
        <w:rPr>
          <w:rFonts w:hint="cs"/>
          <w:rtl/>
          <w:lang w:bidi="ar-EG"/>
        </w:rPr>
        <w:t>المائة</w:t>
      </w:r>
      <w:proofErr w:type="gramEnd"/>
      <w:r>
        <w:rPr>
          <w:rFonts w:hint="cs"/>
          <w:rtl/>
          <w:lang w:bidi="ar-EG"/>
        </w:rPr>
        <w:t>، متماشياً مع معدلات ما قبل الأزمة.</w:t>
      </w:r>
    </w:p>
    <w:p w14:paraId="3DF84B69" w14:textId="77777777" w:rsidR="00D1183D" w:rsidRPr="00440E80" w:rsidRDefault="00D1183D" w:rsidP="00D1183D">
      <w:pPr>
        <w:pStyle w:val="enumlev1"/>
        <w:rPr>
          <w:rtl/>
          <w:lang w:bidi="ar-EG"/>
        </w:rPr>
      </w:pPr>
      <w:r>
        <w:sym w:font="Symbol" w:char="F0B7"/>
      </w:r>
      <w:r>
        <w:rPr>
          <w:rtl/>
        </w:rPr>
        <w:tab/>
      </w:r>
      <w:r w:rsidRPr="008752AA">
        <w:rPr>
          <w:rFonts w:hint="cs"/>
          <w:b/>
          <w:bCs/>
          <w:rtl/>
        </w:rPr>
        <w:t>تقلص متواضع للفجوة بين البلدان الأكثر توصيلية والبلدان الأقل توصيلية في العالم</w:t>
      </w:r>
      <w:r w:rsidRPr="008752AA">
        <w:rPr>
          <w:rFonts w:hint="cs"/>
          <w:b/>
          <w:bCs/>
          <w:rtl/>
          <w:lang w:bidi="ar-EG"/>
        </w:rPr>
        <w:t xml:space="preserve">: </w:t>
      </w:r>
      <w:r w:rsidRPr="008752AA">
        <w:rPr>
          <w:rFonts w:hint="cs"/>
          <w:rtl/>
          <w:lang w:bidi="ar-EG"/>
        </w:rPr>
        <w:t xml:space="preserve">في الفترة ما بين عامي </w:t>
      </w:r>
      <w:r w:rsidRPr="008752AA">
        <w:rPr>
          <w:lang w:bidi="ar-EG"/>
        </w:rPr>
        <w:t>2019</w:t>
      </w:r>
      <w:r w:rsidRPr="008752AA">
        <w:rPr>
          <w:rFonts w:hint="cs"/>
          <w:rtl/>
          <w:lang w:bidi="ar-EG"/>
        </w:rPr>
        <w:t xml:space="preserve"> و021</w:t>
      </w:r>
      <w:r w:rsidRPr="008752AA">
        <w:rPr>
          <w:lang w:bidi="ar-EG"/>
        </w:rPr>
        <w:t>2</w:t>
      </w:r>
      <w:r w:rsidRPr="008752AA">
        <w:rPr>
          <w:rFonts w:hint="cs"/>
          <w:rtl/>
          <w:lang w:bidi="ar-EG"/>
        </w:rPr>
        <w:t xml:space="preserve">، قفز معدل استخدام الإنترنت في منطقة إفريقيا ومنطقة آسيا والمحيط الهادئ بنسبة </w:t>
      </w:r>
      <w:r w:rsidRPr="008752AA">
        <w:rPr>
          <w:lang w:bidi="ar-EG"/>
        </w:rPr>
        <w:t>23</w:t>
      </w:r>
      <w:r w:rsidRPr="008752AA">
        <w:rPr>
          <w:rFonts w:hint="cs"/>
          <w:rtl/>
          <w:lang w:bidi="ar-EG"/>
        </w:rPr>
        <w:t xml:space="preserve"> في </w:t>
      </w:r>
      <w:proofErr w:type="gramStart"/>
      <w:r w:rsidRPr="008752AA">
        <w:rPr>
          <w:rFonts w:hint="cs"/>
          <w:rtl/>
          <w:lang w:bidi="ar-EG"/>
        </w:rPr>
        <w:t>المائة</w:t>
      </w:r>
      <w:proofErr w:type="gramEnd"/>
      <w:r w:rsidRPr="008752AA">
        <w:rPr>
          <w:rFonts w:hint="cs"/>
          <w:rtl/>
          <w:lang w:bidi="ar-EG"/>
        </w:rPr>
        <w:t xml:space="preserve"> و</w:t>
      </w:r>
      <w:r w:rsidRPr="008752AA">
        <w:rPr>
          <w:lang w:bidi="ar-EG"/>
        </w:rPr>
        <w:t>24</w:t>
      </w:r>
      <w:r>
        <w:rPr>
          <w:rFonts w:hint="eastAsia"/>
          <w:rtl/>
          <w:lang w:bidi="ar-EG"/>
        </w:rPr>
        <w:t> </w:t>
      </w:r>
      <w:r w:rsidRPr="008752AA">
        <w:rPr>
          <w:rFonts w:hint="cs"/>
          <w:rtl/>
          <w:lang w:bidi="ar-EG"/>
        </w:rPr>
        <w:t>في</w:t>
      </w:r>
      <w:r>
        <w:rPr>
          <w:rFonts w:hint="eastAsia"/>
          <w:rtl/>
          <w:lang w:bidi="ar-EG"/>
        </w:rPr>
        <w:t> </w:t>
      </w:r>
      <w:r w:rsidRPr="008752AA">
        <w:rPr>
          <w:rFonts w:hint="cs"/>
          <w:rtl/>
          <w:lang w:bidi="ar-EG"/>
        </w:rPr>
        <w:t xml:space="preserve">المائة على التوالي. وخلال الفترة نفسها، ارتفع عدد مستخدمي الإنترنت في أقل البلدان نمواً </w:t>
      </w:r>
      <w:r w:rsidRPr="008752AA">
        <w:rPr>
          <w:lang w:bidi="ar-EG"/>
        </w:rPr>
        <w:t>(LDC)</w:t>
      </w:r>
      <w:r w:rsidRPr="008752AA">
        <w:rPr>
          <w:rFonts w:hint="cs"/>
          <w:rtl/>
          <w:lang w:bidi="ar-EG"/>
        </w:rPr>
        <w:t xml:space="preserve"> بنسبة</w:t>
      </w:r>
      <w:r>
        <w:rPr>
          <w:rFonts w:hint="eastAsia"/>
          <w:rtl/>
          <w:lang w:bidi="ar-EG"/>
        </w:rPr>
        <w:t> </w:t>
      </w:r>
      <w:r w:rsidRPr="008752AA">
        <w:rPr>
          <w:lang w:bidi="ar-EG"/>
        </w:rPr>
        <w:t>20</w:t>
      </w:r>
      <w:r>
        <w:rPr>
          <w:rFonts w:hint="eastAsia"/>
          <w:rtl/>
          <w:lang w:bidi="ar-EG"/>
        </w:rPr>
        <w:t> </w:t>
      </w:r>
      <w:r w:rsidRPr="008752AA">
        <w:rPr>
          <w:rFonts w:hint="cs"/>
          <w:rtl/>
          <w:lang w:bidi="ar-EG"/>
        </w:rPr>
        <w:t>في</w:t>
      </w:r>
      <w:r>
        <w:rPr>
          <w:rFonts w:hint="eastAsia"/>
          <w:rtl/>
          <w:lang w:bidi="ar-EG"/>
        </w:rPr>
        <w:t> </w:t>
      </w:r>
      <w:proofErr w:type="gramStart"/>
      <w:r w:rsidRPr="008752AA">
        <w:rPr>
          <w:rFonts w:hint="cs"/>
          <w:rtl/>
          <w:lang w:bidi="ar-EG"/>
        </w:rPr>
        <w:t>المائة</w:t>
      </w:r>
      <w:proofErr w:type="gramEnd"/>
      <w:r w:rsidRPr="008752AA">
        <w:rPr>
          <w:rFonts w:hint="cs"/>
          <w:rtl/>
          <w:lang w:bidi="ar-EG"/>
        </w:rPr>
        <w:t xml:space="preserve"> وأصبح يمثل </w:t>
      </w:r>
      <w:r w:rsidRPr="008752AA">
        <w:rPr>
          <w:lang w:bidi="ar-EG"/>
        </w:rPr>
        <w:t>27</w:t>
      </w:r>
      <w:r w:rsidRPr="008752AA">
        <w:rPr>
          <w:rFonts w:hint="cs"/>
          <w:rtl/>
          <w:lang w:bidi="ar-EG"/>
        </w:rPr>
        <w:t xml:space="preserve"> في المائة من سكان العالم. وكان النمو حتماً أضعف بكثير في الاقتصادات المتقدمة لأن استخدام الإنترنت شبه شامل للجميع، إذ يفوق معدله </w:t>
      </w:r>
      <w:r w:rsidRPr="008752AA">
        <w:rPr>
          <w:lang w:bidi="ar-EG"/>
        </w:rPr>
        <w:t>90</w:t>
      </w:r>
      <w:r w:rsidRPr="008752AA">
        <w:rPr>
          <w:rFonts w:hint="cs"/>
          <w:rtl/>
          <w:lang w:bidi="ar-EG"/>
        </w:rPr>
        <w:t xml:space="preserve"> في </w:t>
      </w:r>
      <w:proofErr w:type="gramStart"/>
      <w:r w:rsidRPr="008752AA">
        <w:rPr>
          <w:rFonts w:hint="cs"/>
          <w:rtl/>
          <w:lang w:bidi="ar-EG"/>
        </w:rPr>
        <w:t>المائة</w:t>
      </w:r>
      <w:proofErr w:type="gramEnd"/>
      <w:r w:rsidRPr="008752AA">
        <w:rPr>
          <w:rFonts w:hint="cs"/>
          <w:rtl/>
          <w:lang w:bidi="ar-EG"/>
        </w:rPr>
        <w:t>. وقد ساهم فارق النمو هذا في</w:t>
      </w:r>
      <w:r>
        <w:rPr>
          <w:rFonts w:hint="eastAsia"/>
          <w:rtl/>
          <w:lang w:bidi="ar-EG"/>
        </w:rPr>
        <w:t> </w:t>
      </w:r>
      <w:r w:rsidRPr="008752AA">
        <w:rPr>
          <w:rFonts w:hint="cs"/>
          <w:rtl/>
          <w:lang w:bidi="ar-EG"/>
        </w:rPr>
        <w:t xml:space="preserve">تقلص متواضع للفجوة بين </w:t>
      </w:r>
      <w:r w:rsidRPr="008752AA">
        <w:rPr>
          <w:rtl/>
          <w:lang w:bidi="ar-EG"/>
        </w:rPr>
        <w:t>البلدان الأكثر توصيلية والبلدان الأقل توصيلية في العالم</w:t>
      </w:r>
      <w:r w:rsidRPr="008752AA">
        <w:rPr>
          <w:rFonts w:hint="cs"/>
          <w:rtl/>
          <w:lang w:bidi="ar-EG"/>
        </w:rPr>
        <w:t xml:space="preserve">: على سبيل المثال، انتقلت الفجوة بين الاقتصادات المتقدمة وأقل البلدان نمواً من </w:t>
      </w:r>
      <w:r w:rsidRPr="008752AA">
        <w:rPr>
          <w:lang w:bidi="ar-EG"/>
        </w:rPr>
        <w:t>66</w:t>
      </w:r>
      <w:r w:rsidRPr="008752AA">
        <w:rPr>
          <w:rFonts w:hint="cs"/>
          <w:rtl/>
          <w:lang w:bidi="ar-EG"/>
        </w:rPr>
        <w:t xml:space="preserve"> نقطة مئوية في عام </w:t>
      </w:r>
      <w:r w:rsidRPr="008752AA">
        <w:rPr>
          <w:lang w:bidi="ar-EG"/>
        </w:rPr>
        <w:t>2017</w:t>
      </w:r>
      <w:r w:rsidRPr="008752AA">
        <w:rPr>
          <w:rFonts w:hint="cs"/>
          <w:rtl/>
          <w:lang w:bidi="ar-EG"/>
        </w:rPr>
        <w:t xml:space="preserve"> إلى </w:t>
      </w:r>
      <w:r w:rsidRPr="008752AA">
        <w:rPr>
          <w:lang w:bidi="ar-EG"/>
        </w:rPr>
        <w:t>63</w:t>
      </w:r>
      <w:r w:rsidRPr="008752AA">
        <w:rPr>
          <w:rFonts w:hint="cs"/>
          <w:rtl/>
          <w:lang w:bidi="ar-EG"/>
        </w:rPr>
        <w:t xml:space="preserve"> نقطة مئوية في عام</w:t>
      </w:r>
      <w:r>
        <w:rPr>
          <w:rFonts w:hint="eastAsia"/>
          <w:rtl/>
          <w:lang w:bidi="ar-EG"/>
        </w:rPr>
        <w:t> </w:t>
      </w:r>
      <w:r w:rsidRPr="008752AA">
        <w:rPr>
          <w:lang w:bidi="ar-EG"/>
        </w:rPr>
        <w:t>2021</w:t>
      </w:r>
      <w:r w:rsidRPr="008752AA">
        <w:rPr>
          <w:rFonts w:hint="cs"/>
          <w:rtl/>
          <w:lang w:bidi="ar-EG"/>
        </w:rPr>
        <w:t>.</w:t>
      </w:r>
    </w:p>
    <w:p w14:paraId="7971CFCF" w14:textId="77777777" w:rsidR="00D1183D" w:rsidRPr="00A236B1" w:rsidRDefault="00D1183D" w:rsidP="00D1183D">
      <w:pPr>
        <w:pStyle w:val="enumlev1"/>
        <w:rPr>
          <w:rtl/>
          <w:lang w:bidi="ar-EG"/>
        </w:rPr>
      </w:pPr>
      <w:r>
        <w:sym w:font="Symbol" w:char="F0B7"/>
      </w:r>
      <w:r>
        <w:rPr>
          <w:rtl/>
        </w:rPr>
        <w:tab/>
      </w:r>
      <w:r>
        <w:rPr>
          <w:rFonts w:hint="cs"/>
          <w:b/>
          <w:bCs/>
          <w:rtl/>
        </w:rPr>
        <w:t>استخدام الإنترنت يقترب من تحقيق التكافؤ</w:t>
      </w:r>
      <w:r w:rsidRPr="00A50A73">
        <w:rPr>
          <w:rFonts w:hint="cs"/>
          <w:b/>
          <w:bCs/>
          <w:rtl/>
        </w:rPr>
        <w:t xml:space="preserve"> بين الجنسين:</w:t>
      </w:r>
      <w:r>
        <w:rPr>
          <w:rFonts w:hint="cs"/>
          <w:rtl/>
        </w:rPr>
        <w:t xml:space="preserve"> في عام </w:t>
      </w:r>
      <w:r>
        <w:t>2020</w:t>
      </w:r>
      <w:r>
        <w:rPr>
          <w:rFonts w:hint="cs"/>
          <w:rtl/>
          <w:lang w:bidi="ar-EG"/>
        </w:rPr>
        <w:t>، استخدم الإنترنت على الصعيد العالمي</w:t>
      </w:r>
      <w:r>
        <w:rPr>
          <w:rFonts w:hint="eastAsia"/>
          <w:rtl/>
          <w:lang w:bidi="ar-EG"/>
        </w:rPr>
        <w:t> </w:t>
      </w:r>
      <w:r>
        <w:rPr>
          <w:lang w:bidi="ar-EG"/>
        </w:rPr>
        <w:t>62</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مجموع الرجال، بالمقارنة مع </w:t>
      </w:r>
      <w:r>
        <w:rPr>
          <w:lang w:bidi="ar-EG"/>
        </w:rPr>
        <w:t>57</w:t>
      </w:r>
      <w:r>
        <w:rPr>
          <w:rFonts w:hint="cs"/>
          <w:rtl/>
          <w:lang w:bidi="ar-EG"/>
        </w:rPr>
        <w:t xml:space="preserve"> في المائة من مجموع النساء. ويعتبر أن التكافؤ بين الجنسين قد تحقق عندما تبلغ درجة التكافؤ بين الجنسين، المعرّفة بأنها النسبة المئوية من الإناث مقسومةً على النسبة المئوية من الذكور، قيمة تتراوح بين </w:t>
      </w:r>
      <w:r>
        <w:rPr>
          <w:lang w:bidi="ar-EG"/>
        </w:rPr>
        <w:t>0,98</w:t>
      </w:r>
      <w:r>
        <w:rPr>
          <w:rFonts w:hint="cs"/>
          <w:rtl/>
          <w:lang w:bidi="ar-EG"/>
        </w:rPr>
        <w:t xml:space="preserve"> و</w:t>
      </w:r>
      <w:r>
        <w:rPr>
          <w:lang w:bidi="ar-EG"/>
        </w:rPr>
        <w:t>1,02</w:t>
      </w:r>
      <w:r>
        <w:rPr>
          <w:rFonts w:hint="cs"/>
          <w:rtl/>
          <w:lang w:bidi="ar-EG"/>
        </w:rPr>
        <w:t>. وشهدت جميع المناطق في السنوات الأخيرة تقلصاً في</w:t>
      </w:r>
      <w:r>
        <w:rPr>
          <w:rFonts w:hint="eastAsia"/>
          <w:rtl/>
          <w:lang w:bidi="ar-EG"/>
        </w:rPr>
        <w:t> </w:t>
      </w:r>
      <w:r>
        <w:rPr>
          <w:rFonts w:hint="cs"/>
          <w:rtl/>
          <w:lang w:bidi="ar-EG"/>
        </w:rPr>
        <w:t xml:space="preserve">الفجوة بين الجنسين من حيث استخدام الإنترنت (انظر الشكل في الصفحة أدناه). ومن ثم، تحسنت درجة التكافؤ بين الجنسين على الصعيد العالمي من </w:t>
      </w:r>
      <w:r>
        <w:rPr>
          <w:lang w:bidi="ar-EG"/>
        </w:rPr>
        <w:t>0,89</w:t>
      </w:r>
      <w:r>
        <w:rPr>
          <w:rFonts w:hint="cs"/>
          <w:rtl/>
          <w:lang w:bidi="ar-EG"/>
        </w:rPr>
        <w:t xml:space="preserve"> في عام </w:t>
      </w:r>
      <w:r>
        <w:rPr>
          <w:lang w:bidi="ar-EG"/>
        </w:rPr>
        <w:t>2018</w:t>
      </w:r>
      <w:r>
        <w:rPr>
          <w:rFonts w:hint="cs"/>
          <w:rtl/>
          <w:lang w:bidi="ar-EG"/>
        </w:rPr>
        <w:t xml:space="preserve"> إلى </w:t>
      </w:r>
      <w:r>
        <w:rPr>
          <w:lang w:bidi="ar-EG"/>
        </w:rPr>
        <w:t>0,92</w:t>
      </w:r>
      <w:r>
        <w:rPr>
          <w:rFonts w:hint="cs"/>
          <w:rtl/>
          <w:lang w:bidi="ar-EG"/>
        </w:rPr>
        <w:t xml:space="preserve"> في عام </w:t>
      </w:r>
      <w:r>
        <w:rPr>
          <w:lang w:bidi="ar-EG"/>
        </w:rPr>
        <w:t>2020</w:t>
      </w:r>
      <w:r>
        <w:rPr>
          <w:rFonts w:hint="cs"/>
          <w:rtl/>
          <w:lang w:bidi="ar-EG"/>
        </w:rPr>
        <w:t xml:space="preserve">. وتحقق التكافؤ في البلدان المتقدمة ككل وفي منطقة الأمريكتين، ويكاد يتحقق (درجة التكافؤ ما بين </w:t>
      </w:r>
      <w:r>
        <w:rPr>
          <w:lang w:bidi="ar-EG"/>
        </w:rPr>
        <w:t>0,95</w:t>
      </w:r>
      <w:r>
        <w:rPr>
          <w:rFonts w:hint="cs"/>
          <w:rtl/>
          <w:lang w:bidi="ar-EG"/>
        </w:rPr>
        <w:t xml:space="preserve"> و</w:t>
      </w:r>
      <w:r>
        <w:rPr>
          <w:lang w:bidi="ar-EG"/>
        </w:rPr>
        <w:t>0,98</w:t>
      </w:r>
      <w:r>
        <w:rPr>
          <w:rFonts w:hint="cs"/>
          <w:rtl/>
          <w:lang w:bidi="ar-EG"/>
        </w:rPr>
        <w:t xml:space="preserve">) في منطقة كومنولث الدول المستقلة </w:t>
      </w:r>
      <w:r>
        <w:rPr>
          <w:lang w:bidi="ar-EG"/>
        </w:rPr>
        <w:t>(CIS)</w:t>
      </w:r>
      <w:r>
        <w:rPr>
          <w:rFonts w:hint="cs"/>
          <w:rtl/>
          <w:lang w:bidi="ar-EG"/>
        </w:rPr>
        <w:t xml:space="preserve"> وفي الدول الجزرية النامية الصغيرة </w:t>
      </w:r>
      <w:r>
        <w:rPr>
          <w:lang w:bidi="ar-EG"/>
        </w:rPr>
        <w:t>(SIDS)</w:t>
      </w:r>
      <w:r>
        <w:rPr>
          <w:rFonts w:hint="cs"/>
          <w:rtl/>
          <w:lang w:bidi="ar-EG"/>
        </w:rPr>
        <w:t xml:space="preserve"> وأوروبا. ولا تزال الفجوة واسعة في أقل البلدان نمواً، حيث لا تستخدم الإنترنت سوى </w:t>
      </w:r>
      <w:r>
        <w:rPr>
          <w:lang w:bidi="ar-EG"/>
        </w:rPr>
        <w:t>19</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النساء (</w:t>
      </w:r>
      <w:r>
        <w:rPr>
          <w:lang w:bidi="ar-EG"/>
        </w:rPr>
        <w:t>12</w:t>
      </w:r>
      <w:r>
        <w:rPr>
          <w:rFonts w:hint="cs"/>
          <w:rtl/>
          <w:lang w:bidi="ar-EG"/>
        </w:rPr>
        <w:t xml:space="preserve"> نقطة مئوية أقل من الرجال)، وفي البلدان النامية غير الساحلية</w:t>
      </w:r>
      <w:r>
        <w:rPr>
          <w:rFonts w:hint="eastAsia"/>
          <w:rtl/>
          <w:lang w:bidi="ar-EG"/>
        </w:rPr>
        <w:t> </w:t>
      </w:r>
      <w:r>
        <w:rPr>
          <w:lang w:bidi="ar-EG"/>
        </w:rPr>
        <w:t>(LLDC)</w:t>
      </w:r>
      <w:r>
        <w:rPr>
          <w:rFonts w:hint="cs"/>
          <w:rtl/>
          <w:lang w:bidi="ar-EG"/>
        </w:rPr>
        <w:t xml:space="preserve"> (</w:t>
      </w:r>
      <w:r>
        <w:rPr>
          <w:lang w:bidi="ar-EG"/>
        </w:rPr>
        <w:t>27</w:t>
      </w:r>
      <w:r>
        <w:rPr>
          <w:rFonts w:hint="cs"/>
          <w:rtl/>
          <w:lang w:bidi="ar-EG"/>
        </w:rPr>
        <w:t xml:space="preserve"> في المائة من النساء مقابل </w:t>
      </w:r>
      <w:r>
        <w:rPr>
          <w:lang w:bidi="ar-EG"/>
        </w:rPr>
        <w:t>38</w:t>
      </w:r>
      <w:r>
        <w:rPr>
          <w:rFonts w:hint="cs"/>
          <w:rtl/>
          <w:lang w:bidi="ar-EG"/>
        </w:rPr>
        <w:t xml:space="preserve"> في المائة من الرجال)، وفي إفريقيا (</w:t>
      </w:r>
      <w:r>
        <w:rPr>
          <w:lang w:bidi="ar-EG"/>
        </w:rPr>
        <w:t>24</w:t>
      </w:r>
      <w:r>
        <w:rPr>
          <w:rFonts w:hint="cs"/>
          <w:rtl/>
          <w:lang w:bidi="ar-EG"/>
        </w:rPr>
        <w:t xml:space="preserve"> في المائة مقابل </w:t>
      </w:r>
      <w:r>
        <w:rPr>
          <w:lang w:bidi="ar-EG"/>
        </w:rPr>
        <w:t>35</w:t>
      </w:r>
      <w:r>
        <w:rPr>
          <w:rFonts w:hint="cs"/>
          <w:rtl/>
          <w:lang w:bidi="ar-EG"/>
        </w:rPr>
        <w:t xml:space="preserve"> في</w:t>
      </w:r>
      <w:r>
        <w:rPr>
          <w:rFonts w:hint="eastAsia"/>
          <w:rtl/>
          <w:lang w:bidi="ar-EG"/>
        </w:rPr>
        <w:t> </w:t>
      </w:r>
      <w:r>
        <w:rPr>
          <w:rFonts w:hint="cs"/>
          <w:rtl/>
          <w:lang w:bidi="ar-EG"/>
        </w:rPr>
        <w:t>المائة)، وفي الدول العربية (</w:t>
      </w:r>
      <w:r>
        <w:rPr>
          <w:lang w:bidi="ar-EG"/>
        </w:rPr>
        <w:t>56</w:t>
      </w:r>
      <w:r>
        <w:rPr>
          <w:rFonts w:hint="cs"/>
          <w:rtl/>
          <w:lang w:bidi="ar-EG"/>
        </w:rPr>
        <w:t xml:space="preserve"> في المائة مقابل </w:t>
      </w:r>
      <w:r>
        <w:rPr>
          <w:lang w:bidi="ar-EG"/>
        </w:rPr>
        <w:t>68</w:t>
      </w:r>
      <w:r>
        <w:rPr>
          <w:rFonts w:hint="cs"/>
          <w:rtl/>
          <w:lang w:bidi="ar-EG"/>
        </w:rPr>
        <w:t xml:space="preserve"> في المائة).</w:t>
      </w:r>
    </w:p>
    <w:p w14:paraId="1E3E4225" w14:textId="2DDC2F06" w:rsidR="00D1183D" w:rsidRPr="009F5EC2" w:rsidRDefault="00D1183D" w:rsidP="00D1183D">
      <w:pPr>
        <w:pStyle w:val="enumlev1"/>
        <w:rPr>
          <w:rtl/>
          <w:lang w:bidi="ar-EG"/>
        </w:rPr>
      </w:pPr>
      <w:r>
        <w:sym w:font="Symbol" w:char="F0B7"/>
      </w:r>
      <w:r>
        <w:rPr>
          <w:rtl/>
        </w:rPr>
        <w:tab/>
      </w:r>
      <w:r w:rsidRPr="006E09CC">
        <w:rPr>
          <w:rFonts w:hint="cs"/>
          <w:b/>
          <w:bCs/>
          <w:spacing w:val="-4"/>
          <w:rtl/>
        </w:rPr>
        <w:t>الشباب موصولون أكثر من بقية السكان:</w:t>
      </w:r>
      <w:r w:rsidRPr="006E09CC">
        <w:rPr>
          <w:rFonts w:hint="cs"/>
          <w:spacing w:val="-4"/>
          <w:rtl/>
        </w:rPr>
        <w:t xml:space="preserve"> في عام </w:t>
      </w:r>
      <w:r w:rsidRPr="006E09CC">
        <w:rPr>
          <w:spacing w:val="-4"/>
        </w:rPr>
        <w:t>2020</w:t>
      </w:r>
      <w:r w:rsidRPr="006E09CC">
        <w:rPr>
          <w:rFonts w:hint="cs"/>
          <w:spacing w:val="-4"/>
          <w:rtl/>
          <w:lang w:bidi="ar-EG"/>
        </w:rPr>
        <w:t xml:space="preserve">، استخدم الإنترنت </w:t>
      </w:r>
      <w:r w:rsidRPr="006E09CC">
        <w:rPr>
          <w:spacing w:val="-4"/>
          <w:lang w:bidi="ar-EG"/>
        </w:rPr>
        <w:t>71</w:t>
      </w:r>
      <w:r w:rsidRPr="006E09CC">
        <w:rPr>
          <w:rFonts w:hint="cs"/>
          <w:spacing w:val="-4"/>
          <w:rtl/>
          <w:lang w:bidi="ar-EG"/>
        </w:rPr>
        <w:t xml:space="preserve"> في </w:t>
      </w:r>
      <w:proofErr w:type="gramStart"/>
      <w:r w:rsidRPr="006E09CC">
        <w:rPr>
          <w:rFonts w:hint="cs"/>
          <w:spacing w:val="-4"/>
          <w:rtl/>
          <w:lang w:bidi="ar-EG"/>
        </w:rPr>
        <w:t>المائة</w:t>
      </w:r>
      <w:proofErr w:type="gramEnd"/>
      <w:r w:rsidRPr="006E09CC">
        <w:rPr>
          <w:rFonts w:hint="cs"/>
          <w:spacing w:val="-4"/>
          <w:rtl/>
          <w:lang w:bidi="ar-EG"/>
        </w:rPr>
        <w:t xml:space="preserve"> من الشباب (الفئة العمرية</w:t>
      </w:r>
      <w:r w:rsidRPr="006E09CC">
        <w:rPr>
          <w:rFonts w:hint="eastAsia"/>
          <w:spacing w:val="-4"/>
          <w:rtl/>
          <w:lang w:bidi="ar-EG"/>
        </w:rPr>
        <w:t> </w:t>
      </w:r>
      <w:r w:rsidRPr="006E09CC">
        <w:rPr>
          <w:spacing w:val="-4"/>
          <w:lang w:bidi="ar-EG"/>
        </w:rPr>
        <w:t>24</w:t>
      </w:r>
      <w:r w:rsidRPr="006E09CC">
        <w:rPr>
          <w:spacing w:val="-4"/>
          <w:lang w:bidi="ar-EG"/>
        </w:rPr>
        <w:noBreakHyphen/>
        <w:t>15</w:t>
      </w:r>
      <w:r w:rsidRPr="006E09CC">
        <w:rPr>
          <w:rFonts w:hint="cs"/>
          <w:spacing w:val="-4"/>
          <w:rtl/>
          <w:lang w:bidi="ar-EG"/>
        </w:rPr>
        <w:t xml:space="preserve"> عاماً) على الصعيد العالمي، بالمقارنة مع </w:t>
      </w:r>
      <w:r w:rsidRPr="006E09CC">
        <w:rPr>
          <w:spacing w:val="-4"/>
          <w:lang w:bidi="ar-EG"/>
        </w:rPr>
        <w:t>57</w:t>
      </w:r>
      <w:r w:rsidRPr="006E09CC">
        <w:rPr>
          <w:rFonts w:hint="cs"/>
          <w:spacing w:val="-4"/>
          <w:rtl/>
          <w:lang w:bidi="ar-EG"/>
        </w:rPr>
        <w:t xml:space="preserve"> في المائة من الفئات العمرية الأخرى. وعلى المستوى العالمي، تضاعف احتمال أن يكون الشباب موصولين </w:t>
      </w:r>
      <w:r w:rsidRPr="006E09CC">
        <w:rPr>
          <w:spacing w:val="-4"/>
          <w:lang w:bidi="ar-EG"/>
        </w:rPr>
        <w:t>1,24</w:t>
      </w:r>
      <w:r w:rsidRPr="006E09CC">
        <w:rPr>
          <w:rFonts w:hint="cs"/>
          <w:spacing w:val="-4"/>
          <w:rtl/>
          <w:lang w:bidi="ar-EG"/>
        </w:rPr>
        <w:t xml:space="preserve"> مرة بالمقارنة مع بقية السكان. وفي البلدان المتقدمة، حيث</w:t>
      </w:r>
      <w:r w:rsidRPr="006E09CC">
        <w:rPr>
          <w:rFonts w:hint="eastAsia"/>
          <w:spacing w:val="-4"/>
          <w:rtl/>
          <w:lang w:bidi="ar-EG"/>
        </w:rPr>
        <w:t> </w:t>
      </w:r>
      <w:r w:rsidRPr="006E09CC">
        <w:rPr>
          <w:spacing w:val="-4"/>
          <w:lang w:bidi="ar-EG"/>
        </w:rPr>
        <w:t>90</w:t>
      </w:r>
      <w:r w:rsidRPr="006E09CC">
        <w:rPr>
          <w:rFonts w:hint="cs"/>
          <w:spacing w:val="-4"/>
          <w:rtl/>
          <w:lang w:bidi="ar-EG"/>
        </w:rPr>
        <w:t xml:space="preserve"> في </w:t>
      </w:r>
      <w:proofErr w:type="gramStart"/>
      <w:r w:rsidRPr="006E09CC">
        <w:rPr>
          <w:rFonts w:hint="cs"/>
          <w:spacing w:val="-4"/>
          <w:rtl/>
          <w:lang w:bidi="ar-EG"/>
        </w:rPr>
        <w:t>المائة</w:t>
      </w:r>
      <w:proofErr w:type="gramEnd"/>
      <w:r w:rsidRPr="006E09CC">
        <w:rPr>
          <w:rFonts w:hint="cs"/>
          <w:spacing w:val="-4"/>
          <w:rtl/>
          <w:lang w:bidi="ar-EG"/>
        </w:rPr>
        <w:t xml:space="preserve"> من السكان موصولون بالفعل، كان هذا المضاعف صغيراً (</w:t>
      </w:r>
      <w:r w:rsidRPr="006E09CC">
        <w:rPr>
          <w:spacing w:val="-4"/>
          <w:lang w:bidi="ar-EG"/>
        </w:rPr>
        <w:t>1,14</w:t>
      </w:r>
      <w:r w:rsidRPr="006E09CC">
        <w:rPr>
          <w:rFonts w:hint="cs"/>
          <w:spacing w:val="-4"/>
          <w:rtl/>
          <w:lang w:bidi="ar-EG"/>
        </w:rPr>
        <w:t>).</w:t>
      </w:r>
      <w:r w:rsidRPr="006E09CC">
        <w:rPr>
          <w:spacing w:val="-4"/>
          <w:lang w:bidi="ar-EG"/>
        </w:rPr>
        <w:t xml:space="preserve"> </w:t>
      </w:r>
      <w:r w:rsidRPr="006E09CC">
        <w:rPr>
          <w:rFonts w:hint="cs"/>
          <w:spacing w:val="-4"/>
          <w:rtl/>
          <w:lang w:bidi="ar-EG"/>
        </w:rPr>
        <w:t xml:space="preserve">وفي البلدان النامية، استقر الفرق عند قيمة </w:t>
      </w:r>
      <w:r w:rsidRPr="006E09CC">
        <w:rPr>
          <w:spacing w:val="-4"/>
          <w:lang w:bidi="ar-EG"/>
        </w:rPr>
        <w:t>1,32</w:t>
      </w:r>
      <w:r w:rsidRPr="006E09CC">
        <w:rPr>
          <w:rFonts w:hint="cs"/>
          <w:spacing w:val="-4"/>
          <w:rtl/>
          <w:lang w:bidi="ar-EG"/>
        </w:rPr>
        <w:t>، ووصل في</w:t>
      </w:r>
      <w:r>
        <w:rPr>
          <w:rFonts w:hint="eastAsia"/>
          <w:spacing w:val="-4"/>
          <w:rtl/>
          <w:lang w:bidi="ar-EG"/>
        </w:rPr>
        <w:t> </w:t>
      </w:r>
      <w:r w:rsidRPr="006E09CC">
        <w:rPr>
          <w:rFonts w:hint="cs"/>
          <w:spacing w:val="-4"/>
          <w:rtl/>
          <w:lang w:bidi="ar-EG"/>
        </w:rPr>
        <w:t xml:space="preserve">الأقل البلدان نمواً إلى </w:t>
      </w:r>
      <w:r>
        <w:rPr>
          <w:spacing w:val="-4"/>
          <w:lang w:bidi="ar-EG"/>
        </w:rPr>
        <w:t>1,53</w:t>
      </w:r>
      <w:r w:rsidRPr="006E09CC">
        <w:rPr>
          <w:rFonts w:hint="cs"/>
          <w:spacing w:val="-4"/>
          <w:rtl/>
          <w:lang w:bidi="ar-EG"/>
        </w:rPr>
        <w:t xml:space="preserve">، لأن </w:t>
      </w:r>
      <w:r w:rsidRPr="006E09CC">
        <w:rPr>
          <w:spacing w:val="-4"/>
          <w:lang w:bidi="ar-EG"/>
        </w:rPr>
        <w:t>34</w:t>
      </w:r>
      <w:r w:rsidRPr="006E09CC">
        <w:rPr>
          <w:rFonts w:hint="cs"/>
          <w:spacing w:val="-4"/>
          <w:rtl/>
          <w:lang w:bidi="ar-EG"/>
        </w:rPr>
        <w:t xml:space="preserve"> في </w:t>
      </w:r>
      <w:proofErr w:type="gramStart"/>
      <w:r w:rsidRPr="006E09CC">
        <w:rPr>
          <w:rFonts w:hint="cs"/>
          <w:spacing w:val="-4"/>
          <w:rtl/>
          <w:lang w:bidi="ar-EG"/>
        </w:rPr>
        <w:t>المائة</w:t>
      </w:r>
      <w:proofErr w:type="gramEnd"/>
      <w:r w:rsidRPr="006E09CC">
        <w:rPr>
          <w:rFonts w:hint="cs"/>
          <w:spacing w:val="-4"/>
          <w:rtl/>
          <w:lang w:bidi="ar-EG"/>
        </w:rPr>
        <w:t xml:space="preserve"> من الشباب كانوا موصولين بالمقارنة مع</w:t>
      </w:r>
      <w:r w:rsidRPr="006E09CC">
        <w:rPr>
          <w:rFonts w:hint="eastAsia"/>
          <w:spacing w:val="-4"/>
          <w:rtl/>
          <w:lang w:bidi="ar-EG"/>
        </w:rPr>
        <w:t> </w:t>
      </w:r>
      <w:r w:rsidRPr="006E09CC">
        <w:rPr>
          <w:spacing w:val="-4"/>
          <w:lang w:bidi="ar-EG"/>
        </w:rPr>
        <w:t>22</w:t>
      </w:r>
      <w:r w:rsidRPr="006E09CC">
        <w:rPr>
          <w:rFonts w:hint="eastAsia"/>
          <w:spacing w:val="-4"/>
          <w:rtl/>
          <w:lang w:bidi="ar-EG"/>
        </w:rPr>
        <w:t> </w:t>
      </w:r>
      <w:r w:rsidRPr="006E09CC">
        <w:rPr>
          <w:rFonts w:hint="cs"/>
          <w:spacing w:val="-4"/>
          <w:rtl/>
          <w:lang w:bidi="ar-EG"/>
        </w:rPr>
        <w:t>في</w:t>
      </w:r>
      <w:r w:rsidRPr="006E09CC">
        <w:rPr>
          <w:rFonts w:hint="eastAsia"/>
          <w:spacing w:val="-4"/>
          <w:rtl/>
          <w:lang w:bidi="ar-EG"/>
        </w:rPr>
        <w:t> </w:t>
      </w:r>
      <w:r w:rsidRPr="006E09CC">
        <w:rPr>
          <w:rFonts w:hint="cs"/>
          <w:spacing w:val="-4"/>
          <w:rtl/>
          <w:lang w:bidi="ar-EG"/>
        </w:rPr>
        <w:t xml:space="preserve">المائة فقط من بقية السكان. وبلغ هذا المضاعف </w:t>
      </w:r>
      <w:r w:rsidRPr="006E09CC">
        <w:rPr>
          <w:spacing w:val="-4"/>
          <w:lang w:bidi="ar-EG"/>
        </w:rPr>
        <w:t>1,47</w:t>
      </w:r>
      <w:r w:rsidRPr="006E09CC">
        <w:rPr>
          <w:rFonts w:hint="cs"/>
          <w:spacing w:val="-4"/>
          <w:rtl/>
          <w:lang w:bidi="ar-EG"/>
        </w:rPr>
        <w:t xml:space="preserve"> في منطقة إفريقيا و</w:t>
      </w:r>
      <w:r w:rsidRPr="006E09CC">
        <w:rPr>
          <w:spacing w:val="-4"/>
          <w:lang w:bidi="ar-EG"/>
        </w:rPr>
        <w:t>1,35</w:t>
      </w:r>
      <w:r w:rsidRPr="006E09CC">
        <w:rPr>
          <w:rFonts w:hint="cs"/>
          <w:spacing w:val="-4"/>
          <w:rtl/>
          <w:lang w:bidi="ar-EG"/>
        </w:rPr>
        <w:t xml:space="preserve"> في منطقة آسيا والمحيط الهادئ. ويتنبأ بزيادة الإقبال بين </w:t>
      </w:r>
      <w:r w:rsidRPr="006E09CC">
        <w:rPr>
          <w:rFonts w:hint="cs"/>
          <w:spacing w:val="-4"/>
          <w:rtl/>
          <w:lang w:bidi="ar-EG"/>
        </w:rPr>
        <w:lastRenderedPageBreak/>
        <w:t xml:space="preserve">الشباب على التوصيلية في المناطق التي يطغى فيها الشباب على المشهد الديمغرافي، مثل أقل البلدان نمواً، حيث نصف السكان تقل أعمارهم عن </w:t>
      </w:r>
      <w:r w:rsidRPr="006E09CC">
        <w:rPr>
          <w:spacing w:val="-4"/>
          <w:lang w:bidi="ar-EG"/>
        </w:rPr>
        <w:t>20</w:t>
      </w:r>
      <w:r w:rsidRPr="006E09CC">
        <w:rPr>
          <w:rFonts w:hint="cs"/>
          <w:spacing w:val="-4"/>
          <w:rtl/>
          <w:lang w:bidi="ar-EG"/>
        </w:rPr>
        <w:t xml:space="preserve"> عاماً. وهذا يعني أن القوى العاملة، مع انضمام جيل الشباب إلى صفوفها، ستصبح أكثر توصيلاً وإلماماً بالتكنولوجيا. ومن شأن ذلك، بدوره، أن يحسن آفاق التنمية في</w:t>
      </w:r>
      <w:r w:rsidRPr="006E09CC">
        <w:rPr>
          <w:rFonts w:hint="eastAsia"/>
          <w:spacing w:val="-4"/>
          <w:rtl/>
          <w:lang w:bidi="ar-EG"/>
        </w:rPr>
        <w:t> </w:t>
      </w:r>
      <w:r w:rsidRPr="006E09CC">
        <w:rPr>
          <w:rFonts w:hint="cs"/>
          <w:spacing w:val="-4"/>
          <w:rtl/>
          <w:lang w:bidi="ar-EG"/>
        </w:rPr>
        <w:t>هذه المناطق.</w:t>
      </w:r>
    </w:p>
    <w:p w14:paraId="557C485A" w14:textId="77777777" w:rsidR="00D1183D" w:rsidRPr="00C920CD" w:rsidRDefault="00D1183D" w:rsidP="00D1183D">
      <w:pPr>
        <w:pStyle w:val="enumlev1"/>
        <w:rPr>
          <w:rtl/>
          <w:lang w:bidi="ar-EG"/>
        </w:rPr>
      </w:pPr>
      <w:r>
        <w:sym w:font="Symbol" w:char="F0B7"/>
      </w:r>
      <w:r>
        <w:rPr>
          <w:rtl/>
        </w:rPr>
        <w:tab/>
      </w:r>
      <w:r>
        <w:rPr>
          <w:rFonts w:hint="cs"/>
          <w:b/>
          <w:bCs/>
          <w:rtl/>
        </w:rPr>
        <w:t xml:space="preserve">إشارة </w:t>
      </w:r>
      <w:r w:rsidRPr="00D00AE1">
        <w:rPr>
          <w:rFonts w:hint="cs"/>
          <w:b/>
          <w:bCs/>
          <w:rtl/>
        </w:rPr>
        <w:t xml:space="preserve">النطاق العريض </w:t>
      </w:r>
      <w:r>
        <w:rPr>
          <w:rFonts w:hint="cs"/>
          <w:b/>
          <w:bCs/>
          <w:rtl/>
        </w:rPr>
        <w:t>المتنقل</w:t>
      </w:r>
      <w:r w:rsidRPr="009268D0">
        <w:rPr>
          <w:rFonts w:hint="cs"/>
          <w:b/>
          <w:bCs/>
          <w:rtl/>
        </w:rPr>
        <w:t xml:space="preserve"> </w:t>
      </w:r>
      <w:r w:rsidRPr="0001526B">
        <w:rPr>
          <w:rFonts w:hint="cs"/>
          <w:b/>
          <w:bCs/>
          <w:rtl/>
        </w:rPr>
        <w:t xml:space="preserve">تغطي </w:t>
      </w:r>
      <w:r w:rsidRPr="009268D0">
        <w:rPr>
          <w:rFonts w:hint="cs"/>
          <w:b/>
          <w:bCs/>
          <w:rtl/>
        </w:rPr>
        <w:t>معظم سكان العالم</w:t>
      </w:r>
      <w:r>
        <w:rPr>
          <w:rFonts w:hint="cs"/>
          <w:b/>
          <w:bCs/>
          <w:rtl/>
        </w:rPr>
        <w:t>،</w:t>
      </w:r>
      <w:r w:rsidRPr="00D00AE1">
        <w:rPr>
          <w:rFonts w:hint="cs"/>
          <w:b/>
          <w:bCs/>
          <w:rtl/>
        </w:rPr>
        <w:t xml:space="preserve"> ولكن </w:t>
      </w:r>
      <w:r>
        <w:rPr>
          <w:rFonts w:hint="cs"/>
          <w:b/>
          <w:bCs/>
          <w:rtl/>
        </w:rPr>
        <w:t xml:space="preserve">لا تزال هناك </w:t>
      </w:r>
      <w:r w:rsidRPr="003A2B8F">
        <w:rPr>
          <w:rFonts w:hint="cs"/>
          <w:b/>
          <w:bCs/>
          <w:rtl/>
        </w:rPr>
        <w:t>مناطق محجوبة</w:t>
      </w:r>
      <w:r w:rsidRPr="00D00AE1">
        <w:rPr>
          <w:rFonts w:hint="cs"/>
          <w:b/>
          <w:bCs/>
          <w:rtl/>
        </w:rPr>
        <w:t>:</w:t>
      </w:r>
      <w:r>
        <w:rPr>
          <w:rFonts w:hint="cs"/>
          <w:rtl/>
        </w:rPr>
        <w:t xml:space="preserve"> في معظم البلدان النامية، يمثل النطاق العريض المتنقل (</w:t>
      </w:r>
      <w:r>
        <w:t>3G</w:t>
      </w:r>
      <w:r>
        <w:rPr>
          <w:rFonts w:hint="cs"/>
          <w:rtl/>
          <w:lang w:bidi="ar-EG"/>
        </w:rPr>
        <w:t xml:space="preserve"> أو ما فوق</w:t>
      </w:r>
      <w:r>
        <w:rPr>
          <w:rFonts w:hint="cs"/>
          <w:rtl/>
        </w:rPr>
        <w:t xml:space="preserve">) الطريقة الرئيسية - والوحيدة غالباً - للتوصيل بالإنترنت. ومع ذلك، يواجه المستخدمون المحتملون العديد من العوائق الأخرى التي تحول دون التوصيلية. ويتمتع </w:t>
      </w:r>
      <w:r>
        <w:t>95</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سكان العالم حالياً بالنفاذ إلى شبكة متنقلة عريضة النطاق. وفي الفترة ما بين عامي </w:t>
      </w:r>
      <w:r>
        <w:rPr>
          <w:lang w:bidi="ar-EG"/>
        </w:rPr>
        <w:t>2015</w:t>
      </w:r>
      <w:r>
        <w:rPr>
          <w:rFonts w:hint="cs"/>
          <w:rtl/>
          <w:lang w:bidi="ar-EG"/>
        </w:rPr>
        <w:t xml:space="preserve"> و</w:t>
      </w:r>
      <w:r>
        <w:rPr>
          <w:lang w:bidi="ar-EG"/>
        </w:rPr>
        <w:t>2021</w:t>
      </w:r>
      <w:r>
        <w:rPr>
          <w:rFonts w:hint="cs"/>
          <w:rtl/>
          <w:lang w:bidi="ar-EG"/>
        </w:rPr>
        <w:t xml:space="preserve">، تضاعفت تغطية شبكات الجيل الرابع </w:t>
      </w:r>
      <w:r>
        <w:rPr>
          <w:lang w:bidi="ar-EG"/>
        </w:rPr>
        <w:t>(4G)</w:t>
      </w:r>
      <w:r>
        <w:rPr>
          <w:rFonts w:hint="cs"/>
          <w:rtl/>
          <w:lang w:bidi="ar-EG"/>
        </w:rPr>
        <w:t xml:space="preserve"> لتشمل </w:t>
      </w:r>
      <w:r>
        <w:rPr>
          <w:lang w:bidi="ar-EG"/>
        </w:rPr>
        <w:t>88</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سكان العالم. وفي أربع من المناطق الست، تتاح تغطية النطاق العريض المتنقل (</w:t>
      </w:r>
      <w:r>
        <w:rPr>
          <w:lang w:bidi="ar-EG"/>
        </w:rPr>
        <w:t>3G</w:t>
      </w:r>
      <w:r>
        <w:rPr>
          <w:rFonts w:hint="cs"/>
          <w:rtl/>
          <w:lang w:bidi="ar-EG"/>
        </w:rPr>
        <w:t xml:space="preserve"> وما فوق) لتسعين </w:t>
      </w:r>
      <w:r>
        <w:rPr>
          <w:lang w:bidi="ar-EG"/>
        </w:rPr>
        <w:t>(90)</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السكان، وتقترب منطقة كومنولث الدول المستقلة من تسجيل هذه النسبة (</w:t>
      </w:r>
      <w:r>
        <w:rPr>
          <w:lang w:bidi="ar-EG"/>
        </w:rPr>
        <w:t>89</w:t>
      </w:r>
      <w:r>
        <w:rPr>
          <w:rFonts w:hint="cs"/>
          <w:rtl/>
          <w:lang w:bidi="ar-EG"/>
        </w:rPr>
        <w:t xml:space="preserve"> في المائة). وتظل فجوة التغطية كبيرة في إفريقيا، حيث لا يزال </w:t>
      </w:r>
      <w:r>
        <w:rPr>
          <w:lang w:bidi="ar-EG"/>
        </w:rPr>
        <w:t>18</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السكان لا يتمتعون بالنفاذ إلى شبكة متنقلة عريضة النطاق، على الرغم من أن المنطقة سجلت منذ عام </w:t>
      </w:r>
      <w:r>
        <w:rPr>
          <w:lang w:bidi="ar-EG"/>
        </w:rPr>
        <w:t>2020</w:t>
      </w:r>
      <w:r>
        <w:rPr>
          <w:rFonts w:hint="cs"/>
          <w:rtl/>
          <w:lang w:bidi="ar-EG"/>
        </w:rPr>
        <w:t xml:space="preserve"> زيادة بنسبة </w:t>
      </w:r>
      <w:r>
        <w:rPr>
          <w:lang w:bidi="ar-EG"/>
        </w:rPr>
        <w:t>21</w:t>
      </w:r>
      <w:r>
        <w:rPr>
          <w:rFonts w:hint="cs"/>
          <w:rtl/>
          <w:lang w:bidi="ar-EG"/>
        </w:rPr>
        <w:t xml:space="preserve"> في المائة في تغطية شبكات الجيل الرابع. ولا تتمتع بالنفاذ نفس النسبة تقريباً (</w:t>
      </w:r>
      <w:r>
        <w:rPr>
          <w:lang w:bidi="ar-EG"/>
        </w:rPr>
        <w:t>17</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السكان في أقل البلدان نمواً والبلدان النامية غير الساحلية، مما يحول جون تحقيق المقصد </w:t>
      </w:r>
      <w:r>
        <w:rPr>
          <w:lang w:bidi="ar-EG"/>
        </w:rPr>
        <w:t>9</w:t>
      </w:r>
      <w:r>
        <w:rPr>
          <w:rFonts w:hint="cs"/>
          <w:rtl/>
          <w:lang w:bidi="ar-EG"/>
        </w:rPr>
        <w:t xml:space="preserve">.ج للهدف </w:t>
      </w:r>
      <w:r>
        <w:rPr>
          <w:lang w:bidi="ar-EG"/>
        </w:rPr>
        <w:t>9</w:t>
      </w:r>
      <w:r>
        <w:rPr>
          <w:rFonts w:hint="cs"/>
          <w:rtl/>
          <w:lang w:bidi="ar-EG"/>
        </w:rPr>
        <w:t>: "</w:t>
      </w:r>
      <w:r w:rsidRPr="00C920CD">
        <w:rPr>
          <w:rtl/>
          <w:lang w:bidi="ar-EG"/>
        </w:rPr>
        <w:t>تحقيق زيادة كبيرة في فرص الحصول على تكنولوجيا المعلومات والاتصالات، والسعي إلى توفير فرص الوصول الشامل والميسور إلى شبكة الإنترنت في أقل البلدان نموا</w:t>
      </w:r>
      <w:r>
        <w:rPr>
          <w:rFonts w:hint="cs"/>
          <w:rtl/>
          <w:lang w:bidi="ar-EG"/>
        </w:rPr>
        <w:t>ً</w:t>
      </w:r>
      <w:r w:rsidRPr="00C920CD">
        <w:rPr>
          <w:rtl/>
          <w:lang w:bidi="ar-EG"/>
        </w:rPr>
        <w:t xml:space="preserve"> بحلول عام 2020</w:t>
      </w:r>
      <w:r>
        <w:rPr>
          <w:rFonts w:hint="cs"/>
          <w:rtl/>
          <w:lang w:bidi="ar-EG"/>
        </w:rPr>
        <w:t>".</w:t>
      </w:r>
    </w:p>
    <w:p w14:paraId="1BF08668" w14:textId="77777777" w:rsidR="00D1183D" w:rsidRPr="00FA43D8" w:rsidRDefault="00D1183D" w:rsidP="00D1183D">
      <w:pPr>
        <w:pStyle w:val="enumlev1"/>
        <w:rPr>
          <w:rtl/>
          <w:lang w:bidi="ar-EG"/>
        </w:rPr>
      </w:pPr>
      <w:r>
        <w:sym w:font="Symbol" w:char="F0B7"/>
      </w:r>
      <w:r>
        <w:rPr>
          <w:rtl/>
        </w:rPr>
        <w:tab/>
      </w:r>
      <w:r w:rsidRPr="006E09CC">
        <w:rPr>
          <w:rFonts w:hint="cs"/>
          <w:b/>
          <w:bCs/>
          <w:spacing w:val="-2"/>
          <w:rtl/>
        </w:rPr>
        <w:t>عرض النطاق الدولي يستمر في النمو بقوة:</w:t>
      </w:r>
      <w:r w:rsidRPr="006E09CC">
        <w:rPr>
          <w:rFonts w:hint="cs"/>
          <w:spacing w:val="-2"/>
          <w:rtl/>
        </w:rPr>
        <w:t xml:space="preserve"> بلغ استخدام عرض النطاق الدولي في عام </w:t>
      </w:r>
      <w:r w:rsidRPr="006E09CC">
        <w:rPr>
          <w:spacing w:val="-2"/>
          <w:lang w:bidi="ar-EG"/>
        </w:rPr>
        <w:t>2021</w:t>
      </w:r>
      <w:r w:rsidRPr="006E09CC">
        <w:rPr>
          <w:rFonts w:hint="cs"/>
          <w:spacing w:val="-2"/>
          <w:rtl/>
          <w:lang w:bidi="ar-EG"/>
        </w:rPr>
        <w:t xml:space="preserve"> ما مجموعه </w:t>
      </w:r>
      <w:r w:rsidRPr="006E09CC">
        <w:rPr>
          <w:spacing w:val="-2"/>
          <w:lang w:bidi="ar-EG"/>
        </w:rPr>
        <w:t>932</w:t>
      </w:r>
      <w:r w:rsidRPr="006E09CC">
        <w:rPr>
          <w:rFonts w:hint="cs"/>
          <w:spacing w:val="-2"/>
          <w:rtl/>
          <w:lang w:bidi="ar-EG"/>
        </w:rPr>
        <w:t xml:space="preserve"> </w:t>
      </w:r>
      <w:r w:rsidRPr="006E09CC">
        <w:rPr>
          <w:spacing w:val="-2"/>
          <w:lang w:bidi="ar-EG"/>
        </w:rPr>
        <w:t>Tbit/s</w:t>
      </w:r>
      <w:r w:rsidRPr="006E09CC">
        <w:rPr>
          <w:rFonts w:hint="cs"/>
          <w:spacing w:val="-2"/>
          <w:rtl/>
          <w:lang w:bidi="ar-EG"/>
        </w:rPr>
        <w:t xml:space="preserve"> على الصعيد العالمي، متجاوزاً القيمة المسجلة في عام </w:t>
      </w:r>
      <w:r w:rsidRPr="006E09CC">
        <w:rPr>
          <w:spacing w:val="-2"/>
          <w:lang w:bidi="ar-EG"/>
        </w:rPr>
        <w:t>2020</w:t>
      </w:r>
      <w:r w:rsidRPr="006E09CC">
        <w:rPr>
          <w:rFonts w:hint="cs"/>
          <w:spacing w:val="-2"/>
          <w:rtl/>
          <w:lang w:bidi="ar-EG"/>
        </w:rPr>
        <w:t xml:space="preserve"> البالغة </w:t>
      </w:r>
      <w:r w:rsidRPr="006E09CC">
        <w:rPr>
          <w:spacing w:val="-2"/>
          <w:lang w:bidi="ar-EG"/>
        </w:rPr>
        <w:t>719</w:t>
      </w:r>
      <w:r w:rsidRPr="006E09CC">
        <w:rPr>
          <w:rFonts w:hint="cs"/>
          <w:spacing w:val="-2"/>
          <w:rtl/>
          <w:lang w:bidi="ar-EG"/>
        </w:rPr>
        <w:t xml:space="preserve"> </w:t>
      </w:r>
      <w:r w:rsidRPr="006E09CC">
        <w:rPr>
          <w:spacing w:val="-2"/>
          <w:lang w:bidi="ar-EG"/>
        </w:rPr>
        <w:t>Tbit/s</w:t>
      </w:r>
      <w:r w:rsidRPr="006E09CC">
        <w:rPr>
          <w:rFonts w:hint="cs"/>
          <w:spacing w:val="-2"/>
          <w:rtl/>
          <w:lang w:bidi="ar-EG"/>
        </w:rPr>
        <w:t xml:space="preserve">. ويمثل ذلك زيادة بنسبة </w:t>
      </w:r>
      <w:r w:rsidRPr="006E09CC">
        <w:rPr>
          <w:spacing w:val="-2"/>
          <w:lang w:bidi="ar-EG"/>
        </w:rPr>
        <w:t>30</w:t>
      </w:r>
      <w:r w:rsidRPr="006E09CC">
        <w:rPr>
          <w:rFonts w:hint="cs"/>
          <w:spacing w:val="-2"/>
          <w:rtl/>
          <w:lang w:bidi="ar-EG"/>
        </w:rPr>
        <w:t xml:space="preserve"> في</w:t>
      </w:r>
      <w:r w:rsidRPr="006E09CC">
        <w:rPr>
          <w:rFonts w:hint="eastAsia"/>
          <w:spacing w:val="-2"/>
          <w:rtl/>
          <w:lang w:bidi="ar-EG"/>
        </w:rPr>
        <w:t> </w:t>
      </w:r>
      <w:proofErr w:type="gramStart"/>
      <w:r w:rsidRPr="006E09CC">
        <w:rPr>
          <w:rFonts w:hint="cs"/>
          <w:spacing w:val="-2"/>
          <w:rtl/>
          <w:lang w:bidi="ar-EG"/>
        </w:rPr>
        <w:t>المائة</w:t>
      </w:r>
      <w:proofErr w:type="gramEnd"/>
      <w:r w:rsidRPr="006E09CC">
        <w:rPr>
          <w:rFonts w:hint="cs"/>
          <w:spacing w:val="-2"/>
          <w:rtl/>
          <w:lang w:bidi="ar-EG"/>
        </w:rPr>
        <w:t xml:space="preserve">، ويتبع نفس الزيادة على المستوى المسجل في العام السابق. ويسجَّل أعلى مجموع على الصعيد الإقليمي لاستخدام عرض النطاق الدولي في منطقة آسيا والمحيط الهادئ بمقدار يفوق </w:t>
      </w:r>
      <w:r w:rsidRPr="006E09CC">
        <w:rPr>
          <w:spacing w:val="-2"/>
          <w:lang w:bidi="ar-EG"/>
        </w:rPr>
        <w:t>400</w:t>
      </w:r>
      <w:r w:rsidRPr="006E09CC">
        <w:rPr>
          <w:rFonts w:hint="cs"/>
          <w:spacing w:val="-2"/>
          <w:rtl/>
          <w:lang w:bidi="ar-EG"/>
        </w:rPr>
        <w:t xml:space="preserve"> </w:t>
      </w:r>
      <w:r w:rsidRPr="006E09CC">
        <w:rPr>
          <w:spacing w:val="-2"/>
          <w:lang w:bidi="ar-EG"/>
        </w:rPr>
        <w:t>Tbit/s</w:t>
      </w:r>
      <w:r w:rsidRPr="006E09CC">
        <w:rPr>
          <w:rFonts w:hint="cs"/>
          <w:spacing w:val="-2"/>
          <w:rtl/>
          <w:lang w:bidi="ar-EG"/>
        </w:rPr>
        <w:t>، أي أعلى مرتين من المجموع المسجل في منطقة أوروبا (</w:t>
      </w:r>
      <w:r w:rsidRPr="006E09CC">
        <w:rPr>
          <w:spacing w:val="-2"/>
          <w:lang w:bidi="ar-EG"/>
        </w:rPr>
        <w:t>204</w:t>
      </w:r>
      <w:r w:rsidRPr="006E09CC">
        <w:rPr>
          <w:rFonts w:hint="cs"/>
          <w:spacing w:val="-2"/>
          <w:rtl/>
          <w:lang w:bidi="ar-EG"/>
        </w:rPr>
        <w:t xml:space="preserve"> </w:t>
      </w:r>
      <w:r w:rsidRPr="006E09CC">
        <w:rPr>
          <w:spacing w:val="-2"/>
          <w:lang w:bidi="ar-EG"/>
        </w:rPr>
        <w:t>Tbit/s</w:t>
      </w:r>
      <w:r w:rsidRPr="006E09CC">
        <w:rPr>
          <w:rFonts w:hint="cs"/>
          <w:spacing w:val="-2"/>
          <w:rtl/>
          <w:lang w:bidi="ar-EG"/>
        </w:rPr>
        <w:t>) أو منطقة الأمريكتين (</w:t>
      </w:r>
      <w:r w:rsidRPr="006E09CC">
        <w:rPr>
          <w:spacing w:val="-2"/>
          <w:lang w:bidi="ar-EG"/>
        </w:rPr>
        <w:t>180</w:t>
      </w:r>
      <w:r w:rsidRPr="006E09CC">
        <w:rPr>
          <w:rFonts w:hint="cs"/>
          <w:spacing w:val="-2"/>
          <w:rtl/>
          <w:lang w:bidi="ar-EG"/>
        </w:rPr>
        <w:t xml:space="preserve"> </w:t>
      </w:r>
      <w:r w:rsidRPr="006E09CC">
        <w:rPr>
          <w:spacing w:val="-2"/>
          <w:lang w:bidi="ar-EG"/>
        </w:rPr>
        <w:t>Tbit/s</w:t>
      </w:r>
      <w:r w:rsidRPr="006E09CC">
        <w:rPr>
          <w:rFonts w:hint="cs"/>
          <w:spacing w:val="-2"/>
          <w:rtl/>
          <w:lang w:bidi="ar-EG"/>
        </w:rPr>
        <w:t xml:space="preserve">). وعلى أساس كل مستخدم، تتصدر أوروبا الترتيب بقيمة </w:t>
      </w:r>
      <w:r w:rsidRPr="006E09CC">
        <w:rPr>
          <w:spacing w:val="-2"/>
          <w:lang w:bidi="ar-EG"/>
        </w:rPr>
        <w:t>340</w:t>
      </w:r>
      <w:r w:rsidRPr="006E09CC">
        <w:rPr>
          <w:rFonts w:hint="cs"/>
          <w:spacing w:val="-2"/>
          <w:rtl/>
          <w:lang w:bidi="ar-EG"/>
        </w:rPr>
        <w:t xml:space="preserve"> </w:t>
      </w:r>
      <w:r w:rsidRPr="006E09CC">
        <w:rPr>
          <w:spacing w:val="-2"/>
          <w:lang w:bidi="ar-EG"/>
        </w:rPr>
        <w:t>kbit/s</w:t>
      </w:r>
      <w:r w:rsidRPr="006E09CC">
        <w:rPr>
          <w:rFonts w:hint="cs"/>
          <w:spacing w:val="-2"/>
          <w:rtl/>
          <w:lang w:bidi="ar-EG"/>
        </w:rPr>
        <w:t xml:space="preserve"> لكل مستخدم إنترنت، تليها الأمريكتان بقيمة </w:t>
      </w:r>
      <w:r w:rsidRPr="006E09CC">
        <w:rPr>
          <w:spacing w:val="-2"/>
          <w:lang w:bidi="ar-EG"/>
        </w:rPr>
        <w:t>214</w:t>
      </w:r>
      <w:r w:rsidRPr="006E09CC">
        <w:rPr>
          <w:rFonts w:hint="cs"/>
          <w:spacing w:val="-2"/>
          <w:rtl/>
          <w:lang w:bidi="ar-EG"/>
        </w:rPr>
        <w:t xml:space="preserve"> </w:t>
      </w:r>
      <w:r w:rsidRPr="006E09CC">
        <w:rPr>
          <w:spacing w:val="-2"/>
          <w:lang w:bidi="ar-EG"/>
        </w:rPr>
        <w:t>kbit/s</w:t>
      </w:r>
      <w:r w:rsidRPr="006E09CC">
        <w:rPr>
          <w:rFonts w:hint="cs"/>
          <w:spacing w:val="-2"/>
          <w:rtl/>
          <w:lang w:bidi="ar-EG"/>
        </w:rPr>
        <w:t xml:space="preserve">، ثم الدول العربية بقيمة </w:t>
      </w:r>
      <w:r w:rsidRPr="006E09CC">
        <w:rPr>
          <w:spacing w:val="-2"/>
          <w:lang w:bidi="ar-EG"/>
        </w:rPr>
        <w:t>174</w:t>
      </w:r>
      <w:r>
        <w:rPr>
          <w:rFonts w:hint="eastAsia"/>
          <w:spacing w:val="-2"/>
          <w:rtl/>
          <w:lang w:bidi="ar-EG"/>
        </w:rPr>
        <w:t> </w:t>
      </w:r>
      <w:r w:rsidRPr="006E09CC">
        <w:rPr>
          <w:spacing w:val="-2"/>
          <w:lang w:bidi="ar-EG"/>
        </w:rPr>
        <w:t>kbit/s</w:t>
      </w:r>
      <w:r w:rsidRPr="006E09CC">
        <w:rPr>
          <w:rFonts w:hint="cs"/>
          <w:spacing w:val="-2"/>
          <w:rtl/>
          <w:lang w:bidi="ar-EG"/>
        </w:rPr>
        <w:t xml:space="preserve"> (المرة الأولى التي تكون فيها القيمة على أساس كل مستخدم إنترنت في منطقة الدول العربية أعلى منها في</w:t>
      </w:r>
      <w:r>
        <w:rPr>
          <w:rFonts w:hint="eastAsia"/>
          <w:spacing w:val="-2"/>
          <w:rtl/>
          <w:lang w:bidi="ar-EG"/>
        </w:rPr>
        <w:t> </w:t>
      </w:r>
      <w:r w:rsidRPr="006E09CC">
        <w:rPr>
          <w:rFonts w:hint="cs"/>
          <w:spacing w:val="-2"/>
          <w:rtl/>
          <w:lang w:bidi="ar-EG"/>
        </w:rPr>
        <w:t xml:space="preserve">منطقة آسيا والمحيط الهادئ). ويبلغ استخدام عرض النطاق الدولي في أقل البلدان نمواً </w:t>
      </w:r>
      <w:r w:rsidRPr="006E09CC">
        <w:rPr>
          <w:spacing w:val="-2"/>
          <w:lang w:bidi="ar-EG"/>
        </w:rPr>
        <w:t>34</w:t>
      </w:r>
      <w:r w:rsidRPr="006E09CC">
        <w:rPr>
          <w:rFonts w:hint="cs"/>
          <w:spacing w:val="-2"/>
          <w:rtl/>
          <w:lang w:bidi="ar-EG"/>
        </w:rPr>
        <w:t xml:space="preserve"> </w:t>
      </w:r>
      <w:r w:rsidRPr="006E09CC">
        <w:rPr>
          <w:spacing w:val="-2"/>
          <w:lang w:bidi="ar-EG"/>
        </w:rPr>
        <w:t>kbit/s</w:t>
      </w:r>
      <w:r w:rsidRPr="006E09CC">
        <w:rPr>
          <w:rFonts w:hint="cs"/>
          <w:spacing w:val="-2"/>
          <w:rtl/>
          <w:lang w:bidi="ar-EG"/>
        </w:rPr>
        <w:t xml:space="preserve"> فقط لكل مستخدم إنترنت، ما يمثل تبايناً حاداً مع البلدان النامية البلدان المتقدمة (</w:t>
      </w:r>
      <w:r w:rsidRPr="006E09CC">
        <w:rPr>
          <w:spacing w:val="-2"/>
          <w:lang w:bidi="ar-EG"/>
        </w:rPr>
        <w:t>144</w:t>
      </w:r>
      <w:r w:rsidRPr="006E09CC">
        <w:rPr>
          <w:rFonts w:hint="cs"/>
          <w:spacing w:val="-2"/>
          <w:rtl/>
          <w:lang w:bidi="ar-EG"/>
        </w:rPr>
        <w:t xml:space="preserve"> </w:t>
      </w:r>
      <w:r w:rsidRPr="006E09CC">
        <w:rPr>
          <w:spacing w:val="-2"/>
          <w:lang w:bidi="ar-EG"/>
        </w:rPr>
        <w:t>kbit/s</w:t>
      </w:r>
      <w:r w:rsidRPr="006E09CC">
        <w:rPr>
          <w:rFonts w:hint="cs"/>
          <w:spacing w:val="-2"/>
          <w:rtl/>
          <w:lang w:bidi="ar-EG"/>
        </w:rPr>
        <w:t xml:space="preserve"> و</w:t>
      </w:r>
      <w:r w:rsidRPr="006E09CC">
        <w:rPr>
          <w:spacing w:val="-2"/>
          <w:lang w:bidi="ar-EG"/>
        </w:rPr>
        <w:t>296</w:t>
      </w:r>
      <w:r w:rsidRPr="006E09CC">
        <w:rPr>
          <w:rFonts w:hint="cs"/>
          <w:spacing w:val="-2"/>
          <w:rtl/>
          <w:lang w:bidi="ar-EG"/>
        </w:rPr>
        <w:t xml:space="preserve"> </w:t>
      </w:r>
      <w:r w:rsidRPr="006E09CC">
        <w:rPr>
          <w:spacing w:val="-2"/>
          <w:lang w:bidi="ar-EG"/>
        </w:rPr>
        <w:t>kbit/s</w:t>
      </w:r>
      <w:r w:rsidRPr="006E09CC">
        <w:rPr>
          <w:rFonts w:hint="cs"/>
          <w:spacing w:val="-2"/>
          <w:rtl/>
          <w:lang w:bidi="ar-EG"/>
        </w:rPr>
        <w:t>، على التوالي).</w:t>
      </w:r>
    </w:p>
    <w:p w14:paraId="7560F1DC" w14:textId="77777777" w:rsidR="00D1183D" w:rsidRPr="008C571B" w:rsidRDefault="00D1183D" w:rsidP="00D1183D">
      <w:pPr>
        <w:pStyle w:val="enumlev1"/>
        <w:rPr>
          <w:rtl/>
          <w:lang w:bidi="ar-EG"/>
        </w:rPr>
      </w:pPr>
      <w:r>
        <w:sym w:font="Symbol" w:char="F0B7"/>
      </w:r>
      <w:r>
        <w:rPr>
          <w:rtl/>
        </w:rPr>
        <w:tab/>
      </w:r>
      <w:r w:rsidRPr="006E09CC">
        <w:rPr>
          <w:rFonts w:hint="cs"/>
          <w:b/>
          <w:bCs/>
          <w:spacing w:val="-2"/>
          <w:rtl/>
        </w:rPr>
        <w:t xml:space="preserve">على الرغم من الانخفاض المستمر، لا تزال تكلفة التوصيل مرتفعة في البلدان النامية: </w:t>
      </w:r>
      <w:r w:rsidRPr="006E09CC">
        <w:rPr>
          <w:rFonts w:hint="cs"/>
          <w:spacing w:val="-2"/>
          <w:rtl/>
        </w:rPr>
        <w:t>لا تزال الأسعار باهظة في</w:t>
      </w:r>
      <w:r w:rsidRPr="006E09CC">
        <w:rPr>
          <w:rFonts w:hint="eastAsia"/>
          <w:spacing w:val="-2"/>
          <w:rtl/>
        </w:rPr>
        <w:t> </w:t>
      </w:r>
      <w:r w:rsidRPr="006E09CC">
        <w:rPr>
          <w:rFonts w:hint="cs"/>
          <w:spacing w:val="-2"/>
          <w:rtl/>
        </w:rPr>
        <w:t xml:space="preserve">أجزاء كثيرة من العالم. وفيما يتعلق بالنطاق العريض المتنقل، لا يزال ما يقل بقليل عن نصف الاقتصادات التي جمع الاتحادات بيانات بشأنها في عام </w:t>
      </w:r>
      <w:r w:rsidRPr="006E09CC">
        <w:rPr>
          <w:spacing w:val="-2"/>
        </w:rPr>
        <w:t>2020</w:t>
      </w:r>
      <w:r w:rsidRPr="006E09CC">
        <w:rPr>
          <w:rFonts w:hint="cs"/>
          <w:spacing w:val="-2"/>
          <w:rtl/>
          <w:lang w:bidi="ar-EG"/>
        </w:rPr>
        <w:t xml:space="preserve"> (</w:t>
      </w:r>
      <w:r w:rsidRPr="006E09CC">
        <w:rPr>
          <w:spacing w:val="-2"/>
          <w:lang w:bidi="ar-EG"/>
        </w:rPr>
        <w:t>84</w:t>
      </w:r>
      <w:r w:rsidRPr="006E09CC">
        <w:rPr>
          <w:rFonts w:hint="cs"/>
          <w:spacing w:val="-2"/>
          <w:rtl/>
          <w:lang w:bidi="ar-EG"/>
        </w:rPr>
        <w:t xml:space="preserve"> من أصل </w:t>
      </w:r>
      <w:r w:rsidRPr="006E09CC">
        <w:rPr>
          <w:spacing w:val="-2"/>
          <w:lang w:bidi="ar-EG"/>
        </w:rPr>
        <w:t>195</w:t>
      </w:r>
      <w:r w:rsidRPr="006E09CC">
        <w:rPr>
          <w:rFonts w:hint="cs"/>
          <w:spacing w:val="-2"/>
          <w:rtl/>
          <w:lang w:bidi="ar-EG"/>
        </w:rPr>
        <w:t>) بعيداً عن تحقيق الهدف المنشود</w:t>
      </w:r>
      <w:r w:rsidRPr="006E09CC">
        <w:rPr>
          <w:rStyle w:val="FootnoteReference"/>
          <w:spacing w:val="-2"/>
          <w:rtl/>
          <w:lang w:bidi="ar-EG"/>
        </w:rPr>
        <w:footnoteReference w:id="1"/>
      </w:r>
      <w:r w:rsidRPr="006E09CC">
        <w:rPr>
          <w:rFonts w:hint="cs"/>
          <w:spacing w:val="-2"/>
          <w:rtl/>
          <w:lang w:bidi="ar-EG"/>
        </w:rPr>
        <w:t>، والنسبة للنطاق العريض الثابت، حقق أكثر من نصف هذه الاقتصادات (</w:t>
      </w:r>
      <w:r w:rsidRPr="006E09CC">
        <w:rPr>
          <w:spacing w:val="-2"/>
          <w:lang w:bidi="ar-EG"/>
        </w:rPr>
        <w:t>56</w:t>
      </w:r>
      <w:r w:rsidRPr="006E09CC">
        <w:rPr>
          <w:rFonts w:hint="cs"/>
          <w:spacing w:val="-2"/>
          <w:rtl/>
          <w:lang w:bidi="ar-EG"/>
        </w:rPr>
        <w:t xml:space="preserve"> في </w:t>
      </w:r>
      <w:proofErr w:type="gramStart"/>
      <w:r w:rsidRPr="006E09CC">
        <w:rPr>
          <w:rFonts w:hint="cs"/>
          <w:spacing w:val="-2"/>
          <w:rtl/>
          <w:lang w:bidi="ar-EG"/>
        </w:rPr>
        <w:t>المائة</w:t>
      </w:r>
      <w:proofErr w:type="gramEnd"/>
      <w:r w:rsidRPr="006E09CC">
        <w:rPr>
          <w:rFonts w:hint="cs"/>
          <w:spacing w:val="-2"/>
          <w:rtl/>
          <w:lang w:bidi="ar-EG"/>
        </w:rPr>
        <w:t>) الهدف المنشود. وفي أقل البلدان نمواً، انخفض السعر المتوسط لخدمات النطاق العريض الأساسية، ومع ذلك فإنه لا يزال يفوق إمكانيات المستهلك العادي في</w:t>
      </w:r>
      <w:r w:rsidRPr="006E09CC">
        <w:rPr>
          <w:rFonts w:hint="eastAsia"/>
          <w:spacing w:val="-2"/>
          <w:rtl/>
          <w:lang w:bidi="ar-EG"/>
        </w:rPr>
        <w:t> </w:t>
      </w:r>
      <w:r w:rsidRPr="006E09CC">
        <w:rPr>
          <w:rFonts w:hint="cs"/>
          <w:spacing w:val="-2"/>
          <w:rtl/>
          <w:lang w:bidi="ar-EG"/>
        </w:rPr>
        <w:t xml:space="preserve">جميع أقل البلدان نمواً البالغ عددها </w:t>
      </w:r>
      <w:r w:rsidRPr="006E09CC">
        <w:rPr>
          <w:spacing w:val="-2"/>
          <w:lang w:bidi="ar-EG"/>
        </w:rPr>
        <w:t>43</w:t>
      </w:r>
      <w:r w:rsidRPr="006E09CC">
        <w:rPr>
          <w:rFonts w:hint="cs"/>
          <w:spacing w:val="-2"/>
          <w:rtl/>
          <w:lang w:bidi="ar-EG"/>
        </w:rPr>
        <w:t xml:space="preserve"> بلداً والتي تتوفر بيانات بشأنها، باستثناء أربعة منها. وفيما يتعلق بالنطاق العريض الثابت، من بين أقل البلدان نمواً الثلاثة والثلاثين التي توفرت بيانات بشأنها، حقق بلد واحد فقط هدف </w:t>
      </w:r>
      <w:r w:rsidRPr="006E09CC">
        <w:rPr>
          <w:spacing w:val="-2"/>
          <w:lang w:bidi="ar-EG"/>
        </w:rPr>
        <w:t>2</w:t>
      </w:r>
      <w:r w:rsidRPr="006E09CC">
        <w:rPr>
          <w:rFonts w:hint="cs"/>
          <w:spacing w:val="-2"/>
          <w:rtl/>
          <w:lang w:bidi="ar-EG"/>
        </w:rPr>
        <w:t xml:space="preserve"> في</w:t>
      </w:r>
      <w:r w:rsidRPr="006E09CC">
        <w:rPr>
          <w:rFonts w:hint="eastAsia"/>
          <w:spacing w:val="-2"/>
          <w:rtl/>
          <w:lang w:bidi="ar-EG"/>
        </w:rPr>
        <w:t> </w:t>
      </w:r>
      <w:proofErr w:type="gramStart"/>
      <w:r w:rsidRPr="006E09CC">
        <w:rPr>
          <w:rFonts w:hint="cs"/>
          <w:spacing w:val="-2"/>
          <w:rtl/>
          <w:lang w:bidi="ar-EG"/>
        </w:rPr>
        <w:t>المائة</w:t>
      </w:r>
      <w:proofErr w:type="gramEnd"/>
      <w:r w:rsidRPr="006E09CC">
        <w:rPr>
          <w:rFonts w:hint="cs"/>
          <w:spacing w:val="-2"/>
          <w:rtl/>
          <w:lang w:bidi="ar-EG"/>
        </w:rPr>
        <w:t>.</w:t>
      </w:r>
    </w:p>
    <w:p w14:paraId="232B79F6" w14:textId="77777777" w:rsidR="00D1183D" w:rsidRPr="003C7E25" w:rsidRDefault="00D1183D" w:rsidP="00D1183D">
      <w:pPr>
        <w:pStyle w:val="enumlev1"/>
        <w:rPr>
          <w:rtl/>
          <w:lang w:bidi="ar-EG"/>
        </w:rPr>
      </w:pPr>
      <w:r>
        <w:sym w:font="Symbol" w:char="F0B7"/>
      </w:r>
      <w:r>
        <w:rPr>
          <w:rtl/>
        </w:rPr>
        <w:tab/>
      </w:r>
      <w:r w:rsidRPr="003159AD">
        <w:rPr>
          <w:rFonts w:hint="cs"/>
          <w:b/>
          <w:bCs/>
          <w:rtl/>
        </w:rPr>
        <w:t>انتشار</w:t>
      </w:r>
      <w:r>
        <w:rPr>
          <w:rFonts w:hint="cs"/>
          <w:rtl/>
        </w:rPr>
        <w:t xml:space="preserve"> </w:t>
      </w:r>
      <w:r w:rsidRPr="002E7676">
        <w:rPr>
          <w:rFonts w:hint="cs"/>
          <w:b/>
          <w:bCs/>
          <w:rtl/>
        </w:rPr>
        <w:t>الهواتف الذكية في كل مكان</w:t>
      </w:r>
      <w:r>
        <w:rPr>
          <w:rFonts w:hint="cs"/>
          <w:rtl/>
        </w:rPr>
        <w:t xml:space="preserve">: في نحو نصف البلدان التي تتوفر بشأنها بيانات للفترة </w:t>
      </w:r>
      <w:r>
        <w:t>2020-2018</w:t>
      </w:r>
      <w:r>
        <w:rPr>
          <w:rFonts w:hint="cs"/>
          <w:rtl/>
          <w:lang w:bidi="ar-EG"/>
        </w:rPr>
        <w:t xml:space="preserve">، يمتلك أكثر من </w:t>
      </w:r>
      <w:r>
        <w:rPr>
          <w:lang w:bidi="ar-EG"/>
        </w:rPr>
        <w:t>90</w:t>
      </w:r>
      <w:r>
        <w:rPr>
          <w:rFonts w:hint="cs"/>
          <w:rtl/>
          <w:lang w:bidi="ar-EG"/>
        </w:rPr>
        <w:t xml:space="preserve"> في </w:t>
      </w:r>
      <w:proofErr w:type="gramStart"/>
      <w:r>
        <w:rPr>
          <w:rFonts w:hint="cs"/>
          <w:rtl/>
          <w:lang w:bidi="ar-EG"/>
        </w:rPr>
        <w:t>المائة</w:t>
      </w:r>
      <w:proofErr w:type="gramEnd"/>
      <w:r>
        <w:rPr>
          <w:rFonts w:hint="cs"/>
          <w:rtl/>
          <w:lang w:bidi="ar-EG"/>
        </w:rPr>
        <w:t xml:space="preserve"> من السكان هاتفاً متنقلاً. وفي عشرة بلدان أخرى، تتراوح هذه النسبة بين </w:t>
      </w:r>
      <w:r>
        <w:rPr>
          <w:lang w:bidi="ar-EG"/>
        </w:rPr>
        <w:t>80</w:t>
      </w:r>
      <w:r>
        <w:rPr>
          <w:rFonts w:hint="cs"/>
          <w:rtl/>
          <w:lang w:bidi="ar-EG"/>
        </w:rPr>
        <w:t xml:space="preserve"> و</w:t>
      </w:r>
      <w:r>
        <w:rPr>
          <w:lang w:bidi="ar-EG"/>
        </w:rPr>
        <w:t>90</w:t>
      </w:r>
      <w:r>
        <w:rPr>
          <w:rFonts w:hint="cs"/>
          <w:rtl/>
          <w:lang w:bidi="ar-EG"/>
        </w:rPr>
        <w:t xml:space="preserve"> في </w:t>
      </w:r>
      <w:proofErr w:type="gramStart"/>
      <w:r>
        <w:rPr>
          <w:rFonts w:hint="cs"/>
          <w:rtl/>
          <w:lang w:bidi="ar-EG"/>
        </w:rPr>
        <w:t>المائة</w:t>
      </w:r>
      <w:proofErr w:type="gramEnd"/>
      <w:r>
        <w:rPr>
          <w:rFonts w:hint="cs"/>
          <w:rtl/>
          <w:lang w:bidi="ar-EG"/>
        </w:rPr>
        <w:t xml:space="preserve">. وبلغت هذا النسبة في ثلاثة بلدان فقط أقل من نصف السكان، أي </w:t>
      </w:r>
      <w:r>
        <w:rPr>
          <w:lang w:bidi="ar-EG"/>
        </w:rPr>
        <w:t>45</w:t>
      </w:r>
      <w:r>
        <w:rPr>
          <w:rFonts w:hint="cs"/>
          <w:rtl/>
          <w:lang w:bidi="ar-EG"/>
        </w:rPr>
        <w:t xml:space="preserve"> في </w:t>
      </w:r>
      <w:proofErr w:type="gramStart"/>
      <w:r>
        <w:rPr>
          <w:rFonts w:hint="cs"/>
          <w:rtl/>
          <w:lang w:bidi="ar-EG"/>
        </w:rPr>
        <w:t>المائة</w:t>
      </w:r>
      <w:proofErr w:type="gramEnd"/>
      <w:r>
        <w:rPr>
          <w:rFonts w:hint="cs"/>
          <w:rtl/>
          <w:lang w:bidi="ar-EG"/>
        </w:rPr>
        <w:t xml:space="preserve">، وهي أدنى نسبة. وقد تبين أن امتلاك هاتف متنقل أداة مهمة لتمكين المرأة، ويتجه العالم نحو مزيد من المساواة بين الجنسين في هذا الصدد. وفي نصف البلدان الستين التي تتوفر بشأنها بيانات للفترة </w:t>
      </w:r>
      <w:r>
        <w:rPr>
          <w:lang w:bidi="ar-EG"/>
        </w:rPr>
        <w:t>2020-2018</w:t>
      </w:r>
      <w:r>
        <w:rPr>
          <w:rFonts w:hint="cs"/>
          <w:rtl/>
          <w:lang w:bidi="ar-EG"/>
        </w:rPr>
        <w:t>، تحقق التكافؤ بين الجنسين في امتلاك هاتف متنقل، وفي</w:t>
      </w:r>
      <w:r>
        <w:rPr>
          <w:rFonts w:hint="eastAsia"/>
          <w:rtl/>
          <w:lang w:bidi="ar-EG"/>
        </w:rPr>
        <w:t> </w:t>
      </w:r>
      <w:r>
        <w:rPr>
          <w:rFonts w:hint="cs"/>
          <w:rtl/>
          <w:lang w:bidi="ar-EG"/>
        </w:rPr>
        <w:t xml:space="preserve">عشرة بلدان أخرى، </w:t>
      </w:r>
      <w:r w:rsidRPr="003526CD">
        <w:rPr>
          <w:rFonts w:hint="cs"/>
          <w:rtl/>
          <w:lang w:bidi="ar-EG"/>
        </w:rPr>
        <w:t>تمتلك النساء هاتف متنقل</w:t>
      </w:r>
      <w:r>
        <w:rPr>
          <w:rFonts w:hint="cs"/>
          <w:rtl/>
          <w:lang w:bidi="ar-EG"/>
        </w:rPr>
        <w:t>اً</w:t>
      </w:r>
      <w:r w:rsidRPr="003526CD">
        <w:rPr>
          <w:rFonts w:hint="cs"/>
          <w:rtl/>
          <w:lang w:bidi="ar-EG"/>
        </w:rPr>
        <w:t xml:space="preserve"> أكثر من الرجال</w:t>
      </w:r>
      <w:r>
        <w:rPr>
          <w:rFonts w:hint="cs"/>
          <w:rtl/>
          <w:lang w:bidi="ar-EG"/>
        </w:rPr>
        <w:t xml:space="preserve">. ومع ذلك، فإن النساء في </w:t>
      </w:r>
      <w:r>
        <w:rPr>
          <w:lang w:bidi="ar-EG"/>
        </w:rPr>
        <w:t>21</w:t>
      </w:r>
      <w:r>
        <w:rPr>
          <w:rFonts w:hint="cs"/>
          <w:rtl/>
          <w:lang w:bidi="ar-EG"/>
        </w:rPr>
        <w:t xml:space="preserve"> بلداً يتخلفن عن الرجال في امتلاك هاتف متنقل، بهامش كبير في بعض الحالات.</w:t>
      </w:r>
    </w:p>
    <w:p w14:paraId="55F2A1B7" w14:textId="77777777" w:rsidR="00D1183D" w:rsidRPr="008C3A28" w:rsidRDefault="00D1183D" w:rsidP="00D1183D">
      <w:pPr>
        <w:pStyle w:val="enumlev1"/>
        <w:rPr>
          <w:rtl/>
          <w:lang w:bidi="ar-EG"/>
        </w:rPr>
      </w:pPr>
      <w:r>
        <w:sym w:font="Symbol" w:char="F0B7"/>
      </w:r>
      <w:r>
        <w:rPr>
          <w:rtl/>
        </w:rPr>
        <w:tab/>
      </w:r>
      <w:r>
        <w:rPr>
          <w:rFonts w:hint="cs"/>
          <w:b/>
          <w:bCs/>
          <w:rtl/>
          <w:lang w:bidi="ar-EG"/>
        </w:rPr>
        <w:t>تزايد</w:t>
      </w:r>
      <w:r w:rsidRPr="00E44B7F">
        <w:rPr>
          <w:rFonts w:hint="cs"/>
          <w:b/>
          <w:bCs/>
          <w:rtl/>
        </w:rPr>
        <w:t xml:space="preserve"> </w:t>
      </w:r>
      <w:r w:rsidRPr="00E44B7F">
        <w:rPr>
          <w:rFonts w:hint="cs"/>
          <w:b/>
          <w:bCs/>
          <w:rtl/>
          <w:lang w:bidi="ar-EG"/>
        </w:rPr>
        <w:t>التحديات في قطاع تكنولوجيا</w:t>
      </w:r>
      <w:r>
        <w:rPr>
          <w:rFonts w:hint="cs"/>
          <w:b/>
          <w:bCs/>
          <w:rtl/>
          <w:lang w:bidi="ar-EG"/>
        </w:rPr>
        <w:t xml:space="preserve"> </w:t>
      </w:r>
      <w:r w:rsidRPr="007D7CED">
        <w:rPr>
          <w:rFonts w:hint="cs"/>
          <w:b/>
          <w:bCs/>
          <w:rtl/>
        </w:rPr>
        <w:t>المعلومات والاتصالات</w:t>
      </w:r>
      <w:r w:rsidRPr="00E44B7F">
        <w:rPr>
          <w:rFonts w:hint="cs"/>
          <w:b/>
          <w:bCs/>
          <w:rtl/>
          <w:lang w:bidi="ar-EG"/>
        </w:rPr>
        <w:t>:</w:t>
      </w:r>
      <w:r>
        <w:rPr>
          <w:rFonts w:hint="cs"/>
          <w:rtl/>
          <w:lang w:bidi="ar-EG"/>
        </w:rPr>
        <w:t xml:space="preserve"> يفيد تقرير "الأثر الكربوني للبث </w:t>
      </w:r>
      <w:proofErr w:type="spellStart"/>
      <w:r>
        <w:rPr>
          <w:rFonts w:hint="cs"/>
          <w:rtl/>
          <w:lang w:bidi="ar-EG"/>
        </w:rPr>
        <w:t>التدفقي</w:t>
      </w:r>
      <w:proofErr w:type="spellEnd"/>
      <w:r>
        <w:rPr>
          <w:rFonts w:hint="cs"/>
          <w:rtl/>
          <w:lang w:bidi="ar-EG"/>
        </w:rPr>
        <w:t xml:space="preserve"> </w:t>
      </w:r>
      <w:proofErr w:type="spellStart"/>
      <w:r>
        <w:rPr>
          <w:rFonts w:hint="cs"/>
          <w:rtl/>
          <w:lang w:bidi="ar-EG"/>
        </w:rPr>
        <w:t>الفيديوي</w:t>
      </w:r>
      <w:proofErr w:type="spellEnd"/>
      <w:r>
        <w:rPr>
          <w:rFonts w:hint="cs"/>
          <w:rtl/>
          <w:lang w:bidi="ar-EG"/>
        </w:rPr>
        <w:t>" بأن انبعاثات الكربون الناجمة عن قطاع تكنولوجيا المعلومات والاتصالات زادت خلال الفترة من بداية التسعينات إلى عام</w:t>
      </w:r>
      <w:r>
        <w:rPr>
          <w:rFonts w:hint="eastAsia"/>
          <w:rtl/>
          <w:lang w:bidi="ar-EG"/>
        </w:rPr>
        <w:t> </w:t>
      </w:r>
      <w:r>
        <w:rPr>
          <w:lang w:bidi="ar-EG"/>
        </w:rPr>
        <w:t>2010</w:t>
      </w:r>
      <w:r>
        <w:rPr>
          <w:rFonts w:hint="cs"/>
          <w:rtl/>
          <w:lang w:bidi="ar-EG"/>
        </w:rPr>
        <w:t xml:space="preserve">. ومع ذلك، فقد استقر اتجاه هذه الانبعاثات وظل على هذا النحو نسبياً خلال العقد الماضي، على الرغم من استمرار أحجام البيانات الشبكية في النمو عاماً بعد عام. واستوى منحنى انبعاثات قطاع تكنولوجيا المعلومات والاتصالات وانخفض فعلياً من </w:t>
      </w:r>
      <w:r>
        <w:rPr>
          <w:lang w:bidi="ar-EG"/>
        </w:rPr>
        <w:t>1,5</w:t>
      </w:r>
      <w:r>
        <w:rPr>
          <w:rFonts w:hint="cs"/>
          <w:rtl/>
          <w:lang w:bidi="ar-EG"/>
        </w:rPr>
        <w:t xml:space="preserve"> في </w:t>
      </w:r>
      <w:proofErr w:type="gramStart"/>
      <w:r>
        <w:rPr>
          <w:rFonts w:hint="cs"/>
          <w:rtl/>
          <w:lang w:bidi="ar-EG"/>
        </w:rPr>
        <w:t>المائة</w:t>
      </w:r>
      <w:proofErr w:type="gramEnd"/>
      <w:r>
        <w:rPr>
          <w:rFonts w:hint="cs"/>
          <w:rtl/>
          <w:lang w:bidi="ar-EG"/>
        </w:rPr>
        <w:t xml:space="preserve"> إلى </w:t>
      </w:r>
      <w:r>
        <w:rPr>
          <w:lang w:bidi="ar-EG"/>
        </w:rPr>
        <w:t>1,3</w:t>
      </w:r>
      <w:r>
        <w:rPr>
          <w:rFonts w:hint="cs"/>
          <w:rtl/>
          <w:lang w:bidi="ar-EG"/>
        </w:rPr>
        <w:t xml:space="preserve"> في المائة من مجموع انبعاثات الكربون خلال العقد الماضي، </w:t>
      </w:r>
      <w:r>
        <w:rPr>
          <w:rFonts w:hint="cs"/>
          <w:rtl/>
          <w:lang w:bidi="ar-EG"/>
        </w:rPr>
        <w:lastRenderedPageBreak/>
        <w:t>في</w:t>
      </w:r>
      <w:r>
        <w:rPr>
          <w:rFonts w:hint="eastAsia"/>
          <w:rtl/>
          <w:lang w:bidi="ar-EG"/>
        </w:rPr>
        <w:t> </w:t>
      </w:r>
      <w:r>
        <w:rPr>
          <w:rFonts w:hint="cs"/>
          <w:rtl/>
          <w:lang w:bidi="ar-EG"/>
        </w:rPr>
        <w:t>حين انخفضت الانبعاثات المطلقة لقطاع تكنولوجيا المعلومات والاتصالات انخفاضاً طفيفاً من ذروة بلغت</w:t>
      </w:r>
      <w:r>
        <w:rPr>
          <w:rFonts w:hint="eastAsia"/>
          <w:rtl/>
          <w:lang w:bidi="ar-EG"/>
        </w:rPr>
        <w:t> </w:t>
      </w:r>
      <w:r>
        <w:rPr>
          <w:lang w:bidi="ar-EG"/>
        </w:rPr>
        <w:t>730</w:t>
      </w:r>
      <w:r>
        <w:rPr>
          <w:rFonts w:hint="eastAsia"/>
          <w:rtl/>
          <w:lang w:bidi="ar-EG"/>
        </w:rPr>
        <w:t> </w:t>
      </w:r>
      <w:proofErr w:type="spellStart"/>
      <w:r w:rsidRPr="003A2B8F">
        <w:rPr>
          <w:rFonts w:hint="cs"/>
          <w:rtl/>
          <w:lang w:bidi="ar-EG"/>
        </w:rPr>
        <w:t>ميغاطن</w:t>
      </w:r>
      <w:proofErr w:type="spellEnd"/>
      <w:r>
        <w:rPr>
          <w:rFonts w:hint="cs"/>
          <w:rtl/>
          <w:lang w:bidi="ar-EG"/>
        </w:rPr>
        <w:t xml:space="preserve"> من مكافئ ثاني أكسيد الكربون في عام </w:t>
      </w:r>
      <w:r>
        <w:rPr>
          <w:lang w:bidi="ar-EG"/>
        </w:rPr>
        <w:t>2015</w:t>
      </w:r>
      <w:r>
        <w:rPr>
          <w:rFonts w:hint="cs"/>
          <w:rtl/>
          <w:lang w:bidi="ar-EG"/>
        </w:rPr>
        <w:t xml:space="preserve"> إلى </w:t>
      </w:r>
      <w:r>
        <w:rPr>
          <w:lang w:bidi="ar-EG"/>
        </w:rPr>
        <w:t>710</w:t>
      </w:r>
      <w:r>
        <w:rPr>
          <w:rFonts w:hint="cs"/>
          <w:rtl/>
          <w:lang w:bidi="ar-EG"/>
        </w:rPr>
        <w:t xml:space="preserve"> </w:t>
      </w:r>
      <w:proofErr w:type="spellStart"/>
      <w:r w:rsidRPr="003A2B8F">
        <w:rPr>
          <w:rFonts w:hint="cs"/>
          <w:rtl/>
          <w:lang w:bidi="ar-EG"/>
        </w:rPr>
        <w:t>ميغاطن</w:t>
      </w:r>
      <w:proofErr w:type="spellEnd"/>
      <w:r>
        <w:rPr>
          <w:rFonts w:hint="cs"/>
          <w:rtl/>
          <w:lang w:bidi="ar-EG"/>
        </w:rPr>
        <w:t xml:space="preserve"> من مكافئ ثاني أكسيد الكربون في</w:t>
      </w:r>
      <w:r>
        <w:rPr>
          <w:rFonts w:hint="eastAsia"/>
          <w:rtl/>
          <w:lang w:bidi="ar-EG"/>
        </w:rPr>
        <w:t> </w:t>
      </w:r>
      <w:r>
        <w:rPr>
          <w:rFonts w:hint="cs"/>
          <w:rtl/>
          <w:lang w:bidi="ar-EG"/>
        </w:rPr>
        <w:t xml:space="preserve">عام </w:t>
      </w:r>
      <w:r>
        <w:rPr>
          <w:lang w:bidi="ar-EG"/>
        </w:rPr>
        <w:t>2018</w:t>
      </w:r>
      <w:r>
        <w:rPr>
          <w:rFonts w:hint="cs"/>
          <w:rtl/>
          <w:lang w:bidi="ar-EG"/>
        </w:rPr>
        <w:t xml:space="preserve">، ثم إلى </w:t>
      </w:r>
      <w:r>
        <w:rPr>
          <w:lang w:bidi="ar-EG"/>
        </w:rPr>
        <w:t>690</w:t>
      </w:r>
      <w:r>
        <w:rPr>
          <w:rFonts w:hint="cs"/>
          <w:rtl/>
          <w:lang w:bidi="ar-EG"/>
        </w:rPr>
        <w:t xml:space="preserve"> </w:t>
      </w:r>
      <w:proofErr w:type="spellStart"/>
      <w:r w:rsidRPr="003A2B8F">
        <w:rPr>
          <w:rFonts w:hint="cs"/>
          <w:rtl/>
          <w:lang w:bidi="ar-EG"/>
        </w:rPr>
        <w:t>ميغاطن</w:t>
      </w:r>
      <w:proofErr w:type="spellEnd"/>
      <w:r>
        <w:rPr>
          <w:rFonts w:hint="cs"/>
          <w:rtl/>
          <w:lang w:bidi="ar-EG"/>
        </w:rPr>
        <w:t xml:space="preserve"> من مكافئ ثاني أكسيد الكربون في عام </w:t>
      </w:r>
      <w:r>
        <w:rPr>
          <w:lang w:bidi="ar-EG"/>
        </w:rPr>
        <w:t>2020</w:t>
      </w:r>
      <w:r>
        <w:rPr>
          <w:rFonts w:hint="cs"/>
          <w:rtl/>
          <w:lang w:bidi="ar-EG"/>
        </w:rPr>
        <w:t xml:space="preserve">. وأما حجم المخلفات الإلكترونية، فهو آخذ في الارتفاع، </w:t>
      </w:r>
      <w:r>
        <w:rPr>
          <w:rFonts w:hint="cs"/>
          <w:rtl/>
        </w:rPr>
        <w:t xml:space="preserve">من </w:t>
      </w:r>
      <w:r>
        <w:t>44,7</w:t>
      </w:r>
      <w:r>
        <w:rPr>
          <w:rFonts w:hint="cs"/>
          <w:rtl/>
          <w:lang w:bidi="ar-EG"/>
        </w:rPr>
        <w:t xml:space="preserve"> </w:t>
      </w:r>
      <w:proofErr w:type="spellStart"/>
      <w:r>
        <w:rPr>
          <w:rFonts w:hint="cs"/>
          <w:rtl/>
          <w:lang w:bidi="ar-EG"/>
        </w:rPr>
        <w:t>ميغاطن</w:t>
      </w:r>
      <w:proofErr w:type="spellEnd"/>
      <w:r>
        <w:rPr>
          <w:rFonts w:hint="cs"/>
          <w:rtl/>
          <w:lang w:bidi="ar-EG"/>
        </w:rPr>
        <w:t xml:space="preserve"> في 2016 إلى </w:t>
      </w:r>
      <w:r>
        <w:rPr>
          <w:lang w:bidi="ar-EG"/>
        </w:rPr>
        <w:t>53,6</w:t>
      </w:r>
      <w:r>
        <w:rPr>
          <w:rFonts w:hint="cs"/>
          <w:rtl/>
          <w:lang w:bidi="ar-EG"/>
        </w:rPr>
        <w:t xml:space="preserve"> </w:t>
      </w:r>
      <w:proofErr w:type="spellStart"/>
      <w:r>
        <w:rPr>
          <w:rFonts w:hint="cs"/>
          <w:rtl/>
          <w:lang w:bidi="ar-EG"/>
        </w:rPr>
        <w:t>ميغاطن</w:t>
      </w:r>
      <w:proofErr w:type="spellEnd"/>
      <w:r>
        <w:rPr>
          <w:rFonts w:hint="cs"/>
          <w:rtl/>
          <w:lang w:bidi="ar-EG"/>
        </w:rPr>
        <w:t xml:space="preserve"> في 2019، بينما النسبة المئوية لهذه المخلفات الإلكترونية (التي تم توثيقها لأغراض جمعها وإعادة تدويرها بالشكل السليم) انخفضت من 20 في </w:t>
      </w:r>
      <w:proofErr w:type="gramStart"/>
      <w:r>
        <w:rPr>
          <w:rFonts w:hint="cs"/>
          <w:rtl/>
          <w:lang w:bidi="ar-EG"/>
        </w:rPr>
        <w:t>المائة</w:t>
      </w:r>
      <w:proofErr w:type="gramEnd"/>
      <w:r>
        <w:rPr>
          <w:rFonts w:hint="cs"/>
          <w:rtl/>
          <w:lang w:bidi="ar-EG"/>
        </w:rPr>
        <w:t xml:space="preserve"> إلى </w:t>
      </w:r>
      <w:r>
        <w:rPr>
          <w:lang w:bidi="ar-EG"/>
        </w:rPr>
        <w:t>17,4</w:t>
      </w:r>
      <w:r>
        <w:rPr>
          <w:rFonts w:hint="cs"/>
          <w:rtl/>
          <w:lang w:bidi="ar-EG"/>
        </w:rPr>
        <w:t xml:space="preserve"> </w:t>
      </w:r>
      <w:r>
        <w:rPr>
          <w:rFonts w:hint="cs"/>
          <w:rtl/>
          <w:lang w:bidi="ar-SA"/>
        </w:rPr>
        <w:t>في</w:t>
      </w:r>
      <w:r>
        <w:rPr>
          <w:rFonts w:hint="eastAsia"/>
          <w:rtl/>
          <w:lang w:bidi="ar-SA"/>
        </w:rPr>
        <w:t> </w:t>
      </w:r>
      <w:r>
        <w:rPr>
          <w:rFonts w:hint="cs"/>
          <w:rtl/>
          <w:lang w:bidi="ar-SA"/>
        </w:rPr>
        <w:t xml:space="preserve">المائة </w:t>
      </w:r>
      <w:r>
        <w:rPr>
          <w:rFonts w:hint="cs"/>
          <w:rtl/>
          <w:lang w:bidi="ar-EG"/>
        </w:rPr>
        <w:t xml:space="preserve">في نفس الفترة. وتتزايد أيضاً التهديدات السيبرانية. ومع ذلك، ارتفعت النسبة المئوية للبلدان التي أنشأت </w:t>
      </w:r>
      <w:r w:rsidRPr="006772AD">
        <w:rPr>
          <w:rtl/>
          <w:lang w:bidi="ar-EG"/>
        </w:rPr>
        <w:t>فريق استجابة للحوادث الحاسوبية (</w:t>
      </w:r>
      <w:r w:rsidRPr="006772AD">
        <w:rPr>
          <w:lang w:bidi="ar-EG"/>
        </w:rPr>
        <w:t>CIRT</w:t>
      </w:r>
      <w:r w:rsidRPr="006772AD">
        <w:rPr>
          <w:rtl/>
          <w:lang w:bidi="ar-EG"/>
        </w:rPr>
        <w:t>)</w:t>
      </w:r>
      <w:r>
        <w:rPr>
          <w:rFonts w:hint="cs"/>
          <w:rtl/>
          <w:lang w:bidi="ar-EG"/>
        </w:rPr>
        <w:t xml:space="preserve"> أو </w:t>
      </w:r>
      <w:r w:rsidRPr="006772AD">
        <w:rPr>
          <w:rtl/>
          <w:lang w:bidi="ar-EG"/>
        </w:rPr>
        <w:t>فريق استجابة للطوارئ الحاسوبية (</w:t>
      </w:r>
      <w:r w:rsidRPr="006772AD">
        <w:rPr>
          <w:lang w:bidi="ar-EG"/>
        </w:rPr>
        <w:t>CERT</w:t>
      </w:r>
      <w:r w:rsidRPr="006772AD">
        <w:rPr>
          <w:rtl/>
          <w:lang w:bidi="ar-EG"/>
        </w:rPr>
        <w:t>)</w:t>
      </w:r>
      <w:r>
        <w:rPr>
          <w:rFonts w:hint="cs"/>
          <w:rtl/>
          <w:lang w:bidi="ar-EG"/>
        </w:rPr>
        <w:t xml:space="preserve"> أو </w:t>
      </w:r>
      <w:r w:rsidRPr="006772AD">
        <w:rPr>
          <w:rtl/>
          <w:lang w:bidi="ar-EG"/>
        </w:rPr>
        <w:t>فريق استجابة للحوادث الأمنية الحاسوبية (</w:t>
      </w:r>
      <w:r w:rsidRPr="006772AD">
        <w:rPr>
          <w:lang w:bidi="ar-EG"/>
        </w:rPr>
        <w:t>CSIRT</w:t>
      </w:r>
      <w:r w:rsidRPr="006772AD">
        <w:rPr>
          <w:rtl/>
          <w:lang w:bidi="ar-EG"/>
        </w:rPr>
        <w:t>)</w:t>
      </w:r>
      <w:r>
        <w:rPr>
          <w:rFonts w:hint="cs"/>
          <w:rtl/>
          <w:lang w:bidi="ar-EG"/>
        </w:rPr>
        <w:t xml:space="preserve"> من </w:t>
      </w:r>
      <w:r>
        <w:rPr>
          <w:lang w:bidi="ar-EG"/>
        </w:rPr>
        <w:t>56</w:t>
      </w:r>
      <w:r>
        <w:rPr>
          <w:rFonts w:hint="cs"/>
          <w:rtl/>
          <w:lang w:bidi="ar-SA"/>
        </w:rPr>
        <w:t xml:space="preserve"> في </w:t>
      </w:r>
      <w:proofErr w:type="gramStart"/>
      <w:r>
        <w:rPr>
          <w:rFonts w:hint="cs"/>
          <w:rtl/>
          <w:lang w:bidi="ar-SA"/>
        </w:rPr>
        <w:t>المائة</w:t>
      </w:r>
      <w:proofErr w:type="gramEnd"/>
      <w:r>
        <w:rPr>
          <w:rFonts w:hint="cs"/>
          <w:rtl/>
          <w:lang w:bidi="ar-SA"/>
        </w:rPr>
        <w:t xml:space="preserve"> في </w:t>
      </w:r>
      <w:r>
        <w:rPr>
          <w:lang w:val="en-GB" w:bidi="ar-SA"/>
        </w:rPr>
        <w:t>2019</w:t>
      </w:r>
      <w:r>
        <w:rPr>
          <w:rFonts w:hint="cs"/>
          <w:rtl/>
          <w:lang w:bidi="ar-SA"/>
        </w:rPr>
        <w:t xml:space="preserve"> إلى </w:t>
      </w:r>
      <w:r>
        <w:rPr>
          <w:lang w:val="en-GB" w:bidi="ar-SA"/>
        </w:rPr>
        <w:t>60,82</w:t>
      </w:r>
      <w:r>
        <w:rPr>
          <w:rFonts w:hint="cs"/>
          <w:rtl/>
          <w:lang w:val="en-GB" w:bidi="ar-SA"/>
        </w:rPr>
        <w:t xml:space="preserve"> في المائة في </w:t>
      </w:r>
      <w:r>
        <w:rPr>
          <w:lang w:val="en-GB" w:bidi="ar-SA"/>
        </w:rPr>
        <w:t>2020</w:t>
      </w:r>
      <w:r>
        <w:rPr>
          <w:rFonts w:hint="cs"/>
          <w:rtl/>
          <w:lang w:val="en-GB" w:bidi="ar-SA"/>
        </w:rPr>
        <w:t>.</w:t>
      </w:r>
    </w:p>
    <w:p w14:paraId="5832D108" w14:textId="77777777" w:rsidR="00D1183D" w:rsidRDefault="00D1183D" w:rsidP="00D1183D">
      <w:pPr>
        <w:pStyle w:val="enumlev1"/>
        <w:rPr>
          <w:rtl/>
        </w:rPr>
      </w:pPr>
      <w:r>
        <w:sym w:font="Symbol" w:char="F0B7"/>
      </w:r>
      <w:r>
        <w:rPr>
          <w:rtl/>
        </w:rPr>
        <w:tab/>
      </w:r>
      <w:r w:rsidRPr="00ED6E1E">
        <w:rPr>
          <w:rFonts w:hint="cs"/>
          <w:b/>
          <w:bCs/>
          <w:rtl/>
        </w:rPr>
        <w:t xml:space="preserve">مزيد من البلدان </w:t>
      </w:r>
      <w:r>
        <w:rPr>
          <w:rFonts w:hint="cs"/>
          <w:b/>
          <w:bCs/>
          <w:rtl/>
        </w:rPr>
        <w:t>تقوم</w:t>
      </w:r>
      <w:r w:rsidRPr="00ED6E1E">
        <w:rPr>
          <w:rFonts w:hint="cs"/>
          <w:b/>
          <w:bCs/>
          <w:rtl/>
        </w:rPr>
        <w:t xml:space="preserve"> </w:t>
      </w:r>
      <w:r>
        <w:rPr>
          <w:rFonts w:hint="cs"/>
          <w:b/>
          <w:bCs/>
          <w:rtl/>
        </w:rPr>
        <w:t>ب</w:t>
      </w:r>
      <w:r w:rsidRPr="00ED6E1E">
        <w:rPr>
          <w:rFonts w:hint="cs"/>
          <w:b/>
          <w:bCs/>
          <w:rtl/>
        </w:rPr>
        <w:t xml:space="preserve">وضع سياسات/استراتيجيات تعزز الابتكار </w:t>
      </w:r>
      <w:r>
        <w:rPr>
          <w:rFonts w:hint="cs"/>
          <w:b/>
          <w:bCs/>
          <w:rtl/>
        </w:rPr>
        <w:t>القائم</w:t>
      </w:r>
      <w:r w:rsidRPr="00ED6E1E">
        <w:rPr>
          <w:rFonts w:hint="cs"/>
          <w:b/>
          <w:bCs/>
          <w:rtl/>
        </w:rPr>
        <w:t xml:space="preserve"> </w:t>
      </w:r>
      <w:r>
        <w:rPr>
          <w:rFonts w:hint="cs"/>
          <w:b/>
          <w:bCs/>
          <w:rtl/>
        </w:rPr>
        <w:t>على</w:t>
      </w:r>
      <w:r w:rsidRPr="00ED6E1E">
        <w:rPr>
          <w:rFonts w:hint="cs"/>
          <w:b/>
          <w:bCs/>
          <w:rtl/>
        </w:rPr>
        <w:t xml:space="preserve"> </w:t>
      </w:r>
      <w:bookmarkStart w:id="114" w:name="_Hlk40292619"/>
      <w:r w:rsidRPr="00ED6E1E">
        <w:rPr>
          <w:rFonts w:hint="cs"/>
          <w:b/>
          <w:bCs/>
          <w:rtl/>
        </w:rPr>
        <w:t>الاتصالات/تكنولوجيا المعلومات والاتصالات</w:t>
      </w:r>
      <w:bookmarkEnd w:id="114"/>
      <w:r w:rsidRPr="00ED6E1E">
        <w:rPr>
          <w:rFonts w:hint="cs"/>
          <w:b/>
          <w:bCs/>
          <w:rtl/>
        </w:rPr>
        <w:t>:</w:t>
      </w:r>
      <w:r>
        <w:rPr>
          <w:rFonts w:hint="cs"/>
          <w:rtl/>
        </w:rPr>
        <w:t xml:space="preserve"> وثق 66 بلداً في 2019 أن لديها </w:t>
      </w:r>
      <w:r w:rsidRPr="00FB61DB">
        <w:rPr>
          <w:rtl/>
        </w:rPr>
        <w:t xml:space="preserve">سياسات/استراتيجيات تعزز الابتكار </w:t>
      </w:r>
      <w:r>
        <w:rPr>
          <w:rFonts w:hint="cs"/>
          <w:rtl/>
        </w:rPr>
        <w:t>القائم</w:t>
      </w:r>
      <w:r w:rsidRPr="00FB61DB">
        <w:rPr>
          <w:rtl/>
        </w:rPr>
        <w:t xml:space="preserve"> </w:t>
      </w:r>
      <w:r>
        <w:rPr>
          <w:rFonts w:hint="cs"/>
          <w:rtl/>
        </w:rPr>
        <w:t>على</w:t>
      </w:r>
      <w:r w:rsidRPr="00FB61DB">
        <w:rPr>
          <w:rtl/>
        </w:rPr>
        <w:t xml:space="preserve"> الاتصالات/تكنولوجيا المعلومات والاتصالات</w:t>
      </w:r>
      <w:r>
        <w:rPr>
          <w:rFonts w:hint="cs"/>
          <w:rtl/>
        </w:rPr>
        <w:t xml:space="preserve">. وارتفع هذا الرقم في </w:t>
      </w:r>
      <w:r>
        <w:rPr>
          <w:lang w:val="en-GB"/>
        </w:rPr>
        <w:t>2020</w:t>
      </w:r>
      <w:r>
        <w:rPr>
          <w:rFonts w:hint="cs"/>
          <w:rtl/>
        </w:rPr>
        <w:t xml:space="preserve"> </w:t>
      </w:r>
      <w:r>
        <w:rPr>
          <w:rFonts w:hint="cs"/>
          <w:rtl/>
          <w:lang w:bidi="ar-SA"/>
        </w:rPr>
        <w:t xml:space="preserve">إلى </w:t>
      </w:r>
      <w:r>
        <w:rPr>
          <w:lang w:val="en-GB" w:bidi="ar-SA"/>
        </w:rPr>
        <w:t>74</w:t>
      </w:r>
      <w:r>
        <w:rPr>
          <w:rFonts w:hint="cs"/>
          <w:rtl/>
        </w:rPr>
        <w:t xml:space="preserve"> بلداً، مما يؤكد إحراز </w:t>
      </w:r>
      <w:proofErr w:type="gramStart"/>
      <w:r>
        <w:rPr>
          <w:rFonts w:hint="cs"/>
          <w:rtl/>
        </w:rPr>
        <w:t>تقدم</w:t>
      </w:r>
      <w:proofErr w:type="gramEnd"/>
      <w:r>
        <w:rPr>
          <w:rFonts w:hint="cs"/>
          <w:rtl/>
        </w:rPr>
        <w:t xml:space="preserve"> ولكن ليس بوتيرة تتيح تحقيق الهدف المتمثل في وصول العدد إلى 100 بحلول عام 2023.</w:t>
      </w:r>
    </w:p>
    <w:p w14:paraId="3089FACC" w14:textId="77777777" w:rsidR="00D1183D" w:rsidRPr="00697934" w:rsidRDefault="00D1183D" w:rsidP="00D1183D">
      <w:pPr>
        <w:pStyle w:val="enumlev1"/>
        <w:rPr>
          <w:rtl/>
          <w:lang w:bidi="ar-EG"/>
        </w:rPr>
      </w:pPr>
      <w:r>
        <w:sym w:font="Symbol" w:char="F0B7"/>
      </w:r>
      <w:r>
        <w:rPr>
          <w:rtl/>
        </w:rPr>
        <w:tab/>
      </w:r>
      <w:r w:rsidRPr="00ED6E1E">
        <w:rPr>
          <w:rFonts w:hint="cs"/>
          <w:b/>
          <w:bCs/>
          <w:rtl/>
        </w:rPr>
        <w:t xml:space="preserve">يتوقع إقامة شراكات في قطاع </w:t>
      </w:r>
      <w:r w:rsidRPr="00ED6E1E">
        <w:rPr>
          <w:b/>
          <w:bCs/>
          <w:rtl/>
        </w:rPr>
        <w:t>الاتصالات/تكنولوجيا المعلومات والاتصالات</w:t>
      </w:r>
      <w:r w:rsidRPr="00ED6E1E">
        <w:rPr>
          <w:rFonts w:hint="cs"/>
          <w:b/>
          <w:bCs/>
          <w:rtl/>
        </w:rPr>
        <w:t xml:space="preserve"> مع ظهور اتجاه إيجابي:</w:t>
      </w:r>
      <w:r>
        <w:rPr>
          <w:rFonts w:hint="cs"/>
          <w:rtl/>
        </w:rPr>
        <w:t xml:space="preserve"> يعترض أو يعترض بشدة </w:t>
      </w:r>
      <w:r>
        <w:t>4</w:t>
      </w:r>
      <w:r>
        <w:rPr>
          <w:rFonts w:hint="cs"/>
          <w:rtl/>
        </w:rPr>
        <w:t xml:space="preserve"> </w:t>
      </w:r>
      <w:r>
        <w:rPr>
          <w:rFonts w:hint="cs"/>
          <w:rtl/>
          <w:lang w:bidi="ar-SA"/>
        </w:rPr>
        <w:t xml:space="preserve">في </w:t>
      </w:r>
      <w:proofErr w:type="gramStart"/>
      <w:r>
        <w:rPr>
          <w:rFonts w:hint="cs"/>
          <w:rtl/>
          <w:lang w:bidi="ar-SA"/>
        </w:rPr>
        <w:t>المائة</w:t>
      </w:r>
      <w:proofErr w:type="gramEnd"/>
      <w:r>
        <w:rPr>
          <w:rFonts w:hint="cs"/>
          <w:rtl/>
          <w:lang w:bidi="ar-SA"/>
        </w:rPr>
        <w:t xml:space="preserve"> </w:t>
      </w:r>
      <w:r>
        <w:rPr>
          <w:rFonts w:hint="cs"/>
          <w:rtl/>
        </w:rPr>
        <w:t>فقط من أعضاء الاتحاد المشمولين بالاستقصاء في 2020 على عبارة "تتعاون منظمتكم مع أصحاب المصلحة الآخرين بصورة أكبر مقارنة بالسنوات السابقة" (انخفض هذا الرقم انخفاضاً طفيفاً في</w:t>
      </w:r>
      <w:r>
        <w:rPr>
          <w:rFonts w:hint="eastAsia"/>
          <w:rtl/>
        </w:rPr>
        <w:t> </w:t>
      </w:r>
      <w:r>
        <w:rPr>
          <w:rFonts w:hint="cs"/>
          <w:rtl/>
        </w:rPr>
        <w:t>عام</w:t>
      </w:r>
      <w:r>
        <w:rPr>
          <w:rFonts w:hint="eastAsia"/>
          <w:rtl/>
        </w:rPr>
        <w:t> </w:t>
      </w:r>
      <w:r>
        <w:t>2021</w:t>
      </w:r>
      <w:r>
        <w:rPr>
          <w:rFonts w:hint="cs"/>
          <w:rtl/>
        </w:rPr>
        <w:t xml:space="preserve">)؛ ويعترض </w:t>
      </w:r>
      <w:r>
        <w:t>2</w:t>
      </w:r>
      <w:r>
        <w:rPr>
          <w:rFonts w:hint="cs"/>
          <w:rtl/>
          <w:lang w:bidi="ar-SA"/>
        </w:rPr>
        <w:t xml:space="preserve"> في المائة</w:t>
      </w:r>
      <w:r>
        <w:rPr>
          <w:rFonts w:hint="cs"/>
          <w:rtl/>
          <w:lang w:bidi="ar-EG"/>
        </w:rPr>
        <w:t xml:space="preserve"> فقط على العبارة "تستفيد منظمتكم من زيادة التآزر بالعمل مع الآخرين"، وذلك في نفس الاستقصاء الذي أجري لأعضاء الاتحاد في عامي 2020 و</w:t>
      </w:r>
      <w:r>
        <w:rPr>
          <w:lang w:bidi="ar-EG"/>
        </w:rPr>
        <w:t>2021</w:t>
      </w:r>
      <w:r>
        <w:rPr>
          <w:rFonts w:hint="cs"/>
          <w:rtl/>
          <w:lang w:bidi="ar-EG"/>
        </w:rPr>
        <w:t>.</w:t>
      </w:r>
    </w:p>
    <w:p w14:paraId="38672440" w14:textId="726E8FBE" w:rsidR="00D1183D" w:rsidRPr="00F40600" w:rsidRDefault="00D1183D" w:rsidP="00F40600">
      <w:pPr>
        <w:pStyle w:val="Headingb"/>
        <w:rPr>
          <w:color w:val="2E74B5" w:themeColor="accent1" w:themeShade="BF"/>
          <w:rtl/>
          <w:lang w:bidi="ar-EG"/>
        </w:rPr>
      </w:pPr>
      <w:r w:rsidRPr="00F40600">
        <w:rPr>
          <w:rFonts w:hint="cs"/>
          <w:color w:val="2E74B5" w:themeColor="accent1" w:themeShade="BF"/>
          <w:rtl/>
          <w:lang w:bidi="ar-EG"/>
        </w:rPr>
        <w:t xml:space="preserve">إلى أي مدى تساهم </w:t>
      </w:r>
      <w:r w:rsidRPr="00F40600">
        <w:rPr>
          <w:color w:val="2E74B5" w:themeColor="accent1" w:themeShade="BF"/>
          <w:rtl/>
          <w:lang w:bidi="ar-EG"/>
        </w:rPr>
        <w:t>تكنولوجيا المعلومات والاتصالات</w:t>
      </w:r>
      <w:r w:rsidRPr="00F40600">
        <w:rPr>
          <w:rFonts w:hint="cs"/>
          <w:color w:val="2E74B5" w:themeColor="accent1" w:themeShade="BF"/>
          <w:rtl/>
          <w:lang w:bidi="ar-EG"/>
        </w:rPr>
        <w:t>/الاتصالات في تنفيذ أهداف التنمية المستدامة</w:t>
      </w:r>
      <w:r w:rsidR="00F40600">
        <w:rPr>
          <w:rFonts w:hint="cs"/>
          <w:color w:val="2E74B5" w:themeColor="accent1" w:themeShade="BF"/>
          <w:rtl/>
          <w:lang w:bidi="ar-EG"/>
        </w:rPr>
        <w:t>؟</w:t>
      </w:r>
    </w:p>
    <w:p w14:paraId="67E6714E" w14:textId="77777777" w:rsidR="00D1183D" w:rsidRPr="002667EA" w:rsidRDefault="00D1183D" w:rsidP="00D1183D">
      <w:pPr>
        <w:spacing w:after="120"/>
        <w:rPr>
          <w:rtl/>
          <w:lang w:bidi="ar-EG"/>
        </w:rPr>
      </w:pPr>
      <w:r>
        <w:rPr>
          <w:rFonts w:hint="cs"/>
          <w:rtl/>
          <w:lang w:bidi="ar-EG"/>
        </w:rPr>
        <w:t xml:space="preserve">لتقييم تصورات أعضاء الاتحاد لمدى مساهمة </w:t>
      </w:r>
      <w:r w:rsidRPr="003722AF">
        <w:rPr>
          <w:rtl/>
          <w:lang w:bidi="ar-EG"/>
        </w:rPr>
        <w:t>تكنولوجيا المعلومات والاتصالات/الاتصالات في تنفيذ أهداف التنمية المستدامة</w:t>
      </w:r>
      <w:r>
        <w:rPr>
          <w:rFonts w:hint="cs"/>
          <w:rtl/>
          <w:lang w:bidi="ar-EG"/>
        </w:rPr>
        <w:t xml:space="preserve">، أضيف سؤال جديد لاستقصاء أعضاء الاتحاد لعام 2020. وكانت النتائج مشجعة: في </w:t>
      </w:r>
      <w:r>
        <w:rPr>
          <w:lang w:val="en-GB" w:bidi="ar-EG"/>
        </w:rPr>
        <w:t>2019</w:t>
      </w:r>
      <w:r>
        <w:rPr>
          <w:rFonts w:hint="cs"/>
          <w:rtl/>
          <w:lang w:bidi="ar-EG"/>
        </w:rPr>
        <w:t xml:space="preserve"> اعترض</w:t>
      </w:r>
      <w:r>
        <w:rPr>
          <w:rFonts w:hint="cs"/>
          <w:rtl/>
        </w:rPr>
        <w:t>ت نسبة</w:t>
      </w:r>
      <w:r>
        <w:rPr>
          <w:rFonts w:hint="cs"/>
          <w:rtl/>
          <w:lang w:bidi="ar-EG"/>
        </w:rPr>
        <w:t xml:space="preserve"> </w:t>
      </w:r>
      <w:r>
        <w:rPr>
          <w:lang w:bidi="ar-EG"/>
        </w:rPr>
        <w:t>1</w:t>
      </w:r>
      <w:r>
        <w:rPr>
          <w:rFonts w:hint="cs"/>
          <w:rtl/>
          <w:lang w:bidi="ar-EG"/>
        </w:rPr>
        <w:t xml:space="preserve"> في </w:t>
      </w:r>
      <w:proofErr w:type="gramStart"/>
      <w:r>
        <w:rPr>
          <w:rFonts w:hint="cs"/>
          <w:rtl/>
          <w:lang w:bidi="ar-EG"/>
        </w:rPr>
        <w:t>المائة</w:t>
      </w:r>
      <w:proofErr w:type="gramEnd"/>
      <w:r>
        <w:rPr>
          <w:rFonts w:hint="cs"/>
          <w:rtl/>
          <w:lang w:bidi="ar-EG"/>
        </w:rPr>
        <w:t xml:space="preserve"> فقط، بينما وافق أو وافق بشدة </w:t>
      </w:r>
      <w:r>
        <w:rPr>
          <w:lang w:bidi="ar-EG"/>
        </w:rPr>
        <w:t>60</w:t>
      </w:r>
      <w:r>
        <w:rPr>
          <w:rFonts w:hint="cs"/>
          <w:rtl/>
          <w:lang w:bidi="ar-EG"/>
        </w:rPr>
        <w:t xml:space="preserve"> في المائة على عبارة "</w:t>
      </w:r>
      <w:r w:rsidRPr="003722AF">
        <w:rPr>
          <w:rtl/>
        </w:rPr>
        <w:t xml:space="preserve"> </w:t>
      </w:r>
      <w:r w:rsidRPr="003722AF">
        <w:rPr>
          <w:rtl/>
          <w:lang w:bidi="ar-EG"/>
        </w:rPr>
        <w:t xml:space="preserve">تساهم تكنولوجيا المعلومات والاتصالات/الاتصالات </w:t>
      </w:r>
      <w:r w:rsidRPr="007D7CED">
        <w:rPr>
          <w:rFonts w:hint="cs"/>
          <w:b/>
          <w:bCs/>
          <w:rtl/>
          <w:lang w:bidi="ar-EG"/>
        </w:rPr>
        <w:t>بشدة</w:t>
      </w:r>
      <w:r>
        <w:rPr>
          <w:rFonts w:hint="cs"/>
          <w:rtl/>
          <w:lang w:bidi="ar-EG"/>
        </w:rPr>
        <w:t xml:space="preserve"> </w:t>
      </w:r>
      <w:r w:rsidRPr="003722AF">
        <w:rPr>
          <w:rtl/>
          <w:lang w:bidi="ar-EG"/>
        </w:rPr>
        <w:t>في تنفيذ أهداف التنمية المستدامة</w:t>
      </w:r>
      <w:r>
        <w:rPr>
          <w:rFonts w:hint="cs"/>
          <w:rtl/>
          <w:lang w:bidi="ar-EG"/>
        </w:rPr>
        <w:t xml:space="preserve">"، انظر المخطط أدناه. وفي </w:t>
      </w:r>
      <w:r>
        <w:rPr>
          <w:lang w:val="en-GB" w:bidi="ar-EG"/>
        </w:rPr>
        <w:t>2020</w:t>
      </w:r>
      <w:r>
        <w:rPr>
          <w:rFonts w:hint="cs"/>
          <w:rtl/>
          <w:lang w:val="en-GB"/>
        </w:rPr>
        <w:t xml:space="preserve">، وجدير بالملاحظة أن النسبة المئوية للمشاركين في الاستقصاء الذين يوافقون بشدة على هذه العبارة قد زادت من </w:t>
      </w:r>
      <w:r>
        <w:rPr>
          <w:lang w:val="en-GB"/>
        </w:rPr>
        <w:t>19</w:t>
      </w:r>
      <w:r>
        <w:rPr>
          <w:rFonts w:hint="cs"/>
          <w:rtl/>
          <w:lang w:val="en-GB"/>
        </w:rPr>
        <w:t xml:space="preserve"> إلى </w:t>
      </w:r>
      <w:r>
        <w:rPr>
          <w:lang w:val="en-GB"/>
        </w:rPr>
        <w:t>22</w:t>
      </w:r>
      <w:r>
        <w:rPr>
          <w:rFonts w:hint="cs"/>
          <w:rtl/>
          <w:lang w:val="en-GB"/>
        </w:rPr>
        <w:t xml:space="preserve"> في </w:t>
      </w:r>
      <w:proofErr w:type="gramStart"/>
      <w:r>
        <w:rPr>
          <w:rFonts w:hint="cs"/>
          <w:rtl/>
          <w:lang w:val="en-GB"/>
        </w:rPr>
        <w:t>المائة</w:t>
      </w:r>
      <w:proofErr w:type="gramEnd"/>
      <w:r>
        <w:rPr>
          <w:rFonts w:hint="cs"/>
          <w:rtl/>
          <w:lang w:val="en-GB"/>
        </w:rPr>
        <w:t xml:space="preserve"> في عام </w:t>
      </w:r>
      <w:r>
        <w:t>2020</w:t>
      </w:r>
      <w:r>
        <w:rPr>
          <w:rFonts w:hint="cs"/>
          <w:rtl/>
          <w:lang w:bidi="ar-EG"/>
        </w:rPr>
        <w:t xml:space="preserve">، ثم إلى </w:t>
      </w:r>
      <w:r>
        <w:rPr>
          <w:lang w:bidi="ar-EG"/>
        </w:rPr>
        <w:t>27,4</w:t>
      </w:r>
      <w:r>
        <w:rPr>
          <w:rFonts w:hint="cs"/>
          <w:rtl/>
          <w:lang w:bidi="ar-EG"/>
        </w:rPr>
        <w:t xml:space="preserve"> في المائة في عام </w:t>
      </w:r>
      <w:r>
        <w:rPr>
          <w:lang w:bidi="ar-EG"/>
        </w:rPr>
        <w:t>2021</w:t>
      </w:r>
      <w:r>
        <w:rPr>
          <w:rFonts w:hint="cs"/>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D1183D" w14:paraId="7AAF0FFE" w14:textId="77777777" w:rsidTr="00880EB7">
        <w:tc>
          <w:tcPr>
            <w:tcW w:w="4814" w:type="dxa"/>
          </w:tcPr>
          <w:p w14:paraId="0E95B72C" w14:textId="77777777" w:rsidR="00D1183D" w:rsidRPr="00D83907" w:rsidRDefault="00D1183D" w:rsidP="00880EB7">
            <w:pPr>
              <w:keepNext/>
              <w:keepLines/>
              <w:jc w:val="center"/>
              <w:rPr>
                <w:b/>
                <w:bCs/>
                <w:rtl/>
                <w:lang w:bidi="ar-EG"/>
              </w:rPr>
            </w:pPr>
            <w:r w:rsidRPr="00D83907">
              <w:rPr>
                <w:rFonts w:hint="cs"/>
                <w:b/>
                <w:bCs/>
                <w:rtl/>
                <w:lang w:bidi="ar-EG"/>
              </w:rPr>
              <w:lastRenderedPageBreak/>
              <w:t>2019</w:t>
            </w:r>
          </w:p>
          <w:p w14:paraId="20A0D3CD" w14:textId="77777777" w:rsidR="00D1183D" w:rsidRPr="00270E63" w:rsidRDefault="00D1183D" w:rsidP="00880EB7">
            <w:pPr>
              <w:keepNext/>
              <w:keepLines/>
              <w:jc w:val="center"/>
              <w:rPr>
                <w:lang w:bidi="ar-EG"/>
              </w:rPr>
            </w:pPr>
            <w:r w:rsidRPr="00E713FC">
              <w:rPr>
                <w:noProof/>
                <w:rtl/>
                <w:lang w:eastAsia="en-US"/>
              </w:rPr>
              <w:drawing>
                <wp:inline distT="0" distB="0" distL="0" distR="0" wp14:anchorId="49432F47" wp14:editId="3179973A">
                  <wp:extent cx="2667000" cy="1799028"/>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351"/>
                          <a:stretch>
                            <a:fillRect/>
                          </a:stretch>
                        </pic:blipFill>
                        <pic:spPr>
                          <a:xfrm>
                            <a:off x="0" y="0"/>
                            <a:ext cx="2685035" cy="1811193"/>
                          </a:xfrm>
                          <a:prstGeom prst="rect">
                            <a:avLst/>
                          </a:prstGeom>
                        </pic:spPr>
                      </pic:pic>
                    </a:graphicData>
                  </a:graphic>
                </wp:inline>
              </w:drawing>
            </w:r>
          </w:p>
        </w:tc>
        <w:tc>
          <w:tcPr>
            <w:tcW w:w="4815" w:type="dxa"/>
          </w:tcPr>
          <w:p w14:paraId="54EA1785" w14:textId="77777777" w:rsidR="00D1183D" w:rsidRDefault="00D1183D" w:rsidP="00880EB7">
            <w:pPr>
              <w:keepNext/>
              <w:keepLines/>
              <w:jc w:val="center"/>
              <w:rPr>
                <w:b/>
                <w:bCs/>
                <w:rtl/>
                <w:lang w:bidi="ar-EG"/>
              </w:rPr>
            </w:pPr>
            <w:r w:rsidRPr="00D83907">
              <w:rPr>
                <w:rFonts w:hint="cs"/>
                <w:b/>
                <w:bCs/>
                <w:rtl/>
                <w:lang w:bidi="ar-EG"/>
              </w:rPr>
              <w:t>2020</w:t>
            </w:r>
          </w:p>
          <w:p w14:paraId="33951E10" w14:textId="77777777" w:rsidR="00D1183D" w:rsidRPr="00D83907" w:rsidRDefault="00D1183D" w:rsidP="00880EB7">
            <w:pPr>
              <w:keepNext/>
              <w:keepLines/>
              <w:jc w:val="center"/>
              <w:rPr>
                <w:b/>
                <w:bCs/>
                <w:rtl/>
                <w:lang w:bidi="ar-EG"/>
              </w:rPr>
            </w:pPr>
            <w:r>
              <w:rPr>
                <w:b/>
                <w:bCs/>
                <w:noProof/>
                <w:lang w:eastAsia="en-US"/>
              </w:rPr>
              <w:drawing>
                <wp:inline distT="0" distB="0" distL="0" distR="0" wp14:anchorId="20AB5D25" wp14:editId="69211C72">
                  <wp:extent cx="2221158" cy="1776863"/>
                  <wp:effectExtent l="0" t="0" r="8255"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235402" cy="1788257"/>
                          </a:xfrm>
                          <a:prstGeom prst="rect">
                            <a:avLst/>
                          </a:prstGeom>
                          <a:noFill/>
                        </pic:spPr>
                      </pic:pic>
                    </a:graphicData>
                  </a:graphic>
                </wp:inline>
              </w:drawing>
            </w:r>
          </w:p>
        </w:tc>
      </w:tr>
      <w:tr w:rsidR="00D1183D" w14:paraId="3484C522" w14:textId="77777777" w:rsidTr="00880EB7">
        <w:tc>
          <w:tcPr>
            <w:tcW w:w="9629" w:type="dxa"/>
            <w:gridSpan w:val="2"/>
          </w:tcPr>
          <w:p w14:paraId="29058EB7" w14:textId="77777777" w:rsidR="00D1183D" w:rsidRDefault="00D1183D" w:rsidP="00880EB7">
            <w:pPr>
              <w:keepNext/>
              <w:keepLines/>
              <w:jc w:val="center"/>
              <w:rPr>
                <w:b/>
                <w:bCs/>
                <w:rtl/>
                <w:lang w:bidi="ar-EG"/>
              </w:rPr>
            </w:pPr>
            <w:r>
              <w:rPr>
                <w:rFonts w:hint="cs"/>
                <w:b/>
                <w:bCs/>
                <w:rtl/>
                <w:lang w:bidi="ar-EG"/>
              </w:rPr>
              <w:t>2021</w:t>
            </w:r>
          </w:p>
          <w:p w14:paraId="5540DDAB" w14:textId="4FB4D914" w:rsidR="00D1183D" w:rsidRPr="00D83907" w:rsidRDefault="007D30A5" w:rsidP="00880EB7">
            <w:pPr>
              <w:keepNext/>
              <w:keepLines/>
              <w:jc w:val="center"/>
              <w:rPr>
                <w:b/>
                <w:bCs/>
                <w:rtl/>
                <w:lang w:bidi="ar-EG"/>
              </w:rPr>
            </w:pPr>
            <w:r>
              <w:rPr>
                <w:b/>
                <w:bCs/>
                <w:noProof/>
                <w:lang w:bidi="ar-EG"/>
              </w:rPr>
              <w:drawing>
                <wp:inline distT="0" distB="0" distL="0" distR="0" wp14:anchorId="553EDBC5" wp14:editId="7AE5748A">
                  <wp:extent cx="2731135" cy="16154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31135" cy="1615440"/>
                          </a:xfrm>
                          <a:prstGeom prst="rect">
                            <a:avLst/>
                          </a:prstGeom>
                          <a:noFill/>
                        </pic:spPr>
                      </pic:pic>
                    </a:graphicData>
                  </a:graphic>
                </wp:inline>
              </w:drawing>
            </w:r>
          </w:p>
        </w:tc>
      </w:tr>
    </w:tbl>
    <w:p w14:paraId="648B8549" w14:textId="503A6A88" w:rsidR="00D1183D" w:rsidRPr="00B46B8E" w:rsidRDefault="00D1183D" w:rsidP="00B46B8E">
      <w:pPr>
        <w:pStyle w:val="Heading2"/>
        <w:rPr>
          <w:rtl/>
        </w:rPr>
      </w:pPr>
      <w:bookmarkStart w:id="115" w:name="_Toc42188549"/>
      <w:bookmarkStart w:id="116" w:name="_Toc73456711"/>
      <w:bookmarkStart w:id="117" w:name="_Toc94797423"/>
      <w:bookmarkStart w:id="118" w:name="_Toc98519274"/>
      <w:bookmarkStart w:id="119" w:name="section3_1"/>
      <w:r w:rsidRPr="00B46B8E">
        <w:rPr>
          <w:color w:val="2E74B5" w:themeColor="accent1" w:themeShade="BF"/>
        </w:rPr>
        <w:t>1.3</w:t>
      </w:r>
      <w:r w:rsidRPr="00B46B8E">
        <w:rPr>
          <w:color w:val="2E74B5" w:themeColor="accent1" w:themeShade="BF"/>
        </w:rPr>
        <w:tab/>
      </w:r>
      <w:bookmarkEnd w:id="115"/>
      <w:bookmarkEnd w:id="116"/>
      <w:bookmarkEnd w:id="117"/>
      <w:r w:rsidR="00C87218" w:rsidRPr="00C87218">
        <w:rPr>
          <w:color w:val="2E74B5" w:themeColor="accent1" w:themeShade="BF"/>
          <w:rtl/>
        </w:rPr>
        <w:t>مساهمة الاتحاد في أهداف التنمية المستدامة وخطوط عمل القمة العالمية لمجتمع المعلومات</w:t>
      </w:r>
      <w:bookmarkEnd w:id="118"/>
      <w:r w:rsidR="00B46B8E" w:rsidRPr="00B46B8E">
        <w:rPr>
          <w:rFonts w:hint="cs"/>
          <w:color w:val="2E74B5" w:themeColor="accent1" w:themeShade="BF"/>
          <w:rtl/>
        </w:rPr>
        <w:t xml:space="preserve"> </w:t>
      </w:r>
    </w:p>
    <w:bookmarkEnd w:id="119"/>
    <w:p w14:paraId="0D272F60" w14:textId="58C1A988" w:rsidR="00AC463D" w:rsidRDefault="00C87218" w:rsidP="007D30A5">
      <w:pPr>
        <w:rPr>
          <w:rtl/>
        </w:rPr>
      </w:pPr>
      <w:r w:rsidRPr="00C87218">
        <w:rPr>
          <w:rtl/>
        </w:rPr>
        <w:t>يواصل الاتحاد، بوصفه وكالة الأمم المتحدة المتخصصة في تكنولوجيا المعلومات والاتصالات</w:t>
      </w:r>
      <w:r w:rsidR="00C81663">
        <w:rPr>
          <w:rFonts w:hint="cs"/>
          <w:rtl/>
        </w:rPr>
        <w:t xml:space="preserve"> </w:t>
      </w:r>
      <w:r w:rsidR="00C81663">
        <w:t>(ICT)</w:t>
      </w:r>
      <w:r w:rsidRPr="00C87218">
        <w:rPr>
          <w:rtl/>
        </w:rPr>
        <w:t xml:space="preserve">، دعم أعضائه والمساهمة في الجهود المبذولة على نطاق العالم للنهوض </w:t>
      </w:r>
      <w:r>
        <w:rPr>
          <w:rFonts w:hint="cs"/>
          <w:rtl/>
        </w:rPr>
        <w:t>ب</w:t>
      </w:r>
      <w:r w:rsidRPr="00C87218">
        <w:rPr>
          <w:rtl/>
        </w:rPr>
        <w:t xml:space="preserve">خطة الأمم المتحدة للتنمية المستدامة لعام 2030 وتحقيق أهداف </w:t>
      </w:r>
      <w:r>
        <w:rPr>
          <w:rFonts w:hint="cs"/>
          <w:rtl/>
        </w:rPr>
        <w:t>التنمية</w:t>
      </w:r>
      <w:r w:rsidRPr="00C87218">
        <w:rPr>
          <w:rtl/>
        </w:rPr>
        <w:t xml:space="preserve"> المستدامة</w:t>
      </w:r>
      <w:r>
        <w:rPr>
          <w:rFonts w:hint="cs"/>
          <w:rtl/>
        </w:rPr>
        <w:t xml:space="preserve"> </w:t>
      </w:r>
      <w:r w:rsidR="00C81663">
        <w:t>(SDG)</w:t>
      </w:r>
      <w:r w:rsidR="00C81663">
        <w:rPr>
          <w:rFonts w:hint="cs"/>
          <w:rtl/>
        </w:rPr>
        <w:t xml:space="preserve"> </w:t>
      </w:r>
      <w:r>
        <w:rPr>
          <w:rFonts w:hint="cs"/>
          <w:rtl/>
        </w:rPr>
        <w:t>المحددة فيها</w:t>
      </w:r>
      <w:r w:rsidRPr="00C87218">
        <w:rPr>
          <w:rtl/>
        </w:rPr>
        <w:t>.</w:t>
      </w:r>
    </w:p>
    <w:p w14:paraId="7F7A0101" w14:textId="1C1C24A5" w:rsidR="00206AEC" w:rsidRDefault="00FE53C5" w:rsidP="007D30A5">
      <w:pPr>
        <w:rPr>
          <w:rtl/>
        </w:rPr>
      </w:pPr>
      <w:r w:rsidRPr="00FE53C5">
        <w:rPr>
          <w:rtl/>
        </w:rPr>
        <w:t>وتوفر أهداف التنمية المستدامة السبعة عشر والغايات المتصلة بها البالغ عددها 169 غاية رؤية شاملة لمنظومة الأمم المتحدة.</w:t>
      </w:r>
      <w:r w:rsidR="00B46B8E">
        <w:rPr>
          <w:rFonts w:hint="cs"/>
          <w:rtl/>
        </w:rPr>
        <w:t xml:space="preserve"> </w:t>
      </w:r>
      <w:r w:rsidRPr="00FE53C5">
        <w:rPr>
          <w:rtl/>
        </w:rPr>
        <w:t>ويبرز بوضوح دور ومساهمة تكنولوجيا المعلومات والاتصالات بوصفها محفزا أساسيا للتقدم بسرعة في تحقيق أهداف التنمية المستدامة، وأصبحا موضع تركيز منذ اندلاع جائحة كوفيد-19.</w:t>
      </w:r>
      <w:r>
        <w:rPr>
          <w:rFonts w:hint="cs"/>
          <w:rtl/>
        </w:rPr>
        <w:t xml:space="preserve"> </w:t>
      </w:r>
      <w:r w:rsidRPr="00FE53C5">
        <w:rPr>
          <w:rtl/>
        </w:rPr>
        <w:t>وأثبتت الهياكل الأساسية، والتوصيلية، وتكنولوجيا المعلومات والاتصالات مساهماتها وإمكاناتها الهائلة التي تتيح التعجيل بالتقدم البشري وسد الفجوات الرقمية، وتطوير المجتمعات الرقمية.</w:t>
      </w:r>
    </w:p>
    <w:p w14:paraId="70708EBF" w14:textId="0CD0A8EA" w:rsidR="00B46B8E" w:rsidRDefault="00FE53C5" w:rsidP="007D30A5">
      <w:pPr>
        <w:rPr>
          <w:rtl/>
        </w:rPr>
      </w:pPr>
      <w:r w:rsidRPr="00FE53C5">
        <w:rPr>
          <w:rtl/>
        </w:rPr>
        <w:t>وكما هو مبين في الشكل أدناه، يؤدي الاتحاد دورا</w:t>
      </w:r>
      <w:r w:rsidR="007D30A5">
        <w:rPr>
          <w:rFonts w:hint="cs"/>
          <w:rtl/>
        </w:rPr>
        <w:t>ً</w:t>
      </w:r>
      <w:r w:rsidRPr="00FE53C5">
        <w:rPr>
          <w:rtl/>
        </w:rPr>
        <w:t xml:space="preserve"> رئيسيا</w:t>
      </w:r>
      <w:r w:rsidR="007D30A5">
        <w:rPr>
          <w:rFonts w:hint="cs"/>
          <w:rtl/>
        </w:rPr>
        <w:t>ً</w:t>
      </w:r>
      <w:r w:rsidRPr="00FE53C5">
        <w:rPr>
          <w:rtl/>
        </w:rPr>
        <w:t xml:space="preserve"> من خلال تحقيق أهدافه الرئيسية المتعلقة بالتوصيلية العالمية والتحول الرقمي المستدام، من أجل المساهمة في تحقيق أهداف التنمية المستدامة.</w:t>
      </w:r>
    </w:p>
    <w:p w14:paraId="2E2349E9" w14:textId="3BE5B266" w:rsidR="00B46B8E" w:rsidRPr="00B46B8E" w:rsidRDefault="001A4E8A" w:rsidP="00C81663">
      <w:pPr>
        <w:spacing w:after="100" w:afterAutospacing="1"/>
        <w:rPr>
          <w:rtl/>
        </w:rPr>
      </w:pPr>
      <w:r>
        <w:rPr>
          <w:noProof/>
        </w:rPr>
        <w:lastRenderedPageBreak/>
        <w:drawing>
          <wp:inline distT="0" distB="0" distL="0" distR="0" wp14:anchorId="0763B511" wp14:editId="1E544DBF">
            <wp:extent cx="6098285" cy="5481320"/>
            <wp:effectExtent l="0" t="0" r="0" b="5080"/>
            <wp:docPr id="1257977730" name="Picture 125797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106260" cy="5488489"/>
                    </a:xfrm>
                    <a:prstGeom prst="rect">
                      <a:avLst/>
                    </a:prstGeom>
                    <a:noFill/>
                  </pic:spPr>
                </pic:pic>
              </a:graphicData>
            </a:graphic>
          </wp:inline>
        </w:drawing>
      </w:r>
    </w:p>
    <w:p w14:paraId="504C7DBE" w14:textId="725FCD2B" w:rsidR="00BB7213" w:rsidRDefault="00AC463D" w:rsidP="007D30A5">
      <w:pPr>
        <w:rPr>
          <w:rtl/>
          <w:lang w:bidi="ar-EG"/>
        </w:rPr>
      </w:pPr>
      <w:r w:rsidRPr="00AC463D">
        <w:rPr>
          <w:rtl/>
          <w:lang w:bidi="ar-EG"/>
        </w:rPr>
        <w:t>يعرض هذا الشكل مساهمة الاتحاد في تحقيق أهداف التنمية المستدامة على 4 مستويات</w:t>
      </w:r>
      <w:r w:rsidR="00BF2683">
        <w:rPr>
          <w:rFonts w:hint="cs"/>
          <w:rtl/>
          <w:lang w:bidi="ar-EG"/>
        </w:rPr>
        <w:t xml:space="preserve"> من المشاركة</w:t>
      </w:r>
      <w:r w:rsidRPr="00AC463D">
        <w:rPr>
          <w:rtl/>
          <w:lang w:bidi="ar-EG"/>
        </w:rPr>
        <w:t xml:space="preserve"> تقدَّم في شكل حلقات متحدة المركز.</w:t>
      </w:r>
      <w:r>
        <w:rPr>
          <w:rFonts w:hint="cs"/>
          <w:rtl/>
          <w:lang w:bidi="ar-EG"/>
        </w:rPr>
        <w:t xml:space="preserve"> </w:t>
      </w:r>
      <w:r w:rsidRPr="00AC463D">
        <w:rPr>
          <w:rtl/>
          <w:lang w:bidi="ar-EG"/>
        </w:rPr>
        <w:t>وتتفق مستويات المشاركة الأربعة هذه مع التحليل الذي سبق تقديمه عن طريق أداة الاتحاد الخاصة بتقابل أهداف التنمية المستدامة.</w:t>
      </w:r>
    </w:p>
    <w:p w14:paraId="56102715" w14:textId="49BF77A6" w:rsidR="00B46B8E" w:rsidRDefault="00B46B8E" w:rsidP="00B46B8E">
      <w:pPr>
        <w:pStyle w:val="enumlev1"/>
        <w:rPr>
          <w:rtl/>
        </w:rPr>
      </w:pPr>
      <w:r>
        <w:t>1</w:t>
      </w:r>
      <w:r>
        <w:rPr>
          <w:rFonts w:hint="cs"/>
          <w:rtl/>
        </w:rPr>
        <w:t>)</w:t>
      </w:r>
      <w:r>
        <w:rPr>
          <w:rtl/>
        </w:rPr>
        <w:tab/>
      </w:r>
      <w:r w:rsidR="00AC463D" w:rsidRPr="00771415">
        <w:rPr>
          <w:b/>
          <w:bCs/>
          <w:rtl/>
        </w:rPr>
        <w:t>تكنولوجيا المعلومات والاتصالات كأداة تمكينية</w:t>
      </w:r>
      <w:r w:rsidR="00AC463D" w:rsidRPr="00AC463D">
        <w:rPr>
          <w:rtl/>
        </w:rPr>
        <w:t>: يمكن اعتبار أن الاتحاد يساهم في جميع أهداف التنمية المستدامة بفضل الفوائد التي تجلبها تكنولوجيا المعلومات والاتصالات للمجتمعات والاقتصادات.</w:t>
      </w:r>
    </w:p>
    <w:p w14:paraId="6DE1D5F4" w14:textId="428A70DB" w:rsidR="00B46B8E" w:rsidRDefault="00B46B8E" w:rsidP="00B46B8E">
      <w:pPr>
        <w:pStyle w:val="enumlev1"/>
        <w:rPr>
          <w:rtl/>
        </w:rPr>
      </w:pPr>
      <w:r>
        <w:t>2</w:t>
      </w:r>
      <w:r>
        <w:rPr>
          <w:rFonts w:hint="cs"/>
          <w:rtl/>
        </w:rPr>
        <w:t>)</w:t>
      </w:r>
      <w:r>
        <w:rPr>
          <w:rtl/>
        </w:rPr>
        <w:tab/>
      </w:r>
      <w:r w:rsidR="00D04C66" w:rsidRPr="00771415">
        <w:rPr>
          <w:b/>
          <w:bCs/>
          <w:rtl/>
        </w:rPr>
        <w:t>التركيز</w:t>
      </w:r>
      <w:r w:rsidR="00D04C66" w:rsidRPr="00D04C66">
        <w:rPr>
          <w:rtl/>
        </w:rPr>
        <w:t>: أهداف التنمية المستدامة التي لا تحتوي على إشارة محددة إلى تكنولوجيا المعلومات والاتصالات، والتي أثبت فيها الاتحاد رغم ذلك أن له أثرا</w:t>
      </w:r>
      <w:r w:rsidR="007D30A5">
        <w:rPr>
          <w:rFonts w:hint="cs"/>
          <w:rtl/>
        </w:rPr>
        <w:t>ً</w:t>
      </w:r>
      <w:r w:rsidR="00D04C66" w:rsidRPr="00D04C66">
        <w:rPr>
          <w:rtl/>
        </w:rPr>
        <w:t xml:space="preserve"> واضحا</w:t>
      </w:r>
      <w:r w:rsidR="007D30A5">
        <w:rPr>
          <w:rFonts w:hint="cs"/>
          <w:rtl/>
        </w:rPr>
        <w:t>ً</w:t>
      </w:r>
      <w:r w:rsidR="00D04C66" w:rsidRPr="00D04C66">
        <w:rPr>
          <w:rtl/>
        </w:rPr>
        <w:t xml:space="preserve"> </w:t>
      </w:r>
      <w:r w:rsidR="00D04C66">
        <w:rPr>
          <w:rFonts w:hint="cs"/>
          <w:rtl/>
        </w:rPr>
        <w:t>بفضل</w:t>
      </w:r>
      <w:r w:rsidR="00D04C66" w:rsidRPr="00D04C66">
        <w:rPr>
          <w:rtl/>
        </w:rPr>
        <w:t xml:space="preserve"> الفوائد التي تجلبها تكنولوجيا المعلومات والاتصالات لقطاعات وأنشطة محددة (مثل الصحة الإلكترونية، والشمول الرقمي، والمدن الذكية، والمخلفات الإلكترونية، وتغير المناخ، وما إلى ذلك). وهذه الأهداف هي أهداف التنمية المستدامة 1 و3 و10 و11 و12 و13.</w:t>
      </w:r>
    </w:p>
    <w:p w14:paraId="1606E464" w14:textId="51176732" w:rsidR="00B46B8E" w:rsidRPr="00C10B67" w:rsidRDefault="00B46B8E" w:rsidP="00B46B8E">
      <w:pPr>
        <w:pStyle w:val="enumlev1"/>
        <w:rPr>
          <w:rtl/>
        </w:rPr>
      </w:pPr>
      <w:r>
        <w:rPr>
          <w:rFonts w:hint="cs"/>
          <w:rtl/>
        </w:rPr>
        <w:t>3)</w:t>
      </w:r>
      <w:r>
        <w:rPr>
          <w:rtl/>
        </w:rPr>
        <w:tab/>
      </w:r>
      <w:r w:rsidR="00D04C66" w:rsidRPr="00771415">
        <w:rPr>
          <w:b/>
          <w:bCs/>
          <w:rtl/>
        </w:rPr>
        <w:t>التركيز الرئيسي</w:t>
      </w:r>
      <w:r w:rsidR="00D04C66" w:rsidRPr="00D04C66">
        <w:rPr>
          <w:rtl/>
        </w:rPr>
        <w:t xml:space="preserve">: أهداف التنمية المستدامة حيث يكون للاتحاد تأثير قوي بشكل خاص بفضل مبادراته وحيث يقوم برعاية بعض المؤشرات. وهذه الأهداف هي الهدف 4 (التعليم الجيد) وغايته </w:t>
      </w:r>
      <w:r w:rsidR="00C10B67">
        <w:rPr>
          <w:rFonts w:hint="cs"/>
          <w:rtl/>
        </w:rPr>
        <w:t>4</w:t>
      </w:r>
      <w:r w:rsidR="0041646C">
        <w:t>.</w:t>
      </w:r>
      <w:r w:rsidR="00B92A16">
        <w:rPr>
          <w:rFonts w:hint="cs"/>
          <w:rtl/>
        </w:rPr>
        <w:t>ب</w:t>
      </w:r>
      <w:r w:rsidR="00D04C66" w:rsidRPr="00D04C66">
        <w:rPr>
          <w:rtl/>
        </w:rPr>
        <w:t xml:space="preserve"> الرامية إلى</w:t>
      </w:r>
      <w:r>
        <w:rPr>
          <w:rFonts w:hint="cs"/>
          <w:rtl/>
        </w:rPr>
        <w:t xml:space="preserve"> </w:t>
      </w:r>
      <w:r w:rsidR="00262E5E">
        <w:rPr>
          <w:rFonts w:hint="cs"/>
          <w:rtl/>
        </w:rPr>
        <w:t>"</w:t>
      </w:r>
      <w:r w:rsidR="00262E5E" w:rsidRPr="00682405">
        <w:rPr>
          <w:rFonts w:hint="cs"/>
          <w:i/>
          <w:iCs/>
          <w:rtl/>
          <w:lang w:bidi="ar-EG"/>
        </w:rPr>
        <w:t>...</w:t>
      </w:r>
      <w:r w:rsidR="00B92A16" w:rsidRPr="00B92A16">
        <w:rPr>
          <w:rtl/>
        </w:rPr>
        <w:t xml:space="preserve"> </w:t>
      </w:r>
      <w:r w:rsidR="00B92A16" w:rsidRPr="00B92A16">
        <w:rPr>
          <w:i/>
          <w:iCs/>
          <w:rtl/>
          <w:lang w:bidi="ar-EG"/>
        </w:rPr>
        <w:t>الزيادة</w:t>
      </w:r>
      <w:r w:rsidR="00B92A16">
        <w:rPr>
          <w:rFonts w:hint="cs"/>
          <w:i/>
          <w:iCs/>
          <w:rtl/>
          <w:lang w:bidi="ar-LB"/>
        </w:rPr>
        <w:t xml:space="preserve"> </w:t>
      </w:r>
      <w:r w:rsidR="00B92A16" w:rsidRPr="00B92A16">
        <w:rPr>
          <w:i/>
          <w:iCs/>
          <w:rtl/>
          <w:lang w:bidi="ar-EG"/>
        </w:rPr>
        <w:t>في عدد المنح المدرسية</w:t>
      </w:r>
      <w:r w:rsidR="00B92A16">
        <w:rPr>
          <w:rFonts w:hint="cs"/>
          <w:i/>
          <w:iCs/>
          <w:rtl/>
          <w:lang w:bidi="ar-EG"/>
        </w:rPr>
        <w:t xml:space="preserve"> </w:t>
      </w:r>
      <w:r w:rsidR="00B92A16" w:rsidRPr="00B92A16">
        <w:rPr>
          <w:i/>
          <w:iCs/>
          <w:rtl/>
          <w:lang w:bidi="ar-EG"/>
        </w:rPr>
        <w:t xml:space="preserve">على الصعيد العالمي للالتحاق بالتعليم العالي، بما في ذلك منح التدريب المهني وتكنولوجيا المعلومات والاتصالات، والبرامج التقنية والهندسية والعلمية </w:t>
      </w:r>
      <w:r w:rsidR="00262E5E">
        <w:rPr>
          <w:rFonts w:hint="cs"/>
          <w:i/>
          <w:iCs/>
          <w:rtl/>
          <w:lang w:bidi="ar-EG"/>
        </w:rPr>
        <w:t>..."</w:t>
      </w:r>
      <w:r w:rsidR="00C10B67">
        <w:rPr>
          <w:rFonts w:hint="cs"/>
          <w:i/>
          <w:iCs/>
          <w:rtl/>
          <w:lang w:bidi="ar-EG"/>
        </w:rPr>
        <w:t>،</w:t>
      </w:r>
      <w:r w:rsidR="00262E5E">
        <w:rPr>
          <w:rFonts w:hint="cs"/>
          <w:rtl/>
          <w:lang w:bidi="ar-EG"/>
        </w:rPr>
        <w:t xml:space="preserve"> </w:t>
      </w:r>
      <w:r w:rsidR="00B92A16">
        <w:rPr>
          <w:rFonts w:hint="cs"/>
          <w:rtl/>
          <w:lang w:bidi="ar-EG"/>
        </w:rPr>
        <w:t>والهدف 5 (المساواة بين الجنسين)، وغايته 5</w:t>
      </w:r>
      <w:r w:rsidR="00C10B67">
        <w:rPr>
          <w:rFonts w:hint="cs"/>
          <w:rtl/>
          <w:lang w:bidi="ar-EG"/>
        </w:rPr>
        <w:t>-</w:t>
      </w:r>
      <w:r w:rsidR="00B92A16">
        <w:rPr>
          <w:rFonts w:hint="cs"/>
          <w:rtl/>
          <w:lang w:bidi="ar-EG"/>
        </w:rPr>
        <w:t xml:space="preserve">ب بشأن </w:t>
      </w:r>
      <w:r w:rsidR="00262E5E" w:rsidRPr="00771415">
        <w:rPr>
          <w:i/>
          <w:iCs/>
          <w:rtl/>
          <w:lang w:bidi="ar-EG"/>
        </w:rPr>
        <w:t>"</w:t>
      </w:r>
      <w:r w:rsidR="00B92A16" w:rsidRPr="00771415">
        <w:rPr>
          <w:i/>
          <w:iCs/>
          <w:rtl/>
          <w:lang w:bidi="ar-EG"/>
        </w:rPr>
        <w:t>...</w:t>
      </w:r>
      <w:r w:rsidR="007D30A5">
        <w:rPr>
          <w:rFonts w:hint="cs"/>
          <w:i/>
          <w:iCs/>
          <w:rtl/>
          <w:lang w:bidi="ar-EG"/>
        </w:rPr>
        <w:t> </w:t>
      </w:r>
      <w:r w:rsidR="00B92A16" w:rsidRPr="00771415">
        <w:rPr>
          <w:i/>
          <w:iCs/>
          <w:rtl/>
          <w:lang w:bidi="ar-EG"/>
        </w:rPr>
        <w:t>استخدام التكنولوجيا التمكينية، وبخاصة تكنولوجيا المعلومات والاتصالات، من أجل تعزيز تمكين المرأة</w:t>
      </w:r>
      <w:r w:rsidR="00262E5E">
        <w:rPr>
          <w:rFonts w:hint="cs"/>
          <w:rtl/>
          <w:lang w:bidi="ar-EG"/>
        </w:rPr>
        <w:t>"</w:t>
      </w:r>
      <w:r w:rsidR="00262E5E">
        <w:rPr>
          <w:rFonts w:hint="cs"/>
          <w:i/>
          <w:iCs/>
          <w:rtl/>
          <w:lang w:bidi="ar-EG"/>
        </w:rPr>
        <w:t>.</w:t>
      </w:r>
      <w:r w:rsidR="00B92A16">
        <w:rPr>
          <w:rFonts w:hint="cs"/>
          <w:i/>
          <w:iCs/>
          <w:rtl/>
          <w:lang w:bidi="ar-EG"/>
        </w:rPr>
        <w:t xml:space="preserve"> </w:t>
      </w:r>
      <w:r w:rsidR="00B92A16" w:rsidRPr="007D30A5">
        <w:rPr>
          <w:i/>
          <w:iCs/>
          <w:rtl/>
          <w:lang w:bidi="ar-EG"/>
        </w:rPr>
        <w:t>و</w:t>
      </w:r>
      <w:r w:rsidR="00B92A16" w:rsidRPr="00771415">
        <w:rPr>
          <w:rtl/>
          <w:lang w:bidi="ar-EG"/>
        </w:rPr>
        <w:t xml:space="preserve">المؤشر </w:t>
      </w:r>
      <w:r w:rsidR="00C10B67" w:rsidRPr="00771415">
        <w:rPr>
          <w:rtl/>
          <w:lang w:bidi="ar-EG"/>
        </w:rPr>
        <w:t>5</w:t>
      </w:r>
      <w:r w:rsidR="0041646C">
        <w:rPr>
          <w:lang w:bidi="ar-EG"/>
        </w:rPr>
        <w:t>.</w:t>
      </w:r>
      <w:r w:rsidR="00C10B67" w:rsidRPr="00771415">
        <w:rPr>
          <w:rtl/>
          <w:lang w:bidi="ar-EG"/>
        </w:rPr>
        <w:t>ب-1</w:t>
      </w:r>
      <w:r w:rsidR="00B92A16" w:rsidRPr="00771415">
        <w:rPr>
          <w:rtl/>
          <w:lang w:bidi="ar-EG"/>
        </w:rPr>
        <w:t xml:space="preserve"> بشأن امتلاك الهواتف المتنقلة بحسب الجنس.</w:t>
      </w:r>
    </w:p>
    <w:p w14:paraId="4CDB48D9" w14:textId="096691EF" w:rsidR="009B229E" w:rsidRDefault="00682405" w:rsidP="007D30A5">
      <w:pPr>
        <w:pStyle w:val="enumlev1"/>
        <w:rPr>
          <w:rtl/>
        </w:rPr>
      </w:pPr>
      <w:r>
        <w:lastRenderedPageBreak/>
        <w:t>4</w:t>
      </w:r>
      <w:r>
        <w:rPr>
          <w:rFonts w:hint="cs"/>
          <w:rtl/>
        </w:rPr>
        <w:t>)</w:t>
      </w:r>
      <w:r>
        <w:rPr>
          <w:rtl/>
        </w:rPr>
        <w:tab/>
      </w:r>
      <w:r w:rsidR="00424621" w:rsidRPr="00771415">
        <w:rPr>
          <w:b/>
          <w:bCs/>
          <w:rtl/>
        </w:rPr>
        <w:t>التركيز الرئيسي</w:t>
      </w:r>
      <w:r w:rsidR="00424621">
        <w:rPr>
          <w:rFonts w:hint="cs"/>
          <w:b/>
          <w:bCs/>
          <w:rtl/>
        </w:rPr>
        <w:t xml:space="preserve"> الجوهري</w:t>
      </w:r>
      <w:r w:rsidR="00424621" w:rsidRPr="00424621">
        <w:rPr>
          <w:rtl/>
        </w:rPr>
        <w:t xml:space="preserve">: أهداف التنمية المستدامة حيث </w:t>
      </w:r>
      <w:r w:rsidR="00545115">
        <w:rPr>
          <w:rFonts w:hint="cs"/>
          <w:rtl/>
        </w:rPr>
        <w:t>يقدّم</w:t>
      </w:r>
      <w:r w:rsidR="00424621" w:rsidRPr="00424621">
        <w:rPr>
          <w:rtl/>
        </w:rPr>
        <w:t xml:space="preserve"> الاتحاد </w:t>
      </w:r>
      <w:r w:rsidR="00545115">
        <w:rPr>
          <w:rFonts w:hint="cs"/>
          <w:rtl/>
        </w:rPr>
        <w:t>مساهمة قصوى،</w:t>
      </w:r>
      <w:r w:rsidR="00424621" w:rsidRPr="00424621">
        <w:rPr>
          <w:rtl/>
        </w:rPr>
        <w:t xml:space="preserve"> مثل الهدف 9 (التصنيع والابتكار والبنية التحتية) والهدف 17 (الشراكة من أجل تحقيق الأهداف). وهنا، يقوم الاتحاد أيضا برعاية الغاية </w:t>
      </w:r>
      <w:r w:rsidR="00545115">
        <w:rPr>
          <w:rFonts w:hint="cs"/>
          <w:rtl/>
        </w:rPr>
        <w:t>9</w:t>
      </w:r>
      <w:r w:rsidR="007D30A5">
        <w:rPr>
          <w:rFonts w:hint="cs"/>
          <w:rtl/>
        </w:rPr>
        <w:t>.</w:t>
      </w:r>
      <w:r w:rsidR="00424621" w:rsidRPr="00424621">
        <w:rPr>
          <w:rtl/>
        </w:rPr>
        <w:t xml:space="preserve">ج </w:t>
      </w:r>
      <w:r w:rsidR="00424621">
        <w:rPr>
          <w:rFonts w:hint="cs"/>
          <w:rtl/>
        </w:rPr>
        <w:t xml:space="preserve">ذات الصلة </w:t>
      </w:r>
      <w:r w:rsidR="00545115">
        <w:rPr>
          <w:rFonts w:hint="cs"/>
          <w:rtl/>
        </w:rPr>
        <w:t>بشأن</w:t>
      </w:r>
      <w:r w:rsidR="00424621">
        <w:rPr>
          <w:rFonts w:hint="cs"/>
          <w:rtl/>
        </w:rPr>
        <w:t xml:space="preserve"> </w:t>
      </w:r>
      <w:r w:rsidR="00262E5E" w:rsidRPr="007D30A5">
        <w:rPr>
          <w:rFonts w:hint="cs"/>
          <w:i/>
          <w:iCs/>
          <w:rtl/>
        </w:rPr>
        <w:t>"....</w:t>
      </w:r>
      <w:r w:rsidR="00424621" w:rsidRPr="00424621">
        <w:rPr>
          <w:rtl/>
        </w:rPr>
        <w:t xml:space="preserve"> </w:t>
      </w:r>
      <w:r w:rsidR="00424621" w:rsidRPr="00771415">
        <w:rPr>
          <w:i/>
          <w:iCs/>
          <w:rtl/>
        </w:rPr>
        <w:t>الحصول على تكنولوجيا المعلومات والاتصالات، والسعي إلى توفير فرص الوصول الشامل والميسور إلى شبكة الإنترنت</w:t>
      </w:r>
      <w:r w:rsidR="00CA4800">
        <w:rPr>
          <w:rFonts w:hint="cs"/>
          <w:i/>
          <w:iCs/>
          <w:rtl/>
        </w:rPr>
        <w:t>..."</w:t>
      </w:r>
      <w:r w:rsidR="00CA4800">
        <w:rPr>
          <w:rFonts w:hint="cs"/>
          <w:rtl/>
        </w:rPr>
        <w:t xml:space="preserve">؛ </w:t>
      </w:r>
      <w:r w:rsidR="00B80AD7" w:rsidRPr="0041646C">
        <w:rPr>
          <w:rtl/>
        </w:rPr>
        <w:t>ومؤشره</w:t>
      </w:r>
      <w:r w:rsidR="00545115" w:rsidRPr="0041646C">
        <w:rPr>
          <w:rFonts w:hint="cs"/>
          <w:rtl/>
        </w:rPr>
        <w:t>ا</w:t>
      </w:r>
      <w:r w:rsidR="00B80AD7" w:rsidRPr="0041646C">
        <w:rPr>
          <w:rtl/>
        </w:rPr>
        <w:t xml:space="preserve"> </w:t>
      </w:r>
      <w:r w:rsidR="00545115" w:rsidRPr="0041646C">
        <w:rPr>
          <w:rFonts w:hint="cs"/>
          <w:rtl/>
        </w:rPr>
        <w:t>9</w:t>
      </w:r>
      <w:r w:rsidR="0041646C" w:rsidRPr="0041646C">
        <w:t>.</w:t>
      </w:r>
      <w:r w:rsidR="00545115" w:rsidRPr="0041646C">
        <w:rPr>
          <w:rFonts w:hint="cs"/>
          <w:rtl/>
        </w:rPr>
        <w:t>ج-1</w:t>
      </w:r>
      <w:r w:rsidR="00B80AD7" w:rsidRPr="0041646C">
        <w:rPr>
          <w:rtl/>
        </w:rPr>
        <w:t xml:space="preserve"> بشأن</w:t>
      </w:r>
      <w:r w:rsidR="00B80AD7" w:rsidRPr="00B80AD7">
        <w:rPr>
          <w:rtl/>
        </w:rPr>
        <w:t xml:space="preserve"> التغطية التي توفرها شبكة </w:t>
      </w:r>
      <w:r w:rsidR="00545115">
        <w:rPr>
          <w:rFonts w:hint="cs"/>
          <w:rtl/>
        </w:rPr>
        <w:t>الهواتف</w:t>
      </w:r>
      <w:r w:rsidR="00B80AD7" w:rsidRPr="00B80AD7">
        <w:rPr>
          <w:rtl/>
        </w:rPr>
        <w:t xml:space="preserve"> </w:t>
      </w:r>
      <w:r w:rsidR="00545115">
        <w:rPr>
          <w:rFonts w:hint="cs"/>
          <w:rtl/>
        </w:rPr>
        <w:t>ال</w:t>
      </w:r>
      <w:r w:rsidR="00B80AD7" w:rsidRPr="00B80AD7">
        <w:rPr>
          <w:rtl/>
        </w:rPr>
        <w:t>متنقل</w:t>
      </w:r>
      <w:r w:rsidR="00545115">
        <w:rPr>
          <w:rFonts w:hint="cs"/>
          <w:rtl/>
        </w:rPr>
        <w:t>ة</w:t>
      </w:r>
      <w:r w:rsidR="00B80AD7" w:rsidRPr="00B80AD7">
        <w:rPr>
          <w:rtl/>
        </w:rPr>
        <w:t xml:space="preserve"> والتكنولوجيا.</w:t>
      </w:r>
      <w:r w:rsidR="00B80AD7">
        <w:rPr>
          <w:rFonts w:hint="cs"/>
          <w:rtl/>
        </w:rPr>
        <w:t xml:space="preserve"> فضلا عن الغاية </w:t>
      </w:r>
      <w:r w:rsidR="00074748">
        <w:t>8.17</w:t>
      </w:r>
      <w:r w:rsidR="00074748">
        <w:rPr>
          <w:rFonts w:hint="cs"/>
          <w:rtl/>
          <w:lang w:bidi="ar-EG"/>
        </w:rPr>
        <w:t xml:space="preserve"> </w:t>
      </w:r>
      <w:r w:rsidR="00B80AD7">
        <w:rPr>
          <w:rFonts w:hint="cs"/>
          <w:rtl/>
        </w:rPr>
        <w:t xml:space="preserve">الرامية إلى </w:t>
      </w:r>
      <w:r w:rsidR="009B229E" w:rsidRPr="00074748">
        <w:rPr>
          <w:rFonts w:hint="cs"/>
          <w:i/>
          <w:iCs/>
          <w:rtl/>
        </w:rPr>
        <w:t>"...</w:t>
      </w:r>
      <w:r w:rsidR="009B229E">
        <w:rPr>
          <w:rFonts w:hint="cs"/>
          <w:rtl/>
        </w:rPr>
        <w:t xml:space="preserve"> </w:t>
      </w:r>
      <w:r w:rsidR="009B229E" w:rsidRPr="00771415">
        <w:rPr>
          <w:i/>
          <w:iCs/>
          <w:rtl/>
        </w:rPr>
        <w:t>تعزيز استخدام التكنولوجيات التمكينية، ولا سيما تكنولوجيا المعلومات والاتصالات</w:t>
      </w:r>
      <w:r w:rsidR="009B229E">
        <w:rPr>
          <w:rFonts w:hint="cs"/>
          <w:rtl/>
        </w:rPr>
        <w:t>...</w:t>
      </w:r>
      <w:r w:rsidR="00CA4800">
        <w:rPr>
          <w:rFonts w:hint="cs"/>
          <w:i/>
          <w:iCs/>
          <w:rtl/>
        </w:rPr>
        <w:t>"</w:t>
      </w:r>
      <w:r w:rsidR="00CA4800">
        <w:rPr>
          <w:rFonts w:hint="cs"/>
          <w:rtl/>
        </w:rPr>
        <w:t xml:space="preserve">؛ </w:t>
      </w:r>
      <w:r w:rsidR="009B229E">
        <w:rPr>
          <w:rFonts w:hint="cs"/>
          <w:rtl/>
        </w:rPr>
        <w:t xml:space="preserve">ومؤشرها </w:t>
      </w:r>
      <w:r w:rsidR="00074748">
        <w:t>1.8.17</w:t>
      </w:r>
      <w:r w:rsidR="009B229E">
        <w:rPr>
          <w:rFonts w:hint="cs"/>
          <w:rtl/>
        </w:rPr>
        <w:t xml:space="preserve"> بشأن استخدام الأفراد للإنترنت.</w:t>
      </w:r>
    </w:p>
    <w:p w14:paraId="4C864D0B" w14:textId="7D07D6C1" w:rsidR="00CA4800" w:rsidRDefault="0048082C" w:rsidP="00074748">
      <w:pPr>
        <w:rPr>
          <w:rtl/>
        </w:rPr>
      </w:pPr>
      <w:r w:rsidRPr="0048082C">
        <w:rPr>
          <w:rtl/>
        </w:rPr>
        <w:t xml:space="preserve">كما يضطلع الاتحاد بدور قيادي ييسّر عملية </w:t>
      </w:r>
      <w:r>
        <w:rPr>
          <w:rFonts w:hint="cs"/>
          <w:rtl/>
        </w:rPr>
        <w:t>انعقاد</w:t>
      </w:r>
      <w:r w:rsidRPr="0048082C">
        <w:rPr>
          <w:rtl/>
        </w:rPr>
        <w:t xml:space="preserve"> القمة العالمية لمجتمع المعلومات، بالتعاون مع أكثر من 30 وكالة تابعة للأمم المتحدة </w:t>
      </w:r>
      <w:r>
        <w:rPr>
          <w:rFonts w:hint="cs"/>
          <w:rtl/>
        </w:rPr>
        <w:t xml:space="preserve">من أجل </w:t>
      </w:r>
      <w:r w:rsidRPr="0048082C">
        <w:rPr>
          <w:rtl/>
        </w:rPr>
        <w:t>تهيئة بيئة مواتية لبناء مجتمعات معلومات ومعارف تعمّ فيها العدالة والمساواة.</w:t>
      </w:r>
      <w:r w:rsidR="00CA4800">
        <w:rPr>
          <w:rFonts w:hint="cs"/>
          <w:rtl/>
        </w:rPr>
        <w:t xml:space="preserve"> </w:t>
      </w:r>
      <w:r w:rsidRPr="0048082C">
        <w:rPr>
          <w:rtl/>
        </w:rPr>
        <w:t>ويمكن اعتبار إطار القمة العالمية لمجتمع المعلومات</w:t>
      </w:r>
      <w:r w:rsidR="00EF21B4">
        <w:rPr>
          <w:rFonts w:hint="cs"/>
          <w:rtl/>
        </w:rPr>
        <w:t xml:space="preserve"> بمثابة الأساس </w:t>
      </w:r>
      <w:r w:rsidRPr="0048082C">
        <w:rPr>
          <w:rtl/>
        </w:rPr>
        <w:t>الذي يس</w:t>
      </w:r>
      <w:r w:rsidR="00445025">
        <w:rPr>
          <w:rFonts w:hint="cs"/>
          <w:rtl/>
        </w:rPr>
        <w:t xml:space="preserve">اعد من خلاله </w:t>
      </w:r>
      <w:r w:rsidRPr="0048082C">
        <w:rPr>
          <w:rtl/>
        </w:rPr>
        <w:t>الاتحاد العالم على الاستفادة من تكنولوجيا المعلومات والاتصالات للمساهمة في تحقيق خطة الأمم المتحدة للتنمية المستدامة لعام 2030، مع الإشارة إلى مصفوفة خطوط عمل القمة العالمية لمجتمع المعلومات وأهداف التنمية المستدامة (</w:t>
      </w:r>
      <w:r w:rsidRPr="0048082C">
        <w:t>WSIS-SDG</w:t>
      </w:r>
      <w:r w:rsidRPr="0048082C">
        <w:rPr>
          <w:rtl/>
        </w:rPr>
        <w:t>) التي وضعتها وكالات الأمم المتحدة.</w:t>
      </w:r>
    </w:p>
    <w:p w14:paraId="493E5620" w14:textId="357054F3" w:rsidR="00B46B8E" w:rsidRDefault="00C747FA" w:rsidP="00CA4800">
      <w:pPr>
        <w:pStyle w:val="Figure"/>
        <w:jc w:val="center"/>
        <w:rPr>
          <w:rtl/>
          <w:lang w:bidi="ar-EG"/>
        </w:rPr>
      </w:pPr>
      <w:r>
        <w:rPr>
          <w:noProof/>
          <w:lang w:bidi="ar-EG"/>
        </w:rPr>
        <w:drawing>
          <wp:inline distT="0" distB="0" distL="0" distR="0" wp14:anchorId="64918582" wp14:editId="7379B062">
            <wp:extent cx="6074228" cy="4934854"/>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084436" cy="4943147"/>
                    </a:xfrm>
                    <a:prstGeom prst="rect">
                      <a:avLst/>
                    </a:prstGeom>
                    <a:noFill/>
                  </pic:spPr>
                </pic:pic>
              </a:graphicData>
            </a:graphic>
          </wp:inline>
        </w:drawing>
      </w:r>
    </w:p>
    <w:p w14:paraId="2180C35C" w14:textId="18C30C44" w:rsidR="00BB7213" w:rsidRPr="00CA4800" w:rsidRDefault="00CA4800" w:rsidP="00C747FA">
      <w:pPr>
        <w:pStyle w:val="Heading2"/>
        <w:spacing w:after="120"/>
        <w:rPr>
          <w:color w:val="2E74B5" w:themeColor="accent1" w:themeShade="BF"/>
          <w:rtl/>
          <w:lang w:bidi="ar-EG"/>
        </w:rPr>
      </w:pPr>
      <w:bookmarkStart w:id="120" w:name="_Toc98519275"/>
      <w:r w:rsidRPr="00CA4800">
        <w:rPr>
          <w:color w:val="2E74B5" w:themeColor="accent1" w:themeShade="BF"/>
          <w:lang w:bidi="ar-EG"/>
        </w:rPr>
        <w:t>2.3</w:t>
      </w:r>
      <w:r w:rsidRPr="00CA4800">
        <w:rPr>
          <w:color w:val="2E74B5" w:themeColor="accent1" w:themeShade="BF"/>
          <w:rtl/>
          <w:lang w:bidi="ar-EG"/>
        </w:rPr>
        <w:tab/>
      </w:r>
      <w:r w:rsidRPr="00CA4800">
        <w:rPr>
          <w:rFonts w:hint="cs"/>
          <w:color w:val="2E74B5" w:themeColor="accent1" w:themeShade="BF"/>
          <w:rtl/>
        </w:rPr>
        <w:t>نتائج التقدم المحرز في تنفيذ الغايات الاستراتيجية</w:t>
      </w:r>
      <w:bookmarkEnd w:id="120"/>
    </w:p>
    <w:tbl>
      <w:tblPr>
        <w:bidiVisual/>
        <w:tblW w:w="4965"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20" w:firstRow="1" w:lastRow="0" w:firstColumn="0" w:lastColumn="0" w:noHBand="0" w:noVBand="1"/>
      </w:tblPr>
      <w:tblGrid>
        <w:gridCol w:w="1270"/>
        <w:gridCol w:w="8292"/>
      </w:tblGrid>
      <w:tr w:rsidR="00D4122D" w:rsidRPr="00D4122D" w14:paraId="11577E49" w14:textId="77777777" w:rsidTr="00D4122D">
        <w:trPr>
          <w:trHeight w:val="315"/>
          <w:jc w:val="center"/>
        </w:trPr>
        <w:tc>
          <w:tcPr>
            <w:tcW w:w="1270" w:type="dxa"/>
            <w:tcBorders>
              <w:right w:val="nil"/>
            </w:tcBorders>
            <w:shd w:val="clear" w:color="auto" w:fill="5B9BD5"/>
          </w:tcPr>
          <w:p w14:paraId="1837DB31" w14:textId="77777777" w:rsidR="00D4122D" w:rsidRPr="00D4122D" w:rsidRDefault="00D4122D" w:rsidP="00D4122D">
            <w:pPr>
              <w:pStyle w:val="Tablehead0"/>
              <w:bidi/>
              <w:spacing w:before="40" w:after="40" w:line="240" w:lineRule="exact"/>
              <w:jc w:val="both"/>
              <w:rPr>
                <w:b w:val="0"/>
                <w:bCs w:val="0"/>
                <w:color w:val="FFFFFF" w:themeColor="background1"/>
                <w:sz w:val="20"/>
                <w:szCs w:val="20"/>
                <w:rtl/>
              </w:rPr>
            </w:pPr>
            <w:r w:rsidRPr="00D4122D">
              <w:rPr>
                <w:b w:val="0"/>
                <w:bCs w:val="0"/>
                <w:color w:val="FFFFFF" w:themeColor="background1"/>
                <w:sz w:val="20"/>
                <w:szCs w:val="20"/>
                <w:rtl/>
              </w:rPr>
              <w:t>الغاية</w:t>
            </w:r>
          </w:p>
        </w:tc>
        <w:tc>
          <w:tcPr>
            <w:tcW w:w="8301" w:type="dxa"/>
            <w:tcBorders>
              <w:left w:val="nil"/>
            </w:tcBorders>
            <w:shd w:val="clear" w:color="auto" w:fill="5B9BD5"/>
            <w:hideMark/>
          </w:tcPr>
          <w:p w14:paraId="31E09F99" w14:textId="77777777" w:rsidR="00D4122D" w:rsidRPr="00D4122D" w:rsidRDefault="00D4122D" w:rsidP="00D4122D">
            <w:pPr>
              <w:pStyle w:val="Tablehead0"/>
              <w:bidi/>
              <w:spacing w:before="40" w:after="40" w:line="240" w:lineRule="exact"/>
              <w:jc w:val="both"/>
              <w:rPr>
                <w:color w:val="FFFFFF" w:themeColor="background1"/>
                <w:sz w:val="20"/>
                <w:szCs w:val="20"/>
                <w:lang w:bidi="ar-SY"/>
              </w:rPr>
            </w:pPr>
            <w:r w:rsidRPr="00D4122D">
              <w:rPr>
                <w:color w:val="FFFFFF" w:themeColor="background1"/>
                <w:sz w:val="20"/>
                <w:szCs w:val="20"/>
                <w:rtl/>
                <w:lang w:bidi="ar-EG"/>
              </w:rPr>
              <w:t xml:space="preserve">المقصد، </w:t>
            </w:r>
            <w:r w:rsidRPr="00D4122D">
              <w:rPr>
                <w:color w:val="FFFFFF" w:themeColor="background1"/>
                <w:sz w:val="20"/>
                <w:szCs w:val="20"/>
                <w:rtl/>
              </w:rPr>
              <w:t>بحلول عام 2023:</w:t>
            </w:r>
          </w:p>
        </w:tc>
      </w:tr>
      <w:tr w:rsidR="00D4122D" w:rsidRPr="00D4122D" w14:paraId="21C08EDD" w14:textId="77777777" w:rsidTr="00D4122D">
        <w:trPr>
          <w:trHeight w:val="315"/>
          <w:jc w:val="center"/>
        </w:trPr>
        <w:tc>
          <w:tcPr>
            <w:tcW w:w="1270" w:type="dxa"/>
            <w:vMerge w:val="restart"/>
            <w:tcBorders>
              <w:right w:val="nil"/>
            </w:tcBorders>
            <w:shd w:val="clear" w:color="auto" w:fill="auto"/>
          </w:tcPr>
          <w:p w14:paraId="649477DB" w14:textId="77777777" w:rsidR="00D4122D" w:rsidRPr="00D4122D" w:rsidRDefault="00D4122D" w:rsidP="00D4122D">
            <w:pPr>
              <w:pStyle w:val="Tabletext0"/>
              <w:spacing w:before="40" w:after="40"/>
              <w:rPr>
                <w:rtl/>
              </w:rPr>
            </w:pPr>
            <w:r w:rsidRPr="00D4122D">
              <w:rPr>
                <w:rtl/>
              </w:rPr>
              <w:t>النمو</w:t>
            </w:r>
          </w:p>
        </w:tc>
        <w:tc>
          <w:tcPr>
            <w:tcW w:w="8301" w:type="dxa"/>
            <w:tcBorders>
              <w:left w:val="nil"/>
            </w:tcBorders>
            <w:shd w:val="clear" w:color="auto" w:fill="auto"/>
            <w:hideMark/>
          </w:tcPr>
          <w:p w14:paraId="2EC6F562" w14:textId="77777777" w:rsidR="00D4122D" w:rsidRPr="00D4122D" w:rsidRDefault="00D4122D" w:rsidP="00D4122D">
            <w:pPr>
              <w:pStyle w:val="Tabletext0"/>
              <w:spacing w:before="40" w:after="40"/>
              <w:rPr>
                <w:rtl/>
                <w:lang w:bidi="ar-EG"/>
              </w:rPr>
            </w:pPr>
            <w:r w:rsidRPr="00D4122D">
              <w:rPr>
                <w:rtl/>
              </w:rPr>
              <w:t xml:space="preserve">المقصد </w:t>
            </w:r>
            <w:r w:rsidRPr="00D4122D">
              <w:rPr>
                <w:lang w:bidi="ar-SY"/>
              </w:rPr>
              <w:t>1.1</w:t>
            </w:r>
            <w:r w:rsidRPr="00D4122D">
              <w:rPr>
                <w:rtl/>
                <w:lang w:bidi="ar-SY"/>
              </w:rPr>
              <w:t xml:space="preserve">: في جميع أنحاء العالم، يتوفر النفاذ إلى الإنترنت لنسبة </w:t>
            </w:r>
            <w:r w:rsidRPr="00D4122D">
              <w:rPr>
                <w:lang w:bidi="ar-SY"/>
              </w:rPr>
              <w:t>65</w:t>
            </w:r>
            <w:r w:rsidRPr="00D4122D">
              <w:rPr>
                <w:rtl/>
                <w:lang w:bidi="ar-SY"/>
              </w:rPr>
              <w:t xml:space="preserve"> </w:t>
            </w:r>
            <w:r w:rsidRPr="00D4122D">
              <w:rPr>
                <w:rtl/>
              </w:rPr>
              <w:t xml:space="preserve">في </w:t>
            </w:r>
            <w:proofErr w:type="gramStart"/>
            <w:r w:rsidRPr="00D4122D">
              <w:rPr>
                <w:rtl/>
              </w:rPr>
              <w:t>المائة</w:t>
            </w:r>
            <w:proofErr w:type="gramEnd"/>
            <w:r w:rsidRPr="00D4122D">
              <w:rPr>
                <w:rtl/>
              </w:rPr>
              <w:t xml:space="preserve"> </w:t>
            </w:r>
            <w:r w:rsidRPr="00D4122D">
              <w:rPr>
                <w:rtl/>
                <w:lang w:bidi="ar-SY"/>
              </w:rPr>
              <w:t xml:space="preserve">من الأسر </w:t>
            </w:r>
          </w:p>
        </w:tc>
      </w:tr>
      <w:tr w:rsidR="00D4122D" w:rsidRPr="00D4122D" w14:paraId="14D1B3C6" w14:textId="77777777" w:rsidTr="00D4122D">
        <w:trPr>
          <w:trHeight w:val="315"/>
          <w:jc w:val="center"/>
        </w:trPr>
        <w:tc>
          <w:tcPr>
            <w:tcW w:w="1270" w:type="dxa"/>
            <w:vMerge/>
            <w:tcBorders>
              <w:right w:val="nil"/>
            </w:tcBorders>
            <w:shd w:val="clear" w:color="auto" w:fill="auto"/>
          </w:tcPr>
          <w:p w14:paraId="73357B17"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hideMark/>
          </w:tcPr>
          <w:p w14:paraId="65C01425" w14:textId="77777777" w:rsidR="00D4122D" w:rsidRPr="00D4122D" w:rsidRDefault="00D4122D" w:rsidP="00D4122D">
            <w:pPr>
              <w:pStyle w:val="Tabletext0"/>
              <w:spacing w:before="40" w:after="40"/>
            </w:pPr>
            <w:r w:rsidRPr="00D4122D">
              <w:rPr>
                <w:rtl/>
              </w:rPr>
              <w:t>المقصد</w:t>
            </w:r>
            <w:r w:rsidRPr="00D4122D">
              <w:rPr>
                <w:rtl/>
                <w:lang w:bidi="ar-SY"/>
              </w:rPr>
              <w:t xml:space="preserve"> </w:t>
            </w:r>
            <w:r w:rsidRPr="00D4122D">
              <w:rPr>
                <w:lang w:bidi="ar-SY"/>
              </w:rPr>
              <w:t>2.1</w:t>
            </w:r>
            <w:r w:rsidRPr="00D4122D">
              <w:rPr>
                <w:rtl/>
                <w:lang w:bidi="ar-SY"/>
              </w:rPr>
              <w:t xml:space="preserve">: في جميع أنحاء العالم، يتاح استعمال الإنترنت لنسبة </w:t>
            </w:r>
            <w:r w:rsidRPr="00D4122D">
              <w:rPr>
                <w:lang w:bidi="ar-SY"/>
              </w:rPr>
              <w:t>70</w:t>
            </w:r>
            <w:r w:rsidRPr="00D4122D">
              <w:rPr>
                <w:rtl/>
                <w:lang w:bidi="ar-SY"/>
              </w:rPr>
              <w:t xml:space="preserve"> </w:t>
            </w:r>
            <w:r w:rsidRPr="00D4122D">
              <w:rPr>
                <w:rtl/>
              </w:rPr>
              <w:t xml:space="preserve">في </w:t>
            </w:r>
            <w:proofErr w:type="gramStart"/>
            <w:r w:rsidRPr="00D4122D">
              <w:rPr>
                <w:rtl/>
              </w:rPr>
              <w:t>المائة</w:t>
            </w:r>
            <w:proofErr w:type="gramEnd"/>
            <w:r w:rsidRPr="00D4122D">
              <w:rPr>
                <w:rtl/>
              </w:rPr>
              <w:t xml:space="preserve"> </w:t>
            </w:r>
            <w:r w:rsidRPr="00D4122D">
              <w:rPr>
                <w:rtl/>
                <w:lang w:bidi="ar-SY"/>
              </w:rPr>
              <w:t xml:space="preserve">من الأفراد </w:t>
            </w:r>
          </w:p>
        </w:tc>
      </w:tr>
      <w:tr w:rsidR="00D4122D" w:rsidRPr="00D4122D" w14:paraId="3E99A665" w14:textId="77777777" w:rsidTr="00D4122D">
        <w:trPr>
          <w:trHeight w:val="315"/>
          <w:jc w:val="center"/>
        </w:trPr>
        <w:tc>
          <w:tcPr>
            <w:tcW w:w="1270" w:type="dxa"/>
            <w:vMerge/>
            <w:tcBorders>
              <w:right w:val="nil"/>
            </w:tcBorders>
            <w:shd w:val="clear" w:color="auto" w:fill="auto"/>
          </w:tcPr>
          <w:p w14:paraId="4BEA6EB9"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hideMark/>
          </w:tcPr>
          <w:p w14:paraId="7BA68718" w14:textId="77777777" w:rsidR="00D4122D" w:rsidRPr="00D4122D" w:rsidRDefault="00D4122D" w:rsidP="00D4122D">
            <w:pPr>
              <w:pStyle w:val="Tabletext0"/>
              <w:spacing w:before="40" w:after="40"/>
              <w:rPr>
                <w:rtl/>
              </w:rPr>
            </w:pPr>
            <w:r w:rsidRPr="00D4122D">
              <w:rPr>
                <w:rtl/>
              </w:rPr>
              <w:t>المقصد</w:t>
            </w:r>
            <w:r w:rsidRPr="00D4122D">
              <w:rPr>
                <w:rtl/>
                <w:lang w:bidi="ar-SY"/>
              </w:rPr>
              <w:t xml:space="preserve"> </w:t>
            </w:r>
            <w:r w:rsidRPr="00D4122D">
              <w:rPr>
                <w:lang w:bidi="ar-SY"/>
              </w:rPr>
              <w:t>3.1</w:t>
            </w:r>
            <w:r w:rsidRPr="00D4122D">
              <w:rPr>
                <w:rtl/>
                <w:lang w:bidi="ar-SY"/>
              </w:rPr>
              <w:t xml:space="preserve">: ينبغي أن تكون أسعار النفاذ إلى الإنترنت أكثر اعتدالاً بنسبة </w:t>
            </w:r>
            <w:r w:rsidRPr="00D4122D">
              <w:rPr>
                <w:lang w:bidi="ar-SY"/>
              </w:rPr>
              <w:t>25</w:t>
            </w:r>
            <w:r w:rsidRPr="00D4122D">
              <w:rPr>
                <w:rtl/>
                <w:lang w:bidi="ar-SY"/>
              </w:rPr>
              <w:t xml:space="preserve"> في </w:t>
            </w:r>
            <w:proofErr w:type="gramStart"/>
            <w:r w:rsidRPr="00D4122D">
              <w:rPr>
                <w:rtl/>
                <w:lang w:bidi="ar-SY"/>
              </w:rPr>
              <w:t>المائة</w:t>
            </w:r>
            <w:proofErr w:type="gramEnd"/>
            <w:r w:rsidRPr="00D4122D">
              <w:rPr>
                <w:rtl/>
                <w:lang w:bidi="ar-SY"/>
              </w:rPr>
              <w:t xml:space="preserve"> </w:t>
            </w:r>
            <w:r w:rsidRPr="00D4122D">
              <w:rPr>
                <w:rtl/>
              </w:rPr>
              <w:t xml:space="preserve">(سنة خط الأساس: </w:t>
            </w:r>
            <w:r w:rsidRPr="00D4122D">
              <w:rPr>
                <w:lang w:bidi="ar-SY"/>
              </w:rPr>
              <w:t>2017</w:t>
            </w:r>
            <w:r w:rsidRPr="00D4122D">
              <w:rPr>
                <w:rtl/>
              </w:rPr>
              <w:t>)</w:t>
            </w:r>
          </w:p>
        </w:tc>
      </w:tr>
      <w:tr w:rsidR="00D4122D" w:rsidRPr="00D4122D" w14:paraId="2F9825E7" w14:textId="77777777" w:rsidTr="00D4122D">
        <w:trPr>
          <w:trHeight w:val="315"/>
          <w:jc w:val="center"/>
        </w:trPr>
        <w:tc>
          <w:tcPr>
            <w:tcW w:w="1270" w:type="dxa"/>
            <w:vMerge/>
            <w:tcBorders>
              <w:right w:val="nil"/>
            </w:tcBorders>
            <w:shd w:val="clear" w:color="auto" w:fill="auto"/>
          </w:tcPr>
          <w:p w14:paraId="27914224"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hideMark/>
          </w:tcPr>
          <w:p w14:paraId="0AA32391" w14:textId="77777777" w:rsidR="00D4122D" w:rsidRPr="00D4122D" w:rsidRDefault="00D4122D" w:rsidP="00D4122D">
            <w:pPr>
              <w:pStyle w:val="Tabletext0"/>
              <w:spacing w:before="40" w:after="40"/>
              <w:rPr>
                <w:rtl/>
              </w:rPr>
            </w:pPr>
            <w:r w:rsidRPr="00D4122D">
              <w:rPr>
                <w:rtl/>
              </w:rPr>
              <w:t xml:space="preserve">المقصد </w:t>
            </w:r>
            <w:r w:rsidRPr="00D4122D">
              <w:rPr>
                <w:lang w:bidi="ar-SY"/>
              </w:rPr>
              <w:t>4.1</w:t>
            </w:r>
            <w:r w:rsidRPr="00D4122D">
              <w:rPr>
                <w:rtl/>
              </w:rPr>
              <w:t>:</w:t>
            </w:r>
            <w:r w:rsidRPr="00D4122D">
              <w:rPr>
                <w:rtl/>
                <w:lang w:bidi="ar-SY"/>
              </w:rPr>
              <w:t xml:space="preserve"> تعتمد جميع البلدان برنامجاً رقمياً/استراتيجية رقمية</w:t>
            </w:r>
          </w:p>
        </w:tc>
      </w:tr>
      <w:tr w:rsidR="00D4122D" w:rsidRPr="00D4122D" w14:paraId="354C8F77" w14:textId="77777777" w:rsidTr="00D4122D">
        <w:trPr>
          <w:trHeight w:val="315"/>
          <w:jc w:val="center"/>
        </w:trPr>
        <w:tc>
          <w:tcPr>
            <w:tcW w:w="1270" w:type="dxa"/>
            <w:vMerge/>
            <w:tcBorders>
              <w:right w:val="nil"/>
            </w:tcBorders>
            <w:shd w:val="clear" w:color="auto" w:fill="auto"/>
          </w:tcPr>
          <w:p w14:paraId="7AF2D98B"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hideMark/>
          </w:tcPr>
          <w:p w14:paraId="5190A667" w14:textId="77777777" w:rsidR="00D4122D" w:rsidRPr="00D4122D" w:rsidRDefault="00D4122D" w:rsidP="00D4122D">
            <w:pPr>
              <w:pStyle w:val="Tabletext0"/>
              <w:spacing w:before="40" w:after="40"/>
              <w:rPr>
                <w:rtl/>
              </w:rPr>
            </w:pPr>
            <w:r w:rsidRPr="00D4122D">
              <w:rPr>
                <w:rtl/>
              </w:rPr>
              <w:t xml:space="preserve">المقصد </w:t>
            </w:r>
            <w:r w:rsidRPr="00D4122D">
              <w:rPr>
                <w:lang w:bidi="ar-SY"/>
              </w:rPr>
              <w:t>5.1</w:t>
            </w:r>
            <w:r w:rsidRPr="00D4122D">
              <w:rPr>
                <w:rtl/>
              </w:rPr>
              <w:t>:</w:t>
            </w:r>
            <w:r w:rsidRPr="00D4122D">
              <w:rPr>
                <w:rtl/>
                <w:lang w:bidi="ar-SY"/>
              </w:rPr>
              <w:t xml:space="preserve"> زيادة عدد اشتراكات النطاق العريض الثابت</w:t>
            </w:r>
            <w:r w:rsidRPr="00D4122D">
              <w:rPr>
                <w:lang w:bidi="ar-SY"/>
              </w:rPr>
              <w:t xml:space="preserve"> </w:t>
            </w:r>
            <w:r w:rsidRPr="00D4122D">
              <w:rPr>
                <w:rtl/>
                <w:lang w:bidi="ar-SY"/>
              </w:rPr>
              <w:t xml:space="preserve">بنسبة </w:t>
            </w:r>
            <w:r w:rsidRPr="00D4122D">
              <w:rPr>
                <w:lang w:bidi="ar-SY"/>
              </w:rPr>
              <w:t>50</w:t>
            </w:r>
            <w:r w:rsidRPr="00D4122D">
              <w:rPr>
                <w:rtl/>
                <w:lang w:bidi="ar-SY"/>
              </w:rPr>
              <w:t xml:space="preserve"> في </w:t>
            </w:r>
            <w:proofErr w:type="gramStart"/>
            <w:r w:rsidRPr="00D4122D">
              <w:rPr>
                <w:rtl/>
                <w:lang w:bidi="ar-SY"/>
              </w:rPr>
              <w:t>المائة</w:t>
            </w:r>
            <w:proofErr w:type="gramEnd"/>
          </w:p>
        </w:tc>
      </w:tr>
      <w:tr w:rsidR="00D4122D" w:rsidRPr="00D4122D" w14:paraId="233D2ACE" w14:textId="77777777" w:rsidTr="00D4122D">
        <w:trPr>
          <w:trHeight w:val="315"/>
          <w:jc w:val="center"/>
        </w:trPr>
        <w:tc>
          <w:tcPr>
            <w:tcW w:w="1270" w:type="dxa"/>
            <w:vMerge/>
            <w:tcBorders>
              <w:right w:val="nil"/>
            </w:tcBorders>
            <w:shd w:val="clear" w:color="auto" w:fill="auto"/>
          </w:tcPr>
          <w:p w14:paraId="55289E19"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hideMark/>
          </w:tcPr>
          <w:p w14:paraId="12460511" w14:textId="77777777" w:rsidR="00D4122D" w:rsidRPr="00D4122D" w:rsidRDefault="00D4122D" w:rsidP="00D4122D">
            <w:pPr>
              <w:pStyle w:val="Tabletext0"/>
              <w:spacing w:before="40" w:after="40"/>
              <w:rPr>
                <w:lang w:bidi="ar-SY"/>
              </w:rPr>
            </w:pPr>
            <w:r w:rsidRPr="00D4122D">
              <w:rPr>
                <w:rtl/>
              </w:rPr>
              <w:t xml:space="preserve">المقصد </w:t>
            </w:r>
            <w:r w:rsidRPr="00D4122D">
              <w:rPr>
                <w:lang w:bidi="ar-SY"/>
              </w:rPr>
              <w:t>6.1</w:t>
            </w:r>
            <w:r w:rsidRPr="00D4122D">
              <w:rPr>
                <w:rtl/>
              </w:rPr>
              <w:t>:</w:t>
            </w:r>
            <w:r w:rsidRPr="00D4122D">
              <w:rPr>
                <w:rtl/>
                <w:lang w:bidi="ar-SY"/>
              </w:rPr>
              <w:t xml:space="preserve"> سيكون لدى </w:t>
            </w:r>
            <w:r w:rsidRPr="00D4122D">
              <w:rPr>
                <w:lang w:bidi="ar-SY"/>
              </w:rPr>
              <w:t>%40</w:t>
            </w:r>
            <w:r w:rsidRPr="00D4122D">
              <w:rPr>
                <w:rtl/>
                <w:lang w:bidi="ar-SY"/>
              </w:rPr>
              <w:t xml:space="preserve"> من البلدان </w:t>
            </w:r>
            <w:r w:rsidRPr="00D4122D">
              <w:rPr>
                <w:rtl/>
              </w:rPr>
              <w:t xml:space="preserve">أكثر من نصف </w:t>
            </w:r>
            <w:r w:rsidRPr="00D4122D">
              <w:rPr>
                <w:rtl/>
                <w:lang w:bidi="ar-SY"/>
              </w:rPr>
              <w:t>اشتراكات النطاق العريض بسرعة تزيد عن </w:t>
            </w:r>
            <w:r w:rsidRPr="00D4122D">
              <w:rPr>
                <w:lang w:bidi="ar-SY"/>
              </w:rPr>
              <w:t>Mbit/s 10</w:t>
            </w:r>
          </w:p>
        </w:tc>
      </w:tr>
      <w:tr w:rsidR="00D4122D" w:rsidRPr="00D4122D" w14:paraId="480F5DC7" w14:textId="77777777" w:rsidTr="00D4122D">
        <w:trPr>
          <w:trHeight w:val="315"/>
          <w:jc w:val="center"/>
        </w:trPr>
        <w:tc>
          <w:tcPr>
            <w:tcW w:w="1270" w:type="dxa"/>
            <w:vMerge/>
            <w:tcBorders>
              <w:right w:val="nil"/>
            </w:tcBorders>
            <w:shd w:val="clear" w:color="auto" w:fill="auto"/>
          </w:tcPr>
          <w:p w14:paraId="7C9FDB34"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hideMark/>
          </w:tcPr>
          <w:p w14:paraId="1BA946D7" w14:textId="77777777" w:rsidR="00D4122D" w:rsidRPr="00D4122D" w:rsidRDefault="00D4122D" w:rsidP="00D4122D">
            <w:pPr>
              <w:pStyle w:val="Tabletext0"/>
              <w:spacing w:before="40" w:after="40"/>
              <w:rPr>
                <w:rtl/>
              </w:rPr>
            </w:pPr>
            <w:r w:rsidRPr="00D4122D">
              <w:rPr>
                <w:rtl/>
              </w:rPr>
              <w:t xml:space="preserve">المقصد </w:t>
            </w:r>
            <w:r w:rsidRPr="00D4122D">
              <w:rPr>
                <w:lang w:bidi="ar-SY"/>
              </w:rPr>
              <w:t>7.1</w:t>
            </w:r>
            <w:r w:rsidRPr="00D4122D">
              <w:rPr>
                <w:rtl/>
              </w:rPr>
              <w:t>:</w:t>
            </w:r>
            <w:r w:rsidRPr="00D4122D">
              <w:rPr>
                <w:rtl/>
                <w:lang w:bidi="ar-SY"/>
              </w:rPr>
              <w:t xml:space="preserve"> </w:t>
            </w:r>
            <w:r w:rsidRPr="00D4122D">
              <w:rPr>
                <w:rtl/>
              </w:rPr>
              <w:t xml:space="preserve">ينبغي أن تتفاعل نسبة </w:t>
            </w:r>
            <w:r w:rsidRPr="00D4122D">
              <w:rPr>
                <w:lang w:bidi="ar-SY"/>
              </w:rPr>
              <w:t>%40</w:t>
            </w:r>
            <w:r w:rsidRPr="00D4122D">
              <w:rPr>
                <w:rtl/>
              </w:rPr>
              <w:t xml:space="preserve"> من السكان مع الخدمات الحكومية على الخط</w:t>
            </w:r>
          </w:p>
        </w:tc>
      </w:tr>
      <w:tr w:rsidR="00D4122D" w:rsidRPr="00D4122D" w14:paraId="46F6EEDD" w14:textId="77777777" w:rsidTr="00D4122D">
        <w:trPr>
          <w:trHeight w:val="315"/>
          <w:jc w:val="center"/>
        </w:trPr>
        <w:tc>
          <w:tcPr>
            <w:tcW w:w="1270" w:type="dxa"/>
            <w:vMerge w:val="restart"/>
            <w:tcBorders>
              <w:right w:val="nil"/>
            </w:tcBorders>
            <w:shd w:val="clear" w:color="auto" w:fill="auto"/>
          </w:tcPr>
          <w:p w14:paraId="108D7390" w14:textId="77777777" w:rsidR="00D4122D" w:rsidRPr="00D4122D" w:rsidRDefault="00D4122D" w:rsidP="00D4122D">
            <w:pPr>
              <w:pStyle w:val="Tabletext0"/>
              <w:spacing w:before="40" w:after="40"/>
              <w:rPr>
                <w:rtl/>
              </w:rPr>
            </w:pPr>
            <w:r w:rsidRPr="00D4122D">
              <w:rPr>
                <w:rtl/>
              </w:rPr>
              <w:t>الشمول</w:t>
            </w:r>
          </w:p>
        </w:tc>
        <w:tc>
          <w:tcPr>
            <w:tcW w:w="8301" w:type="dxa"/>
            <w:tcBorders>
              <w:left w:val="nil"/>
            </w:tcBorders>
            <w:shd w:val="clear" w:color="auto" w:fill="auto"/>
          </w:tcPr>
          <w:p w14:paraId="1D970DBE" w14:textId="77777777" w:rsidR="00D4122D" w:rsidRPr="00D4122D" w:rsidRDefault="00D4122D" w:rsidP="00D4122D">
            <w:pPr>
              <w:pStyle w:val="Tabletext0"/>
              <w:spacing w:before="40" w:after="40"/>
              <w:rPr>
                <w:rtl/>
              </w:rPr>
            </w:pPr>
            <w:r w:rsidRPr="00D4122D">
              <w:rPr>
                <w:rtl/>
              </w:rPr>
              <w:t xml:space="preserve">المقصد </w:t>
            </w:r>
            <w:r w:rsidRPr="00D4122D">
              <w:rPr>
                <w:lang w:bidi="ar-SY"/>
              </w:rPr>
              <w:t>1.2</w:t>
            </w:r>
            <w:r w:rsidRPr="00D4122D">
              <w:rPr>
                <w:rtl/>
                <w:lang w:bidi="ar-SY"/>
              </w:rPr>
              <w:t xml:space="preserve">: في العالم النامي، ينبغي توفير النفاذ إلى الإنترنت لنسبة </w:t>
            </w:r>
            <w:r w:rsidRPr="00D4122D">
              <w:rPr>
                <w:lang w:bidi="ar-SY"/>
              </w:rPr>
              <w:t>60</w:t>
            </w:r>
            <w:r w:rsidRPr="00D4122D">
              <w:rPr>
                <w:rtl/>
                <w:lang w:bidi="ar-SY"/>
              </w:rPr>
              <w:t xml:space="preserve"> </w:t>
            </w:r>
            <w:r w:rsidRPr="00D4122D">
              <w:rPr>
                <w:rtl/>
              </w:rPr>
              <w:t xml:space="preserve">في </w:t>
            </w:r>
            <w:proofErr w:type="gramStart"/>
            <w:r w:rsidRPr="00D4122D">
              <w:rPr>
                <w:rtl/>
              </w:rPr>
              <w:t>المائة</w:t>
            </w:r>
            <w:proofErr w:type="gramEnd"/>
            <w:r w:rsidRPr="00D4122D">
              <w:rPr>
                <w:rtl/>
              </w:rPr>
              <w:t xml:space="preserve"> </w:t>
            </w:r>
            <w:r w:rsidRPr="00D4122D">
              <w:rPr>
                <w:rtl/>
                <w:lang w:bidi="ar-SY"/>
              </w:rPr>
              <w:t xml:space="preserve">من الأسر </w:t>
            </w:r>
          </w:p>
        </w:tc>
      </w:tr>
      <w:tr w:rsidR="00D4122D" w:rsidRPr="00D4122D" w14:paraId="610EE072" w14:textId="77777777" w:rsidTr="00D4122D">
        <w:trPr>
          <w:trHeight w:val="315"/>
          <w:jc w:val="center"/>
        </w:trPr>
        <w:tc>
          <w:tcPr>
            <w:tcW w:w="1270" w:type="dxa"/>
            <w:vMerge/>
            <w:tcBorders>
              <w:right w:val="nil"/>
            </w:tcBorders>
            <w:shd w:val="clear" w:color="auto" w:fill="auto"/>
          </w:tcPr>
          <w:p w14:paraId="0A368102"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tcPr>
          <w:p w14:paraId="67FFF2B4" w14:textId="77777777" w:rsidR="00D4122D" w:rsidRPr="00D4122D" w:rsidRDefault="00D4122D" w:rsidP="00D4122D">
            <w:pPr>
              <w:pStyle w:val="Tabletext0"/>
              <w:spacing w:before="40" w:after="40"/>
              <w:rPr>
                <w:rtl/>
              </w:rPr>
            </w:pPr>
            <w:r w:rsidRPr="00D4122D">
              <w:rPr>
                <w:rtl/>
                <w:lang w:bidi="ar-SY"/>
              </w:rPr>
              <w:t xml:space="preserve">المقصد </w:t>
            </w:r>
            <w:r w:rsidRPr="00D4122D">
              <w:rPr>
                <w:lang w:bidi="ar-SY"/>
              </w:rPr>
              <w:t>2.2</w:t>
            </w:r>
            <w:r w:rsidRPr="00D4122D">
              <w:rPr>
                <w:rtl/>
                <w:lang w:bidi="ar-SY"/>
              </w:rPr>
              <w:t xml:space="preserve">: في أقل البلدان نمواً، ينبغي توفير النفاذ إلى الإنترنت لنسبة </w:t>
            </w:r>
            <w:r w:rsidRPr="00D4122D">
              <w:rPr>
                <w:lang w:bidi="ar-SY"/>
              </w:rPr>
              <w:t>30</w:t>
            </w:r>
            <w:r w:rsidRPr="00D4122D">
              <w:rPr>
                <w:rtl/>
              </w:rPr>
              <w:t xml:space="preserve"> في </w:t>
            </w:r>
            <w:proofErr w:type="gramStart"/>
            <w:r w:rsidRPr="00D4122D">
              <w:rPr>
                <w:rtl/>
              </w:rPr>
              <w:t>المائة</w:t>
            </w:r>
            <w:proofErr w:type="gramEnd"/>
            <w:r w:rsidRPr="00D4122D">
              <w:rPr>
                <w:rtl/>
              </w:rPr>
              <w:t xml:space="preserve"> من الأسر </w:t>
            </w:r>
          </w:p>
        </w:tc>
      </w:tr>
      <w:tr w:rsidR="00D4122D" w:rsidRPr="00D4122D" w14:paraId="0909450E" w14:textId="77777777" w:rsidTr="00D4122D">
        <w:trPr>
          <w:trHeight w:val="315"/>
          <w:jc w:val="center"/>
        </w:trPr>
        <w:tc>
          <w:tcPr>
            <w:tcW w:w="1270" w:type="dxa"/>
            <w:vMerge/>
            <w:tcBorders>
              <w:right w:val="nil"/>
            </w:tcBorders>
            <w:shd w:val="clear" w:color="auto" w:fill="auto"/>
          </w:tcPr>
          <w:p w14:paraId="12C55553"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tcPr>
          <w:p w14:paraId="376717D0" w14:textId="77777777" w:rsidR="00D4122D" w:rsidRPr="00D4122D" w:rsidRDefault="00D4122D" w:rsidP="00D4122D">
            <w:pPr>
              <w:pStyle w:val="Tabletext0"/>
              <w:spacing w:before="40" w:after="40"/>
              <w:rPr>
                <w:rtl/>
              </w:rPr>
            </w:pPr>
            <w:r w:rsidRPr="00D4122D">
              <w:rPr>
                <w:rtl/>
              </w:rPr>
              <w:t>المقصد</w:t>
            </w:r>
            <w:r w:rsidRPr="00D4122D">
              <w:rPr>
                <w:rtl/>
                <w:lang w:bidi="ar-SY"/>
              </w:rPr>
              <w:t xml:space="preserve"> </w:t>
            </w:r>
            <w:r w:rsidRPr="00D4122D">
              <w:rPr>
                <w:lang w:bidi="ar-SY"/>
              </w:rPr>
              <w:t>3.2</w:t>
            </w:r>
            <w:r w:rsidRPr="00D4122D">
              <w:rPr>
                <w:rtl/>
                <w:lang w:bidi="ar-SY"/>
              </w:rPr>
              <w:t xml:space="preserve">: في العالم النامي، </w:t>
            </w:r>
            <w:r w:rsidRPr="00D4122D">
              <w:rPr>
                <w:rtl/>
              </w:rPr>
              <w:t>س</w:t>
            </w:r>
            <w:r w:rsidRPr="00D4122D">
              <w:rPr>
                <w:rtl/>
                <w:lang w:bidi="ar-SY"/>
              </w:rPr>
              <w:t xml:space="preserve">تبلغ نسبة مستعملي الإنترنت من الأفراد </w:t>
            </w:r>
            <w:r w:rsidRPr="00D4122D">
              <w:rPr>
                <w:lang w:bidi="ar-SY"/>
              </w:rPr>
              <w:t>60</w:t>
            </w:r>
            <w:r w:rsidRPr="00D4122D">
              <w:rPr>
                <w:rtl/>
                <w:lang w:bidi="ar-SY"/>
              </w:rPr>
              <w:t xml:space="preserve"> </w:t>
            </w:r>
            <w:r w:rsidRPr="00D4122D">
              <w:rPr>
                <w:rtl/>
              </w:rPr>
              <w:t xml:space="preserve">في </w:t>
            </w:r>
            <w:proofErr w:type="gramStart"/>
            <w:r w:rsidRPr="00D4122D">
              <w:rPr>
                <w:rtl/>
              </w:rPr>
              <w:t>المائة</w:t>
            </w:r>
            <w:proofErr w:type="gramEnd"/>
            <w:r w:rsidRPr="00D4122D">
              <w:rPr>
                <w:rtl/>
              </w:rPr>
              <w:t xml:space="preserve"> </w:t>
            </w:r>
          </w:p>
        </w:tc>
      </w:tr>
      <w:tr w:rsidR="00D4122D" w:rsidRPr="00D4122D" w14:paraId="6BC33B9A" w14:textId="77777777" w:rsidTr="00D4122D">
        <w:trPr>
          <w:trHeight w:val="315"/>
          <w:jc w:val="center"/>
        </w:trPr>
        <w:tc>
          <w:tcPr>
            <w:tcW w:w="1270" w:type="dxa"/>
            <w:vMerge/>
            <w:tcBorders>
              <w:right w:val="nil"/>
            </w:tcBorders>
            <w:shd w:val="clear" w:color="auto" w:fill="auto"/>
          </w:tcPr>
          <w:p w14:paraId="43AAF04B"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tcPr>
          <w:p w14:paraId="0FD14EA8" w14:textId="77777777" w:rsidR="00D4122D" w:rsidRPr="00D4122D" w:rsidRDefault="00D4122D" w:rsidP="00D4122D">
            <w:pPr>
              <w:pStyle w:val="Tabletext0"/>
              <w:spacing w:before="40" w:after="40"/>
              <w:rPr>
                <w:rtl/>
              </w:rPr>
            </w:pPr>
            <w:r w:rsidRPr="00D4122D">
              <w:rPr>
                <w:rtl/>
                <w:lang w:bidi="ar-SY"/>
              </w:rPr>
              <w:t xml:space="preserve">المقصد </w:t>
            </w:r>
            <w:r w:rsidRPr="00D4122D">
              <w:rPr>
                <w:lang w:bidi="ar-SY"/>
              </w:rPr>
              <w:t>4.2</w:t>
            </w:r>
            <w:r w:rsidRPr="00D4122D">
              <w:rPr>
                <w:rtl/>
                <w:lang w:bidi="ar-SY"/>
              </w:rPr>
              <w:t>: في </w:t>
            </w:r>
            <w:r w:rsidRPr="00D4122D">
              <w:rPr>
                <w:rtl/>
              </w:rPr>
              <w:t xml:space="preserve">أقل البلدان نمواً </w:t>
            </w:r>
            <w:r w:rsidRPr="00D4122D">
              <w:rPr>
                <w:lang w:bidi="ar-SY"/>
              </w:rPr>
              <w:t>(LDC)</w:t>
            </w:r>
            <w:r w:rsidRPr="00D4122D">
              <w:rPr>
                <w:rtl/>
              </w:rPr>
              <w:t>، س</w:t>
            </w:r>
            <w:r w:rsidRPr="00D4122D">
              <w:rPr>
                <w:rtl/>
                <w:lang w:bidi="ar-SY"/>
              </w:rPr>
              <w:t xml:space="preserve">تبلغ نسبة مستعملي الإنترنت من الأفراد </w:t>
            </w:r>
            <w:r w:rsidRPr="00D4122D">
              <w:rPr>
                <w:lang w:bidi="ar-SY"/>
              </w:rPr>
              <w:t>30</w:t>
            </w:r>
            <w:r w:rsidRPr="00D4122D">
              <w:rPr>
                <w:rtl/>
                <w:lang w:bidi="ar-SY"/>
              </w:rPr>
              <w:t xml:space="preserve"> </w:t>
            </w:r>
            <w:r w:rsidRPr="00D4122D">
              <w:rPr>
                <w:rtl/>
              </w:rPr>
              <w:t xml:space="preserve">في </w:t>
            </w:r>
            <w:proofErr w:type="gramStart"/>
            <w:r w:rsidRPr="00D4122D">
              <w:rPr>
                <w:rtl/>
              </w:rPr>
              <w:t>المائة</w:t>
            </w:r>
            <w:proofErr w:type="gramEnd"/>
            <w:r w:rsidRPr="00D4122D">
              <w:rPr>
                <w:rtl/>
              </w:rPr>
              <w:t xml:space="preserve"> </w:t>
            </w:r>
          </w:p>
        </w:tc>
      </w:tr>
      <w:tr w:rsidR="00D4122D" w:rsidRPr="00D4122D" w14:paraId="5903E9AB" w14:textId="77777777" w:rsidTr="00D4122D">
        <w:trPr>
          <w:trHeight w:val="315"/>
          <w:jc w:val="center"/>
        </w:trPr>
        <w:tc>
          <w:tcPr>
            <w:tcW w:w="1270" w:type="dxa"/>
            <w:vMerge/>
            <w:tcBorders>
              <w:right w:val="nil"/>
            </w:tcBorders>
            <w:shd w:val="clear" w:color="auto" w:fill="auto"/>
          </w:tcPr>
          <w:p w14:paraId="3BD2621B"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tcPr>
          <w:p w14:paraId="110A73AA" w14:textId="77777777" w:rsidR="00D4122D" w:rsidRPr="00D4122D" w:rsidRDefault="00D4122D" w:rsidP="00D4122D">
            <w:pPr>
              <w:pStyle w:val="Tabletext0"/>
              <w:spacing w:before="40" w:after="40"/>
              <w:rPr>
                <w:rtl/>
              </w:rPr>
            </w:pPr>
            <w:r w:rsidRPr="00D4122D">
              <w:rPr>
                <w:rtl/>
              </w:rPr>
              <w:t>المقصد</w:t>
            </w:r>
            <w:r w:rsidRPr="00D4122D">
              <w:rPr>
                <w:rtl/>
                <w:lang w:bidi="ar-SY"/>
              </w:rPr>
              <w:t xml:space="preserve"> </w:t>
            </w:r>
            <w:r w:rsidRPr="00D4122D">
              <w:rPr>
                <w:lang w:bidi="ar-SY"/>
              </w:rPr>
              <w:t>5.2</w:t>
            </w:r>
            <w:r w:rsidRPr="00D4122D">
              <w:rPr>
                <w:rtl/>
                <w:lang w:bidi="ar-SY"/>
              </w:rPr>
              <w:t xml:space="preserve">: ينبغي خفض الفجوة المتعلقة بالقدرة على تحمل الأسعار بين البلدان المتقدمة والبلدان النامية بنسبة </w:t>
            </w:r>
            <w:r w:rsidRPr="00D4122D">
              <w:rPr>
                <w:lang w:bidi="ar-SY"/>
              </w:rPr>
              <w:t>%25</w:t>
            </w:r>
            <w:r w:rsidRPr="00D4122D">
              <w:rPr>
                <w:rtl/>
                <w:lang w:bidi="ar-SY"/>
              </w:rPr>
              <w:t xml:space="preserve"> </w:t>
            </w:r>
            <w:r w:rsidRPr="00D4122D">
              <w:rPr>
                <w:rtl/>
              </w:rPr>
              <w:t xml:space="preserve">(سنة خط الأساس: </w:t>
            </w:r>
            <w:r w:rsidRPr="00D4122D">
              <w:rPr>
                <w:lang w:bidi="ar-SY"/>
              </w:rPr>
              <w:t>2017</w:t>
            </w:r>
            <w:r w:rsidRPr="00D4122D">
              <w:rPr>
                <w:rtl/>
              </w:rPr>
              <w:t>)</w:t>
            </w:r>
          </w:p>
        </w:tc>
      </w:tr>
      <w:tr w:rsidR="00D4122D" w:rsidRPr="00D4122D" w14:paraId="767BB42E" w14:textId="77777777" w:rsidTr="00D4122D">
        <w:trPr>
          <w:trHeight w:val="315"/>
          <w:jc w:val="center"/>
        </w:trPr>
        <w:tc>
          <w:tcPr>
            <w:tcW w:w="1270" w:type="dxa"/>
            <w:vMerge/>
            <w:tcBorders>
              <w:right w:val="nil"/>
            </w:tcBorders>
            <w:shd w:val="clear" w:color="auto" w:fill="auto"/>
          </w:tcPr>
          <w:p w14:paraId="062825B5"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tcPr>
          <w:p w14:paraId="4D3B4966" w14:textId="77777777" w:rsidR="00D4122D" w:rsidRPr="00D4122D" w:rsidRDefault="00D4122D" w:rsidP="00D4122D">
            <w:pPr>
              <w:pStyle w:val="Tabletext0"/>
              <w:spacing w:before="40" w:after="40"/>
              <w:rPr>
                <w:spacing w:val="-4"/>
                <w:rtl/>
              </w:rPr>
            </w:pPr>
            <w:r w:rsidRPr="00D4122D">
              <w:rPr>
                <w:spacing w:val="-4"/>
                <w:rtl/>
              </w:rPr>
              <w:t>المقصد</w:t>
            </w:r>
            <w:r w:rsidRPr="00D4122D">
              <w:rPr>
                <w:spacing w:val="-4"/>
                <w:rtl/>
                <w:lang w:bidi="ar-SY"/>
              </w:rPr>
              <w:t xml:space="preserve"> </w:t>
            </w:r>
            <w:r w:rsidRPr="00D4122D">
              <w:rPr>
                <w:spacing w:val="-4"/>
                <w:lang w:bidi="ar-SY"/>
              </w:rPr>
              <w:t>6.2</w:t>
            </w:r>
            <w:r w:rsidRPr="00D4122D">
              <w:rPr>
                <w:spacing w:val="-4"/>
                <w:rtl/>
                <w:lang w:bidi="ar-SY"/>
              </w:rPr>
              <w:t xml:space="preserve">: ينبغي ألا تزيد تكاليف خدمات النطاق العريض عن </w:t>
            </w:r>
            <w:r w:rsidRPr="00D4122D">
              <w:rPr>
                <w:spacing w:val="-4"/>
                <w:lang w:bidi="ar-SY"/>
              </w:rPr>
              <w:t>3</w:t>
            </w:r>
            <w:r w:rsidRPr="00D4122D">
              <w:rPr>
                <w:spacing w:val="-4"/>
                <w:rtl/>
                <w:lang w:bidi="ar-SY"/>
              </w:rPr>
              <w:t xml:space="preserve"> في </w:t>
            </w:r>
            <w:proofErr w:type="gramStart"/>
            <w:r w:rsidRPr="00D4122D">
              <w:rPr>
                <w:spacing w:val="-4"/>
                <w:rtl/>
                <w:lang w:bidi="ar-SY"/>
              </w:rPr>
              <w:t>المائة</w:t>
            </w:r>
            <w:proofErr w:type="gramEnd"/>
            <w:r w:rsidRPr="00D4122D">
              <w:rPr>
                <w:spacing w:val="-4"/>
                <w:rtl/>
                <w:lang w:bidi="ar-SY"/>
              </w:rPr>
              <w:t xml:space="preserve"> من متوسط الدخل الشهري في البلدان النامية </w:t>
            </w:r>
          </w:p>
        </w:tc>
      </w:tr>
      <w:tr w:rsidR="00D4122D" w:rsidRPr="00D4122D" w14:paraId="7C6A8C11" w14:textId="77777777" w:rsidTr="00D4122D">
        <w:trPr>
          <w:trHeight w:val="315"/>
          <w:jc w:val="center"/>
        </w:trPr>
        <w:tc>
          <w:tcPr>
            <w:tcW w:w="1270" w:type="dxa"/>
            <w:vMerge/>
            <w:tcBorders>
              <w:right w:val="nil"/>
            </w:tcBorders>
            <w:shd w:val="clear" w:color="auto" w:fill="auto"/>
          </w:tcPr>
          <w:p w14:paraId="02BC38A8"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tcPr>
          <w:p w14:paraId="09D646E6" w14:textId="77777777" w:rsidR="00D4122D" w:rsidRPr="00D4122D" w:rsidRDefault="00D4122D" w:rsidP="00D4122D">
            <w:pPr>
              <w:pStyle w:val="Tabletext0"/>
              <w:spacing w:before="40" w:after="40"/>
              <w:rPr>
                <w:rtl/>
              </w:rPr>
            </w:pPr>
            <w:r w:rsidRPr="00D4122D">
              <w:rPr>
                <w:rtl/>
                <w:lang w:bidi="ar-SY"/>
              </w:rPr>
              <w:t xml:space="preserve">المقصد </w:t>
            </w:r>
            <w:r w:rsidRPr="00D4122D">
              <w:rPr>
                <w:lang w:bidi="ar-SY"/>
              </w:rPr>
              <w:t>7.2</w:t>
            </w:r>
            <w:r w:rsidRPr="00D4122D">
              <w:rPr>
                <w:rtl/>
                <w:lang w:bidi="ar-SY"/>
              </w:rPr>
              <w:t>:</w:t>
            </w:r>
            <w:r w:rsidRPr="00D4122D">
              <w:rPr>
                <w:rtl/>
              </w:rPr>
              <w:t xml:space="preserve"> ينبغي أن تغطي خدمات النطاق العريض </w:t>
            </w:r>
            <w:r w:rsidRPr="00D4122D">
              <w:rPr>
                <w:lang w:bidi="ar-SY"/>
              </w:rPr>
              <w:t>96</w:t>
            </w:r>
            <w:r w:rsidRPr="00D4122D">
              <w:rPr>
                <w:rtl/>
              </w:rPr>
              <w:t xml:space="preserve"> في </w:t>
            </w:r>
            <w:proofErr w:type="gramStart"/>
            <w:r w:rsidRPr="00D4122D">
              <w:rPr>
                <w:rtl/>
              </w:rPr>
              <w:t>المائة</w:t>
            </w:r>
            <w:proofErr w:type="gramEnd"/>
            <w:r w:rsidRPr="00D4122D">
              <w:rPr>
                <w:rtl/>
              </w:rPr>
              <w:t xml:space="preserve"> من سكان العالم </w:t>
            </w:r>
          </w:p>
        </w:tc>
      </w:tr>
      <w:tr w:rsidR="00D4122D" w:rsidRPr="00D4122D" w14:paraId="038320AB" w14:textId="77777777" w:rsidTr="00D4122D">
        <w:trPr>
          <w:trHeight w:val="315"/>
          <w:jc w:val="center"/>
        </w:trPr>
        <w:tc>
          <w:tcPr>
            <w:tcW w:w="1270" w:type="dxa"/>
            <w:vMerge/>
            <w:tcBorders>
              <w:right w:val="nil"/>
            </w:tcBorders>
            <w:shd w:val="clear" w:color="auto" w:fill="auto"/>
          </w:tcPr>
          <w:p w14:paraId="1E8C66F3"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tcPr>
          <w:p w14:paraId="0B562982" w14:textId="77777777" w:rsidR="00D4122D" w:rsidRPr="00D4122D" w:rsidRDefault="00D4122D" w:rsidP="00D4122D">
            <w:pPr>
              <w:pStyle w:val="Tabletext0"/>
              <w:spacing w:before="40" w:after="40"/>
              <w:rPr>
                <w:rtl/>
              </w:rPr>
            </w:pPr>
            <w:r w:rsidRPr="00D4122D">
              <w:rPr>
                <w:rtl/>
              </w:rPr>
              <w:t>المقصد</w:t>
            </w:r>
            <w:r w:rsidRPr="00D4122D">
              <w:rPr>
                <w:rtl/>
                <w:lang w:bidi="ar-SY"/>
              </w:rPr>
              <w:t xml:space="preserve"> </w:t>
            </w:r>
            <w:r w:rsidRPr="00D4122D">
              <w:rPr>
                <w:lang w:bidi="ar-SY"/>
              </w:rPr>
              <w:t>8.2</w:t>
            </w:r>
            <w:r w:rsidRPr="00D4122D">
              <w:rPr>
                <w:rtl/>
                <w:lang w:bidi="ar-SY"/>
              </w:rPr>
              <w:t xml:space="preserve">: ينبغي تحقيق المساواة بين الجنسين في النفاذ إلى النطاق العريض وملكية الهواتف المحمولة </w:t>
            </w:r>
          </w:p>
        </w:tc>
      </w:tr>
      <w:tr w:rsidR="00D4122D" w:rsidRPr="00D4122D" w14:paraId="370F7132" w14:textId="77777777" w:rsidTr="00D4122D">
        <w:trPr>
          <w:trHeight w:val="315"/>
          <w:jc w:val="center"/>
        </w:trPr>
        <w:tc>
          <w:tcPr>
            <w:tcW w:w="1270" w:type="dxa"/>
            <w:vMerge/>
            <w:tcBorders>
              <w:right w:val="nil"/>
            </w:tcBorders>
            <w:shd w:val="clear" w:color="auto" w:fill="auto"/>
          </w:tcPr>
          <w:p w14:paraId="5888FBB0"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tcPr>
          <w:p w14:paraId="1A2C784A" w14:textId="77777777" w:rsidR="00D4122D" w:rsidRPr="00D4122D" w:rsidRDefault="00D4122D" w:rsidP="00D4122D">
            <w:pPr>
              <w:pStyle w:val="Tabletext0"/>
              <w:spacing w:before="40" w:after="40"/>
              <w:rPr>
                <w:rtl/>
              </w:rPr>
            </w:pPr>
            <w:r w:rsidRPr="00D4122D">
              <w:rPr>
                <w:rtl/>
              </w:rPr>
              <w:t>المقصد</w:t>
            </w:r>
            <w:r w:rsidRPr="00D4122D">
              <w:rPr>
                <w:rtl/>
                <w:lang w:bidi="ar-SY"/>
              </w:rPr>
              <w:t xml:space="preserve"> </w:t>
            </w:r>
            <w:r w:rsidRPr="00D4122D">
              <w:rPr>
                <w:lang w:bidi="ar-SY"/>
              </w:rPr>
              <w:t>9.2</w:t>
            </w:r>
            <w:r w:rsidRPr="00D4122D">
              <w:rPr>
                <w:rtl/>
                <w:lang w:bidi="ar-SY"/>
              </w:rPr>
              <w:t xml:space="preserve">: ينبغي </w:t>
            </w:r>
            <w:r w:rsidRPr="00D4122D">
              <w:rPr>
                <w:rtl/>
              </w:rPr>
              <w:t xml:space="preserve">تهيئة بيئات تمكينية لضمان </w:t>
            </w:r>
            <w:r w:rsidRPr="00D4122D">
              <w:rPr>
                <w:rtl/>
                <w:lang w:bidi="ar-SY"/>
              </w:rPr>
              <w:t xml:space="preserve">إمكانية نفاذ ذوي الإعاقة إلى الاتصالات/تكنولوجيا المعلومات والاتصالات في جميع البلدان </w:t>
            </w:r>
          </w:p>
        </w:tc>
      </w:tr>
      <w:tr w:rsidR="00D4122D" w:rsidRPr="00D4122D" w14:paraId="5D2C0F8B" w14:textId="77777777" w:rsidTr="00D4122D">
        <w:trPr>
          <w:trHeight w:val="315"/>
          <w:jc w:val="center"/>
        </w:trPr>
        <w:tc>
          <w:tcPr>
            <w:tcW w:w="1270" w:type="dxa"/>
            <w:vMerge/>
            <w:tcBorders>
              <w:right w:val="nil"/>
            </w:tcBorders>
            <w:shd w:val="clear" w:color="auto" w:fill="auto"/>
          </w:tcPr>
          <w:p w14:paraId="66765B7C"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tcPr>
          <w:p w14:paraId="65A09975" w14:textId="19544D2F" w:rsidR="00D4122D" w:rsidRPr="00D4122D" w:rsidRDefault="00D4122D" w:rsidP="00D4122D">
            <w:pPr>
              <w:pStyle w:val="Tabletext0"/>
              <w:spacing w:before="40" w:after="40"/>
              <w:rPr>
                <w:rtl/>
              </w:rPr>
            </w:pPr>
            <w:r w:rsidRPr="00D4122D">
              <w:rPr>
                <w:rtl/>
              </w:rPr>
              <w:t xml:space="preserve">المقصد </w:t>
            </w:r>
            <w:r w:rsidRPr="00D4122D">
              <w:rPr>
                <w:lang w:bidi="ar-SY"/>
              </w:rPr>
              <w:t>10.2</w:t>
            </w:r>
            <w:r w:rsidRPr="00D4122D">
              <w:rPr>
                <w:rtl/>
              </w:rPr>
              <w:t xml:space="preserve">: ينبغي تحسين نسبة الشباب/البالغين الذين يتمتعون بمهارات شبكات الاتصالات/تكنولوجيا المعلومات والاتصالات بمقدار </w:t>
            </w:r>
            <w:r w:rsidRPr="00D4122D">
              <w:rPr>
                <w:lang w:bidi="ar-SY"/>
              </w:rPr>
              <w:t>%40</w:t>
            </w:r>
          </w:p>
        </w:tc>
      </w:tr>
      <w:tr w:rsidR="00D4122D" w:rsidRPr="00D4122D" w14:paraId="281701D0" w14:textId="77777777" w:rsidTr="00D4122D">
        <w:trPr>
          <w:trHeight w:val="315"/>
          <w:jc w:val="center"/>
        </w:trPr>
        <w:tc>
          <w:tcPr>
            <w:tcW w:w="1270" w:type="dxa"/>
            <w:vMerge w:val="restart"/>
            <w:tcBorders>
              <w:right w:val="nil"/>
            </w:tcBorders>
            <w:shd w:val="clear" w:color="auto" w:fill="auto"/>
          </w:tcPr>
          <w:p w14:paraId="7E5D32DD" w14:textId="77777777" w:rsidR="00D4122D" w:rsidRPr="00D4122D" w:rsidRDefault="00D4122D" w:rsidP="00D4122D">
            <w:pPr>
              <w:pStyle w:val="Tabletext0"/>
              <w:spacing w:before="40" w:after="40"/>
              <w:rPr>
                <w:rtl/>
              </w:rPr>
            </w:pPr>
            <w:r w:rsidRPr="00D4122D">
              <w:rPr>
                <w:rtl/>
              </w:rPr>
              <w:t>الاستدامة</w:t>
            </w:r>
          </w:p>
        </w:tc>
        <w:tc>
          <w:tcPr>
            <w:tcW w:w="8301" w:type="dxa"/>
            <w:tcBorders>
              <w:left w:val="nil"/>
            </w:tcBorders>
            <w:shd w:val="clear" w:color="auto" w:fill="auto"/>
          </w:tcPr>
          <w:p w14:paraId="587553A7" w14:textId="5221BE71" w:rsidR="00D4122D" w:rsidRPr="00D4122D" w:rsidRDefault="00D4122D" w:rsidP="00D4122D">
            <w:pPr>
              <w:pStyle w:val="Tabletext0"/>
              <w:spacing w:before="40" w:after="40"/>
              <w:rPr>
                <w:rtl/>
              </w:rPr>
            </w:pPr>
            <w:r w:rsidRPr="00D4122D">
              <w:rPr>
                <w:rtl/>
              </w:rPr>
              <w:t>المقصد</w:t>
            </w:r>
            <w:r w:rsidRPr="00D4122D">
              <w:rPr>
                <w:rtl/>
                <w:lang w:bidi="ar-SY"/>
              </w:rPr>
              <w:t xml:space="preserve"> </w:t>
            </w:r>
            <w:r w:rsidRPr="00D4122D">
              <w:rPr>
                <w:lang w:bidi="ar-SY"/>
              </w:rPr>
              <w:t>2.3</w:t>
            </w:r>
            <w:r w:rsidRPr="00D4122D">
              <w:rPr>
                <w:rtl/>
                <w:lang w:bidi="ar-SY"/>
              </w:rPr>
              <w:t xml:space="preserve">: زيادة معدل إعادة تدوير المخلفات الإلكترونية العالمية بنسبة </w:t>
            </w:r>
            <w:r w:rsidRPr="00D4122D">
              <w:rPr>
                <w:lang w:bidi="ar-SY"/>
              </w:rPr>
              <w:t>30</w:t>
            </w:r>
            <w:r w:rsidRPr="00D4122D">
              <w:rPr>
                <w:rtl/>
                <w:lang w:bidi="ar-SY"/>
              </w:rPr>
              <w:t xml:space="preserve"> في </w:t>
            </w:r>
            <w:proofErr w:type="gramStart"/>
            <w:r w:rsidRPr="00D4122D">
              <w:rPr>
                <w:rtl/>
                <w:lang w:bidi="ar-SY"/>
              </w:rPr>
              <w:t>المائة</w:t>
            </w:r>
            <w:proofErr w:type="gramEnd"/>
          </w:p>
        </w:tc>
      </w:tr>
      <w:tr w:rsidR="00D4122D" w:rsidRPr="00D4122D" w14:paraId="69FC21BA" w14:textId="77777777" w:rsidTr="00D4122D">
        <w:trPr>
          <w:trHeight w:val="315"/>
          <w:jc w:val="center"/>
        </w:trPr>
        <w:tc>
          <w:tcPr>
            <w:tcW w:w="1270" w:type="dxa"/>
            <w:vMerge/>
            <w:tcBorders>
              <w:right w:val="nil"/>
            </w:tcBorders>
            <w:shd w:val="clear" w:color="auto" w:fill="auto"/>
          </w:tcPr>
          <w:p w14:paraId="15AD61BB"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tcPr>
          <w:p w14:paraId="378AFC41" w14:textId="77777777" w:rsidR="00D4122D" w:rsidRPr="00D4122D" w:rsidRDefault="00D4122D" w:rsidP="00D4122D">
            <w:pPr>
              <w:pStyle w:val="Tabletext0"/>
              <w:spacing w:before="40" w:after="40"/>
              <w:rPr>
                <w:rtl/>
              </w:rPr>
            </w:pPr>
            <w:r w:rsidRPr="00D4122D">
              <w:rPr>
                <w:rtl/>
              </w:rPr>
              <w:t xml:space="preserve">المقصد </w:t>
            </w:r>
            <w:r w:rsidRPr="00D4122D">
              <w:rPr>
                <w:lang w:bidi="ar-SY"/>
              </w:rPr>
              <w:t>1.3</w:t>
            </w:r>
            <w:r w:rsidRPr="00D4122D">
              <w:rPr>
                <w:rtl/>
                <w:lang w:bidi="ar-SY"/>
              </w:rPr>
              <w:t xml:space="preserve">: تحسين تأهب البلدان في مجال الأمن السيبراني، </w:t>
            </w:r>
            <w:r w:rsidRPr="00D4122D">
              <w:rPr>
                <w:rtl/>
              </w:rPr>
              <w:t>من خلال إتاحة قدرات رئيسية: توفر استراتيجية، وأفرقة وطنية للاستجابة للحوادث/الطوارئ الحاسوبية، وتشريعات</w:t>
            </w:r>
          </w:p>
        </w:tc>
      </w:tr>
      <w:tr w:rsidR="00D4122D" w:rsidRPr="00D4122D" w14:paraId="408D5834" w14:textId="77777777" w:rsidTr="00D4122D">
        <w:trPr>
          <w:trHeight w:val="315"/>
          <w:jc w:val="center"/>
        </w:trPr>
        <w:tc>
          <w:tcPr>
            <w:tcW w:w="1270" w:type="dxa"/>
            <w:vMerge/>
            <w:tcBorders>
              <w:right w:val="nil"/>
            </w:tcBorders>
            <w:shd w:val="clear" w:color="auto" w:fill="auto"/>
          </w:tcPr>
          <w:p w14:paraId="08A6CDCA"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tcPr>
          <w:p w14:paraId="02318379" w14:textId="0B51D187" w:rsidR="00D4122D" w:rsidRPr="00D4122D" w:rsidRDefault="00D4122D" w:rsidP="00D4122D">
            <w:pPr>
              <w:pStyle w:val="Tabletext0"/>
              <w:spacing w:before="40" w:after="40"/>
              <w:rPr>
                <w:rtl/>
              </w:rPr>
            </w:pPr>
            <w:r w:rsidRPr="00D4122D">
              <w:rPr>
                <w:rtl/>
              </w:rPr>
              <w:t>المقصد</w:t>
            </w:r>
            <w:r w:rsidRPr="00D4122D">
              <w:rPr>
                <w:rtl/>
                <w:lang w:bidi="ar-SY"/>
              </w:rPr>
              <w:t xml:space="preserve"> </w:t>
            </w:r>
            <w:r w:rsidRPr="00D4122D">
              <w:rPr>
                <w:lang w:bidi="ar-SY"/>
              </w:rPr>
              <w:t>3.3</w:t>
            </w:r>
            <w:r w:rsidRPr="00D4122D">
              <w:rPr>
                <w:rtl/>
                <w:lang w:bidi="ar-SY"/>
              </w:rPr>
              <w:t xml:space="preserve">: رفع نسبة البلدان التي لديها سياسات أو تشريعات أو لوائح تنظيمية بشأن المخلفات الإلكترونية إلى </w:t>
            </w:r>
            <w:r w:rsidRPr="00D4122D">
              <w:rPr>
                <w:lang w:bidi="ar-SY"/>
              </w:rPr>
              <w:t>50</w:t>
            </w:r>
            <w:r w:rsidRPr="00D4122D">
              <w:rPr>
                <w:rtl/>
                <w:lang w:bidi="ar-SY"/>
              </w:rPr>
              <w:t xml:space="preserve"> في </w:t>
            </w:r>
            <w:proofErr w:type="gramStart"/>
            <w:r w:rsidRPr="00D4122D">
              <w:rPr>
                <w:rtl/>
                <w:lang w:bidi="ar-SY"/>
              </w:rPr>
              <w:t>المائة</w:t>
            </w:r>
            <w:proofErr w:type="gramEnd"/>
          </w:p>
        </w:tc>
      </w:tr>
      <w:tr w:rsidR="00D4122D" w:rsidRPr="00D4122D" w14:paraId="3219F352" w14:textId="77777777" w:rsidTr="00D4122D">
        <w:trPr>
          <w:trHeight w:val="315"/>
          <w:jc w:val="center"/>
        </w:trPr>
        <w:tc>
          <w:tcPr>
            <w:tcW w:w="1270" w:type="dxa"/>
            <w:vMerge/>
            <w:tcBorders>
              <w:right w:val="nil"/>
            </w:tcBorders>
            <w:shd w:val="clear" w:color="auto" w:fill="auto"/>
          </w:tcPr>
          <w:p w14:paraId="097D92EC"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tcPr>
          <w:p w14:paraId="317A0B8D" w14:textId="77777777" w:rsidR="00D4122D" w:rsidRPr="00D4122D" w:rsidRDefault="00D4122D" w:rsidP="00D4122D">
            <w:pPr>
              <w:pStyle w:val="Tabletext0"/>
              <w:spacing w:before="40" w:after="40"/>
              <w:rPr>
                <w:rtl/>
              </w:rPr>
            </w:pPr>
            <w:r w:rsidRPr="00D4122D">
              <w:rPr>
                <w:rtl/>
              </w:rPr>
              <w:t>المقصد</w:t>
            </w:r>
            <w:r w:rsidRPr="00D4122D">
              <w:rPr>
                <w:rtl/>
                <w:lang w:bidi="ar-SY"/>
              </w:rPr>
              <w:t xml:space="preserve"> </w:t>
            </w:r>
            <w:r w:rsidRPr="00D4122D">
              <w:rPr>
                <w:lang w:bidi="ar-SY"/>
              </w:rPr>
              <w:t>5.3</w:t>
            </w:r>
            <w:r w:rsidRPr="00D4122D">
              <w:rPr>
                <w:rtl/>
                <w:lang w:bidi="ar-SY"/>
              </w:rPr>
              <w:t xml:space="preserve">: </w:t>
            </w:r>
            <w:r w:rsidRPr="00D4122D">
              <w:rPr>
                <w:rtl/>
              </w:rPr>
              <w:t xml:space="preserve">ينبغي أن يكون لجميع البلدان خطة وطنية للاتصالات في حالات الطوارئ كجزء من استراتيجياتها الوطنية والمحلية بشأن الحد من </w:t>
            </w:r>
            <w:proofErr w:type="gramStart"/>
            <w:r w:rsidRPr="00D4122D">
              <w:rPr>
                <w:rtl/>
              </w:rPr>
              <w:t>مخاطر</w:t>
            </w:r>
            <w:proofErr w:type="gramEnd"/>
            <w:r w:rsidRPr="00D4122D">
              <w:rPr>
                <w:rtl/>
              </w:rPr>
              <w:t xml:space="preserve"> الكوارث </w:t>
            </w:r>
          </w:p>
        </w:tc>
      </w:tr>
      <w:tr w:rsidR="00D4122D" w:rsidRPr="00D4122D" w14:paraId="4E676BAA" w14:textId="77777777" w:rsidTr="00D4122D">
        <w:trPr>
          <w:trHeight w:val="315"/>
          <w:jc w:val="center"/>
        </w:trPr>
        <w:tc>
          <w:tcPr>
            <w:tcW w:w="1270" w:type="dxa"/>
            <w:vMerge/>
            <w:tcBorders>
              <w:right w:val="nil"/>
            </w:tcBorders>
            <w:shd w:val="clear" w:color="auto" w:fill="auto"/>
          </w:tcPr>
          <w:p w14:paraId="28985520" w14:textId="77777777" w:rsidR="00D4122D" w:rsidRPr="00D4122D" w:rsidRDefault="00D4122D" w:rsidP="00D4122D">
            <w:pPr>
              <w:pStyle w:val="Tabletext0"/>
              <w:spacing w:before="40" w:after="40"/>
              <w:rPr>
                <w:b/>
                <w:bCs/>
                <w:rtl/>
              </w:rPr>
            </w:pPr>
          </w:p>
        </w:tc>
        <w:tc>
          <w:tcPr>
            <w:tcW w:w="8301" w:type="dxa"/>
            <w:tcBorders>
              <w:left w:val="nil"/>
            </w:tcBorders>
            <w:shd w:val="clear" w:color="auto" w:fill="auto"/>
          </w:tcPr>
          <w:p w14:paraId="77067946" w14:textId="77777777" w:rsidR="00D4122D" w:rsidRPr="00D4122D" w:rsidRDefault="00D4122D" w:rsidP="00D4122D">
            <w:pPr>
              <w:pStyle w:val="Tabletext0"/>
              <w:spacing w:before="40" w:after="40"/>
              <w:rPr>
                <w:rtl/>
              </w:rPr>
            </w:pPr>
            <w:r w:rsidRPr="00D4122D">
              <w:rPr>
                <w:rtl/>
              </w:rPr>
              <w:t>المقصد</w:t>
            </w:r>
            <w:r w:rsidRPr="00D4122D">
              <w:rPr>
                <w:rtl/>
                <w:lang w:bidi="ar-SY"/>
              </w:rPr>
              <w:t xml:space="preserve"> </w:t>
            </w:r>
            <w:r w:rsidRPr="00D4122D">
              <w:rPr>
                <w:lang w:bidi="ar-SY"/>
              </w:rPr>
              <w:t>4.3</w:t>
            </w:r>
            <w:r w:rsidRPr="00D4122D">
              <w:rPr>
                <w:rtl/>
                <w:lang w:bidi="ar-SY"/>
              </w:rPr>
              <w:t>:</w:t>
            </w:r>
            <w:r w:rsidRPr="00D4122D">
              <w:rPr>
                <w:rtl/>
              </w:rPr>
              <w:t xml:space="preserve"> ينبغي أن يكون صافي مقدار خفض انبعاثات غازات الاحتباس الحراري باستخدام الاتصالات/تكنولوجيا المعلومات والاتصالات قد ازداد بنسبة </w:t>
            </w:r>
            <w:r w:rsidRPr="00D4122D">
              <w:rPr>
                <w:lang w:bidi="ar-SY"/>
              </w:rPr>
              <w:t>%30</w:t>
            </w:r>
            <w:r w:rsidRPr="00D4122D">
              <w:rPr>
                <w:rtl/>
              </w:rPr>
              <w:t xml:space="preserve"> (سنة خط الأساس: </w:t>
            </w:r>
            <w:r w:rsidRPr="00D4122D">
              <w:rPr>
                <w:lang w:bidi="ar-SY"/>
              </w:rPr>
              <w:t>2010</w:t>
            </w:r>
            <w:r w:rsidRPr="00D4122D">
              <w:rPr>
                <w:rtl/>
                <w:lang w:bidi="ar-SY"/>
              </w:rPr>
              <w:t>)</w:t>
            </w:r>
          </w:p>
        </w:tc>
      </w:tr>
      <w:tr w:rsidR="00D4122D" w:rsidRPr="00D4122D" w14:paraId="6D1AB9D6" w14:textId="77777777" w:rsidTr="00D4122D">
        <w:trPr>
          <w:trHeight w:val="315"/>
          <w:jc w:val="center"/>
        </w:trPr>
        <w:tc>
          <w:tcPr>
            <w:tcW w:w="1270" w:type="dxa"/>
            <w:tcBorders>
              <w:right w:val="nil"/>
            </w:tcBorders>
            <w:shd w:val="clear" w:color="auto" w:fill="auto"/>
          </w:tcPr>
          <w:p w14:paraId="709A2EB3" w14:textId="77777777" w:rsidR="00D4122D" w:rsidRPr="00D4122D" w:rsidRDefault="00D4122D" w:rsidP="00D4122D">
            <w:pPr>
              <w:pStyle w:val="Tabletext0"/>
              <w:spacing w:before="40" w:after="40"/>
              <w:rPr>
                <w:rtl/>
              </w:rPr>
            </w:pPr>
            <w:r w:rsidRPr="00D4122D">
              <w:rPr>
                <w:rtl/>
              </w:rPr>
              <w:t>الابتكار</w:t>
            </w:r>
          </w:p>
        </w:tc>
        <w:tc>
          <w:tcPr>
            <w:tcW w:w="8301" w:type="dxa"/>
            <w:tcBorders>
              <w:left w:val="nil"/>
            </w:tcBorders>
            <w:shd w:val="clear" w:color="auto" w:fill="auto"/>
          </w:tcPr>
          <w:p w14:paraId="65FE6FFA" w14:textId="77777777" w:rsidR="00D4122D" w:rsidRPr="00D4122D" w:rsidRDefault="00D4122D" w:rsidP="00D4122D">
            <w:pPr>
              <w:pStyle w:val="Tabletext0"/>
              <w:spacing w:before="40" w:after="40"/>
              <w:rPr>
                <w:rtl/>
              </w:rPr>
            </w:pPr>
            <w:r w:rsidRPr="00D4122D">
              <w:rPr>
                <w:rtl/>
              </w:rPr>
              <w:t xml:space="preserve">المقصد </w:t>
            </w:r>
            <w:r w:rsidRPr="00D4122D">
              <w:rPr>
                <w:lang w:bidi="ar-SY"/>
              </w:rPr>
              <w:t>1.4</w:t>
            </w:r>
            <w:r w:rsidRPr="00D4122D">
              <w:rPr>
                <w:rtl/>
                <w:lang w:bidi="ar-SY"/>
              </w:rPr>
              <w:t xml:space="preserve">: </w:t>
            </w:r>
            <w:r w:rsidRPr="00D4122D">
              <w:rPr>
                <w:spacing w:val="-4"/>
                <w:rtl/>
                <w:lang w:bidi="ar-SY"/>
              </w:rPr>
              <w:t xml:space="preserve">ينبغي أن يكون لدى جميع البلدان سياسات/استراتيجيات لتعزيز الابتكار </w:t>
            </w:r>
            <w:r w:rsidRPr="00D4122D">
              <w:rPr>
                <w:spacing w:val="-4"/>
                <w:rtl/>
              </w:rPr>
              <w:t>القائم على الاتصالات/تكنولوجيا المعلومات والاتصالات</w:t>
            </w:r>
          </w:p>
        </w:tc>
      </w:tr>
      <w:tr w:rsidR="00D4122D" w:rsidRPr="00D4122D" w14:paraId="681BF1A9" w14:textId="77777777" w:rsidTr="00D4122D">
        <w:trPr>
          <w:trHeight w:val="315"/>
          <w:jc w:val="center"/>
        </w:trPr>
        <w:tc>
          <w:tcPr>
            <w:tcW w:w="1270" w:type="dxa"/>
            <w:tcBorders>
              <w:right w:val="nil"/>
            </w:tcBorders>
            <w:shd w:val="clear" w:color="auto" w:fill="auto"/>
          </w:tcPr>
          <w:p w14:paraId="355835C9" w14:textId="77777777" w:rsidR="00D4122D" w:rsidRPr="00D4122D" w:rsidRDefault="00D4122D" w:rsidP="00D4122D">
            <w:pPr>
              <w:pStyle w:val="Tabletext0"/>
              <w:spacing w:before="40" w:after="40"/>
              <w:rPr>
                <w:rtl/>
              </w:rPr>
            </w:pPr>
            <w:r w:rsidRPr="00D4122D">
              <w:rPr>
                <w:rtl/>
              </w:rPr>
              <w:t>الشراكة</w:t>
            </w:r>
          </w:p>
        </w:tc>
        <w:tc>
          <w:tcPr>
            <w:tcW w:w="8301" w:type="dxa"/>
            <w:tcBorders>
              <w:left w:val="nil"/>
            </w:tcBorders>
            <w:shd w:val="clear" w:color="auto" w:fill="auto"/>
          </w:tcPr>
          <w:p w14:paraId="1414415B" w14:textId="5F4AD273" w:rsidR="00D4122D" w:rsidRPr="00D4122D" w:rsidRDefault="00D4122D" w:rsidP="00D4122D">
            <w:pPr>
              <w:pStyle w:val="Tabletext0"/>
              <w:spacing w:before="40" w:after="40"/>
              <w:rPr>
                <w:rtl/>
              </w:rPr>
            </w:pPr>
            <w:r w:rsidRPr="00D4122D">
              <w:rPr>
                <w:rtl/>
                <w:lang w:bidi="ar-SY"/>
              </w:rPr>
              <w:t xml:space="preserve">المقصد </w:t>
            </w:r>
            <w:r w:rsidRPr="00D4122D">
              <w:rPr>
                <w:lang w:bidi="ar-SY"/>
              </w:rPr>
              <w:t>1.5</w:t>
            </w:r>
            <w:r w:rsidRPr="00D4122D">
              <w:rPr>
                <w:rtl/>
              </w:rPr>
              <w:t xml:space="preserve">: </w:t>
            </w:r>
            <w:r w:rsidRPr="00D4122D">
              <w:rPr>
                <w:rtl/>
                <w:lang w:bidi="ar-SY"/>
              </w:rPr>
              <w:t xml:space="preserve">زيادة </w:t>
            </w:r>
            <w:r w:rsidRPr="00D4122D">
              <w:rPr>
                <w:rtl/>
              </w:rPr>
              <w:t>الشراكات الفعّالة مع أصحاب المصلحة والتعاون مع المنظمات والكيانات الأخرى في بيئة الاتصالات/تكنولوجيا المعلومات والاتصالات</w:t>
            </w:r>
          </w:p>
        </w:tc>
      </w:tr>
    </w:tbl>
    <w:p w14:paraId="435A5016" w14:textId="77777777" w:rsidR="00D4122D" w:rsidRPr="00410761" w:rsidRDefault="00D4122D" w:rsidP="00D4122D">
      <w:pPr>
        <w:pStyle w:val="Headingb"/>
        <w:rPr>
          <w:rtl/>
          <w:lang w:bidi="ar-EG"/>
        </w:rPr>
      </w:pPr>
      <w:r>
        <w:rPr>
          <w:rFonts w:hint="cs"/>
          <w:rtl/>
        </w:rPr>
        <w:lastRenderedPageBreak/>
        <w:t>النتائج:</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146"/>
        <w:gridCol w:w="4905"/>
      </w:tblGrid>
      <w:tr w:rsidR="00B03E51" w:rsidRPr="00B64995" w14:paraId="28C1CDAE" w14:textId="77777777" w:rsidTr="00AB7479">
        <w:trPr>
          <w:jc w:val="center"/>
        </w:trPr>
        <w:tc>
          <w:tcPr>
            <w:tcW w:w="4822" w:type="dxa"/>
            <w:gridSpan w:val="2"/>
            <w:shd w:val="clear" w:color="auto" w:fill="auto"/>
            <w:vAlign w:val="center"/>
          </w:tcPr>
          <w:p w14:paraId="51BF3EFD" w14:textId="77777777" w:rsidR="0080274B" w:rsidRPr="00B87922" w:rsidRDefault="0080274B" w:rsidP="00880EB7">
            <w:pPr>
              <w:keepNext/>
              <w:spacing w:after="40"/>
              <w:jc w:val="center"/>
              <w:rPr>
                <w:b/>
                <w:bCs/>
                <w:lang w:val="en-GB"/>
              </w:rPr>
            </w:pPr>
            <w:r>
              <w:rPr>
                <w:rFonts w:hint="cs"/>
                <w:b/>
                <w:bCs/>
                <w:rtl/>
              </w:rPr>
              <w:t>المقاصد 1.1 و1.2 و2.2</w:t>
            </w:r>
          </w:p>
        </w:tc>
        <w:tc>
          <w:tcPr>
            <w:tcW w:w="4817" w:type="dxa"/>
            <w:shd w:val="clear" w:color="auto" w:fill="auto"/>
            <w:vAlign w:val="center"/>
          </w:tcPr>
          <w:p w14:paraId="30E0524B" w14:textId="77777777" w:rsidR="0080274B" w:rsidRPr="00B87922" w:rsidRDefault="0080274B" w:rsidP="00880EB7">
            <w:pPr>
              <w:keepNext/>
              <w:spacing w:after="40"/>
              <w:jc w:val="center"/>
              <w:rPr>
                <w:b/>
                <w:bCs/>
                <w:lang w:val="en-GB"/>
              </w:rPr>
            </w:pPr>
            <w:r>
              <w:rPr>
                <w:rFonts w:hint="cs"/>
                <w:b/>
                <w:bCs/>
                <w:rtl/>
              </w:rPr>
              <w:t>المقاصد 2.1 و3.2 و4.2</w:t>
            </w:r>
          </w:p>
        </w:tc>
      </w:tr>
      <w:tr w:rsidR="00B03E51" w:rsidRPr="00B64995" w14:paraId="50BCAC83" w14:textId="77777777" w:rsidTr="00AB7479">
        <w:trPr>
          <w:jc w:val="center"/>
        </w:trPr>
        <w:tc>
          <w:tcPr>
            <w:tcW w:w="4822" w:type="dxa"/>
            <w:gridSpan w:val="2"/>
          </w:tcPr>
          <w:p w14:paraId="2DFC5C29" w14:textId="77777777" w:rsidR="0080274B" w:rsidRPr="00B87922" w:rsidRDefault="0080274B" w:rsidP="00880EB7">
            <w:pPr>
              <w:keepNext/>
              <w:spacing w:after="120" w:line="240" w:lineRule="auto"/>
              <w:jc w:val="center"/>
              <w:rPr>
                <w:lang w:val="en-GB"/>
              </w:rPr>
            </w:pPr>
            <w:r>
              <w:rPr>
                <w:noProof/>
                <w:lang w:eastAsia="en-US"/>
              </w:rPr>
              <w:drawing>
                <wp:inline distT="0" distB="0" distL="0" distR="0" wp14:anchorId="780FCBBB" wp14:editId="1107AC7D">
                  <wp:extent cx="2798823" cy="1240971"/>
                  <wp:effectExtent l="0" t="0" r="1905"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804600" cy="1243532"/>
                          </a:xfrm>
                          <a:prstGeom prst="rect">
                            <a:avLst/>
                          </a:prstGeom>
                          <a:noFill/>
                        </pic:spPr>
                      </pic:pic>
                    </a:graphicData>
                  </a:graphic>
                </wp:inline>
              </w:drawing>
            </w:r>
          </w:p>
        </w:tc>
        <w:tc>
          <w:tcPr>
            <w:tcW w:w="4817" w:type="dxa"/>
          </w:tcPr>
          <w:p w14:paraId="45686377" w14:textId="77777777" w:rsidR="0080274B" w:rsidRPr="00B87922" w:rsidRDefault="0080274B" w:rsidP="00880EB7">
            <w:pPr>
              <w:keepNext/>
              <w:spacing w:after="120" w:line="240" w:lineRule="auto"/>
              <w:jc w:val="center"/>
              <w:rPr>
                <w:lang w:val="en-GB"/>
              </w:rPr>
            </w:pPr>
            <w:r>
              <w:rPr>
                <w:noProof/>
                <w:lang w:eastAsia="en-US"/>
              </w:rPr>
              <w:drawing>
                <wp:inline distT="0" distB="0" distL="0" distR="0" wp14:anchorId="6E70EC15" wp14:editId="7D1DD610">
                  <wp:extent cx="2627630" cy="1469390"/>
                  <wp:effectExtent l="0" t="0" r="127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627630" cy="1469390"/>
                          </a:xfrm>
                          <a:prstGeom prst="rect">
                            <a:avLst/>
                          </a:prstGeom>
                          <a:noFill/>
                        </pic:spPr>
                      </pic:pic>
                    </a:graphicData>
                  </a:graphic>
                </wp:inline>
              </w:drawing>
            </w:r>
          </w:p>
        </w:tc>
      </w:tr>
      <w:tr w:rsidR="00B03E51" w:rsidRPr="00B64995" w14:paraId="20137B78" w14:textId="77777777" w:rsidTr="00AB7479">
        <w:trPr>
          <w:jc w:val="center"/>
        </w:trPr>
        <w:tc>
          <w:tcPr>
            <w:tcW w:w="4822" w:type="dxa"/>
            <w:gridSpan w:val="2"/>
            <w:shd w:val="clear" w:color="auto" w:fill="auto"/>
          </w:tcPr>
          <w:p w14:paraId="71330716" w14:textId="62CF2917" w:rsidR="0080274B" w:rsidRPr="00B87922" w:rsidRDefault="0080274B" w:rsidP="00B022DA">
            <w:pPr>
              <w:keepNext/>
              <w:spacing w:after="40"/>
              <w:jc w:val="center"/>
              <w:rPr>
                <w:rtl/>
                <w:lang w:val="en-GB" w:bidi="ar-EG"/>
              </w:rPr>
            </w:pPr>
            <w:r w:rsidRPr="00394738">
              <w:rPr>
                <w:rFonts w:hint="cs"/>
                <w:b/>
                <w:bCs/>
                <w:rtl/>
              </w:rPr>
              <w:t>المق</w:t>
            </w:r>
            <w:r w:rsidR="00C86BDF" w:rsidRPr="00394738">
              <w:rPr>
                <w:rFonts w:hint="cs"/>
                <w:b/>
                <w:bCs/>
                <w:rtl/>
              </w:rPr>
              <w:t>ا</w:t>
            </w:r>
            <w:r w:rsidRPr="00394738">
              <w:rPr>
                <w:rFonts w:hint="cs"/>
                <w:b/>
                <w:bCs/>
                <w:rtl/>
              </w:rPr>
              <w:t xml:space="preserve">صد </w:t>
            </w:r>
            <w:r w:rsidRPr="00394738">
              <w:rPr>
                <w:b/>
                <w:bCs/>
              </w:rPr>
              <w:t>3.1</w:t>
            </w:r>
            <w:r w:rsidR="00B03E51" w:rsidRPr="00394738">
              <w:rPr>
                <w:rFonts w:hint="cs"/>
                <w:b/>
                <w:bCs/>
                <w:rtl/>
                <w:lang w:bidi="ar-EG"/>
              </w:rPr>
              <w:t xml:space="preserve"> و</w:t>
            </w:r>
            <w:r w:rsidR="00B03E51" w:rsidRPr="00394738">
              <w:rPr>
                <w:b/>
                <w:bCs/>
                <w:lang w:bidi="ar-EG"/>
              </w:rPr>
              <w:t>5.2</w:t>
            </w:r>
            <w:r w:rsidR="00B03E51" w:rsidRPr="00394738">
              <w:rPr>
                <w:rFonts w:hint="cs"/>
                <w:b/>
                <w:bCs/>
                <w:rtl/>
                <w:lang w:bidi="ar-EG"/>
              </w:rPr>
              <w:t xml:space="preserve"> و</w:t>
            </w:r>
            <w:r w:rsidR="00B03E51" w:rsidRPr="00394738">
              <w:rPr>
                <w:b/>
                <w:bCs/>
                <w:lang w:bidi="ar-EG"/>
              </w:rPr>
              <w:t>6.2</w:t>
            </w:r>
          </w:p>
        </w:tc>
        <w:tc>
          <w:tcPr>
            <w:tcW w:w="4817" w:type="dxa"/>
            <w:shd w:val="clear" w:color="auto" w:fill="auto"/>
          </w:tcPr>
          <w:p w14:paraId="4DA3CD9A" w14:textId="77777777" w:rsidR="0080274B" w:rsidRPr="00B87922" w:rsidRDefault="0080274B" w:rsidP="00880EB7">
            <w:pPr>
              <w:spacing w:after="40"/>
              <w:jc w:val="center"/>
              <w:rPr>
                <w:rtl/>
                <w:lang w:val="en-GB" w:bidi="ar-EG"/>
              </w:rPr>
            </w:pPr>
            <w:r>
              <w:rPr>
                <w:rFonts w:hint="cs"/>
                <w:b/>
                <w:bCs/>
                <w:rtl/>
              </w:rPr>
              <w:t xml:space="preserve">المقصد </w:t>
            </w:r>
            <w:r>
              <w:rPr>
                <w:b/>
                <w:bCs/>
              </w:rPr>
              <w:t>4.1</w:t>
            </w:r>
          </w:p>
        </w:tc>
      </w:tr>
      <w:tr w:rsidR="00B03E51" w:rsidRPr="00B64995" w14:paraId="50CCBD7D" w14:textId="77777777" w:rsidTr="00AB7479">
        <w:trPr>
          <w:jc w:val="center"/>
        </w:trPr>
        <w:tc>
          <w:tcPr>
            <w:tcW w:w="4822" w:type="dxa"/>
            <w:gridSpan w:val="2"/>
          </w:tcPr>
          <w:p w14:paraId="26745B00" w14:textId="5195181E" w:rsidR="0080274B" w:rsidRPr="00B87922" w:rsidRDefault="00557F53" w:rsidP="00880EB7">
            <w:pPr>
              <w:spacing w:after="120" w:line="240" w:lineRule="auto"/>
              <w:jc w:val="center"/>
              <w:rPr>
                <w:lang w:val="en-GB"/>
              </w:rPr>
            </w:pPr>
            <w:r>
              <w:rPr>
                <w:noProof/>
                <w:lang w:val="en-GB"/>
              </w:rPr>
              <w:drawing>
                <wp:inline distT="0" distB="0" distL="0" distR="0" wp14:anchorId="1A869804" wp14:editId="340CB799">
                  <wp:extent cx="2860624" cy="2093631"/>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863117" cy="2095455"/>
                          </a:xfrm>
                          <a:prstGeom prst="rect">
                            <a:avLst/>
                          </a:prstGeom>
                          <a:noFill/>
                        </pic:spPr>
                      </pic:pic>
                    </a:graphicData>
                  </a:graphic>
                </wp:inline>
              </w:drawing>
            </w:r>
          </w:p>
        </w:tc>
        <w:tc>
          <w:tcPr>
            <w:tcW w:w="4817" w:type="dxa"/>
          </w:tcPr>
          <w:p w14:paraId="58D3CF83" w14:textId="77777777" w:rsidR="0080274B" w:rsidRPr="00B87922" w:rsidRDefault="0080274B" w:rsidP="00880EB7">
            <w:pPr>
              <w:spacing w:after="120" w:line="240" w:lineRule="auto"/>
              <w:jc w:val="center"/>
              <w:rPr>
                <w:lang w:val="en-GB"/>
              </w:rPr>
            </w:pPr>
            <w:r>
              <w:rPr>
                <w:noProof/>
                <w:lang w:eastAsia="en-US"/>
              </w:rPr>
              <w:drawing>
                <wp:inline distT="0" distB="0" distL="0" distR="0" wp14:anchorId="158290A8" wp14:editId="4CF435D4">
                  <wp:extent cx="2707005" cy="1627505"/>
                  <wp:effectExtent l="0" t="0" r="0" b="0"/>
                  <wp:docPr id="41" name="Picture 41"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ar chart, waterfall chart&#10;&#10;Description automatically generated"/>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707005" cy="1627505"/>
                          </a:xfrm>
                          <a:prstGeom prst="rect">
                            <a:avLst/>
                          </a:prstGeom>
                          <a:noFill/>
                        </pic:spPr>
                      </pic:pic>
                    </a:graphicData>
                  </a:graphic>
                </wp:inline>
              </w:drawing>
            </w:r>
          </w:p>
        </w:tc>
      </w:tr>
      <w:tr w:rsidR="00B03E51" w:rsidRPr="00B64995" w14:paraId="56078C81" w14:textId="77777777" w:rsidTr="00AB7479">
        <w:trPr>
          <w:jc w:val="center"/>
        </w:trPr>
        <w:tc>
          <w:tcPr>
            <w:tcW w:w="4594" w:type="dxa"/>
            <w:shd w:val="clear" w:color="auto" w:fill="auto"/>
          </w:tcPr>
          <w:p w14:paraId="598E49A3" w14:textId="1156C272" w:rsidR="0080274B" w:rsidRPr="00B87922" w:rsidRDefault="0080274B" w:rsidP="00880EB7">
            <w:pPr>
              <w:keepNext/>
              <w:spacing w:after="40"/>
              <w:jc w:val="center"/>
              <w:rPr>
                <w:lang w:val="en-GB"/>
              </w:rPr>
            </w:pPr>
            <w:r>
              <w:rPr>
                <w:rFonts w:hint="cs"/>
                <w:b/>
                <w:bCs/>
                <w:rtl/>
              </w:rPr>
              <w:t xml:space="preserve">المقصد </w:t>
            </w:r>
            <w:r>
              <w:rPr>
                <w:b/>
                <w:bCs/>
              </w:rPr>
              <w:t>5.1</w:t>
            </w:r>
          </w:p>
        </w:tc>
        <w:tc>
          <w:tcPr>
            <w:tcW w:w="5045" w:type="dxa"/>
            <w:gridSpan w:val="2"/>
            <w:shd w:val="clear" w:color="auto" w:fill="auto"/>
          </w:tcPr>
          <w:p w14:paraId="42ABDB44" w14:textId="77777777" w:rsidR="0080274B" w:rsidRPr="00B87922" w:rsidRDefault="0080274B" w:rsidP="00880EB7">
            <w:pPr>
              <w:keepNext/>
              <w:spacing w:after="40"/>
              <w:jc w:val="center"/>
              <w:rPr>
                <w:b/>
                <w:bCs/>
                <w:lang w:val="en-GB"/>
              </w:rPr>
            </w:pPr>
          </w:p>
        </w:tc>
      </w:tr>
      <w:tr w:rsidR="00B03E51" w:rsidRPr="00B64995" w14:paraId="47FA501C" w14:textId="77777777" w:rsidTr="00AB7479">
        <w:trPr>
          <w:jc w:val="center"/>
        </w:trPr>
        <w:tc>
          <w:tcPr>
            <w:tcW w:w="4594" w:type="dxa"/>
          </w:tcPr>
          <w:p w14:paraId="7AA611AB" w14:textId="76F2FC3A" w:rsidR="0080274B" w:rsidRPr="00913D74" w:rsidRDefault="00B03E51" w:rsidP="00B03E51">
            <w:pPr>
              <w:spacing w:after="120" w:line="240" w:lineRule="auto"/>
              <w:rPr>
                <w:lang w:val="en-GB"/>
              </w:rPr>
            </w:pPr>
            <w:r w:rsidRPr="00B03E51">
              <w:rPr>
                <w:noProof/>
                <w:lang w:eastAsia="en-US"/>
              </w:rPr>
              <w:drawing>
                <wp:inline distT="0" distB="0" distL="0" distR="0" wp14:anchorId="62C344D7" wp14:editId="19FE2558">
                  <wp:extent cx="2730360" cy="1555667"/>
                  <wp:effectExtent l="0" t="0" r="13335" b="6985"/>
                  <wp:docPr id="16" name="Chart 16">
                    <a:extLst xmlns:a="http://schemas.openxmlformats.org/drawingml/2006/main">
                      <a:ext uri="{FF2B5EF4-FFF2-40B4-BE49-F238E27FC236}">
                        <a16:creationId xmlns:a16="http://schemas.microsoft.com/office/drawing/2014/main" id="{89B0847F-D6ED-40A7-BB3F-9D3D2BCE29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tc>
        <w:tc>
          <w:tcPr>
            <w:tcW w:w="5045" w:type="dxa"/>
            <w:gridSpan w:val="2"/>
          </w:tcPr>
          <w:p w14:paraId="5000C109" w14:textId="77777777" w:rsidR="0080274B" w:rsidRPr="006C7D5F" w:rsidRDefault="0080274B" w:rsidP="00880EB7">
            <w:pPr>
              <w:spacing w:after="120" w:line="240" w:lineRule="auto"/>
              <w:jc w:val="center"/>
            </w:pPr>
          </w:p>
        </w:tc>
      </w:tr>
      <w:tr w:rsidR="00B03E51" w:rsidRPr="00B64995" w14:paraId="23BAAC26" w14:textId="77777777" w:rsidTr="00AB7479">
        <w:trPr>
          <w:jc w:val="center"/>
        </w:trPr>
        <w:tc>
          <w:tcPr>
            <w:tcW w:w="4594" w:type="dxa"/>
          </w:tcPr>
          <w:p w14:paraId="68E013D7" w14:textId="77777777" w:rsidR="0080274B" w:rsidRPr="00DA2D33" w:rsidRDefault="0080274B" w:rsidP="00B03E51">
            <w:pPr>
              <w:keepNext/>
              <w:keepLines/>
              <w:spacing w:after="120" w:line="240" w:lineRule="auto"/>
              <w:jc w:val="center"/>
              <w:rPr>
                <w:noProof/>
                <w:rtl/>
                <w:lang w:bidi="ar-EG"/>
              </w:rPr>
            </w:pPr>
            <w:r w:rsidRPr="007D7C0D">
              <w:rPr>
                <w:rFonts w:hint="cs"/>
                <w:b/>
                <w:bCs/>
                <w:rtl/>
              </w:rPr>
              <w:lastRenderedPageBreak/>
              <w:t xml:space="preserve">المقصد </w:t>
            </w:r>
            <w:r w:rsidRPr="007D7C0D">
              <w:rPr>
                <w:b/>
                <w:bCs/>
              </w:rPr>
              <w:t>6.1</w:t>
            </w:r>
          </w:p>
        </w:tc>
        <w:tc>
          <w:tcPr>
            <w:tcW w:w="5045" w:type="dxa"/>
            <w:gridSpan w:val="2"/>
          </w:tcPr>
          <w:p w14:paraId="77661EDB" w14:textId="77777777" w:rsidR="0080274B" w:rsidRDefault="0080274B" w:rsidP="00880EB7">
            <w:pPr>
              <w:spacing w:after="120" w:line="240" w:lineRule="auto"/>
              <w:jc w:val="center"/>
              <w:rPr>
                <w:noProof/>
              </w:rPr>
            </w:pPr>
          </w:p>
        </w:tc>
      </w:tr>
      <w:tr w:rsidR="00B03E51" w:rsidRPr="00B64995" w14:paraId="23CAC60A" w14:textId="77777777" w:rsidTr="00AB7479">
        <w:trPr>
          <w:jc w:val="center"/>
        </w:trPr>
        <w:tc>
          <w:tcPr>
            <w:tcW w:w="4594" w:type="dxa"/>
          </w:tcPr>
          <w:p w14:paraId="4B6AF98F" w14:textId="31BC3D0E" w:rsidR="0080274B" w:rsidRDefault="00557F53" w:rsidP="00880EB7">
            <w:pPr>
              <w:spacing w:after="120" w:line="240" w:lineRule="auto"/>
              <w:jc w:val="center"/>
              <w:rPr>
                <w:b/>
                <w:bCs/>
              </w:rPr>
            </w:pPr>
            <w:r>
              <w:rPr>
                <w:b/>
                <w:bCs/>
                <w:noProof/>
              </w:rPr>
              <w:drawing>
                <wp:inline distT="0" distB="0" distL="0" distR="0" wp14:anchorId="75E68392" wp14:editId="67BF5211">
                  <wp:extent cx="2840990" cy="187134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840990" cy="1871345"/>
                          </a:xfrm>
                          <a:prstGeom prst="rect">
                            <a:avLst/>
                          </a:prstGeom>
                          <a:noFill/>
                        </pic:spPr>
                      </pic:pic>
                    </a:graphicData>
                  </a:graphic>
                </wp:inline>
              </w:drawing>
            </w:r>
          </w:p>
          <w:p w14:paraId="4C9B0637" w14:textId="77777777" w:rsidR="00B03E51" w:rsidRDefault="00B03E51" w:rsidP="00880EB7">
            <w:pPr>
              <w:spacing w:after="120" w:line="240" w:lineRule="auto"/>
              <w:jc w:val="center"/>
              <w:rPr>
                <w:b/>
                <w:bCs/>
                <w:rtl/>
              </w:rPr>
            </w:pPr>
          </w:p>
          <w:p w14:paraId="61F4AEED" w14:textId="798E63E7" w:rsidR="0080274B" w:rsidRDefault="00EB708E" w:rsidP="00880EB7">
            <w:pPr>
              <w:spacing w:after="120" w:line="240" w:lineRule="auto"/>
              <w:jc w:val="center"/>
              <w:rPr>
                <w:b/>
                <w:bCs/>
                <w:rtl/>
              </w:rPr>
            </w:pPr>
            <w:r>
              <w:rPr>
                <w:b/>
                <w:bCs/>
                <w:noProof/>
              </w:rPr>
              <w:drawing>
                <wp:inline distT="0" distB="0" distL="0" distR="0" wp14:anchorId="3F1C2755" wp14:editId="6132EBD6">
                  <wp:extent cx="2816860" cy="1896110"/>
                  <wp:effectExtent l="0" t="0" r="254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816860" cy="1896110"/>
                          </a:xfrm>
                          <a:prstGeom prst="rect">
                            <a:avLst/>
                          </a:prstGeom>
                          <a:noFill/>
                        </pic:spPr>
                      </pic:pic>
                    </a:graphicData>
                  </a:graphic>
                </wp:inline>
              </w:drawing>
            </w:r>
          </w:p>
        </w:tc>
        <w:tc>
          <w:tcPr>
            <w:tcW w:w="5045" w:type="dxa"/>
            <w:gridSpan w:val="2"/>
          </w:tcPr>
          <w:p w14:paraId="0A3163B5" w14:textId="55B3037E" w:rsidR="0080274B" w:rsidRDefault="00EB708E" w:rsidP="00EB708E">
            <w:pPr>
              <w:spacing w:after="120" w:line="240" w:lineRule="auto"/>
              <w:jc w:val="center"/>
              <w:rPr>
                <w:noProof/>
                <w:lang w:bidi="ar-EG"/>
              </w:rPr>
            </w:pPr>
            <w:r>
              <w:rPr>
                <w:noProof/>
                <w:lang w:bidi="ar-EG"/>
              </w:rPr>
              <w:drawing>
                <wp:inline distT="0" distB="0" distL="0" distR="0" wp14:anchorId="163D5BFB" wp14:editId="5C2E74B7">
                  <wp:extent cx="2943068" cy="2165300"/>
                  <wp:effectExtent l="0" t="0" r="0" b="6985"/>
                  <wp:docPr id="1257977729" name="Picture 125797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947605" cy="2168638"/>
                          </a:xfrm>
                          <a:prstGeom prst="rect">
                            <a:avLst/>
                          </a:prstGeom>
                          <a:noFill/>
                        </pic:spPr>
                      </pic:pic>
                    </a:graphicData>
                  </a:graphic>
                </wp:inline>
              </w:drawing>
            </w:r>
          </w:p>
        </w:tc>
      </w:tr>
      <w:tr w:rsidR="00B03E51" w:rsidRPr="00B64995" w14:paraId="61B94694" w14:textId="77777777" w:rsidTr="00AB7479">
        <w:trPr>
          <w:jc w:val="center"/>
        </w:trPr>
        <w:tc>
          <w:tcPr>
            <w:tcW w:w="4594" w:type="dxa"/>
            <w:shd w:val="clear" w:color="auto" w:fill="auto"/>
          </w:tcPr>
          <w:p w14:paraId="351C2958" w14:textId="09A1CD8D" w:rsidR="0080274B" w:rsidRPr="00330B0F" w:rsidRDefault="0080274B" w:rsidP="00880EB7">
            <w:pPr>
              <w:keepNext/>
              <w:keepLines/>
              <w:spacing w:after="40"/>
              <w:jc w:val="center"/>
              <w:rPr>
                <w:b/>
                <w:bCs/>
                <w:rtl/>
                <w:lang w:bidi="ar-EG"/>
              </w:rPr>
            </w:pPr>
            <w:r>
              <w:rPr>
                <w:rFonts w:hint="cs"/>
                <w:b/>
                <w:bCs/>
                <w:rtl/>
              </w:rPr>
              <w:t xml:space="preserve">المقصد </w:t>
            </w:r>
            <w:r>
              <w:rPr>
                <w:b/>
                <w:bCs/>
              </w:rPr>
              <w:t>7.1</w:t>
            </w:r>
          </w:p>
        </w:tc>
        <w:tc>
          <w:tcPr>
            <w:tcW w:w="5045" w:type="dxa"/>
            <w:gridSpan w:val="2"/>
          </w:tcPr>
          <w:p w14:paraId="146AD6A5" w14:textId="77777777" w:rsidR="0080274B" w:rsidRPr="00B87922" w:rsidRDefault="0080274B" w:rsidP="00880EB7">
            <w:pPr>
              <w:spacing w:after="40"/>
              <w:jc w:val="left"/>
              <w:rPr>
                <w:lang w:val="en-GB"/>
              </w:rPr>
            </w:pPr>
          </w:p>
        </w:tc>
      </w:tr>
      <w:tr w:rsidR="00B03E51" w:rsidRPr="00B64995" w14:paraId="2178AE21" w14:textId="77777777" w:rsidTr="00AB7479">
        <w:trPr>
          <w:jc w:val="center"/>
        </w:trPr>
        <w:tc>
          <w:tcPr>
            <w:tcW w:w="4594" w:type="dxa"/>
          </w:tcPr>
          <w:p w14:paraId="1BD57AAA" w14:textId="77777777" w:rsidR="0080274B" w:rsidRPr="00B87922" w:rsidRDefault="0080274B" w:rsidP="00880EB7">
            <w:pPr>
              <w:spacing w:after="120" w:line="240" w:lineRule="auto"/>
              <w:jc w:val="center"/>
              <w:rPr>
                <w:lang w:val="en-GB"/>
              </w:rPr>
            </w:pPr>
            <w:r>
              <w:rPr>
                <w:noProof/>
                <w:lang w:eastAsia="en-US"/>
              </w:rPr>
              <w:drawing>
                <wp:inline distT="0" distB="0" distL="0" distR="0" wp14:anchorId="432EA9AA" wp14:editId="702FC99A">
                  <wp:extent cx="2627644" cy="1686630"/>
                  <wp:effectExtent l="0" t="0" r="1270" b="8890"/>
                  <wp:docPr id="57" name="Picture 5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10;&#10;Description automatically generated"/>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651681" cy="1702059"/>
                          </a:xfrm>
                          <a:prstGeom prst="rect">
                            <a:avLst/>
                          </a:prstGeom>
                          <a:noFill/>
                        </pic:spPr>
                      </pic:pic>
                    </a:graphicData>
                  </a:graphic>
                </wp:inline>
              </w:drawing>
            </w:r>
          </w:p>
        </w:tc>
        <w:tc>
          <w:tcPr>
            <w:tcW w:w="5045" w:type="dxa"/>
            <w:gridSpan w:val="2"/>
          </w:tcPr>
          <w:p w14:paraId="67CF9449" w14:textId="77777777" w:rsidR="0080274B" w:rsidRPr="00A94E9C" w:rsidRDefault="0080274B" w:rsidP="00880EB7">
            <w:pPr>
              <w:spacing w:after="120" w:line="240" w:lineRule="auto"/>
              <w:jc w:val="center"/>
              <w:rPr>
                <w:rtl/>
                <w:lang w:bidi="ar-EG"/>
              </w:rPr>
            </w:pPr>
            <w:r>
              <w:rPr>
                <w:rFonts w:ascii="Calibri" w:hAnsi="Calibri" w:cs="Calibri"/>
                <w:noProof/>
                <w:lang w:eastAsia="en-US"/>
              </w:rPr>
              <w:drawing>
                <wp:inline distT="0" distB="0" distL="0" distR="0" wp14:anchorId="745619E5" wp14:editId="262C5743">
                  <wp:extent cx="2767965" cy="2023745"/>
                  <wp:effectExtent l="0" t="0" r="0" b="0"/>
                  <wp:docPr id="238593197" name="Picture 23859319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93197" name="Picture 238593197" descr="Chart, bar chart&#10;&#10;Description automatically generated"/>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767965" cy="2023745"/>
                          </a:xfrm>
                          <a:prstGeom prst="rect">
                            <a:avLst/>
                          </a:prstGeom>
                          <a:noFill/>
                        </pic:spPr>
                      </pic:pic>
                    </a:graphicData>
                  </a:graphic>
                </wp:inline>
              </w:drawing>
            </w:r>
          </w:p>
        </w:tc>
      </w:tr>
      <w:tr w:rsidR="00B03E51" w:rsidRPr="00B64995" w14:paraId="5D81212C" w14:textId="77777777" w:rsidTr="00AB7479">
        <w:trPr>
          <w:jc w:val="center"/>
        </w:trPr>
        <w:tc>
          <w:tcPr>
            <w:tcW w:w="4594" w:type="dxa"/>
          </w:tcPr>
          <w:p w14:paraId="08B8A65A" w14:textId="77777777" w:rsidR="0080274B" w:rsidRDefault="0080274B" w:rsidP="00C86BDF">
            <w:pPr>
              <w:keepNext/>
              <w:keepLines/>
              <w:spacing w:after="120" w:line="240" w:lineRule="auto"/>
              <w:jc w:val="center"/>
              <w:rPr>
                <w:noProof/>
                <w:lang w:val="en-GB"/>
              </w:rPr>
            </w:pPr>
            <w:r w:rsidRPr="00913D74">
              <w:rPr>
                <w:b/>
                <w:bCs/>
                <w:noProof/>
                <w:rtl/>
                <w:lang w:val="en-GB"/>
              </w:rPr>
              <w:lastRenderedPageBreak/>
              <w:t xml:space="preserve">المقصد </w:t>
            </w:r>
            <w:r>
              <w:rPr>
                <w:rFonts w:hint="cs"/>
                <w:b/>
                <w:bCs/>
                <w:noProof/>
                <w:rtl/>
                <w:lang w:val="en-GB"/>
              </w:rPr>
              <w:t>7.2</w:t>
            </w:r>
          </w:p>
        </w:tc>
        <w:tc>
          <w:tcPr>
            <w:tcW w:w="5045" w:type="dxa"/>
            <w:gridSpan w:val="2"/>
          </w:tcPr>
          <w:p w14:paraId="2ED28690" w14:textId="77777777" w:rsidR="0080274B" w:rsidRDefault="0080274B" w:rsidP="00880EB7">
            <w:pPr>
              <w:spacing w:after="120" w:line="240" w:lineRule="auto"/>
              <w:jc w:val="center"/>
              <w:rPr>
                <w:rFonts w:ascii="Calibri" w:hAnsi="Calibri" w:cs="Calibri"/>
                <w:noProof/>
              </w:rPr>
            </w:pPr>
          </w:p>
        </w:tc>
      </w:tr>
      <w:tr w:rsidR="00B03E51" w:rsidRPr="00B64995" w14:paraId="6CCF3DF2" w14:textId="77777777" w:rsidTr="00AB7479">
        <w:trPr>
          <w:jc w:val="center"/>
        </w:trPr>
        <w:tc>
          <w:tcPr>
            <w:tcW w:w="4594" w:type="dxa"/>
          </w:tcPr>
          <w:p w14:paraId="3DE26D2D" w14:textId="77777777" w:rsidR="0080274B" w:rsidRDefault="0080274B" w:rsidP="00880EB7">
            <w:pPr>
              <w:spacing w:after="120" w:line="240" w:lineRule="auto"/>
              <w:jc w:val="center"/>
              <w:rPr>
                <w:noProof/>
                <w:lang w:val="en-GB"/>
              </w:rPr>
            </w:pPr>
            <w:r>
              <w:rPr>
                <w:noProof/>
                <w:lang w:eastAsia="en-US"/>
              </w:rPr>
              <w:drawing>
                <wp:inline distT="0" distB="0" distL="0" distR="0" wp14:anchorId="7341D8A5" wp14:editId="402125B5">
                  <wp:extent cx="2481580" cy="1414145"/>
                  <wp:effectExtent l="0" t="0" r="0" b="0"/>
                  <wp:docPr id="925926401" name="Picture 92592640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01" name="Picture 925926401" descr="Chart, bar chart&#10;&#10;Description automatically generated"/>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481580" cy="1414145"/>
                          </a:xfrm>
                          <a:prstGeom prst="rect">
                            <a:avLst/>
                          </a:prstGeom>
                          <a:noFill/>
                        </pic:spPr>
                      </pic:pic>
                    </a:graphicData>
                  </a:graphic>
                </wp:inline>
              </w:drawing>
            </w:r>
          </w:p>
        </w:tc>
        <w:tc>
          <w:tcPr>
            <w:tcW w:w="5045" w:type="dxa"/>
            <w:gridSpan w:val="2"/>
          </w:tcPr>
          <w:p w14:paraId="3283292C" w14:textId="74FF39D5" w:rsidR="0080274B" w:rsidRDefault="0080274B" w:rsidP="00880EB7">
            <w:pPr>
              <w:spacing w:after="120" w:line="240" w:lineRule="auto"/>
              <w:jc w:val="center"/>
              <w:rPr>
                <w:rFonts w:ascii="Calibri" w:hAnsi="Calibri" w:cs="Calibri"/>
                <w:noProof/>
              </w:rPr>
            </w:pPr>
          </w:p>
        </w:tc>
      </w:tr>
      <w:tr w:rsidR="00B03E51" w:rsidRPr="00B64995" w14:paraId="1F058225" w14:textId="77777777" w:rsidTr="00AB7479">
        <w:trPr>
          <w:jc w:val="center"/>
        </w:trPr>
        <w:tc>
          <w:tcPr>
            <w:tcW w:w="4594" w:type="dxa"/>
          </w:tcPr>
          <w:p w14:paraId="65885942" w14:textId="77777777" w:rsidR="0080274B" w:rsidRPr="009056A1" w:rsidRDefault="0080274B" w:rsidP="00880EB7">
            <w:pPr>
              <w:spacing w:after="120" w:line="240" w:lineRule="auto"/>
              <w:jc w:val="center"/>
              <w:rPr>
                <w:noProof/>
                <w:rtl/>
                <w:lang w:bidi="ar-EG"/>
              </w:rPr>
            </w:pPr>
            <w:r w:rsidRPr="00913D74">
              <w:rPr>
                <w:b/>
                <w:bCs/>
                <w:noProof/>
                <w:rtl/>
                <w:lang w:val="en-GB"/>
              </w:rPr>
              <w:t xml:space="preserve">المقصد </w:t>
            </w:r>
            <w:r>
              <w:rPr>
                <w:rFonts w:hint="cs"/>
                <w:b/>
                <w:bCs/>
                <w:noProof/>
                <w:rtl/>
                <w:lang w:val="en-GB"/>
              </w:rPr>
              <w:t>8.2</w:t>
            </w:r>
          </w:p>
        </w:tc>
        <w:tc>
          <w:tcPr>
            <w:tcW w:w="5045" w:type="dxa"/>
            <w:gridSpan w:val="2"/>
          </w:tcPr>
          <w:p w14:paraId="3AD52BFE" w14:textId="77777777" w:rsidR="0080274B" w:rsidRDefault="0080274B" w:rsidP="00880EB7">
            <w:pPr>
              <w:spacing w:after="120" w:line="240" w:lineRule="auto"/>
              <w:jc w:val="center"/>
              <w:rPr>
                <w:noProof/>
                <w:lang w:val="en-GB"/>
              </w:rPr>
            </w:pPr>
          </w:p>
        </w:tc>
      </w:tr>
      <w:tr w:rsidR="00B03E51" w:rsidRPr="00B64995" w14:paraId="70956E4E" w14:textId="77777777" w:rsidTr="00AB7479">
        <w:trPr>
          <w:jc w:val="center"/>
        </w:trPr>
        <w:tc>
          <w:tcPr>
            <w:tcW w:w="4594" w:type="dxa"/>
          </w:tcPr>
          <w:p w14:paraId="315E9B3C" w14:textId="77777777" w:rsidR="0080274B" w:rsidRDefault="0080274B" w:rsidP="00880EB7">
            <w:pPr>
              <w:spacing w:after="120" w:line="240" w:lineRule="auto"/>
              <w:jc w:val="center"/>
              <w:rPr>
                <w:noProof/>
                <w:lang w:val="en-GB"/>
              </w:rPr>
            </w:pPr>
            <w:r>
              <w:rPr>
                <w:noProof/>
                <w:lang w:eastAsia="en-US"/>
              </w:rPr>
              <w:drawing>
                <wp:inline distT="0" distB="0" distL="0" distR="0" wp14:anchorId="6149868D" wp14:editId="5CBBCADA">
                  <wp:extent cx="2767965" cy="2212975"/>
                  <wp:effectExtent l="0" t="0" r="0" b="0"/>
                  <wp:docPr id="925926403" name="Picture 925926403" descr="Chart, 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03" name="Picture 925926403" descr="Chart, timeline, bar chart&#10;&#10;Description automatically generated"/>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767965" cy="2212975"/>
                          </a:xfrm>
                          <a:prstGeom prst="rect">
                            <a:avLst/>
                          </a:prstGeom>
                          <a:noFill/>
                        </pic:spPr>
                      </pic:pic>
                    </a:graphicData>
                  </a:graphic>
                </wp:inline>
              </w:drawing>
            </w:r>
          </w:p>
        </w:tc>
        <w:tc>
          <w:tcPr>
            <w:tcW w:w="5045" w:type="dxa"/>
            <w:gridSpan w:val="2"/>
          </w:tcPr>
          <w:p w14:paraId="157625D1" w14:textId="77777777" w:rsidR="0080274B" w:rsidRDefault="0080274B" w:rsidP="00880EB7">
            <w:pPr>
              <w:spacing w:after="120" w:line="240" w:lineRule="auto"/>
              <w:jc w:val="center"/>
              <w:rPr>
                <w:noProof/>
                <w:lang w:val="en-GB"/>
              </w:rPr>
            </w:pPr>
            <w:r>
              <w:rPr>
                <w:noProof/>
                <w:lang w:eastAsia="en-US"/>
              </w:rPr>
              <w:drawing>
                <wp:inline distT="0" distB="0" distL="0" distR="0" wp14:anchorId="2B620229" wp14:editId="69F9A720">
                  <wp:extent cx="3157855" cy="2365375"/>
                  <wp:effectExtent l="0" t="0" r="4445" b="0"/>
                  <wp:docPr id="925926408" name="Picture 92592640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08" name="Picture 925926408" descr="Map&#10;&#10;Description automatically generated"/>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157855" cy="2365375"/>
                          </a:xfrm>
                          <a:prstGeom prst="rect">
                            <a:avLst/>
                          </a:prstGeom>
                          <a:noFill/>
                        </pic:spPr>
                      </pic:pic>
                    </a:graphicData>
                  </a:graphic>
                </wp:inline>
              </w:drawing>
            </w:r>
          </w:p>
        </w:tc>
      </w:tr>
      <w:tr w:rsidR="0080274B" w:rsidRPr="00B64995" w14:paraId="67BCE2B3" w14:textId="77777777" w:rsidTr="00B03E51">
        <w:trPr>
          <w:jc w:val="center"/>
        </w:trPr>
        <w:tc>
          <w:tcPr>
            <w:tcW w:w="9639" w:type="dxa"/>
            <w:gridSpan w:val="3"/>
          </w:tcPr>
          <w:p w14:paraId="2FB5AD0F" w14:textId="77777777" w:rsidR="0080274B" w:rsidRDefault="0080274B" w:rsidP="00880EB7">
            <w:pPr>
              <w:spacing w:after="120" w:line="240" w:lineRule="auto"/>
              <w:jc w:val="center"/>
              <w:rPr>
                <w:noProof/>
                <w:lang w:val="en-GB"/>
              </w:rPr>
            </w:pPr>
            <w:r>
              <w:rPr>
                <w:noProof/>
                <w:lang w:eastAsia="en-US"/>
              </w:rPr>
              <w:drawing>
                <wp:inline distT="0" distB="0" distL="0" distR="0" wp14:anchorId="298D545D" wp14:editId="2DEA302E">
                  <wp:extent cx="3950335" cy="3133725"/>
                  <wp:effectExtent l="0" t="0" r="0" b="9525"/>
                  <wp:docPr id="925926407" name="Picture 92592640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07" name="Picture 925926407" descr="Chart&#10;&#10;Description automatically generated"/>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950335" cy="3133725"/>
                          </a:xfrm>
                          <a:prstGeom prst="rect">
                            <a:avLst/>
                          </a:prstGeom>
                          <a:noFill/>
                        </pic:spPr>
                      </pic:pic>
                    </a:graphicData>
                  </a:graphic>
                </wp:inline>
              </w:drawing>
            </w:r>
          </w:p>
        </w:tc>
      </w:tr>
      <w:tr w:rsidR="00C86BDF" w:rsidRPr="00B64995" w14:paraId="77249CDE" w14:textId="77777777" w:rsidTr="003567B7">
        <w:trPr>
          <w:jc w:val="center"/>
        </w:trPr>
        <w:tc>
          <w:tcPr>
            <w:tcW w:w="9639" w:type="dxa"/>
            <w:gridSpan w:val="3"/>
          </w:tcPr>
          <w:p w14:paraId="660F61B7" w14:textId="159DE73B" w:rsidR="00C86BDF" w:rsidRDefault="00C86BDF" w:rsidP="00C86BDF">
            <w:pPr>
              <w:keepNext/>
              <w:keepLines/>
              <w:spacing w:after="120" w:line="240" w:lineRule="auto"/>
              <w:jc w:val="center"/>
              <w:rPr>
                <w:noProof/>
                <w:lang w:val="en-GB"/>
              </w:rPr>
            </w:pPr>
            <w:r w:rsidRPr="000F62D7">
              <w:rPr>
                <w:rFonts w:hint="cs"/>
                <w:b/>
                <w:bCs/>
                <w:noProof/>
                <w:rtl/>
                <w:lang w:val="en-GB" w:bidi="ar-EG"/>
              </w:rPr>
              <w:lastRenderedPageBreak/>
              <w:t>المقصد 9.2</w:t>
            </w:r>
          </w:p>
        </w:tc>
      </w:tr>
      <w:tr w:rsidR="00B03E51" w:rsidRPr="00B64995" w14:paraId="29BB9138" w14:textId="77777777" w:rsidTr="00AB7479">
        <w:trPr>
          <w:jc w:val="center"/>
        </w:trPr>
        <w:tc>
          <w:tcPr>
            <w:tcW w:w="4594" w:type="dxa"/>
          </w:tcPr>
          <w:p w14:paraId="52A2E65C" w14:textId="77777777" w:rsidR="0080274B" w:rsidRDefault="0080274B" w:rsidP="00880EB7">
            <w:pPr>
              <w:spacing w:after="120" w:line="240" w:lineRule="auto"/>
              <w:jc w:val="center"/>
              <w:rPr>
                <w:noProof/>
                <w:lang w:val="en-GB"/>
              </w:rPr>
            </w:pPr>
            <w:r>
              <w:rPr>
                <w:noProof/>
                <w:lang w:eastAsia="en-US"/>
              </w:rPr>
              <w:drawing>
                <wp:inline distT="0" distB="0" distL="0" distR="0" wp14:anchorId="0C4717A0" wp14:editId="1E621078">
                  <wp:extent cx="2859318" cy="1769953"/>
                  <wp:effectExtent l="0" t="0" r="0" b="1905"/>
                  <wp:docPr id="1257977740" name="Picture 125797774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0" name="Picture 1257977740" descr="Chart, waterfall chart&#10;&#10;Description automatically generated"/>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874126" cy="1779119"/>
                          </a:xfrm>
                          <a:prstGeom prst="rect">
                            <a:avLst/>
                          </a:prstGeom>
                          <a:noFill/>
                        </pic:spPr>
                      </pic:pic>
                    </a:graphicData>
                  </a:graphic>
                </wp:inline>
              </w:drawing>
            </w:r>
          </w:p>
        </w:tc>
        <w:tc>
          <w:tcPr>
            <w:tcW w:w="5045" w:type="dxa"/>
            <w:gridSpan w:val="2"/>
          </w:tcPr>
          <w:p w14:paraId="4E6C3F0C" w14:textId="77777777" w:rsidR="0080274B" w:rsidRDefault="0080274B" w:rsidP="00880EB7">
            <w:pPr>
              <w:spacing w:after="120" w:line="240" w:lineRule="auto"/>
              <w:jc w:val="center"/>
              <w:rPr>
                <w:noProof/>
                <w:lang w:val="en-GB"/>
              </w:rPr>
            </w:pPr>
            <w:r>
              <w:rPr>
                <w:b/>
                <w:bCs/>
                <w:noProof/>
                <w:lang w:eastAsia="en-US"/>
              </w:rPr>
              <w:drawing>
                <wp:inline distT="0" distB="0" distL="0" distR="0" wp14:anchorId="331EA00A" wp14:editId="38EE6E4F">
                  <wp:extent cx="3029578" cy="1840347"/>
                  <wp:effectExtent l="0" t="0" r="0" b="7620"/>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045164" cy="1849815"/>
                          </a:xfrm>
                          <a:prstGeom prst="rect">
                            <a:avLst/>
                          </a:prstGeom>
                          <a:noFill/>
                        </pic:spPr>
                      </pic:pic>
                    </a:graphicData>
                  </a:graphic>
                </wp:inline>
              </w:drawing>
            </w:r>
          </w:p>
        </w:tc>
      </w:tr>
      <w:tr w:rsidR="00B03E51" w:rsidRPr="00B64995" w14:paraId="03F5474C" w14:textId="77777777" w:rsidTr="00AB7479">
        <w:trPr>
          <w:jc w:val="center"/>
        </w:trPr>
        <w:tc>
          <w:tcPr>
            <w:tcW w:w="4594" w:type="dxa"/>
          </w:tcPr>
          <w:p w14:paraId="1BBECD5D" w14:textId="77777777" w:rsidR="0080274B" w:rsidRPr="00A93553" w:rsidRDefault="0080274B" w:rsidP="00880EB7">
            <w:pPr>
              <w:spacing w:after="120" w:line="240" w:lineRule="auto"/>
              <w:jc w:val="center"/>
              <w:rPr>
                <w:b/>
                <w:bCs/>
                <w:noProof/>
                <w:lang w:val="en-GB"/>
              </w:rPr>
            </w:pPr>
            <w:r w:rsidRPr="00A93553">
              <w:rPr>
                <w:rFonts w:hint="cs"/>
                <w:b/>
                <w:bCs/>
                <w:noProof/>
                <w:rtl/>
                <w:lang w:val="en-GB"/>
              </w:rPr>
              <w:t>المقصد 10.2</w:t>
            </w:r>
          </w:p>
        </w:tc>
        <w:tc>
          <w:tcPr>
            <w:tcW w:w="5045" w:type="dxa"/>
            <w:gridSpan w:val="2"/>
          </w:tcPr>
          <w:p w14:paraId="01D92F39" w14:textId="77777777" w:rsidR="0080274B" w:rsidRDefault="0080274B" w:rsidP="00880EB7">
            <w:pPr>
              <w:spacing w:after="120" w:line="240" w:lineRule="auto"/>
              <w:jc w:val="center"/>
              <w:rPr>
                <w:noProof/>
                <w:lang w:val="en-GB"/>
              </w:rPr>
            </w:pPr>
          </w:p>
        </w:tc>
      </w:tr>
      <w:tr w:rsidR="00B03E51" w:rsidRPr="00B64995" w14:paraId="7F3A4B2F" w14:textId="77777777" w:rsidTr="00AB7479">
        <w:trPr>
          <w:jc w:val="center"/>
        </w:trPr>
        <w:tc>
          <w:tcPr>
            <w:tcW w:w="4594" w:type="dxa"/>
          </w:tcPr>
          <w:p w14:paraId="73BCDAD1" w14:textId="77777777" w:rsidR="0080274B" w:rsidRDefault="0080274B" w:rsidP="00880EB7">
            <w:pPr>
              <w:spacing w:after="120" w:line="240" w:lineRule="auto"/>
              <w:jc w:val="center"/>
              <w:rPr>
                <w:noProof/>
                <w:lang w:val="en-GB"/>
              </w:rPr>
            </w:pPr>
            <w:r>
              <w:rPr>
                <w:noProof/>
                <w:lang w:eastAsia="en-US"/>
              </w:rPr>
              <w:drawing>
                <wp:inline distT="0" distB="0" distL="0" distR="0" wp14:anchorId="2E0A9BE6" wp14:editId="680BA02B">
                  <wp:extent cx="2813532" cy="1871805"/>
                  <wp:effectExtent l="0" t="0" r="6350" b="0"/>
                  <wp:docPr id="925926412" name="Picture 92592641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12" name="Picture 925926412" descr="A picture containing application&#10;&#10;Description automatically generated"/>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816407" cy="1873717"/>
                          </a:xfrm>
                          <a:prstGeom prst="rect">
                            <a:avLst/>
                          </a:prstGeom>
                          <a:noFill/>
                        </pic:spPr>
                      </pic:pic>
                    </a:graphicData>
                  </a:graphic>
                </wp:inline>
              </w:drawing>
            </w:r>
          </w:p>
        </w:tc>
        <w:tc>
          <w:tcPr>
            <w:tcW w:w="5045" w:type="dxa"/>
            <w:gridSpan w:val="2"/>
          </w:tcPr>
          <w:p w14:paraId="2F237B34" w14:textId="77777777" w:rsidR="0080274B" w:rsidRDefault="0080274B" w:rsidP="00880EB7">
            <w:pPr>
              <w:spacing w:after="120" w:line="240" w:lineRule="auto"/>
              <w:jc w:val="center"/>
              <w:rPr>
                <w:noProof/>
                <w:lang w:val="en-GB"/>
              </w:rPr>
            </w:pPr>
            <w:r>
              <w:rPr>
                <w:noProof/>
                <w:lang w:eastAsia="en-US"/>
              </w:rPr>
              <w:drawing>
                <wp:inline distT="0" distB="0" distL="0" distR="0" wp14:anchorId="210C74C1" wp14:editId="75E7CF80">
                  <wp:extent cx="2816860" cy="1969135"/>
                  <wp:effectExtent l="0" t="0" r="2540" b="0"/>
                  <wp:docPr id="925926413" name="Picture 9259264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13" name="Picture 925926413" descr="A picture containing chart&#10;&#10;Description automatically generated"/>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816860" cy="1969135"/>
                          </a:xfrm>
                          <a:prstGeom prst="rect">
                            <a:avLst/>
                          </a:prstGeom>
                          <a:noFill/>
                        </pic:spPr>
                      </pic:pic>
                    </a:graphicData>
                  </a:graphic>
                </wp:inline>
              </w:drawing>
            </w:r>
          </w:p>
        </w:tc>
      </w:tr>
      <w:tr w:rsidR="00B03E51" w:rsidRPr="00B64995" w14:paraId="32E03F37" w14:textId="77777777" w:rsidTr="00AB7479">
        <w:trPr>
          <w:jc w:val="center"/>
        </w:trPr>
        <w:tc>
          <w:tcPr>
            <w:tcW w:w="4594" w:type="dxa"/>
          </w:tcPr>
          <w:p w14:paraId="7A634D58" w14:textId="77777777" w:rsidR="0080274B" w:rsidRPr="00A93553" w:rsidRDefault="0080274B" w:rsidP="00880EB7">
            <w:pPr>
              <w:keepNext/>
              <w:spacing w:after="120" w:line="240" w:lineRule="auto"/>
              <w:jc w:val="center"/>
              <w:rPr>
                <w:b/>
                <w:bCs/>
                <w:noProof/>
                <w:lang w:val="en-GB"/>
              </w:rPr>
            </w:pPr>
            <w:r w:rsidRPr="00A93553">
              <w:rPr>
                <w:rFonts w:hint="cs"/>
                <w:b/>
                <w:bCs/>
                <w:noProof/>
                <w:rtl/>
                <w:lang w:val="en-GB"/>
              </w:rPr>
              <w:t>المقصد 1.3</w:t>
            </w:r>
          </w:p>
        </w:tc>
        <w:tc>
          <w:tcPr>
            <w:tcW w:w="5045" w:type="dxa"/>
            <w:gridSpan w:val="2"/>
          </w:tcPr>
          <w:p w14:paraId="4E9B3229" w14:textId="77777777" w:rsidR="0080274B" w:rsidRDefault="0080274B" w:rsidP="00880EB7">
            <w:pPr>
              <w:keepNext/>
              <w:spacing w:after="120" w:line="240" w:lineRule="auto"/>
              <w:jc w:val="center"/>
              <w:rPr>
                <w:noProof/>
                <w:lang w:val="en-GB"/>
              </w:rPr>
            </w:pPr>
          </w:p>
        </w:tc>
      </w:tr>
      <w:tr w:rsidR="00B03E51" w:rsidRPr="00B64995" w14:paraId="34C2E41A" w14:textId="77777777" w:rsidTr="00AB7479">
        <w:trPr>
          <w:jc w:val="center"/>
        </w:trPr>
        <w:tc>
          <w:tcPr>
            <w:tcW w:w="4594" w:type="dxa"/>
          </w:tcPr>
          <w:p w14:paraId="5FE5DF2B" w14:textId="77777777" w:rsidR="0080274B" w:rsidRDefault="0080274B" w:rsidP="00880EB7">
            <w:pPr>
              <w:spacing w:after="120" w:line="240" w:lineRule="auto"/>
              <w:jc w:val="center"/>
              <w:rPr>
                <w:noProof/>
                <w:lang w:val="en-GB"/>
              </w:rPr>
            </w:pPr>
            <w:r>
              <w:rPr>
                <w:noProof/>
                <w:lang w:eastAsia="en-US"/>
              </w:rPr>
              <w:drawing>
                <wp:inline distT="0" distB="0" distL="0" distR="0" wp14:anchorId="591054F7" wp14:editId="62985E1F">
                  <wp:extent cx="2702529" cy="1574359"/>
                  <wp:effectExtent l="0" t="0" r="3175" b="6985"/>
                  <wp:docPr id="1257977744" name="Picture 125797774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4" name="Picture 1257977744" descr="Chart, bar chart&#10;&#10;Description automatically generated"/>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714133" cy="1581119"/>
                          </a:xfrm>
                          <a:prstGeom prst="rect">
                            <a:avLst/>
                          </a:prstGeom>
                          <a:noFill/>
                        </pic:spPr>
                      </pic:pic>
                    </a:graphicData>
                  </a:graphic>
                </wp:inline>
              </w:drawing>
            </w:r>
          </w:p>
        </w:tc>
        <w:tc>
          <w:tcPr>
            <w:tcW w:w="5045" w:type="dxa"/>
            <w:gridSpan w:val="2"/>
          </w:tcPr>
          <w:p w14:paraId="10AF6BAF" w14:textId="77777777" w:rsidR="0080274B" w:rsidRDefault="0080274B" w:rsidP="00880EB7">
            <w:pPr>
              <w:spacing w:after="120" w:line="240" w:lineRule="auto"/>
              <w:jc w:val="center"/>
              <w:rPr>
                <w:noProof/>
                <w:lang w:val="en-GB"/>
              </w:rPr>
            </w:pPr>
            <w:r>
              <w:rPr>
                <w:noProof/>
                <w:lang w:eastAsia="en-US"/>
              </w:rPr>
              <w:drawing>
                <wp:inline distT="0" distB="0" distL="0" distR="0" wp14:anchorId="0A5FB5AA" wp14:editId="14C8EB8A">
                  <wp:extent cx="2973788" cy="1849032"/>
                  <wp:effectExtent l="0" t="0" r="0" b="0"/>
                  <wp:docPr id="1257977748" name="Picture 125797774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8" name="Picture 1257977748" descr="Chart, waterfall chart&#10;&#10;Description automatically generated"/>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989578" cy="1858850"/>
                          </a:xfrm>
                          <a:prstGeom prst="rect">
                            <a:avLst/>
                          </a:prstGeom>
                          <a:noFill/>
                        </pic:spPr>
                      </pic:pic>
                    </a:graphicData>
                  </a:graphic>
                </wp:inline>
              </w:drawing>
            </w:r>
          </w:p>
        </w:tc>
      </w:tr>
      <w:tr w:rsidR="00B03E51" w:rsidRPr="00B64995" w14:paraId="7ACCF0F0" w14:textId="77777777" w:rsidTr="00AB7479">
        <w:trPr>
          <w:jc w:val="center"/>
        </w:trPr>
        <w:tc>
          <w:tcPr>
            <w:tcW w:w="4594" w:type="dxa"/>
          </w:tcPr>
          <w:p w14:paraId="33B596E2" w14:textId="77777777" w:rsidR="0080274B" w:rsidRDefault="0080274B" w:rsidP="00C86BDF">
            <w:pPr>
              <w:keepNext/>
              <w:keepLines/>
              <w:spacing w:after="120" w:line="240" w:lineRule="auto"/>
              <w:jc w:val="center"/>
              <w:rPr>
                <w:noProof/>
                <w:lang w:val="en-GB"/>
              </w:rPr>
            </w:pPr>
            <w:r w:rsidRPr="00A93553">
              <w:rPr>
                <w:rFonts w:hint="cs"/>
                <w:b/>
                <w:bCs/>
                <w:noProof/>
                <w:rtl/>
                <w:lang w:val="en-GB"/>
              </w:rPr>
              <w:lastRenderedPageBreak/>
              <w:t xml:space="preserve">المقصد </w:t>
            </w:r>
            <w:r>
              <w:rPr>
                <w:b/>
                <w:bCs/>
                <w:noProof/>
                <w:lang w:val="en-GB"/>
              </w:rPr>
              <w:t>2.3</w:t>
            </w:r>
          </w:p>
        </w:tc>
        <w:tc>
          <w:tcPr>
            <w:tcW w:w="5045" w:type="dxa"/>
            <w:gridSpan w:val="2"/>
          </w:tcPr>
          <w:p w14:paraId="586A22FC" w14:textId="77777777" w:rsidR="0080274B" w:rsidRPr="00F915E9" w:rsidRDefault="0080274B" w:rsidP="00880EB7">
            <w:pPr>
              <w:spacing w:after="120" w:line="240" w:lineRule="auto"/>
              <w:jc w:val="center"/>
              <w:rPr>
                <w:b/>
                <w:bCs/>
                <w:noProof/>
                <w:lang w:val="en-GB"/>
              </w:rPr>
            </w:pPr>
          </w:p>
        </w:tc>
      </w:tr>
      <w:tr w:rsidR="00B03E51" w:rsidRPr="00B64995" w14:paraId="4C697718" w14:textId="77777777" w:rsidTr="00AB7479">
        <w:trPr>
          <w:jc w:val="center"/>
        </w:trPr>
        <w:tc>
          <w:tcPr>
            <w:tcW w:w="4594" w:type="dxa"/>
          </w:tcPr>
          <w:p w14:paraId="23442DC3" w14:textId="77777777" w:rsidR="0080274B" w:rsidRDefault="0080274B" w:rsidP="00880EB7">
            <w:pPr>
              <w:spacing w:after="120" w:line="240" w:lineRule="auto"/>
              <w:jc w:val="center"/>
              <w:rPr>
                <w:noProof/>
                <w:lang w:val="en-GB"/>
              </w:rPr>
            </w:pPr>
            <w:r>
              <w:rPr>
                <w:noProof/>
                <w:lang w:eastAsia="en-US"/>
              </w:rPr>
              <w:drawing>
                <wp:inline distT="0" distB="0" distL="0" distR="0" wp14:anchorId="7B00CA1F" wp14:editId="685701EB">
                  <wp:extent cx="2804160" cy="1688465"/>
                  <wp:effectExtent l="0" t="0" r="0" b="6985"/>
                  <wp:docPr id="925926417" name="Picture 92592641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17" name="Picture 925926417" descr="Chart, waterfall chart&#10;&#10;Description automatically generated"/>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804160" cy="1688465"/>
                          </a:xfrm>
                          <a:prstGeom prst="rect">
                            <a:avLst/>
                          </a:prstGeom>
                          <a:noFill/>
                        </pic:spPr>
                      </pic:pic>
                    </a:graphicData>
                  </a:graphic>
                </wp:inline>
              </w:drawing>
            </w:r>
          </w:p>
        </w:tc>
        <w:tc>
          <w:tcPr>
            <w:tcW w:w="5045" w:type="dxa"/>
            <w:gridSpan w:val="2"/>
          </w:tcPr>
          <w:p w14:paraId="099C4E03" w14:textId="77777777" w:rsidR="0080274B" w:rsidRDefault="0080274B" w:rsidP="00880EB7">
            <w:pPr>
              <w:spacing w:after="120" w:line="240" w:lineRule="auto"/>
              <w:jc w:val="center"/>
              <w:rPr>
                <w:noProof/>
                <w:lang w:val="en-GB"/>
              </w:rPr>
            </w:pPr>
            <w:r>
              <w:rPr>
                <w:noProof/>
                <w:lang w:eastAsia="en-US"/>
              </w:rPr>
              <w:drawing>
                <wp:inline distT="0" distB="0" distL="0" distR="0" wp14:anchorId="6CF17B8C" wp14:editId="071D8846">
                  <wp:extent cx="2804160" cy="1688465"/>
                  <wp:effectExtent l="0" t="0" r="0" b="6985"/>
                  <wp:docPr id="925926416" name="Picture 925926416"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16" name="Picture 925926416" descr="Chart, funnel chart&#10;&#10;Description automatically generated"/>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804160" cy="1688465"/>
                          </a:xfrm>
                          <a:prstGeom prst="rect">
                            <a:avLst/>
                          </a:prstGeom>
                          <a:noFill/>
                        </pic:spPr>
                      </pic:pic>
                    </a:graphicData>
                  </a:graphic>
                </wp:inline>
              </w:drawing>
            </w:r>
          </w:p>
        </w:tc>
      </w:tr>
      <w:tr w:rsidR="00B03E51" w:rsidRPr="00B64995" w14:paraId="444E13A1" w14:textId="77777777" w:rsidTr="00AB7479">
        <w:trPr>
          <w:jc w:val="center"/>
        </w:trPr>
        <w:tc>
          <w:tcPr>
            <w:tcW w:w="4594" w:type="dxa"/>
          </w:tcPr>
          <w:p w14:paraId="050AC1CB" w14:textId="77777777" w:rsidR="0080274B" w:rsidRDefault="0080274B" w:rsidP="00880EB7">
            <w:pPr>
              <w:spacing w:after="120" w:line="240" w:lineRule="auto"/>
              <w:jc w:val="center"/>
              <w:rPr>
                <w:noProof/>
                <w:lang w:val="en-GB"/>
              </w:rPr>
            </w:pPr>
            <w:r w:rsidRPr="00A93553">
              <w:rPr>
                <w:rFonts w:hint="cs"/>
                <w:b/>
                <w:bCs/>
                <w:noProof/>
                <w:rtl/>
                <w:lang w:val="en-GB"/>
              </w:rPr>
              <w:t xml:space="preserve">المقصد </w:t>
            </w:r>
            <w:r>
              <w:rPr>
                <w:b/>
                <w:bCs/>
                <w:noProof/>
                <w:lang w:val="en-GB"/>
              </w:rPr>
              <w:t>3.3</w:t>
            </w:r>
          </w:p>
        </w:tc>
        <w:tc>
          <w:tcPr>
            <w:tcW w:w="5045" w:type="dxa"/>
            <w:gridSpan w:val="2"/>
          </w:tcPr>
          <w:p w14:paraId="08B935B5" w14:textId="77777777" w:rsidR="0080274B" w:rsidRDefault="0080274B" w:rsidP="00880EB7">
            <w:pPr>
              <w:spacing w:after="120" w:line="240" w:lineRule="auto"/>
              <w:jc w:val="center"/>
              <w:rPr>
                <w:noProof/>
                <w:lang w:val="en-GB"/>
              </w:rPr>
            </w:pPr>
            <w:r w:rsidRPr="00A93553">
              <w:rPr>
                <w:rFonts w:hint="cs"/>
                <w:b/>
                <w:bCs/>
                <w:noProof/>
                <w:rtl/>
                <w:lang w:val="en-GB"/>
              </w:rPr>
              <w:t xml:space="preserve">المقصد </w:t>
            </w:r>
            <w:r>
              <w:rPr>
                <w:b/>
                <w:bCs/>
                <w:noProof/>
                <w:lang w:val="en-GB"/>
              </w:rPr>
              <w:t>4.3</w:t>
            </w:r>
          </w:p>
        </w:tc>
      </w:tr>
      <w:tr w:rsidR="00B03E51" w:rsidRPr="00B64995" w14:paraId="01C03723" w14:textId="77777777" w:rsidTr="00AB7479">
        <w:trPr>
          <w:jc w:val="center"/>
        </w:trPr>
        <w:tc>
          <w:tcPr>
            <w:tcW w:w="4594" w:type="dxa"/>
          </w:tcPr>
          <w:p w14:paraId="0253EE25" w14:textId="77777777" w:rsidR="0080274B" w:rsidRDefault="0080274B" w:rsidP="00880EB7">
            <w:pPr>
              <w:spacing w:after="120" w:line="240" w:lineRule="auto"/>
              <w:jc w:val="center"/>
              <w:rPr>
                <w:noProof/>
                <w:lang w:val="en-GB"/>
              </w:rPr>
            </w:pPr>
            <w:r>
              <w:rPr>
                <w:b/>
                <w:bCs/>
                <w:noProof/>
                <w:lang w:eastAsia="en-US"/>
              </w:rPr>
              <w:drawing>
                <wp:inline distT="0" distB="0" distL="0" distR="0" wp14:anchorId="130193D0" wp14:editId="3E9056BF">
                  <wp:extent cx="2863781" cy="1763231"/>
                  <wp:effectExtent l="0" t="0" r="0" b="889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872994" cy="1768904"/>
                          </a:xfrm>
                          <a:prstGeom prst="rect">
                            <a:avLst/>
                          </a:prstGeom>
                          <a:noFill/>
                        </pic:spPr>
                      </pic:pic>
                    </a:graphicData>
                  </a:graphic>
                </wp:inline>
              </w:drawing>
            </w:r>
          </w:p>
        </w:tc>
        <w:tc>
          <w:tcPr>
            <w:tcW w:w="5045" w:type="dxa"/>
            <w:gridSpan w:val="2"/>
          </w:tcPr>
          <w:p w14:paraId="68E3AF12" w14:textId="77777777" w:rsidR="0080274B" w:rsidRPr="00576263" w:rsidRDefault="0080274B" w:rsidP="00880EB7">
            <w:pPr>
              <w:spacing w:after="120" w:line="240" w:lineRule="auto"/>
              <w:jc w:val="center"/>
              <w:rPr>
                <w:noProof/>
                <w:sz w:val="20"/>
                <w:szCs w:val="20"/>
                <w:lang w:val="en-GB" w:bidi="ar-EG"/>
              </w:rPr>
            </w:pPr>
            <w:r w:rsidRPr="00576263">
              <w:rPr>
                <w:rFonts w:hint="cs"/>
                <w:noProof/>
                <w:sz w:val="20"/>
                <w:szCs w:val="20"/>
                <w:rtl/>
                <w:lang w:val="en-GB" w:bidi="ar-EG"/>
              </w:rPr>
              <w:t>القياسات غير متوفرة</w:t>
            </w:r>
          </w:p>
        </w:tc>
      </w:tr>
      <w:tr w:rsidR="00A457AC" w:rsidRPr="00B64995" w14:paraId="1F08BFB0" w14:textId="77777777" w:rsidTr="00AB7479">
        <w:tblPrEx>
          <w:tblCellMar>
            <w:left w:w="70" w:type="dxa"/>
            <w:right w:w="70" w:type="dxa"/>
          </w:tblCellMar>
        </w:tblPrEx>
        <w:trPr>
          <w:jc w:val="center"/>
        </w:trPr>
        <w:tc>
          <w:tcPr>
            <w:tcW w:w="4594" w:type="dxa"/>
          </w:tcPr>
          <w:p w14:paraId="65C0AB2F" w14:textId="4F66B288" w:rsidR="00A457AC" w:rsidRPr="00A93553" w:rsidRDefault="00A457AC" w:rsidP="00A457AC">
            <w:pPr>
              <w:keepNext/>
              <w:spacing w:after="120" w:line="240" w:lineRule="auto"/>
              <w:jc w:val="center"/>
              <w:rPr>
                <w:b/>
                <w:bCs/>
                <w:noProof/>
                <w:rtl/>
                <w:lang w:val="en-GB"/>
              </w:rPr>
            </w:pPr>
            <w:r w:rsidRPr="00A93553">
              <w:rPr>
                <w:rFonts w:hint="cs"/>
                <w:b/>
                <w:bCs/>
                <w:noProof/>
                <w:rtl/>
                <w:lang w:val="en-GB"/>
              </w:rPr>
              <w:t>المقصد 5.3</w:t>
            </w:r>
          </w:p>
        </w:tc>
        <w:tc>
          <w:tcPr>
            <w:tcW w:w="5045" w:type="dxa"/>
            <w:gridSpan w:val="2"/>
          </w:tcPr>
          <w:p w14:paraId="2B7412FA" w14:textId="79F1887F" w:rsidR="00A457AC" w:rsidRPr="007D7C0D" w:rsidRDefault="00A457AC" w:rsidP="00A457AC">
            <w:pPr>
              <w:keepNext/>
              <w:spacing w:after="120" w:line="240" w:lineRule="auto"/>
              <w:jc w:val="center"/>
              <w:rPr>
                <w:b/>
                <w:bCs/>
                <w:noProof/>
                <w:rtl/>
                <w:lang w:val="en-GB"/>
              </w:rPr>
            </w:pPr>
            <w:r w:rsidRPr="007D7C0D">
              <w:rPr>
                <w:rFonts w:hint="cs"/>
                <w:b/>
                <w:bCs/>
                <w:noProof/>
                <w:rtl/>
                <w:lang w:val="en-GB"/>
              </w:rPr>
              <w:t>المقصد 1.4</w:t>
            </w:r>
          </w:p>
        </w:tc>
      </w:tr>
      <w:tr w:rsidR="00B03E51" w:rsidRPr="00B64995" w14:paraId="34550436" w14:textId="77777777" w:rsidTr="00AB7479">
        <w:tblPrEx>
          <w:tblCellMar>
            <w:left w:w="70" w:type="dxa"/>
            <w:right w:w="70" w:type="dxa"/>
          </w:tblCellMar>
        </w:tblPrEx>
        <w:trPr>
          <w:jc w:val="center"/>
        </w:trPr>
        <w:tc>
          <w:tcPr>
            <w:tcW w:w="4594" w:type="dxa"/>
          </w:tcPr>
          <w:p w14:paraId="3215E2DC" w14:textId="77777777" w:rsidR="00A457AC" w:rsidRPr="00576263" w:rsidRDefault="00A457AC" w:rsidP="00A457AC">
            <w:pPr>
              <w:spacing w:after="120"/>
              <w:jc w:val="center"/>
              <w:rPr>
                <w:noProof/>
                <w:sz w:val="20"/>
                <w:szCs w:val="20"/>
                <w:rtl/>
                <w:lang w:bidi="ar-EG"/>
              </w:rPr>
            </w:pPr>
            <w:r w:rsidRPr="00576263">
              <w:rPr>
                <w:rFonts w:hint="cs"/>
                <w:noProof/>
                <w:sz w:val="20"/>
                <w:szCs w:val="20"/>
                <w:rtl/>
                <w:lang w:val="en-GB"/>
              </w:rPr>
              <w:t xml:space="preserve">تُظهر البيانات الأولية لعام </w:t>
            </w:r>
            <w:r w:rsidRPr="00576263">
              <w:rPr>
                <w:noProof/>
                <w:sz w:val="20"/>
                <w:szCs w:val="20"/>
              </w:rPr>
              <w:t>2020</w:t>
            </w:r>
            <w:r w:rsidRPr="00576263">
              <w:rPr>
                <w:rFonts w:hint="cs"/>
                <w:noProof/>
                <w:sz w:val="20"/>
                <w:szCs w:val="20"/>
                <w:rtl/>
                <w:lang w:bidi="ar-EG"/>
              </w:rPr>
              <w:t xml:space="preserve"> أن </w:t>
            </w:r>
            <w:r w:rsidRPr="00576263">
              <w:rPr>
                <w:rFonts w:hint="cs"/>
                <w:b/>
                <w:bCs/>
                <w:noProof/>
                <w:sz w:val="20"/>
                <w:szCs w:val="20"/>
                <w:rtl/>
                <w:lang w:bidi="ar-EG"/>
              </w:rPr>
              <w:t xml:space="preserve">أقل من </w:t>
            </w:r>
            <w:r w:rsidRPr="00576263">
              <w:rPr>
                <w:b/>
                <w:bCs/>
                <w:noProof/>
                <w:sz w:val="20"/>
                <w:szCs w:val="20"/>
                <w:lang w:bidi="ar-EG"/>
              </w:rPr>
              <w:t>25</w:t>
            </w:r>
            <w:r w:rsidRPr="00576263">
              <w:rPr>
                <w:rFonts w:hint="cs"/>
                <w:b/>
                <w:bCs/>
                <w:noProof/>
                <w:sz w:val="20"/>
                <w:szCs w:val="20"/>
                <w:rtl/>
                <w:lang w:bidi="ar-EG"/>
              </w:rPr>
              <w:t>% من البلدان</w:t>
            </w:r>
            <w:r w:rsidRPr="00576263">
              <w:rPr>
                <w:rFonts w:hint="cs"/>
                <w:noProof/>
                <w:sz w:val="20"/>
                <w:szCs w:val="20"/>
                <w:rtl/>
                <w:lang w:bidi="ar-EG"/>
              </w:rPr>
              <w:t xml:space="preserve"> لديها خطة وطنية للاتصالات في حالات الطوارئ أو خطة مماثلة معمول بها أو من المزمع تحديثها</w:t>
            </w:r>
          </w:p>
          <w:p w14:paraId="460FEBEB" w14:textId="0CACD36A" w:rsidR="00A457AC" w:rsidRPr="00A93553" w:rsidRDefault="00A457AC" w:rsidP="00A457AC">
            <w:pPr>
              <w:keepNext/>
              <w:spacing w:after="120" w:line="240" w:lineRule="auto"/>
              <w:jc w:val="center"/>
              <w:rPr>
                <w:b/>
                <w:bCs/>
                <w:noProof/>
                <w:lang w:val="en-GB"/>
              </w:rPr>
            </w:pPr>
            <w:r w:rsidRPr="004C43B4">
              <w:rPr>
                <w:rFonts w:hint="cs"/>
                <w:noProof/>
                <w:sz w:val="14"/>
                <w:szCs w:val="14"/>
                <w:rtl/>
                <w:lang w:val="en-GB"/>
              </w:rPr>
              <w:t>(مع جمع كل البيانات المتعلقة بالأمريكتين وجزء من البيانات المتعلقة بجزر المحيط الهادئ والدول العربية)</w:t>
            </w:r>
          </w:p>
        </w:tc>
        <w:tc>
          <w:tcPr>
            <w:tcW w:w="5045" w:type="dxa"/>
            <w:gridSpan w:val="2"/>
          </w:tcPr>
          <w:p w14:paraId="6BDA64AC" w14:textId="6F3B38F7" w:rsidR="007D7C0D" w:rsidRPr="00A93553" w:rsidRDefault="00DC711F" w:rsidP="00DC711F">
            <w:pPr>
              <w:keepNext/>
              <w:spacing w:after="120" w:line="240" w:lineRule="auto"/>
              <w:jc w:val="center"/>
              <w:rPr>
                <w:b/>
                <w:bCs/>
                <w:noProof/>
                <w:lang w:val="en-GB"/>
              </w:rPr>
            </w:pPr>
            <w:r>
              <w:rPr>
                <w:b/>
                <w:bCs/>
                <w:noProof/>
                <w:lang w:val="en-GB"/>
              </w:rPr>
              <w:drawing>
                <wp:inline distT="0" distB="0" distL="0" distR="0" wp14:anchorId="44D9B46B" wp14:editId="1928724F">
                  <wp:extent cx="3130760" cy="1893055"/>
                  <wp:effectExtent l="0" t="0" r="0" b="0"/>
                  <wp:docPr id="1257977731" name="Picture 125797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154427" cy="1907365"/>
                          </a:xfrm>
                          <a:prstGeom prst="rect">
                            <a:avLst/>
                          </a:prstGeom>
                          <a:noFill/>
                        </pic:spPr>
                      </pic:pic>
                    </a:graphicData>
                  </a:graphic>
                </wp:inline>
              </w:drawing>
            </w:r>
          </w:p>
        </w:tc>
      </w:tr>
      <w:tr w:rsidR="00B03E51" w:rsidRPr="00B64995" w14:paraId="045BD5E5" w14:textId="77777777" w:rsidTr="00AB7479">
        <w:trPr>
          <w:jc w:val="center"/>
        </w:trPr>
        <w:tc>
          <w:tcPr>
            <w:tcW w:w="4594" w:type="dxa"/>
          </w:tcPr>
          <w:p w14:paraId="602939BB" w14:textId="7421FE48" w:rsidR="0080274B" w:rsidRDefault="0080274B" w:rsidP="00880EB7">
            <w:pPr>
              <w:spacing w:after="120" w:line="240" w:lineRule="auto"/>
              <w:jc w:val="center"/>
              <w:rPr>
                <w:noProof/>
                <w:lang w:val="en-GB"/>
              </w:rPr>
            </w:pPr>
          </w:p>
        </w:tc>
        <w:tc>
          <w:tcPr>
            <w:tcW w:w="5045" w:type="dxa"/>
            <w:gridSpan w:val="2"/>
          </w:tcPr>
          <w:p w14:paraId="2898AE1A" w14:textId="2F4390B8" w:rsidR="0080274B" w:rsidRDefault="0080274B" w:rsidP="00880EB7">
            <w:pPr>
              <w:spacing w:after="120" w:line="240" w:lineRule="auto"/>
              <w:jc w:val="center"/>
              <w:rPr>
                <w:noProof/>
                <w:lang w:val="en-GB"/>
              </w:rPr>
            </w:pPr>
          </w:p>
        </w:tc>
      </w:tr>
      <w:tr w:rsidR="00B03E51" w:rsidRPr="00B64995" w14:paraId="74DDC910" w14:textId="77777777" w:rsidTr="00AB7479">
        <w:trPr>
          <w:jc w:val="center"/>
        </w:trPr>
        <w:tc>
          <w:tcPr>
            <w:tcW w:w="4594" w:type="dxa"/>
          </w:tcPr>
          <w:p w14:paraId="52295961" w14:textId="77777777" w:rsidR="0080274B" w:rsidRPr="00771415" w:rsidRDefault="0080274B" w:rsidP="00DC711F">
            <w:pPr>
              <w:keepNext/>
              <w:keepLines/>
              <w:spacing w:after="120" w:line="240" w:lineRule="auto"/>
              <w:jc w:val="center"/>
              <w:rPr>
                <w:b/>
                <w:bCs/>
                <w:noProof/>
                <w:rtl/>
                <w:lang w:val="fr-FR" w:bidi="ar-EG"/>
              </w:rPr>
            </w:pPr>
            <w:r w:rsidRPr="00A93553">
              <w:rPr>
                <w:rFonts w:hint="cs"/>
                <w:b/>
                <w:bCs/>
                <w:noProof/>
                <w:rtl/>
                <w:lang w:val="en-GB"/>
              </w:rPr>
              <w:lastRenderedPageBreak/>
              <w:t>المقصد 1.5</w:t>
            </w:r>
          </w:p>
        </w:tc>
        <w:tc>
          <w:tcPr>
            <w:tcW w:w="5045" w:type="dxa"/>
            <w:gridSpan w:val="2"/>
          </w:tcPr>
          <w:p w14:paraId="1756B801" w14:textId="77777777" w:rsidR="0080274B" w:rsidRDefault="0080274B" w:rsidP="00880EB7">
            <w:pPr>
              <w:spacing w:after="120" w:line="240" w:lineRule="auto"/>
              <w:jc w:val="center"/>
              <w:rPr>
                <w:b/>
                <w:bCs/>
                <w:noProof/>
              </w:rPr>
            </w:pPr>
          </w:p>
        </w:tc>
      </w:tr>
      <w:tr w:rsidR="0080274B" w:rsidRPr="00B64995" w14:paraId="2FDE23CA" w14:textId="77777777" w:rsidTr="00B03E51">
        <w:trPr>
          <w:jc w:val="center"/>
        </w:trPr>
        <w:tc>
          <w:tcPr>
            <w:tcW w:w="9639" w:type="dxa"/>
            <w:gridSpan w:val="3"/>
          </w:tcPr>
          <w:p w14:paraId="7B776EAF" w14:textId="77777777" w:rsidR="0080274B" w:rsidRDefault="0080274B" w:rsidP="00880EB7">
            <w:pPr>
              <w:spacing w:after="120" w:line="240" w:lineRule="auto"/>
              <w:jc w:val="center"/>
              <w:rPr>
                <w:b/>
                <w:bCs/>
                <w:noProof/>
              </w:rPr>
            </w:pPr>
            <w:r>
              <w:rPr>
                <w:b/>
                <w:bCs/>
                <w:noProof/>
                <w:lang w:eastAsia="en-US"/>
              </w:rPr>
              <w:drawing>
                <wp:inline distT="0" distB="0" distL="0" distR="0" wp14:anchorId="576E4703" wp14:editId="3CA71E39">
                  <wp:extent cx="3261360" cy="1444625"/>
                  <wp:effectExtent l="0" t="0" r="0" b="3175"/>
                  <wp:docPr id="925926418" name="Picture 925926418" descr="Chart, bar 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18" name="Picture 925926418" descr="Chart, bar chart, funnel chart&#10;&#10;Description automatically generated"/>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261360" cy="1444625"/>
                          </a:xfrm>
                          <a:prstGeom prst="rect">
                            <a:avLst/>
                          </a:prstGeom>
                          <a:noFill/>
                        </pic:spPr>
                      </pic:pic>
                    </a:graphicData>
                  </a:graphic>
                </wp:inline>
              </w:drawing>
            </w:r>
          </w:p>
        </w:tc>
      </w:tr>
    </w:tbl>
    <w:p w14:paraId="635FC74F" w14:textId="7B548A46" w:rsidR="000572AF" w:rsidRPr="000572AF" w:rsidRDefault="000572AF" w:rsidP="000572AF">
      <w:pPr>
        <w:pStyle w:val="Heading2"/>
        <w:rPr>
          <w:color w:val="2E74B5" w:themeColor="accent1" w:themeShade="BF"/>
        </w:rPr>
      </w:pPr>
      <w:bookmarkStart w:id="121" w:name="_Toc42188555"/>
      <w:bookmarkStart w:id="122" w:name="_Toc73456717"/>
      <w:bookmarkStart w:id="123" w:name="_Toc94797424"/>
      <w:bookmarkStart w:id="124" w:name="_Toc98519276"/>
      <w:r w:rsidRPr="000572AF">
        <w:rPr>
          <w:color w:val="2E74B5" w:themeColor="accent1" w:themeShade="BF"/>
        </w:rPr>
        <w:t>3.3</w:t>
      </w:r>
      <w:r w:rsidRPr="000572AF">
        <w:rPr>
          <w:color w:val="2E74B5" w:themeColor="accent1" w:themeShade="BF"/>
        </w:rPr>
        <w:tab/>
      </w:r>
      <w:r w:rsidRPr="000572AF">
        <w:rPr>
          <w:rFonts w:hint="cs"/>
          <w:color w:val="2E74B5" w:themeColor="accent1" w:themeShade="BF"/>
          <w:rtl/>
        </w:rPr>
        <w:t xml:space="preserve">نتائج عمل الاتحاد </w:t>
      </w:r>
      <w:r w:rsidRPr="000572AF">
        <w:rPr>
          <w:color w:val="2E74B5" w:themeColor="accent1" w:themeShade="BF"/>
          <w:rtl/>
        </w:rPr>
        <w:t>–</w:t>
      </w:r>
      <w:r w:rsidRPr="000572AF">
        <w:rPr>
          <w:rFonts w:hint="cs"/>
          <w:color w:val="2E74B5" w:themeColor="accent1" w:themeShade="BF"/>
          <w:rtl/>
        </w:rPr>
        <w:t xml:space="preserve"> أهداف قطاعات الاتحاد والأهداف المشتركة بين القطاعات</w:t>
      </w:r>
      <w:bookmarkEnd w:id="121"/>
      <w:bookmarkEnd w:id="122"/>
      <w:bookmarkEnd w:id="123"/>
      <w:bookmarkEnd w:id="124"/>
    </w:p>
    <w:p w14:paraId="6C6E1815" w14:textId="77777777" w:rsidR="000572AF" w:rsidRDefault="000572AF" w:rsidP="000572AF">
      <w:pPr>
        <w:rPr>
          <w:rtl/>
        </w:rPr>
      </w:pPr>
      <w:r>
        <w:rPr>
          <w:rFonts w:hint="cs"/>
          <w:rtl/>
        </w:rPr>
        <w:t>انظر الملحق 2.</w:t>
      </w:r>
    </w:p>
    <w:p w14:paraId="569EDD88" w14:textId="4D3B312D" w:rsidR="000572AF" w:rsidRPr="000572AF" w:rsidRDefault="000572AF" w:rsidP="000572AF">
      <w:pPr>
        <w:pStyle w:val="Heading2"/>
        <w:rPr>
          <w:color w:val="2E74B5" w:themeColor="accent1" w:themeShade="BF"/>
        </w:rPr>
      </w:pPr>
      <w:bookmarkStart w:id="125" w:name="_Toc42188556"/>
      <w:bookmarkStart w:id="126" w:name="_Toc73456718"/>
      <w:bookmarkStart w:id="127" w:name="_Toc94797425"/>
      <w:bookmarkStart w:id="128" w:name="_Toc98519277"/>
      <w:r w:rsidRPr="000572AF">
        <w:rPr>
          <w:color w:val="2E74B5" w:themeColor="accent1" w:themeShade="BF"/>
        </w:rPr>
        <w:t>4.3</w:t>
      </w:r>
      <w:r w:rsidRPr="000572AF">
        <w:rPr>
          <w:color w:val="2E74B5" w:themeColor="accent1" w:themeShade="BF"/>
        </w:rPr>
        <w:tab/>
      </w:r>
      <w:r w:rsidRPr="000572AF">
        <w:rPr>
          <w:rFonts w:hint="cs"/>
          <w:color w:val="2E74B5" w:themeColor="accent1" w:themeShade="BF"/>
          <w:rtl/>
        </w:rPr>
        <w:t>نتائج العوامل التمكينية</w:t>
      </w:r>
      <w:bookmarkEnd w:id="125"/>
      <w:bookmarkEnd w:id="126"/>
      <w:bookmarkEnd w:id="127"/>
      <w:bookmarkEnd w:id="128"/>
    </w:p>
    <w:p w14:paraId="27A586A5" w14:textId="1020FDCC" w:rsidR="000572AF" w:rsidRDefault="000572AF" w:rsidP="000572AF">
      <w:pPr>
        <w:rPr>
          <w:rtl/>
        </w:rPr>
      </w:pPr>
      <w:r>
        <w:rPr>
          <w:rFonts w:hint="cs"/>
          <w:rtl/>
        </w:rPr>
        <w:t>انظر الملحق 2.</w:t>
      </w:r>
    </w:p>
    <w:p w14:paraId="142B326C" w14:textId="6828A4B2" w:rsidR="000572AF" w:rsidRPr="000572AF" w:rsidRDefault="000572AF" w:rsidP="000572AF">
      <w:pPr>
        <w:pStyle w:val="Heading2"/>
        <w:rPr>
          <w:color w:val="2E74B5" w:themeColor="accent1" w:themeShade="BF"/>
          <w:rtl/>
        </w:rPr>
      </w:pPr>
      <w:bookmarkStart w:id="129" w:name="_Toc42188557"/>
      <w:bookmarkStart w:id="130" w:name="_Toc73456719"/>
      <w:bookmarkStart w:id="131" w:name="_Toc94797426"/>
      <w:bookmarkStart w:id="132" w:name="_Toc98519278"/>
      <w:r>
        <w:rPr>
          <w:color w:val="2E74B5" w:themeColor="accent1" w:themeShade="BF"/>
        </w:rPr>
        <w:t>5.3</w:t>
      </w:r>
      <w:r w:rsidRPr="000572AF">
        <w:rPr>
          <w:color w:val="2E74B5" w:themeColor="accent1" w:themeShade="BF"/>
          <w:rtl/>
        </w:rPr>
        <w:tab/>
      </w:r>
      <w:r w:rsidRPr="000572AF">
        <w:rPr>
          <w:rFonts w:hint="cs"/>
          <w:color w:val="2E74B5" w:themeColor="accent1" w:themeShade="BF"/>
          <w:rtl/>
        </w:rPr>
        <w:t xml:space="preserve">الأولويات للفترة </w:t>
      </w:r>
      <w:bookmarkEnd w:id="129"/>
      <w:r w:rsidRPr="000572AF">
        <w:rPr>
          <w:color w:val="2E74B5" w:themeColor="accent1" w:themeShade="BF"/>
        </w:rPr>
        <w:t>2023-2022</w:t>
      </w:r>
      <w:bookmarkEnd w:id="130"/>
      <w:bookmarkEnd w:id="131"/>
      <w:bookmarkEnd w:id="132"/>
    </w:p>
    <w:p w14:paraId="583A21D7" w14:textId="77777777" w:rsidR="000572AF" w:rsidRPr="005018E6" w:rsidRDefault="000572AF" w:rsidP="000572AF">
      <w:pPr>
        <w:pStyle w:val="enumlev1"/>
        <w:rPr>
          <w:lang w:bidi="ar-EG"/>
        </w:rPr>
      </w:pPr>
      <w:r>
        <w:sym w:font="Symbol" w:char="F0B7"/>
      </w:r>
      <w:r>
        <w:rPr>
          <w:rtl/>
        </w:rPr>
        <w:tab/>
      </w:r>
      <w:r>
        <w:rPr>
          <w:rFonts w:hint="cs"/>
          <w:rtl/>
        </w:rPr>
        <w:t xml:space="preserve">تنظيم مؤتمر المندوبين المفوضين لعام </w:t>
      </w:r>
      <w:r>
        <w:t>2022</w:t>
      </w:r>
      <w:r>
        <w:rPr>
          <w:rFonts w:hint="cs"/>
          <w:rtl/>
          <w:lang w:bidi="ar-EG"/>
        </w:rPr>
        <w:t xml:space="preserve"> </w:t>
      </w:r>
      <w:r>
        <w:rPr>
          <w:lang w:bidi="ar-EG"/>
        </w:rPr>
        <w:t>(PP-22)</w:t>
      </w:r>
      <w:r>
        <w:rPr>
          <w:rFonts w:hint="cs"/>
          <w:rtl/>
        </w:rPr>
        <w:t xml:space="preserve"> والجمعية العالمية لتقييس الاتصالات </w:t>
      </w:r>
      <w:r>
        <w:t>(WTSA)</w:t>
      </w:r>
      <w:r>
        <w:rPr>
          <w:rFonts w:hint="cs"/>
          <w:rtl/>
          <w:lang w:bidi="ar-EG"/>
        </w:rPr>
        <w:t xml:space="preserve"> والمؤتمر العالمي لتنمية الاتصالات </w:t>
      </w:r>
      <w:r>
        <w:rPr>
          <w:lang w:bidi="ar-EG"/>
        </w:rPr>
        <w:t>(WTDC)</w:t>
      </w:r>
      <w:r>
        <w:rPr>
          <w:rFonts w:hint="cs"/>
          <w:rtl/>
          <w:lang w:bidi="ar-EG"/>
        </w:rPr>
        <w:t>؛</w:t>
      </w:r>
    </w:p>
    <w:p w14:paraId="49310F52" w14:textId="77777777" w:rsidR="000572AF" w:rsidRDefault="000572AF" w:rsidP="000572AF">
      <w:pPr>
        <w:pStyle w:val="enumlev1"/>
        <w:rPr>
          <w:rtl/>
          <w:lang w:bidi="ar-EG"/>
        </w:rPr>
      </w:pPr>
      <w:r>
        <w:sym w:font="Symbol" w:char="F0B7"/>
      </w:r>
      <w:r>
        <w:rPr>
          <w:rFonts w:hint="cs"/>
          <w:rtl/>
        </w:rPr>
        <w:tab/>
        <w:t xml:space="preserve">تنفيذ برنامج التوصيل في 2030، وضمان مواءمته مع أهداف التنمية المستدامة (تبعاً لموضوع اليوم العالمي للاتصالات ومجتمع المعلومات – </w:t>
      </w:r>
      <w:r>
        <w:t>WTISD</w:t>
      </w:r>
      <w:r>
        <w:rPr>
          <w:rFonts w:hint="cs"/>
          <w:rtl/>
          <w:lang w:bidi="ar-EG"/>
        </w:rPr>
        <w:t xml:space="preserve"> لعام 2021)؛</w:t>
      </w:r>
    </w:p>
    <w:p w14:paraId="7A258AF0" w14:textId="77777777" w:rsidR="000572AF" w:rsidRDefault="000572AF" w:rsidP="000572AF">
      <w:pPr>
        <w:pStyle w:val="enumlev1"/>
        <w:rPr>
          <w:rtl/>
        </w:rPr>
      </w:pPr>
      <w:r>
        <w:sym w:font="Symbol" w:char="F0B7"/>
      </w:r>
      <w:r>
        <w:rPr>
          <w:rFonts w:hint="cs"/>
          <w:rtl/>
        </w:rPr>
        <w:tab/>
        <w:t>العمل كاتحاد واحد يتسم بالمرونة والاستجابة والابتكار؛</w:t>
      </w:r>
    </w:p>
    <w:p w14:paraId="0D500457" w14:textId="77777777" w:rsidR="000572AF" w:rsidRDefault="000572AF" w:rsidP="000572AF">
      <w:pPr>
        <w:pStyle w:val="enumlev1"/>
        <w:rPr>
          <w:rtl/>
        </w:rPr>
      </w:pPr>
      <w:r>
        <w:sym w:font="Symbol" w:char="F0B7"/>
      </w:r>
      <w:r>
        <w:rPr>
          <w:rtl/>
        </w:rPr>
        <w:tab/>
        <w:t>تعزيز كفاءة وفعالية المنظمة بوضع استراتيجية إدارية طويلة الأجل للمنظمة للحفاظ على الأداء وتوفير الخبرات المناسبة بتعزيز أطر إدارة المخاطر والمساءلة من أجل تمكين عملية مستنيرة لصنع القرارات وتبيان أثر عمل الاتحاد.</w:t>
      </w:r>
    </w:p>
    <w:p w14:paraId="51C3277D" w14:textId="77777777" w:rsidR="000572AF" w:rsidRDefault="000572AF" w:rsidP="000572AF">
      <w:pPr>
        <w:rPr>
          <w:rtl/>
          <w:lang w:bidi="ar-SY"/>
        </w:rPr>
      </w:pPr>
      <w:r>
        <w:rPr>
          <w:rtl/>
        </w:rPr>
        <w:br w:type="page"/>
      </w:r>
    </w:p>
    <w:p w14:paraId="46CED4DB" w14:textId="77777777" w:rsidR="000572AF" w:rsidRPr="00007E04" w:rsidRDefault="000572AF" w:rsidP="00634873">
      <w:pPr>
        <w:pStyle w:val="Annextitle"/>
        <w:spacing w:after="240"/>
        <w:jc w:val="left"/>
        <w:rPr>
          <w:color w:val="2E74B5" w:themeColor="accent1" w:themeShade="BF"/>
        </w:rPr>
      </w:pPr>
      <w:bookmarkStart w:id="133" w:name="_Toc42188558"/>
      <w:bookmarkStart w:id="134" w:name="_Toc73456720"/>
      <w:bookmarkStart w:id="135" w:name="_Toc94797427"/>
      <w:bookmarkStart w:id="136" w:name="_Toc98519279"/>
      <w:r w:rsidRPr="00007E04">
        <w:rPr>
          <w:rFonts w:hint="cs"/>
          <w:color w:val="2E74B5" w:themeColor="accent1" w:themeShade="BF"/>
          <w:rtl/>
        </w:rPr>
        <w:lastRenderedPageBreak/>
        <w:t xml:space="preserve">الملحق 1 </w:t>
      </w:r>
      <w:r w:rsidRPr="00007E04">
        <w:rPr>
          <w:color w:val="2E74B5" w:themeColor="accent1" w:themeShade="BF"/>
          <w:rtl/>
        </w:rPr>
        <w:tab/>
      </w:r>
      <w:r w:rsidRPr="00007E04">
        <w:rPr>
          <w:rFonts w:hint="cs"/>
          <w:color w:val="2E74B5" w:themeColor="accent1" w:themeShade="BF"/>
          <w:rtl/>
        </w:rPr>
        <w:t>تنفيذ قرارات مؤتمر المندوبين المفوضين</w:t>
      </w:r>
      <w:bookmarkEnd w:id="133"/>
      <w:bookmarkEnd w:id="134"/>
      <w:bookmarkEnd w:id="135"/>
      <w:bookmarkEnd w:id="136"/>
    </w:p>
    <w:tbl>
      <w:tblPr>
        <w:tblStyle w:val="TableGrid"/>
        <w:bidiVisual/>
        <w:tblW w:w="5000" w:type="pct"/>
        <w:jc w:val="center"/>
        <w:tblLayout w:type="fixed"/>
        <w:tblLook w:val="04A0" w:firstRow="1" w:lastRow="0" w:firstColumn="1" w:lastColumn="0" w:noHBand="0" w:noVBand="1"/>
      </w:tblPr>
      <w:tblGrid>
        <w:gridCol w:w="9629"/>
      </w:tblGrid>
      <w:tr w:rsidR="00007E04" w:rsidRPr="001D287F" w14:paraId="53175D59" w14:textId="77777777" w:rsidTr="00E3393D">
        <w:trPr>
          <w:tblHeader/>
          <w:jc w:val="center"/>
        </w:trPr>
        <w:tc>
          <w:tcPr>
            <w:tcW w:w="9629" w:type="dxa"/>
            <w:shd w:val="clear" w:color="auto" w:fill="2F5496"/>
          </w:tcPr>
          <w:p w14:paraId="0447D732" w14:textId="77777777" w:rsidR="00007E04" w:rsidRPr="001D287F" w:rsidRDefault="00007E04" w:rsidP="00880EB7">
            <w:pPr>
              <w:spacing w:before="80" w:after="80" w:line="280" w:lineRule="exact"/>
              <w:jc w:val="center"/>
              <w:rPr>
                <w:bCs/>
                <w:color w:val="FFFFFF" w:themeColor="background1"/>
                <w:position w:val="2"/>
                <w:sz w:val="20"/>
                <w:szCs w:val="20"/>
                <w:lang w:val="en-GB"/>
              </w:rPr>
            </w:pPr>
            <w:r w:rsidRPr="001D287F">
              <w:rPr>
                <w:rFonts w:eastAsia="Calibri"/>
                <w:bCs/>
                <w:color w:val="FFFFFF" w:themeColor="background1"/>
                <w:position w:val="2"/>
                <w:sz w:val="20"/>
                <w:szCs w:val="20"/>
                <w:rtl/>
                <w:lang w:val="en-GB"/>
              </w:rPr>
              <w:t>حالة التنفيذ</w:t>
            </w:r>
          </w:p>
        </w:tc>
      </w:tr>
      <w:tr w:rsidR="00007E04" w:rsidRPr="001D287F" w14:paraId="32C2A0F8" w14:textId="77777777" w:rsidTr="00E3393D">
        <w:trPr>
          <w:jc w:val="center"/>
        </w:trPr>
        <w:tc>
          <w:tcPr>
            <w:tcW w:w="9629" w:type="dxa"/>
          </w:tcPr>
          <w:p w14:paraId="42650469" w14:textId="2F190C7E" w:rsidR="00007E04" w:rsidRPr="001D287F" w:rsidRDefault="00007E04" w:rsidP="00880EB7">
            <w:pPr>
              <w:spacing w:before="80" w:after="80" w:line="280" w:lineRule="exact"/>
              <w:rPr>
                <w:rFonts w:eastAsia="Calibri"/>
                <w:b/>
                <w:bCs/>
                <w:spacing w:val="2"/>
                <w:position w:val="2"/>
                <w:sz w:val="20"/>
                <w:szCs w:val="20"/>
                <w:rtl/>
                <w:lang w:val="en-GB" w:bidi="ar-EG"/>
              </w:rPr>
            </w:pPr>
            <w:bookmarkStart w:id="137" w:name="_Toc408328020"/>
            <w:bookmarkStart w:id="138" w:name="_Toc414526646"/>
            <w:bookmarkStart w:id="139" w:name="_Toc415560066"/>
            <w:r w:rsidRPr="001D287F">
              <w:rPr>
                <w:rFonts w:eastAsia="Calibri"/>
                <w:b/>
                <w:bCs/>
                <w:spacing w:val="2"/>
                <w:position w:val="2"/>
                <w:sz w:val="20"/>
                <w:szCs w:val="20"/>
                <w:rtl/>
                <w:lang w:val="en-GB" w:bidi="ar-EG"/>
              </w:rPr>
              <w:t xml:space="preserve">القـرار </w:t>
            </w:r>
            <w:r w:rsidRPr="001D287F">
              <w:rPr>
                <w:rFonts w:eastAsia="Calibri"/>
                <w:b/>
                <w:bCs/>
                <w:spacing w:val="2"/>
                <w:position w:val="2"/>
                <w:sz w:val="20"/>
                <w:szCs w:val="20"/>
                <w:lang w:val="en-GB"/>
              </w:rPr>
              <w:t>21</w:t>
            </w:r>
            <w:r w:rsidRPr="001D287F">
              <w:rPr>
                <w:rFonts w:eastAsia="Calibri"/>
                <w:b/>
                <w:bCs/>
                <w:spacing w:val="2"/>
                <w:position w:val="2"/>
                <w:sz w:val="20"/>
                <w:szCs w:val="20"/>
                <w:rtl/>
                <w:lang w:val="en-GB" w:bidi="ar-EG"/>
              </w:rPr>
              <w:t xml:space="preserve"> (المراجَع في دبي، </w:t>
            </w:r>
            <w:r w:rsidRPr="001D287F">
              <w:rPr>
                <w:rFonts w:eastAsia="Calibri"/>
                <w:b/>
                <w:bCs/>
                <w:spacing w:val="2"/>
                <w:position w:val="2"/>
                <w:sz w:val="20"/>
                <w:szCs w:val="20"/>
                <w:lang w:val="en-GB"/>
              </w:rPr>
              <w:t>2018</w:t>
            </w:r>
            <w:r w:rsidRPr="001D287F">
              <w:rPr>
                <w:rFonts w:eastAsia="Calibri"/>
                <w:b/>
                <w:bCs/>
                <w:spacing w:val="2"/>
                <w:position w:val="2"/>
                <w:sz w:val="20"/>
                <w:szCs w:val="20"/>
                <w:rtl/>
                <w:lang w:val="en-GB" w:bidi="ar-EG"/>
              </w:rPr>
              <w:t>)</w:t>
            </w:r>
            <w:bookmarkEnd w:id="137"/>
            <w:bookmarkEnd w:id="138"/>
            <w:bookmarkEnd w:id="139"/>
            <w:r w:rsidRPr="001D287F">
              <w:rPr>
                <w:rFonts w:eastAsia="Calibri"/>
                <w:b/>
                <w:bCs/>
                <w:spacing w:val="2"/>
                <w:position w:val="2"/>
                <w:sz w:val="20"/>
                <w:szCs w:val="20"/>
                <w:rtl/>
                <w:lang w:val="en-GB" w:bidi="ar-EG"/>
              </w:rPr>
              <w:t xml:space="preserve"> </w:t>
            </w:r>
            <w:bookmarkStart w:id="140" w:name="_Toc408328021"/>
            <w:bookmarkStart w:id="141" w:name="_Toc414526647"/>
            <w:bookmarkStart w:id="142" w:name="_Toc415560067"/>
            <w:bookmarkStart w:id="143" w:name="_Toc536090457"/>
            <w:r w:rsidR="00DB4566">
              <w:rPr>
                <w:rFonts w:eastAsia="Calibri" w:hint="cs"/>
                <w:b/>
                <w:bCs/>
                <w:spacing w:val="2"/>
                <w:position w:val="2"/>
                <w:sz w:val="20"/>
                <w:szCs w:val="20"/>
                <w:rtl/>
                <w:lang w:val="en-GB" w:bidi="ar-EG"/>
              </w:rPr>
              <w:t xml:space="preserve">- </w:t>
            </w:r>
            <w:r w:rsidRPr="001D287F">
              <w:rPr>
                <w:rFonts w:eastAsia="Calibri"/>
                <w:b/>
                <w:bCs/>
                <w:spacing w:val="2"/>
                <w:position w:val="2"/>
                <w:sz w:val="20"/>
                <w:szCs w:val="20"/>
                <w:rtl/>
                <w:lang w:val="en-GB" w:bidi="ar-EG"/>
              </w:rPr>
              <w:t>التدابير الواجب اتخاذها عند استعمال إجراءات النداء البديلة على شبكات الاتصالات الدولية</w:t>
            </w:r>
            <w:bookmarkEnd w:id="140"/>
            <w:bookmarkEnd w:id="141"/>
            <w:bookmarkEnd w:id="142"/>
            <w:bookmarkEnd w:id="143"/>
          </w:p>
          <w:p w14:paraId="38670B42" w14:textId="77777777" w:rsidR="00007E04" w:rsidRPr="001D287F" w:rsidRDefault="00007E04" w:rsidP="00880EB7">
            <w:pPr>
              <w:spacing w:before="80" w:after="80" w:line="280" w:lineRule="exact"/>
              <w:rPr>
                <w:rFonts w:eastAsia="Calibri"/>
                <w:position w:val="2"/>
                <w:sz w:val="20"/>
                <w:szCs w:val="20"/>
                <w:rtl/>
                <w:lang w:bidi="ar-EG"/>
              </w:rPr>
            </w:pPr>
            <w:r w:rsidRPr="001D287F">
              <w:rPr>
                <w:rFonts w:eastAsia="Calibri"/>
                <w:position w:val="2"/>
                <w:sz w:val="20"/>
                <w:szCs w:val="20"/>
                <w:rtl/>
                <w:lang w:val="en-GB" w:bidi="ar-EG"/>
              </w:rPr>
              <w:t xml:space="preserve">واصلت لجنة الدراسات 2 لقطاع تقييس الاتصالات العمل على صياغة التوصية الجديدة </w:t>
            </w:r>
            <w:r w:rsidRPr="001D287F">
              <w:rPr>
                <w:rFonts w:eastAsia="Calibri"/>
                <w:position w:val="2"/>
                <w:sz w:val="20"/>
                <w:szCs w:val="20"/>
                <w:lang w:bidi="ar-EG"/>
              </w:rPr>
              <w:t>ITU-T E.ACP</w:t>
            </w:r>
            <w:r w:rsidRPr="001D287F">
              <w:rPr>
                <w:rFonts w:eastAsia="Calibri"/>
                <w:position w:val="2"/>
                <w:sz w:val="20"/>
                <w:szCs w:val="20"/>
                <w:rtl/>
                <w:lang w:bidi="ar-EG"/>
              </w:rPr>
              <w:t xml:space="preserve"> بشأن إجراءات النداء البديلة. </w:t>
            </w:r>
          </w:p>
          <w:p w14:paraId="6427B805" w14:textId="77777777" w:rsidR="00007E04" w:rsidRPr="001D287F" w:rsidRDefault="00007E04" w:rsidP="00880EB7">
            <w:pPr>
              <w:spacing w:before="80" w:after="80" w:line="280" w:lineRule="exact"/>
              <w:rPr>
                <w:rFonts w:eastAsia="Calibri"/>
                <w:position w:val="2"/>
                <w:sz w:val="20"/>
                <w:szCs w:val="20"/>
                <w:rtl/>
                <w:lang w:bidi="ar-EG"/>
              </w:rPr>
            </w:pPr>
            <w:r w:rsidRPr="001D287F">
              <w:rPr>
                <w:rFonts w:eastAsia="Calibri"/>
                <w:position w:val="2"/>
                <w:sz w:val="20"/>
                <w:szCs w:val="20"/>
                <w:rtl/>
                <w:lang w:val="en-GB" w:bidi="ar-EG"/>
              </w:rPr>
              <w:t>وواصلت</w:t>
            </w:r>
            <w:r w:rsidRPr="001D287F">
              <w:rPr>
                <w:position w:val="2"/>
                <w:sz w:val="20"/>
                <w:szCs w:val="20"/>
                <w:rtl/>
              </w:rPr>
              <w:t xml:space="preserve"> </w:t>
            </w:r>
            <w:r w:rsidRPr="001D287F">
              <w:rPr>
                <w:rFonts w:eastAsia="Calibri"/>
                <w:position w:val="2"/>
                <w:sz w:val="20"/>
                <w:szCs w:val="20"/>
                <w:rtl/>
                <w:lang w:val="en-GB" w:bidi="ar-EG"/>
              </w:rPr>
              <w:t xml:space="preserve">لجنة الدراسات 3 لقطاع تقييس الاتصالات العمل على إجراءات النداء البديلة من خلال المسألة </w:t>
            </w:r>
            <w:r w:rsidRPr="001D287F">
              <w:rPr>
                <w:rFonts w:eastAsia="Calibri"/>
                <w:position w:val="2"/>
                <w:sz w:val="20"/>
                <w:szCs w:val="20"/>
                <w:lang w:bidi="ar-EG"/>
              </w:rPr>
              <w:t>8/3</w:t>
            </w:r>
            <w:r w:rsidRPr="001D287F">
              <w:rPr>
                <w:rFonts w:eastAsia="Calibri"/>
                <w:position w:val="2"/>
                <w:sz w:val="20"/>
                <w:szCs w:val="20"/>
                <w:rtl/>
                <w:lang w:bidi="ar-EG"/>
              </w:rPr>
              <w:t xml:space="preserve"> التي تعكف على دراستها. وتتواصل لجنة الدراسات 3 مع لجنة الدراسات 2 لقطاع تقييس الاتصالات بشأن إجراءات النداء البديلة.</w:t>
            </w:r>
          </w:p>
          <w:p w14:paraId="62CB77DF" w14:textId="77777777" w:rsidR="00007E04" w:rsidRPr="001D287F" w:rsidRDefault="00007E04" w:rsidP="00880EB7">
            <w:pPr>
              <w:spacing w:before="80" w:after="80" w:line="280" w:lineRule="exact"/>
              <w:rPr>
                <w:bCs/>
                <w:position w:val="2"/>
                <w:sz w:val="20"/>
                <w:szCs w:val="20"/>
                <w:rtl/>
              </w:rPr>
            </w:pPr>
            <w:r w:rsidRPr="001D287F">
              <w:rPr>
                <w:rFonts w:eastAsia="Calibri"/>
                <w:position w:val="2"/>
                <w:sz w:val="20"/>
                <w:szCs w:val="20"/>
                <w:rtl/>
                <w:lang w:bidi="ar-EG"/>
              </w:rPr>
              <w:t xml:space="preserve">وواصلت </w:t>
            </w:r>
            <w:r w:rsidRPr="001D287F">
              <w:rPr>
                <w:rFonts w:eastAsia="Calibri"/>
                <w:position w:val="2"/>
                <w:sz w:val="20"/>
                <w:szCs w:val="20"/>
                <w:rtl/>
                <w:lang w:val="en-GB" w:bidi="ar-EG"/>
              </w:rPr>
              <w:t xml:space="preserve">لجنة الدراسات </w:t>
            </w:r>
            <w:r w:rsidRPr="001D287F">
              <w:rPr>
                <w:rFonts w:eastAsia="Calibri"/>
                <w:position w:val="2"/>
                <w:sz w:val="20"/>
                <w:szCs w:val="20"/>
                <w:lang w:val="en-GB" w:bidi="ar-EG"/>
              </w:rPr>
              <w:t>12</w:t>
            </w:r>
            <w:r w:rsidRPr="001D287F">
              <w:rPr>
                <w:rFonts w:eastAsia="Calibri"/>
                <w:position w:val="2"/>
                <w:sz w:val="20"/>
                <w:szCs w:val="20"/>
                <w:rtl/>
                <w:lang w:val="en-GB" w:bidi="ar-EG"/>
              </w:rPr>
              <w:t xml:space="preserve"> لقطاع تقييس الاتصالات العمل على تقييم مدى تأثير إجراءات النداء البديلة على جودة الخدمة </w:t>
            </w:r>
            <w:r w:rsidRPr="001D287F">
              <w:rPr>
                <w:rFonts w:eastAsia="Calibri"/>
                <w:position w:val="2"/>
                <w:sz w:val="20"/>
                <w:szCs w:val="20"/>
                <w:lang w:bidi="ar-EG"/>
              </w:rPr>
              <w:t>(QoS)</w:t>
            </w:r>
            <w:r w:rsidRPr="001D287F">
              <w:rPr>
                <w:rFonts w:eastAsia="Calibri"/>
                <w:position w:val="2"/>
                <w:sz w:val="20"/>
                <w:szCs w:val="20"/>
                <w:rtl/>
                <w:lang w:bidi="ar-EG"/>
              </w:rPr>
              <w:t xml:space="preserve"> وجودة التجربة </w:t>
            </w:r>
            <w:r w:rsidRPr="001D287F">
              <w:rPr>
                <w:rFonts w:eastAsia="Calibri"/>
                <w:position w:val="2"/>
                <w:sz w:val="20"/>
                <w:szCs w:val="20"/>
                <w:lang w:bidi="ar-EG"/>
              </w:rPr>
              <w:t>(</w:t>
            </w:r>
            <w:proofErr w:type="spellStart"/>
            <w:r w:rsidRPr="001D287F">
              <w:rPr>
                <w:rFonts w:eastAsia="Calibri"/>
                <w:position w:val="2"/>
                <w:sz w:val="20"/>
                <w:szCs w:val="20"/>
                <w:lang w:bidi="ar-EG"/>
              </w:rPr>
              <w:t>QoE</w:t>
            </w:r>
            <w:proofErr w:type="spellEnd"/>
            <w:r w:rsidRPr="001D287F">
              <w:rPr>
                <w:rFonts w:eastAsia="Calibri"/>
                <w:position w:val="2"/>
                <w:sz w:val="20"/>
                <w:szCs w:val="20"/>
                <w:lang w:bidi="ar-EG"/>
              </w:rPr>
              <w:t>)</w:t>
            </w:r>
            <w:r w:rsidRPr="001D287F">
              <w:rPr>
                <w:rFonts w:eastAsia="Calibri"/>
                <w:position w:val="2"/>
                <w:sz w:val="20"/>
                <w:szCs w:val="20"/>
                <w:rtl/>
                <w:lang w:bidi="ar-EG"/>
              </w:rPr>
              <w:t>.</w:t>
            </w:r>
          </w:p>
        </w:tc>
      </w:tr>
      <w:tr w:rsidR="00007E04" w:rsidRPr="001D287F" w14:paraId="124C848F" w14:textId="77777777" w:rsidTr="00E3393D">
        <w:trPr>
          <w:jc w:val="center"/>
        </w:trPr>
        <w:tc>
          <w:tcPr>
            <w:tcW w:w="9629" w:type="dxa"/>
          </w:tcPr>
          <w:p w14:paraId="6FA626B4" w14:textId="18B44B0B" w:rsidR="00007E04" w:rsidRPr="001D287F" w:rsidRDefault="00007E04" w:rsidP="00880EB7">
            <w:pPr>
              <w:pStyle w:val="Headingb"/>
              <w:keepNext w:val="0"/>
              <w:spacing w:before="80" w:after="80" w:line="280" w:lineRule="exact"/>
              <w:ind w:left="0" w:firstLine="0"/>
              <w:rPr>
                <w:position w:val="2"/>
                <w:sz w:val="20"/>
                <w:szCs w:val="20"/>
                <w:rtl/>
              </w:rPr>
            </w:pPr>
            <w:bookmarkStart w:id="144" w:name="_Toc280260239"/>
            <w:bookmarkStart w:id="145" w:name="_Toc414526652"/>
            <w:bookmarkStart w:id="146" w:name="_Toc415560072"/>
            <w:r w:rsidRPr="001D287F">
              <w:rPr>
                <w:position w:val="2"/>
                <w:sz w:val="20"/>
                <w:szCs w:val="20"/>
                <w:rtl/>
                <w:lang w:bidi="ar-EG"/>
              </w:rPr>
              <w:t xml:space="preserve">القـرار </w:t>
            </w:r>
            <w:r w:rsidRPr="001D287F">
              <w:rPr>
                <w:position w:val="2"/>
                <w:sz w:val="20"/>
                <w:szCs w:val="20"/>
              </w:rPr>
              <w:t>30</w:t>
            </w:r>
            <w:r w:rsidRPr="001D287F">
              <w:rPr>
                <w:position w:val="2"/>
                <w:sz w:val="20"/>
                <w:szCs w:val="20"/>
                <w:rtl/>
                <w:lang w:bidi="ar-EG"/>
              </w:rPr>
              <w:t xml:space="preserve"> </w:t>
            </w:r>
            <w:bookmarkEnd w:id="144"/>
            <w:r w:rsidRPr="001D287F">
              <w:rPr>
                <w:position w:val="2"/>
                <w:sz w:val="20"/>
                <w:szCs w:val="20"/>
                <w:rtl/>
                <w:lang w:bidi="ar-EG"/>
              </w:rPr>
              <w:t xml:space="preserve">(المراجَع في دبي، </w:t>
            </w:r>
            <w:r w:rsidRPr="001D287F">
              <w:rPr>
                <w:position w:val="2"/>
                <w:sz w:val="20"/>
                <w:szCs w:val="20"/>
                <w:lang w:val="en-GB"/>
              </w:rPr>
              <w:t>2018</w:t>
            </w:r>
            <w:r w:rsidRPr="001D287F">
              <w:rPr>
                <w:position w:val="2"/>
                <w:sz w:val="20"/>
                <w:szCs w:val="20"/>
                <w:rtl/>
                <w:lang w:bidi="ar-EG"/>
              </w:rPr>
              <w:t>)</w:t>
            </w:r>
            <w:bookmarkEnd w:id="145"/>
            <w:bookmarkEnd w:id="146"/>
            <w:r w:rsidRPr="001D287F">
              <w:rPr>
                <w:position w:val="2"/>
                <w:sz w:val="20"/>
                <w:szCs w:val="20"/>
                <w:rtl/>
                <w:lang w:bidi="ar-EG"/>
              </w:rPr>
              <w:t xml:space="preserve"> </w:t>
            </w:r>
            <w:bookmarkStart w:id="147" w:name="_Toc280260240"/>
            <w:bookmarkStart w:id="148" w:name="_Toc414526653"/>
            <w:bookmarkStart w:id="149" w:name="_Toc415560073"/>
            <w:bookmarkStart w:id="150" w:name="_Toc536090461"/>
            <w:r w:rsidR="00DB4566">
              <w:rPr>
                <w:rFonts w:hint="cs"/>
                <w:position w:val="2"/>
                <w:sz w:val="20"/>
                <w:szCs w:val="20"/>
                <w:rtl/>
                <w:lang w:bidi="ar-EG"/>
              </w:rPr>
              <w:t xml:space="preserve">- </w:t>
            </w:r>
            <w:r w:rsidRPr="001D287F">
              <w:rPr>
                <w:position w:val="2"/>
                <w:sz w:val="20"/>
                <w:szCs w:val="20"/>
                <w:rtl/>
                <w:lang w:bidi="ar-EG"/>
              </w:rPr>
              <w:t>تدابير خاصة لصالح أقل البلدان نمواً والدول الجزرية الصغيرة النامية والبلدان النامية غير الساحلية والبلدان التي تمر اقتصاداتها بمرحلة انتقالية</w:t>
            </w:r>
            <w:bookmarkEnd w:id="147"/>
            <w:bookmarkEnd w:id="148"/>
            <w:bookmarkEnd w:id="149"/>
            <w:bookmarkEnd w:id="150"/>
          </w:p>
          <w:p w14:paraId="5427B4B6" w14:textId="77777777" w:rsidR="00007E04" w:rsidRPr="001D287F" w:rsidRDefault="00007E04" w:rsidP="00880EB7">
            <w:pPr>
              <w:spacing w:before="80" w:after="80" w:line="280" w:lineRule="exact"/>
              <w:rPr>
                <w:spacing w:val="2"/>
                <w:position w:val="2"/>
                <w:sz w:val="20"/>
                <w:szCs w:val="20"/>
              </w:rPr>
            </w:pPr>
            <w:r w:rsidRPr="001D287F">
              <w:rPr>
                <w:spacing w:val="2"/>
                <w:position w:val="2"/>
                <w:sz w:val="20"/>
                <w:szCs w:val="20"/>
                <w:rtl/>
              </w:rPr>
              <w:t xml:space="preserve">يتواصل تقديم المساعدة إلى </w:t>
            </w:r>
            <w:r w:rsidRPr="001D287F">
              <w:rPr>
                <w:spacing w:val="2"/>
                <w:position w:val="2"/>
                <w:sz w:val="20"/>
                <w:szCs w:val="20"/>
                <w:rtl/>
                <w:lang w:bidi="ar-EG"/>
              </w:rPr>
              <w:t xml:space="preserve">أقل البلدان نمواً والدول الجزرية الصغيرة النامية والبلدان النامية غير الساحلية من خلال أنشطة الخطة التشغيلية والمشاريع والمساعدة المخصصة. </w:t>
            </w:r>
            <w:r w:rsidRPr="001D287F">
              <w:rPr>
                <w:rFonts w:hint="cs"/>
                <w:spacing w:val="2"/>
                <w:position w:val="2"/>
                <w:sz w:val="20"/>
                <w:szCs w:val="20"/>
                <w:rtl/>
                <w:lang w:bidi="ar-EG"/>
              </w:rPr>
              <w:t xml:space="preserve">وتم إصدار منشورات موجهة تحديداً لهذه البلدان، بالتعاون مع وكالات الأمم المتحدة الشقيقة خلال الفترة المشمولة بالتقرير. </w:t>
            </w:r>
            <w:r w:rsidRPr="001D287F">
              <w:rPr>
                <w:spacing w:val="2"/>
                <w:position w:val="2"/>
                <w:sz w:val="20"/>
                <w:szCs w:val="20"/>
                <w:rtl/>
                <w:lang w:bidi="ar-EG"/>
              </w:rPr>
              <w:t xml:space="preserve">ويوجَّه العمل من خلال الخطة الاستراتيجية للاتحاد وخطة عمل قطاع تنمية الاتصالات التي اعتمدت في المؤتمر العالمي لتنمية الاتصالات لعام </w:t>
            </w:r>
            <w:r w:rsidRPr="001D287F">
              <w:rPr>
                <w:spacing w:val="2"/>
                <w:position w:val="2"/>
                <w:sz w:val="20"/>
                <w:szCs w:val="20"/>
                <w:lang w:bidi="ar-EG"/>
              </w:rPr>
              <w:t>2017</w:t>
            </w:r>
            <w:r w:rsidRPr="001D287F">
              <w:rPr>
                <w:spacing w:val="2"/>
                <w:position w:val="2"/>
                <w:sz w:val="20"/>
                <w:szCs w:val="20"/>
                <w:rtl/>
                <w:lang w:bidi="ar-EG"/>
              </w:rPr>
              <w:t xml:space="preserve"> </w:t>
            </w:r>
            <w:r w:rsidRPr="001D287F">
              <w:rPr>
                <w:spacing w:val="2"/>
                <w:position w:val="2"/>
                <w:sz w:val="20"/>
                <w:szCs w:val="20"/>
                <w:lang w:bidi="ar-EG"/>
              </w:rPr>
              <w:t>(WTDC-17)</w:t>
            </w:r>
            <w:r w:rsidRPr="001D287F">
              <w:rPr>
                <w:spacing w:val="2"/>
                <w:position w:val="2"/>
                <w:sz w:val="20"/>
                <w:szCs w:val="20"/>
                <w:rtl/>
                <w:lang w:bidi="ar-EG"/>
              </w:rPr>
              <w:t>.</w:t>
            </w:r>
          </w:p>
        </w:tc>
      </w:tr>
      <w:tr w:rsidR="00007E04" w:rsidRPr="001D287F" w14:paraId="5214B902" w14:textId="77777777" w:rsidTr="00E3393D">
        <w:trPr>
          <w:jc w:val="center"/>
        </w:trPr>
        <w:tc>
          <w:tcPr>
            <w:tcW w:w="9629" w:type="dxa"/>
          </w:tcPr>
          <w:p w14:paraId="1C861EA5" w14:textId="0B083720" w:rsidR="00007E04" w:rsidRPr="001D287F" w:rsidRDefault="00007E04" w:rsidP="00880EB7">
            <w:pPr>
              <w:pStyle w:val="Headingb"/>
              <w:keepNext w:val="0"/>
              <w:spacing w:before="80" w:after="80" w:line="280" w:lineRule="exact"/>
              <w:ind w:left="0" w:firstLine="0"/>
              <w:rPr>
                <w:spacing w:val="-2"/>
                <w:position w:val="2"/>
                <w:sz w:val="20"/>
                <w:szCs w:val="20"/>
                <w:lang w:bidi="ar-EG"/>
              </w:rPr>
            </w:pPr>
            <w:bookmarkStart w:id="151" w:name="_Toc280260241"/>
            <w:bookmarkStart w:id="152" w:name="_Toc414526658"/>
            <w:bookmarkStart w:id="153" w:name="_Toc415560078"/>
            <w:r w:rsidRPr="001D287F">
              <w:rPr>
                <w:spacing w:val="-2"/>
                <w:position w:val="2"/>
                <w:sz w:val="20"/>
                <w:szCs w:val="20"/>
                <w:rtl/>
                <w:lang w:bidi="ar-EG"/>
              </w:rPr>
              <w:t xml:space="preserve">القـرار </w:t>
            </w:r>
            <w:r w:rsidRPr="001D287F">
              <w:rPr>
                <w:rFonts w:eastAsia="Times New Roman"/>
                <w:spacing w:val="-2"/>
                <w:position w:val="2"/>
                <w:sz w:val="20"/>
                <w:szCs w:val="20"/>
              </w:rPr>
              <w:t>34</w:t>
            </w:r>
            <w:r w:rsidRPr="001D287F">
              <w:rPr>
                <w:spacing w:val="-2"/>
                <w:position w:val="2"/>
                <w:sz w:val="20"/>
                <w:szCs w:val="20"/>
                <w:rtl/>
                <w:lang w:bidi="ar-EG"/>
              </w:rPr>
              <w:t xml:space="preserve"> </w:t>
            </w:r>
            <w:bookmarkEnd w:id="151"/>
            <w:r w:rsidRPr="001D287F">
              <w:rPr>
                <w:spacing w:val="-2"/>
                <w:position w:val="2"/>
                <w:sz w:val="20"/>
                <w:szCs w:val="20"/>
                <w:rtl/>
                <w:lang w:bidi="ar-EG"/>
              </w:rPr>
              <w:t xml:space="preserve">(المراجَع في دبي، </w:t>
            </w:r>
            <w:r w:rsidRPr="001D287F">
              <w:rPr>
                <w:spacing w:val="-2"/>
                <w:position w:val="2"/>
                <w:sz w:val="20"/>
                <w:szCs w:val="20"/>
                <w:lang w:val="en-GB"/>
              </w:rPr>
              <w:t>2018</w:t>
            </w:r>
            <w:r w:rsidRPr="001D287F">
              <w:rPr>
                <w:spacing w:val="-2"/>
                <w:position w:val="2"/>
                <w:sz w:val="20"/>
                <w:szCs w:val="20"/>
                <w:rtl/>
                <w:lang w:bidi="ar-EG"/>
              </w:rPr>
              <w:t>)</w:t>
            </w:r>
            <w:bookmarkEnd w:id="152"/>
            <w:bookmarkEnd w:id="153"/>
            <w:r w:rsidRPr="001D287F">
              <w:rPr>
                <w:spacing w:val="-2"/>
                <w:position w:val="2"/>
                <w:sz w:val="20"/>
                <w:szCs w:val="20"/>
                <w:rtl/>
                <w:lang w:bidi="ar-EG"/>
              </w:rPr>
              <w:t xml:space="preserve"> </w:t>
            </w:r>
            <w:bookmarkStart w:id="154" w:name="_Toc280260242"/>
            <w:bookmarkStart w:id="155" w:name="_Toc414526659"/>
            <w:bookmarkStart w:id="156" w:name="_Toc415560079"/>
            <w:bookmarkStart w:id="157" w:name="_Toc536090463"/>
            <w:r w:rsidR="00DB4566">
              <w:rPr>
                <w:rFonts w:hint="cs"/>
                <w:spacing w:val="-2"/>
                <w:position w:val="2"/>
                <w:sz w:val="20"/>
                <w:szCs w:val="20"/>
                <w:rtl/>
                <w:lang w:bidi="ar-EG"/>
              </w:rPr>
              <w:t xml:space="preserve">- </w:t>
            </w:r>
            <w:r w:rsidRPr="001D287F">
              <w:rPr>
                <w:spacing w:val="-2"/>
                <w:position w:val="2"/>
                <w:sz w:val="20"/>
                <w:szCs w:val="20"/>
                <w:rtl/>
              </w:rPr>
              <w:t>مساعدة البلدان ذات الاحتياجات الخاصة ودعم هذه البلدان لإعادة بناء قطاع اتصالاتها</w:t>
            </w:r>
            <w:bookmarkEnd w:id="154"/>
            <w:bookmarkEnd w:id="155"/>
            <w:bookmarkEnd w:id="156"/>
            <w:bookmarkEnd w:id="157"/>
          </w:p>
          <w:p w14:paraId="6052585C" w14:textId="77777777" w:rsidR="00007E04" w:rsidRPr="001D287F" w:rsidRDefault="00007E04" w:rsidP="00880EB7">
            <w:pPr>
              <w:spacing w:before="80" w:after="80" w:line="280" w:lineRule="exact"/>
              <w:rPr>
                <w:position w:val="2"/>
                <w:sz w:val="20"/>
                <w:szCs w:val="20"/>
              </w:rPr>
            </w:pPr>
            <w:r w:rsidRPr="001D287F">
              <w:rPr>
                <w:position w:val="2"/>
                <w:sz w:val="20"/>
                <w:szCs w:val="20"/>
                <w:rtl/>
              </w:rPr>
              <w:t>يتواصل تقديم الدعم إلى البلدان أثناء الكوارث الطبيعية ونتيجة لكوارث رئيسية والدعم قيد التنفيذ لصالح البلدان المتضررة</w:t>
            </w:r>
            <w:r w:rsidRPr="001D287F">
              <w:rPr>
                <w:rFonts w:hint="cs"/>
                <w:position w:val="2"/>
                <w:sz w:val="20"/>
                <w:szCs w:val="20"/>
                <w:rtl/>
              </w:rPr>
              <w:t xml:space="preserve"> (انظر القسم </w:t>
            </w:r>
            <w:r w:rsidRPr="001D287F">
              <w:rPr>
                <w:position w:val="2"/>
                <w:sz w:val="20"/>
                <w:szCs w:val="20"/>
              </w:rPr>
              <w:t>5.1</w:t>
            </w:r>
            <w:r w:rsidRPr="001D287F">
              <w:rPr>
                <w:rFonts w:hint="cs"/>
                <w:position w:val="2"/>
                <w:sz w:val="20"/>
                <w:szCs w:val="20"/>
                <w:rtl/>
                <w:lang w:bidi="ar-EG"/>
              </w:rPr>
              <w:t xml:space="preserve"> بشأن الاتصالات في حالات الطوارئ)</w:t>
            </w:r>
            <w:r w:rsidRPr="001D287F">
              <w:rPr>
                <w:position w:val="2"/>
                <w:sz w:val="20"/>
                <w:szCs w:val="20"/>
                <w:rtl/>
              </w:rPr>
              <w:t>.</w:t>
            </w:r>
          </w:p>
        </w:tc>
      </w:tr>
      <w:tr w:rsidR="00007E04" w:rsidRPr="001D287F" w14:paraId="4371FC69" w14:textId="77777777" w:rsidTr="00E3393D">
        <w:trPr>
          <w:jc w:val="center"/>
        </w:trPr>
        <w:tc>
          <w:tcPr>
            <w:tcW w:w="9629" w:type="dxa"/>
          </w:tcPr>
          <w:p w14:paraId="000A57AC" w14:textId="4E7BF049" w:rsidR="00007E04" w:rsidRPr="001D287F" w:rsidRDefault="00007E04" w:rsidP="00880EB7">
            <w:pPr>
              <w:pStyle w:val="Headingb"/>
              <w:keepNext w:val="0"/>
              <w:spacing w:before="80" w:after="80" w:line="280" w:lineRule="exact"/>
              <w:jc w:val="left"/>
              <w:rPr>
                <w:position w:val="2"/>
                <w:sz w:val="20"/>
                <w:szCs w:val="20"/>
                <w:rtl/>
                <w:lang w:bidi="ar-EG"/>
              </w:rPr>
            </w:pPr>
            <w:bookmarkStart w:id="158" w:name="_Toc280260254"/>
            <w:bookmarkStart w:id="159" w:name="_Toc414526692"/>
            <w:bookmarkStart w:id="160" w:name="_Toc415560112"/>
            <w:bookmarkStart w:id="161" w:name="_Toc536090470"/>
            <w:r w:rsidRPr="001D287F">
              <w:rPr>
                <w:position w:val="2"/>
                <w:sz w:val="20"/>
                <w:szCs w:val="20"/>
                <w:rtl/>
                <w:lang w:bidi="ar-EG"/>
              </w:rPr>
              <w:t xml:space="preserve">القرار </w:t>
            </w:r>
            <w:r w:rsidRPr="001D287F">
              <w:rPr>
                <w:rFonts w:eastAsia="Times New Roman"/>
                <w:position w:val="2"/>
                <w:sz w:val="20"/>
                <w:szCs w:val="20"/>
                <w:lang w:bidi="ar-SY"/>
              </w:rPr>
              <w:t>66</w:t>
            </w:r>
            <w:r w:rsidRPr="001D287F">
              <w:rPr>
                <w:position w:val="2"/>
                <w:sz w:val="20"/>
                <w:szCs w:val="20"/>
                <w:rtl/>
                <w:lang w:bidi="ar-EG"/>
              </w:rPr>
              <w:t xml:space="preserve"> (المراجَع في دبي، </w:t>
            </w:r>
            <w:r w:rsidRPr="001D287F">
              <w:rPr>
                <w:position w:val="2"/>
                <w:sz w:val="20"/>
                <w:szCs w:val="20"/>
                <w:lang w:bidi="ar-SY"/>
              </w:rPr>
              <w:t>2018</w:t>
            </w:r>
            <w:r w:rsidRPr="001D287F">
              <w:rPr>
                <w:position w:val="2"/>
                <w:sz w:val="20"/>
                <w:szCs w:val="20"/>
                <w:rtl/>
                <w:lang w:bidi="ar-EG"/>
              </w:rPr>
              <w:t>)</w:t>
            </w:r>
            <w:bookmarkEnd w:id="158"/>
            <w:bookmarkEnd w:id="159"/>
            <w:bookmarkEnd w:id="160"/>
            <w:bookmarkEnd w:id="161"/>
            <w:r w:rsidRPr="001D287F">
              <w:rPr>
                <w:position w:val="2"/>
                <w:sz w:val="20"/>
                <w:szCs w:val="20"/>
                <w:rtl/>
                <w:lang w:bidi="ar-EG"/>
              </w:rPr>
              <w:t xml:space="preserve"> </w:t>
            </w:r>
            <w:bookmarkStart w:id="162" w:name="_Toc280260255"/>
            <w:bookmarkStart w:id="163" w:name="_Toc414526693"/>
            <w:bookmarkStart w:id="164" w:name="_Toc415560113"/>
            <w:bookmarkStart w:id="165" w:name="_Toc536090471"/>
            <w:r w:rsidR="00DB4566">
              <w:rPr>
                <w:rFonts w:hint="cs"/>
                <w:position w:val="2"/>
                <w:sz w:val="20"/>
                <w:szCs w:val="20"/>
                <w:rtl/>
                <w:lang w:bidi="ar-EG"/>
              </w:rPr>
              <w:t xml:space="preserve">- </w:t>
            </w:r>
            <w:r w:rsidRPr="001D287F">
              <w:rPr>
                <w:position w:val="2"/>
                <w:sz w:val="20"/>
                <w:szCs w:val="20"/>
                <w:rtl/>
              </w:rPr>
              <w:t>وثائق الاتحاد ومنشوراته</w:t>
            </w:r>
            <w:bookmarkEnd w:id="162"/>
            <w:bookmarkEnd w:id="163"/>
            <w:bookmarkEnd w:id="164"/>
            <w:bookmarkEnd w:id="165"/>
          </w:p>
          <w:p w14:paraId="27D22213" w14:textId="77777777" w:rsidR="00007E04" w:rsidRPr="001D287F" w:rsidRDefault="00007E04" w:rsidP="00880EB7">
            <w:pPr>
              <w:spacing w:before="80" w:after="80" w:line="280" w:lineRule="exact"/>
              <w:rPr>
                <w:position w:val="2"/>
                <w:sz w:val="20"/>
                <w:szCs w:val="20"/>
                <w:lang w:bidi="ar-EG"/>
              </w:rPr>
            </w:pPr>
            <w:r w:rsidRPr="001D287F">
              <w:rPr>
                <w:position w:val="2"/>
                <w:sz w:val="20"/>
                <w:szCs w:val="20"/>
                <w:rtl/>
              </w:rPr>
              <w:t xml:space="preserve">يتم تنفيذ جميع أحكام هذا القرار. لم يطرأ أي تغيير أو تطور على مسألة استرداد التكاليف ومبادئها الأساسية. ولا تزال الأحكام والمبادئ المنصوص عليها في القرار </w:t>
            </w:r>
            <w:r w:rsidRPr="001D287F">
              <w:rPr>
                <w:position w:val="2"/>
                <w:sz w:val="20"/>
                <w:szCs w:val="20"/>
              </w:rPr>
              <w:t>66</w:t>
            </w:r>
            <w:r w:rsidRPr="001D287F">
              <w:rPr>
                <w:position w:val="2"/>
                <w:sz w:val="20"/>
                <w:szCs w:val="20"/>
                <w:rtl/>
                <w:lang w:bidi="ar-EG"/>
              </w:rPr>
              <w:t xml:space="preserve"> صالحة وذات صلة.</w:t>
            </w:r>
          </w:p>
        </w:tc>
      </w:tr>
      <w:tr w:rsidR="00007E04" w:rsidRPr="001D287F" w14:paraId="4108E735" w14:textId="77777777" w:rsidTr="00E3393D">
        <w:trPr>
          <w:jc w:val="center"/>
        </w:trPr>
        <w:tc>
          <w:tcPr>
            <w:tcW w:w="9629" w:type="dxa"/>
          </w:tcPr>
          <w:p w14:paraId="06ED1087" w14:textId="2C51150A" w:rsidR="00007E04" w:rsidRPr="001D287F" w:rsidRDefault="00007E04" w:rsidP="00880EB7">
            <w:pPr>
              <w:pStyle w:val="Headingb"/>
              <w:keepNext w:val="0"/>
              <w:spacing w:before="80" w:after="80" w:line="280" w:lineRule="exact"/>
              <w:rPr>
                <w:position w:val="2"/>
                <w:sz w:val="20"/>
                <w:szCs w:val="20"/>
                <w:rtl/>
                <w:lang w:bidi="ar-SY"/>
              </w:rPr>
            </w:pPr>
            <w:r w:rsidRPr="001D287F">
              <w:rPr>
                <w:position w:val="2"/>
                <w:sz w:val="20"/>
                <w:szCs w:val="20"/>
                <w:rtl/>
                <w:lang w:bidi="ar-EG"/>
              </w:rPr>
              <w:t>القرار </w:t>
            </w:r>
            <w:r w:rsidRPr="001D287F">
              <w:rPr>
                <w:position w:val="2"/>
                <w:sz w:val="20"/>
                <w:szCs w:val="20"/>
                <w:lang w:val="en-GB" w:bidi="ar-SY"/>
              </w:rPr>
              <w:t>91</w:t>
            </w:r>
            <w:r w:rsidRPr="001D287F">
              <w:rPr>
                <w:position w:val="2"/>
                <w:sz w:val="20"/>
                <w:szCs w:val="20"/>
                <w:rtl/>
                <w:lang w:bidi="ar-EG"/>
              </w:rPr>
              <w:t xml:space="preserve"> (المراجَع في </w:t>
            </w:r>
            <w:proofErr w:type="spellStart"/>
            <w:r w:rsidRPr="001D287F">
              <w:rPr>
                <w:position w:val="2"/>
                <w:sz w:val="20"/>
                <w:szCs w:val="20"/>
                <w:rtl/>
                <w:lang w:bidi="ar-EG"/>
              </w:rPr>
              <w:t>غوادالاخارا</w:t>
            </w:r>
            <w:proofErr w:type="spellEnd"/>
            <w:r w:rsidRPr="001D287F">
              <w:rPr>
                <w:position w:val="2"/>
                <w:sz w:val="20"/>
                <w:szCs w:val="20"/>
                <w:rtl/>
                <w:lang w:bidi="ar-EG"/>
              </w:rPr>
              <w:t>، </w:t>
            </w:r>
            <w:r w:rsidRPr="001D287F">
              <w:rPr>
                <w:position w:val="2"/>
                <w:sz w:val="20"/>
                <w:szCs w:val="20"/>
                <w:lang w:val="en-GB" w:bidi="ar-SY"/>
              </w:rPr>
              <w:t>2010</w:t>
            </w:r>
            <w:r w:rsidRPr="001D287F">
              <w:rPr>
                <w:position w:val="2"/>
                <w:sz w:val="20"/>
                <w:szCs w:val="20"/>
                <w:rtl/>
                <w:lang w:bidi="ar-EG"/>
              </w:rPr>
              <w:t xml:space="preserve">) </w:t>
            </w:r>
            <w:r w:rsidR="00DB4566">
              <w:rPr>
                <w:rFonts w:hint="cs"/>
                <w:position w:val="2"/>
                <w:sz w:val="20"/>
                <w:szCs w:val="20"/>
                <w:rtl/>
                <w:lang w:bidi="ar-EG"/>
              </w:rPr>
              <w:t xml:space="preserve">- </w:t>
            </w:r>
            <w:r w:rsidRPr="001D287F">
              <w:rPr>
                <w:position w:val="2"/>
                <w:sz w:val="20"/>
                <w:szCs w:val="20"/>
                <w:rtl/>
              </w:rPr>
              <w:t>استرداد تكاليف بعض منتجات الاتحاد الدولي للاتصالات وخدماته</w:t>
            </w:r>
          </w:p>
          <w:p w14:paraId="4F9FD05A" w14:textId="77777777" w:rsidR="00007E04" w:rsidRPr="001D287F" w:rsidRDefault="00007E04" w:rsidP="00880EB7">
            <w:pPr>
              <w:spacing w:before="80" w:after="80" w:line="280" w:lineRule="exact"/>
              <w:rPr>
                <w:position w:val="2"/>
                <w:sz w:val="20"/>
                <w:szCs w:val="20"/>
                <w:lang w:val="en-GB"/>
              </w:rPr>
            </w:pPr>
            <w:bookmarkStart w:id="166" w:name="lt_pId1128"/>
            <w:r w:rsidRPr="001D287F">
              <w:rPr>
                <w:rFonts w:eastAsia="Calibri"/>
                <w:position w:val="2"/>
                <w:sz w:val="20"/>
                <w:szCs w:val="20"/>
                <w:rtl/>
                <w:lang w:val="en-GB" w:bidi="ar-EG"/>
              </w:rPr>
              <w:t>ا</w:t>
            </w:r>
            <w:r w:rsidRPr="001D287F">
              <w:rPr>
                <w:rFonts w:eastAsia="Calibri"/>
                <w:position w:val="2"/>
                <w:sz w:val="20"/>
                <w:szCs w:val="20"/>
                <w:rtl/>
                <w:lang w:val="en-GB"/>
              </w:rPr>
              <w:t xml:space="preserve">نظر التقرير المقدم إلى المجلس بشأن استرداد تكاليف معالجة بطاقات التبليغ عن الشبكات الساتلية، الوثيقة </w:t>
            </w:r>
            <w:hyperlink r:id="rId381" w:history="1">
              <w:r w:rsidRPr="001D287F">
                <w:rPr>
                  <w:rStyle w:val="Hyperlink"/>
                  <w:rFonts w:eastAsia="Calibri"/>
                  <w:position w:val="2"/>
                  <w:sz w:val="20"/>
                  <w:szCs w:val="20"/>
                  <w:lang w:val="en-GB"/>
                </w:rPr>
                <w:t>C20/16</w:t>
              </w:r>
            </w:hyperlink>
            <w:r w:rsidRPr="001D287F">
              <w:rPr>
                <w:position w:val="2"/>
                <w:sz w:val="20"/>
                <w:szCs w:val="20"/>
                <w:rtl/>
              </w:rPr>
              <w:t xml:space="preserve"> </w:t>
            </w:r>
            <w:r w:rsidRPr="001D287F">
              <w:rPr>
                <w:rStyle w:val="Hyperlink"/>
                <w:rFonts w:eastAsia="Calibri"/>
                <w:color w:val="auto"/>
                <w:position w:val="2"/>
                <w:sz w:val="20"/>
                <w:szCs w:val="20"/>
                <w:u w:val="none"/>
                <w:rtl/>
                <w:lang w:val="en-GB"/>
              </w:rPr>
              <w:t>والتقرير المقدم إلى المجلس من رئيس فريق العمل التابع للمجلس والمعني بالموارد المالية والبشرية</w:t>
            </w:r>
            <w:r w:rsidRPr="001D287F">
              <w:rPr>
                <w:rFonts w:eastAsia="Calibri"/>
                <w:position w:val="2"/>
                <w:sz w:val="20"/>
                <w:szCs w:val="20"/>
                <w:rtl/>
                <w:lang w:val="en-GB"/>
              </w:rPr>
              <w:t xml:space="preserve">، الوثيقة </w:t>
            </w:r>
            <w:hyperlink r:id="rId382" w:history="1">
              <w:r w:rsidRPr="001D287F">
                <w:rPr>
                  <w:rStyle w:val="Hyperlink"/>
                  <w:rFonts w:eastAsia="Calibri"/>
                  <w:position w:val="2"/>
                  <w:sz w:val="20"/>
                  <w:szCs w:val="20"/>
                  <w:lang w:val="en-GB"/>
                </w:rPr>
                <w:t>C20/50</w:t>
              </w:r>
            </w:hyperlink>
            <w:bookmarkEnd w:id="166"/>
            <w:r w:rsidRPr="001D287F">
              <w:rPr>
                <w:rFonts w:eastAsia="Calibri"/>
                <w:position w:val="2"/>
                <w:sz w:val="20"/>
                <w:szCs w:val="20"/>
                <w:rtl/>
                <w:lang w:val="en-GB"/>
              </w:rPr>
              <w:t>.</w:t>
            </w:r>
          </w:p>
        </w:tc>
      </w:tr>
      <w:tr w:rsidR="00007E04" w:rsidRPr="001D287F" w14:paraId="1C0E961A" w14:textId="77777777" w:rsidTr="00E3393D">
        <w:trPr>
          <w:jc w:val="center"/>
        </w:trPr>
        <w:tc>
          <w:tcPr>
            <w:tcW w:w="9629" w:type="dxa"/>
          </w:tcPr>
          <w:p w14:paraId="0D9AC648" w14:textId="63C1451C" w:rsidR="00007E04" w:rsidRPr="001D287F" w:rsidRDefault="00007E04" w:rsidP="00880EB7">
            <w:pPr>
              <w:pStyle w:val="Headingb"/>
              <w:keepNext w:val="0"/>
              <w:spacing w:before="80" w:after="80" w:line="280" w:lineRule="exact"/>
              <w:rPr>
                <w:position w:val="2"/>
                <w:sz w:val="20"/>
                <w:szCs w:val="20"/>
                <w:rtl/>
                <w:lang w:bidi="ar-EG"/>
              </w:rPr>
            </w:pPr>
            <w:bookmarkStart w:id="167" w:name="_Toc280260270"/>
            <w:bookmarkStart w:id="168" w:name="_Toc414526722"/>
            <w:bookmarkStart w:id="169" w:name="_Toc415560142"/>
            <w:bookmarkStart w:id="170" w:name="_Toc536090480"/>
            <w:r w:rsidRPr="001D287F">
              <w:rPr>
                <w:position w:val="2"/>
                <w:sz w:val="20"/>
                <w:szCs w:val="20"/>
                <w:rtl/>
                <w:lang w:bidi="ar-EG"/>
              </w:rPr>
              <w:t xml:space="preserve">القرار </w:t>
            </w:r>
            <w:r w:rsidRPr="001D287F">
              <w:rPr>
                <w:position w:val="2"/>
                <w:sz w:val="20"/>
                <w:szCs w:val="20"/>
                <w:lang w:bidi="ar-SY"/>
              </w:rPr>
              <w:t>99</w:t>
            </w:r>
            <w:r w:rsidRPr="001D287F">
              <w:rPr>
                <w:position w:val="2"/>
                <w:sz w:val="20"/>
                <w:szCs w:val="20"/>
                <w:rtl/>
                <w:lang w:bidi="ar-EG"/>
              </w:rPr>
              <w:t xml:space="preserve"> </w:t>
            </w:r>
            <w:bookmarkEnd w:id="167"/>
            <w:r w:rsidRPr="001D287F">
              <w:rPr>
                <w:position w:val="2"/>
                <w:sz w:val="20"/>
                <w:szCs w:val="20"/>
                <w:rtl/>
                <w:lang w:bidi="ar-EG"/>
              </w:rPr>
              <w:t xml:space="preserve">(المراجَع في دبي، </w:t>
            </w:r>
            <w:r w:rsidRPr="001D287F">
              <w:rPr>
                <w:position w:val="2"/>
                <w:sz w:val="20"/>
                <w:szCs w:val="20"/>
                <w:lang w:bidi="ar-SY"/>
              </w:rPr>
              <w:t>2018</w:t>
            </w:r>
            <w:r w:rsidRPr="001D287F">
              <w:rPr>
                <w:position w:val="2"/>
                <w:sz w:val="20"/>
                <w:szCs w:val="20"/>
                <w:rtl/>
                <w:lang w:bidi="ar-EG"/>
              </w:rPr>
              <w:t>)</w:t>
            </w:r>
            <w:bookmarkEnd w:id="168"/>
            <w:bookmarkEnd w:id="169"/>
            <w:bookmarkEnd w:id="170"/>
            <w:r w:rsidRPr="001D287F">
              <w:rPr>
                <w:position w:val="2"/>
                <w:sz w:val="20"/>
                <w:szCs w:val="20"/>
                <w:rtl/>
                <w:lang w:bidi="ar-EG"/>
              </w:rPr>
              <w:t xml:space="preserve"> </w:t>
            </w:r>
            <w:bookmarkStart w:id="171" w:name="_Toc280260271"/>
            <w:bookmarkStart w:id="172" w:name="_Toc414526723"/>
            <w:bookmarkStart w:id="173" w:name="_Toc415560143"/>
            <w:bookmarkStart w:id="174" w:name="_Toc536090481"/>
            <w:r w:rsidR="00DB4566">
              <w:rPr>
                <w:rFonts w:hint="cs"/>
                <w:position w:val="2"/>
                <w:sz w:val="20"/>
                <w:szCs w:val="20"/>
                <w:rtl/>
                <w:lang w:bidi="ar-EG"/>
              </w:rPr>
              <w:t xml:space="preserve">- </w:t>
            </w:r>
            <w:r w:rsidRPr="001D287F">
              <w:rPr>
                <w:position w:val="2"/>
                <w:sz w:val="20"/>
                <w:szCs w:val="20"/>
                <w:rtl/>
              </w:rPr>
              <w:t>وضع فلسطين في الاتحاد</w:t>
            </w:r>
            <w:bookmarkEnd w:id="171"/>
            <w:bookmarkEnd w:id="172"/>
            <w:bookmarkEnd w:id="173"/>
            <w:bookmarkEnd w:id="174"/>
          </w:p>
          <w:p w14:paraId="05B56C76" w14:textId="77777777" w:rsidR="00007E04" w:rsidRPr="001D287F" w:rsidRDefault="00007E04" w:rsidP="00880EB7">
            <w:pPr>
              <w:spacing w:before="80" w:after="80" w:line="280" w:lineRule="exact"/>
              <w:rPr>
                <w:position w:val="2"/>
                <w:sz w:val="20"/>
                <w:szCs w:val="20"/>
                <w:lang w:bidi="ar-EG"/>
              </w:rPr>
            </w:pPr>
            <w:r w:rsidRPr="001D287F">
              <w:rPr>
                <w:position w:val="2"/>
                <w:sz w:val="20"/>
                <w:szCs w:val="20"/>
                <w:rtl/>
              </w:rPr>
              <w:t xml:space="preserve">تم تنفيذ هذا القرار </w:t>
            </w:r>
            <w:r w:rsidRPr="001D287F">
              <w:rPr>
                <w:position w:val="2"/>
                <w:sz w:val="20"/>
                <w:szCs w:val="20"/>
                <w:rtl/>
                <w:lang w:bidi="ar-EG"/>
              </w:rPr>
              <w:t xml:space="preserve">بشكلٍ كامل وسمح للمراقب من دولة فلسطين بمواصلة المشاركة في جميع المؤتمرات والجمعيات والاجتماعات التي تنظم تحت مظلة الاتحاد، خاصةً المؤتمر العالمي للاتصالات الراديوية لعام 2019، مع الاستفادة من جميع الحقوق المنصوص عليها في القرار </w:t>
            </w:r>
            <w:r w:rsidRPr="001D287F">
              <w:rPr>
                <w:position w:val="2"/>
                <w:sz w:val="20"/>
                <w:szCs w:val="20"/>
                <w:lang w:bidi="ar-EG"/>
              </w:rPr>
              <w:t>99</w:t>
            </w:r>
            <w:r w:rsidRPr="001D287F">
              <w:rPr>
                <w:position w:val="2"/>
                <w:sz w:val="20"/>
                <w:szCs w:val="20"/>
                <w:rtl/>
                <w:lang w:bidi="ar-EG"/>
              </w:rPr>
              <w:t xml:space="preserve"> (المراجَع في دبي، </w:t>
            </w:r>
            <w:r w:rsidRPr="001D287F">
              <w:rPr>
                <w:position w:val="2"/>
                <w:sz w:val="20"/>
                <w:szCs w:val="20"/>
                <w:lang w:bidi="ar-EG"/>
              </w:rPr>
              <w:t>2018</w:t>
            </w:r>
            <w:r w:rsidRPr="001D287F">
              <w:rPr>
                <w:position w:val="2"/>
                <w:sz w:val="20"/>
                <w:szCs w:val="20"/>
                <w:rtl/>
                <w:lang w:bidi="ar-EG"/>
              </w:rPr>
              <w:t>). وحضر المراقب من دولة فلسطين دورة المجلس العادية لعام 2019.</w:t>
            </w:r>
          </w:p>
        </w:tc>
      </w:tr>
      <w:tr w:rsidR="00007E04" w:rsidRPr="001D287F" w14:paraId="05E89D18" w14:textId="77777777" w:rsidTr="00E3393D">
        <w:trPr>
          <w:jc w:val="center"/>
        </w:trPr>
        <w:tc>
          <w:tcPr>
            <w:tcW w:w="9629" w:type="dxa"/>
          </w:tcPr>
          <w:p w14:paraId="76A135DD" w14:textId="78ECE8C5" w:rsidR="00007E04" w:rsidRPr="001D287F" w:rsidRDefault="00007E04" w:rsidP="00880EB7">
            <w:pPr>
              <w:spacing w:before="80" w:after="80" w:line="280" w:lineRule="exact"/>
              <w:rPr>
                <w:b/>
                <w:bCs/>
                <w:position w:val="2"/>
                <w:sz w:val="20"/>
                <w:szCs w:val="20"/>
                <w:lang w:val="en-GB"/>
              </w:rPr>
            </w:pPr>
            <w:bookmarkStart w:id="175" w:name="_Toc280260272"/>
            <w:bookmarkStart w:id="176" w:name="_Toc414526726"/>
            <w:bookmarkStart w:id="177" w:name="_Toc415560146"/>
            <w:bookmarkStart w:id="178" w:name="_Toc536090482"/>
            <w:r w:rsidRPr="001D287F">
              <w:rPr>
                <w:b/>
                <w:bCs/>
                <w:position w:val="2"/>
                <w:sz w:val="20"/>
                <w:szCs w:val="20"/>
                <w:rtl/>
                <w:lang w:bidi="ar-EG"/>
              </w:rPr>
              <w:t xml:space="preserve">القرار </w:t>
            </w:r>
            <w:r w:rsidRPr="001D287F">
              <w:rPr>
                <w:b/>
                <w:bCs/>
                <w:position w:val="2"/>
                <w:sz w:val="20"/>
                <w:szCs w:val="20"/>
                <w:lang w:bidi="ar-SY"/>
              </w:rPr>
              <w:t>101</w:t>
            </w:r>
            <w:r w:rsidRPr="001D287F">
              <w:rPr>
                <w:b/>
                <w:bCs/>
                <w:position w:val="2"/>
                <w:sz w:val="20"/>
                <w:szCs w:val="20"/>
                <w:rtl/>
                <w:lang w:bidi="ar-EG"/>
              </w:rPr>
              <w:t xml:space="preserve"> </w:t>
            </w:r>
            <w:bookmarkEnd w:id="175"/>
            <w:r w:rsidRPr="001D287F">
              <w:rPr>
                <w:b/>
                <w:bCs/>
                <w:position w:val="2"/>
                <w:sz w:val="20"/>
                <w:szCs w:val="20"/>
                <w:rtl/>
                <w:lang w:bidi="ar-EG"/>
              </w:rPr>
              <w:t xml:space="preserve">(المراجَع في دبي، </w:t>
            </w:r>
            <w:r w:rsidRPr="001D287F">
              <w:rPr>
                <w:b/>
                <w:bCs/>
                <w:position w:val="2"/>
                <w:sz w:val="20"/>
                <w:szCs w:val="20"/>
                <w:lang w:bidi="ar-SY"/>
              </w:rPr>
              <w:t>2018</w:t>
            </w:r>
            <w:r w:rsidRPr="001D287F">
              <w:rPr>
                <w:b/>
                <w:bCs/>
                <w:position w:val="2"/>
                <w:sz w:val="20"/>
                <w:szCs w:val="20"/>
                <w:rtl/>
                <w:lang w:bidi="ar-EG"/>
              </w:rPr>
              <w:t>)</w:t>
            </w:r>
            <w:bookmarkEnd w:id="176"/>
            <w:bookmarkEnd w:id="177"/>
            <w:bookmarkEnd w:id="178"/>
            <w:r w:rsidRPr="001D287F">
              <w:rPr>
                <w:b/>
                <w:bCs/>
                <w:position w:val="2"/>
                <w:sz w:val="20"/>
                <w:szCs w:val="20"/>
                <w:rtl/>
                <w:lang w:bidi="ar-EG"/>
              </w:rPr>
              <w:t xml:space="preserve"> </w:t>
            </w:r>
            <w:bookmarkStart w:id="179" w:name="_Toc280260273"/>
            <w:bookmarkStart w:id="180" w:name="_Toc414526727"/>
            <w:bookmarkStart w:id="181" w:name="_Toc415560147"/>
            <w:bookmarkStart w:id="182" w:name="_Toc536090483"/>
            <w:r w:rsidR="00DB4566">
              <w:rPr>
                <w:rFonts w:hint="cs"/>
                <w:b/>
                <w:bCs/>
                <w:position w:val="2"/>
                <w:sz w:val="20"/>
                <w:szCs w:val="20"/>
                <w:rtl/>
                <w:lang w:bidi="ar-EG"/>
              </w:rPr>
              <w:t xml:space="preserve">- </w:t>
            </w:r>
            <w:r w:rsidRPr="001D287F">
              <w:rPr>
                <w:b/>
                <w:bCs/>
                <w:position w:val="2"/>
                <w:sz w:val="20"/>
                <w:szCs w:val="20"/>
                <w:rtl/>
                <w:lang w:bidi="ar-EG"/>
              </w:rPr>
              <w:t>الشبكات القائمة على بروتوكول الإنترنت</w:t>
            </w:r>
            <w:bookmarkEnd w:id="179"/>
            <w:bookmarkEnd w:id="180"/>
            <w:bookmarkEnd w:id="181"/>
            <w:bookmarkEnd w:id="182"/>
          </w:p>
          <w:p w14:paraId="219C57FF" w14:textId="77777777" w:rsidR="00007E04" w:rsidRPr="001D287F" w:rsidRDefault="00007E04" w:rsidP="00880EB7">
            <w:pPr>
              <w:spacing w:before="80" w:after="80" w:line="280" w:lineRule="exact"/>
              <w:rPr>
                <w:position w:val="2"/>
                <w:sz w:val="20"/>
                <w:szCs w:val="20"/>
                <w:lang w:val="en-GB"/>
              </w:rPr>
            </w:pPr>
            <w:bookmarkStart w:id="183" w:name="lt_pId1133"/>
            <w:r w:rsidRPr="001D287F">
              <w:rPr>
                <w:rFonts w:eastAsia="Calibri"/>
                <w:position w:val="2"/>
                <w:sz w:val="20"/>
                <w:szCs w:val="20"/>
                <w:rtl/>
                <w:lang w:val="en-GB" w:bidi="ar-EG"/>
              </w:rPr>
              <w:t>ا</w:t>
            </w:r>
            <w:r w:rsidRPr="001D287F">
              <w:rPr>
                <w:rFonts w:eastAsia="Calibri"/>
                <w:position w:val="2"/>
                <w:sz w:val="20"/>
                <w:szCs w:val="20"/>
                <w:rtl/>
                <w:lang w:val="en-GB"/>
              </w:rPr>
              <w:t xml:space="preserve">نظر وثيقة المجلس </w:t>
            </w:r>
            <w:hyperlink r:id="rId383" w:history="1">
              <w:r w:rsidRPr="001D287F">
                <w:rPr>
                  <w:rStyle w:val="Hyperlink"/>
                  <w:rFonts w:eastAsia="Calibri"/>
                  <w:position w:val="2"/>
                  <w:sz w:val="20"/>
                  <w:szCs w:val="20"/>
                  <w:lang w:val="en-GB"/>
                </w:rPr>
                <w:t>C20/33</w:t>
              </w:r>
            </w:hyperlink>
            <w:r w:rsidRPr="001D287F">
              <w:rPr>
                <w:rFonts w:eastAsia="Calibri"/>
                <w:position w:val="2"/>
                <w:sz w:val="20"/>
                <w:szCs w:val="20"/>
                <w:rtl/>
                <w:lang w:val="en-GB"/>
              </w:rPr>
              <w:t xml:space="preserve"> والتقرير المقدم إلى المجلس من رئيس فريق العمل التابع للمجلس والمعني بقضايا السياسة العامة الدولية المتصلة بالإنترنت (</w:t>
            </w:r>
            <w:r w:rsidRPr="001D287F">
              <w:rPr>
                <w:rFonts w:eastAsia="Calibri"/>
                <w:position w:val="2"/>
                <w:sz w:val="20"/>
                <w:szCs w:val="20"/>
                <w:lang w:val="en-GB"/>
              </w:rPr>
              <w:t>CWG-Internet</w:t>
            </w:r>
            <w:r w:rsidRPr="001D287F">
              <w:rPr>
                <w:rFonts w:eastAsia="Calibri"/>
                <w:position w:val="2"/>
                <w:sz w:val="20"/>
                <w:szCs w:val="20"/>
                <w:rtl/>
                <w:lang w:val="en-GB"/>
              </w:rPr>
              <w:t xml:space="preserve">)، الوثيقة </w:t>
            </w:r>
            <w:hyperlink r:id="rId384" w:history="1">
              <w:r w:rsidRPr="001D287F">
                <w:rPr>
                  <w:rStyle w:val="Hyperlink"/>
                  <w:rFonts w:eastAsia="Calibri"/>
                  <w:position w:val="2"/>
                  <w:sz w:val="20"/>
                  <w:szCs w:val="20"/>
                  <w:lang w:val="en-GB"/>
                </w:rPr>
                <w:t>C20/51</w:t>
              </w:r>
            </w:hyperlink>
            <w:bookmarkEnd w:id="183"/>
            <w:r w:rsidRPr="001D287F">
              <w:rPr>
                <w:position w:val="2"/>
                <w:sz w:val="20"/>
                <w:szCs w:val="20"/>
                <w:rtl/>
              </w:rPr>
              <w:t>.</w:t>
            </w:r>
          </w:p>
        </w:tc>
      </w:tr>
      <w:tr w:rsidR="00007E04" w:rsidRPr="001D287F" w14:paraId="4E01BE0D" w14:textId="77777777" w:rsidTr="00E3393D">
        <w:trPr>
          <w:jc w:val="center"/>
        </w:trPr>
        <w:tc>
          <w:tcPr>
            <w:tcW w:w="9629" w:type="dxa"/>
          </w:tcPr>
          <w:p w14:paraId="47DF51D3" w14:textId="3C2BBEBA" w:rsidR="00007E04" w:rsidRPr="001D287F" w:rsidRDefault="00007E04" w:rsidP="00880EB7">
            <w:pPr>
              <w:pStyle w:val="Headingb"/>
              <w:keepNext w:val="0"/>
              <w:spacing w:before="80" w:after="80" w:line="280" w:lineRule="exact"/>
              <w:ind w:left="0" w:firstLine="0"/>
              <w:rPr>
                <w:position w:val="2"/>
                <w:sz w:val="20"/>
                <w:szCs w:val="20"/>
                <w:rtl/>
              </w:rPr>
            </w:pPr>
            <w:r w:rsidRPr="001D287F">
              <w:rPr>
                <w:position w:val="2"/>
                <w:sz w:val="20"/>
                <w:szCs w:val="20"/>
                <w:rtl/>
              </w:rPr>
              <w:t xml:space="preserve">القرار </w:t>
            </w:r>
            <w:r w:rsidRPr="001D287F">
              <w:rPr>
                <w:position w:val="2"/>
                <w:sz w:val="20"/>
                <w:szCs w:val="20"/>
              </w:rPr>
              <w:t>119</w:t>
            </w:r>
            <w:r w:rsidRPr="001D287F">
              <w:rPr>
                <w:position w:val="2"/>
                <w:sz w:val="20"/>
                <w:szCs w:val="20"/>
                <w:rtl/>
              </w:rPr>
              <w:t xml:space="preserve"> (المراجَع في أنطاليا، </w:t>
            </w:r>
            <w:r w:rsidRPr="001D287F">
              <w:rPr>
                <w:position w:val="2"/>
                <w:sz w:val="20"/>
                <w:szCs w:val="20"/>
              </w:rPr>
              <w:t>2006</w:t>
            </w:r>
            <w:r w:rsidRPr="001D287F">
              <w:rPr>
                <w:position w:val="2"/>
                <w:sz w:val="20"/>
                <w:szCs w:val="20"/>
                <w:rtl/>
              </w:rPr>
              <w:t xml:space="preserve">) </w:t>
            </w:r>
            <w:r w:rsidR="00DB4566">
              <w:rPr>
                <w:rFonts w:hint="cs"/>
                <w:position w:val="2"/>
                <w:sz w:val="20"/>
                <w:szCs w:val="20"/>
                <w:rtl/>
              </w:rPr>
              <w:t xml:space="preserve">- </w:t>
            </w:r>
            <w:r w:rsidRPr="001D287F">
              <w:rPr>
                <w:position w:val="2"/>
                <w:sz w:val="20"/>
                <w:szCs w:val="20"/>
                <w:rtl/>
              </w:rPr>
              <w:t>أساليب زيادة كفاءة لجنة لوائح الراديو وفعاليتها</w:t>
            </w:r>
          </w:p>
          <w:p w14:paraId="5D52D6A7" w14:textId="77777777" w:rsidR="00007E04" w:rsidRPr="001D287F" w:rsidRDefault="00007E04" w:rsidP="00880EB7">
            <w:pPr>
              <w:spacing w:before="80" w:after="80" w:line="280" w:lineRule="exact"/>
              <w:rPr>
                <w:spacing w:val="-2"/>
                <w:position w:val="2"/>
                <w:sz w:val="20"/>
                <w:szCs w:val="20"/>
              </w:rPr>
            </w:pPr>
            <w:r w:rsidRPr="001D287F">
              <w:rPr>
                <w:spacing w:val="-2"/>
                <w:position w:val="2"/>
                <w:sz w:val="20"/>
                <w:szCs w:val="20"/>
                <w:rtl/>
                <w:lang w:bidi="ar-LB"/>
              </w:rPr>
              <w:t xml:space="preserve">تابعت اللجنة استعراضها الدوري لطرائق العمل والعمليات الداخلية الواردة في القسم </w:t>
            </w:r>
            <w:r w:rsidRPr="001D287F">
              <w:rPr>
                <w:spacing w:val="-2"/>
                <w:position w:val="2"/>
                <w:sz w:val="20"/>
                <w:szCs w:val="20"/>
                <w:lang w:bidi="ar-LB"/>
              </w:rPr>
              <w:t>C</w:t>
            </w:r>
            <w:r w:rsidRPr="001D287F">
              <w:rPr>
                <w:spacing w:val="-2"/>
                <w:position w:val="2"/>
                <w:sz w:val="20"/>
                <w:szCs w:val="20"/>
                <w:rtl/>
                <w:lang w:bidi="ar-LB"/>
              </w:rPr>
              <w:t xml:space="preserve"> من القواعد الإجرائية</w:t>
            </w:r>
            <w:r w:rsidRPr="001D287F">
              <w:rPr>
                <w:spacing w:val="-2"/>
                <w:position w:val="2"/>
                <w:sz w:val="20"/>
                <w:szCs w:val="20"/>
                <w:rtl/>
                <w:lang w:bidi="ar-EG"/>
              </w:rPr>
              <w:t xml:space="preserve">، وقررت </w:t>
            </w:r>
            <w:r w:rsidRPr="001D287F">
              <w:rPr>
                <w:rFonts w:hint="cs"/>
                <w:spacing w:val="-2"/>
                <w:position w:val="2"/>
                <w:sz w:val="20"/>
                <w:szCs w:val="20"/>
                <w:rtl/>
                <w:lang w:bidi="ar-EG"/>
              </w:rPr>
              <w:t>إدخال تعديلات عليها</w:t>
            </w:r>
            <w:r w:rsidRPr="001D287F">
              <w:rPr>
                <w:spacing w:val="-2"/>
                <w:position w:val="2"/>
                <w:sz w:val="20"/>
                <w:szCs w:val="20"/>
                <w:rtl/>
                <w:lang w:bidi="ar-EG"/>
              </w:rPr>
              <w:t xml:space="preserve"> في </w:t>
            </w:r>
            <w:r w:rsidRPr="001D287F">
              <w:rPr>
                <w:spacing w:val="-2"/>
                <w:position w:val="2"/>
                <w:sz w:val="20"/>
                <w:szCs w:val="20"/>
                <w:lang w:bidi="ar-EG"/>
              </w:rPr>
              <w:t>2021</w:t>
            </w:r>
            <w:r w:rsidRPr="001D287F">
              <w:rPr>
                <w:spacing w:val="-2"/>
                <w:position w:val="2"/>
                <w:sz w:val="20"/>
                <w:szCs w:val="20"/>
                <w:rtl/>
                <w:lang w:bidi="ar-EG"/>
              </w:rPr>
              <w:t xml:space="preserve"> </w:t>
            </w:r>
            <w:r w:rsidRPr="001D287F">
              <w:rPr>
                <w:rFonts w:hint="cs"/>
                <w:spacing w:val="-2"/>
                <w:position w:val="2"/>
                <w:sz w:val="20"/>
                <w:szCs w:val="20"/>
                <w:rtl/>
                <w:lang w:bidi="ar-EG"/>
              </w:rPr>
              <w:t>خلال اجتماعها الثامن والثمانين، فيما يتعلق بمعالجة التبليغات المتأخرة</w:t>
            </w:r>
            <w:r w:rsidRPr="001D287F">
              <w:rPr>
                <w:spacing w:val="-2"/>
                <w:position w:val="2"/>
                <w:sz w:val="20"/>
                <w:szCs w:val="20"/>
                <w:rtl/>
                <w:lang w:bidi="ar-EG"/>
              </w:rPr>
              <w:t>.</w:t>
            </w:r>
            <w:r w:rsidRPr="001D287F">
              <w:rPr>
                <w:spacing w:val="-2"/>
                <w:position w:val="2"/>
                <w:sz w:val="20"/>
                <w:szCs w:val="20"/>
                <w:rtl/>
                <w:lang w:bidi="ar-LB"/>
              </w:rPr>
              <w:t xml:space="preserve"> </w:t>
            </w:r>
            <w:r w:rsidRPr="001D287F">
              <w:rPr>
                <w:spacing w:val="-2"/>
                <w:position w:val="2"/>
                <w:sz w:val="20"/>
                <w:szCs w:val="20"/>
                <w:rtl/>
              </w:rPr>
              <w:t>وعُقد</w:t>
            </w:r>
            <w:r w:rsidRPr="001D287F">
              <w:rPr>
                <w:rFonts w:hint="cs"/>
                <w:spacing w:val="-2"/>
                <w:position w:val="2"/>
                <w:sz w:val="20"/>
                <w:szCs w:val="20"/>
                <w:rtl/>
              </w:rPr>
              <w:t>ت</w:t>
            </w:r>
            <w:r w:rsidRPr="001D287F">
              <w:rPr>
                <w:spacing w:val="-2"/>
                <w:position w:val="2"/>
                <w:sz w:val="20"/>
                <w:szCs w:val="20"/>
                <w:rtl/>
              </w:rPr>
              <w:t xml:space="preserve"> اجتماع</w:t>
            </w:r>
            <w:r w:rsidRPr="001D287F">
              <w:rPr>
                <w:rFonts w:hint="cs"/>
                <w:spacing w:val="-2"/>
                <w:position w:val="2"/>
                <w:sz w:val="20"/>
                <w:szCs w:val="20"/>
                <w:rtl/>
              </w:rPr>
              <w:t>ات اللجنة من الثامن والسبعين إلى الثاني والثمانين</w:t>
            </w:r>
            <w:r w:rsidRPr="001D287F">
              <w:rPr>
                <w:spacing w:val="-2"/>
                <w:position w:val="2"/>
                <w:sz w:val="20"/>
                <w:szCs w:val="20"/>
                <w:rtl/>
              </w:rPr>
              <w:t xml:space="preserve"> في</w:t>
            </w:r>
            <w:r w:rsidRPr="001D287F">
              <w:rPr>
                <w:rFonts w:hint="cs"/>
                <w:spacing w:val="-2"/>
                <w:position w:val="2"/>
                <w:sz w:val="20"/>
                <w:szCs w:val="20"/>
                <w:rtl/>
              </w:rPr>
              <w:t xml:space="preserve"> عامي </w:t>
            </w:r>
            <w:r w:rsidRPr="001D287F">
              <w:rPr>
                <w:spacing w:val="-2"/>
                <w:position w:val="2"/>
                <w:sz w:val="20"/>
                <w:szCs w:val="20"/>
              </w:rPr>
              <w:t>2018</w:t>
            </w:r>
            <w:r w:rsidRPr="001D287F">
              <w:rPr>
                <w:rFonts w:hint="cs"/>
                <w:spacing w:val="-2"/>
                <w:position w:val="2"/>
                <w:sz w:val="20"/>
                <w:szCs w:val="20"/>
                <w:rtl/>
                <w:lang w:bidi="ar-EG"/>
              </w:rPr>
              <w:t xml:space="preserve"> و</w:t>
            </w:r>
            <w:r w:rsidRPr="001D287F">
              <w:rPr>
                <w:spacing w:val="-2"/>
                <w:position w:val="2"/>
                <w:sz w:val="20"/>
                <w:szCs w:val="20"/>
              </w:rPr>
              <w:t>2019</w:t>
            </w:r>
            <w:r w:rsidRPr="001D287F">
              <w:rPr>
                <w:rFonts w:hint="cs"/>
                <w:spacing w:val="-2"/>
                <w:position w:val="2"/>
                <w:sz w:val="20"/>
                <w:szCs w:val="20"/>
                <w:rtl/>
              </w:rPr>
              <w:t>.</w:t>
            </w:r>
            <w:r w:rsidRPr="001D287F">
              <w:rPr>
                <w:spacing w:val="-2"/>
                <w:position w:val="2"/>
                <w:sz w:val="20"/>
                <w:szCs w:val="20"/>
                <w:rtl/>
              </w:rPr>
              <w:t xml:space="preserve"> وعُقد الاجتماع الثالث والثمانون والرابع والثمانون والخامس والثمانون في</w:t>
            </w:r>
            <w:r w:rsidRPr="001D287F">
              <w:rPr>
                <w:rFonts w:hint="cs"/>
                <w:spacing w:val="-2"/>
                <w:position w:val="2"/>
                <w:sz w:val="20"/>
                <w:szCs w:val="20"/>
                <w:rtl/>
              </w:rPr>
              <w:t xml:space="preserve"> عام</w:t>
            </w:r>
            <w:r w:rsidRPr="001D287F">
              <w:rPr>
                <w:spacing w:val="-2"/>
                <w:position w:val="2"/>
                <w:sz w:val="20"/>
                <w:szCs w:val="20"/>
                <w:rtl/>
              </w:rPr>
              <w:t xml:space="preserve"> </w:t>
            </w:r>
            <w:r w:rsidRPr="001D287F">
              <w:rPr>
                <w:spacing w:val="-2"/>
                <w:position w:val="2"/>
                <w:sz w:val="20"/>
                <w:szCs w:val="20"/>
              </w:rPr>
              <w:t>2020</w:t>
            </w:r>
            <w:r w:rsidRPr="001D287F">
              <w:rPr>
                <w:rFonts w:hint="cs"/>
                <w:spacing w:val="-2"/>
                <w:position w:val="2"/>
                <w:sz w:val="20"/>
                <w:szCs w:val="20"/>
                <w:rtl/>
                <w:lang w:bidi="ar-EG"/>
              </w:rPr>
              <w:t xml:space="preserve">، وعُقد الاجتماعان السادس والثمانون والسابع والثمانون في عام </w:t>
            </w:r>
            <w:r w:rsidRPr="001D287F">
              <w:rPr>
                <w:spacing w:val="-2"/>
                <w:position w:val="2"/>
                <w:sz w:val="20"/>
                <w:szCs w:val="20"/>
                <w:lang w:bidi="ar-EG"/>
              </w:rPr>
              <w:t>2021</w:t>
            </w:r>
            <w:r w:rsidRPr="001D287F">
              <w:rPr>
                <w:rFonts w:hint="cs"/>
                <w:spacing w:val="-2"/>
                <w:position w:val="2"/>
                <w:sz w:val="20"/>
                <w:szCs w:val="20"/>
                <w:rtl/>
                <w:lang w:bidi="ar-EG"/>
              </w:rPr>
              <w:t xml:space="preserve"> </w:t>
            </w:r>
            <w:r w:rsidRPr="001D287F">
              <w:rPr>
                <w:spacing w:val="-2"/>
                <w:position w:val="2"/>
                <w:sz w:val="20"/>
                <w:szCs w:val="20"/>
                <w:rtl/>
                <w:lang w:bidi="ar-EG"/>
              </w:rPr>
              <w:t>بنسق افتراضي</w:t>
            </w:r>
            <w:r w:rsidRPr="001D287F">
              <w:rPr>
                <w:rFonts w:hint="cs"/>
                <w:spacing w:val="-2"/>
                <w:position w:val="2"/>
                <w:sz w:val="20"/>
                <w:szCs w:val="20"/>
                <w:rtl/>
                <w:lang w:bidi="ar-EG"/>
              </w:rPr>
              <w:t xml:space="preserve">، وأما الاجتماع الثامن والثمانون، فعُقد في عام </w:t>
            </w:r>
            <w:r w:rsidRPr="001D287F">
              <w:rPr>
                <w:spacing w:val="-2"/>
                <w:position w:val="2"/>
                <w:sz w:val="20"/>
                <w:szCs w:val="20"/>
                <w:lang w:bidi="ar-EG"/>
              </w:rPr>
              <w:t>2021</w:t>
            </w:r>
            <w:r w:rsidRPr="001D287F">
              <w:rPr>
                <w:rFonts w:hint="cs"/>
                <w:spacing w:val="-2"/>
                <w:position w:val="2"/>
                <w:sz w:val="20"/>
                <w:szCs w:val="20"/>
                <w:rtl/>
                <w:lang w:bidi="ar-EG"/>
              </w:rPr>
              <w:t xml:space="preserve"> حضورياً مع مشاركة نشطة عن بُعد لبعض أعضاء اللجنة</w:t>
            </w:r>
            <w:r w:rsidRPr="001D287F">
              <w:rPr>
                <w:spacing w:val="-2"/>
                <w:position w:val="2"/>
                <w:sz w:val="20"/>
                <w:szCs w:val="20"/>
                <w:rtl/>
              </w:rPr>
              <w:t xml:space="preserve">. </w:t>
            </w:r>
            <w:r w:rsidRPr="001D287F">
              <w:rPr>
                <w:spacing w:val="-2"/>
                <w:position w:val="2"/>
                <w:sz w:val="20"/>
                <w:szCs w:val="20"/>
                <w:rtl/>
                <w:lang w:bidi="ar-LB"/>
              </w:rPr>
              <w:t xml:space="preserve">ونُشر ملخص قرارات ومحاضر كل اجتماع من اجتماعات اللجنة على النحو الواجب في </w:t>
            </w:r>
            <w:hyperlink r:id="rId385" w:history="1">
              <w:r w:rsidRPr="001D287F">
                <w:rPr>
                  <w:rStyle w:val="Hyperlink"/>
                  <w:spacing w:val="-2"/>
                  <w:position w:val="2"/>
                  <w:sz w:val="20"/>
                  <w:szCs w:val="20"/>
                  <w:rtl/>
                  <w:lang w:bidi="ar-LB"/>
                </w:rPr>
                <w:t>الموقع الإلكتروني للجنة لوائح الراديو</w:t>
              </w:r>
            </w:hyperlink>
            <w:r w:rsidRPr="001D287F">
              <w:rPr>
                <w:spacing w:val="-2"/>
                <w:position w:val="2"/>
                <w:sz w:val="20"/>
                <w:szCs w:val="20"/>
                <w:rtl/>
                <w:lang w:bidi="ar-LB"/>
              </w:rPr>
              <w:t xml:space="preserve"> ضمن المهل الزمنية النظامية. </w:t>
            </w:r>
          </w:p>
        </w:tc>
      </w:tr>
      <w:tr w:rsidR="00007E04" w:rsidRPr="001D287F" w14:paraId="7FBF45A0" w14:textId="77777777" w:rsidTr="00E3393D">
        <w:trPr>
          <w:jc w:val="center"/>
        </w:trPr>
        <w:tc>
          <w:tcPr>
            <w:tcW w:w="9629" w:type="dxa"/>
          </w:tcPr>
          <w:p w14:paraId="33E4DC74" w14:textId="36B9D8FD" w:rsidR="00007E04" w:rsidRPr="001D287F" w:rsidRDefault="00007E04" w:rsidP="00880EB7">
            <w:pPr>
              <w:pStyle w:val="Headingb"/>
              <w:spacing w:before="80" w:after="80" w:line="280" w:lineRule="exact"/>
              <w:ind w:left="0" w:firstLine="0"/>
              <w:rPr>
                <w:position w:val="2"/>
                <w:sz w:val="20"/>
                <w:szCs w:val="20"/>
                <w:rtl/>
                <w:lang w:bidi="ar-EG"/>
              </w:rPr>
            </w:pPr>
            <w:bookmarkStart w:id="184" w:name="_Toc280260280"/>
            <w:bookmarkStart w:id="185" w:name="_Toc414526744"/>
            <w:bookmarkStart w:id="186" w:name="_Toc415560164"/>
            <w:bookmarkStart w:id="187" w:name="_Toc536090488"/>
            <w:r w:rsidRPr="001D287F">
              <w:rPr>
                <w:position w:val="2"/>
                <w:sz w:val="20"/>
                <w:szCs w:val="20"/>
                <w:rtl/>
                <w:lang w:bidi="ar-EG"/>
              </w:rPr>
              <w:lastRenderedPageBreak/>
              <w:t xml:space="preserve">القرار </w:t>
            </w:r>
            <w:r w:rsidRPr="001D287F">
              <w:rPr>
                <w:position w:val="2"/>
                <w:sz w:val="20"/>
                <w:szCs w:val="20"/>
                <w:lang w:bidi="ar-SY"/>
              </w:rPr>
              <w:t>125</w:t>
            </w:r>
            <w:r w:rsidRPr="001D287F">
              <w:rPr>
                <w:position w:val="2"/>
                <w:sz w:val="20"/>
                <w:szCs w:val="20"/>
                <w:rtl/>
                <w:lang w:bidi="ar-EG"/>
              </w:rPr>
              <w:t xml:space="preserve"> </w:t>
            </w:r>
            <w:bookmarkEnd w:id="184"/>
            <w:r w:rsidRPr="001D287F">
              <w:rPr>
                <w:position w:val="2"/>
                <w:sz w:val="20"/>
                <w:szCs w:val="20"/>
                <w:rtl/>
                <w:lang w:bidi="ar-EG"/>
              </w:rPr>
              <w:t xml:space="preserve">(المراجَع في دبي، </w:t>
            </w:r>
            <w:r w:rsidRPr="001D287F">
              <w:rPr>
                <w:position w:val="2"/>
                <w:sz w:val="20"/>
                <w:szCs w:val="20"/>
                <w:lang w:bidi="ar-SY"/>
              </w:rPr>
              <w:t>2018</w:t>
            </w:r>
            <w:r w:rsidRPr="001D287F">
              <w:rPr>
                <w:position w:val="2"/>
                <w:sz w:val="20"/>
                <w:szCs w:val="20"/>
                <w:rtl/>
                <w:lang w:bidi="ar-EG"/>
              </w:rPr>
              <w:t>)</w:t>
            </w:r>
            <w:bookmarkEnd w:id="185"/>
            <w:bookmarkEnd w:id="186"/>
            <w:bookmarkEnd w:id="187"/>
            <w:r w:rsidRPr="001D287F">
              <w:rPr>
                <w:position w:val="2"/>
                <w:sz w:val="20"/>
                <w:szCs w:val="20"/>
                <w:rtl/>
                <w:lang w:bidi="ar-EG"/>
              </w:rPr>
              <w:t xml:space="preserve"> </w:t>
            </w:r>
            <w:bookmarkStart w:id="188" w:name="_Toc280260281"/>
            <w:bookmarkStart w:id="189" w:name="_Toc414526745"/>
            <w:bookmarkStart w:id="190" w:name="_Toc415560165"/>
            <w:bookmarkStart w:id="191" w:name="_Toc536090489"/>
            <w:r w:rsidR="00BB1AA7">
              <w:rPr>
                <w:rFonts w:hint="cs"/>
                <w:position w:val="2"/>
                <w:sz w:val="20"/>
                <w:szCs w:val="20"/>
                <w:rtl/>
                <w:lang w:bidi="ar-EG"/>
              </w:rPr>
              <w:t xml:space="preserve">- </w:t>
            </w:r>
            <w:r w:rsidRPr="001D287F">
              <w:rPr>
                <w:position w:val="2"/>
                <w:sz w:val="20"/>
                <w:szCs w:val="20"/>
                <w:rtl/>
                <w:lang w:bidi="ar-EG"/>
              </w:rPr>
              <w:t>تقديم المساعدة والدعم إلى فلسطين لإعادة بناء شبكات اتصالاتها</w:t>
            </w:r>
            <w:bookmarkEnd w:id="188"/>
            <w:bookmarkEnd w:id="189"/>
            <w:bookmarkEnd w:id="190"/>
            <w:bookmarkEnd w:id="191"/>
          </w:p>
          <w:p w14:paraId="6DEA1EE9" w14:textId="77777777" w:rsidR="00007E04" w:rsidRPr="001D287F" w:rsidRDefault="00007E04" w:rsidP="00880EB7">
            <w:pPr>
              <w:pStyle w:val="enumlev1"/>
              <w:spacing w:after="80" w:line="280" w:lineRule="exact"/>
              <w:rPr>
                <w:color w:val="000000"/>
                <w:position w:val="2"/>
                <w:sz w:val="20"/>
                <w:szCs w:val="20"/>
              </w:rPr>
            </w:pPr>
            <w:r w:rsidRPr="001D287F">
              <w:rPr>
                <w:color w:val="000000" w:themeColor="text1"/>
                <w:position w:val="2"/>
                <w:sz w:val="20"/>
                <w:szCs w:val="20"/>
              </w:rPr>
              <w:sym w:font="Symbol" w:char="F0B7"/>
            </w:r>
            <w:r w:rsidRPr="001D287F">
              <w:rPr>
                <w:color w:val="000000" w:themeColor="text1"/>
                <w:position w:val="2"/>
                <w:sz w:val="20"/>
                <w:szCs w:val="20"/>
              </w:rPr>
              <w:tab/>
            </w:r>
            <w:r w:rsidRPr="001D287F">
              <w:rPr>
                <w:color w:val="000000" w:themeColor="text1"/>
                <w:position w:val="2"/>
                <w:sz w:val="20"/>
                <w:szCs w:val="20"/>
                <w:rtl/>
                <w:lang w:bidi="ar-EG"/>
              </w:rPr>
              <w:t>وضع الاتحاد لفلسطين</w:t>
            </w:r>
            <w:r w:rsidRPr="001D287F">
              <w:rPr>
                <w:color w:val="000000" w:themeColor="text1"/>
                <w:position w:val="2"/>
                <w:sz w:val="20"/>
                <w:szCs w:val="20"/>
                <w:rtl/>
              </w:rPr>
              <w:t xml:space="preserve"> </w:t>
            </w:r>
            <w:r w:rsidRPr="001D287F">
              <w:rPr>
                <w:position w:val="2"/>
                <w:sz w:val="20"/>
                <w:szCs w:val="20"/>
                <w:rtl/>
              </w:rPr>
              <w:t xml:space="preserve">نموذج تكلفة تصاعدياً </w:t>
            </w:r>
            <w:r w:rsidRPr="001D287F">
              <w:rPr>
                <w:position w:val="2"/>
                <w:sz w:val="20"/>
                <w:szCs w:val="20"/>
              </w:rPr>
              <w:t>[BU-LRIC]</w:t>
            </w:r>
            <w:r w:rsidRPr="001D287F">
              <w:rPr>
                <w:position w:val="2"/>
                <w:sz w:val="20"/>
                <w:szCs w:val="20"/>
                <w:rtl/>
              </w:rPr>
              <w:t xml:space="preserve"> لخدمات الشبكتين الثابتة والمتنقلة [صوت وبيانات] إضافةً إلى إطار لتنظيم الأسعار. وقد استعرض الاتحاد وفلسطين تقرير نموذج التكلفة ووافقا عليه. </w:t>
            </w:r>
            <w:r w:rsidRPr="001D287F">
              <w:rPr>
                <w:rFonts w:hint="cs"/>
                <w:position w:val="2"/>
                <w:sz w:val="20"/>
                <w:szCs w:val="20"/>
                <w:rtl/>
              </w:rPr>
              <w:t>وتشمل</w:t>
            </w:r>
            <w:r w:rsidRPr="001D287F">
              <w:rPr>
                <w:position w:val="2"/>
                <w:sz w:val="20"/>
                <w:szCs w:val="20"/>
                <w:rtl/>
              </w:rPr>
              <w:t xml:space="preserve"> الخطوات </w:t>
            </w:r>
            <w:r w:rsidRPr="001D287F">
              <w:rPr>
                <w:rFonts w:hint="cs"/>
                <w:position w:val="2"/>
                <w:sz w:val="20"/>
                <w:szCs w:val="20"/>
                <w:rtl/>
              </w:rPr>
              <w:t>المقبلة</w:t>
            </w:r>
            <w:r w:rsidRPr="001D287F">
              <w:rPr>
                <w:position w:val="2"/>
                <w:sz w:val="20"/>
                <w:szCs w:val="20"/>
                <w:rtl/>
              </w:rPr>
              <w:t xml:space="preserve"> </w:t>
            </w:r>
            <w:r w:rsidRPr="001D287F">
              <w:rPr>
                <w:rFonts w:hint="cs"/>
                <w:position w:val="2"/>
                <w:sz w:val="20"/>
                <w:szCs w:val="20"/>
                <w:rtl/>
              </w:rPr>
              <w:t xml:space="preserve">المتفق عليها </w:t>
            </w:r>
            <w:r w:rsidRPr="001D287F">
              <w:rPr>
                <w:position w:val="2"/>
                <w:sz w:val="20"/>
                <w:szCs w:val="20"/>
                <w:rtl/>
              </w:rPr>
              <w:t xml:space="preserve">ما يلي: </w:t>
            </w:r>
          </w:p>
          <w:p w14:paraId="49B0C981" w14:textId="77777777" w:rsidR="00007E04" w:rsidRPr="001D287F" w:rsidRDefault="00007E04" w:rsidP="00880EB7">
            <w:pPr>
              <w:pStyle w:val="enumlev2"/>
              <w:spacing w:after="80" w:line="280" w:lineRule="exact"/>
              <w:rPr>
                <w:position w:val="2"/>
                <w:sz w:val="20"/>
                <w:szCs w:val="20"/>
                <w:lang w:bidi="ar-EG"/>
              </w:rPr>
            </w:pPr>
            <w:r w:rsidRPr="001D287F">
              <w:rPr>
                <w:position w:val="2"/>
                <w:sz w:val="20"/>
                <w:szCs w:val="20"/>
              </w:rPr>
              <w:sym w:font="Wingdings" w:char="F0D7"/>
            </w:r>
            <w:r w:rsidRPr="001D287F">
              <w:rPr>
                <w:position w:val="2"/>
                <w:sz w:val="20"/>
                <w:szCs w:val="20"/>
              </w:rPr>
              <w:tab/>
            </w:r>
            <w:r w:rsidRPr="001D287F">
              <w:rPr>
                <w:position w:val="2"/>
                <w:sz w:val="20"/>
                <w:szCs w:val="20"/>
                <w:rtl/>
              </w:rPr>
              <w:t>تنظيم ورشة عمل افتراضية لفريق المشروع من فلسطين، 9 أبريل</w:t>
            </w:r>
            <w:r w:rsidRPr="001D287F">
              <w:rPr>
                <w:position w:val="2"/>
                <w:sz w:val="20"/>
                <w:szCs w:val="20"/>
                <w:rtl/>
                <w:lang w:bidi="ar-EG"/>
              </w:rPr>
              <w:t>.</w:t>
            </w:r>
          </w:p>
          <w:p w14:paraId="1E2F3341" w14:textId="77777777" w:rsidR="00007E04" w:rsidRPr="001D287F" w:rsidRDefault="00007E04" w:rsidP="00880EB7">
            <w:pPr>
              <w:pStyle w:val="enumlev2"/>
              <w:spacing w:after="80" w:line="280" w:lineRule="exact"/>
              <w:rPr>
                <w:position w:val="2"/>
                <w:sz w:val="20"/>
                <w:szCs w:val="20"/>
                <w:rtl/>
              </w:rPr>
            </w:pPr>
            <w:r w:rsidRPr="001D287F">
              <w:rPr>
                <w:position w:val="2"/>
                <w:sz w:val="20"/>
                <w:szCs w:val="20"/>
              </w:rPr>
              <w:sym w:font="Wingdings" w:char="F0D7"/>
            </w:r>
            <w:r w:rsidRPr="001D287F">
              <w:rPr>
                <w:position w:val="2"/>
                <w:sz w:val="20"/>
                <w:szCs w:val="20"/>
              </w:rPr>
              <w:tab/>
            </w:r>
            <w:r w:rsidRPr="001D287F">
              <w:rPr>
                <w:position w:val="2"/>
                <w:sz w:val="20"/>
                <w:szCs w:val="20"/>
                <w:rtl/>
              </w:rPr>
              <w:t xml:space="preserve">الخطة </w:t>
            </w:r>
            <w:r w:rsidRPr="001D287F">
              <w:rPr>
                <w:position w:val="2"/>
                <w:sz w:val="20"/>
                <w:szCs w:val="20"/>
              </w:rPr>
              <w:t>A</w:t>
            </w:r>
            <w:r w:rsidRPr="001D287F">
              <w:rPr>
                <w:position w:val="2"/>
                <w:sz w:val="20"/>
                <w:szCs w:val="20"/>
                <w:rtl/>
              </w:rPr>
              <w:t xml:space="preserve"> (الخطة الأصلية):</w:t>
            </w:r>
          </w:p>
          <w:p w14:paraId="13CE12D7" w14:textId="77777777" w:rsidR="00007E04" w:rsidRPr="001D287F" w:rsidRDefault="00007E04" w:rsidP="00880EB7">
            <w:pPr>
              <w:pStyle w:val="enumlev3"/>
              <w:spacing w:after="80" w:line="280" w:lineRule="exact"/>
              <w:rPr>
                <w:position w:val="2"/>
                <w:sz w:val="20"/>
                <w:szCs w:val="20"/>
              </w:rPr>
            </w:pPr>
            <w:bookmarkStart w:id="192" w:name="lt_pId1144"/>
            <w:r w:rsidRPr="001D287F">
              <w:rPr>
                <w:position w:val="2"/>
                <w:sz w:val="20"/>
                <w:szCs w:val="20"/>
              </w:rPr>
              <w:t>-</w:t>
            </w:r>
            <w:r w:rsidRPr="001D287F">
              <w:rPr>
                <w:position w:val="2"/>
                <w:sz w:val="20"/>
                <w:szCs w:val="20"/>
              </w:rPr>
              <w:tab/>
            </w:r>
            <w:bookmarkEnd w:id="192"/>
            <w:r w:rsidRPr="001D287F">
              <w:rPr>
                <w:position w:val="2"/>
                <w:sz w:val="20"/>
                <w:szCs w:val="20"/>
                <w:rtl/>
              </w:rPr>
              <w:t>بعثة إلى</w:t>
            </w:r>
            <w:r w:rsidRPr="001D287F">
              <w:rPr>
                <w:rFonts w:hint="cs"/>
                <w:position w:val="2"/>
                <w:sz w:val="20"/>
                <w:szCs w:val="20"/>
                <w:rtl/>
              </w:rPr>
              <w:t xml:space="preserve"> رام الله</w:t>
            </w:r>
            <w:r w:rsidRPr="001D287F">
              <w:rPr>
                <w:position w:val="2"/>
                <w:sz w:val="20"/>
                <w:szCs w:val="20"/>
                <w:rtl/>
              </w:rPr>
              <w:t xml:space="preserve"> لعقد اجتماع مع أصحاب المصلحة الفلسطينيين في مجال تكنولوجيا المعلومات والاتصالات لشرح وضع نماذج التكلفة </w:t>
            </w:r>
            <w:proofErr w:type="gramStart"/>
            <w:r w:rsidRPr="001D287F">
              <w:rPr>
                <w:position w:val="2"/>
                <w:sz w:val="20"/>
                <w:szCs w:val="20"/>
                <w:rtl/>
              </w:rPr>
              <w:t>واستخدامها؛</w:t>
            </w:r>
            <w:proofErr w:type="gramEnd"/>
          </w:p>
          <w:p w14:paraId="63B58DDB" w14:textId="77777777" w:rsidR="00007E04" w:rsidRPr="001D287F" w:rsidRDefault="00007E04" w:rsidP="00880EB7">
            <w:pPr>
              <w:pStyle w:val="enumlev3"/>
              <w:spacing w:after="80" w:line="280" w:lineRule="exact"/>
              <w:rPr>
                <w:position w:val="2"/>
                <w:sz w:val="20"/>
                <w:szCs w:val="20"/>
              </w:rPr>
            </w:pPr>
            <w:r w:rsidRPr="001D287F">
              <w:rPr>
                <w:position w:val="2"/>
                <w:sz w:val="20"/>
                <w:szCs w:val="20"/>
              </w:rPr>
              <w:t>-</w:t>
            </w:r>
            <w:r w:rsidRPr="001D287F">
              <w:rPr>
                <w:position w:val="2"/>
                <w:sz w:val="20"/>
                <w:szCs w:val="20"/>
              </w:rPr>
              <w:tab/>
            </w:r>
            <w:r w:rsidRPr="001D287F">
              <w:rPr>
                <w:position w:val="2"/>
                <w:sz w:val="20"/>
                <w:szCs w:val="20"/>
                <w:rtl/>
              </w:rPr>
              <w:t>تدريب وزارة الاتصالات وتكنولوجيا المعلومات على أفضل طريقة لاستخدام النموذج.</w:t>
            </w:r>
          </w:p>
          <w:p w14:paraId="470FFCE6" w14:textId="77777777" w:rsidR="00007E04" w:rsidRPr="001D287F" w:rsidRDefault="00007E04" w:rsidP="00880EB7">
            <w:pPr>
              <w:pStyle w:val="enumlev2"/>
              <w:spacing w:after="80" w:line="280" w:lineRule="exact"/>
              <w:rPr>
                <w:position w:val="2"/>
                <w:sz w:val="20"/>
                <w:szCs w:val="20"/>
                <w:rtl/>
              </w:rPr>
            </w:pPr>
            <w:r w:rsidRPr="001D287F">
              <w:rPr>
                <w:position w:val="2"/>
                <w:sz w:val="20"/>
                <w:szCs w:val="20"/>
              </w:rPr>
              <w:sym w:font="Wingdings" w:char="F0D7"/>
            </w:r>
            <w:r w:rsidRPr="001D287F">
              <w:rPr>
                <w:position w:val="2"/>
                <w:sz w:val="20"/>
                <w:szCs w:val="20"/>
              </w:rPr>
              <w:tab/>
            </w:r>
            <w:r w:rsidRPr="001D287F">
              <w:rPr>
                <w:position w:val="2"/>
                <w:sz w:val="20"/>
                <w:szCs w:val="20"/>
                <w:rtl/>
              </w:rPr>
              <w:t xml:space="preserve">الخطة </w:t>
            </w:r>
            <w:r w:rsidRPr="001D287F">
              <w:rPr>
                <w:position w:val="2"/>
                <w:sz w:val="20"/>
                <w:szCs w:val="20"/>
              </w:rPr>
              <w:t>B</w:t>
            </w:r>
            <w:r w:rsidRPr="001D287F">
              <w:rPr>
                <w:position w:val="2"/>
                <w:sz w:val="20"/>
                <w:szCs w:val="20"/>
                <w:rtl/>
              </w:rPr>
              <w:t xml:space="preserve"> (بديل محتمل لمراعاة</w:t>
            </w:r>
            <w:r w:rsidRPr="001D287F">
              <w:rPr>
                <w:rFonts w:hint="cs"/>
                <w:position w:val="2"/>
                <w:sz w:val="20"/>
                <w:szCs w:val="20"/>
                <w:rtl/>
              </w:rPr>
              <w:t xml:space="preserve"> جائحة كوفيد-19</w:t>
            </w:r>
            <w:r w:rsidRPr="001D287F">
              <w:rPr>
                <w:position w:val="2"/>
                <w:sz w:val="20"/>
                <w:szCs w:val="20"/>
                <w:rtl/>
              </w:rPr>
              <w:t>):</w:t>
            </w:r>
          </w:p>
          <w:p w14:paraId="4B65E470" w14:textId="77777777" w:rsidR="00007E04" w:rsidRPr="001D287F" w:rsidRDefault="00007E04" w:rsidP="00880EB7">
            <w:pPr>
              <w:pStyle w:val="enumlev3"/>
              <w:spacing w:after="80" w:line="280" w:lineRule="exact"/>
              <w:rPr>
                <w:position w:val="2"/>
                <w:sz w:val="20"/>
                <w:szCs w:val="20"/>
              </w:rPr>
            </w:pPr>
            <w:r w:rsidRPr="001D287F">
              <w:rPr>
                <w:position w:val="2"/>
                <w:sz w:val="20"/>
                <w:szCs w:val="20"/>
              </w:rPr>
              <w:t>-</w:t>
            </w:r>
            <w:r w:rsidRPr="001D287F">
              <w:rPr>
                <w:position w:val="2"/>
                <w:sz w:val="20"/>
                <w:szCs w:val="20"/>
              </w:rPr>
              <w:tab/>
            </w:r>
            <w:r w:rsidRPr="001D287F">
              <w:rPr>
                <w:position w:val="2"/>
                <w:sz w:val="20"/>
                <w:szCs w:val="20"/>
                <w:rtl/>
              </w:rPr>
              <w:t xml:space="preserve">ورشة عمل على الإنترنت لأصحاب </w:t>
            </w:r>
            <w:proofErr w:type="gramStart"/>
            <w:r w:rsidRPr="001D287F">
              <w:rPr>
                <w:position w:val="2"/>
                <w:sz w:val="20"/>
                <w:szCs w:val="20"/>
                <w:rtl/>
              </w:rPr>
              <w:t>المصلحة؛</w:t>
            </w:r>
            <w:proofErr w:type="gramEnd"/>
          </w:p>
          <w:p w14:paraId="1EF97135" w14:textId="77777777" w:rsidR="00007E04" w:rsidRPr="001D287F" w:rsidRDefault="00007E04" w:rsidP="00880EB7">
            <w:pPr>
              <w:pStyle w:val="enumlev3"/>
              <w:spacing w:after="80" w:line="280" w:lineRule="exact"/>
              <w:rPr>
                <w:position w:val="2"/>
                <w:sz w:val="20"/>
                <w:szCs w:val="20"/>
              </w:rPr>
            </w:pPr>
            <w:r w:rsidRPr="001D287F">
              <w:rPr>
                <w:position w:val="2"/>
                <w:sz w:val="20"/>
                <w:szCs w:val="20"/>
              </w:rPr>
              <w:t>-</w:t>
            </w:r>
            <w:r w:rsidRPr="001D287F">
              <w:rPr>
                <w:position w:val="2"/>
                <w:sz w:val="20"/>
                <w:szCs w:val="20"/>
              </w:rPr>
              <w:tab/>
            </w:r>
            <w:r w:rsidRPr="001D287F">
              <w:rPr>
                <w:position w:val="2"/>
                <w:sz w:val="20"/>
                <w:szCs w:val="20"/>
                <w:rtl/>
              </w:rPr>
              <w:t>دورة تدريبية على الإنترنت لوزارة الاتصالات وتكنولوجيا المعلومات.</w:t>
            </w:r>
          </w:p>
          <w:p w14:paraId="6278D3E5" w14:textId="77777777" w:rsidR="00007E04" w:rsidRPr="001D287F" w:rsidRDefault="00007E04" w:rsidP="00880EB7">
            <w:pPr>
              <w:pStyle w:val="enumlev1"/>
              <w:spacing w:after="80" w:line="280" w:lineRule="exact"/>
              <w:rPr>
                <w:position w:val="2"/>
                <w:sz w:val="20"/>
                <w:szCs w:val="20"/>
              </w:rPr>
            </w:pPr>
            <w:r w:rsidRPr="001D287F">
              <w:rPr>
                <w:position w:val="2"/>
                <w:sz w:val="20"/>
                <w:szCs w:val="20"/>
              </w:rPr>
              <w:sym w:font="Symbol" w:char="F0B7"/>
            </w:r>
            <w:r w:rsidRPr="001D287F">
              <w:rPr>
                <w:position w:val="2"/>
                <w:sz w:val="20"/>
                <w:szCs w:val="20"/>
                <w:rtl/>
              </w:rPr>
              <w:tab/>
              <w:t xml:space="preserve">ومن خلال مشروع بشأن "تنفيذ خدمات الفريق </w:t>
            </w:r>
            <w:r w:rsidRPr="001D287F">
              <w:rPr>
                <w:position w:val="2"/>
                <w:sz w:val="20"/>
                <w:szCs w:val="20"/>
                <w:lang w:val="es-ES"/>
              </w:rPr>
              <w:t>CIRT</w:t>
            </w:r>
            <w:r w:rsidRPr="001D287F">
              <w:rPr>
                <w:position w:val="2"/>
                <w:sz w:val="20"/>
                <w:szCs w:val="20"/>
                <w:rtl/>
              </w:rPr>
              <w:t xml:space="preserve"> وبناء القدرات المتصلة به" الذي وصل لنهاية مرحلته الختامية في 2019، قُدمت المساعدة إلى دولة فلسطين في مجال بناء ونشر القدرات التقنية وما يتعلق بذلك من تدريبات ضرورية من أجل إنشاء الفريق </w:t>
            </w:r>
            <w:r w:rsidRPr="001D287F">
              <w:rPr>
                <w:position w:val="2"/>
                <w:sz w:val="20"/>
                <w:szCs w:val="20"/>
              </w:rPr>
              <w:t>CIRT</w:t>
            </w:r>
            <w:r w:rsidRPr="001D287F">
              <w:rPr>
                <w:position w:val="2"/>
                <w:sz w:val="20"/>
                <w:szCs w:val="20"/>
                <w:rtl/>
              </w:rPr>
              <w:t xml:space="preserve"> لفلسطين.</w:t>
            </w:r>
          </w:p>
          <w:p w14:paraId="5065E9A2" w14:textId="77777777" w:rsidR="00007E04" w:rsidRPr="001D287F" w:rsidRDefault="00007E04" w:rsidP="00880EB7">
            <w:pPr>
              <w:pStyle w:val="enumlev1"/>
              <w:spacing w:after="80" w:line="280" w:lineRule="exact"/>
              <w:rPr>
                <w:position w:val="2"/>
                <w:sz w:val="20"/>
                <w:szCs w:val="20"/>
                <w:rtl/>
              </w:rPr>
            </w:pPr>
            <w:r w:rsidRPr="001D287F">
              <w:rPr>
                <w:position w:val="2"/>
                <w:sz w:val="20"/>
                <w:szCs w:val="20"/>
              </w:rPr>
              <w:sym w:font="Symbol" w:char="F0B7"/>
            </w:r>
            <w:r w:rsidRPr="001D287F">
              <w:rPr>
                <w:position w:val="2"/>
                <w:sz w:val="20"/>
                <w:szCs w:val="20"/>
              </w:rPr>
              <w:tab/>
            </w:r>
            <w:r w:rsidRPr="001D287F">
              <w:rPr>
                <w:position w:val="2"/>
                <w:sz w:val="20"/>
                <w:szCs w:val="20"/>
                <w:rtl/>
              </w:rPr>
              <w:t>في إطار مشروع توصيل المدارس، تم تجهيز 15 مدرسة إضافية وتوصيلها بالإنترنت خلال الفترة 2018-2019.</w:t>
            </w:r>
          </w:p>
          <w:p w14:paraId="70C0C5D6" w14:textId="77777777" w:rsidR="00007E04" w:rsidRPr="001D287F" w:rsidRDefault="00007E04" w:rsidP="00880EB7">
            <w:pPr>
              <w:pStyle w:val="enumlev1"/>
              <w:spacing w:after="80" w:line="280" w:lineRule="exact"/>
              <w:rPr>
                <w:position w:val="2"/>
                <w:sz w:val="20"/>
                <w:szCs w:val="20"/>
              </w:rPr>
            </w:pPr>
            <w:r w:rsidRPr="001D287F">
              <w:rPr>
                <w:position w:val="2"/>
                <w:sz w:val="20"/>
                <w:szCs w:val="20"/>
              </w:rPr>
              <w:sym w:font="Symbol" w:char="F0B7"/>
            </w:r>
            <w:r w:rsidRPr="001D287F">
              <w:rPr>
                <w:position w:val="2"/>
                <w:sz w:val="20"/>
                <w:szCs w:val="20"/>
              </w:rPr>
              <w:tab/>
            </w:r>
            <w:r w:rsidRPr="001D287F">
              <w:rPr>
                <w:position w:val="2"/>
                <w:sz w:val="20"/>
                <w:szCs w:val="20"/>
                <w:rtl/>
              </w:rPr>
              <w:t>تعطلت المساعد</w:t>
            </w:r>
            <w:r w:rsidRPr="001D287F">
              <w:rPr>
                <w:rFonts w:hint="cs"/>
                <w:position w:val="2"/>
                <w:sz w:val="20"/>
                <w:szCs w:val="20"/>
                <w:rtl/>
              </w:rPr>
              <w:t>تان</w:t>
            </w:r>
            <w:r w:rsidRPr="001D287F">
              <w:rPr>
                <w:position w:val="2"/>
                <w:sz w:val="20"/>
                <w:szCs w:val="20"/>
                <w:rtl/>
              </w:rPr>
              <w:t xml:space="preserve"> التالي</w:t>
            </w:r>
            <w:r w:rsidRPr="001D287F">
              <w:rPr>
                <w:rFonts w:hint="cs"/>
                <w:position w:val="2"/>
                <w:sz w:val="20"/>
                <w:szCs w:val="20"/>
                <w:rtl/>
              </w:rPr>
              <w:t>تان</w:t>
            </w:r>
            <w:r w:rsidRPr="001D287F">
              <w:rPr>
                <w:position w:val="2"/>
                <w:sz w:val="20"/>
                <w:szCs w:val="20"/>
                <w:rtl/>
              </w:rPr>
              <w:t xml:space="preserve"> لفلسطين لعدم القدرة على إصدار تأشيرات دخول لزيارات تقصي من جانب خبراء وموظفي الاتحاد: إنشاء وحدة وطنية للاستيقان الإلكتروني؛ واستعراض عملية وضع سياسات للتعلم الذكي.</w:t>
            </w:r>
          </w:p>
          <w:p w14:paraId="2E72A8B7" w14:textId="77777777" w:rsidR="00007E04" w:rsidRPr="001D287F" w:rsidRDefault="00007E04" w:rsidP="00880EB7">
            <w:pPr>
              <w:pStyle w:val="enumlev1"/>
              <w:spacing w:after="80" w:line="280" w:lineRule="exact"/>
              <w:rPr>
                <w:position w:val="2"/>
                <w:sz w:val="20"/>
                <w:szCs w:val="20"/>
              </w:rPr>
            </w:pPr>
            <w:r w:rsidRPr="001D287F">
              <w:rPr>
                <w:position w:val="2"/>
                <w:sz w:val="20"/>
                <w:szCs w:val="20"/>
              </w:rPr>
              <w:sym w:font="Symbol" w:char="F0B7"/>
            </w:r>
            <w:r w:rsidRPr="001D287F">
              <w:rPr>
                <w:position w:val="2"/>
                <w:sz w:val="20"/>
                <w:szCs w:val="20"/>
              </w:rPr>
              <w:tab/>
            </w:r>
            <w:r w:rsidRPr="001D287F">
              <w:rPr>
                <w:position w:val="2"/>
                <w:sz w:val="20"/>
                <w:szCs w:val="20"/>
                <w:rtl/>
              </w:rPr>
              <w:t>بدء مساعدات لإجراء دراسة جدوى بشأن محطة أرضية ساتلية. وقد أرسل مشروع التوصيف الوظيفي إلى فلسطين في يونيو وفي انتظار الرد.</w:t>
            </w:r>
          </w:p>
        </w:tc>
      </w:tr>
      <w:tr w:rsidR="00007E04" w:rsidRPr="001D287F" w14:paraId="4225BEDB" w14:textId="77777777" w:rsidTr="00E3393D">
        <w:trPr>
          <w:jc w:val="center"/>
        </w:trPr>
        <w:tc>
          <w:tcPr>
            <w:tcW w:w="9629" w:type="dxa"/>
          </w:tcPr>
          <w:p w14:paraId="67DF0076" w14:textId="5A734079" w:rsidR="00007E04" w:rsidRPr="001D287F" w:rsidRDefault="00007E04" w:rsidP="00880EB7">
            <w:pPr>
              <w:pStyle w:val="Headingb"/>
              <w:keepNext w:val="0"/>
              <w:spacing w:before="80" w:after="80" w:line="280" w:lineRule="exact"/>
              <w:ind w:left="0" w:firstLine="0"/>
              <w:rPr>
                <w:spacing w:val="-3"/>
                <w:position w:val="2"/>
                <w:sz w:val="20"/>
                <w:szCs w:val="20"/>
                <w:rtl/>
                <w:lang w:bidi="ar-EG"/>
              </w:rPr>
            </w:pPr>
            <w:bookmarkStart w:id="193" w:name="_Toc415560174"/>
            <w:bookmarkStart w:id="194" w:name="_Toc414526754"/>
            <w:bookmarkStart w:id="195" w:name="_Toc408328060"/>
            <w:bookmarkStart w:id="196" w:name="_Toc536090492"/>
            <w:r w:rsidRPr="001D287F">
              <w:rPr>
                <w:spacing w:val="-3"/>
                <w:position w:val="2"/>
                <w:sz w:val="20"/>
                <w:szCs w:val="20"/>
                <w:rtl/>
                <w:lang w:bidi="ar-EG"/>
              </w:rPr>
              <w:t xml:space="preserve">القرار </w:t>
            </w:r>
            <w:r w:rsidRPr="001D287F">
              <w:rPr>
                <w:spacing w:val="-3"/>
                <w:position w:val="2"/>
                <w:sz w:val="20"/>
                <w:szCs w:val="20"/>
                <w:lang w:bidi="ar-EG"/>
              </w:rPr>
              <w:t>131</w:t>
            </w:r>
            <w:r w:rsidRPr="001D287F">
              <w:rPr>
                <w:spacing w:val="-3"/>
                <w:position w:val="2"/>
                <w:sz w:val="20"/>
                <w:szCs w:val="20"/>
                <w:rtl/>
                <w:lang w:bidi="ar-EG"/>
              </w:rPr>
              <w:t xml:space="preserve"> (المراجَع في دبي، </w:t>
            </w:r>
            <w:r w:rsidRPr="001D287F">
              <w:rPr>
                <w:spacing w:val="-3"/>
                <w:position w:val="2"/>
                <w:sz w:val="20"/>
                <w:szCs w:val="20"/>
                <w:lang w:bidi="ar-EG"/>
              </w:rPr>
              <w:t>2018</w:t>
            </w:r>
            <w:r w:rsidRPr="001D287F">
              <w:rPr>
                <w:spacing w:val="-3"/>
                <w:position w:val="2"/>
                <w:sz w:val="20"/>
                <w:szCs w:val="20"/>
                <w:rtl/>
                <w:lang w:bidi="ar-EG"/>
              </w:rPr>
              <w:t>)</w:t>
            </w:r>
            <w:bookmarkEnd w:id="193"/>
            <w:bookmarkEnd w:id="194"/>
            <w:bookmarkEnd w:id="195"/>
            <w:bookmarkEnd w:id="196"/>
            <w:r w:rsidRPr="001D287F">
              <w:rPr>
                <w:spacing w:val="-3"/>
                <w:position w:val="2"/>
                <w:sz w:val="20"/>
                <w:szCs w:val="20"/>
                <w:rtl/>
                <w:lang w:bidi="ar-EG"/>
              </w:rPr>
              <w:t xml:space="preserve"> </w:t>
            </w:r>
            <w:bookmarkStart w:id="197" w:name="_Toc415560175"/>
            <w:bookmarkStart w:id="198" w:name="_Toc414526755"/>
            <w:bookmarkStart w:id="199" w:name="_Toc408328061"/>
            <w:bookmarkStart w:id="200" w:name="_Toc536090493"/>
            <w:r w:rsidR="00BB1AA7">
              <w:rPr>
                <w:rFonts w:hint="cs"/>
                <w:spacing w:val="-3"/>
                <w:position w:val="2"/>
                <w:sz w:val="20"/>
                <w:szCs w:val="20"/>
                <w:rtl/>
                <w:lang w:bidi="ar-EG"/>
              </w:rPr>
              <w:t xml:space="preserve">- </w:t>
            </w:r>
            <w:r w:rsidRPr="001D287F">
              <w:rPr>
                <w:spacing w:val="-3"/>
                <w:position w:val="2"/>
                <w:sz w:val="20"/>
                <w:szCs w:val="20"/>
                <w:rtl/>
                <w:lang w:bidi="ar-EG"/>
              </w:rPr>
              <w:t xml:space="preserve">قياس تكنولوجيا المعلومات والاتصالات </w:t>
            </w:r>
            <w:r w:rsidRPr="001D287F">
              <w:rPr>
                <w:spacing w:val="-3"/>
                <w:position w:val="2"/>
                <w:sz w:val="20"/>
                <w:szCs w:val="20"/>
                <w:rtl/>
                <w:lang w:bidi="ar-SY"/>
              </w:rPr>
              <w:t>لبناء مجتمع معلومات جامع وشامل للجميع</w:t>
            </w:r>
            <w:bookmarkEnd w:id="197"/>
            <w:bookmarkEnd w:id="198"/>
            <w:bookmarkEnd w:id="199"/>
            <w:bookmarkEnd w:id="200"/>
          </w:p>
          <w:p w14:paraId="71219A16" w14:textId="77777777" w:rsidR="00007E04" w:rsidRPr="001D287F" w:rsidRDefault="00007E04" w:rsidP="00880EB7">
            <w:pPr>
              <w:spacing w:before="80" w:after="80" w:line="280" w:lineRule="exact"/>
              <w:rPr>
                <w:position w:val="2"/>
                <w:sz w:val="20"/>
                <w:szCs w:val="20"/>
                <w:rtl/>
                <w:lang w:bidi="ar-EG"/>
              </w:rPr>
            </w:pPr>
            <w:r w:rsidRPr="001D287F">
              <w:rPr>
                <w:rFonts w:hint="cs"/>
                <w:position w:val="2"/>
                <w:sz w:val="20"/>
                <w:szCs w:val="20"/>
                <w:rtl/>
              </w:rPr>
              <w:t>يجري</w:t>
            </w:r>
            <w:r w:rsidRPr="001D287F">
              <w:rPr>
                <w:position w:val="2"/>
                <w:sz w:val="20"/>
                <w:szCs w:val="20"/>
                <w:rtl/>
              </w:rPr>
              <w:t xml:space="preserve"> تنفيذ هذا القرار. وجمعت إحصاءات رسمية من الدول الأعضاء ونشرت</w:t>
            </w:r>
            <w:r w:rsidRPr="001D287F">
              <w:rPr>
                <w:rFonts w:hint="cs"/>
                <w:position w:val="2"/>
                <w:sz w:val="20"/>
                <w:szCs w:val="20"/>
                <w:rtl/>
              </w:rPr>
              <w:t xml:space="preserve"> مرتين في السنة </w:t>
            </w:r>
            <w:r w:rsidRPr="001D287F">
              <w:rPr>
                <w:position w:val="2"/>
                <w:sz w:val="20"/>
                <w:szCs w:val="20"/>
                <w:rtl/>
              </w:rPr>
              <w:t xml:space="preserve">في </w:t>
            </w:r>
            <w:hyperlink r:id="rId386" w:history="1">
              <w:r w:rsidRPr="001D287F">
                <w:rPr>
                  <w:rStyle w:val="Hyperlink"/>
                  <w:position w:val="2"/>
                  <w:sz w:val="20"/>
                  <w:szCs w:val="20"/>
                  <w:rtl/>
                </w:rPr>
                <w:t>قاعدة بيانات المؤشرات العالمية للاتصالات</w:t>
              </w:r>
            </w:hyperlink>
            <w:r w:rsidRPr="001D287F">
              <w:rPr>
                <w:rFonts w:hint="cs"/>
                <w:position w:val="2"/>
                <w:sz w:val="20"/>
                <w:szCs w:val="20"/>
                <w:rtl/>
              </w:rPr>
              <w:t xml:space="preserve"> </w:t>
            </w:r>
            <w:r w:rsidRPr="001D287F">
              <w:rPr>
                <w:position w:val="2"/>
                <w:sz w:val="20"/>
                <w:szCs w:val="20"/>
                <w:rtl/>
              </w:rPr>
              <w:t>و</w:t>
            </w:r>
            <w:r w:rsidRPr="001D287F">
              <w:rPr>
                <w:rFonts w:hint="cs"/>
                <w:position w:val="2"/>
                <w:sz w:val="20"/>
                <w:szCs w:val="20"/>
                <w:rtl/>
              </w:rPr>
              <w:t xml:space="preserve">على </w:t>
            </w:r>
            <w:hyperlink r:id="rId387" w:history="1">
              <w:r w:rsidRPr="001D287F">
                <w:rPr>
                  <w:rStyle w:val="Hyperlink"/>
                  <w:rFonts w:hint="cs"/>
                  <w:position w:val="2"/>
                  <w:sz w:val="20"/>
                  <w:szCs w:val="20"/>
                  <w:rtl/>
                </w:rPr>
                <w:t>الموقع الإلكتروني</w:t>
              </w:r>
            </w:hyperlink>
            <w:r w:rsidRPr="001D287F">
              <w:rPr>
                <w:position w:val="2"/>
                <w:sz w:val="20"/>
                <w:szCs w:val="20"/>
                <w:rtl/>
                <w:lang w:bidi="ar-EG"/>
              </w:rPr>
              <w:t xml:space="preserve">. </w:t>
            </w:r>
            <w:r w:rsidRPr="001D287F">
              <w:rPr>
                <w:position w:val="2"/>
                <w:sz w:val="20"/>
                <w:szCs w:val="20"/>
                <w:rtl/>
              </w:rPr>
              <w:t xml:space="preserve">وترد الإحصاءات وتحلَّل </w:t>
            </w:r>
            <w:r w:rsidRPr="001D287F">
              <w:rPr>
                <w:rFonts w:hint="cs"/>
                <w:position w:val="2"/>
                <w:sz w:val="20"/>
                <w:szCs w:val="20"/>
                <w:rtl/>
              </w:rPr>
              <w:t xml:space="preserve">أيضاً </w:t>
            </w:r>
            <w:r w:rsidRPr="001D287F">
              <w:rPr>
                <w:position w:val="2"/>
                <w:sz w:val="20"/>
                <w:szCs w:val="20"/>
                <w:rtl/>
              </w:rPr>
              <w:t>في </w:t>
            </w:r>
            <w:r w:rsidRPr="001D287F">
              <w:rPr>
                <w:rFonts w:hint="cs"/>
                <w:position w:val="2"/>
                <w:sz w:val="20"/>
                <w:szCs w:val="20"/>
                <w:rtl/>
              </w:rPr>
              <w:t xml:space="preserve">سلسلة </w:t>
            </w:r>
            <w:r w:rsidRPr="001D287F">
              <w:rPr>
                <w:position w:val="2"/>
                <w:sz w:val="20"/>
                <w:szCs w:val="20"/>
                <w:rtl/>
              </w:rPr>
              <w:t xml:space="preserve">منشورات </w:t>
            </w:r>
            <w:r w:rsidRPr="001D287F">
              <w:rPr>
                <w:i/>
                <w:iCs/>
                <w:position w:val="2"/>
                <w:sz w:val="20"/>
                <w:szCs w:val="20"/>
                <w:rtl/>
              </w:rPr>
              <w:t>قياس التنمية الرقمية</w:t>
            </w:r>
            <w:r w:rsidRPr="001D287F">
              <w:rPr>
                <w:position w:val="2"/>
                <w:sz w:val="20"/>
                <w:szCs w:val="20"/>
                <w:rtl/>
              </w:rPr>
              <w:t xml:space="preserve"> بما في ذلك </w:t>
            </w:r>
            <w:hyperlink r:id="rId388" w:history="1">
              <w:r w:rsidRPr="001D287F">
                <w:rPr>
                  <w:rStyle w:val="Hyperlink"/>
                  <w:i/>
                  <w:iCs/>
                  <w:position w:val="2"/>
                  <w:sz w:val="20"/>
                  <w:szCs w:val="20"/>
                  <w:rtl/>
                </w:rPr>
                <w:t>حقائق وأرقام</w:t>
              </w:r>
            </w:hyperlink>
            <w:r w:rsidRPr="001D287F">
              <w:rPr>
                <w:position w:val="2"/>
                <w:sz w:val="20"/>
                <w:szCs w:val="20"/>
                <w:rtl/>
              </w:rPr>
              <w:t xml:space="preserve"> </w:t>
            </w:r>
            <w:r w:rsidRPr="001D287F">
              <w:rPr>
                <w:position w:val="2"/>
                <w:sz w:val="20"/>
                <w:szCs w:val="20"/>
                <w:rtl/>
                <w:lang w:bidi="ar-EG"/>
              </w:rPr>
              <w:t>و</w:t>
            </w:r>
            <w:hyperlink r:id="rId389" w:history="1">
              <w:r w:rsidRPr="001D287F">
                <w:rPr>
                  <w:rStyle w:val="Hyperlink"/>
                  <w:i/>
                  <w:iCs/>
                  <w:position w:val="2"/>
                  <w:sz w:val="20"/>
                  <w:szCs w:val="20"/>
                  <w:rtl/>
                  <w:lang w:bidi="ar-EG"/>
                </w:rPr>
                <w:t>اتجاهات أسعار تكنولوجيا المعلومات والاتصالات</w:t>
              </w:r>
            </w:hyperlink>
            <w:r w:rsidRPr="001D287F">
              <w:rPr>
                <w:position w:val="2"/>
                <w:sz w:val="20"/>
                <w:szCs w:val="20"/>
                <w:rtl/>
              </w:rPr>
              <w:t xml:space="preserve">. </w:t>
            </w:r>
            <w:r w:rsidRPr="001D287F">
              <w:rPr>
                <w:rFonts w:hint="cs"/>
                <w:position w:val="2"/>
                <w:sz w:val="20"/>
                <w:szCs w:val="20"/>
                <w:rtl/>
              </w:rPr>
              <w:t xml:space="preserve">وتشمل المنتجات الأخرى المتعلقة بالبيانات والرؤى منشور </w:t>
            </w:r>
            <w:hyperlink r:id="rId390" w:history="1">
              <w:r w:rsidRPr="001D287F">
                <w:rPr>
                  <w:rStyle w:val="Hyperlink"/>
                  <w:rFonts w:hint="cs"/>
                  <w:i/>
                  <w:iCs/>
                  <w:position w:val="2"/>
                  <w:sz w:val="20"/>
                  <w:szCs w:val="20"/>
                  <w:rtl/>
                </w:rPr>
                <w:t xml:space="preserve">التوصيلية في أقل البلدان نمواً: تقرير الحالة لعام </w:t>
              </w:r>
              <w:r w:rsidRPr="001D287F">
                <w:rPr>
                  <w:rStyle w:val="Hyperlink"/>
                  <w:i/>
                  <w:iCs/>
                  <w:position w:val="2"/>
                  <w:sz w:val="20"/>
                  <w:szCs w:val="20"/>
                </w:rPr>
                <w:t>2021</w:t>
              </w:r>
            </w:hyperlink>
            <w:r w:rsidRPr="001D287F">
              <w:rPr>
                <w:rFonts w:hint="cs"/>
                <w:i/>
                <w:iCs/>
                <w:position w:val="2"/>
                <w:sz w:val="20"/>
                <w:szCs w:val="20"/>
                <w:rtl/>
                <w:lang w:bidi="ar-EG"/>
              </w:rPr>
              <w:t xml:space="preserve"> </w:t>
            </w:r>
            <w:r w:rsidRPr="001D287F">
              <w:rPr>
                <w:rFonts w:hint="cs"/>
                <w:position w:val="2"/>
                <w:sz w:val="20"/>
                <w:szCs w:val="20"/>
                <w:rtl/>
                <w:lang w:bidi="ar-EG"/>
              </w:rPr>
              <w:t>و</w:t>
            </w:r>
            <w:hyperlink r:id="rId391" w:history="1">
              <w:r w:rsidRPr="001D287F">
                <w:rPr>
                  <w:rStyle w:val="Hyperlink"/>
                  <w:rFonts w:hint="cs"/>
                  <w:i/>
                  <w:iCs/>
                  <w:position w:val="2"/>
                  <w:sz w:val="20"/>
                  <w:szCs w:val="20"/>
                  <w:rtl/>
                  <w:lang w:bidi="ar-EG"/>
                </w:rPr>
                <w:t>لوحة معلومات التنمية الرقمية</w:t>
              </w:r>
            </w:hyperlink>
            <w:r w:rsidRPr="001D287F">
              <w:rPr>
                <w:rFonts w:hint="cs"/>
                <w:position w:val="2"/>
                <w:sz w:val="20"/>
                <w:szCs w:val="20"/>
                <w:rtl/>
                <w:lang w:bidi="ar-EG"/>
              </w:rPr>
              <w:t xml:space="preserve"> التي أطلقت في عام </w:t>
            </w:r>
            <w:r w:rsidRPr="001D287F">
              <w:rPr>
                <w:position w:val="2"/>
                <w:sz w:val="20"/>
                <w:szCs w:val="20"/>
                <w:lang w:bidi="ar-EG"/>
              </w:rPr>
              <w:t>2021</w:t>
            </w:r>
            <w:r w:rsidRPr="001D287F">
              <w:rPr>
                <w:rFonts w:hint="cs"/>
                <w:position w:val="2"/>
                <w:sz w:val="20"/>
                <w:szCs w:val="20"/>
                <w:rtl/>
                <w:lang w:bidi="ar-EG"/>
              </w:rPr>
              <w:t xml:space="preserve"> لتقديم نظرة عامة عن التنمية الرقمية في جميع الدول الأعضاء.</w:t>
            </w:r>
          </w:p>
          <w:p w14:paraId="31213B6C" w14:textId="77777777" w:rsidR="00007E04" w:rsidRPr="001D287F" w:rsidRDefault="00007E04" w:rsidP="00880EB7">
            <w:pPr>
              <w:spacing w:before="80" w:after="80" w:line="280" w:lineRule="exact"/>
              <w:rPr>
                <w:position w:val="2"/>
                <w:sz w:val="20"/>
                <w:szCs w:val="20"/>
                <w:rtl/>
              </w:rPr>
            </w:pPr>
            <w:r w:rsidRPr="001D287F">
              <w:rPr>
                <w:rFonts w:hint="cs"/>
                <w:position w:val="2"/>
                <w:sz w:val="20"/>
                <w:szCs w:val="20"/>
                <w:rtl/>
              </w:rPr>
              <w:t xml:space="preserve">وقام الاتحاد منذ عام </w:t>
            </w:r>
            <w:r w:rsidRPr="001D287F">
              <w:rPr>
                <w:position w:val="2"/>
                <w:sz w:val="20"/>
                <w:szCs w:val="20"/>
              </w:rPr>
              <w:t>2018</w:t>
            </w:r>
            <w:r w:rsidRPr="001D287F">
              <w:rPr>
                <w:rFonts w:hint="cs"/>
                <w:position w:val="2"/>
                <w:sz w:val="20"/>
                <w:szCs w:val="20"/>
                <w:rtl/>
                <w:lang w:bidi="ar-EG"/>
              </w:rPr>
              <w:t xml:space="preserve"> بتنمية قدرات الإدارات في جميع أنحاء العالم على </w:t>
            </w:r>
            <w:r w:rsidRPr="001D287F">
              <w:rPr>
                <w:position w:val="2"/>
                <w:sz w:val="20"/>
                <w:szCs w:val="20"/>
                <w:rtl/>
                <w:lang w:bidi="ar-EG"/>
              </w:rPr>
              <w:t xml:space="preserve">جمع البيانات واستخلاص إحصاءات تكنولوجيا المعلومات والاتصالات </w:t>
            </w:r>
            <w:r w:rsidRPr="001D287F">
              <w:rPr>
                <w:rFonts w:hint="cs"/>
                <w:position w:val="2"/>
                <w:sz w:val="20"/>
                <w:szCs w:val="20"/>
                <w:rtl/>
                <w:lang w:bidi="ar-EG"/>
              </w:rPr>
              <w:t>ال</w:t>
            </w:r>
            <w:r w:rsidRPr="001D287F">
              <w:rPr>
                <w:position w:val="2"/>
                <w:sz w:val="20"/>
                <w:szCs w:val="20"/>
                <w:rtl/>
                <w:lang w:bidi="ar-EG"/>
              </w:rPr>
              <w:t>قابلة للمقارنة دولياً</w:t>
            </w:r>
            <w:r w:rsidRPr="001D287F">
              <w:rPr>
                <w:rFonts w:hint="cs"/>
                <w:position w:val="2"/>
                <w:sz w:val="20"/>
                <w:szCs w:val="20"/>
                <w:rtl/>
                <w:lang w:bidi="ar-EG"/>
              </w:rPr>
              <w:t xml:space="preserve">، </w:t>
            </w:r>
            <w:r w:rsidRPr="001D287F">
              <w:rPr>
                <w:position w:val="2"/>
                <w:sz w:val="20"/>
                <w:szCs w:val="20"/>
                <w:rtl/>
                <w:lang w:bidi="ar-EG"/>
              </w:rPr>
              <w:t xml:space="preserve">من خلال </w:t>
            </w:r>
            <w:r w:rsidRPr="001D287F">
              <w:rPr>
                <w:rFonts w:hint="cs"/>
                <w:position w:val="2"/>
                <w:sz w:val="20"/>
                <w:szCs w:val="20"/>
                <w:rtl/>
                <w:lang w:bidi="ar-EG"/>
              </w:rPr>
              <w:t xml:space="preserve">تنظيم </w:t>
            </w:r>
            <w:r w:rsidRPr="001D287F">
              <w:rPr>
                <w:position w:val="2"/>
                <w:sz w:val="20"/>
                <w:szCs w:val="20"/>
                <w:rtl/>
                <w:lang w:bidi="ar-EG"/>
              </w:rPr>
              <w:t>ورش عمل إقليمية في جميع المناطق</w:t>
            </w:r>
            <w:r w:rsidRPr="001D287F">
              <w:rPr>
                <w:rFonts w:hint="cs"/>
                <w:position w:val="2"/>
                <w:sz w:val="20"/>
                <w:szCs w:val="20"/>
                <w:rtl/>
                <w:lang w:bidi="ar-EG"/>
              </w:rPr>
              <w:t xml:space="preserve">. </w:t>
            </w:r>
            <w:r w:rsidRPr="001D287F">
              <w:rPr>
                <w:position w:val="2"/>
                <w:sz w:val="20"/>
                <w:szCs w:val="20"/>
                <w:rtl/>
                <w:lang w:bidi="ar-EG"/>
              </w:rPr>
              <w:t>و</w:t>
            </w:r>
            <w:r w:rsidRPr="001D287F">
              <w:rPr>
                <w:rFonts w:hint="cs"/>
                <w:position w:val="2"/>
                <w:sz w:val="20"/>
                <w:szCs w:val="20"/>
                <w:rtl/>
                <w:lang w:bidi="ar-EG"/>
              </w:rPr>
              <w:t xml:space="preserve">في عام </w:t>
            </w:r>
            <w:r w:rsidRPr="001D287F">
              <w:rPr>
                <w:position w:val="2"/>
                <w:sz w:val="20"/>
                <w:szCs w:val="20"/>
                <w:lang w:bidi="ar-EG"/>
              </w:rPr>
              <w:t>2020</w:t>
            </w:r>
            <w:r w:rsidRPr="001D287F">
              <w:rPr>
                <w:rFonts w:hint="cs"/>
                <w:position w:val="2"/>
                <w:sz w:val="20"/>
                <w:szCs w:val="20"/>
                <w:rtl/>
                <w:lang w:bidi="ar-EG"/>
              </w:rPr>
              <w:t xml:space="preserve">، </w:t>
            </w:r>
            <w:r w:rsidRPr="001D287F">
              <w:rPr>
                <w:position w:val="2"/>
                <w:sz w:val="20"/>
                <w:szCs w:val="20"/>
                <w:rtl/>
                <w:lang w:bidi="ar-EG"/>
              </w:rPr>
              <w:t xml:space="preserve">صدرت طبعة 2020 من </w:t>
            </w:r>
            <w:hyperlink r:id="rId392" w:history="1">
              <w:r w:rsidRPr="001D287F">
                <w:rPr>
                  <w:rStyle w:val="Hyperlink"/>
                  <w:position w:val="2"/>
                  <w:sz w:val="20"/>
                  <w:szCs w:val="20"/>
                  <w:rtl/>
                  <w:lang w:bidi="ar-EG"/>
                </w:rPr>
                <w:t>كتيب الاتحاد لجمع البيانات الإدارية بشأن الاتصالات/تكنولوجيا المعلومات والاتصالات</w:t>
              </w:r>
            </w:hyperlink>
            <w:r w:rsidRPr="001D287F">
              <w:rPr>
                <w:rFonts w:hint="cs"/>
                <w:position w:val="2"/>
                <w:sz w:val="20"/>
                <w:szCs w:val="20"/>
                <w:rtl/>
                <w:lang w:bidi="ar-EG"/>
              </w:rPr>
              <w:t>، و</w:t>
            </w:r>
            <w:hyperlink r:id="rId393" w:history="1">
              <w:r w:rsidRPr="001D287F">
                <w:rPr>
                  <w:rStyle w:val="Hyperlink"/>
                  <w:position w:val="2"/>
                  <w:sz w:val="20"/>
                  <w:szCs w:val="20"/>
                  <w:rtl/>
                  <w:lang w:bidi="ar-EG"/>
                </w:rPr>
                <w:t>دليل الاتحاد لقياس نفاذ الأسر والأفراد إلى تكنولوجيا المعلومات والاتصالات واستعمالهم لها</w:t>
              </w:r>
            </w:hyperlink>
            <w:r w:rsidRPr="001D287F">
              <w:rPr>
                <w:position w:val="2"/>
                <w:sz w:val="20"/>
                <w:szCs w:val="20"/>
                <w:rtl/>
                <w:lang w:bidi="ar-EG"/>
              </w:rPr>
              <w:t>.</w:t>
            </w:r>
            <w:r w:rsidRPr="001D287F">
              <w:rPr>
                <w:rFonts w:hint="cs"/>
                <w:position w:val="2"/>
                <w:sz w:val="20"/>
                <w:szCs w:val="20"/>
                <w:rtl/>
                <w:lang w:bidi="ar-EG"/>
              </w:rPr>
              <w:t xml:space="preserve"> </w:t>
            </w:r>
            <w:r w:rsidRPr="001D287F">
              <w:rPr>
                <w:position w:val="2"/>
                <w:sz w:val="20"/>
                <w:szCs w:val="20"/>
                <w:rtl/>
                <w:lang w:bidi="ar-EG"/>
              </w:rPr>
              <w:t xml:space="preserve">ورغبة في الوصول إلى جمهور أوسع والتخفيف من الاعتماد على ورش العمل الحضورية </w:t>
            </w:r>
            <w:r w:rsidRPr="001D287F">
              <w:rPr>
                <w:rFonts w:hint="cs"/>
                <w:position w:val="2"/>
                <w:sz w:val="20"/>
                <w:szCs w:val="20"/>
                <w:rtl/>
                <w:lang w:bidi="ar-EG"/>
              </w:rPr>
              <w:t>خلال الجائحة</w:t>
            </w:r>
            <w:r w:rsidRPr="001D287F">
              <w:rPr>
                <w:position w:val="2"/>
                <w:sz w:val="20"/>
                <w:szCs w:val="20"/>
                <w:rtl/>
                <w:lang w:bidi="ar-EG"/>
              </w:rPr>
              <w:t>، أطلق الاتحاد</w:t>
            </w:r>
            <w:r w:rsidRPr="001D287F">
              <w:rPr>
                <w:rFonts w:hint="cs"/>
                <w:position w:val="2"/>
                <w:sz w:val="20"/>
                <w:szCs w:val="20"/>
                <w:rtl/>
                <w:lang w:bidi="ar-EG"/>
              </w:rPr>
              <w:t xml:space="preserve"> </w:t>
            </w:r>
            <w:r w:rsidRPr="001D287F">
              <w:rPr>
                <w:position w:val="2"/>
                <w:sz w:val="20"/>
                <w:szCs w:val="20"/>
                <w:rtl/>
                <w:lang w:bidi="ar-EG"/>
              </w:rPr>
              <w:t xml:space="preserve">في يونيو 2021 </w:t>
            </w:r>
            <w:r w:rsidRPr="001D287F">
              <w:rPr>
                <w:rFonts w:hint="cs"/>
                <w:position w:val="2"/>
                <w:sz w:val="20"/>
                <w:szCs w:val="20"/>
                <w:rtl/>
                <w:lang w:bidi="ar-EG"/>
              </w:rPr>
              <w:t>نسخته</w:t>
            </w:r>
            <w:r w:rsidRPr="001D287F">
              <w:rPr>
                <w:position w:val="2"/>
                <w:sz w:val="20"/>
                <w:szCs w:val="20"/>
                <w:rtl/>
                <w:lang w:bidi="ar-EG"/>
              </w:rPr>
              <w:t xml:space="preserve"> </w:t>
            </w:r>
            <w:r w:rsidRPr="001D287F">
              <w:rPr>
                <w:rFonts w:hint="cs"/>
                <w:position w:val="2"/>
                <w:sz w:val="20"/>
                <w:szCs w:val="20"/>
                <w:rtl/>
                <w:lang w:bidi="ar-EG"/>
              </w:rPr>
              <w:t>ال</w:t>
            </w:r>
            <w:r w:rsidRPr="001D287F">
              <w:rPr>
                <w:position w:val="2"/>
                <w:sz w:val="20"/>
                <w:szCs w:val="20"/>
                <w:rtl/>
                <w:lang w:bidi="ar-EG"/>
              </w:rPr>
              <w:t>إلكتروني</w:t>
            </w:r>
            <w:r w:rsidRPr="001D287F">
              <w:rPr>
                <w:rFonts w:hint="cs"/>
                <w:position w:val="2"/>
                <w:sz w:val="20"/>
                <w:szCs w:val="20"/>
                <w:rtl/>
                <w:lang w:bidi="ar-EG"/>
              </w:rPr>
              <w:t xml:space="preserve">ة الأولى من التدريب على </w:t>
            </w:r>
            <w:r w:rsidRPr="001D287F">
              <w:rPr>
                <w:position w:val="2"/>
                <w:sz w:val="20"/>
                <w:szCs w:val="20"/>
                <w:rtl/>
                <w:lang w:bidi="ar-EG"/>
              </w:rPr>
              <w:t>إحصاءات تكنولوجيا المعلومات والاتصالات.</w:t>
            </w:r>
            <w:r w:rsidRPr="001D287F">
              <w:rPr>
                <w:rFonts w:hint="cs"/>
                <w:position w:val="2"/>
                <w:sz w:val="20"/>
                <w:szCs w:val="20"/>
                <w:rtl/>
                <w:lang w:bidi="ar-EG"/>
              </w:rPr>
              <w:t xml:space="preserve"> وتُعتبر دورات </w:t>
            </w:r>
            <w:hyperlink r:id="rId394" w:history="1">
              <w:r w:rsidRPr="001D287F">
                <w:rPr>
                  <w:rStyle w:val="Hyperlink"/>
                  <w:rFonts w:hint="cs"/>
                  <w:position w:val="2"/>
                  <w:sz w:val="20"/>
                  <w:szCs w:val="20"/>
                  <w:rtl/>
                  <w:lang w:bidi="ar-EG"/>
                </w:rPr>
                <w:t>قياس التنمية الرقمية: مؤشرات الاتصالات/تكنولوجيا المعلومات والاتصالات</w:t>
              </w:r>
            </w:hyperlink>
            <w:r w:rsidRPr="001D287F">
              <w:rPr>
                <w:rFonts w:hint="cs"/>
                <w:position w:val="2"/>
                <w:sz w:val="20"/>
                <w:szCs w:val="20"/>
                <w:rtl/>
                <w:lang w:bidi="ar-EG"/>
              </w:rPr>
              <w:t>، المتاحة مجاناً على منصة أكاديمية الاتحاد، الأولى في</w:t>
            </w:r>
            <w:r w:rsidRPr="001D287F">
              <w:rPr>
                <w:rFonts w:hint="eastAsia"/>
                <w:position w:val="2"/>
                <w:sz w:val="20"/>
                <w:szCs w:val="20"/>
                <w:rtl/>
                <w:lang w:bidi="ar-EG"/>
              </w:rPr>
              <w:t> </w:t>
            </w:r>
            <w:r w:rsidRPr="001D287F">
              <w:rPr>
                <w:rFonts w:hint="cs"/>
                <w:position w:val="2"/>
                <w:sz w:val="20"/>
                <w:szCs w:val="20"/>
                <w:rtl/>
                <w:lang w:bidi="ar-EG"/>
              </w:rPr>
              <w:t xml:space="preserve">سلسلة من الدورات الإلكترونية المكونة من ثلاثة أجزاء المقرر إطلاقها في الفترة </w:t>
            </w:r>
            <w:r w:rsidRPr="001D287F">
              <w:rPr>
                <w:position w:val="2"/>
                <w:sz w:val="20"/>
                <w:szCs w:val="20"/>
                <w:lang w:bidi="ar-EG"/>
              </w:rPr>
              <w:t>2022-2021</w:t>
            </w:r>
            <w:r w:rsidRPr="001D287F">
              <w:rPr>
                <w:position w:val="2"/>
                <w:sz w:val="20"/>
                <w:szCs w:val="20"/>
                <w:rtl/>
                <w:lang w:bidi="ar-EG"/>
              </w:rPr>
              <w:t xml:space="preserve">. </w:t>
            </w:r>
            <w:r w:rsidRPr="001D287F">
              <w:rPr>
                <w:rFonts w:hint="cs"/>
                <w:position w:val="2"/>
                <w:sz w:val="20"/>
                <w:szCs w:val="20"/>
                <w:rtl/>
              </w:rPr>
              <w:t>ويواصل</w:t>
            </w:r>
            <w:r w:rsidRPr="001D287F">
              <w:rPr>
                <w:position w:val="2"/>
                <w:sz w:val="20"/>
                <w:szCs w:val="20"/>
                <w:rtl/>
              </w:rPr>
              <w:t xml:space="preserve"> </w:t>
            </w:r>
            <w:hyperlink r:id="rId395" w:history="1">
              <w:r w:rsidRPr="001D287F">
                <w:rPr>
                  <w:rStyle w:val="Hyperlink"/>
                  <w:position w:val="2"/>
                  <w:sz w:val="20"/>
                  <w:szCs w:val="20"/>
                  <w:rtl/>
                </w:rPr>
                <w:t>فريق الخبراء المعني بمؤشرات الاتصالات</w:t>
              </w:r>
              <w:r w:rsidRPr="001D287F">
                <w:rPr>
                  <w:rStyle w:val="Hyperlink"/>
                  <w:rFonts w:hint="cs"/>
                  <w:position w:val="2"/>
                  <w:sz w:val="20"/>
                  <w:szCs w:val="20"/>
                  <w:rtl/>
                </w:rPr>
                <w:t>/تكنولوجيا المعلومات والاتصالات </w:t>
              </w:r>
            </w:hyperlink>
            <w:r w:rsidRPr="001D287F">
              <w:rPr>
                <w:position w:val="2"/>
                <w:sz w:val="20"/>
                <w:szCs w:val="20"/>
              </w:rPr>
              <w:t>(EGTI)</w:t>
            </w:r>
            <w:r w:rsidRPr="001D287F">
              <w:rPr>
                <w:position w:val="2"/>
                <w:sz w:val="20"/>
                <w:szCs w:val="20"/>
                <w:rtl/>
              </w:rPr>
              <w:t xml:space="preserve"> و</w:t>
            </w:r>
            <w:hyperlink r:id="rId396" w:history="1">
              <w:r w:rsidRPr="001D287F">
                <w:rPr>
                  <w:rStyle w:val="Hyperlink"/>
                  <w:position w:val="2"/>
                  <w:sz w:val="20"/>
                  <w:szCs w:val="20"/>
                  <w:rtl/>
                </w:rPr>
                <w:t>فريق الخبراء المعني بالمؤشرات الأُسرية</w:t>
              </w:r>
              <w:r w:rsidRPr="001D287F">
                <w:rPr>
                  <w:rStyle w:val="Hyperlink"/>
                  <w:rFonts w:hint="cs"/>
                  <w:position w:val="2"/>
                  <w:sz w:val="20"/>
                  <w:szCs w:val="20"/>
                  <w:rtl/>
                </w:rPr>
                <w:t xml:space="preserve"> لتكنولوجيا المعلومات والاتصالات</w:t>
              </w:r>
            </w:hyperlink>
            <w:r w:rsidRPr="001D287F">
              <w:rPr>
                <w:rFonts w:hint="cs"/>
                <w:position w:val="2"/>
                <w:sz w:val="20"/>
                <w:szCs w:val="20"/>
                <w:rtl/>
              </w:rPr>
              <w:t> </w:t>
            </w:r>
            <w:r w:rsidRPr="001D287F">
              <w:rPr>
                <w:position w:val="2"/>
                <w:sz w:val="20"/>
                <w:szCs w:val="20"/>
                <w:rtl/>
              </w:rPr>
              <w:t>(</w:t>
            </w:r>
            <w:r w:rsidRPr="001D287F">
              <w:rPr>
                <w:position w:val="2"/>
                <w:sz w:val="20"/>
                <w:szCs w:val="20"/>
              </w:rPr>
              <w:t>EGHI</w:t>
            </w:r>
            <w:r w:rsidRPr="001D287F">
              <w:rPr>
                <w:position w:val="2"/>
                <w:sz w:val="20"/>
                <w:szCs w:val="20"/>
                <w:rtl/>
              </w:rPr>
              <w:t xml:space="preserve">) </w:t>
            </w:r>
            <w:r w:rsidRPr="001D287F">
              <w:rPr>
                <w:rFonts w:hint="cs"/>
                <w:position w:val="2"/>
                <w:sz w:val="20"/>
                <w:szCs w:val="20"/>
                <w:rtl/>
              </w:rPr>
              <w:t>وضع معايير إحصائية دولية لمؤشرات تكنولوجيا المعلومات والاتصالات والاجتماع سنوياً.</w:t>
            </w:r>
          </w:p>
          <w:p w14:paraId="62F17AC5" w14:textId="77777777" w:rsidR="00007E04" w:rsidRPr="001D287F" w:rsidRDefault="00007E04" w:rsidP="00880EB7">
            <w:pPr>
              <w:spacing w:before="80" w:after="80" w:line="280" w:lineRule="exact"/>
              <w:rPr>
                <w:position w:val="2"/>
                <w:sz w:val="20"/>
                <w:szCs w:val="20"/>
                <w:rtl/>
                <w:lang w:bidi="ar-EG"/>
              </w:rPr>
            </w:pPr>
            <w:r w:rsidRPr="001D287F">
              <w:rPr>
                <w:rFonts w:hint="cs"/>
                <w:position w:val="2"/>
                <w:sz w:val="20"/>
                <w:szCs w:val="20"/>
                <w:rtl/>
                <w:lang w:bidi="ar-EG"/>
              </w:rPr>
              <w:t xml:space="preserve">وعُقدت </w:t>
            </w:r>
            <w:hyperlink r:id="rId397" w:history="1">
              <w:r w:rsidRPr="001D287F">
                <w:rPr>
                  <w:rStyle w:val="Hyperlink"/>
                  <w:rFonts w:hint="cs"/>
                  <w:position w:val="2"/>
                  <w:sz w:val="20"/>
                  <w:szCs w:val="20"/>
                  <w:rtl/>
                  <w:lang w:bidi="ar-EG"/>
                </w:rPr>
                <w:t>النسخة السابعة عشرة</w:t>
              </w:r>
            </w:hyperlink>
            <w:r w:rsidRPr="001D287F">
              <w:rPr>
                <w:rFonts w:hint="cs"/>
                <w:position w:val="2"/>
                <w:sz w:val="20"/>
                <w:szCs w:val="20"/>
                <w:rtl/>
                <w:lang w:bidi="ar-EG"/>
              </w:rPr>
              <w:t xml:space="preserve"> من "الندوة العالمية لمؤشرات الاتصالات/تكنولوجيا المعلومات والاتصالات"، التي تمثل المنتدى العالمي الرئيسي لمناقشة أحدث الاتجاهات في إحصاءات تكنولوجيا المعلومات والاتصالات، في ديسمبر </w:t>
            </w:r>
            <w:r w:rsidRPr="001D287F">
              <w:rPr>
                <w:position w:val="2"/>
                <w:sz w:val="20"/>
                <w:szCs w:val="20"/>
                <w:lang w:bidi="ar-EG"/>
              </w:rPr>
              <w:t>2020</w:t>
            </w:r>
            <w:r w:rsidRPr="001D287F">
              <w:rPr>
                <w:rFonts w:hint="cs"/>
                <w:position w:val="2"/>
                <w:sz w:val="20"/>
                <w:szCs w:val="20"/>
                <w:rtl/>
                <w:lang w:bidi="ar-EG"/>
              </w:rPr>
              <w:t xml:space="preserve"> تحت موضوع "نحو مجتمع رقمي شامل للجميع".</w:t>
            </w:r>
          </w:p>
          <w:p w14:paraId="64FFBDEB" w14:textId="77777777" w:rsidR="00007E04" w:rsidRPr="001D287F" w:rsidRDefault="00007E04" w:rsidP="00880EB7">
            <w:pPr>
              <w:spacing w:before="80" w:after="80" w:line="280" w:lineRule="exact"/>
              <w:rPr>
                <w:position w:val="2"/>
                <w:sz w:val="20"/>
                <w:szCs w:val="20"/>
                <w:lang w:bidi="ar-EG"/>
              </w:rPr>
            </w:pPr>
            <w:r w:rsidRPr="001D287F">
              <w:rPr>
                <w:rFonts w:hint="cs"/>
                <w:position w:val="2"/>
                <w:sz w:val="20"/>
                <w:szCs w:val="20"/>
                <w:rtl/>
              </w:rPr>
              <w:t xml:space="preserve">ويساهم الاتحاد بنشاط في النهوض بالبرنامج الإحصائي داخل منظومة الأمم المتحدة من خلال العديد من </w:t>
            </w:r>
            <w:hyperlink r:id="rId398" w:history="1">
              <w:r w:rsidRPr="001D287F">
                <w:rPr>
                  <w:rStyle w:val="Hyperlink"/>
                  <w:rFonts w:hint="cs"/>
                  <w:position w:val="2"/>
                  <w:sz w:val="20"/>
                  <w:szCs w:val="20"/>
                  <w:rtl/>
                </w:rPr>
                <w:t>الشراكات</w:t>
              </w:r>
            </w:hyperlink>
            <w:r w:rsidRPr="001D287F">
              <w:rPr>
                <w:rFonts w:hint="cs"/>
                <w:position w:val="2"/>
                <w:sz w:val="20"/>
                <w:szCs w:val="20"/>
                <w:rtl/>
              </w:rPr>
              <w:t xml:space="preserve"> الرئيسية</w:t>
            </w:r>
            <w:r w:rsidRPr="001D287F">
              <w:rPr>
                <w:position w:val="2"/>
                <w:sz w:val="20"/>
                <w:szCs w:val="20"/>
                <w:rtl/>
              </w:rPr>
              <w:t>.</w:t>
            </w:r>
          </w:p>
        </w:tc>
      </w:tr>
      <w:tr w:rsidR="00007E04" w:rsidRPr="001D287F" w14:paraId="0A2817DB" w14:textId="77777777" w:rsidTr="00E3393D">
        <w:trPr>
          <w:cantSplit/>
          <w:jc w:val="center"/>
        </w:trPr>
        <w:tc>
          <w:tcPr>
            <w:tcW w:w="9629" w:type="dxa"/>
          </w:tcPr>
          <w:p w14:paraId="3D17B345" w14:textId="69B0CFAD" w:rsidR="00007E04" w:rsidRPr="001D287F" w:rsidRDefault="00007E04" w:rsidP="00880EB7">
            <w:pPr>
              <w:pStyle w:val="Headingb"/>
              <w:keepNext w:val="0"/>
              <w:spacing w:before="80" w:after="80" w:line="280" w:lineRule="exact"/>
              <w:ind w:left="0" w:firstLine="0"/>
              <w:rPr>
                <w:position w:val="2"/>
                <w:sz w:val="20"/>
                <w:szCs w:val="20"/>
                <w:rtl/>
              </w:rPr>
            </w:pPr>
            <w:bookmarkStart w:id="201" w:name="_Toc408328064"/>
            <w:bookmarkStart w:id="202" w:name="_Toc414526758"/>
            <w:bookmarkStart w:id="203" w:name="_Toc415560178"/>
            <w:bookmarkStart w:id="204" w:name="_Toc536090496"/>
            <w:r w:rsidRPr="001D287F">
              <w:rPr>
                <w:position w:val="2"/>
                <w:sz w:val="20"/>
                <w:szCs w:val="20"/>
                <w:rtl/>
              </w:rPr>
              <w:lastRenderedPageBreak/>
              <w:t xml:space="preserve">القرار </w:t>
            </w:r>
            <w:r w:rsidRPr="001D287F">
              <w:rPr>
                <w:position w:val="2"/>
                <w:sz w:val="20"/>
                <w:szCs w:val="20"/>
              </w:rPr>
              <w:t>135</w:t>
            </w:r>
            <w:r w:rsidRPr="001D287F">
              <w:rPr>
                <w:position w:val="2"/>
                <w:sz w:val="20"/>
                <w:szCs w:val="20"/>
                <w:rtl/>
              </w:rPr>
              <w:t xml:space="preserve"> (المراجَع في دبي، </w:t>
            </w:r>
            <w:r w:rsidRPr="001D287F">
              <w:rPr>
                <w:position w:val="2"/>
                <w:sz w:val="20"/>
                <w:szCs w:val="20"/>
              </w:rPr>
              <w:t>2018</w:t>
            </w:r>
            <w:r w:rsidRPr="001D287F">
              <w:rPr>
                <w:position w:val="2"/>
                <w:sz w:val="20"/>
                <w:szCs w:val="20"/>
                <w:rtl/>
              </w:rPr>
              <w:t>)</w:t>
            </w:r>
            <w:bookmarkEnd w:id="201"/>
            <w:bookmarkEnd w:id="202"/>
            <w:bookmarkEnd w:id="203"/>
            <w:bookmarkEnd w:id="204"/>
            <w:r w:rsidRPr="001D287F">
              <w:rPr>
                <w:position w:val="2"/>
                <w:sz w:val="20"/>
                <w:szCs w:val="20"/>
                <w:rtl/>
              </w:rPr>
              <w:t xml:space="preserve"> </w:t>
            </w:r>
            <w:bookmarkStart w:id="205" w:name="_Toc408328065"/>
            <w:bookmarkStart w:id="206" w:name="_Toc414526759"/>
            <w:bookmarkStart w:id="207" w:name="_Toc415560179"/>
            <w:bookmarkStart w:id="208" w:name="_Toc536090497"/>
            <w:r w:rsidR="00BB1AA7">
              <w:rPr>
                <w:rFonts w:hint="cs"/>
                <w:position w:val="2"/>
                <w:sz w:val="20"/>
                <w:szCs w:val="20"/>
                <w:rtl/>
              </w:rPr>
              <w:t xml:space="preserve">- </w:t>
            </w:r>
            <w:r w:rsidRPr="001D287F">
              <w:rPr>
                <w:position w:val="2"/>
                <w:sz w:val="20"/>
                <w:szCs w:val="20"/>
                <w:rtl/>
              </w:rPr>
              <w:t>دور الاتحاد الدولي للاتصالات في التنمية الدائمة والمستدامة للاتصالات/تكنولوجيا المعلومات والاتصالات وتقديم المساعدة التقنية والمشورة للبلدان النامية وتنفيذ المشاريع الوطنية والإقليمية والأقاليمية ذات الصلة</w:t>
            </w:r>
            <w:bookmarkEnd w:id="205"/>
            <w:bookmarkEnd w:id="206"/>
            <w:bookmarkEnd w:id="207"/>
            <w:bookmarkEnd w:id="208"/>
          </w:p>
          <w:p w14:paraId="5145447E" w14:textId="77777777" w:rsidR="00007E04" w:rsidRPr="001D287F" w:rsidRDefault="00007E04" w:rsidP="00880EB7">
            <w:pPr>
              <w:spacing w:before="80" w:after="80" w:line="280" w:lineRule="exact"/>
              <w:rPr>
                <w:color w:val="000000"/>
                <w:position w:val="2"/>
                <w:sz w:val="20"/>
                <w:szCs w:val="20"/>
                <w:rtl/>
                <w:lang w:bidi="ar-EG"/>
              </w:rPr>
            </w:pPr>
            <w:r w:rsidRPr="001D287F">
              <w:rPr>
                <w:position w:val="2"/>
                <w:sz w:val="20"/>
                <w:szCs w:val="20"/>
                <w:rtl/>
                <w:lang w:bidi="ar-EG"/>
              </w:rPr>
              <w:t>حد</w:t>
            </w:r>
            <w:r w:rsidRPr="001D287F">
              <w:rPr>
                <w:rFonts w:hint="cs"/>
                <w:position w:val="2"/>
                <w:sz w:val="20"/>
                <w:szCs w:val="20"/>
                <w:rtl/>
                <w:lang w:bidi="ar-EG"/>
              </w:rPr>
              <w:t>ّ</w:t>
            </w:r>
            <w:r w:rsidRPr="001D287F">
              <w:rPr>
                <w:position w:val="2"/>
                <w:sz w:val="20"/>
                <w:szCs w:val="20"/>
                <w:rtl/>
                <w:lang w:bidi="ar-EG"/>
              </w:rPr>
              <w:t>ث مكتب تنمية الاتصالات خرائط الاتحاد بشأن النطاق العريض بمعلومات حصل عليها من الإدارات والهيئات التنظيمية والمشغلين والمصادر العامة</w:t>
            </w:r>
            <w:r w:rsidRPr="001D287F">
              <w:rPr>
                <w:color w:val="000000"/>
                <w:position w:val="2"/>
                <w:sz w:val="20"/>
                <w:szCs w:val="20"/>
                <w:rtl/>
                <w:lang w:bidi="ar-EG"/>
              </w:rPr>
              <w:t xml:space="preserve"> (يمكن الاطلاع </w:t>
            </w:r>
            <w:r w:rsidRPr="001D287F">
              <w:rPr>
                <w:position w:val="2"/>
                <w:sz w:val="20"/>
                <w:szCs w:val="20"/>
                <w:rtl/>
                <w:lang w:bidi="ar-EG"/>
              </w:rPr>
              <w:t xml:space="preserve">عليها </w:t>
            </w:r>
            <w:hyperlink r:id="rId399" w:history="1">
              <w:r w:rsidRPr="001D287F">
                <w:rPr>
                  <w:rStyle w:val="Hyperlink"/>
                  <w:position w:val="2"/>
                  <w:sz w:val="20"/>
                  <w:szCs w:val="20"/>
                  <w:rtl/>
                  <w:lang w:val="fr-CH" w:bidi="ar-EG"/>
                </w:rPr>
                <w:t>على الموقع</w:t>
              </w:r>
            </w:hyperlink>
            <w:r w:rsidRPr="001D287F">
              <w:rPr>
                <w:rStyle w:val="Hyperlink"/>
                <w:position w:val="2"/>
                <w:sz w:val="20"/>
                <w:szCs w:val="20"/>
                <w:rtl/>
                <w:lang w:val="fr-CH" w:bidi="ar-EG"/>
              </w:rPr>
              <w:t xml:space="preserve"> الإلكتروني</w:t>
            </w:r>
            <w:r w:rsidRPr="001D287F">
              <w:rPr>
                <w:color w:val="000000"/>
                <w:position w:val="2"/>
                <w:sz w:val="20"/>
                <w:szCs w:val="20"/>
                <w:rtl/>
                <w:lang w:val="fr-CH" w:bidi="ar-EG"/>
              </w:rPr>
              <w:t>)</w:t>
            </w:r>
            <w:r w:rsidRPr="001D287F">
              <w:rPr>
                <w:color w:val="000000"/>
                <w:position w:val="2"/>
                <w:sz w:val="20"/>
                <w:szCs w:val="20"/>
                <w:rtl/>
                <w:lang w:val="fr-CH"/>
              </w:rPr>
              <w:t xml:space="preserve">. </w:t>
            </w:r>
            <w:r w:rsidRPr="001D287F">
              <w:rPr>
                <w:color w:val="000000"/>
                <w:position w:val="2"/>
                <w:sz w:val="20"/>
                <w:szCs w:val="20"/>
                <w:rtl/>
              </w:rPr>
              <w:t xml:space="preserve">وتقدم </w:t>
            </w:r>
            <w:r w:rsidRPr="001D287F">
              <w:rPr>
                <w:rFonts w:hint="cs"/>
                <w:color w:val="000000"/>
                <w:position w:val="2"/>
                <w:sz w:val="20"/>
                <w:szCs w:val="20"/>
                <w:rtl/>
              </w:rPr>
              <w:t>خريطة</w:t>
            </w:r>
            <w:r w:rsidRPr="001D287F">
              <w:rPr>
                <w:color w:val="000000"/>
                <w:position w:val="2"/>
                <w:sz w:val="20"/>
                <w:szCs w:val="20"/>
                <w:rtl/>
              </w:rPr>
              <w:t xml:space="preserve"> </w:t>
            </w:r>
            <w:r w:rsidRPr="001D287F">
              <w:rPr>
                <w:position w:val="2"/>
                <w:sz w:val="20"/>
                <w:szCs w:val="20"/>
                <w:rtl/>
              </w:rPr>
              <w:t>2019</w:t>
            </w:r>
            <w:r w:rsidRPr="001D287F">
              <w:rPr>
                <w:color w:val="000000"/>
                <w:position w:val="2"/>
                <w:sz w:val="20"/>
                <w:szCs w:val="20"/>
                <w:rtl/>
              </w:rPr>
              <w:t xml:space="preserve"> معلومات عن البنية التحتية لشبكات مشغلين يبلغ عددها 520 شبكة</w:t>
            </w:r>
            <w:r w:rsidRPr="001D287F">
              <w:rPr>
                <w:color w:val="000000"/>
                <w:position w:val="2"/>
                <w:sz w:val="20"/>
                <w:szCs w:val="20"/>
                <w:rtl/>
                <w:lang w:bidi="ar-SY"/>
              </w:rPr>
              <w:t xml:space="preserve"> و</w:t>
            </w:r>
            <w:r w:rsidRPr="001D287F">
              <w:rPr>
                <w:color w:val="000000"/>
                <w:position w:val="2"/>
                <w:sz w:val="20"/>
                <w:szCs w:val="20"/>
              </w:rPr>
              <w:t>21 806</w:t>
            </w:r>
            <w:r w:rsidRPr="001D287F">
              <w:rPr>
                <w:color w:val="000000"/>
                <w:position w:val="2"/>
                <w:sz w:val="20"/>
                <w:szCs w:val="20"/>
                <w:rtl/>
              </w:rPr>
              <w:t xml:space="preserve"> </w:t>
            </w:r>
            <w:r w:rsidRPr="001D287F">
              <w:rPr>
                <w:color w:val="000000"/>
                <w:position w:val="2"/>
                <w:sz w:val="20"/>
                <w:szCs w:val="20"/>
                <w:rtl/>
                <w:lang w:bidi="ar-SY"/>
              </w:rPr>
              <w:t>عقد في جميع أنحاء العالم.</w:t>
            </w:r>
            <w:r w:rsidRPr="001D287F">
              <w:rPr>
                <w:rFonts w:hint="cs"/>
                <w:color w:val="000000"/>
                <w:position w:val="2"/>
                <w:sz w:val="20"/>
                <w:szCs w:val="20"/>
                <w:rtl/>
                <w:lang w:bidi="ar-SY"/>
              </w:rPr>
              <w:t xml:space="preserve"> وتمثل خريطة </w:t>
            </w:r>
            <w:r w:rsidRPr="001D287F">
              <w:rPr>
                <w:color w:val="000000"/>
                <w:position w:val="2"/>
                <w:sz w:val="20"/>
                <w:szCs w:val="20"/>
                <w:lang w:bidi="ar-SY"/>
              </w:rPr>
              <w:t>2021</w:t>
            </w:r>
            <w:r w:rsidRPr="001D287F">
              <w:rPr>
                <w:rFonts w:hint="cs"/>
                <w:color w:val="000000"/>
                <w:position w:val="2"/>
                <w:sz w:val="20"/>
                <w:szCs w:val="20"/>
                <w:rtl/>
                <w:lang w:bidi="ar-EG"/>
              </w:rPr>
              <w:t xml:space="preserve"> أكثر من </w:t>
            </w:r>
            <w:r w:rsidRPr="001D287F">
              <w:rPr>
                <w:color w:val="000000"/>
                <w:position w:val="2"/>
                <w:sz w:val="20"/>
                <w:szCs w:val="20"/>
                <w:lang w:bidi="ar-EG"/>
              </w:rPr>
              <w:t>20</w:t>
            </w:r>
            <w:r w:rsidRPr="001D287F">
              <w:rPr>
                <w:rFonts w:hint="cs"/>
                <w:color w:val="000000"/>
                <w:position w:val="2"/>
                <w:sz w:val="20"/>
                <w:szCs w:val="20"/>
                <w:rtl/>
                <w:lang w:bidi="ar-EG"/>
              </w:rPr>
              <w:t xml:space="preserve"> مليون كيلومتر من الألياف الأرضية (أبحاث الاتحاد الدولي للاتصالات)، بالإضافة إلى بيانات أخرى بشأن البنى التحتية لتكنولوجيا المعلومات والاتصالات ذات الصلة (مثل </w:t>
            </w:r>
            <w:proofErr w:type="spellStart"/>
            <w:r w:rsidRPr="001D287F">
              <w:rPr>
                <w:rFonts w:hint="cs"/>
                <w:color w:val="000000"/>
                <w:position w:val="2"/>
                <w:sz w:val="20"/>
                <w:szCs w:val="20"/>
                <w:rtl/>
                <w:lang w:bidi="ar-EG"/>
              </w:rPr>
              <w:t>الكبلات</w:t>
            </w:r>
            <w:proofErr w:type="spellEnd"/>
            <w:r w:rsidRPr="001D287F">
              <w:rPr>
                <w:rFonts w:hint="cs"/>
                <w:color w:val="000000"/>
                <w:position w:val="2"/>
                <w:sz w:val="20"/>
                <w:szCs w:val="20"/>
                <w:rtl/>
                <w:lang w:bidi="ar-EG"/>
              </w:rPr>
              <w:t xml:space="preserve"> البحرية والمحطات الأرضية الساتلية). ويسلط فيديو إعلامي </w:t>
            </w:r>
            <w:r w:rsidRPr="001D287F">
              <w:rPr>
                <w:color w:val="000000"/>
                <w:position w:val="2"/>
                <w:sz w:val="20"/>
                <w:szCs w:val="20"/>
                <w:rtl/>
                <w:lang w:bidi="ar-EG"/>
              </w:rPr>
              <w:t>–</w:t>
            </w:r>
            <w:r w:rsidRPr="001D287F">
              <w:rPr>
                <w:rFonts w:hint="cs"/>
                <w:color w:val="000000"/>
                <w:position w:val="2"/>
                <w:sz w:val="20"/>
                <w:szCs w:val="20"/>
                <w:rtl/>
                <w:lang w:bidi="ar-EG"/>
              </w:rPr>
              <w:t xml:space="preserve"> "</w:t>
            </w:r>
            <w:r w:rsidRPr="001D287F">
              <w:rPr>
                <w:color w:val="000000"/>
                <w:position w:val="2"/>
                <w:sz w:val="20"/>
                <w:szCs w:val="20"/>
                <w:rtl/>
                <w:lang w:bidi="ar-EG"/>
              </w:rPr>
              <w:t>لماذا يكتسي وضع خرائط النطاق العريض أهمية رئيسية</w:t>
            </w:r>
            <w:r w:rsidRPr="001D287F">
              <w:rPr>
                <w:rFonts w:hint="cs"/>
                <w:color w:val="000000"/>
                <w:position w:val="2"/>
                <w:sz w:val="20"/>
                <w:szCs w:val="20"/>
                <w:rtl/>
                <w:lang w:bidi="ar-EG"/>
              </w:rPr>
              <w:t xml:space="preserve"> للتوصيلية الشاملة</w:t>
            </w:r>
            <w:r w:rsidRPr="001D287F">
              <w:rPr>
                <w:color w:val="000000"/>
                <w:position w:val="2"/>
                <w:sz w:val="20"/>
                <w:szCs w:val="20"/>
                <w:rtl/>
                <w:lang w:bidi="ar-EG"/>
              </w:rPr>
              <w:t>؟</w:t>
            </w:r>
            <w:r w:rsidRPr="001D287F">
              <w:rPr>
                <w:rFonts w:hint="cs"/>
                <w:color w:val="000000"/>
                <w:position w:val="2"/>
                <w:sz w:val="20"/>
                <w:szCs w:val="20"/>
                <w:rtl/>
                <w:lang w:bidi="ar-EG"/>
              </w:rPr>
              <w:t xml:space="preserve">" </w:t>
            </w:r>
            <w:r w:rsidRPr="001D287F">
              <w:rPr>
                <w:color w:val="000000"/>
                <w:position w:val="2"/>
                <w:sz w:val="20"/>
                <w:szCs w:val="20"/>
                <w:rtl/>
                <w:lang w:bidi="ar-EG"/>
              </w:rPr>
              <w:t>–</w:t>
            </w:r>
            <w:r w:rsidRPr="001D287F">
              <w:rPr>
                <w:rFonts w:hint="cs"/>
                <w:color w:val="000000"/>
                <w:position w:val="2"/>
                <w:sz w:val="20"/>
                <w:szCs w:val="20"/>
                <w:rtl/>
                <w:lang w:bidi="ar-EG"/>
              </w:rPr>
              <w:t xml:space="preserve"> الضوء على أهمية الرابطات التنظيمية الإقليمية في وضع الخرائط واستخدامها في مشاريع التوصيلية للاتحاد وشركائه (مثل مشروع </w:t>
            </w:r>
            <w:r w:rsidRPr="001D287F">
              <w:rPr>
                <w:color w:val="000000"/>
                <w:position w:val="2"/>
                <w:sz w:val="20"/>
                <w:szCs w:val="20"/>
                <w:lang w:bidi="ar-EG"/>
              </w:rPr>
              <w:t>Giga</w:t>
            </w:r>
            <w:r w:rsidRPr="001D287F">
              <w:rPr>
                <w:rFonts w:hint="cs"/>
                <w:color w:val="000000"/>
                <w:position w:val="2"/>
                <w:sz w:val="20"/>
                <w:szCs w:val="20"/>
                <w:rtl/>
                <w:lang w:bidi="ar-EG"/>
              </w:rPr>
              <w:t xml:space="preserve"> لتوصيلية المدارس) (</w:t>
            </w:r>
            <w:hyperlink r:id="rId400" w:history="1">
              <w:r w:rsidRPr="001D287F">
                <w:rPr>
                  <w:rStyle w:val="Hyperlink"/>
                  <w:rFonts w:hint="cs"/>
                  <w:position w:val="2"/>
                  <w:sz w:val="20"/>
                  <w:szCs w:val="20"/>
                  <w:rtl/>
                  <w:lang w:bidi="ar-EG"/>
                </w:rPr>
                <w:t>الفيديو</w:t>
              </w:r>
            </w:hyperlink>
            <w:r w:rsidRPr="001D287F">
              <w:rPr>
                <w:rFonts w:hint="cs"/>
                <w:color w:val="000000"/>
                <w:position w:val="2"/>
                <w:sz w:val="20"/>
                <w:szCs w:val="20"/>
                <w:rtl/>
                <w:lang w:bidi="ar-EG"/>
              </w:rPr>
              <w:t>).</w:t>
            </w:r>
          </w:p>
          <w:p w14:paraId="69617B39" w14:textId="77777777" w:rsidR="00007E04" w:rsidRPr="001D287F" w:rsidRDefault="00007E04" w:rsidP="00880EB7">
            <w:pPr>
              <w:spacing w:before="80" w:after="80" w:line="280" w:lineRule="exact"/>
              <w:rPr>
                <w:position w:val="2"/>
                <w:sz w:val="20"/>
                <w:szCs w:val="20"/>
                <w:lang w:bidi="ar-SY"/>
              </w:rPr>
            </w:pPr>
            <w:r w:rsidRPr="001D287F">
              <w:rPr>
                <w:color w:val="000000"/>
                <w:position w:val="2"/>
                <w:sz w:val="20"/>
                <w:szCs w:val="20"/>
                <w:rtl/>
                <w:lang w:val="fr-CH" w:bidi="ar-SY"/>
              </w:rPr>
              <w:t xml:space="preserve">ووصل عدد عمليات البحث والتمثيل لوصلات الإرسال </w:t>
            </w:r>
            <w:r w:rsidRPr="001D287F">
              <w:rPr>
                <w:position w:val="2"/>
                <w:sz w:val="20"/>
                <w:szCs w:val="20"/>
              </w:rPr>
              <w:t>3 720 687</w:t>
            </w:r>
            <w:r w:rsidRPr="001D287F">
              <w:rPr>
                <w:color w:val="000000"/>
                <w:position w:val="2"/>
                <w:sz w:val="20"/>
                <w:szCs w:val="20"/>
                <w:rtl/>
                <w:lang w:val="fr-CH" w:bidi="ar-SY"/>
              </w:rPr>
              <w:t xml:space="preserve">. وفوق ذلك أُنجز ما يلي: </w:t>
            </w:r>
          </w:p>
          <w:p w14:paraId="5BC137A9" w14:textId="77777777" w:rsidR="00007E04" w:rsidRPr="001D287F" w:rsidRDefault="00007E04" w:rsidP="00880EB7">
            <w:pPr>
              <w:pStyle w:val="enumlev1"/>
              <w:spacing w:after="80" w:line="280" w:lineRule="exact"/>
              <w:rPr>
                <w:position w:val="2"/>
                <w:sz w:val="20"/>
                <w:szCs w:val="20"/>
                <w:rtl/>
              </w:rPr>
            </w:pPr>
            <w:r w:rsidRPr="001D287F">
              <w:rPr>
                <w:position w:val="2"/>
                <w:sz w:val="20"/>
                <w:szCs w:val="20"/>
              </w:rPr>
              <w:sym w:font="Symbol" w:char="F0B7"/>
            </w:r>
            <w:r w:rsidRPr="001D287F">
              <w:rPr>
                <w:position w:val="2"/>
                <w:sz w:val="20"/>
                <w:szCs w:val="20"/>
              </w:rPr>
              <w:tab/>
            </w:r>
            <w:r w:rsidRPr="001D287F">
              <w:rPr>
                <w:rFonts w:hint="cs"/>
                <w:spacing w:val="-2"/>
                <w:position w:val="2"/>
                <w:sz w:val="20"/>
                <w:szCs w:val="20"/>
                <w:rtl/>
              </w:rPr>
              <w:t>توفر</w:t>
            </w:r>
            <w:r w:rsidRPr="001D287F">
              <w:rPr>
                <w:spacing w:val="-2"/>
                <w:position w:val="2"/>
                <w:sz w:val="20"/>
                <w:szCs w:val="20"/>
                <w:rtl/>
              </w:rPr>
              <w:t xml:space="preserve"> </w:t>
            </w:r>
            <w:hyperlink r:id="rId401" w:history="1">
              <w:r w:rsidRPr="001D287F">
                <w:rPr>
                  <w:rStyle w:val="Hyperlink"/>
                  <w:spacing w:val="-2"/>
                  <w:position w:val="2"/>
                  <w:sz w:val="20"/>
                  <w:szCs w:val="20"/>
                  <w:rtl/>
                </w:rPr>
                <w:t>مجموعة أدوات الاتحاد لتخطيط أعمال النطاق العريض</w:t>
              </w:r>
            </w:hyperlink>
            <w:r w:rsidRPr="001D287F">
              <w:rPr>
                <w:rFonts w:hint="cs"/>
                <w:spacing w:val="-2"/>
                <w:position w:val="2"/>
                <w:sz w:val="20"/>
                <w:szCs w:val="20"/>
                <w:rtl/>
              </w:rPr>
              <w:t xml:space="preserve"> </w:t>
            </w:r>
            <w:r w:rsidRPr="001D287F">
              <w:rPr>
                <w:spacing w:val="-2"/>
                <w:position w:val="2"/>
                <w:sz w:val="20"/>
                <w:szCs w:val="20"/>
              </w:rPr>
              <w:t>(2019)</w:t>
            </w:r>
            <w:r w:rsidRPr="001D287F">
              <w:rPr>
                <w:rFonts w:hint="cs"/>
                <w:spacing w:val="-2"/>
                <w:position w:val="2"/>
                <w:sz w:val="20"/>
                <w:szCs w:val="20"/>
                <w:rtl/>
                <w:lang w:bidi="ar-EG"/>
              </w:rPr>
              <w:t xml:space="preserve"> منهجية عملية لإتاحة تقييم اقتصادي ومستدام لإنشاء البنية التحتية المقترحة للنطاق العريض وخطط نشرها. وفي عامي </w:t>
            </w:r>
            <w:r w:rsidRPr="001D287F">
              <w:rPr>
                <w:spacing w:val="-2"/>
                <w:position w:val="2"/>
                <w:sz w:val="20"/>
                <w:szCs w:val="20"/>
                <w:lang w:bidi="ar-EG"/>
              </w:rPr>
              <w:t>2020</w:t>
            </w:r>
            <w:r w:rsidRPr="001D287F">
              <w:rPr>
                <w:rFonts w:hint="cs"/>
                <w:spacing w:val="-2"/>
                <w:position w:val="2"/>
                <w:sz w:val="20"/>
                <w:szCs w:val="20"/>
                <w:rtl/>
                <w:lang w:bidi="ar-EG"/>
              </w:rPr>
              <w:t xml:space="preserve"> و</w:t>
            </w:r>
            <w:r w:rsidRPr="001D287F">
              <w:rPr>
                <w:spacing w:val="-2"/>
                <w:position w:val="2"/>
                <w:sz w:val="20"/>
                <w:szCs w:val="20"/>
                <w:lang w:bidi="ar-EG"/>
              </w:rPr>
              <w:t>2021</w:t>
            </w:r>
            <w:r w:rsidRPr="001D287F">
              <w:rPr>
                <w:rFonts w:hint="cs"/>
                <w:spacing w:val="-2"/>
                <w:position w:val="2"/>
                <w:sz w:val="20"/>
                <w:szCs w:val="20"/>
                <w:rtl/>
                <w:lang w:bidi="ar-EG"/>
              </w:rPr>
              <w:t xml:space="preserve">، نُظمت مجموعة من الأحداث الإقليمية بشأن بناء القدرات لتقديم درس عملي بشأن استخدام مجموعة الأدوات من خلال أكاديمية الاتحاد من أجل منطقة </w:t>
            </w:r>
            <w:hyperlink r:id="rId402" w:history="1">
              <w:r w:rsidRPr="001D287F">
                <w:rPr>
                  <w:rStyle w:val="Hyperlink"/>
                  <w:rFonts w:hint="cs"/>
                  <w:spacing w:val="-2"/>
                  <w:position w:val="2"/>
                  <w:sz w:val="20"/>
                  <w:szCs w:val="20"/>
                  <w:rtl/>
                  <w:lang w:bidi="ar-EG"/>
                </w:rPr>
                <w:t>الأمريكتين</w:t>
              </w:r>
            </w:hyperlink>
            <w:r w:rsidRPr="001D287F">
              <w:rPr>
                <w:rFonts w:hint="cs"/>
                <w:spacing w:val="-2"/>
                <w:position w:val="2"/>
                <w:sz w:val="20"/>
                <w:szCs w:val="20"/>
                <w:rtl/>
                <w:lang w:bidi="ar-EG"/>
              </w:rPr>
              <w:t xml:space="preserve"> ومنطقة </w:t>
            </w:r>
            <w:hyperlink r:id="rId403" w:history="1">
              <w:r w:rsidRPr="001D287F">
                <w:rPr>
                  <w:rStyle w:val="Hyperlink"/>
                  <w:rFonts w:hint="cs"/>
                  <w:spacing w:val="-2"/>
                  <w:position w:val="2"/>
                  <w:sz w:val="20"/>
                  <w:szCs w:val="20"/>
                  <w:rtl/>
                  <w:lang w:bidi="ar-EG"/>
                </w:rPr>
                <w:t>أوروبا</w:t>
              </w:r>
            </w:hyperlink>
            <w:r w:rsidRPr="001D287F">
              <w:rPr>
                <w:rFonts w:hint="cs"/>
                <w:spacing w:val="-2"/>
                <w:position w:val="2"/>
                <w:sz w:val="20"/>
                <w:szCs w:val="20"/>
                <w:rtl/>
                <w:lang w:bidi="ar-EG"/>
              </w:rPr>
              <w:t xml:space="preserve"> ومنطقة </w:t>
            </w:r>
            <w:hyperlink r:id="rId404" w:history="1">
              <w:r w:rsidRPr="001D287F">
                <w:rPr>
                  <w:rStyle w:val="Hyperlink"/>
                  <w:rFonts w:hint="cs"/>
                  <w:spacing w:val="-2"/>
                  <w:position w:val="2"/>
                  <w:sz w:val="20"/>
                  <w:szCs w:val="20"/>
                  <w:rtl/>
                  <w:lang w:bidi="ar-EG"/>
                </w:rPr>
                <w:t>إفريقيا</w:t>
              </w:r>
            </w:hyperlink>
            <w:r w:rsidRPr="001D287F">
              <w:rPr>
                <w:rFonts w:hint="cs"/>
                <w:spacing w:val="-2"/>
                <w:position w:val="2"/>
                <w:sz w:val="20"/>
                <w:szCs w:val="20"/>
                <w:rtl/>
                <w:lang w:bidi="ar-EG"/>
              </w:rPr>
              <w:t xml:space="preserve">. وفي عام </w:t>
            </w:r>
            <w:r w:rsidRPr="001D287F">
              <w:rPr>
                <w:spacing w:val="-2"/>
                <w:position w:val="2"/>
                <w:sz w:val="20"/>
                <w:szCs w:val="20"/>
                <w:lang w:bidi="ar-EG"/>
              </w:rPr>
              <w:t>2021</w:t>
            </w:r>
            <w:r w:rsidRPr="001D287F">
              <w:rPr>
                <w:rFonts w:hint="cs"/>
                <w:spacing w:val="-2"/>
                <w:position w:val="2"/>
                <w:sz w:val="20"/>
                <w:szCs w:val="20"/>
                <w:rtl/>
                <w:lang w:bidi="ar-EG"/>
              </w:rPr>
              <w:t>، ستُحدَّث مجموعة الأدوات لتضمينها إرشادات بشأن نشر شبكات الجيل الخامس</w:t>
            </w:r>
            <w:r w:rsidRPr="001D287F">
              <w:rPr>
                <w:spacing w:val="-2"/>
                <w:position w:val="2"/>
                <w:sz w:val="20"/>
                <w:szCs w:val="20"/>
                <w:rtl/>
              </w:rPr>
              <w:t>؛</w:t>
            </w:r>
          </w:p>
          <w:p w14:paraId="1E813533" w14:textId="77777777" w:rsidR="00007E04" w:rsidRPr="001D287F" w:rsidRDefault="00007E04" w:rsidP="00880EB7">
            <w:pPr>
              <w:pStyle w:val="enumlev1"/>
              <w:spacing w:after="80" w:line="280" w:lineRule="exact"/>
              <w:rPr>
                <w:position w:val="2"/>
                <w:sz w:val="20"/>
                <w:szCs w:val="20"/>
                <w:rtl/>
              </w:rPr>
            </w:pPr>
            <w:r w:rsidRPr="001D287F">
              <w:rPr>
                <w:position w:val="2"/>
                <w:sz w:val="20"/>
                <w:szCs w:val="20"/>
              </w:rPr>
              <w:sym w:font="Symbol" w:char="F0B7"/>
            </w:r>
            <w:r w:rsidRPr="001D287F">
              <w:rPr>
                <w:position w:val="2"/>
                <w:sz w:val="20"/>
                <w:szCs w:val="20"/>
              </w:rPr>
              <w:tab/>
            </w:r>
            <w:r w:rsidRPr="001D287F">
              <w:rPr>
                <w:position w:val="2"/>
                <w:sz w:val="20"/>
                <w:szCs w:val="20"/>
                <w:rtl/>
              </w:rPr>
              <w:t>تم إعداد دراسات تقييم لبلدان الجماعة الاقتصادية لدول غرب إفريقيا (</w:t>
            </w:r>
            <w:r w:rsidRPr="001D287F">
              <w:rPr>
                <w:position w:val="2"/>
                <w:sz w:val="20"/>
                <w:szCs w:val="20"/>
              </w:rPr>
              <w:t>ECOWAS</w:t>
            </w:r>
            <w:r w:rsidRPr="001D287F">
              <w:rPr>
                <w:position w:val="2"/>
                <w:sz w:val="20"/>
                <w:szCs w:val="20"/>
                <w:rtl/>
              </w:rPr>
              <w:t>) بشأن المطابقة وقابلية التشغيل البيني والمجالات الكهرمغنطيسية</w:t>
            </w:r>
            <w:r w:rsidRPr="001D287F">
              <w:rPr>
                <w:rFonts w:hint="cs"/>
                <w:position w:val="2"/>
                <w:sz w:val="20"/>
                <w:szCs w:val="20"/>
                <w:rtl/>
              </w:rPr>
              <w:t>؛</w:t>
            </w:r>
          </w:p>
          <w:p w14:paraId="5DE2A118" w14:textId="77777777" w:rsidR="00007E04" w:rsidRPr="001D287F" w:rsidRDefault="00007E04" w:rsidP="00880EB7">
            <w:pPr>
              <w:pStyle w:val="enumlev1"/>
              <w:spacing w:after="80" w:line="280" w:lineRule="exact"/>
              <w:rPr>
                <w:position w:val="2"/>
                <w:sz w:val="20"/>
                <w:szCs w:val="20"/>
                <w:rtl/>
                <w:lang w:bidi="ar-EG"/>
              </w:rPr>
            </w:pPr>
            <w:r w:rsidRPr="001D287F">
              <w:rPr>
                <w:position w:val="2"/>
                <w:sz w:val="20"/>
                <w:szCs w:val="20"/>
              </w:rPr>
              <w:sym w:font="Symbol" w:char="F0B7"/>
            </w:r>
            <w:r w:rsidRPr="001D287F">
              <w:rPr>
                <w:position w:val="2"/>
                <w:sz w:val="20"/>
                <w:szCs w:val="20"/>
              </w:rPr>
              <w:tab/>
            </w:r>
            <w:r w:rsidRPr="001D287F">
              <w:rPr>
                <w:rFonts w:hint="cs"/>
                <w:position w:val="2"/>
                <w:sz w:val="20"/>
                <w:szCs w:val="20"/>
                <w:rtl/>
                <w:lang w:bidi="ar-EG"/>
              </w:rPr>
              <w:t xml:space="preserve">تم إعداد </w:t>
            </w:r>
            <w:hyperlink r:id="rId405" w:history="1">
              <w:r w:rsidRPr="001D287F">
                <w:rPr>
                  <w:rStyle w:val="Hyperlink"/>
                  <w:rFonts w:hint="cs"/>
                  <w:position w:val="2"/>
                  <w:sz w:val="20"/>
                  <w:szCs w:val="20"/>
                  <w:rtl/>
                  <w:lang w:bidi="ar-EG"/>
                </w:rPr>
                <w:t>دليل الاتحاد لحلول توصيلية الميل الأخير</w:t>
              </w:r>
            </w:hyperlink>
            <w:r w:rsidRPr="001D287F">
              <w:rPr>
                <w:rFonts w:hint="cs"/>
                <w:position w:val="2"/>
                <w:sz w:val="20"/>
                <w:szCs w:val="20"/>
                <w:rtl/>
                <w:lang w:bidi="ar-EG"/>
              </w:rPr>
              <w:t xml:space="preserve"> من أجل المساعدة في تسريع الإجراءات الرامية إلى معالجة قضايا توصيلية الميل الأخير بالإنترنت في حالات تشمل الافتقار إلى البنية التحتية للشبكة، وبهدف التشجيع على تقديم الخدمات بأسعار أكثر تيسراً. ويعكف مكتب تنمية الاتصالات على إعداد </w:t>
            </w:r>
            <w:r w:rsidRPr="001D287F">
              <w:rPr>
                <w:position w:val="2"/>
                <w:sz w:val="20"/>
                <w:szCs w:val="20"/>
                <w:rtl/>
                <w:lang w:bidi="ar-EG"/>
              </w:rPr>
              <w:t xml:space="preserve">مجموعة من الموارد لمساعدة الدول الأعضاء على التصدي للتحديات </w:t>
            </w:r>
            <w:r w:rsidRPr="001D287F">
              <w:rPr>
                <w:rFonts w:hint="cs"/>
                <w:position w:val="2"/>
                <w:sz w:val="20"/>
                <w:szCs w:val="20"/>
                <w:rtl/>
                <w:lang w:bidi="ar-EG"/>
              </w:rPr>
              <w:t>المتعلقة</w:t>
            </w:r>
            <w:r w:rsidRPr="001D287F">
              <w:rPr>
                <w:position w:val="2"/>
                <w:sz w:val="20"/>
                <w:szCs w:val="20"/>
                <w:rtl/>
                <w:lang w:bidi="ar-EG"/>
              </w:rPr>
              <w:t xml:space="preserve"> </w:t>
            </w:r>
            <w:r w:rsidRPr="001D287F">
              <w:rPr>
                <w:rFonts w:hint="cs"/>
                <w:position w:val="2"/>
                <w:sz w:val="20"/>
                <w:szCs w:val="20"/>
                <w:rtl/>
                <w:lang w:bidi="ar-EG"/>
              </w:rPr>
              <w:t>ب</w:t>
            </w:r>
            <w:r w:rsidRPr="001D287F">
              <w:rPr>
                <w:position w:val="2"/>
                <w:sz w:val="20"/>
                <w:szCs w:val="20"/>
                <w:rtl/>
                <w:lang w:bidi="ar-EG"/>
              </w:rPr>
              <w:t xml:space="preserve">توصيلية الميل الأخير، بما في ذلك قاعدة بيانات لدراسات الحالة </w:t>
            </w:r>
            <w:r w:rsidRPr="001D287F">
              <w:rPr>
                <w:rFonts w:hint="cs"/>
                <w:position w:val="2"/>
                <w:sz w:val="20"/>
                <w:szCs w:val="20"/>
                <w:rtl/>
                <w:lang w:bidi="ar-EG"/>
              </w:rPr>
              <w:t>(</w:t>
            </w:r>
            <w:hyperlink r:id="rId406" w:history="1">
              <w:r w:rsidRPr="001D287F">
                <w:rPr>
                  <w:rStyle w:val="Hyperlink"/>
                  <w:rFonts w:hint="cs"/>
                  <w:position w:val="2"/>
                  <w:sz w:val="20"/>
                  <w:szCs w:val="20"/>
                  <w:rtl/>
                  <w:lang w:bidi="ar-EG"/>
                </w:rPr>
                <w:t xml:space="preserve">قاعدة بيانات دراسات الحالة بشأن توصيلية الميل الأخير </w:t>
              </w:r>
              <w:r w:rsidRPr="001D287F">
                <w:rPr>
                  <w:rStyle w:val="Hyperlink"/>
                  <w:position w:val="2"/>
                  <w:sz w:val="20"/>
                  <w:szCs w:val="20"/>
                  <w:lang w:bidi="ar-EG"/>
                </w:rPr>
                <w:t>(LMC)</w:t>
              </w:r>
            </w:hyperlink>
            <w:r w:rsidRPr="001D287F">
              <w:rPr>
                <w:rFonts w:hint="cs"/>
                <w:position w:val="2"/>
                <w:sz w:val="20"/>
                <w:szCs w:val="20"/>
                <w:rtl/>
                <w:lang w:bidi="ar-EG"/>
              </w:rPr>
              <w:t xml:space="preserve">)، ودورات لبناء القدرات، </w:t>
            </w:r>
            <w:r w:rsidRPr="001D287F">
              <w:rPr>
                <w:position w:val="2"/>
                <w:sz w:val="20"/>
                <w:szCs w:val="20"/>
                <w:rtl/>
                <w:lang w:bidi="ar-EG"/>
              </w:rPr>
              <w:t xml:space="preserve">وأدوات تفاعلية </w:t>
            </w:r>
            <w:r w:rsidRPr="001D287F">
              <w:rPr>
                <w:rFonts w:hint="cs"/>
                <w:position w:val="2"/>
                <w:sz w:val="20"/>
                <w:szCs w:val="20"/>
                <w:rtl/>
                <w:lang w:bidi="ar-EG"/>
              </w:rPr>
              <w:t>ل</w:t>
            </w:r>
            <w:r w:rsidRPr="001D287F">
              <w:rPr>
                <w:position w:val="2"/>
                <w:sz w:val="20"/>
                <w:szCs w:val="20"/>
                <w:rtl/>
                <w:lang w:bidi="ar-EG"/>
              </w:rPr>
              <w:t>تشخيص توصيلية الميل الأخير وصنع القرا</w:t>
            </w:r>
            <w:r w:rsidRPr="001D287F">
              <w:rPr>
                <w:rFonts w:hint="cs"/>
                <w:position w:val="2"/>
                <w:sz w:val="20"/>
                <w:szCs w:val="20"/>
                <w:rtl/>
                <w:lang w:bidi="ar-EG"/>
              </w:rPr>
              <w:t>رات المتعلقة بها؛</w:t>
            </w:r>
          </w:p>
          <w:p w14:paraId="5A4AFF11" w14:textId="77777777" w:rsidR="00007E04" w:rsidRPr="001D287F" w:rsidRDefault="00007E04" w:rsidP="00365957">
            <w:pPr>
              <w:pStyle w:val="enumlev1"/>
              <w:spacing w:after="80" w:line="280" w:lineRule="exact"/>
              <w:rPr>
                <w:rtl/>
                <w:lang w:bidi="ar-EG"/>
              </w:rPr>
            </w:pPr>
            <w:r w:rsidRPr="001D287F">
              <w:sym w:font="Symbol" w:char="F0B7"/>
            </w:r>
            <w:r w:rsidRPr="001D287F">
              <w:tab/>
            </w:r>
            <w:r w:rsidRPr="001D287F">
              <w:rPr>
                <w:rFonts w:hint="cs"/>
                <w:rtl/>
              </w:rPr>
              <w:t xml:space="preserve"> </w:t>
            </w:r>
            <w:r w:rsidRPr="001D287F">
              <w:rPr>
                <w:rtl/>
              </w:rPr>
              <w:t>عقد</w:t>
            </w:r>
            <w:r w:rsidRPr="001D287F">
              <w:rPr>
                <w:rFonts w:hint="cs"/>
                <w:rtl/>
              </w:rPr>
              <w:t xml:space="preserve"> </w:t>
            </w:r>
            <w:hyperlink r:id="rId407" w:history="1">
              <w:r w:rsidRPr="001D287F">
                <w:rPr>
                  <w:rStyle w:val="Hyperlink"/>
                  <w:rFonts w:hint="cs"/>
                  <w:position w:val="2"/>
                  <w:sz w:val="20"/>
                  <w:szCs w:val="20"/>
                  <w:rtl/>
                </w:rPr>
                <w:t xml:space="preserve">حدث الاتحاد بشأن </w:t>
              </w:r>
              <w:r w:rsidRPr="001D287F">
                <w:rPr>
                  <w:rStyle w:val="Hyperlink"/>
                  <w:position w:val="2"/>
                  <w:sz w:val="20"/>
                  <w:szCs w:val="20"/>
                  <w:rtl/>
                </w:rPr>
                <w:t xml:space="preserve">التكنولوجيا الناشئة </w:t>
              </w:r>
              <w:r w:rsidRPr="001D287F">
                <w:rPr>
                  <w:rStyle w:val="Hyperlink"/>
                  <w:rFonts w:hint="cs"/>
                  <w:position w:val="2"/>
                  <w:sz w:val="20"/>
                  <w:szCs w:val="20"/>
                  <w:rtl/>
                </w:rPr>
                <w:t>لأغراض التوصيلية</w:t>
              </w:r>
              <w:r w:rsidRPr="001D287F">
                <w:rPr>
                  <w:rStyle w:val="Hyperlink"/>
                  <w:position w:val="2"/>
                  <w:sz w:val="20"/>
                  <w:szCs w:val="20"/>
                  <w:rtl/>
                </w:rPr>
                <w:t xml:space="preserve"> لعام 2021</w:t>
              </w:r>
            </w:hyperlink>
            <w:r w:rsidRPr="001D287F">
              <w:rPr>
                <w:rtl/>
              </w:rPr>
              <w:t xml:space="preserve"> في </w:t>
            </w:r>
            <w:r w:rsidRPr="001D287F">
              <w:rPr>
                <w:rFonts w:hint="cs"/>
                <w:rtl/>
              </w:rPr>
              <w:t xml:space="preserve">الفترة من </w:t>
            </w:r>
            <w:r w:rsidRPr="001D287F">
              <w:t>5</w:t>
            </w:r>
            <w:r w:rsidRPr="001D287F">
              <w:rPr>
                <w:rFonts w:hint="cs"/>
                <w:rtl/>
                <w:lang w:bidi="ar-EG"/>
              </w:rPr>
              <w:t xml:space="preserve"> إلى </w:t>
            </w:r>
            <w:r w:rsidRPr="001D287F">
              <w:rPr>
                <w:lang w:bidi="ar-EG"/>
              </w:rPr>
              <w:t>16</w:t>
            </w:r>
            <w:r w:rsidRPr="001D287F">
              <w:rPr>
                <w:rFonts w:hint="cs"/>
                <w:rtl/>
                <w:lang w:bidi="ar-EG"/>
              </w:rPr>
              <w:t xml:space="preserve"> </w:t>
            </w:r>
            <w:r w:rsidRPr="001D287F">
              <w:rPr>
                <w:rtl/>
              </w:rPr>
              <w:t>يوليو</w:t>
            </w:r>
            <w:r>
              <w:rPr>
                <w:rFonts w:hint="cs"/>
                <w:rtl/>
              </w:rPr>
              <w:t xml:space="preserve"> </w:t>
            </w:r>
            <w:r>
              <w:t>2021</w:t>
            </w:r>
            <w:r w:rsidRPr="001D287F">
              <w:rPr>
                <w:rtl/>
              </w:rPr>
              <w:t xml:space="preserve">، </w:t>
            </w:r>
            <w:r w:rsidRPr="001D287F">
              <w:rPr>
                <w:rFonts w:hint="cs"/>
                <w:rtl/>
              </w:rPr>
              <w:t xml:space="preserve">وتضمن </w:t>
            </w:r>
            <w:r w:rsidRPr="001D287F">
              <w:rPr>
                <w:rtl/>
              </w:rPr>
              <w:t>حوالي 25 جلسة و</w:t>
            </w:r>
            <w:r w:rsidRPr="001D287F">
              <w:rPr>
                <w:rFonts w:hint="cs"/>
                <w:rtl/>
              </w:rPr>
              <w:t xml:space="preserve">حضره ما مجموعه </w:t>
            </w:r>
            <w:r w:rsidRPr="001D287F">
              <w:rPr>
                <w:rtl/>
              </w:rPr>
              <w:t xml:space="preserve">595 مشاركاً. </w:t>
            </w:r>
            <w:r w:rsidRPr="001D287F">
              <w:rPr>
                <w:rFonts w:hint="cs"/>
                <w:rtl/>
              </w:rPr>
              <w:t>وشارك فيه</w:t>
            </w:r>
            <w:r w:rsidRPr="001D287F">
              <w:rPr>
                <w:rtl/>
              </w:rPr>
              <w:t xml:space="preserve"> حوالي 154 متحدثاً. </w:t>
            </w:r>
            <w:r w:rsidRPr="001D287F">
              <w:rPr>
                <w:rFonts w:hint="cs"/>
                <w:rtl/>
              </w:rPr>
              <w:t>و</w:t>
            </w:r>
            <w:r w:rsidRPr="001D287F">
              <w:rPr>
                <w:rtl/>
              </w:rPr>
              <w:t xml:space="preserve">بالإضافة إلى ذلك، </w:t>
            </w:r>
            <w:r w:rsidRPr="001D287F">
              <w:rPr>
                <w:rFonts w:hint="cs"/>
                <w:rtl/>
              </w:rPr>
              <w:t>أجريت</w:t>
            </w:r>
            <w:r w:rsidRPr="001D287F">
              <w:rPr>
                <w:rtl/>
              </w:rPr>
              <w:t xml:space="preserve"> أنشطة تنمية القدرات من خلال 5 دورات تدريبية. </w:t>
            </w:r>
            <w:r w:rsidRPr="001D287F">
              <w:rPr>
                <w:rFonts w:hint="cs"/>
                <w:rtl/>
              </w:rPr>
              <w:t xml:space="preserve">وتتاح </w:t>
            </w:r>
            <w:r w:rsidRPr="001D287F">
              <w:rPr>
                <w:rtl/>
              </w:rPr>
              <w:t xml:space="preserve">العروض التقديمية والتسجيلات والتقارير </w:t>
            </w:r>
            <w:r w:rsidRPr="001D287F">
              <w:rPr>
                <w:rFonts w:hint="cs"/>
                <w:rtl/>
              </w:rPr>
              <w:t xml:space="preserve">في </w:t>
            </w:r>
            <w:hyperlink r:id="rId408" w:history="1">
              <w:r w:rsidRPr="001D287F">
                <w:rPr>
                  <w:rStyle w:val="Hyperlink"/>
                  <w:position w:val="2"/>
                  <w:sz w:val="20"/>
                  <w:szCs w:val="20"/>
                  <w:rtl/>
                </w:rPr>
                <w:t>الموقع الإلكتروني</w:t>
              </w:r>
            </w:hyperlink>
            <w:r w:rsidRPr="001D287F">
              <w:rPr>
                <w:rFonts w:hint="cs"/>
                <w:rtl/>
              </w:rPr>
              <w:t xml:space="preserve"> للحدث. وشجع الحدث على نشر التكنولوجيات الناشئة على نطاق واسع للمساهمة في تحقيق أهداف التنمية المستدامة </w:t>
            </w:r>
            <w:r w:rsidRPr="001D287F">
              <w:t>(SGD)</w:t>
            </w:r>
            <w:r w:rsidRPr="001D287F">
              <w:rPr>
                <w:rFonts w:hint="cs"/>
                <w:rtl/>
                <w:lang w:bidi="ar-EG"/>
              </w:rPr>
              <w:t xml:space="preserve">. وركز الحدث على أقل البلدان نمواً </w:t>
            </w:r>
            <w:r w:rsidRPr="001D287F">
              <w:rPr>
                <w:lang w:bidi="ar-EG"/>
              </w:rPr>
              <w:t>(LDC)</w:t>
            </w:r>
            <w:r w:rsidRPr="001D287F">
              <w:rPr>
                <w:rFonts w:hint="cs"/>
                <w:rtl/>
                <w:lang w:bidi="ar-EG"/>
              </w:rPr>
              <w:t xml:space="preserve">، والبلدان النامية غير الساحلية </w:t>
            </w:r>
            <w:r w:rsidRPr="001D287F">
              <w:rPr>
                <w:lang w:bidi="ar-EG"/>
              </w:rPr>
              <w:t>(LLDC)</w:t>
            </w:r>
            <w:r w:rsidRPr="001D287F">
              <w:rPr>
                <w:rFonts w:hint="cs"/>
                <w:rtl/>
                <w:lang w:bidi="ar-EG"/>
              </w:rPr>
              <w:t xml:space="preserve">، والدول الجزرية الصغيرة النامية </w:t>
            </w:r>
            <w:r w:rsidRPr="001D287F">
              <w:rPr>
                <w:lang w:bidi="ar-EG"/>
              </w:rPr>
              <w:t>(SIDS)</w:t>
            </w:r>
            <w:r w:rsidRPr="001D287F">
              <w:rPr>
                <w:rFonts w:hint="cs"/>
                <w:rtl/>
                <w:lang w:bidi="ar-EG"/>
              </w:rPr>
              <w:t xml:space="preserve">، ويستهدف أهداف التنمية المستدامة التالية: الهدف 4 (التعليم الجيد)، والهدف </w:t>
            </w:r>
            <w:r w:rsidRPr="001D287F">
              <w:rPr>
                <w:lang w:bidi="ar-EG"/>
              </w:rPr>
              <w:t>9</w:t>
            </w:r>
            <w:r w:rsidRPr="001D287F">
              <w:rPr>
                <w:rFonts w:hint="cs"/>
                <w:rtl/>
                <w:lang w:bidi="ar-EG"/>
              </w:rPr>
              <w:t xml:space="preserve"> (الصناعة والابتكار والبنية التحتية)، والهدف </w:t>
            </w:r>
            <w:r w:rsidRPr="001D287F">
              <w:rPr>
                <w:lang w:bidi="ar-EG"/>
              </w:rPr>
              <w:t>11</w:t>
            </w:r>
            <w:r w:rsidRPr="001D287F">
              <w:rPr>
                <w:rFonts w:hint="cs"/>
                <w:rtl/>
                <w:lang w:bidi="ar-EG"/>
              </w:rPr>
              <w:t xml:space="preserve"> (المدن والمجتمعات الذكية)، والهدف </w:t>
            </w:r>
            <w:r w:rsidRPr="001D287F">
              <w:rPr>
                <w:lang w:bidi="ar-EG"/>
              </w:rPr>
              <w:t>17</w:t>
            </w:r>
            <w:r w:rsidRPr="001D287F">
              <w:rPr>
                <w:rFonts w:hint="cs"/>
                <w:rtl/>
                <w:lang w:bidi="ar-EG"/>
              </w:rPr>
              <w:t xml:space="preserve"> (عقد الشراكات لتحقيق الأهداف).  </w:t>
            </w:r>
          </w:p>
        </w:tc>
      </w:tr>
      <w:tr w:rsidR="00007E04" w:rsidRPr="001D287F" w14:paraId="1EBF7BE0" w14:textId="77777777" w:rsidTr="00E3393D">
        <w:trPr>
          <w:jc w:val="center"/>
        </w:trPr>
        <w:tc>
          <w:tcPr>
            <w:tcW w:w="9629" w:type="dxa"/>
          </w:tcPr>
          <w:p w14:paraId="3F27D685" w14:textId="31A24B74" w:rsidR="00007E04" w:rsidRPr="001D287F" w:rsidRDefault="00007E04" w:rsidP="00880EB7">
            <w:pPr>
              <w:pStyle w:val="Headingb"/>
              <w:keepNext w:val="0"/>
              <w:spacing w:before="80" w:after="80" w:line="280" w:lineRule="exact"/>
              <w:ind w:left="0" w:firstLine="0"/>
              <w:rPr>
                <w:position w:val="2"/>
                <w:sz w:val="20"/>
                <w:szCs w:val="20"/>
                <w:rtl/>
              </w:rPr>
            </w:pPr>
            <w:bookmarkStart w:id="209" w:name="_Toc408328070"/>
            <w:bookmarkStart w:id="210" w:name="_Toc414526766"/>
            <w:bookmarkStart w:id="211" w:name="_Toc415560186"/>
            <w:bookmarkStart w:id="212" w:name="_Toc536090502"/>
            <w:r w:rsidRPr="001D287F">
              <w:rPr>
                <w:position w:val="2"/>
                <w:sz w:val="20"/>
                <w:szCs w:val="20"/>
                <w:rtl/>
              </w:rPr>
              <w:t xml:space="preserve">القرار </w:t>
            </w:r>
            <w:r w:rsidRPr="001D287F">
              <w:rPr>
                <w:position w:val="2"/>
                <w:sz w:val="20"/>
                <w:szCs w:val="20"/>
              </w:rPr>
              <w:t>139</w:t>
            </w:r>
            <w:r w:rsidRPr="001D287F">
              <w:rPr>
                <w:position w:val="2"/>
                <w:sz w:val="20"/>
                <w:szCs w:val="20"/>
                <w:rtl/>
              </w:rPr>
              <w:t xml:space="preserve"> (المراجَع في دبي، </w:t>
            </w:r>
            <w:r w:rsidRPr="001D287F">
              <w:rPr>
                <w:position w:val="2"/>
                <w:sz w:val="20"/>
                <w:szCs w:val="20"/>
              </w:rPr>
              <w:t>2018</w:t>
            </w:r>
            <w:r w:rsidRPr="001D287F">
              <w:rPr>
                <w:position w:val="2"/>
                <w:sz w:val="20"/>
                <w:szCs w:val="20"/>
                <w:rtl/>
              </w:rPr>
              <w:t>)</w:t>
            </w:r>
            <w:bookmarkEnd w:id="209"/>
            <w:bookmarkEnd w:id="210"/>
            <w:bookmarkEnd w:id="211"/>
            <w:bookmarkEnd w:id="212"/>
            <w:r w:rsidRPr="001D287F">
              <w:rPr>
                <w:position w:val="2"/>
                <w:sz w:val="20"/>
                <w:szCs w:val="20"/>
                <w:rtl/>
              </w:rPr>
              <w:t xml:space="preserve"> </w:t>
            </w:r>
            <w:bookmarkStart w:id="213" w:name="_Toc536090503"/>
            <w:r w:rsidR="00BB1AA7">
              <w:rPr>
                <w:rFonts w:hint="cs"/>
                <w:position w:val="2"/>
                <w:sz w:val="20"/>
                <w:szCs w:val="20"/>
                <w:rtl/>
              </w:rPr>
              <w:t xml:space="preserve">- </w:t>
            </w:r>
            <w:r w:rsidRPr="001D287F">
              <w:rPr>
                <w:position w:val="2"/>
                <w:sz w:val="20"/>
                <w:szCs w:val="20"/>
                <w:rtl/>
              </w:rPr>
              <w:t>استخدام الاتصالات/تكنولوجيا المعلومات والاتصالات من أجل سد الفجوة الرقمية وبناء مجتمع معلومات شامل للجميع</w:t>
            </w:r>
            <w:bookmarkEnd w:id="213"/>
          </w:p>
          <w:p w14:paraId="765D7B5D" w14:textId="1D71E86B" w:rsidR="00007E04" w:rsidRPr="001D287F" w:rsidRDefault="00007E04" w:rsidP="00880EB7">
            <w:pPr>
              <w:spacing w:before="80" w:after="80" w:line="280" w:lineRule="exact"/>
              <w:rPr>
                <w:spacing w:val="-2"/>
                <w:position w:val="2"/>
                <w:sz w:val="20"/>
                <w:szCs w:val="20"/>
                <w:rtl/>
                <w:lang w:bidi="ar-EG"/>
              </w:rPr>
            </w:pPr>
            <w:r w:rsidRPr="001D287F">
              <w:rPr>
                <w:spacing w:val="-2"/>
                <w:position w:val="2"/>
                <w:sz w:val="20"/>
                <w:szCs w:val="20"/>
                <w:rtl/>
                <w:lang w:bidi="ar-EG"/>
              </w:rPr>
              <w:t xml:space="preserve">تم تحسين </w:t>
            </w:r>
            <w:hyperlink r:id="rId409" w:history="1">
              <w:r w:rsidRPr="001D287F">
                <w:rPr>
                  <w:rStyle w:val="Hyperlink"/>
                  <w:spacing w:val="-2"/>
                  <w:position w:val="2"/>
                  <w:sz w:val="20"/>
                  <w:szCs w:val="20"/>
                  <w:rtl/>
                </w:rPr>
                <w:t>خرائط النطاق العريض</w:t>
              </w:r>
              <w:r w:rsidRPr="001D287F">
                <w:rPr>
                  <w:rStyle w:val="Hyperlink"/>
                  <w:spacing w:val="-2"/>
                  <w:position w:val="2"/>
                  <w:sz w:val="20"/>
                  <w:szCs w:val="20"/>
                  <w:rtl/>
                  <w:lang w:bidi="ar-EG"/>
                </w:rPr>
                <w:t xml:space="preserve"> الصادرة عن الاتحاد</w:t>
              </w:r>
            </w:hyperlink>
            <w:r w:rsidRPr="001D287F">
              <w:rPr>
                <w:spacing w:val="-2"/>
                <w:position w:val="2"/>
                <w:sz w:val="20"/>
                <w:szCs w:val="20"/>
                <w:rtl/>
                <w:lang w:bidi="ar-EG"/>
              </w:rPr>
              <w:t xml:space="preserve"> تعزيزاً لفهم البنية التحتية للشبكات وفرص الاستثمار فيها من أجل تقييم التوصيلية على الصعيد العالمي. </w:t>
            </w:r>
            <w:bookmarkStart w:id="214" w:name="lt_pId1177"/>
            <w:r w:rsidRPr="001D287F">
              <w:rPr>
                <w:spacing w:val="-2"/>
                <w:position w:val="2"/>
                <w:sz w:val="20"/>
                <w:szCs w:val="20"/>
                <w:rtl/>
                <w:lang w:bidi="ar-EG"/>
              </w:rPr>
              <w:t xml:space="preserve">وتتاح نسخة عامة تفاعلية من هذه الخرائط </w:t>
            </w:r>
            <w:hyperlink r:id="rId410" w:history="1">
              <w:r w:rsidRPr="001D287F">
                <w:rPr>
                  <w:rStyle w:val="Hyperlink"/>
                  <w:spacing w:val="-2"/>
                  <w:position w:val="2"/>
                  <w:sz w:val="20"/>
                  <w:szCs w:val="20"/>
                  <w:rtl/>
                  <w:lang w:bidi="ar-EG"/>
                </w:rPr>
                <w:t>على الخط</w:t>
              </w:r>
            </w:hyperlink>
            <w:r w:rsidRPr="001D287F">
              <w:rPr>
                <w:spacing w:val="-2"/>
                <w:position w:val="2"/>
                <w:sz w:val="20"/>
                <w:szCs w:val="20"/>
                <w:rtl/>
                <w:lang w:bidi="ar-EG"/>
              </w:rPr>
              <w:t xml:space="preserve">. وفي 2019، دعمت خرائط النطاق العريض مبادرات عالمية أخرى مثل المبادرة </w:t>
            </w:r>
            <w:r w:rsidRPr="001D287F">
              <w:rPr>
                <w:spacing w:val="-2"/>
                <w:position w:val="2"/>
                <w:sz w:val="20"/>
                <w:szCs w:val="20"/>
                <w:lang w:bidi="ar-EG"/>
              </w:rPr>
              <w:t>Giga</w:t>
            </w:r>
            <w:r w:rsidRPr="001D287F">
              <w:rPr>
                <w:spacing w:val="-2"/>
                <w:position w:val="2"/>
                <w:sz w:val="20"/>
                <w:szCs w:val="20"/>
                <w:rtl/>
                <w:lang w:bidi="ar-EG"/>
              </w:rPr>
              <w:t xml:space="preserve"> (انظر </w:t>
            </w:r>
            <w:hyperlink w:anchor="section1_9" w:history="1">
              <w:r w:rsidRPr="001D287F">
                <w:rPr>
                  <w:rStyle w:val="Hyperlink"/>
                  <w:spacing w:val="-2"/>
                  <w:position w:val="2"/>
                  <w:sz w:val="20"/>
                  <w:szCs w:val="20"/>
                  <w:rtl/>
                  <w:lang w:bidi="ar-EG"/>
                </w:rPr>
                <w:t xml:space="preserve">القسم </w:t>
              </w:r>
              <w:r w:rsidRPr="001D287F">
                <w:rPr>
                  <w:rStyle w:val="Hyperlink"/>
                  <w:spacing w:val="-2"/>
                  <w:position w:val="2"/>
                  <w:sz w:val="20"/>
                  <w:szCs w:val="20"/>
                  <w:lang w:bidi="ar-EG"/>
                </w:rPr>
                <w:t>9.1</w:t>
              </w:r>
            </w:hyperlink>
            <w:r w:rsidRPr="001D287F">
              <w:rPr>
                <w:spacing w:val="-2"/>
                <w:position w:val="2"/>
                <w:sz w:val="20"/>
                <w:szCs w:val="20"/>
                <w:rtl/>
                <w:lang w:bidi="ar-EG"/>
              </w:rPr>
              <w:t>) والمبادرة العالمية للشمول المالي (</w:t>
            </w:r>
            <w:r w:rsidRPr="001D287F">
              <w:rPr>
                <w:spacing w:val="-2"/>
                <w:position w:val="2"/>
                <w:sz w:val="20"/>
                <w:szCs w:val="20"/>
                <w:lang w:bidi="ar-EG"/>
              </w:rPr>
              <w:t>FIGI</w:t>
            </w:r>
            <w:r w:rsidRPr="001D287F">
              <w:rPr>
                <w:spacing w:val="-2"/>
                <w:position w:val="2"/>
                <w:sz w:val="20"/>
                <w:szCs w:val="20"/>
                <w:rtl/>
                <w:lang w:bidi="ar-EG"/>
              </w:rPr>
              <w:t>) – المكسيك وخرائط الاتصالات في</w:t>
            </w:r>
            <w:r w:rsidRPr="001D287F">
              <w:rPr>
                <w:rFonts w:hint="cs"/>
                <w:spacing w:val="-2"/>
                <w:position w:val="2"/>
                <w:sz w:val="20"/>
                <w:szCs w:val="20"/>
                <w:rtl/>
                <w:lang w:bidi="ar-EG"/>
              </w:rPr>
              <w:t> </w:t>
            </w:r>
            <w:r w:rsidRPr="001D287F">
              <w:rPr>
                <w:spacing w:val="-2"/>
                <w:position w:val="2"/>
                <w:sz w:val="20"/>
                <w:szCs w:val="20"/>
                <w:rtl/>
                <w:lang w:bidi="ar-EG"/>
              </w:rPr>
              <w:t>حالات الطوارئ.</w:t>
            </w:r>
            <w:r w:rsidR="00E10E29">
              <w:rPr>
                <w:rFonts w:hint="cs"/>
                <w:spacing w:val="-2"/>
                <w:position w:val="2"/>
                <w:sz w:val="20"/>
                <w:szCs w:val="20"/>
                <w:rtl/>
                <w:lang w:bidi="ar-EG"/>
              </w:rPr>
              <w:t xml:space="preserve"> </w:t>
            </w:r>
            <w:r w:rsidRPr="001D287F">
              <w:rPr>
                <w:rFonts w:hint="cs"/>
                <w:spacing w:val="-2"/>
                <w:position w:val="2"/>
                <w:sz w:val="20"/>
                <w:szCs w:val="20"/>
                <w:rtl/>
                <w:lang w:bidi="ar-EG"/>
              </w:rPr>
              <w:t xml:space="preserve">وفي عام </w:t>
            </w:r>
            <w:r w:rsidRPr="001D287F">
              <w:rPr>
                <w:spacing w:val="-2"/>
                <w:position w:val="2"/>
                <w:sz w:val="20"/>
                <w:szCs w:val="20"/>
                <w:lang w:bidi="ar-EG"/>
              </w:rPr>
              <w:t>2021</w:t>
            </w:r>
            <w:r w:rsidRPr="001D287F">
              <w:rPr>
                <w:rFonts w:hint="cs"/>
                <w:spacing w:val="-2"/>
                <w:position w:val="2"/>
                <w:sz w:val="20"/>
                <w:szCs w:val="20"/>
                <w:rtl/>
                <w:lang w:bidi="ar-EG"/>
              </w:rPr>
              <w:t xml:space="preserve">، تدعم خرائط النطاق العريض </w:t>
            </w:r>
            <w:r w:rsidRPr="001D287F">
              <w:rPr>
                <w:spacing w:val="-2"/>
                <w:position w:val="2"/>
                <w:sz w:val="20"/>
                <w:szCs w:val="20"/>
                <w:rtl/>
                <w:lang w:bidi="ar-EG"/>
              </w:rPr>
              <w:t xml:space="preserve">مبادرات عالمية تعتمد على بيانات البنية التحتية </w:t>
            </w:r>
            <w:r w:rsidRPr="001D287F">
              <w:rPr>
                <w:rFonts w:hint="cs"/>
                <w:spacing w:val="-2"/>
                <w:position w:val="2"/>
                <w:sz w:val="20"/>
                <w:szCs w:val="20"/>
                <w:rtl/>
                <w:lang w:bidi="ar-EG"/>
              </w:rPr>
              <w:t xml:space="preserve">لتكنولوجيا المعلومات والاتصالات </w:t>
            </w:r>
            <w:r w:rsidRPr="001D287F">
              <w:rPr>
                <w:spacing w:val="-2"/>
                <w:position w:val="2"/>
                <w:sz w:val="20"/>
                <w:szCs w:val="20"/>
                <w:rtl/>
                <w:lang w:bidi="ar-EG"/>
              </w:rPr>
              <w:t>الجغرافية المكانية المستخدمة في التخطيط لنشر الشبكات لتوصيل نقاط الاهتمام</w:t>
            </w:r>
            <w:r w:rsidRPr="001D287F">
              <w:rPr>
                <w:rFonts w:hint="cs"/>
                <w:spacing w:val="-2"/>
                <w:position w:val="2"/>
                <w:sz w:val="20"/>
                <w:szCs w:val="20"/>
                <w:rtl/>
                <w:lang w:bidi="ar-EG"/>
              </w:rPr>
              <w:t>، مثل المدارس/مكتب</w:t>
            </w:r>
            <w:r w:rsidRPr="001D287F">
              <w:rPr>
                <w:spacing w:val="-2"/>
                <w:position w:val="2"/>
                <w:sz w:val="20"/>
                <w:szCs w:val="20"/>
                <w:rtl/>
                <w:lang w:bidi="ar-EG"/>
              </w:rPr>
              <w:t xml:space="preserve"> المملكة المتحدة للشؤون الخارجية وشؤون الكومنولث والتنمية (</w:t>
            </w:r>
            <w:r w:rsidRPr="001D287F">
              <w:rPr>
                <w:spacing w:val="-2"/>
                <w:position w:val="2"/>
                <w:sz w:val="20"/>
                <w:szCs w:val="20"/>
                <w:lang w:bidi="ar-EG"/>
              </w:rPr>
              <w:t>FCDO</w:t>
            </w:r>
            <w:r w:rsidRPr="001D287F">
              <w:rPr>
                <w:spacing w:val="-2"/>
                <w:position w:val="2"/>
                <w:sz w:val="20"/>
                <w:szCs w:val="20"/>
                <w:rtl/>
                <w:lang w:bidi="ar-EG"/>
              </w:rPr>
              <w:t>)</w:t>
            </w:r>
            <w:r w:rsidRPr="001D287F">
              <w:rPr>
                <w:rFonts w:hint="cs"/>
                <w:spacing w:val="-2"/>
                <w:position w:val="2"/>
                <w:sz w:val="20"/>
                <w:szCs w:val="20"/>
                <w:rtl/>
                <w:lang w:bidi="ar-EG"/>
              </w:rPr>
              <w:t xml:space="preserve"> ومبادرة </w:t>
            </w:r>
            <w:r w:rsidRPr="001D287F">
              <w:rPr>
                <w:spacing w:val="-2"/>
                <w:position w:val="2"/>
                <w:sz w:val="20"/>
                <w:szCs w:val="20"/>
                <w:lang w:bidi="ar-EG"/>
              </w:rPr>
              <w:t>Giga</w:t>
            </w:r>
            <w:r w:rsidRPr="001D287F">
              <w:rPr>
                <w:rFonts w:hint="cs"/>
                <w:spacing w:val="-2"/>
                <w:position w:val="2"/>
                <w:sz w:val="20"/>
                <w:szCs w:val="20"/>
                <w:rtl/>
                <w:lang w:bidi="ar-EG"/>
              </w:rPr>
              <w:t>، والشمول الرقمي/</w:t>
            </w:r>
            <w:hyperlink r:id="rId411" w:history="1">
              <w:r w:rsidRPr="001D287F">
                <w:rPr>
                  <w:rStyle w:val="Hyperlink"/>
                  <w:spacing w:val="-2"/>
                  <w:position w:val="2"/>
                  <w:sz w:val="20"/>
                  <w:szCs w:val="20"/>
                  <w:rtl/>
                  <w:lang w:bidi="ar-EG"/>
                </w:rPr>
                <w:t>المبادرة العالمية للشمول المالي (</w:t>
              </w:r>
              <w:r w:rsidRPr="001D287F">
                <w:rPr>
                  <w:rStyle w:val="Hyperlink"/>
                  <w:spacing w:val="-2"/>
                  <w:position w:val="2"/>
                  <w:sz w:val="20"/>
                  <w:szCs w:val="20"/>
                  <w:lang w:bidi="ar-EG"/>
                </w:rPr>
                <w:t>FIGI</w:t>
              </w:r>
              <w:r w:rsidRPr="001D287F">
                <w:rPr>
                  <w:rStyle w:val="Hyperlink"/>
                  <w:spacing w:val="-2"/>
                  <w:position w:val="2"/>
                  <w:sz w:val="20"/>
                  <w:szCs w:val="20"/>
                  <w:rtl/>
                  <w:lang w:bidi="ar-EG"/>
                </w:rPr>
                <w:t>) – المكسيك</w:t>
              </w:r>
            </w:hyperlink>
            <w:r w:rsidRPr="001D287F">
              <w:rPr>
                <w:rFonts w:hint="cs"/>
                <w:spacing w:val="-2"/>
                <w:position w:val="2"/>
                <w:sz w:val="20"/>
                <w:szCs w:val="20"/>
                <w:rtl/>
                <w:lang w:bidi="ar-EG"/>
              </w:rPr>
              <w:t xml:space="preserve">؛ وقدرة الشبكة على الصمود/التوصيل من أجل التعافي </w:t>
            </w:r>
            <w:r w:rsidRPr="001D287F">
              <w:rPr>
                <w:spacing w:val="-2"/>
                <w:position w:val="2"/>
                <w:sz w:val="20"/>
                <w:szCs w:val="20"/>
                <w:lang w:bidi="ar-EG"/>
              </w:rPr>
              <w:t>(C2R)</w:t>
            </w:r>
            <w:r w:rsidRPr="001D287F">
              <w:rPr>
                <w:rFonts w:hint="cs"/>
                <w:spacing w:val="-2"/>
                <w:position w:val="2"/>
                <w:sz w:val="20"/>
                <w:szCs w:val="20"/>
                <w:rtl/>
                <w:lang w:bidi="ar-EG"/>
              </w:rPr>
              <w:t>؛ والإغاثة في حالات الكوارث/خارطة التوصيلية في حالات الكوارث</w:t>
            </w:r>
            <w:r w:rsidRPr="001D287F">
              <w:rPr>
                <w:rFonts w:hint="eastAsia"/>
                <w:spacing w:val="-2"/>
                <w:position w:val="2"/>
                <w:sz w:val="20"/>
                <w:szCs w:val="20"/>
                <w:rtl/>
                <w:lang w:bidi="ar-EG"/>
              </w:rPr>
              <w:t> </w:t>
            </w:r>
            <w:r w:rsidRPr="001D287F">
              <w:rPr>
                <w:spacing w:val="-2"/>
                <w:position w:val="2"/>
                <w:sz w:val="20"/>
                <w:szCs w:val="20"/>
                <w:lang w:bidi="ar-EG"/>
              </w:rPr>
              <w:t>(DCM)</w:t>
            </w:r>
            <w:r w:rsidRPr="001D287F">
              <w:rPr>
                <w:rFonts w:hint="cs"/>
                <w:spacing w:val="-2"/>
                <w:position w:val="2"/>
                <w:sz w:val="20"/>
                <w:szCs w:val="20"/>
                <w:rtl/>
                <w:lang w:bidi="ar-EG"/>
              </w:rPr>
              <w:t>.</w:t>
            </w:r>
          </w:p>
          <w:p w14:paraId="7B5290D3" w14:textId="77777777" w:rsidR="00007E04" w:rsidRPr="001D287F" w:rsidRDefault="00007E04" w:rsidP="00880EB7">
            <w:pPr>
              <w:spacing w:before="80" w:after="80" w:line="280" w:lineRule="exact"/>
              <w:rPr>
                <w:rFonts w:eastAsia="Calibri"/>
                <w:position w:val="2"/>
                <w:sz w:val="20"/>
                <w:szCs w:val="20"/>
                <w:rtl/>
                <w:lang w:val="en-GB"/>
              </w:rPr>
            </w:pPr>
            <w:r w:rsidRPr="001D287F">
              <w:rPr>
                <w:rFonts w:eastAsia="Calibri"/>
                <w:position w:val="2"/>
                <w:sz w:val="20"/>
                <w:szCs w:val="20"/>
                <w:rtl/>
                <w:lang w:val="en-GB"/>
              </w:rPr>
              <w:t>ومن التطورات الأخرى تقييم نشر الشبكات استناداً إلى نموذج مبادرة إقليمية للاتحاد وواجهة بيانية محسنة وشراكة بشأن تحديد فرص الاستثمار في أوروبا الشرقية.</w:t>
            </w:r>
          </w:p>
          <w:bookmarkEnd w:id="214"/>
          <w:p w14:paraId="298ADA2D" w14:textId="77777777" w:rsidR="00007E04" w:rsidRPr="001D287F" w:rsidRDefault="00007E04" w:rsidP="00880EB7">
            <w:pPr>
              <w:spacing w:before="80" w:after="80" w:line="280" w:lineRule="exact"/>
              <w:rPr>
                <w:rFonts w:eastAsia="Calibri"/>
                <w:position w:val="2"/>
                <w:sz w:val="20"/>
                <w:szCs w:val="20"/>
                <w:rtl/>
                <w:lang w:bidi="ar-EG"/>
              </w:rPr>
            </w:pPr>
            <w:r w:rsidRPr="001D287F">
              <w:rPr>
                <w:rFonts w:eastAsia="Calibri"/>
                <w:position w:val="2"/>
                <w:sz w:val="20"/>
                <w:szCs w:val="20"/>
                <w:rtl/>
                <w:lang w:val="en-GB"/>
              </w:rPr>
              <w:t xml:space="preserve">تركيب وتشغيل شبكة </w:t>
            </w:r>
            <w:proofErr w:type="spellStart"/>
            <w:r w:rsidRPr="001D287F">
              <w:rPr>
                <w:rFonts w:eastAsia="Calibri"/>
                <w:position w:val="2"/>
                <w:sz w:val="20"/>
                <w:szCs w:val="20"/>
              </w:rPr>
              <w:t>WiMax</w:t>
            </w:r>
            <w:proofErr w:type="spellEnd"/>
            <w:r w:rsidRPr="001D287F">
              <w:rPr>
                <w:rFonts w:eastAsia="Calibri"/>
                <w:position w:val="2"/>
                <w:sz w:val="20"/>
                <w:szCs w:val="20"/>
                <w:rtl/>
                <w:lang w:bidi="ar-EG"/>
              </w:rPr>
              <w:t xml:space="preserve"> عريضة النطاق في بوروندي: تم توصيل 437 مدرسة ومستشفى وفرداً ويستفيدون الآن من العمليات عريضة النطاق اعتباراً من ديسمبر 2019.</w:t>
            </w:r>
          </w:p>
          <w:p w14:paraId="4EE0BD00" w14:textId="44AC82D0" w:rsidR="00007E04" w:rsidRPr="001D287F" w:rsidRDefault="00007E04" w:rsidP="00880EB7">
            <w:pPr>
              <w:spacing w:before="80" w:after="80" w:line="280" w:lineRule="exact"/>
              <w:rPr>
                <w:rFonts w:eastAsia="Calibri"/>
                <w:position w:val="2"/>
                <w:sz w:val="20"/>
                <w:szCs w:val="20"/>
                <w:rtl/>
                <w:lang w:bidi="ar-EG"/>
              </w:rPr>
            </w:pPr>
            <w:r w:rsidRPr="001D287F">
              <w:rPr>
                <w:rFonts w:eastAsia="Calibri"/>
                <w:position w:val="2"/>
                <w:sz w:val="20"/>
                <w:szCs w:val="20"/>
                <w:rtl/>
                <w:lang w:bidi="ar-EG"/>
              </w:rPr>
              <w:lastRenderedPageBreak/>
              <w:t xml:space="preserve">تركيب وتشغيل شبكة </w:t>
            </w:r>
            <w:proofErr w:type="spellStart"/>
            <w:r w:rsidRPr="001D287F">
              <w:rPr>
                <w:rFonts w:eastAsia="Calibri"/>
                <w:position w:val="2"/>
                <w:sz w:val="20"/>
                <w:szCs w:val="20"/>
                <w:lang w:bidi="ar-EG"/>
              </w:rPr>
              <w:t>WiMax</w:t>
            </w:r>
            <w:proofErr w:type="spellEnd"/>
            <w:r w:rsidRPr="001D287F">
              <w:rPr>
                <w:rFonts w:eastAsia="Calibri"/>
                <w:position w:val="2"/>
                <w:sz w:val="20"/>
                <w:szCs w:val="20"/>
                <w:rtl/>
                <w:lang w:bidi="ar-EG"/>
              </w:rPr>
              <w:t xml:space="preserve"> متنقلة عريضة النطاق من الجيل الرابع في جيبوتي: تم توصيل</w:t>
            </w:r>
            <w:r w:rsidRPr="001D287F">
              <w:rPr>
                <w:rFonts w:eastAsia="Calibri" w:hint="cs"/>
                <w:position w:val="2"/>
                <w:sz w:val="20"/>
                <w:szCs w:val="20"/>
                <w:rtl/>
                <w:lang w:bidi="ar-EG"/>
              </w:rPr>
              <w:t xml:space="preserve"> </w:t>
            </w:r>
            <w:r w:rsidRPr="001D287F">
              <w:rPr>
                <w:rFonts w:eastAsia="Calibri"/>
                <w:position w:val="2"/>
                <w:sz w:val="20"/>
                <w:szCs w:val="20"/>
                <w:lang w:bidi="ar-EG"/>
              </w:rPr>
              <w:t>(48)</w:t>
            </w:r>
            <w:r w:rsidRPr="001D287F">
              <w:rPr>
                <w:rFonts w:eastAsia="Calibri"/>
                <w:position w:val="2"/>
                <w:sz w:val="20"/>
                <w:szCs w:val="20"/>
                <w:rtl/>
                <w:lang w:bidi="ar-EG"/>
              </w:rPr>
              <w:t xml:space="preserve"> مدرسة و</w:t>
            </w:r>
            <w:r w:rsidRPr="001D287F">
              <w:rPr>
                <w:rFonts w:eastAsia="Calibri"/>
                <w:position w:val="2"/>
                <w:sz w:val="20"/>
                <w:szCs w:val="20"/>
                <w:lang w:bidi="ar-EG"/>
              </w:rPr>
              <w:t>(45)</w:t>
            </w:r>
            <w:r w:rsidRPr="001D287F">
              <w:rPr>
                <w:rFonts w:eastAsia="Calibri" w:hint="cs"/>
                <w:position w:val="2"/>
                <w:sz w:val="20"/>
                <w:szCs w:val="20"/>
                <w:rtl/>
                <w:lang w:bidi="ar-EG"/>
              </w:rPr>
              <w:t xml:space="preserve"> </w:t>
            </w:r>
            <w:r w:rsidRPr="001D287F">
              <w:rPr>
                <w:rFonts w:eastAsia="Calibri"/>
                <w:position w:val="2"/>
                <w:sz w:val="20"/>
                <w:szCs w:val="20"/>
                <w:rtl/>
                <w:lang w:bidi="ar-EG"/>
              </w:rPr>
              <w:t>مستشفى و/أو</w:t>
            </w:r>
            <w:r w:rsidRPr="001D287F">
              <w:rPr>
                <w:rFonts w:eastAsia="Calibri" w:hint="cs"/>
                <w:position w:val="2"/>
                <w:sz w:val="20"/>
                <w:szCs w:val="20"/>
                <w:rtl/>
                <w:lang w:bidi="ar-EG"/>
              </w:rPr>
              <w:t> </w:t>
            </w:r>
            <w:r w:rsidRPr="001D287F">
              <w:rPr>
                <w:rFonts w:eastAsia="Calibri"/>
                <w:position w:val="2"/>
                <w:sz w:val="20"/>
                <w:szCs w:val="20"/>
                <w:lang w:bidi="ar-EG"/>
              </w:rPr>
              <w:t>(23)</w:t>
            </w:r>
            <w:r w:rsidRPr="001D287F">
              <w:rPr>
                <w:rFonts w:eastAsia="Calibri" w:hint="eastAsia"/>
                <w:position w:val="2"/>
                <w:sz w:val="20"/>
                <w:szCs w:val="20"/>
                <w:rtl/>
                <w:lang w:bidi="ar-EG"/>
              </w:rPr>
              <w:t> </w:t>
            </w:r>
            <w:r w:rsidRPr="001D287F">
              <w:rPr>
                <w:rFonts w:eastAsia="Calibri"/>
                <w:position w:val="2"/>
                <w:sz w:val="20"/>
                <w:szCs w:val="20"/>
                <w:rtl/>
                <w:lang w:bidi="ar-EG"/>
              </w:rPr>
              <w:t>وزارة/مؤسسة حكومية وتستفيد الآن من العمليات عريضة النطاق اعتباراً من ديسمبر 2019. وتم تركيب وتشغيل شبكة متنقلة</w:t>
            </w:r>
            <w:r w:rsidRPr="001D287F">
              <w:rPr>
                <w:rFonts w:eastAsia="Calibri" w:hint="cs"/>
                <w:position w:val="2"/>
                <w:sz w:val="20"/>
                <w:szCs w:val="20"/>
                <w:rtl/>
                <w:lang w:bidi="ar-EG"/>
              </w:rPr>
              <w:t> </w:t>
            </w:r>
            <w:r w:rsidRPr="001D287F">
              <w:rPr>
                <w:rFonts w:eastAsia="Calibri"/>
                <w:position w:val="2"/>
                <w:sz w:val="20"/>
                <w:szCs w:val="20"/>
                <w:lang w:bidi="ar-EG"/>
              </w:rPr>
              <w:t>LTE</w:t>
            </w:r>
            <w:r w:rsidRPr="001D287F">
              <w:rPr>
                <w:rFonts w:eastAsia="Calibri"/>
                <w:position w:val="2"/>
                <w:sz w:val="20"/>
                <w:szCs w:val="20"/>
                <w:rtl/>
                <w:lang w:bidi="ar-EG"/>
              </w:rPr>
              <w:t xml:space="preserve"> عريضة النطاق من الجيل الرابع في 20 موقعاً في مناطق ريفية بمملكة إسواتيني.</w:t>
            </w:r>
          </w:p>
        </w:tc>
      </w:tr>
      <w:tr w:rsidR="00852DF2" w:rsidRPr="001D287F" w14:paraId="41274E2F" w14:textId="77777777" w:rsidTr="00E3393D">
        <w:trPr>
          <w:jc w:val="center"/>
        </w:trPr>
        <w:tc>
          <w:tcPr>
            <w:tcW w:w="9629" w:type="dxa"/>
          </w:tcPr>
          <w:p w14:paraId="5C2774E4" w14:textId="0F581183" w:rsidR="00852DF2" w:rsidRPr="00852DF2" w:rsidRDefault="00FC78B2" w:rsidP="00852DF2">
            <w:pPr>
              <w:pStyle w:val="Headingb"/>
              <w:keepNext w:val="0"/>
              <w:spacing w:before="80" w:after="80" w:line="280" w:lineRule="exact"/>
              <w:ind w:left="0" w:firstLine="0"/>
              <w:rPr>
                <w:position w:val="2"/>
                <w:sz w:val="20"/>
                <w:szCs w:val="20"/>
                <w:rtl/>
              </w:rPr>
            </w:pPr>
            <w:hyperlink r:id="rId412" w:history="1">
              <w:r w:rsidR="00852DF2" w:rsidRPr="00DC711F">
                <w:rPr>
                  <w:rStyle w:val="Hyperlink"/>
                  <w:rFonts w:hint="cs"/>
                  <w:position w:val="2"/>
                  <w:sz w:val="20"/>
                  <w:szCs w:val="20"/>
                  <w:rtl/>
                </w:rPr>
                <w:t xml:space="preserve">القرار </w:t>
              </w:r>
              <w:r w:rsidR="00852DF2" w:rsidRPr="00DC711F">
                <w:rPr>
                  <w:rStyle w:val="Hyperlink"/>
                  <w:position w:val="2"/>
                  <w:sz w:val="20"/>
                  <w:szCs w:val="20"/>
                </w:rPr>
                <w:t>140</w:t>
              </w:r>
              <w:r w:rsidR="00852DF2" w:rsidRPr="00DC711F">
                <w:rPr>
                  <w:rStyle w:val="Hyperlink"/>
                  <w:rFonts w:hint="cs"/>
                  <w:position w:val="2"/>
                  <w:sz w:val="20"/>
                  <w:szCs w:val="20"/>
                  <w:rtl/>
                </w:rPr>
                <w:t xml:space="preserve"> (المراجَع في دبي، </w:t>
              </w:r>
              <w:r w:rsidR="00852DF2" w:rsidRPr="00DC711F">
                <w:rPr>
                  <w:rStyle w:val="Hyperlink"/>
                  <w:position w:val="2"/>
                  <w:sz w:val="20"/>
                  <w:szCs w:val="20"/>
                </w:rPr>
                <w:t>2018</w:t>
              </w:r>
              <w:r w:rsidR="00852DF2" w:rsidRPr="00DC711F">
                <w:rPr>
                  <w:rStyle w:val="Hyperlink"/>
                  <w:rFonts w:hint="cs"/>
                  <w:position w:val="2"/>
                  <w:sz w:val="20"/>
                  <w:szCs w:val="20"/>
                  <w:rtl/>
                </w:rPr>
                <w:t>)</w:t>
              </w:r>
            </w:hyperlink>
            <w:r w:rsidR="00852DF2" w:rsidRPr="00852DF2">
              <w:rPr>
                <w:rFonts w:hint="cs"/>
                <w:position w:val="2"/>
                <w:sz w:val="20"/>
                <w:szCs w:val="20"/>
                <w:rtl/>
              </w:rPr>
              <w:t xml:space="preserve"> </w:t>
            </w:r>
            <w:r w:rsidR="00BB1AA7">
              <w:rPr>
                <w:rFonts w:hint="cs"/>
                <w:position w:val="2"/>
                <w:sz w:val="20"/>
                <w:szCs w:val="20"/>
                <w:rtl/>
              </w:rPr>
              <w:t xml:space="preserve">- </w:t>
            </w:r>
            <w:r w:rsidR="00852DF2" w:rsidRPr="00852DF2">
              <w:rPr>
                <w:rFonts w:hint="cs"/>
                <w:position w:val="2"/>
                <w:sz w:val="20"/>
                <w:szCs w:val="20"/>
                <w:rtl/>
              </w:rPr>
              <w:t>دور الاتحاد في تنفيذ نواتج القمة العالمية لمجتمع المعلومات وخطة التنمية المستدامة لعام</w:t>
            </w:r>
            <w:r w:rsidR="00852DF2" w:rsidRPr="00852DF2">
              <w:rPr>
                <w:rFonts w:hint="eastAsia"/>
                <w:position w:val="2"/>
                <w:sz w:val="20"/>
                <w:szCs w:val="20"/>
                <w:rtl/>
              </w:rPr>
              <w:t> </w:t>
            </w:r>
            <w:r w:rsidR="00852DF2" w:rsidRPr="00852DF2">
              <w:rPr>
                <w:position w:val="2"/>
                <w:sz w:val="20"/>
                <w:szCs w:val="20"/>
              </w:rPr>
              <w:t>2030</w:t>
            </w:r>
            <w:r w:rsidR="00852DF2" w:rsidRPr="00852DF2">
              <w:rPr>
                <w:rFonts w:hint="cs"/>
                <w:position w:val="2"/>
                <w:sz w:val="20"/>
                <w:szCs w:val="20"/>
                <w:rtl/>
              </w:rPr>
              <w:t xml:space="preserve"> وفي عمليات المتابعة والاستعراض ذات الصلة</w:t>
            </w:r>
          </w:p>
          <w:p w14:paraId="62F90B21" w14:textId="07A51E41" w:rsidR="000E7841" w:rsidRDefault="000E7841" w:rsidP="00880EB7">
            <w:pPr>
              <w:pStyle w:val="Headingb"/>
              <w:keepNext w:val="0"/>
              <w:spacing w:before="80" w:after="80" w:line="280" w:lineRule="exact"/>
              <w:ind w:left="0" w:firstLine="0"/>
              <w:rPr>
                <w:b w:val="0"/>
                <w:bCs w:val="0"/>
                <w:sz w:val="20"/>
                <w:szCs w:val="20"/>
                <w:rtl/>
              </w:rPr>
            </w:pPr>
            <w:r w:rsidRPr="000E7841">
              <w:rPr>
                <w:b w:val="0"/>
                <w:bCs w:val="0"/>
                <w:position w:val="2"/>
                <w:sz w:val="20"/>
                <w:szCs w:val="20"/>
                <w:rtl/>
                <w:lang w:bidi="ar-EG"/>
              </w:rPr>
              <w:t>لا يزال تنسيق نواتج القمة العالمية لمجتمع المعلومات وتنفيذها من أولويات الأمين العام للاتحاد الدولي للاتصالات.</w:t>
            </w:r>
            <w:r>
              <w:rPr>
                <w:rFonts w:hint="cs"/>
                <w:b w:val="0"/>
                <w:bCs w:val="0"/>
                <w:position w:val="2"/>
                <w:sz w:val="20"/>
                <w:szCs w:val="20"/>
                <w:rtl/>
                <w:lang w:bidi="ar-EG"/>
              </w:rPr>
              <w:t xml:space="preserve"> وتتمثل رؤية الاتحاد المحددة في الخطة الاستراتيجية للاتحاد للفترة 2020-2023 في بناء </w:t>
            </w:r>
            <w:r w:rsidR="00852DF2" w:rsidRPr="00852DF2">
              <w:rPr>
                <w:rFonts w:hint="cs"/>
                <w:b w:val="0"/>
                <w:bCs w:val="0"/>
                <w:sz w:val="20"/>
                <w:szCs w:val="20"/>
                <w:rtl/>
                <w:lang w:bidi="ar-SY"/>
              </w:rPr>
              <w:t>"</w:t>
            </w:r>
            <w:r w:rsidR="00852DF2" w:rsidRPr="00852DF2">
              <w:rPr>
                <w:rFonts w:hint="cs"/>
                <w:b w:val="0"/>
                <w:bCs w:val="0"/>
                <w:sz w:val="20"/>
                <w:szCs w:val="20"/>
                <w:rtl/>
              </w:rPr>
              <w:t>مجتمع</w:t>
            </w:r>
            <w:r w:rsidR="00852DF2" w:rsidRPr="00852DF2">
              <w:rPr>
                <w:b w:val="0"/>
                <w:bCs w:val="0"/>
                <w:sz w:val="20"/>
                <w:szCs w:val="20"/>
                <w:rtl/>
              </w:rPr>
              <w:t xml:space="preserve"> </w:t>
            </w:r>
            <w:r w:rsidR="00852DF2" w:rsidRPr="00852DF2">
              <w:rPr>
                <w:rFonts w:hint="cs"/>
                <w:b w:val="0"/>
                <w:bCs w:val="0"/>
                <w:sz w:val="20"/>
                <w:szCs w:val="20"/>
                <w:rtl/>
              </w:rPr>
              <w:t>معلومات</w:t>
            </w:r>
            <w:r w:rsidR="00852DF2" w:rsidRPr="00852DF2">
              <w:rPr>
                <w:b w:val="0"/>
                <w:bCs w:val="0"/>
                <w:sz w:val="20"/>
                <w:szCs w:val="20"/>
                <w:rtl/>
              </w:rPr>
              <w:t xml:space="preserve"> </w:t>
            </w:r>
            <w:r w:rsidR="00852DF2" w:rsidRPr="00852DF2">
              <w:rPr>
                <w:rFonts w:hint="cs"/>
                <w:b w:val="0"/>
                <w:bCs w:val="0"/>
                <w:sz w:val="20"/>
                <w:szCs w:val="20"/>
                <w:rtl/>
              </w:rPr>
              <w:t>يمكّنه</w:t>
            </w:r>
            <w:r w:rsidR="00852DF2" w:rsidRPr="00852DF2">
              <w:rPr>
                <w:b w:val="0"/>
                <w:bCs w:val="0"/>
                <w:sz w:val="20"/>
                <w:szCs w:val="20"/>
                <w:rtl/>
              </w:rPr>
              <w:t xml:space="preserve"> </w:t>
            </w:r>
            <w:r w:rsidR="00852DF2" w:rsidRPr="00852DF2">
              <w:rPr>
                <w:rFonts w:hint="cs"/>
                <w:b w:val="0"/>
                <w:bCs w:val="0"/>
                <w:sz w:val="20"/>
                <w:szCs w:val="20"/>
                <w:rtl/>
              </w:rPr>
              <w:t>العالم الموصول</w:t>
            </w:r>
            <w:r w:rsidR="00852DF2" w:rsidRPr="00852DF2">
              <w:rPr>
                <w:b w:val="0"/>
                <w:bCs w:val="0"/>
                <w:sz w:val="20"/>
                <w:szCs w:val="20"/>
                <w:rtl/>
              </w:rPr>
              <w:t xml:space="preserve"> </w:t>
            </w:r>
            <w:r w:rsidR="00852DF2" w:rsidRPr="00852DF2">
              <w:rPr>
                <w:rFonts w:hint="cs"/>
                <w:b w:val="0"/>
                <w:bCs w:val="0"/>
                <w:sz w:val="20"/>
                <w:szCs w:val="20"/>
                <w:rtl/>
              </w:rPr>
              <w:t>حيث</w:t>
            </w:r>
            <w:r w:rsidR="00852DF2" w:rsidRPr="00852DF2">
              <w:rPr>
                <w:b w:val="0"/>
                <w:bCs w:val="0"/>
                <w:sz w:val="20"/>
                <w:szCs w:val="20"/>
                <w:rtl/>
              </w:rPr>
              <w:t xml:space="preserve"> </w:t>
            </w:r>
            <w:r w:rsidR="00852DF2" w:rsidRPr="00852DF2">
              <w:rPr>
                <w:rFonts w:hint="cs"/>
                <w:b w:val="0"/>
                <w:bCs w:val="0"/>
                <w:sz w:val="20"/>
                <w:szCs w:val="20"/>
                <w:rtl/>
              </w:rPr>
              <w:t>تتيح الاتصالات/تكنولوجيات</w:t>
            </w:r>
            <w:r w:rsidR="00852DF2" w:rsidRPr="00852DF2">
              <w:rPr>
                <w:b w:val="0"/>
                <w:bCs w:val="0"/>
                <w:sz w:val="20"/>
                <w:szCs w:val="20"/>
                <w:rtl/>
              </w:rPr>
              <w:t xml:space="preserve"> </w:t>
            </w:r>
            <w:r w:rsidR="00852DF2" w:rsidRPr="00852DF2">
              <w:rPr>
                <w:rFonts w:hint="cs"/>
                <w:b w:val="0"/>
                <w:bCs w:val="0"/>
                <w:sz w:val="20"/>
                <w:szCs w:val="20"/>
                <w:rtl/>
              </w:rPr>
              <w:t>المعلومات</w:t>
            </w:r>
            <w:r w:rsidR="00852DF2" w:rsidRPr="00852DF2">
              <w:rPr>
                <w:b w:val="0"/>
                <w:bCs w:val="0"/>
                <w:sz w:val="20"/>
                <w:szCs w:val="20"/>
                <w:rtl/>
              </w:rPr>
              <w:t xml:space="preserve"> </w:t>
            </w:r>
            <w:r w:rsidR="00852DF2" w:rsidRPr="00852DF2">
              <w:rPr>
                <w:rFonts w:hint="cs"/>
                <w:b w:val="0"/>
                <w:bCs w:val="0"/>
                <w:sz w:val="20"/>
                <w:szCs w:val="20"/>
                <w:rtl/>
              </w:rPr>
              <w:t>والاتصالات</w:t>
            </w:r>
            <w:r w:rsidR="00852DF2" w:rsidRPr="00852DF2">
              <w:rPr>
                <w:b w:val="0"/>
                <w:bCs w:val="0"/>
                <w:sz w:val="20"/>
                <w:szCs w:val="20"/>
                <w:rtl/>
              </w:rPr>
              <w:t xml:space="preserve"> </w:t>
            </w:r>
            <w:r w:rsidR="00852DF2" w:rsidRPr="00852DF2">
              <w:rPr>
                <w:rFonts w:hint="cs"/>
                <w:b w:val="0"/>
                <w:bCs w:val="0"/>
                <w:sz w:val="20"/>
                <w:szCs w:val="20"/>
                <w:rtl/>
              </w:rPr>
              <w:t>تحقيق</w:t>
            </w:r>
            <w:r w:rsidR="00852DF2" w:rsidRPr="00852DF2">
              <w:rPr>
                <w:b w:val="0"/>
                <w:bCs w:val="0"/>
                <w:sz w:val="20"/>
                <w:szCs w:val="20"/>
                <w:rtl/>
              </w:rPr>
              <w:t xml:space="preserve"> </w:t>
            </w:r>
            <w:r w:rsidR="00852DF2" w:rsidRPr="00852DF2">
              <w:rPr>
                <w:rFonts w:hint="cs"/>
                <w:b w:val="0"/>
                <w:bCs w:val="0"/>
                <w:sz w:val="20"/>
                <w:szCs w:val="20"/>
                <w:rtl/>
              </w:rPr>
              <w:t>وتسريع</w:t>
            </w:r>
            <w:r w:rsidR="00852DF2" w:rsidRPr="00852DF2">
              <w:rPr>
                <w:b w:val="0"/>
                <w:bCs w:val="0"/>
                <w:sz w:val="20"/>
                <w:szCs w:val="20"/>
                <w:rtl/>
              </w:rPr>
              <w:t xml:space="preserve"> </w:t>
            </w:r>
            <w:r w:rsidR="00852DF2" w:rsidRPr="00852DF2">
              <w:rPr>
                <w:rFonts w:hint="cs"/>
                <w:b w:val="0"/>
                <w:bCs w:val="0"/>
                <w:sz w:val="20"/>
                <w:szCs w:val="20"/>
                <w:rtl/>
              </w:rPr>
              <w:t>النمو والتنمية</w:t>
            </w:r>
            <w:r w:rsidR="00852DF2" w:rsidRPr="00852DF2">
              <w:rPr>
                <w:b w:val="0"/>
                <w:bCs w:val="0"/>
                <w:sz w:val="20"/>
                <w:szCs w:val="20"/>
                <w:rtl/>
              </w:rPr>
              <w:t xml:space="preserve"> </w:t>
            </w:r>
            <w:r w:rsidR="00852DF2" w:rsidRPr="00852DF2">
              <w:rPr>
                <w:rFonts w:hint="cs"/>
                <w:b w:val="0"/>
                <w:bCs w:val="0"/>
                <w:sz w:val="20"/>
                <w:szCs w:val="20"/>
                <w:rtl/>
              </w:rPr>
              <w:t>الاجتماعيين</w:t>
            </w:r>
            <w:r w:rsidR="00852DF2" w:rsidRPr="00852DF2">
              <w:rPr>
                <w:b w:val="0"/>
                <w:bCs w:val="0"/>
                <w:sz w:val="20"/>
                <w:szCs w:val="20"/>
                <w:rtl/>
              </w:rPr>
              <w:t xml:space="preserve"> </w:t>
            </w:r>
            <w:r w:rsidR="00852DF2" w:rsidRPr="00852DF2">
              <w:rPr>
                <w:rFonts w:hint="cs"/>
                <w:b w:val="0"/>
                <w:bCs w:val="0"/>
                <w:sz w:val="20"/>
                <w:szCs w:val="20"/>
                <w:rtl/>
              </w:rPr>
              <w:t>والاقتصاديين</w:t>
            </w:r>
            <w:r w:rsidR="00852DF2" w:rsidRPr="00852DF2">
              <w:rPr>
                <w:b w:val="0"/>
                <w:bCs w:val="0"/>
                <w:sz w:val="20"/>
                <w:szCs w:val="20"/>
                <w:rtl/>
              </w:rPr>
              <w:t xml:space="preserve"> </w:t>
            </w:r>
            <w:r w:rsidR="00852DF2" w:rsidRPr="00852DF2">
              <w:rPr>
                <w:rFonts w:hint="cs"/>
                <w:b w:val="0"/>
                <w:bCs w:val="0"/>
                <w:sz w:val="20"/>
                <w:szCs w:val="20"/>
                <w:rtl/>
              </w:rPr>
              <w:t>المستدامين</w:t>
            </w:r>
            <w:r w:rsidR="00852DF2" w:rsidRPr="00852DF2">
              <w:rPr>
                <w:b w:val="0"/>
                <w:bCs w:val="0"/>
                <w:sz w:val="20"/>
                <w:szCs w:val="20"/>
                <w:rtl/>
              </w:rPr>
              <w:t xml:space="preserve"> </w:t>
            </w:r>
            <w:r w:rsidR="00852DF2" w:rsidRPr="00852DF2">
              <w:rPr>
                <w:rFonts w:hint="cs"/>
                <w:b w:val="0"/>
                <w:bCs w:val="0"/>
                <w:sz w:val="20"/>
                <w:szCs w:val="20"/>
                <w:rtl/>
              </w:rPr>
              <w:t>بيئياً</w:t>
            </w:r>
            <w:r w:rsidR="00852DF2" w:rsidRPr="00852DF2">
              <w:rPr>
                <w:b w:val="0"/>
                <w:bCs w:val="0"/>
                <w:sz w:val="20"/>
                <w:szCs w:val="20"/>
                <w:rtl/>
              </w:rPr>
              <w:t xml:space="preserve"> </w:t>
            </w:r>
            <w:r w:rsidR="00852DF2" w:rsidRPr="00852DF2">
              <w:rPr>
                <w:rFonts w:hint="cs"/>
                <w:b w:val="0"/>
                <w:bCs w:val="0"/>
                <w:sz w:val="20"/>
                <w:szCs w:val="20"/>
                <w:rtl/>
              </w:rPr>
              <w:t>لكل فرد"</w:t>
            </w:r>
            <w:r>
              <w:rPr>
                <w:rFonts w:hint="cs"/>
                <w:b w:val="0"/>
                <w:bCs w:val="0"/>
                <w:sz w:val="20"/>
                <w:szCs w:val="20"/>
                <w:rtl/>
              </w:rPr>
              <w:t xml:space="preserve">، بما يتفق مع </w:t>
            </w:r>
            <w:r w:rsidRPr="000E7841">
              <w:rPr>
                <w:b w:val="0"/>
                <w:bCs w:val="0"/>
                <w:sz w:val="20"/>
                <w:szCs w:val="20"/>
                <w:rtl/>
              </w:rPr>
              <w:t>الوثائق الختامية للقمة العالمية لمجتمع المعلومات</w:t>
            </w:r>
            <w:r>
              <w:rPr>
                <w:rFonts w:hint="cs"/>
                <w:b w:val="0"/>
                <w:bCs w:val="0"/>
                <w:sz w:val="20"/>
                <w:szCs w:val="20"/>
                <w:rtl/>
              </w:rPr>
              <w:t>.</w:t>
            </w:r>
          </w:p>
          <w:p w14:paraId="40C19707" w14:textId="64865032" w:rsidR="000E7841" w:rsidRPr="00DC711F" w:rsidRDefault="00852DF2" w:rsidP="00880EB7">
            <w:pPr>
              <w:pStyle w:val="Headingb"/>
              <w:keepNext w:val="0"/>
              <w:spacing w:before="80" w:after="80" w:line="280" w:lineRule="exact"/>
              <w:ind w:left="0" w:firstLine="0"/>
              <w:rPr>
                <w:b w:val="0"/>
                <w:bCs w:val="0"/>
                <w:spacing w:val="-4"/>
                <w:sz w:val="20"/>
                <w:szCs w:val="20"/>
                <w:rtl/>
              </w:rPr>
            </w:pPr>
            <w:r w:rsidRPr="00DC711F">
              <w:rPr>
                <w:rFonts w:hint="cs"/>
                <w:b w:val="0"/>
                <w:bCs w:val="0"/>
                <w:spacing w:val="-4"/>
                <w:sz w:val="20"/>
                <w:szCs w:val="20"/>
                <w:rtl/>
              </w:rPr>
              <w:t xml:space="preserve"> </w:t>
            </w:r>
            <w:r w:rsidR="000E7841" w:rsidRPr="00DC711F">
              <w:rPr>
                <w:b w:val="0"/>
                <w:bCs w:val="0"/>
                <w:spacing w:val="-4"/>
                <w:sz w:val="20"/>
                <w:szCs w:val="20"/>
                <w:rtl/>
              </w:rPr>
              <w:t>وتدعم الأهداف الاستراتيجية للاتحاد (النمو والشمول والاستدامة والابتكار والشراكة) دور الاتحاد في تيسير التقدم نحو تنفيذ خطوط عمل القمة العالمية لمجتمع المعلومات وخطة التنمية المستدامة لعام 2030.</w:t>
            </w:r>
            <w:r w:rsidRPr="00DC711F">
              <w:rPr>
                <w:rFonts w:hint="cs"/>
                <w:b w:val="0"/>
                <w:bCs w:val="0"/>
                <w:spacing w:val="-4"/>
                <w:sz w:val="20"/>
                <w:szCs w:val="20"/>
                <w:rtl/>
              </w:rPr>
              <w:t xml:space="preserve"> </w:t>
            </w:r>
            <w:r w:rsidR="000E7841" w:rsidRPr="00DC711F">
              <w:rPr>
                <w:rFonts w:hint="cs"/>
                <w:b w:val="0"/>
                <w:bCs w:val="0"/>
                <w:spacing w:val="-4"/>
                <w:sz w:val="20"/>
                <w:szCs w:val="20"/>
                <w:rtl/>
              </w:rPr>
              <w:t xml:space="preserve">ومن خلال هذه الأهداف، </w:t>
            </w:r>
            <w:r w:rsidR="000E7841" w:rsidRPr="00DC711F">
              <w:rPr>
                <w:rFonts w:hint="cs"/>
                <w:b w:val="0"/>
                <w:bCs w:val="0"/>
                <w:spacing w:val="-4"/>
                <w:sz w:val="20"/>
                <w:szCs w:val="20"/>
                <w:rtl/>
                <w:lang w:bidi="ar-SY"/>
              </w:rPr>
              <w:t>يسعى الاتحاد إلى الإسهام في</w:t>
            </w:r>
            <w:r w:rsidR="000E7841" w:rsidRPr="00DC711F">
              <w:rPr>
                <w:rFonts w:hint="eastAsia"/>
                <w:b w:val="0"/>
                <w:bCs w:val="0"/>
                <w:spacing w:val="-4"/>
                <w:sz w:val="20"/>
                <w:szCs w:val="20"/>
                <w:rtl/>
                <w:lang w:bidi="ar-SY"/>
              </w:rPr>
              <w:t> </w:t>
            </w:r>
            <w:r w:rsidR="000E7841" w:rsidRPr="00DC711F">
              <w:rPr>
                <w:rFonts w:hint="cs"/>
                <w:b w:val="0"/>
                <w:bCs w:val="0"/>
                <w:spacing w:val="-4"/>
                <w:sz w:val="20"/>
                <w:szCs w:val="20"/>
                <w:rtl/>
                <w:lang w:bidi="ar-SY"/>
              </w:rPr>
              <w:t>تهيئة بيئة تشجع الابتكار حيث تصبح تطورات التكنولوجيات الجديدة محركاً رئيسياً لتنفيذ وتحقيق خطوط العمل المنبثقة عن القمة وخطة التنمية المستدامة لعام</w:t>
            </w:r>
            <w:r w:rsidR="000E7841" w:rsidRPr="00DC711F">
              <w:rPr>
                <w:rFonts w:hint="eastAsia"/>
                <w:b w:val="0"/>
                <w:bCs w:val="0"/>
                <w:spacing w:val="-4"/>
                <w:sz w:val="20"/>
                <w:szCs w:val="20"/>
                <w:rtl/>
                <w:lang w:bidi="ar-SY"/>
              </w:rPr>
              <w:t> </w:t>
            </w:r>
            <w:r w:rsidR="000E7841" w:rsidRPr="00DC711F">
              <w:rPr>
                <w:b w:val="0"/>
                <w:bCs w:val="0"/>
                <w:spacing w:val="-4"/>
                <w:sz w:val="20"/>
                <w:szCs w:val="20"/>
                <w:lang w:bidi="ar-SY"/>
              </w:rPr>
              <w:t>2030</w:t>
            </w:r>
            <w:r w:rsidR="000E7841" w:rsidRPr="00DC711F">
              <w:rPr>
                <w:rFonts w:hint="cs"/>
                <w:b w:val="0"/>
                <w:bCs w:val="0"/>
                <w:spacing w:val="-4"/>
                <w:sz w:val="20"/>
                <w:szCs w:val="20"/>
                <w:rtl/>
              </w:rPr>
              <w:t>.</w:t>
            </w:r>
            <w:r w:rsidR="000E7841" w:rsidRPr="00DC711F">
              <w:rPr>
                <w:b w:val="0"/>
                <w:bCs w:val="0"/>
                <w:spacing w:val="-4"/>
                <w:sz w:val="20"/>
                <w:szCs w:val="20"/>
                <w:rtl/>
              </w:rPr>
              <w:t xml:space="preserve"> ويقر الاتحاد أيضاً بالحاجة إلى المساهمة في الشراكة العالمية لتعزيز دور تكنولوجيا المعلومات والاتصالات بنفس الهدف.</w:t>
            </w:r>
          </w:p>
          <w:p w14:paraId="6DDFD632" w14:textId="6E1C3369" w:rsidR="00852DF2" w:rsidRPr="00DC711F" w:rsidRDefault="000E7841" w:rsidP="00843CC5">
            <w:pPr>
              <w:pStyle w:val="Headingb"/>
              <w:keepNext w:val="0"/>
              <w:spacing w:before="80" w:after="80" w:line="280" w:lineRule="exact"/>
              <w:ind w:left="0" w:firstLine="0"/>
              <w:rPr>
                <w:b w:val="0"/>
                <w:bCs w:val="0"/>
                <w:sz w:val="20"/>
                <w:szCs w:val="20"/>
                <w:rtl/>
                <w:lang w:bidi="ar-EG"/>
              </w:rPr>
            </w:pPr>
            <w:r w:rsidRPr="00DC711F">
              <w:rPr>
                <w:sz w:val="20"/>
                <w:szCs w:val="20"/>
                <w:rtl/>
              </w:rPr>
              <w:t xml:space="preserve"> </w:t>
            </w:r>
            <w:r w:rsidR="00843CC5" w:rsidRPr="00DC711F">
              <w:rPr>
                <w:b w:val="0"/>
                <w:bCs w:val="0"/>
                <w:sz w:val="20"/>
                <w:szCs w:val="20"/>
                <w:rtl/>
              </w:rPr>
              <w:t>و</w:t>
            </w:r>
            <w:r w:rsidR="00852DF2" w:rsidRPr="00DC711F">
              <w:rPr>
                <w:b w:val="0"/>
                <w:bCs w:val="0"/>
                <w:sz w:val="20"/>
                <w:szCs w:val="20"/>
                <w:rtl/>
              </w:rPr>
              <w:t>في</w:t>
            </w:r>
            <w:r w:rsidR="00852DF2" w:rsidRPr="00DC711F">
              <w:rPr>
                <w:rFonts w:hint="cs"/>
                <w:b w:val="0"/>
                <w:bCs w:val="0"/>
                <w:sz w:val="20"/>
                <w:szCs w:val="20"/>
                <w:rtl/>
              </w:rPr>
              <w:t xml:space="preserve"> </w:t>
            </w:r>
            <w:hyperlink r:id="rId413" w:history="1">
              <w:r w:rsidR="00852DF2" w:rsidRPr="00DC711F">
                <w:rPr>
                  <w:rStyle w:val="Hyperlink"/>
                  <w:rFonts w:hint="cs"/>
                  <w:b w:val="0"/>
                  <w:bCs w:val="0"/>
                  <w:sz w:val="20"/>
                  <w:szCs w:val="20"/>
                  <w:rtl/>
                </w:rPr>
                <w:t xml:space="preserve">القرار </w:t>
              </w:r>
              <w:r w:rsidR="00852DF2" w:rsidRPr="00DC711F">
                <w:rPr>
                  <w:rStyle w:val="Hyperlink"/>
                  <w:b w:val="0"/>
                  <w:bCs w:val="0"/>
                  <w:sz w:val="20"/>
                  <w:szCs w:val="20"/>
                </w:rPr>
                <w:t>71</w:t>
              </w:r>
              <w:r w:rsidR="00852DF2" w:rsidRPr="00DC711F">
                <w:rPr>
                  <w:rStyle w:val="Hyperlink"/>
                  <w:rFonts w:hint="cs"/>
                  <w:b w:val="0"/>
                  <w:bCs w:val="0"/>
                  <w:sz w:val="20"/>
                  <w:szCs w:val="20"/>
                  <w:rtl/>
                  <w:lang w:bidi="ar-EG"/>
                </w:rPr>
                <w:t xml:space="preserve"> (المراجَع في دبي، </w:t>
              </w:r>
              <w:r w:rsidR="00852DF2" w:rsidRPr="00DC711F">
                <w:rPr>
                  <w:rStyle w:val="Hyperlink"/>
                  <w:b w:val="0"/>
                  <w:bCs w:val="0"/>
                  <w:sz w:val="20"/>
                  <w:szCs w:val="20"/>
                  <w:lang w:bidi="ar-EG"/>
                </w:rPr>
                <w:t>2018</w:t>
              </w:r>
              <w:r w:rsidR="00852DF2" w:rsidRPr="00DC711F">
                <w:rPr>
                  <w:rStyle w:val="Hyperlink"/>
                  <w:rFonts w:hint="cs"/>
                  <w:b w:val="0"/>
                  <w:bCs w:val="0"/>
                  <w:sz w:val="20"/>
                  <w:szCs w:val="20"/>
                  <w:rtl/>
                  <w:lang w:bidi="ar-EG"/>
                </w:rPr>
                <w:t>)</w:t>
              </w:r>
            </w:hyperlink>
            <w:r w:rsidR="00852DF2" w:rsidRPr="00DC711F">
              <w:rPr>
                <w:rFonts w:hint="cs"/>
                <w:b w:val="0"/>
                <w:bCs w:val="0"/>
                <w:sz w:val="20"/>
                <w:szCs w:val="20"/>
                <w:rtl/>
                <w:lang w:bidi="ar-EG"/>
              </w:rPr>
              <w:t xml:space="preserve"> </w:t>
            </w:r>
            <w:r w:rsidR="00843CC5" w:rsidRPr="00DC711F">
              <w:rPr>
                <w:rFonts w:hint="cs"/>
                <w:b w:val="0"/>
                <w:bCs w:val="0"/>
                <w:sz w:val="20"/>
                <w:szCs w:val="20"/>
                <w:rtl/>
                <w:lang w:bidi="ar-EG"/>
              </w:rPr>
              <w:t xml:space="preserve">بشأن الخطة الاستراتيجية للاتحاد للفترة 2020-2023، </w:t>
            </w:r>
            <w:r w:rsidR="00843CC5" w:rsidRPr="00DC711F">
              <w:rPr>
                <w:b w:val="0"/>
                <w:bCs w:val="0"/>
                <w:sz w:val="20"/>
                <w:szCs w:val="20"/>
                <w:rtl/>
                <w:lang w:bidi="ar-EG"/>
              </w:rPr>
              <w:t>أبرزت الدول الأعضاء ضرورة المساهمة في الجهود العالمية الرامية إلى تحقيق أهداف التنمية المستدامة بما يتفق على نحو وثيق مع عملية القمة العالمية لمجتمع المعلومات.</w:t>
            </w:r>
            <w:r w:rsidR="00843CC5" w:rsidRPr="00DC711F">
              <w:rPr>
                <w:rFonts w:hint="cs"/>
                <w:b w:val="0"/>
                <w:bCs w:val="0"/>
                <w:sz w:val="20"/>
                <w:szCs w:val="20"/>
                <w:rtl/>
                <w:lang w:bidi="ar-EG"/>
              </w:rPr>
              <w:t xml:space="preserve"> </w:t>
            </w:r>
            <w:r w:rsidR="00843CC5" w:rsidRPr="00DC711F">
              <w:rPr>
                <w:b w:val="0"/>
                <w:bCs w:val="0"/>
                <w:sz w:val="20"/>
                <w:szCs w:val="20"/>
                <w:rtl/>
                <w:lang w:bidi="ar-EG"/>
              </w:rPr>
              <w:t>وترتبط أهداف القطاعات، ولا سيما أهداف ومخرجات قطاع تنمية الاتصالات (</w:t>
            </w:r>
            <w:hyperlink r:id="rId414" w:history="1">
              <w:r w:rsidR="00843CC5" w:rsidRPr="00DC711F">
                <w:rPr>
                  <w:rStyle w:val="Hyperlink"/>
                  <w:b w:val="0"/>
                  <w:bCs w:val="0"/>
                  <w:sz w:val="20"/>
                  <w:szCs w:val="20"/>
                  <w:rtl/>
                  <w:lang w:bidi="ar-EG"/>
                </w:rPr>
                <w:t>القرار 30 (المراج</w:t>
              </w:r>
              <w:r w:rsidR="00DC711F" w:rsidRPr="00DC711F">
                <w:rPr>
                  <w:rStyle w:val="Hyperlink"/>
                  <w:rFonts w:hint="cs"/>
                  <w:b w:val="0"/>
                  <w:bCs w:val="0"/>
                  <w:sz w:val="20"/>
                  <w:szCs w:val="20"/>
                  <w:rtl/>
                  <w:lang w:bidi="ar-EG"/>
                </w:rPr>
                <w:t>َ</w:t>
              </w:r>
              <w:r w:rsidR="00843CC5" w:rsidRPr="00DC711F">
                <w:rPr>
                  <w:rStyle w:val="Hyperlink"/>
                  <w:b w:val="0"/>
                  <w:bCs w:val="0"/>
                  <w:sz w:val="20"/>
                  <w:szCs w:val="20"/>
                  <w:rtl/>
                  <w:lang w:bidi="ar-EG"/>
                </w:rPr>
                <w:t>ع في بوينس آيرس، 2017) الصادر عن المؤتمر العالمي لتنمية الاتصالات لعام 2017</w:t>
              </w:r>
            </w:hyperlink>
            <w:r w:rsidR="00843CC5" w:rsidRPr="00DC711F">
              <w:rPr>
                <w:rFonts w:hint="cs"/>
                <w:b w:val="0"/>
                <w:bCs w:val="0"/>
                <w:sz w:val="20"/>
                <w:szCs w:val="20"/>
                <w:rtl/>
                <w:lang w:bidi="ar-EG"/>
              </w:rPr>
              <w:t>)</w:t>
            </w:r>
            <w:r w:rsidR="00843CC5" w:rsidRPr="00DC711F">
              <w:rPr>
                <w:b w:val="0"/>
                <w:bCs w:val="0"/>
                <w:sz w:val="20"/>
                <w:szCs w:val="20"/>
                <w:rtl/>
                <w:lang w:bidi="ar-EG"/>
              </w:rPr>
              <w:t>، وقطاع الاتصالات الراديوية (</w:t>
            </w:r>
            <w:hyperlink r:id="rId415" w:history="1">
              <w:r w:rsidR="00843CC5" w:rsidRPr="00DC711F">
                <w:rPr>
                  <w:rStyle w:val="Hyperlink"/>
                  <w:b w:val="0"/>
                  <w:bCs w:val="0"/>
                  <w:sz w:val="20"/>
                  <w:szCs w:val="20"/>
                  <w:rtl/>
                  <w:lang w:bidi="ar-EG"/>
                </w:rPr>
                <w:t>القرار 75 (المراج</w:t>
              </w:r>
              <w:r w:rsidR="00DC711F" w:rsidRPr="00DC711F">
                <w:rPr>
                  <w:rStyle w:val="Hyperlink"/>
                  <w:rFonts w:hint="cs"/>
                  <w:b w:val="0"/>
                  <w:bCs w:val="0"/>
                  <w:sz w:val="20"/>
                  <w:szCs w:val="20"/>
                  <w:rtl/>
                  <w:lang w:bidi="ar-EG"/>
                </w:rPr>
                <w:t>َ</w:t>
              </w:r>
              <w:r w:rsidR="00843CC5" w:rsidRPr="00DC711F">
                <w:rPr>
                  <w:rStyle w:val="Hyperlink"/>
                  <w:b w:val="0"/>
                  <w:bCs w:val="0"/>
                  <w:sz w:val="20"/>
                  <w:szCs w:val="20"/>
                  <w:rtl/>
                  <w:lang w:bidi="ar-EG"/>
                </w:rPr>
                <w:t>ع في الحمامات، 2016) الصادر عن الجمعية العالمية لتقييس الاتصالات لعام 2016</w:t>
              </w:r>
            </w:hyperlink>
            <w:r w:rsidR="00843CC5" w:rsidRPr="00DC711F">
              <w:rPr>
                <w:b w:val="0"/>
                <w:bCs w:val="0"/>
                <w:sz w:val="20"/>
                <w:szCs w:val="20"/>
                <w:rtl/>
                <w:lang w:bidi="ar-EG"/>
              </w:rPr>
              <w:t>)، والأهداف المشتركة بين القطاعات أيضا</w:t>
            </w:r>
            <w:r w:rsidR="00DC711F" w:rsidRPr="00DC711F">
              <w:rPr>
                <w:rFonts w:hint="cs"/>
                <w:b w:val="0"/>
                <w:bCs w:val="0"/>
                <w:sz w:val="20"/>
                <w:szCs w:val="20"/>
                <w:rtl/>
                <w:lang w:bidi="ar-EG"/>
              </w:rPr>
              <w:t>ً</w:t>
            </w:r>
            <w:r w:rsidR="00843CC5" w:rsidRPr="00DC711F">
              <w:rPr>
                <w:b w:val="0"/>
                <w:bCs w:val="0"/>
                <w:sz w:val="20"/>
                <w:szCs w:val="20"/>
                <w:rtl/>
                <w:lang w:bidi="ar-EG"/>
              </w:rPr>
              <w:t xml:space="preserve"> ارتباطا</w:t>
            </w:r>
            <w:r w:rsidR="00DC711F" w:rsidRPr="00DC711F">
              <w:rPr>
                <w:rFonts w:hint="cs"/>
                <w:b w:val="0"/>
                <w:bCs w:val="0"/>
                <w:sz w:val="20"/>
                <w:szCs w:val="20"/>
                <w:rtl/>
                <w:lang w:bidi="ar-EG"/>
              </w:rPr>
              <w:t>ً</w:t>
            </w:r>
            <w:r w:rsidR="00843CC5" w:rsidRPr="00DC711F">
              <w:rPr>
                <w:b w:val="0"/>
                <w:bCs w:val="0"/>
                <w:sz w:val="20"/>
                <w:szCs w:val="20"/>
                <w:rtl/>
                <w:lang w:bidi="ar-EG"/>
              </w:rPr>
              <w:t xml:space="preserve"> وثيقا</w:t>
            </w:r>
            <w:r w:rsidR="00DC711F" w:rsidRPr="00DC711F">
              <w:rPr>
                <w:rFonts w:hint="cs"/>
                <w:b w:val="0"/>
                <w:bCs w:val="0"/>
                <w:sz w:val="20"/>
                <w:szCs w:val="20"/>
                <w:rtl/>
                <w:lang w:bidi="ar-EG"/>
              </w:rPr>
              <w:t>ً</w:t>
            </w:r>
            <w:r w:rsidR="00843CC5" w:rsidRPr="00DC711F">
              <w:rPr>
                <w:b w:val="0"/>
                <w:bCs w:val="0"/>
                <w:sz w:val="20"/>
                <w:szCs w:val="20"/>
                <w:rtl/>
                <w:lang w:bidi="ar-EG"/>
              </w:rPr>
              <w:t xml:space="preserve"> بخطوط عمل القمة العالمية لمجتمع المعلومات وخطة التنمية المستدامة لعام 2030.</w:t>
            </w:r>
            <w:r w:rsidR="00843CC5" w:rsidRPr="00DC711F">
              <w:rPr>
                <w:rFonts w:hint="cs"/>
                <w:b w:val="0"/>
                <w:bCs w:val="0"/>
                <w:sz w:val="20"/>
                <w:szCs w:val="20"/>
                <w:rtl/>
                <w:lang w:bidi="ar-EG"/>
              </w:rPr>
              <w:t xml:space="preserve"> </w:t>
            </w:r>
            <w:r w:rsidR="00F03B02" w:rsidRPr="00DC711F">
              <w:rPr>
                <w:b w:val="0"/>
                <w:bCs w:val="0"/>
                <w:sz w:val="20"/>
                <w:szCs w:val="20"/>
                <w:rtl/>
                <w:lang w:bidi="ar-EG"/>
              </w:rPr>
              <w:t>وعُرض مشروع خارطة الطريق لإجراءات الاتحاد المتعلقة بأهداف التنمية المستدامة في الاجتماع الثامن والثلاثين لفريق العمل التابع للمجلس المعني بالقمة العالمية لمجتمع المعلومات وأهداف التنمية المستدامة (</w:t>
            </w:r>
            <w:r w:rsidR="00F03B02" w:rsidRPr="00DC711F">
              <w:rPr>
                <w:b w:val="0"/>
                <w:bCs w:val="0"/>
                <w:sz w:val="20"/>
                <w:szCs w:val="20"/>
                <w:lang w:bidi="ar-EG"/>
              </w:rPr>
              <w:t>CWG-WSIS&amp;SDG</w:t>
            </w:r>
            <w:r w:rsidR="00F03B02" w:rsidRPr="00DC711F">
              <w:rPr>
                <w:b w:val="0"/>
                <w:bCs w:val="0"/>
                <w:sz w:val="20"/>
                <w:szCs w:val="20"/>
                <w:rtl/>
                <w:lang w:bidi="ar-EG"/>
              </w:rPr>
              <w:t>) في يناير 2022 (</w:t>
            </w:r>
            <w:hyperlink r:id="rId416" w:history="1">
              <w:r w:rsidR="00DC711F" w:rsidRPr="00DC711F">
                <w:rPr>
                  <w:rStyle w:val="Hyperlink"/>
                  <w:rFonts w:eastAsia="Calibri"/>
                  <w:b w:val="0"/>
                  <w:bCs w:val="0"/>
                  <w:sz w:val="20"/>
                  <w:szCs w:val="20"/>
                </w:rPr>
                <w:t>CWG-WSIS&amp;SDG-38/14</w:t>
              </w:r>
            </w:hyperlink>
            <w:r w:rsidR="00F03B02" w:rsidRPr="00DC711F">
              <w:rPr>
                <w:b w:val="0"/>
                <w:bCs w:val="0"/>
                <w:sz w:val="20"/>
                <w:szCs w:val="20"/>
                <w:rtl/>
                <w:lang w:bidi="ar-EG"/>
              </w:rPr>
              <w:t>)</w:t>
            </w:r>
            <w:r w:rsidR="00F03B02" w:rsidRPr="00DC711F">
              <w:rPr>
                <w:rFonts w:hint="cs"/>
                <w:b w:val="0"/>
                <w:bCs w:val="0"/>
                <w:sz w:val="20"/>
                <w:szCs w:val="20"/>
                <w:rtl/>
                <w:lang w:bidi="ar-EG"/>
              </w:rPr>
              <w:t>.</w:t>
            </w:r>
          </w:p>
          <w:p w14:paraId="0FAD0B90" w14:textId="7C62AEB8" w:rsidR="00852DF2" w:rsidRPr="00131B2D" w:rsidRDefault="00CE4548" w:rsidP="00880EB7">
            <w:pPr>
              <w:pStyle w:val="Headingb"/>
              <w:keepNext w:val="0"/>
              <w:spacing w:before="80" w:after="80" w:line="280" w:lineRule="exact"/>
              <w:ind w:left="0" w:firstLine="0"/>
              <w:rPr>
                <w:b w:val="0"/>
                <w:bCs w:val="0"/>
                <w:position w:val="2"/>
                <w:sz w:val="20"/>
                <w:szCs w:val="20"/>
                <w:rtl/>
                <w:lang w:bidi="ar-EG"/>
              </w:rPr>
            </w:pPr>
            <w:r>
              <w:rPr>
                <w:rFonts w:hint="cs"/>
                <w:b w:val="0"/>
                <w:bCs w:val="0"/>
                <w:position w:val="2"/>
                <w:sz w:val="20"/>
                <w:szCs w:val="20"/>
                <w:rtl/>
                <w:lang w:bidi="ar-EG"/>
              </w:rPr>
              <w:t>و</w:t>
            </w:r>
            <w:r w:rsidRPr="00CE4548">
              <w:rPr>
                <w:b w:val="0"/>
                <w:bCs w:val="0"/>
                <w:position w:val="2"/>
                <w:sz w:val="20"/>
                <w:szCs w:val="20"/>
                <w:rtl/>
                <w:lang w:bidi="ar-EG"/>
              </w:rPr>
              <w:t>يضطلع الاتحاد بدور قيادي ييسّر عملية انعقاد القمة العالمية لمجتمع المعلومات، بالتعاون مع أكثر من 30 وكالة تابعة للأمم المتحدة من أجل</w:t>
            </w:r>
            <w:r>
              <w:rPr>
                <w:rFonts w:hint="cs"/>
                <w:b w:val="0"/>
                <w:bCs w:val="0"/>
                <w:position w:val="2"/>
                <w:sz w:val="20"/>
                <w:szCs w:val="20"/>
                <w:rtl/>
                <w:lang w:bidi="ar-EG"/>
              </w:rPr>
              <w:t xml:space="preserve"> تنفيذ خطوط عمل القمة تحقيقاً لأهداف التنمية المستدامة، </w:t>
            </w:r>
            <w:r w:rsidR="00131B2D">
              <w:rPr>
                <w:rFonts w:hint="cs"/>
                <w:b w:val="0"/>
                <w:bCs w:val="0"/>
                <w:position w:val="2"/>
                <w:sz w:val="20"/>
                <w:szCs w:val="20"/>
                <w:rtl/>
                <w:lang w:bidi="ar-EG"/>
              </w:rPr>
              <w:t>وهو</w:t>
            </w:r>
            <w:r>
              <w:rPr>
                <w:rFonts w:hint="cs"/>
                <w:b w:val="0"/>
                <w:bCs w:val="0"/>
                <w:position w:val="2"/>
                <w:sz w:val="20"/>
                <w:szCs w:val="20"/>
                <w:rtl/>
                <w:lang w:bidi="ar-EG"/>
              </w:rPr>
              <w:t xml:space="preserve"> راغب</w:t>
            </w:r>
            <w:r w:rsidR="00131B2D">
              <w:rPr>
                <w:rFonts w:hint="cs"/>
                <w:b w:val="0"/>
                <w:bCs w:val="0"/>
                <w:position w:val="2"/>
                <w:sz w:val="20"/>
                <w:szCs w:val="20"/>
                <w:rtl/>
                <w:lang w:bidi="ar-EG"/>
              </w:rPr>
              <w:t xml:space="preserve"> مع هذه الوكالات</w:t>
            </w:r>
            <w:r>
              <w:rPr>
                <w:rFonts w:hint="cs"/>
                <w:b w:val="0"/>
                <w:bCs w:val="0"/>
                <w:position w:val="2"/>
                <w:sz w:val="20"/>
                <w:szCs w:val="20"/>
                <w:rtl/>
                <w:lang w:bidi="ar-EG"/>
              </w:rPr>
              <w:t xml:space="preserve"> </w:t>
            </w:r>
            <w:r w:rsidRPr="00CE4548">
              <w:rPr>
                <w:b w:val="0"/>
                <w:bCs w:val="0"/>
                <w:position w:val="2"/>
                <w:sz w:val="20"/>
                <w:szCs w:val="20"/>
                <w:rtl/>
                <w:lang w:bidi="ar-EG"/>
              </w:rPr>
              <w:t>في بناء مجتمعات معلومات ومعارف جامعة تسعى إلى تحقيق التنمية</w:t>
            </w:r>
            <w:r w:rsidR="00131B2D">
              <w:rPr>
                <w:rFonts w:hint="cs"/>
                <w:b w:val="0"/>
                <w:bCs w:val="0"/>
                <w:position w:val="2"/>
                <w:sz w:val="20"/>
                <w:szCs w:val="20"/>
                <w:rtl/>
                <w:lang w:bidi="ar-EG"/>
              </w:rPr>
              <w:t xml:space="preserve">، كما أنه </w:t>
            </w:r>
            <w:r>
              <w:rPr>
                <w:rFonts w:hint="cs"/>
                <w:b w:val="0"/>
                <w:bCs w:val="0"/>
                <w:position w:val="2"/>
                <w:sz w:val="20"/>
                <w:szCs w:val="20"/>
                <w:rtl/>
                <w:lang w:bidi="ar-EG"/>
              </w:rPr>
              <w:t>ملتزم</w:t>
            </w:r>
            <w:r w:rsidR="00131B2D">
              <w:rPr>
                <w:rFonts w:hint="cs"/>
                <w:b w:val="0"/>
                <w:bCs w:val="0"/>
                <w:position w:val="2"/>
                <w:sz w:val="20"/>
                <w:szCs w:val="20"/>
                <w:rtl/>
                <w:lang w:bidi="ar-EG"/>
              </w:rPr>
              <w:t xml:space="preserve"> </w:t>
            </w:r>
            <w:r>
              <w:rPr>
                <w:rFonts w:hint="cs"/>
                <w:b w:val="0"/>
                <w:bCs w:val="0"/>
                <w:position w:val="2"/>
                <w:sz w:val="20"/>
                <w:szCs w:val="20"/>
                <w:rtl/>
                <w:lang w:bidi="ar-EG"/>
              </w:rPr>
              <w:t>بفعل ذلك</w:t>
            </w:r>
            <w:r w:rsidR="00852DF2" w:rsidRPr="00131B2D">
              <w:rPr>
                <w:rFonts w:hint="cs"/>
                <w:b w:val="0"/>
                <w:bCs w:val="0"/>
                <w:position w:val="2"/>
                <w:sz w:val="20"/>
                <w:szCs w:val="20"/>
                <w:rtl/>
                <w:lang w:bidi="ar-EG"/>
              </w:rPr>
              <w:t xml:space="preserve">. </w:t>
            </w:r>
            <w:r w:rsidRPr="00131B2D">
              <w:rPr>
                <w:rFonts w:hint="cs"/>
                <w:b w:val="0"/>
                <w:bCs w:val="0"/>
                <w:position w:val="2"/>
                <w:sz w:val="20"/>
                <w:szCs w:val="20"/>
                <w:rtl/>
                <w:lang w:bidi="ar-EG"/>
              </w:rPr>
              <w:t>و</w:t>
            </w:r>
            <w:r w:rsidR="006F5193" w:rsidRPr="00771415">
              <w:rPr>
                <w:b w:val="0"/>
                <w:bCs w:val="0"/>
                <w:position w:val="2"/>
                <w:sz w:val="20"/>
                <w:szCs w:val="20"/>
                <w:rtl/>
                <w:lang w:bidi="ar-EG"/>
              </w:rPr>
              <w:t xml:space="preserve">وفقاً </w:t>
            </w:r>
            <w:hyperlink r:id="rId417" w:history="1">
              <w:r w:rsidR="006F5193" w:rsidRPr="00DC711F">
                <w:rPr>
                  <w:rStyle w:val="Hyperlink"/>
                  <w:b w:val="0"/>
                  <w:bCs w:val="0"/>
                  <w:position w:val="2"/>
                  <w:sz w:val="20"/>
                  <w:szCs w:val="20"/>
                  <w:rtl/>
                  <w:lang w:bidi="ar-EG"/>
                </w:rPr>
                <w:t xml:space="preserve">للقرار </w:t>
              </w:r>
              <w:r w:rsidR="006F5193" w:rsidRPr="00DC711F">
                <w:rPr>
                  <w:rStyle w:val="Hyperlink"/>
                  <w:b w:val="0"/>
                  <w:bCs w:val="0"/>
                  <w:position w:val="2"/>
                  <w:sz w:val="20"/>
                  <w:szCs w:val="20"/>
                  <w:lang w:bidi="ar-EG"/>
                </w:rPr>
                <w:t>1332</w:t>
              </w:r>
              <w:r w:rsidR="006F5193" w:rsidRPr="00DC711F">
                <w:rPr>
                  <w:rStyle w:val="Hyperlink"/>
                  <w:b w:val="0"/>
                  <w:bCs w:val="0"/>
                  <w:position w:val="2"/>
                  <w:sz w:val="20"/>
                  <w:szCs w:val="20"/>
                  <w:rtl/>
                  <w:lang w:bidi="ar-EG"/>
                </w:rPr>
                <w:t xml:space="preserve"> (المعد</w:t>
              </w:r>
              <w:r w:rsidR="005C3E45">
                <w:rPr>
                  <w:rStyle w:val="Hyperlink"/>
                  <w:rFonts w:hint="cs"/>
                  <w:b w:val="0"/>
                  <w:bCs w:val="0"/>
                  <w:position w:val="2"/>
                  <w:sz w:val="20"/>
                  <w:szCs w:val="20"/>
                  <w:rtl/>
                  <w:lang w:bidi="ar-EG"/>
                </w:rPr>
                <w:t>َّ</w:t>
              </w:r>
              <w:r w:rsidR="006F5193" w:rsidRPr="00DC711F">
                <w:rPr>
                  <w:rStyle w:val="Hyperlink"/>
                  <w:b w:val="0"/>
                  <w:bCs w:val="0"/>
                  <w:position w:val="2"/>
                  <w:sz w:val="20"/>
                  <w:szCs w:val="20"/>
                  <w:rtl/>
                  <w:lang w:bidi="ar-EG"/>
                </w:rPr>
                <w:t xml:space="preserve">ل في </w:t>
              </w:r>
              <w:r w:rsidR="006F5193" w:rsidRPr="00DC711F">
                <w:rPr>
                  <w:rStyle w:val="Hyperlink"/>
                  <w:b w:val="0"/>
                  <w:bCs w:val="0"/>
                  <w:position w:val="2"/>
                  <w:sz w:val="20"/>
                  <w:szCs w:val="20"/>
                  <w:lang w:bidi="ar-EG"/>
                </w:rPr>
                <w:t>2019</w:t>
              </w:r>
              <w:r w:rsidR="006F5193" w:rsidRPr="00DC711F">
                <w:rPr>
                  <w:rStyle w:val="Hyperlink"/>
                  <w:b w:val="0"/>
                  <w:bCs w:val="0"/>
                  <w:position w:val="2"/>
                  <w:sz w:val="20"/>
                  <w:szCs w:val="20"/>
                  <w:rtl/>
                  <w:lang w:bidi="ar-EG"/>
                </w:rPr>
                <w:t>)</w:t>
              </w:r>
            </w:hyperlink>
            <w:r w:rsidR="00131B2D">
              <w:rPr>
                <w:rFonts w:hint="cs"/>
                <w:b w:val="0"/>
                <w:bCs w:val="0"/>
                <w:position w:val="2"/>
                <w:sz w:val="20"/>
                <w:szCs w:val="20"/>
                <w:rtl/>
                <w:lang w:bidi="ar-EG"/>
              </w:rPr>
              <w:t>، قرر أعضاء الاتحاد استخدام</w:t>
            </w:r>
            <w:r w:rsidR="006F5193" w:rsidRPr="00771415">
              <w:rPr>
                <w:b w:val="0"/>
                <w:bCs w:val="0"/>
                <w:position w:val="2"/>
                <w:sz w:val="20"/>
                <w:szCs w:val="20"/>
                <w:rtl/>
                <w:lang w:bidi="ar-EG"/>
              </w:rPr>
              <w:t xml:space="preserve"> إطار القمة العالمية لمجتمع المعلومات بمثابة الأساس الذي يساعد الاتحاد من خلاله</w:t>
            </w:r>
            <w:r w:rsidR="00131B2D">
              <w:rPr>
                <w:rFonts w:hint="cs"/>
                <w:b w:val="0"/>
                <w:bCs w:val="0"/>
                <w:position w:val="2"/>
                <w:sz w:val="20"/>
                <w:szCs w:val="20"/>
                <w:rtl/>
                <w:lang w:bidi="ar-EG"/>
              </w:rPr>
              <w:t xml:space="preserve"> العالم</w:t>
            </w:r>
            <w:r w:rsidR="006F5193" w:rsidRPr="00771415">
              <w:rPr>
                <w:b w:val="0"/>
                <w:bCs w:val="0"/>
                <w:position w:val="2"/>
                <w:sz w:val="20"/>
                <w:szCs w:val="20"/>
                <w:rtl/>
                <w:lang w:bidi="ar-EG"/>
              </w:rPr>
              <w:t xml:space="preserve"> على</w:t>
            </w:r>
            <w:r w:rsidR="00131B2D">
              <w:rPr>
                <w:rFonts w:hint="cs"/>
                <w:b w:val="0"/>
                <w:bCs w:val="0"/>
                <w:position w:val="2"/>
                <w:sz w:val="20"/>
                <w:szCs w:val="20"/>
                <w:rtl/>
                <w:lang w:bidi="ar-EG"/>
              </w:rPr>
              <w:t xml:space="preserve"> الاستفادة من تكنولوجيا المعلومات والاتصالات</w:t>
            </w:r>
            <w:r w:rsidR="006F5193" w:rsidRPr="00771415">
              <w:rPr>
                <w:b w:val="0"/>
                <w:bCs w:val="0"/>
                <w:position w:val="2"/>
                <w:sz w:val="20"/>
                <w:szCs w:val="20"/>
                <w:rtl/>
                <w:lang w:bidi="ar-EG"/>
              </w:rPr>
              <w:t xml:space="preserve"> </w:t>
            </w:r>
            <w:r w:rsidR="00131B2D">
              <w:rPr>
                <w:rFonts w:hint="cs"/>
                <w:b w:val="0"/>
                <w:bCs w:val="0"/>
                <w:position w:val="2"/>
                <w:sz w:val="20"/>
                <w:szCs w:val="20"/>
                <w:rtl/>
                <w:lang w:bidi="ar-EG"/>
              </w:rPr>
              <w:t>ل</w:t>
            </w:r>
            <w:r w:rsidR="006F5193" w:rsidRPr="00771415">
              <w:rPr>
                <w:b w:val="0"/>
                <w:bCs w:val="0"/>
                <w:position w:val="2"/>
                <w:sz w:val="20"/>
                <w:szCs w:val="20"/>
                <w:rtl/>
                <w:lang w:bidi="ar-EG"/>
              </w:rPr>
              <w:t xml:space="preserve">تنفيذ خطة التنمية المستدامة لعام </w:t>
            </w:r>
            <w:r w:rsidR="006F5193" w:rsidRPr="00771415">
              <w:rPr>
                <w:b w:val="0"/>
                <w:bCs w:val="0"/>
                <w:position w:val="2"/>
                <w:sz w:val="20"/>
                <w:szCs w:val="20"/>
                <w:lang w:bidi="ar-EG"/>
              </w:rPr>
              <w:t>2030</w:t>
            </w:r>
            <w:r w:rsidR="00131B2D">
              <w:rPr>
                <w:rFonts w:hint="cs"/>
                <w:b w:val="0"/>
                <w:bCs w:val="0"/>
                <w:position w:val="2"/>
                <w:sz w:val="20"/>
                <w:szCs w:val="20"/>
                <w:rtl/>
                <w:lang w:bidi="ar-EG"/>
              </w:rPr>
              <w:t>، ضمن ولاية الاتحاد.</w:t>
            </w:r>
          </w:p>
          <w:p w14:paraId="1279738A" w14:textId="03AE47E7" w:rsidR="006F5193" w:rsidRDefault="00445025" w:rsidP="00880EB7">
            <w:pPr>
              <w:pStyle w:val="Headingb"/>
              <w:keepNext w:val="0"/>
              <w:spacing w:before="80" w:after="80" w:line="280" w:lineRule="exact"/>
              <w:ind w:left="0" w:firstLine="0"/>
              <w:rPr>
                <w:b w:val="0"/>
                <w:bCs w:val="0"/>
                <w:sz w:val="20"/>
                <w:szCs w:val="20"/>
                <w:rtl/>
              </w:rPr>
            </w:pPr>
            <w:r>
              <w:rPr>
                <w:rFonts w:hint="cs"/>
                <w:b w:val="0"/>
                <w:bCs w:val="0"/>
                <w:position w:val="2"/>
                <w:sz w:val="20"/>
                <w:szCs w:val="20"/>
                <w:rtl/>
                <w:lang w:bidi="ar-EG"/>
              </w:rPr>
              <w:t xml:space="preserve">ووفقا </w:t>
            </w:r>
            <w:hyperlink r:id="rId418" w:history="1">
              <w:r w:rsidRPr="005C3E45">
                <w:rPr>
                  <w:rStyle w:val="Hyperlink"/>
                  <w:rFonts w:hint="cs"/>
                  <w:b w:val="0"/>
                  <w:bCs w:val="0"/>
                  <w:position w:val="2"/>
                  <w:sz w:val="20"/>
                  <w:szCs w:val="20"/>
                  <w:rtl/>
                  <w:lang w:bidi="ar-EG"/>
                </w:rPr>
                <w:t>للقرار 1332 (المعد</w:t>
              </w:r>
              <w:r w:rsidR="005C3E45">
                <w:rPr>
                  <w:rStyle w:val="Hyperlink"/>
                  <w:rFonts w:hint="cs"/>
                  <w:b w:val="0"/>
                  <w:bCs w:val="0"/>
                  <w:position w:val="2"/>
                  <w:sz w:val="20"/>
                  <w:szCs w:val="20"/>
                  <w:rtl/>
                  <w:lang w:bidi="ar-EG"/>
                </w:rPr>
                <w:t>َّ</w:t>
              </w:r>
              <w:r w:rsidRPr="005C3E45">
                <w:rPr>
                  <w:rStyle w:val="Hyperlink"/>
                  <w:rFonts w:hint="cs"/>
                  <w:b w:val="0"/>
                  <w:bCs w:val="0"/>
                  <w:position w:val="2"/>
                  <w:sz w:val="20"/>
                  <w:szCs w:val="20"/>
                  <w:rtl/>
                  <w:lang w:bidi="ar-EG"/>
                </w:rPr>
                <w:t>ل في 2019)</w:t>
              </w:r>
            </w:hyperlink>
            <w:r>
              <w:rPr>
                <w:rFonts w:hint="cs"/>
                <w:b w:val="0"/>
                <w:bCs w:val="0"/>
                <w:position w:val="2"/>
                <w:sz w:val="20"/>
                <w:szCs w:val="20"/>
                <w:rtl/>
                <w:lang w:bidi="ar-EG"/>
              </w:rPr>
              <w:t>، ي</w:t>
            </w:r>
            <w:r w:rsidR="00FE2834">
              <w:rPr>
                <w:rFonts w:hint="cs"/>
                <w:b w:val="0"/>
                <w:bCs w:val="0"/>
                <w:position w:val="2"/>
                <w:sz w:val="20"/>
                <w:szCs w:val="20"/>
                <w:rtl/>
                <w:lang w:bidi="ar-EG"/>
              </w:rPr>
              <w:t>ُ</w:t>
            </w:r>
            <w:r>
              <w:rPr>
                <w:rFonts w:hint="cs"/>
                <w:b w:val="0"/>
                <w:bCs w:val="0"/>
                <w:position w:val="2"/>
                <w:sz w:val="20"/>
                <w:szCs w:val="20"/>
                <w:rtl/>
                <w:lang w:bidi="ar-EG"/>
              </w:rPr>
              <w:t>صدر الاتحاد تقارير سنوية بشأن</w:t>
            </w:r>
            <w:r w:rsidRPr="00131B2D">
              <w:rPr>
                <w:rFonts w:hint="cs"/>
                <w:b w:val="0"/>
                <w:bCs w:val="0"/>
                <w:position w:val="2"/>
                <w:sz w:val="20"/>
                <w:szCs w:val="20"/>
                <w:rtl/>
                <w:lang w:bidi="ar-EG"/>
              </w:rPr>
              <w:t xml:space="preserve"> </w:t>
            </w:r>
            <w:r w:rsidR="006F5193" w:rsidRPr="00131B2D">
              <w:rPr>
                <w:b w:val="0"/>
                <w:bCs w:val="0"/>
                <w:i/>
                <w:iCs/>
                <w:sz w:val="20"/>
                <w:szCs w:val="20"/>
                <w:rtl/>
              </w:rPr>
              <w:t>مساهمة الاتحا</w:t>
            </w:r>
            <w:r w:rsidR="006F5193" w:rsidRPr="00131B2D">
              <w:rPr>
                <w:rFonts w:hint="cs"/>
                <w:b w:val="0"/>
                <w:bCs w:val="0"/>
                <w:i/>
                <w:iCs/>
                <w:sz w:val="20"/>
                <w:szCs w:val="20"/>
                <w:rtl/>
              </w:rPr>
              <w:t xml:space="preserve">د </w:t>
            </w:r>
            <w:r w:rsidR="006F5193" w:rsidRPr="00131B2D">
              <w:rPr>
                <w:b w:val="0"/>
                <w:bCs w:val="0"/>
                <w:i/>
                <w:iCs/>
                <w:sz w:val="20"/>
                <w:szCs w:val="20"/>
                <w:rtl/>
              </w:rPr>
              <w:t>في</w:t>
            </w:r>
            <w:r w:rsidR="006F5193" w:rsidRPr="00131B2D">
              <w:rPr>
                <w:rFonts w:hint="cs"/>
                <w:b w:val="0"/>
                <w:bCs w:val="0"/>
                <w:i/>
                <w:iCs/>
                <w:sz w:val="20"/>
                <w:szCs w:val="20"/>
                <w:rtl/>
              </w:rPr>
              <w:t> </w:t>
            </w:r>
            <w:r w:rsidR="006F5193" w:rsidRPr="00131B2D">
              <w:rPr>
                <w:b w:val="0"/>
                <w:bCs w:val="0"/>
                <w:i/>
                <w:iCs/>
                <w:sz w:val="20"/>
                <w:szCs w:val="20"/>
                <w:rtl/>
              </w:rPr>
              <w:t xml:space="preserve">تنفيذ </w:t>
            </w:r>
            <w:r w:rsidR="006F5193" w:rsidRPr="00131B2D">
              <w:rPr>
                <w:rFonts w:hint="cs"/>
                <w:b w:val="0"/>
                <w:bCs w:val="0"/>
                <w:i/>
                <w:iCs/>
                <w:sz w:val="20"/>
                <w:szCs w:val="20"/>
                <w:rtl/>
              </w:rPr>
              <w:t>نتائج</w:t>
            </w:r>
            <w:r w:rsidR="006F5193" w:rsidRPr="00131B2D">
              <w:rPr>
                <w:b w:val="0"/>
                <w:bCs w:val="0"/>
                <w:i/>
                <w:iCs/>
                <w:sz w:val="20"/>
                <w:szCs w:val="20"/>
                <w:rtl/>
              </w:rPr>
              <w:t xml:space="preserve"> القمة العالمية لمجتمع</w:t>
            </w:r>
            <w:r w:rsidR="006F5193" w:rsidRPr="006F5193">
              <w:rPr>
                <w:b w:val="0"/>
                <w:bCs w:val="0"/>
                <w:i/>
                <w:iCs/>
                <w:sz w:val="20"/>
                <w:szCs w:val="20"/>
                <w:rtl/>
              </w:rPr>
              <w:t xml:space="preserve"> المعلومات</w:t>
            </w:r>
            <w:r>
              <w:rPr>
                <w:rFonts w:hint="cs"/>
                <w:b w:val="0"/>
                <w:bCs w:val="0"/>
                <w:sz w:val="20"/>
                <w:szCs w:val="20"/>
                <w:rtl/>
              </w:rPr>
              <w:t xml:space="preserve">، تقدم </w:t>
            </w:r>
            <w:r w:rsidRPr="00445025">
              <w:rPr>
                <w:b w:val="0"/>
                <w:bCs w:val="0"/>
                <w:sz w:val="20"/>
                <w:szCs w:val="20"/>
                <w:rtl/>
              </w:rPr>
              <w:t xml:space="preserve">لمحة عامة عن أنشطة الاتحاد ومشاريعه المنفذة في سياق تنفيذ </w:t>
            </w:r>
            <w:r w:rsidR="00FE2834">
              <w:rPr>
                <w:rFonts w:hint="cs"/>
                <w:b w:val="0"/>
                <w:bCs w:val="0"/>
                <w:sz w:val="20"/>
                <w:szCs w:val="20"/>
                <w:rtl/>
              </w:rPr>
              <w:t>نتائج</w:t>
            </w:r>
            <w:r w:rsidRPr="00445025">
              <w:rPr>
                <w:b w:val="0"/>
                <w:bCs w:val="0"/>
                <w:sz w:val="20"/>
                <w:szCs w:val="20"/>
                <w:rtl/>
              </w:rPr>
              <w:t xml:space="preserve"> القمة العالمية لمجتمع المعلومات، </w:t>
            </w:r>
            <w:r w:rsidR="00FE2834">
              <w:rPr>
                <w:rFonts w:hint="cs"/>
                <w:b w:val="0"/>
                <w:bCs w:val="0"/>
                <w:sz w:val="20"/>
                <w:szCs w:val="20"/>
                <w:rtl/>
              </w:rPr>
              <w:t>التي تتصل</w:t>
            </w:r>
            <w:r w:rsidRPr="00445025">
              <w:rPr>
                <w:b w:val="0"/>
                <w:bCs w:val="0"/>
                <w:sz w:val="20"/>
                <w:szCs w:val="20"/>
                <w:rtl/>
              </w:rPr>
              <w:t xml:space="preserve"> أيضا بخطة التنمية المستدامة لعام 2030.</w:t>
            </w:r>
            <w:r w:rsidR="00FE2834">
              <w:rPr>
                <w:rFonts w:hint="cs"/>
                <w:b w:val="0"/>
                <w:bCs w:val="0"/>
                <w:sz w:val="20"/>
                <w:szCs w:val="20"/>
                <w:rtl/>
              </w:rPr>
              <w:t xml:space="preserve"> وترد</w:t>
            </w:r>
            <w:hyperlink r:id="rId419" w:history="1">
              <w:r w:rsidR="00FE2834" w:rsidRPr="005C3E45">
                <w:rPr>
                  <w:rStyle w:val="Hyperlink"/>
                  <w:rFonts w:hint="cs"/>
                  <w:b w:val="0"/>
                  <w:bCs w:val="0"/>
                  <w:sz w:val="20"/>
                  <w:szCs w:val="20"/>
                  <w:rtl/>
                </w:rPr>
                <w:t xml:space="preserve"> </w:t>
              </w:r>
              <w:r w:rsidR="00FE2834" w:rsidRPr="005C3E45">
                <w:rPr>
                  <w:rStyle w:val="Hyperlink"/>
                  <w:b w:val="0"/>
                  <w:bCs w:val="0"/>
                  <w:sz w:val="20"/>
                  <w:szCs w:val="20"/>
                  <w:rtl/>
                </w:rPr>
                <w:t>هنا</w:t>
              </w:r>
            </w:hyperlink>
            <w:r w:rsidR="00FE2834" w:rsidRPr="005C3E45">
              <w:rPr>
                <w:rFonts w:hint="cs"/>
                <w:b w:val="0"/>
                <w:bCs w:val="0"/>
                <w:sz w:val="20"/>
                <w:szCs w:val="20"/>
                <w:rtl/>
              </w:rPr>
              <w:t xml:space="preserve"> </w:t>
            </w:r>
            <w:r w:rsidR="00FE2834">
              <w:rPr>
                <w:rFonts w:hint="cs"/>
                <w:b w:val="0"/>
                <w:bCs w:val="0"/>
                <w:sz w:val="20"/>
                <w:szCs w:val="20"/>
                <w:rtl/>
              </w:rPr>
              <w:t>التقارير الصادرة كل عام.</w:t>
            </w:r>
          </w:p>
          <w:p w14:paraId="3D109B6C" w14:textId="75C8B74D" w:rsidR="006F5193" w:rsidRPr="003D3F00" w:rsidRDefault="00FE2834" w:rsidP="00880EB7">
            <w:pPr>
              <w:pStyle w:val="Headingb"/>
              <w:keepNext w:val="0"/>
              <w:spacing w:before="80" w:after="80" w:line="280" w:lineRule="exact"/>
              <w:ind w:left="0" w:firstLine="0"/>
              <w:rPr>
                <w:b w:val="0"/>
                <w:bCs w:val="0"/>
                <w:spacing w:val="-2"/>
                <w:position w:val="2"/>
                <w:sz w:val="20"/>
                <w:szCs w:val="20"/>
                <w:rtl/>
                <w:lang w:bidi="ar-EG"/>
              </w:rPr>
            </w:pPr>
            <w:r w:rsidRPr="003D3F00">
              <w:rPr>
                <w:rFonts w:hint="cs"/>
                <w:b w:val="0"/>
                <w:bCs w:val="0"/>
                <w:spacing w:val="-2"/>
                <w:sz w:val="20"/>
                <w:szCs w:val="20"/>
                <w:rtl/>
              </w:rPr>
              <w:t xml:space="preserve">وتوفّر </w:t>
            </w:r>
            <w:hyperlink r:id="rId420" w:history="1">
              <w:r w:rsidRPr="003D3F00">
                <w:rPr>
                  <w:rStyle w:val="Hyperlink"/>
                  <w:b w:val="0"/>
                  <w:bCs w:val="0"/>
                  <w:i/>
                  <w:iCs/>
                  <w:spacing w:val="-2"/>
                  <w:sz w:val="20"/>
                  <w:szCs w:val="20"/>
                  <w:rtl/>
                </w:rPr>
                <w:t>خرائط طريق الاتحاد الخاصة بخطوط عمل القمة العالمية لمجتمع المعلومات جيم2 وجيم5 وجيم6</w:t>
              </w:r>
            </w:hyperlink>
            <w:r w:rsidRPr="003D3F00">
              <w:rPr>
                <w:b w:val="0"/>
                <w:bCs w:val="0"/>
                <w:spacing w:val="-2"/>
                <w:sz w:val="20"/>
                <w:szCs w:val="20"/>
                <w:rtl/>
              </w:rPr>
              <w:t xml:space="preserve"> رؤية واسعة ونظرة عامة مفصلة عن الأنشطة المخطط لها في إطار ولاية الاتحاد</w:t>
            </w:r>
            <w:r w:rsidRPr="003D3F00">
              <w:rPr>
                <w:rFonts w:hint="cs"/>
                <w:b w:val="0"/>
                <w:bCs w:val="0"/>
                <w:spacing w:val="-2"/>
                <w:sz w:val="20"/>
                <w:szCs w:val="20"/>
                <w:rtl/>
              </w:rPr>
              <w:t xml:space="preserve">. </w:t>
            </w:r>
            <w:r w:rsidR="00061F07" w:rsidRPr="003D3F00">
              <w:rPr>
                <w:b w:val="0"/>
                <w:bCs w:val="0"/>
                <w:spacing w:val="-2"/>
                <w:sz w:val="20"/>
                <w:szCs w:val="20"/>
                <w:rtl/>
              </w:rPr>
              <w:t>والاتحاد هو الجهة الرائدة في تيسير وتنفيذ خطوط عمل القمة العالمية لمجتمع المعلومات جيم 2 (البنية التحتية للمعلومات والاتصالات)، وجيم 5 (الأمن السيبراني)، وجيم 6 (البيئة التمكينية).</w:t>
            </w:r>
            <w:r w:rsidR="00E2496B" w:rsidRPr="003D3F00">
              <w:rPr>
                <w:spacing w:val="-2"/>
                <w:rtl/>
              </w:rPr>
              <w:t xml:space="preserve"> </w:t>
            </w:r>
            <w:r w:rsidR="00E2496B" w:rsidRPr="003D3F00">
              <w:rPr>
                <w:b w:val="0"/>
                <w:bCs w:val="0"/>
                <w:spacing w:val="-2"/>
                <w:sz w:val="20"/>
                <w:szCs w:val="20"/>
                <w:rtl/>
              </w:rPr>
              <w:t>وعلاوة</w:t>
            </w:r>
            <w:r w:rsidR="003D3F00" w:rsidRPr="003D3F00">
              <w:rPr>
                <w:rFonts w:hint="cs"/>
                <w:b w:val="0"/>
                <w:bCs w:val="0"/>
                <w:spacing w:val="-2"/>
                <w:sz w:val="20"/>
                <w:szCs w:val="20"/>
                <w:rtl/>
              </w:rPr>
              <w:t>ً</w:t>
            </w:r>
            <w:r w:rsidR="00E2496B" w:rsidRPr="003D3F00">
              <w:rPr>
                <w:b w:val="0"/>
                <w:bCs w:val="0"/>
                <w:spacing w:val="-2"/>
                <w:sz w:val="20"/>
                <w:szCs w:val="20"/>
                <w:rtl/>
              </w:rPr>
              <w:t xml:space="preserve"> على ذلك، يضطلع الاتحاد أيضا</w:t>
            </w:r>
            <w:r w:rsidR="003D3F00" w:rsidRPr="003D3F00">
              <w:rPr>
                <w:rFonts w:hint="cs"/>
                <w:b w:val="0"/>
                <w:bCs w:val="0"/>
                <w:spacing w:val="-2"/>
                <w:sz w:val="20"/>
                <w:szCs w:val="20"/>
                <w:rtl/>
              </w:rPr>
              <w:t>ً</w:t>
            </w:r>
            <w:r w:rsidR="00E2496B" w:rsidRPr="003D3F00">
              <w:rPr>
                <w:b w:val="0"/>
                <w:bCs w:val="0"/>
                <w:spacing w:val="-2"/>
                <w:sz w:val="20"/>
                <w:szCs w:val="20"/>
                <w:rtl/>
              </w:rPr>
              <w:t xml:space="preserve"> بدور قيادي في تيسير وتنفيذ خط العمل جيم 4 (بناء القدرات) للقمة العالمية لمجتمع المعلومات.</w:t>
            </w:r>
            <w:r w:rsidR="00E2496B" w:rsidRPr="003D3F00">
              <w:rPr>
                <w:rFonts w:hint="cs"/>
                <w:b w:val="0"/>
                <w:bCs w:val="0"/>
                <w:spacing w:val="-2"/>
                <w:sz w:val="20"/>
                <w:szCs w:val="20"/>
                <w:rtl/>
              </w:rPr>
              <w:t xml:space="preserve"> </w:t>
            </w:r>
            <w:r w:rsidR="00EE1180" w:rsidRPr="003D3F00">
              <w:rPr>
                <w:b w:val="0"/>
                <w:bCs w:val="0"/>
                <w:spacing w:val="-2"/>
                <w:sz w:val="20"/>
                <w:szCs w:val="20"/>
                <w:rtl/>
              </w:rPr>
              <w:t>وستتضمن النسخة القادمة من خرائط الطريق أنشطة الاتحاد المتعلقة بتنفيذ خط العمل جيم 4 للقمة العالمية لمجتمع المعلومات، وستصاغ وفقا</w:t>
            </w:r>
            <w:r w:rsidR="003D3F00" w:rsidRPr="003D3F00">
              <w:rPr>
                <w:rFonts w:hint="cs"/>
                <w:b w:val="0"/>
                <w:bCs w:val="0"/>
                <w:spacing w:val="-2"/>
                <w:sz w:val="20"/>
                <w:szCs w:val="20"/>
                <w:rtl/>
              </w:rPr>
              <w:t>ً</w:t>
            </w:r>
            <w:r w:rsidR="00EE1180" w:rsidRPr="003D3F00">
              <w:rPr>
                <w:b w:val="0"/>
                <w:bCs w:val="0"/>
                <w:spacing w:val="-2"/>
                <w:sz w:val="20"/>
                <w:szCs w:val="20"/>
                <w:rtl/>
              </w:rPr>
              <w:t xml:space="preserve"> للنموذج الذي </w:t>
            </w:r>
            <w:r w:rsidR="00EE1180" w:rsidRPr="003D3F00">
              <w:rPr>
                <w:rFonts w:hint="cs"/>
                <w:b w:val="0"/>
                <w:bCs w:val="0"/>
                <w:spacing w:val="-2"/>
                <w:sz w:val="20"/>
                <w:szCs w:val="20"/>
                <w:rtl/>
              </w:rPr>
              <w:t>أُقر</w:t>
            </w:r>
            <w:r w:rsidR="00EE1180" w:rsidRPr="003D3F00">
              <w:rPr>
                <w:b w:val="0"/>
                <w:bCs w:val="0"/>
                <w:spacing w:val="-2"/>
                <w:sz w:val="20"/>
                <w:szCs w:val="20"/>
                <w:rtl/>
              </w:rPr>
              <w:t xml:space="preserve"> في </w:t>
            </w:r>
            <w:hyperlink r:id="rId421" w:history="1">
              <w:r w:rsidR="00EE1180" w:rsidRPr="003D3F00">
                <w:rPr>
                  <w:rStyle w:val="Hyperlink"/>
                  <w:b w:val="0"/>
                  <w:bCs w:val="0"/>
                  <w:spacing w:val="-2"/>
                  <w:sz w:val="20"/>
                  <w:szCs w:val="20"/>
                  <w:rtl/>
                </w:rPr>
                <w:t>الاجتماع السادس والثلاثين لفريق العمل التابع للمجلس المعن</w:t>
              </w:r>
              <w:r w:rsidR="00EE1180" w:rsidRPr="003D3F00">
                <w:rPr>
                  <w:rStyle w:val="Hyperlink"/>
                  <w:rFonts w:hint="cs"/>
                  <w:b w:val="0"/>
                  <w:bCs w:val="0"/>
                  <w:spacing w:val="-2"/>
                  <w:sz w:val="20"/>
                  <w:szCs w:val="20"/>
                  <w:rtl/>
                </w:rPr>
                <w:t>ي</w:t>
              </w:r>
              <w:r w:rsidR="00EE1180" w:rsidRPr="003D3F00">
                <w:rPr>
                  <w:rStyle w:val="Hyperlink"/>
                  <w:b w:val="0"/>
                  <w:bCs w:val="0"/>
                  <w:spacing w:val="-2"/>
                  <w:sz w:val="20"/>
                  <w:szCs w:val="20"/>
                  <w:rtl/>
                </w:rPr>
                <w:t xml:space="preserve"> بالقمة العالمية لمجتمع المعلومات وأهداف التنمية المستدامة (</w:t>
              </w:r>
              <w:r w:rsidR="00EE1180" w:rsidRPr="003D3F00">
                <w:rPr>
                  <w:rStyle w:val="Hyperlink"/>
                  <w:b w:val="0"/>
                  <w:bCs w:val="0"/>
                  <w:spacing w:val="-2"/>
                  <w:sz w:val="20"/>
                  <w:szCs w:val="20"/>
                </w:rPr>
                <w:t>CWG</w:t>
              </w:r>
              <w:r w:rsidR="003D3F00">
                <w:rPr>
                  <w:rStyle w:val="Hyperlink"/>
                  <w:b w:val="0"/>
                  <w:bCs w:val="0"/>
                  <w:spacing w:val="-2"/>
                  <w:sz w:val="20"/>
                  <w:szCs w:val="20"/>
                </w:rPr>
                <w:noBreakHyphen/>
              </w:r>
              <w:r w:rsidR="00EE1180" w:rsidRPr="003D3F00">
                <w:rPr>
                  <w:rStyle w:val="Hyperlink"/>
                  <w:b w:val="0"/>
                  <w:bCs w:val="0"/>
                  <w:spacing w:val="-2"/>
                  <w:sz w:val="20"/>
                  <w:szCs w:val="20"/>
                </w:rPr>
                <w:t>WSIS&amp;SDG</w:t>
              </w:r>
              <w:r w:rsidR="00EE1180" w:rsidRPr="003D3F00">
                <w:rPr>
                  <w:rStyle w:val="Hyperlink"/>
                  <w:b w:val="0"/>
                  <w:bCs w:val="0"/>
                  <w:spacing w:val="-2"/>
                  <w:sz w:val="20"/>
                  <w:szCs w:val="20"/>
                  <w:rtl/>
                </w:rPr>
                <w:t>)</w:t>
              </w:r>
            </w:hyperlink>
            <w:r w:rsidR="00EE1180" w:rsidRPr="003D3F00">
              <w:rPr>
                <w:b w:val="0"/>
                <w:bCs w:val="0"/>
                <w:spacing w:val="-2"/>
                <w:sz w:val="20"/>
                <w:szCs w:val="20"/>
                <w:rtl/>
              </w:rPr>
              <w:t xml:space="preserve"> في يناير 2021</w:t>
            </w:r>
            <w:r w:rsidR="00EE1180" w:rsidRPr="003D3F00">
              <w:rPr>
                <w:rFonts w:hint="cs"/>
                <w:b w:val="0"/>
                <w:bCs w:val="0"/>
                <w:spacing w:val="-2"/>
                <w:sz w:val="20"/>
                <w:szCs w:val="20"/>
                <w:rtl/>
              </w:rPr>
              <w:t xml:space="preserve">. </w:t>
            </w:r>
            <w:r w:rsidR="004D36B5" w:rsidRPr="003D3F00">
              <w:rPr>
                <w:b w:val="0"/>
                <w:bCs w:val="0"/>
                <w:spacing w:val="-2"/>
                <w:sz w:val="20"/>
                <w:szCs w:val="20"/>
                <w:rtl/>
              </w:rPr>
              <w:t>وسيتم إعداد هذه النسخة بما يتماشى مع الخطة الاستراتيجية للاتحاد للفترة 2024-2027، بما في ذلك نتائج</w:t>
            </w:r>
            <w:r w:rsidR="004D36B5" w:rsidRPr="003D3F00">
              <w:rPr>
                <w:rFonts w:hint="cs"/>
                <w:b w:val="0"/>
                <w:bCs w:val="0"/>
                <w:spacing w:val="-2"/>
                <w:sz w:val="20"/>
                <w:szCs w:val="20"/>
                <w:rtl/>
              </w:rPr>
              <w:t xml:space="preserve"> ا</w:t>
            </w:r>
            <w:r w:rsidR="004D36B5" w:rsidRPr="003D3F00">
              <w:rPr>
                <w:b w:val="0"/>
                <w:bCs w:val="0"/>
                <w:spacing w:val="-2"/>
                <w:sz w:val="20"/>
                <w:szCs w:val="20"/>
                <w:rtl/>
              </w:rPr>
              <w:t>لجمعية العالمية لتقييس الاتصالات لعام 2020</w:t>
            </w:r>
            <w:r w:rsidR="004D36B5" w:rsidRPr="003D3F00">
              <w:rPr>
                <w:rFonts w:hint="cs"/>
                <w:b w:val="0"/>
                <w:bCs w:val="0"/>
                <w:spacing w:val="-2"/>
                <w:sz w:val="20"/>
                <w:szCs w:val="20"/>
                <w:rtl/>
              </w:rPr>
              <w:t xml:space="preserve"> (</w:t>
            </w:r>
            <w:r w:rsidR="004D36B5" w:rsidRPr="003D3F00">
              <w:rPr>
                <w:b w:val="0"/>
                <w:bCs w:val="0"/>
                <w:spacing w:val="-2"/>
                <w:sz w:val="20"/>
                <w:szCs w:val="20"/>
              </w:rPr>
              <w:t>WTSA-20</w:t>
            </w:r>
            <w:r w:rsidR="004D36B5" w:rsidRPr="003D3F00">
              <w:rPr>
                <w:rFonts w:hint="cs"/>
                <w:b w:val="0"/>
                <w:bCs w:val="0"/>
                <w:spacing w:val="-2"/>
                <w:sz w:val="20"/>
                <w:szCs w:val="20"/>
                <w:rtl/>
              </w:rPr>
              <w:t>) و</w:t>
            </w:r>
            <w:r w:rsidR="004D36B5" w:rsidRPr="003D3F00">
              <w:rPr>
                <w:b w:val="0"/>
                <w:bCs w:val="0"/>
                <w:spacing w:val="-2"/>
                <w:sz w:val="20"/>
                <w:szCs w:val="20"/>
                <w:rtl/>
              </w:rPr>
              <w:t>المؤتمر العالمي لتنمية الاتصالات لعام</w:t>
            </w:r>
            <w:r w:rsidR="003D3F00" w:rsidRPr="003D3F00">
              <w:rPr>
                <w:rFonts w:hint="cs"/>
                <w:b w:val="0"/>
                <w:bCs w:val="0"/>
                <w:spacing w:val="-2"/>
                <w:sz w:val="20"/>
                <w:szCs w:val="20"/>
                <w:rtl/>
              </w:rPr>
              <w:t> </w:t>
            </w:r>
            <w:r w:rsidR="004D36B5" w:rsidRPr="003D3F00">
              <w:rPr>
                <w:b w:val="0"/>
                <w:bCs w:val="0"/>
                <w:spacing w:val="-2"/>
                <w:sz w:val="20"/>
                <w:szCs w:val="20"/>
                <w:rtl/>
              </w:rPr>
              <w:t>2021</w:t>
            </w:r>
            <w:r w:rsidR="004D36B5" w:rsidRPr="003D3F00">
              <w:rPr>
                <w:rFonts w:hint="cs"/>
                <w:b w:val="0"/>
                <w:bCs w:val="0"/>
                <w:spacing w:val="-2"/>
                <w:sz w:val="20"/>
                <w:szCs w:val="20"/>
                <w:rtl/>
              </w:rPr>
              <w:t xml:space="preserve"> (</w:t>
            </w:r>
            <w:r w:rsidR="004D36B5" w:rsidRPr="003D3F00">
              <w:rPr>
                <w:b w:val="0"/>
                <w:bCs w:val="0"/>
                <w:spacing w:val="-2"/>
                <w:sz w:val="20"/>
                <w:szCs w:val="20"/>
              </w:rPr>
              <w:t>WTDC-21</w:t>
            </w:r>
            <w:r w:rsidR="004D36B5" w:rsidRPr="003D3F00">
              <w:rPr>
                <w:rFonts w:hint="cs"/>
                <w:b w:val="0"/>
                <w:bCs w:val="0"/>
                <w:spacing w:val="-2"/>
                <w:sz w:val="20"/>
                <w:szCs w:val="20"/>
                <w:rtl/>
              </w:rPr>
              <w:t>).</w:t>
            </w:r>
          </w:p>
        </w:tc>
      </w:tr>
      <w:tr w:rsidR="00007E04" w:rsidRPr="001D287F" w14:paraId="469E9EF1" w14:textId="77777777" w:rsidTr="00E3393D">
        <w:trPr>
          <w:jc w:val="center"/>
        </w:trPr>
        <w:tc>
          <w:tcPr>
            <w:tcW w:w="9629" w:type="dxa"/>
          </w:tcPr>
          <w:p w14:paraId="32FFEFCE" w14:textId="1F223F4C" w:rsidR="00007E04" w:rsidRPr="001D287F" w:rsidRDefault="00007E04" w:rsidP="006F5193">
            <w:pPr>
              <w:pStyle w:val="Headingb"/>
              <w:keepNext w:val="0"/>
              <w:spacing w:before="80" w:after="80" w:line="280" w:lineRule="exact"/>
              <w:ind w:left="0" w:firstLine="0"/>
              <w:rPr>
                <w:position w:val="2"/>
                <w:sz w:val="20"/>
                <w:szCs w:val="20"/>
                <w:rtl/>
              </w:rPr>
            </w:pPr>
            <w:bookmarkStart w:id="215" w:name="_Toc408328080"/>
            <w:bookmarkStart w:id="216" w:name="_Toc414526782"/>
            <w:bookmarkStart w:id="217" w:name="_Toc415560202"/>
            <w:bookmarkStart w:id="218" w:name="_Toc536090510"/>
            <w:r w:rsidRPr="001D287F">
              <w:rPr>
                <w:position w:val="2"/>
                <w:sz w:val="20"/>
                <w:szCs w:val="20"/>
                <w:rtl/>
              </w:rPr>
              <w:t xml:space="preserve">القرار </w:t>
            </w:r>
            <w:r w:rsidRPr="001D287F">
              <w:rPr>
                <w:position w:val="2"/>
                <w:sz w:val="20"/>
                <w:szCs w:val="20"/>
              </w:rPr>
              <w:t>151</w:t>
            </w:r>
            <w:r w:rsidRPr="001D287F">
              <w:rPr>
                <w:position w:val="2"/>
                <w:sz w:val="20"/>
                <w:szCs w:val="20"/>
                <w:rtl/>
              </w:rPr>
              <w:t xml:space="preserve"> (المراجَع في دبي، </w:t>
            </w:r>
            <w:r w:rsidRPr="001D287F">
              <w:rPr>
                <w:position w:val="2"/>
                <w:sz w:val="20"/>
                <w:szCs w:val="20"/>
              </w:rPr>
              <w:t>2018</w:t>
            </w:r>
            <w:r w:rsidRPr="001D287F">
              <w:rPr>
                <w:position w:val="2"/>
                <w:sz w:val="20"/>
                <w:szCs w:val="20"/>
                <w:rtl/>
              </w:rPr>
              <w:t>)</w:t>
            </w:r>
            <w:bookmarkEnd w:id="215"/>
            <w:bookmarkEnd w:id="216"/>
            <w:bookmarkEnd w:id="217"/>
            <w:bookmarkEnd w:id="218"/>
            <w:r w:rsidRPr="001D287F">
              <w:rPr>
                <w:position w:val="2"/>
                <w:sz w:val="20"/>
                <w:szCs w:val="20"/>
                <w:rtl/>
              </w:rPr>
              <w:t xml:space="preserve"> </w:t>
            </w:r>
            <w:bookmarkStart w:id="219" w:name="_Toc280260304"/>
            <w:bookmarkStart w:id="220" w:name="_Toc408328081"/>
            <w:bookmarkStart w:id="221" w:name="_Toc414526783"/>
            <w:bookmarkStart w:id="222" w:name="_Toc415560203"/>
            <w:bookmarkStart w:id="223" w:name="_Toc536090511"/>
            <w:r w:rsidR="00BB1AA7">
              <w:rPr>
                <w:rFonts w:hint="cs"/>
                <w:position w:val="2"/>
                <w:sz w:val="20"/>
                <w:szCs w:val="20"/>
                <w:rtl/>
              </w:rPr>
              <w:t xml:space="preserve">- </w:t>
            </w:r>
            <w:r w:rsidRPr="001D287F">
              <w:rPr>
                <w:position w:val="2"/>
                <w:sz w:val="20"/>
                <w:szCs w:val="20"/>
                <w:rtl/>
              </w:rPr>
              <w:t>تنفيذ الإدارة على أساس النتائج في الاتحاد الدولي للاتصالات</w:t>
            </w:r>
            <w:bookmarkEnd w:id="219"/>
            <w:bookmarkEnd w:id="220"/>
            <w:bookmarkEnd w:id="221"/>
            <w:bookmarkEnd w:id="222"/>
            <w:bookmarkEnd w:id="223"/>
          </w:p>
          <w:p w14:paraId="1F9F8ADA" w14:textId="77777777" w:rsidR="00007E04" w:rsidRPr="00A821A3" w:rsidRDefault="00007E04" w:rsidP="00880EB7">
            <w:pPr>
              <w:spacing w:before="80" w:after="80" w:line="280" w:lineRule="exact"/>
              <w:rPr>
                <w:spacing w:val="6"/>
                <w:position w:val="2"/>
                <w:sz w:val="20"/>
                <w:szCs w:val="20"/>
                <w:lang w:bidi="ar-EG"/>
              </w:rPr>
            </w:pPr>
            <w:r w:rsidRPr="00A821A3">
              <w:rPr>
                <w:spacing w:val="6"/>
                <w:position w:val="2"/>
                <w:sz w:val="20"/>
                <w:szCs w:val="20"/>
                <w:rtl/>
              </w:rPr>
              <w:t xml:space="preserve">انظر الخطة التشغيلية الرباعية المتجددة للاتحاد للفترة 2021-2024 </w:t>
            </w:r>
            <w:hyperlink r:id="rId422" w:history="1">
              <w:r w:rsidRPr="00A821A3">
                <w:rPr>
                  <w:rStyle w:val="Hyperlink"/>
                  <w:spacing w:val="6"/>
                  <w:position w:val="2"/>
                  <w:sz w:val="20"/>
                  <w:szCs w:val="20"/>
                  <w:rtl/>
                </w:rPr>
                <w:t>هنا</w:t>
              </w:r>
            </w:hyperlink>
            <w:r w:rsidRPr="00A821A3">
              <w:rPr>
                <w:spacing w:val="6"/>
                <w:position w:val="2"/>
                <w:sz w:val="20"/>
                <w:szCs w:val="20"/>
                <w:rtl/>
              </w:rPr>
              <w:t>، و</w:t>
            </w:r>
            <w:hyperlink w:anchor="section3_1" w:history="1">
              <w:r w:rsidRPr="00A821A3">
                <w:rPr>
                  <w:rStyle w:val="Hyperlink"/>
                  <w:spacing w:val="6"/>
                  <w:position w:val="2"/>
                  <w:sz w:val="20"/>
                  <w:szCs w:val="20"/>
                  <w:rtl/>
                </w:rPr>
                <w:t>القسم 3</w:t>
              </w:r>
            </w:hyperlink>
            <w:r w:rsidRPr="00A821A3">
              <w:rPr>
                <w:spacing w:val="6"/>
                <w:position w:val="2"/>
                <w:sz w:val="20"/>
                <w:szCs w:val="20"/>
                <w:rtl/>
              </w:rPr>
              <w:t xml:space="preserve">. </w:t>
            </w:r>
            <w:r w:rsidRPr="00A821A3">
              <w:rPr>
                <w:rFonts w:hint="cs"/>
                <w:spacing w:val="6"/>
                <w:position w:val="2"/>
                <w:sz w:val="20"/>
                <w:szCs w:val="20"/>
                <w:rtl/>
              </w:rPr>
              <w:t xml:space="preserve">وتتبع </w:t>
            </w:r>
            <w:r w:rsidRPr="00A821A3">
              <w:rPr>
                <w:spacing w:val="6"/>
                <w:position w:val="2"/>
                <w:sz w:val="20"/>
                <w:szCs w:val="20"/>
                <w:rtl/>
              </w:rPr>
              <w:t>ميزاني</w:t>
            </w:r>
            <w:r w:rsidRPr="00A821A3">
              <w:rPr>
                <w:rFonts w:hint="cs"/>
                <w:spacing w:val="6"/>
                <w:position w:val="2"/>
                <w:sz w:val="20"/>
                <w:szCs w:val="20"/>
                <w:rtl/>
              </w:rPr>
              <w:t xml:space="preserve">تا الفترتين </w:t>
            </w:r>
            <w:r w:rsidRPr="00A821A3">
              <w:rPr>
                <w:spacing w:val="6"/>
                <w:position w:val="2"/>
                <w:sz w:val="20"/>
                <w:szCs w:val="20"/>
              </w:rPr>
              <w:t>2021-2020</w:t>
            </w:r>
            <w:r w:rsidRPr="00A821A3">
              <w:rPr>
                <w:spacing w:val="6"/>
                <w:position w:val="2"/>
                <w:sz w:val="20"/>
                <w:szCs w:val="20"/>
                <w:rtl/>
                <w:lang w:bidi="ar-EG"/>
              </w:rPr>
              <w:t xml:space="preserve"> </w:t>
            </w:r>
            <w:r w:rsidRPr="00A821A3">
              <w:rPr>
                <w:rFonts w:hint="cs"/>
                <w:spacing w:val="6"/>
                <w:position w:val="2"/>
                <w:sz w:val="20"/>
                <w:szCs w:val="20"/>
                <w:rtl/>
                <w:lang w:bidi="ar-EG"/>
              </w:rPr>
              <w:t>و</w:t>
            </w:r>
            <w:r>
              <w:rPr>
                <w:spacing w:val="6"/>
                <w:position w:val="2"/>
                <w:sz w:val="20"/>
                <w:szCs w:val="20"/>
                <w:lang w:bidi="ar-EG"/>
              </w:rPr>
              <w:t>2023</w:t>
            </w:r>
            <w:r>
              <w:rPr>
                <w:spacing w:val="6"/>
                <w:position w:val="2"/>
                <w:sz w:val="20"/>
                <w:szCs w:val="20"/>
                <w:lang w:bidi="ar-EG"/>
              </w:rPr>
              <w:noBreakHyphen/>
              <w:t>2022</w:t>
            </w:r>
            <w:r w:rsidRPr="00A821A3">
              <w:rPr>
                <w:rFonts w:hint="cs"/>
                <w:spacing w:val="6"/>
                <w:position w:val="2"/>
                <w:sz w:val="20"/>
                <w:szCs w:val="20"/>
                <w:rtl/>
                <w:lang w:bidi="ar-EG"/>
              </w:rPr>
              <w:t xml:space="preserve"> اللتان</w:t>
            </w:r>
            <w:r w:rsidRPr="00A821A3">
              <w:rPr>
                <w:spacing w:val="6"/>
                <w:position w:val="2"/>
                <w:sz w:val="20"/>
                <w:szCs w:val="20"/>
                <w:rtl/>
              </w:rPr>
              <w:t xml:space="preserve"> اعتمده</w:t>
            </w:r>
            <w:r w:rsidRPr="00A821A3">
              <w:rPr>
                <w:rFonts w:hint="cs"/>
                <w:spacing w:val="6"/>
                <w:position w:val="2"/>
                <w:sz w:val="20"/>
                <w:szCs w:val="20"/>
                <w:rtl/>
              </w:rPr>
              <w:t>م</w:t>
            </w:r>
            <w:r w:rsidRPr="00A821A3">
              <w:rPr>
                <w:spacing w:val="6"/>
                <w:position w:val="2"/>
                <w:sz w:val="20"/>
                <w:szCs w:val="20"/>
                <w:rtl/>
              </w:rPr>
              <w:t>ا المجلس في دورت</w:t>
            </w:r>
            <w:r w:rsidRPr="00A821A3">
              <w:rPr>
                <w:rFonts w:hint="cs"/>
                <w:spacing w:val="6"/>
                <w:position w:val="2"/>
                <w:sz w:val="20"/>
                <w:szCs w:val="20"/>
                <w:rtl/>
              </w:rPr>
              <w:t>يه</w:t>
            </w:r>
            <w:r w:rsidRPr="00A821A3">
              <w:rPr>
                <w:spacing w:val="6"/>
                <w:position w:val="2"/>
                <w:sz w:val="20"/>
                <w:szCs w:val="20"/>
                <w:rtl/>
              </w:rPr>
              <w:t xml:space="preserve"> لعام</w:t>
            </w:r>
            <w:r w:rsidRPr="00A821A3">
              <w:rPr>
                <w:rFonts w:hint="cs"/>
                <w:spacing w:val="6"/>
                <w:position w:val="2"/>
                <w:sz w:val="20"/>
                <w:szCs w:val="20"/>
                <w:rtl/>
              </w:rPr>
              <w:t>ي</w:t>
            </w:r>
            <w:r w:rsidRPr="00A821A3">
              <w:rPr>
                <w:spacing w:val="6"/>
                <w:position w:val="2"/>
                <w:sz w:val="20"/>
                <w:szCs w:val="20"/>
                <w:rtl/>
              </w:rPr>
              <w:t xml:space="preserve"> 2019 </w:t>
            </w:r>
            <w:r w:rsidRPr="00A821A3">
              <w:rPr>
                <w:rFonts w:hint="cs"/>
                <w:spacing w:val="6"/>
                <w:position w:val="2"/>
                <w:sz w:val="20"/>
                <w:szCs w:val="20"/>
                <w:rtl/>
              </w:rPr>
              <w:t>و</w:t>
            </w:r>
            <w:r w:rsidRPr="00A821A3">
              <w:rPr>
                <w:spacing w:val="6"/>
                <w:position w:val="2"/>
                <w:sz w:val="20"/>
                <w:szCs w:val="20"/>
              </w:rPr>
              <w:t>2021</w:t>
            </w:r>
            <w:r w:rsidRPr="00A821A3">
              <w:rPr>
                <w:rFonts w:hint="cs"/>
                <w:spacing w:val="6"/>
                <w:position w:val="2"/>
                <w:sz w:val="20"/>
                <w:szCs w:val="20"/>
                <w:rtl/>
                <w:lang w:bidi="ar-EG"/>
              </w:rPr>
              <w:t xml:space="preserve"> </w:t>
            </w:r>
            <w:r w:rsidRPr="00A821A3">
              <w:rPr>
                <w:spacing w:val="6"/>
                <w:position w:val="2"/>
                <w:sz w:val="20"/>
                <w:szCs w:val="20"/>
                <w:rtl/>
              </w:rPr>
              <w:t xml:space="preserve">للفترة </w:t>
            </w:r>
            <w:r w:rsidRPr="00A821A3">
              <w:rPr>
                <w:spacing w:val="6"/>
                <w:position w:val="2"/>
                <w:sz w:val="20"/>
                <w:szCs w:val="20"/>
                <w:rtl/>
                <w:lang w:bidi="ar-EG"/>
              </w:rPr>
              <w:t xml:space="preserve">مبادئ </w:t>
            </w:r>
            <w:proofErr w:type="spellStart"/>
            <w:r w:rsidRPr="00C411F8">
              <w:rPr>
                <w:spacing w:val="6"/>
                <w:position w:val="2"/>
                <w:sz w:val="20"/>
                <w:szCs w:val="20"/>
                <w:rtl/>
                <w:lang w:bidi="ar-EG"/>
              </w:rPr>
              <w:t>الميزنة</w:t>
            </w:r>
            <w:proofErr w:type="spellEnd"/>
            <w:r w:rsidRPr="00A821A3">
              <w:rPr>
                <w:spacing w:val="6"/>
                <w:position w:val="2"/>
                <w:sz w:val="20"/>
                <w:szCs w:val="20"/>
                <w:rtl/>
                <w:lang w:bidi="ar-EG"/>
              </w:rPr>
              <w:t xml:space="preserve"> على أساس النتائج.</w:t>
            </w:r>
          </w:p>
        </w:tc>
      </w:tr>
      <w:tr w:rsidR="00007E04" w:rsidRPr="001D287F" w14:paraId="5DFEB0E0" w14:textId="77777777" w:rsidTr="00E3393D">
        <w:trPr>
          <w:jc w:val="center"/>
        </w:trPr>
        <w:tc>
          <w:tcPr>
            <w:tcW w:w="9629" w:type="dxa"/>
          </w:tcPr>
          <w:p w14:paraId="4E4463E8" w14:textId="4424D2B2" w:rsidR="00007E04" w:rsidRPr="006F5193" w:rsidRDefault="00007E04" w:rsidP="006F5193">
            <w:pPr>
              <w:pStyle w:val="Headingb"/>
              <w:keepNext w:val="0"/>
              <w:spacing w:before="80" w:after="80" w:line="280" w:lineRule="exact"/>
              <w:ind w:left="0" w:firstLine="0"/>
              <w:rPr>
                <w:position w:val="2"/>
                <w:sz w:val="20"/>
                <w:szCs w:val="20"/>
              </w:rPr>
            </w:pPr>
            <w:bookmarkStart w:id="224" w:name="_Toc408328084"/>
            <w:bookmarkStart w:id="225" w:name="_Toc414526786"/>
            <w:bookmarkStart w:id="226" w:name="_Toc415560206"/>
            <w:bookmarkStart w:id="227" w:name="_Toc536090512"/>
            <w:r w:rsidRPr="001D287F">
              <w:rPr>
                <w:position w:val="2"/>
                <w:sz w:val="20"/>
                <w:szCs w:val="20"/>
                <w:rtl/>
              </w:rPr>
              <w:t xml:space="preserve">القرار </w:t>
            </w:r>
            <w:r w:rsidRPr="001D287F">
              <w:rPr>
                <w:position w:val="2"/>
                <w:sz w:val="20"/>
                <w:szCs w:val="20"/>
              </w:rPr>
              <w:t>154</w:t>
            </w:r>
            <w:r w:rsidRPr="001D287F">
              <w:rPr>
                <w:position w:val="2"/>
                <w:sz w:val="20"/>
                <w:szCs w:val="20"/>
                <w:rtl/>
              </w:rPr>
              <w:t xml:space="preserve"> (المراجَع في دبي، </w:t>
            </w:r>
            <w:r w:rsidRPr="001D287F">
              <w:rPr>
                <w:position w:val="2"/>
                <w:sz w:val="20"/>
                <w:szCs w:val="20"/>
              </w:rPr>
              <w:t>2018</w:t>
            </w:r>
            <w:r w:rsidRPr="001D287F">
              <w:rPr>
                <w:position w:val="2"/>
                <w:sz w:val="20"/>
                <w:szCs w:val="20"/>
                <w:rtl/>
              </w:rPr>
              <w:t>)</w:t>
            </w:r>
            <w:bookmarkEnd w:id="224"/>
            <w:bookmarkEnd w:id="225"/>
            <w:bookmarkEnd w:id="226"/>
            <w:bookmarkEnd w:id="227"/>
            <w:r w:rsidRPr="001D287F">
              <w:rPr>
                <w:position w:val="2"/>
                <w:sz w:val="20"/>
                <w:szCs w:val="20"/>
                <w:rtl/>
              </w:rPr>
              <w:t xml:space="preserve"> </w:t>
            </w:r>
            <w:bookmarkStart w:id="228" w:name="_Toc280260310"/>
            <w:bookmarkStart w:id="229" w:name="_Toc408328085"/>
            <w:bookmarkStart w:id="230" w:name="_Toc414526787"/>
            <w:bookmarkStart w:id="231" w:name="_Toc415560207"/>
            <w:bookmarkStart w:id="232" w:name="_Toc536090513"/>
            <w:r w:rsidR="00BB1AA7">
              <w:rPr>
                <w:rFonts w:hint="cs"/>
                <w:position w:val="2"/>
                <w:sz w:val="20"/>
                <w:szCs w:val="20"/>
                <w:rtl/>
              </w:rPr>
              <w:t xml:space="preserve">- </w:t>
            </w:r>
            <w:r w:rsidRPr="001D287F">
              <w:rPr>
                <w:position w:val="2"/>
                <w:sz w:val="20"/>
                <w:szCs w:val="20"/>
                <w:rtl/>
              </w:rPr>
              <w:t>استعمال اللغات الرسمية الست في الاتحاد على قدم المساواة</w:t>
            </w:r>
            <w:bookmarkEnd w:id="228"/>
            <w:bookmarkEnd w:id="229"/>
            <w:bookmarkEnd w:id="230"/>
            <w:bookmarkEnd w:id="231"/>
            <w:bookmarkEnd w:id="232"/>
          </w:p>
          <w:p w14:paraId="30B9ABC0" w14:textId="22A569F9" w:rsidR="006F5193" w:rsidRPr="006F5193" w:rsidRDefault="00007E04" w:rsidP="006F5193">
            <w:pPr>
              <w:spacing w:before="80" w:after="80" w:line="280" w:lineRule="exact"/>
              <w:rPr>
                <w:rtl/>
              </w:rPr>
            </w:pPr>
            <w:r w:rsidRPr="001D287F">
              <w:rPr>
                <w:rFonts w:eastAsia="Calibri"/>
                <w:position w:val="2"/>
                <w:sz w:val="20"/>
                <w:szCs w:val="20"/>
                <w:rtl/>
                <w:lang w:val="en-GB"/>
              </w:rPr>
              <w:t xml:space="preserve">انظر التقرير المقدم إلى المجلس من رئيس فريق </w:t>
            </w:r>
            <w:r w:rsidRPr="00537B95">
              <w:rPr>
                <w:rFonts w:eastAsia="Calibri"/>
                <w:position w:val="2"/>
                <w:sz w:val="20"/>
                <w:szCs w:val="20"/>
                <w:rtl/>
                <w:lang w:val="en-GB"/>
              </w:rPr>
              <w:t>العمل التابع للمجلس والمعني باللغات (</w:t>
            </w:r>
            <w:r w:rsidRPr="00537B95">
              <w:rPr>
                <w:rFonts w:eastAsia="Calibri"/>
                <w:position w:val="2"/>
                <w:sz w:val="20"/>
                <w:szCs w:val="20"/>
                <w:lang w:val="en-GB"/>
              </w:rPr>
              <w:t>CWG-LANG</w:t>
            </w:r>
            <w:r w:rsidRPr="00537B95">
              <w:rPr>
                <w:rFonts w:eastAsia="Calibri"/>
                <w:position w:val="2"/>
                <w:sz w:val="20"/>
                <w:szCs w:val="20"/>
                <w:rtl/>
                <w:lang w:val="en-GB"/>
              </w:rPr>
              <w:t>)، الوثيقة</w:t>
            </w:r>
            <w:r w:rsidRPr="00537B95">
              <w:rPr>
                <w:rFonts w:hint="cs"/>
                <w:position w:val="2"/>
                <w:sz w:val="20"/>
                <w:szCs w:val="20"/>
                <w:rtl/>
              </w:rPr>
              <w:t xml:space="preserve"> </w:t>
            </w:r>
            <w:r w:rsidR="006F5193" w:rsidRPr="00537B95">
              <w:rPr>
                <w:rFonts w:eastAsia="Calibri"/>
                <w:color w:val="0000FF"/>
                <w:sz w:val="20"/>
                <w:szCs w:val="20"/>
                <w:u w:val="single"/>
                <w:lang w:val="en-GB"/>
              </w:rPr>
              <w:t>C22/12</w:t>
            </w:r>
            <w:r w:rsidR="00537B95" w:rsidRPr="00537B95">
              <w:rPr>
                <w:rFonts w:eastAsia="Calibri" w:hint="cs"/>
                <w:color w:val="0000FF"/>
                <w:sz w:val="20"/>
                <w:szCs w:val="20"/>
                <w:u w:val="single"/>
                <w:rtl/>
                <w:lang w:val="en-GB"/>
              </w:rPr>
              <w:t>،</w:t>
            </w:r>
            <w:r w:rsidR="006F5193" w:rsidRPr="00771415">
              <w:rPr>
                <w:sz w:val="20"/>
                <w:szCs w:val="20"/>
                <w:rtl/>
              </w:rPr>
              <w:t xml:space="preserve"> </w:t>
            </w:r>
            <w:r w:rsidR="00537B95" w:rsidRPr="00771415">
              <w:rPr>
                <w:sz w:val="20"/>
                <w:szCs w:val="20"/>
                <w:rtl/>
              </w:rPr>
              <w:t>وتقرير السنوات الأربع لفريق العمل التابع لمجلس الاتحاد والمعني باللغات</w:t>
            </w:r>
            <w:r w:rsidR="00537B95">
              <w:rPr>
                <w:rFonts w:hint="cs"/>
                <w:sz w:val="20"/>
                <w:szCs w:val="20"/>
                <w:rtl/>
              </w:rPr>
              <w:t xml:space="preserve">، الوثيقة </w:t>
            </w:r>
            <w:r w:rsidR="00537B95">
              <w:rPr>
                <w:rFonts w:eastAsia="Calibri"/>
                <w:lang w:val="en-GB" w:eastAsia="en-US"/>
              </w:rPr>
              <w:t>C22/55</w:t>
            </w:r>
            <w:r w:rsidR="00537B95">
              <w:rPr>
                <w:rFonts w:hint="cs"/>
                <w:sz w:val="20"/>
                <w:szCs w:val="20"/>
                <w:rtl/>
              </w:rPr>
              <w:t>.</w:t>
            </w:r>
          </w:p>
        </w:tc>
      </w:tr>
      <w:tr w:rsidR="00007E04" w:rsidRPr="001D287F" w14:paraId="7EF1CBDC" w14:textId="77777777" w:rsidTr="00E3393D">
        <w:trPr>
          <w:jc w:val="center"/>
        </w:trPr>
        <w:tc>
          <w:tcPr>
            <w:tcW w:w="9629" w:type="dxa"/>
          </w:tcPr>
          <w:p w14:paraId="0ED47033" w14:textId="77777777" w:rsidR="00007E04" w:rsidRPr="006F5193" w:rsidRDefault="00007E04" w:rsidP="006F5193">
            <w:pPr>
              <w:pStyle w:val="Headingb"/>
              <w:keepNext w:val="0"/>
              <w:spacing w:before="80" w:after="80" w:line="280" w:lineRule="exact"/>
              <w:ind w:left="0" w:firstLine="0"/>
              <w:rPr>
                <w:position w:val="2"/>
                <w:sz w:val="20"/>
                <w:szCs w:val="20"/>
              </w:rPr>
            </w:pPr>
            <w:bookmarkStart w:id="233" w:name="_Toc408328086"/>
            <w:bookmarkStart w:id="234" w:name="_Toc414526788"/>
            <w:bookmarkStart w:id="235" w:name="_Toc415560208"/>
            <w:bookmarkStart w:id="236" w:name="_Toc536090514"/>
            <w:r w:rsidRPr="006F5193">
              <w:rPr>
                <w:position w:val="2"/>
                <w:sz w:val="20"/>
                <w:szCs w:val="20"/>
                <w:rtl/>
              </w:rPr>
              <w:lastRenderedPageBreak/>
              <w:t xml:space="preserve">القرار </w:t>
            </w:r>
            <w:r w:rsidRPr="006F5193">
              <w:rPr>
                <w:position w:val="2"/>
                <w:sz w:val="20"/>
                <w:szCs w:val="20"/>
              </w:rPr>
              <w:t>157</w:t>
            </w:r>
            <w:r w:rsidRPr="006F5193">
              <w:rPr>
                <w:position w:val="2"/>
                <w:sz w:val="20"/>
                <w:szCs w:val="20"/>
                <w:rtl/>
              </w:rPr>
              <w:t xml:space="preserve"> (المراجَع في دبي، </w:t>
            </w:r>
            <w:r w:rsidRPr="006F5193">
              <w:rPr>
                <w:position w:val="2"/>
                <w:sz w:val="20"/>
                <w:szCs w:val="20"/>
              </w:rPr>
              <w:t>2018</w:t>
            </w:r>
            <w:r w:rsidRPr="006F5193">
              <w:rPr>
                <w:position w:val="2"/>
                <w:sz w:val="20"/>
                <w:szCs w:val="20"/>
                <w:rtl/>
              </w:rPr>
              <w:t>)</w:t>
            </w:r>
            <w:bookmarkEnd w:id="233"/>
            <w:bookmarkEnd w:id="234"/>
            <w:bookmarkEnd w:id="235"/>
            <w:bookmarkEnd w:id="236"/>
            <w:r w:rsidRPr="006F5193">
              <w:rPr>
                <w:position w:val="2"/>
                <w:sz w:val="20"/>
                <w:szCs w:val="20"/>
                <w:rtl/>
              </w:rPr>
              <w:t xml:space="preserve"> </w:t>
            </w:r>
            <w:bookmarkStart w:id="237" w:name="_Toc280260312"/>
            <w:bookmarkStart w:id="238" w:name="_Toc408328087"/>
            <w:bookmarkStart w:id="239" w:name="_Toc414526789"/>
            <w:bookmarkStart w:id="240" w:name="_Toc415560209"/>
            <w:bookmarkStart w:id="241" w:name="_Toc536090515"/>
            <w:r w:rsidRPr="006F5193">
              <w:rPr>
                <w:position w:val="2"/>
                <w:sz w:val="20"/>
                <w:szCs w:val="20"/>
                <w:rtl/>
              </w:rPr>
              <w:t>تعزيز وظيفة تنفيذ المشاريع ووظيفة مراقبة المشاريع في الاتحاد الدولي للاتصالات</w:t>
            </w:r>
            <w:bookmarkEnd w:id="237"/>
            <w:bookmarkEnd w:id="238"/>
            <w:bookmarkEnd w:id="239"/>
            <w:bookmarkEnd w:id="240"/>
            <w:bookmarkEnd w:id="241"/>
          </w:p>
          <w:p w14:paraId="06E0FA72" w14:textId="77777777" w:rsidR="00007E04" w:rsidRPr="001D287F" w:rsidRDefault="00007E04" w:rsidP="00880EB7">
            <w:pPr>
              <w:spacing w:before="80" w:after="80" w:line="280" w:lineRule="exact"/>
              <w:rPr>
                <w:rFonts w:eastAsia="Calibri"/>
                <w:position w:val="2"/>
                <w:sz w:val="20"/>
                <w:szCs w:val="20"/>
                <w:rtl/>
                <w:lang w:val="en-GB"/>
              </w:rPr>
            </w:pPr>
            <w:bookmarkStart w:id="242" w:name="lt_pId1187"/>
            <w:r w:rsidRPr="001D287F">
              <w:rPr>
                <w:rFonts w:eastAsia="Calibri"/>
                <w:position w:val="2"/>
                <w:sz w:val="20"/>
                <w:szCs w:val="20"/>
                <w:rtl/>
                <w:lang w:val="en-GB"/>
              </w:rPr>
              <w:t>يؤثر الاتحاد، من خلال حافظة مشاريعه، على النهوض بالتنمية الرقمية وتعزيز نشر حلول تكنولوجيا المعلومات والاتصالات المبتكرة لدعم التنمية المستدامة. وتعمل الدول الأعضاء في الاتحاد بشكل</w:t>
            </w:r>
            <w:r>
              <w:rPr>
                <w:rFonts w:eastAsia="Calibri" w:hint="cs"/>
                <w:position w:val="2"/>
                <w:sz w:val="20"/>
                <w:szCs w:val="20"/>
                <w:rtl/>
                <w:lang w:val="en-GB"/>
              </w:rPr>
              <w:t>ٍ</w:t>
            </w:r>
            <w:r w:rsidRPr="001D287F">
              <w:rPr>
                <w:rFonts w:eastAsia="Calibri"/>
                <w:position w:val="2"/>
                <w:sz w:val="20"/>
                <w:szCs w:val="20"/>
                <w:rtl/>
                <w:lang w:val="en-GB"/>
              </w:rPr>
              <w:t xml:space="preserve"> متزايد مع الاتحاد لدعم جهودها الرامية إلى المضي قدماً بالشمول الرقمي وتحديث بنيتها التحتية ولوائحها التنظيمية الرقمية، فضلاً عن التكيف مع أفضل الممارسات الدولية في مجال استعمال الخدمات والتطبيقات الرقمية. </w:t>
            </w:r>
          </w:p>
          <w:p w14:paraId="7FF49771" w14:textId="77777777" w:rsidR="00007E04" w:rsidRPr="001D287F" w:rsidRDefault="00007E04" w:rsidP="00880EB7">
            <w:pPr>
              <w:spacing w:before="80" w:after="80" w:line="280" w:lineRule="exact"/>
              <w:rPr>
                <w:rFonts w:eastAsia="Calibri"/>
                <w:position w:val="2"/>
                <w:sz w:val="20"/>
                <w:szCs w:val="20"/>
                <w:rtl/>
                <w:lang w:bidi="ar-EG"/>
              </w:rPr>
            </w:pPr>
            <w:r w:rsidRPr="001D287F">
              <w:rPr>
                <w:rFonts w:eastAsia="Calibri"/>
                <w:position w:val="2"/>
                <w:sz w:val="20"/>
                <w:szCs w:val="20"/>
                <w:rtl/>
                <w:lang w:val="en-GB"/>
              </w:rPr>
              <w:t xml:space="preserve">وفي </w:t>
            </w:r>
            <w:r w:rsidRPr="001D287F">
              <w:rPr>
                <w:rFonts w:eastAsia="Calibri" w:hint="cs"/>
                <w:position w:val="2"/>
                <w:sz w:val="20"/>
                <w:szCs w:val="20"/>
                <w:rtl/>
                <w:lang w:val="en-GB"/>
              </w:rPr>
              <w:t>2021</w:t>
            </w:r>
            <w:r w:rsidRPr="001D287F">
              <w:rPr>
                <w:rFonts w:eastAsia="Calibri"/>
                <w:position w:val="2"/>
                <w:sz w:val="20"/>
                <w:szCs w:val="20"/>
                <w:rtl/>
                <w:lang w:val="en-GB"/>
              </w:rPr>
              <w:t xml:space="preserve">، وقّع الاتحاد </w:t>
            </w:r>
            <w:r w:rsidRPr="001D287F">
              <w:rPr>
                <w:rFonts w:eastAsia="Calibri" w:hint="cs"/>
                <w:position w:val="2"/>
                <w:sz w:val="20"/>
                <w:szCs w:val="20"/>
                <w:rtl/>
              </w:rPr>
              <w:t>28</w:t>
            </w:r>
            <w:r w:rsidRPr="001D287F">
              <w:rPr>
                <w:rFonts w:eastAsia="Calibri"/>
                <w:position w:val="2"/>
                <w:sz w:val="20"/>
                <w:szCs w:val="20"/>
                <w:rtl/>
                <w:lang w:bidi="ar-EG"/>
              </w:rPr>
              <w:t xml:space="preserve"> مشروعاً جديداً بقيمة تتجاوز </w:t>
            </w:r>
            <w:r w:rsidRPr="001D287F">
              <w:rPr>
                <w:rFonts w:eastAsia="Calibri" w:hint="cs"/>
                <w:position w:val="2"/>
                <w:sz w:val="20"/>
                <w:szCs w:val="20"/>
                <w:rtl/>
                <w:lang w:bidi="ar-EG"/>
              </w:rPr>
              <w:t>14</w:t>
            </w:r>
            <w:r w:rsidRPr="001D287F">
              <w:rPr>
                <w:rFonts w:eastAsia="Calibri"/>
                <w:position w:val="2"/>
                <w:sz w:val="20"/>
                <w:szCs w:val="20"/>
                <w:rtl/>
                <w:lang w:bidi="ar-EG"/>
              </w:rPr>
              <w:t xml:space="preserve"> مليون فرنك سويسري، مما يجعل حافظة مشاريعه الإجمالية تصل إلى </w:t>
            </w:r>
            <w:r w:rsidRPr="001D287F">
              <w:rPr>
                <w:rFonts w:eastAsia="Calibri"/>
                <w:position w:val="2"/>
                <w:sz w:val="20"/>
                <w:szCs w:val="20"/>
                <w:lang w:bidi="ar-EG"/>
              </w:rPr>
              <w:t>75</w:t>
            </w:r>
            <w:r w:rsidRPr="001D287F">
              <w:rPr>
                <w:rFonts w:eastAsia="Calibri"/>
                <w:position w:val="2"/>
                <w:sz w:val="20"/>
                <w:szCs w:val="20"/>
                <w:rtl/>
                <w:lang w:bidi="ar-EG"/>
              </w:rPr>
              <w:t xml:space="preserve"> مشروعاً </w:t>
            </w:r>
            <w:r w:rsidRPr="001D287F">
              <w:rPr>
                <w:rFonts w:eastAsia="Calibri" w:hint="cs"/>
                <w:position w:val="2"/>
                <w:sz w:val="20"/>
                <w:szCs w:val="20"/>
                <w:rtl/>
                <w:lang w:bidi="ar-EG"/>
              </w:rPr>
              <w:t xml:space="preserve">يجري تنفيذها </w:t>
            </w:r>
            <w:r w:rsidRPr="001D287F">
              <w:rPr>
                <w:rFonts w:eastAsia="Calibri"/>
                <w:position w:val="2"/>
                <w:sz w:val="20"/>
                <w:szCs w:val="20"/>
                <w:rtl/>
                <w:lang w:bidi="ar-EG"/>
              </w:rPr>
              <w:t>بالتعاون مع مجموعة واسعة من الشركاء.</w:t>
            </w:r>
          </w:p>
          <w:p w14:paraId="6562B472" w14:textId="77777777" w:rsidR="00007E04" w:rsidRPr="001D287F" w:rsidRDefault="00007E04" w:rsidP="00880EB7">
            <w:pPr>
              <w:spacing w:before="80" w:after="80" w:line="280" w:lineRule="exact"/>
              <w:rPr>
                <w:spacing w:val="-2"/>
                <w:position w:val="2"/>
                <w:sz w:val="20"/>
                <w:szCs w:val="20"/>
                <w:rtl/>
                <w:lang w:bidi="ar-EG"/>
              </w:rPr>
            </w:pPr>
            <w:r w:rsidRPr="001D287F">
              <w:rPr>
                <w:rFonts w:eastAsia="Calibri" w:hint="cs"/>
                <w:position w:val="2"/>
                <w:sz w:val="20"/>
                <w:szCs w:val="20"/>
                <w:rtl/>
                <w:lang w:bidi="ar-EG"/>
              </w:rPr>
              <w:t>و</w:t>
            </w:r>
            <w:r w:rsidRPr="001D287F">
              <w:rPr>
                <w:rFonts w:eastAsia="Calibri"/>
                <w:position w:val="2"/>
                <w:sz w:val="20"/>
                <w:szCs w:val="20"/>
                <w:rtl/>
                <w:lang w:bidi="ar-EG"/>
              </w:rPr>
              <w:t xml:space="preserve">واصل الاتحاد تحسين ممارساته المتعلقة بإدارة المشاريع من خلال القيام بمزيد من الاستثمارات </w:t>
            </w:r>
            <w:r w:rsidRPr="001D287F">
              <w:rPr>
                <w:spacing w:val="-2"/>
                <w:position w:val="2"/>
                <w:sz w:val="20"/>
                <w:szCs w:val="20"/>
                <w:rtl/>
                <w:lang w:val="en-GB"/>
              </w:rPr>
              <w:t xml:space="preserve">في الأدوات والمنهجيات والمبادئ التوجيهية والأطر النموذجية والمعايير، وفي تطوير قواعد البيانات. وتعززت الجهود التي استُهلت في </w:t>
            </w:r>
            <w:r w:rsidRPr="001D287F">
              <w:rPr>
                <w:spacing w:val="-2"/>
                <w:position w:val="2"/>
                <w:sz w:val="20"/>
                <w:szCs w:val="20"/>
              </w:rPr>
              <w:t>2019</w:t>
            </w:r>
            <w:r w:rsidRPr="001D287F">
              <w:rPr>
                <w:spacing w:val="-2"/>
                <w:position w:val="2"/>
                <w:sz w:val="20"/>
                <w:szCs w:val="20"/>
                <w:rtl/>
                <w:lang w:bidi="ar-EG"/>
              </w:rPr>
              <w:t xml:space="preserve"> لتحسين المهارات في</w:t>
            </w:r>
            <w:r w:rsidRPr="001D287F">
              <w:rPr>
                <w:rFonts w:hint="cs"/>
                <w:spacing w:val="-2"/>
                <w:position w:val="2"/>
                <w:sz w:val="20"/>
                <w:szCs w:val="20"/>
                <w:rtl/>
                <w:lang w:bidi="ar-EG"/>
              </w:rPr>
              <w:t> </w:t>
            </w:r>
            <w:r w:rsidRPr="001D287F">
              <w:rPr>
                <w:spacing w:val="-2"/>
                <w:position w:val="2"/>
                <w:sz w:val="20"/>
                <w:szCs w:val="20"/>
                <w:rtl/>
                <w:lang w:bidi="ar-EG"/>
              </w:rPr>
              <w:t xml:space="preserve">مجال إدارة المشاريع في الاتحاد ككل، خاصة مع تنظيم برنامج إلكتروني لمنح الشهادات استفاد منه </w:t>
            </w:r>
            <w:r w:rsidRPr="001D287F">
              <w:rPr>
                <w:rFonts w:hint="cs"/>
                <w:spacing w:val="-2"/>
                <w:position w:val="2"/>
                <w:sz w:val="20"/>
                <w:szCs w:val="20"/>
                <w:rtl/>
                <w:lang w:bidi="ar-EG"/>
              </w:rPr>
              <w:t>75</w:t>
            </w:r>
            <w:r w:rsidRPr="001D287F">
              <w:rPr>
                <w:spacing w:val="-2"/>
                <w:position w:val="2"/>
                <w:sz w:val="20"/>
                <w:szCs w:val="20"/>
                <w:rtl/>
                <w:lang w:bidi="ar-EG"/>
              </w:rPr>
              <w:t xml:space="preserve"> موظفاً في الاتحاد. </w:t>
            </w:r>
            <w:r w:rsidRPr="001D287F">
              <w:rPr>
                <w:rFonts w:hint="cs"/>
                <w:spacing w:val="-2"/>
                <w:position w:val="2"/>
                <w:sz w:val="20"/>
                <w:szCs w:val="20"/>
                <w:rtl/>
                <w:lang w:bidi="ar-EG"/>
              </w:rPr>
              <w:t>وشمل هذا العمل</w:t>
            </w:r>
            <w:r w:rsidRPr="001D287F">
              <w:rPr>
                <w:spacing w:val="-2"/>
                <w:position w:val="2"/>
                <w:sz w:val="20"/>
                <w:szCs w:val="20"/>
                <w:rtl/>
                <w:lang w:bidi="ar-EG"/>
              </w:rPr>
              <w:t xml:space="preserve"> إدخال دليل جديد لإدارة المشاريع، </w:t>
            </w:r>
            <w:r w:rsidRPr="001D287F">
              <w:rPr>
                <w:rFonts w:hint="cs"/>
                <w:spacing w:val="-2"/>
                <w:position w:val="2"/>
                <w:sz w:val="20"/>
                <w:szCs w:val="20"/>
                <w:rtl/>
                <w:lang w:bidi="ar-EG"/>
              </w:rPr>
              <w:t xml:space="preserve">وإنشاء لجنة المشاريع، وإنشاء شبكة داخلية لمديري المشاريع، </w:t>
            </w:r>
            <w:r w:rsidRPr="001D287F">
              <w:rPr>
                <w:spacing w:val="-2"/>
                <w:position w:val="2"/>
                <w:sz w:val="20"/>
                <w:szCs w:val="20"/>
                <w:rtl/>
                <w:lang w:bidi="ar-EG"/>
              </w:rPr>
              <w:t xml:space="preserve">وتعزيز وظيفة مراقبة المشاريع، وإدخال </w:t>
            </w:r>
            <w:r w:rsidRPr="001D287F">
              <w:rPr>
                <w:rFonts w:hint="cs"/>
                <w:spacing w:val="-2"/>
                <w:position w:val="2"/>
                <w:sz w:val="20"/>
                <w:szCs w:val="20"/>
                <w:rtl/>
                <w:lang w:bidi="ar-EG"/>
              </w:rPr>
              <w:t>لوحات معلومات جديد لإدارة المشاريع من أجل كبار المديرين في الاتحاد</w:t>
            </w:r>
            <w:r w:rsidRPr="001D287F">
              <w:rPr>
                <w:spacing w:val="-2"/>
                <w:position w:val="2"/>
                <w:sz w:val="20"/>
                <w:szCs w:val="20"/>
                <w:rtl/>
                <w:lang w:bidi="ar-EG"/>
              </w:rPr>
              <w:t>.</w:t>
            </w:r>
          </w:p>
          <w:p w14:paraId="16B176EC" w14:textId="28B32F4A" w:rsidR="00007E04" w:rsidRPr="001D287F" w:rsidRDefault="00007E04" w:rsidP="00880EB7">
            <w:pPr>
              <w:spacing w:before="80" w:after="80" w:line="280" w:lineRule="exact"/>
              <w:rPr>
                <w:spacing w:val="-2"/>
                <w:position w:val="2"/>
                <w:sz w:val="20"/>
                <w:szCs w:val="20"/>
                <w:rtl/>
                <w:lang w:val="en-GB"/>
              </w:rPr>
            </w:pPr>
            <w:r w:rsidRPr="001D287F">
              <w:rPr>
                <w:rFonts w:hint="cs"/>
                <w:spacing w:val="-2"/>
                <w:position w:val="2"/>
                <w:sz w:val="20"/>
                <w:szCs w:val="20"/>
                <w:rtl/>
                <w:lang w:val="en-GB"/>
              </w:rPr>
              <w:t>و</w:t>
            </w:r>
            <w:r w:rsidRPr="001D287F">
              <w:rPr>
                <w:spacing w:val="-2"/>
                <w:position w:val="2"/>
                <w:sz w:val="20"/>
                <w:szCs w:val="20"/>
                <w:rtl/>
                <w:lang w:val="en-GB"/>
              </w:rPr>
              <w:t xml:space="preserve">حُسِّن </w:t>
            </w:r>
            <w:hyperlink r:id="rId423" w:history="1">
              <w:r w:rsidRPr="001D287F">
                <w:rPr>
                  <w:rStyle w:val="Hyperlink"/>
                  <w:spacing w:val="-2"/>
                  <w:position w:val="2"/>
                  <w:sz w:val="20"/>
                  <w:szCs w:val="20"/>
                  <w:rtl/>
                  <w:lang w:val="en-GB"/>
                </w:rPr>
                <w:t>الموقع الإلكتروني</w:t>
              </w:r>
            </w:hyperlink>
            <w:r w:rsidRPr="001D287F">
              <w:rPr>
                <w:spacing w:val="-2"/>
                <w:position w:val="2"/>
                <w:sz w:val="20"/>
                <w:szCs w:val="20"/>
                <w:rtl/>
                <w:lang w:val="en-GB"/>
              </w:rPr>
              <w:t xml:space="preserve"> لمشاريع الاتحاد كي يقدم عرضاً </w:t>
            </w:r>
            <w:proofErr w:type="spellStart"/>
            <w:r w:rsidRPr="001D287F">
              <w:rPr>
                <w:spacing w:val="-2"/>
                <w:position w:val="2"/>
                <w:sz w:val="20"/>
                <w:szCs w:val="20"/>
                <w:rtl/>
                <w:lang w:val="en-GB"/>
              </w:rPr>
              <w:t>دينامياً</w:t>
            </w:r>
            <w:proofErr w:type="spellEnd"/>
            <w:r w:rsidRPr="001D287F">
              <w:rPr>
                <w:spacing w:val="-2"/>
                <w:position w:val="2"/>
                <w:sz w:val="20"/>
                <w:szCs w:val="20"/>
                <w:rtl/>
                <w:lang w:val="en-GB"/>
              </w:rPr>
              <w:t xml:space="preserve"> للحالة الكلية لمشاريع مكتب تنمية الاتصالات في أي وقت معين. فقد أصبح من الممكن الآن العثور على كل ما يتعلق بالمشروع من دراسات الحالة وتقارير تقييم ما بعد التنفيذ وتسجيلات الفيديو</w:t>
            </w:r>
            <w:r w:rsidRPr="001D287F">
              <w:rPr>
                <w:rFonts w:hint="cs"/>
                <w:spacing w:val="-2"/>
                <w:position w:val="2"/>
                <w:sz w:val="20"/>
                <w:szCs w:val="20"/>
                <w:rtl/>
                <w:lang w:val="en-GB"/>
              </w:rPr>
              <w:t xml:space="preserve">، وتيسير وتحسين </w:t>
            </w:r>
            <w:r w:rsidRPr="001D287F">
              <w:rPr>
                <w:spacing w:val="-2"/>
                <w:position w:val="2"/>
                <w:sz w:val="20"/>
                <w:szCs w:val="20"/>
                <w:rtl/>
                <w:lang w:val="en-GB"/>
              </w:rPr>
              <w:t>تبادل الخبرات والدروس المستفادة.</w:t>
            </w:r>
          </w:p>
          <w:p w14:paraId="312BF8BA" w14:textId="77777777" w:rsidR="00007E04" w:rsidRPr="001D287F" w:rsidRDefault="00007E04" w:rsidP="00880EB7">
            <w:pPr>
              <w:spacing w:before="80" w:after="80" w:line="280" w:lineRule="exact"/>
              <w:rPr>
                <w:spacing w:val="-2"/>
                <w:position w:val="2"/>
                <w:sz w:val="20"/>
                <w:szCs w:val="20"/>
                <w:lang w:val="en-GB"/>
              </w:rPr>
            </w:pPr>
            <w:r w:rsidRPr="001D287F">
              <w:rPr>
                <w:spacing w:val="-2"/>
                <w:position w:val="2"/>
                <w:sz w:val="20"/>
                <w:szCs w:val="20"/>
                <w:rtl/>
                <w:lang w:val="en-GB"/>
              </w:rPr>
              <w:t>ومن المتوقع أن تساعد هذه التدابير</w:t>
            </w:r>
            <w:bookmarkEnd w:id="242"/>
            <w:r w:rsidRPr="001D287F">
              <w:rPr>
                <w:spacing w:val="-2"/>
                <w:position w:val="2"/>
                <w:sz w:val="20"/>
                <w:szCs w:val="20"/>
                <w:rtl/>
                <w:lang w:val="en-GB"/>
              </w:rPr>
              <w:t xml:space="preserve"> الاتحاد في الانتقال نحو اعتماد نهج قائم على الحافظة في إدارة المشاريع</w:t>
            </w:r>
            <w:r w:rsidRPr="001D287F">
              <w:rPr>
                <w:rFonts w:eastAsia="Calibri"/>
                <w:position w:val="2"/>
                <w:sz w:val="20"/>
                <w:szCs w:val="20"/>
                <w:rtl/>
                <w:lang w:bidi="ar-EG"/>
              </w:rPr>
              <w:t>. وسيؤدي ذلك إلى تحسين المساءلة فيما يتعلق بإنجاز نتائج المشاريع وتحقيق آثارها.</w:t>
            </w:r>
          </w:p>
        </w:tc>
      </w:tr>
      <w:tr w:rsidR="00007E04" w:rsidRPr="001D287F" w14:paraId="09D857E1" w14:textId="77777777" w:rsidTr="00E3393D">
        <w:trPr>
          <w:jc w:val="center"/>
        </w:trPr>
        <w:tc>
          <w:tcPr>
            <w:tcW w:w="9629" w:type="dxa"/>
          </w:tcPr>
          <w:p w14:paraId="1D26C464" w14:textId="77777777" w:rsidR="00007E04" w:rsidRPr="001D287F" w:rsidRDefault="00007E04" w:rsidP="006F5193">
            <w:pPr>
              <w:pStyle w:val="Headingb"/>
              <w:keepLines/>
              <w:spacing w:before="80" w:after="80" w:line="280" w:lineRule="exact"/>
              <w:ind w:left="0" w:firstLine="0"/>
              <w:rPr>
                <w:b w:val="0"/>
                <w:bCs w:val="0"/>
                <w:position w:val="2"/>
                <w:sz w:val="20"/>
                <w:szCs w:val="20"/>
                <w:lang w:val="en-GB"/>
              </w:rPr>
            </w:pPr>
            <w:bookmarkStart w:id="243" w:name="_Toc414526794"/>
            <w:bookmarkStart w:id="244" w:name="_Toc415560214"/>
            <w:bookmarkStart w:id="245" w:name="_Toc536090516"/>
            <w:r w:rsidRPr="001D287F">
              <w:rPr>
                <w:position w:val="2"/>
                <w:sz w:val="20"/>
                <w:szCs w:val="20"/>
                <w:rtl/>
              </w:rPr>
              <w:t>القرار</w:t>
            </w:r>
            <w:r w:rsidRPr="001D287F">
              <w:rPr>
                <w:position w:val="2"/>
                <w:sz w:val="20"/>
                <w:szCs w:val="20"/>
                <w:rtl/>
                <w:lang w:bidi="ar-EG"/>
              </w:rPr>
              <w:t xml:space="preserve"> </w:t>
            </w:r>
            <w:r w:rsidRPr="001D287F">
              <w:rPr>
                <w:position w:val="2"/>
                <w:sz w:val="20"/>
                <w:szCs w:val="20"/>
                <w:lang w:val="en-GB" w:bidi="ar-EG"/>
              </w:rPr>
              <w:t>160</w:t>
            </w:r>
            <w:r w:rsidRPr="001D287F">
              <w:rPr>
                <w:position w:val="2"/>
                <w:sz w:val="20"/>
                <w:szCs w:val="20"/>
                <w:rtl/>
                <w:lang w:bidi="ar-EG"/>
              </w:rPr>
              <w:t xml:space="preserve"> (المراجَع في دبي، </w:t>
            </w:r>
            <w:r w:rsidRPr="001D287F">
              <w:rPr>
                <w:position w:val="2"/>
                <w:sz w:val="20"/>
                <w:szCs w:val="20"/>
                <w:lang w:val="en-GB" w:bidi="ar-EG"/>
              </w:rPr>
              <w:t>2018</w:t>
            </w:r>
            <w:r w:rsidRPr="001D287F">
              <w:rPr>
                <w:position w:val="2"/>
                <w:sz w:val="20"/>
                <w:szCs w:val="20"/>
                <w:rtl/>
                <w:lang w:bidi="ar-EG"/>
              </w:rPr>
              <w:t>)</w:t>
            </w:r>
            <w:bookmarkEnd w:id="243"/>
            <w:bookmarkEnd w:id="244"/>
            <w:bookmarkEnd w:id="245"/>
            <w:r w:rsidRPr="001D287F">
              <w:rPr>
                <w:position w:val="2"/>
                <w:sz w:val="20"/>
                <w:szCs w:val="20"/>
                <w:rtl/>
                <w:lang w:bidi="ar-EG"/>
              </w:rPr>
              <w:t xml:space="preserve"> </w:t>
            </w:r>
            <w:bookmarkStart w:id="246" w:name="_Toc414526795"/>
            <w:bookmarkStart w:id="247" w:name="_Toc415560215"/>
            <w:bookmarkStart w:id="248" w:name="_Toc536090517"/>
            <w:r w:rsidRPr="001D287F">
              <w:rPr>
                <w:position w:val="2"/>
                <w:sz w:val="20"/>
                <w:szCs w:val="20"/>
                <w:rtl/>
              </w:rPr>
              <w:t>تقديم المساعدة إلى الصومال</w:t>
            </w:r>
            <w:bookmarkEnd w:id="246"/>
            <w:bookmarkEnd w:id="247"/>
            <w:bookmarkEnd w:id="248"/>
          </w:p>
          <w:p w14:paraId="7348E167" w14:textId="77777777" w:rsidR="00007E04" w:rsidRPr="001D287F" w:rsidRDefault="00007E04" w:rsidP="00880EB7">
            <w:pPr>
              <w:keepNext/>
              <w:spacing w:before="80" w:after="80" w:line="280" w:lineRule="exact"/>
              <w:rPr>
                <w:rFonts w:eastAsia="Calibri"/>
                <w:position w:val="2"/>
                <w:sz w:val="20"/>
                <w:szCs w:val="20"/>
                <w:rtl/>
                <w:lang w:bidi="ar-EG"/>
              </w:rPr>
            </w:pPr>
            <w:r w:rsidRPr="001D287F">
              <w:rPr>
                <w:rFonts w:eastAsia="Calibri"/>
                <w:position w:val="2"/>
                <w:sz w:val="20"/>
                <w:szCs w:val="20"/>
                <w:rtl/>
                <w:lang w:val="en-GB" w:bidi="ar-EG"/>
              </w:rPr>
              <w:t xml:space="preserve">وقع الاتحاد والصومال اتفاق </w:t>
            </w:r>
            <w:r w:rsidRPr="001D287F">
              <w:rPr>
                <w:rFonts w:eastAsia="Calibri"/>
                <w:position w:val="2"/>
                <w:sz w:val="20"/>
                <w:szCs w:val="20"/>
                <w:lang w:bidi="ar-EG"/>
              </w:rPr>
              <w:t>FCA</w:t>
            </w:r>
            <w:r w:rsidRPr="001D287F">
              <w:rPr>
                <w:rFonts w:eastAsia="Calibri"/>
                <w:position w:val="2"/>
                <w:sz w:val="20"/>
                <w:szCs w:val="20"/>
                <w:rtl/>
                <w:lang w:bidi="ar-EG"/>
              </w:rPr>
              <w:t xml:space="preserve"> وتم وضع خطة عمل البرنامج </w:t>
            </w:r>
            <w:r w:rsidRPr="001D287F">
              <w:rPr>
                <w:rFonts w:eastAsia="Calibri"/>
                <w:position w:val="2"/>
                <w:sz w:val="20"/>
                <w:szCs w:val="20"/>
                <w:lang w:bidi="ar-EG"/>
              </w:rPr>
              <w:t>(PAP)</w:t>
            </w:r>
            <w:r w:rsidRPr="001D287F">
              <w:rPr>
                <w:rFonts w:eastAsia="Calibri"/>
                <w:position w:val="2"/>
                <w:sz w:val="20"/>
                <w:szCs w:val="20"/>
                <w:rtl/>
                <w:lang w:bidi="ar-EG"/>
              </w:rPr>
              <w:t xml:space="preserve"> الخاصة بالاتفاق. وتم البدء في التنفيذ طبقاً للأولويات الملحة التي حددتها الصومال.</w:t>
            </w:r>
          </w:p>
          <w:p w14:paraId="4DFC2BA5" w14:textId="77777777" w:rsidR="00007E04" w:rsidRPr="001D287F" w:rsidRDefault="00007E04" w:rsidP="00880EB7">
            <w:pPr>
              <w:pStyle w:val="enumlev1"/>
              <w:keepNext/>
              <w:spacing w:after="80" w:line="280" w:lineRule="exact"/>
              <w:rPr>
                <w:rFonts w:eastAsia="Calibri"/>
                <w:position w:val="2"/>
                <w:sz w:val="20"/>
                <w:szCs w:val="20"/>
                <w:rtl/>
                <w:lang w:val="en-GB" w:bidi="ar-EG"/>
              </w:rPr>
            </w:pPr>
            <w:r w:rsidRPr="001D287F">
              <w:rPr>
                <w:position w:val="2"/>
                <w:sz w:val="20"/>
                <w:szCs w:val="20"/>
              </w:rPr>
              <w:sym w:font="Symbol" w:char="F0B7"/>
            </w:r>
            <w:r w:rsidRPr="001D287F">
              <w:rPr>
                <w:position w:val="2"/>
                <w:sz w:val="20"/>
                <w:szCs w:val="20"/>
              </w:rPr>
              <w:tab/>
            </w:r>
            <w:r w:rsidRPr="001D287F">
              <w:rPr>
                <w:position w:val="2"/>
                <w:sz w:val="20"/>
                <w:szCs w:val="20"/>
                <w:rtl/>
              </w:rPr>
              <w:t xml:space="preserve">مساعدة الصومال وتم وضع سياسات واستراتيجية وطنية لتكنولوجيا المعلومات والاتصالات </w:t>
            </w:r>
            <w:r w:rsidRPr="001D287F">
              <w:rPr>
                <w:position w:val="2"/>
                <w:sz w:val="20"/>
                <w:szCs w:val="20"/>
                <w:rtl/>
                <w:lang w:bidi="ar-EG"/>
              </w:rPr>
              <w:t xml:space="preserve">(2019-2024). ويبين التقرير السياسات والاستراتيجية الوطنية الخمسية لتكنولوجيا المعلومات والاتصالات للفترة </w:t>
            </w:r>
            <w:r w:rsidRPr="001D287F">
              <w:rPr>
                <w:position w:val="2"/>
                <w:sz w:val="20"/>
                <w:szCs w:val="20"/>
                <w:lang w:bidi="ar-EG"/>
              </w:rPr>
              <w:t>2024</w:t>
            </w:r>
            <w:r w:rsidRPr="001D287F">
              <w:rPr>
                <w:position w:val="2"/>
                <w:sz w:val="20"/>
                <w:szCs w:val="20"/>
                <w:lang w:bidi="ar-EG"/>
              </w:rPr>
              <w:noBreakHyphen/>
              <w:t>2019</w:t>
            </w:r>
            <w:r w:rsidRPr="001D287F">
              <w:rPr>
                <w:position w:val="2"/>
                <w:sz w:val="20"/>
                <w:szCs w:val="20"/>
                <w:rtl/>
                <w:lang w:bidi="ar-EG"/>
              </w:rPr>
              <w:t>، التي توفر الإطار اللازم لتسخير فوائد تكنولوجيا المعلومات والاتصالات في دعم التنمية الاجتماعية والاقتصادية؛</w:t>
            </w:r>
          </w:p>
          <w:p w14:paraId="5E234343" w14:textId="77777777" w:rsidR="00007E04" w:rsidRPr="001D287F" w:rsidRDefault="00007E04" w:rsidP="00880EB7">
            <w:pPr>
              <w:pStyle w:val="enumlev1"/>
              <w:keepNext/>
              <w:spacing w:after="80" w:line="280" w:lineRule="exact"/>
              <w:rPr>
                <w:rFonts w:eastAsia="Calibri"/>
                <w:spacing w:val="-6"/>
                <w:position w:val="2"/>
                <w:sz w:val="20"/>
                <w:szCs w:val="20"/>
                <w:lang w:val="en-GB"/>
              </w:rPr>
            </w:pPr>
            <w:r w:rsidRPr="001D287F">
              <w:rPr>
                <w:position w:val="2"/>
                <w:sz w:val="20"/>
                <w:szCs w:val="20"/>
                <w:lang w:bidi="ar-EG"/>
              </w:rPr>
              <w:sym w:font="Symbol" w:char="F0B7"/>
            </w:r>
            <w:r w:rsidRPr="001D287F">
              <w:rPr>
                <w:position w:val="2"/>
                <w:sz w:val="20"/>
                <w:szCs w:val="20"/>
                <w:rtl/>
                <w:lang w:bidi="ar-EG"/>
              </w:rPr>
              <w:tab/>
              <w:t xml:space="preserve">تم تطوير برمجية لنظام إدارة الطيف لصالح البلدان النامية </w:t>
            </w:r>
            <w:r w:rsidRPr="001D287F">
              <w:rPr>
                <w:position w:val="2"/>
                <w:sz w:val="20"/>
                <w:szCs w:val="20"/>
                <w:lang w:bidi="ar-EG"/>
              </w:rPr>
              <w:t>(SMS4DC)</w:t>
            </w:r>
            <w:r w:rsidRPr="001D287F">
              <w:rPr>
                <w:position w:val="2"/>
                <w:sz w:val="20"/>
                <w:szCs w:val="20"/>
                <w:rtl/>
                <w:lang w:bidi="ar-EG"/>
              </w:rPr>
              <w:t xml:space="preserve"> لتعزيز استعمال الطيف وإدارته (تم توفير </w:t>
            </w:r>
            <w:r w:rsidRPr="001D287F">
              <w:rPr>
                <w:rFonts w:hint="cs"/>
                <w:position w:val="2"/>
                <w:sz w:val="20"/>
                <w:szCs w:val="20"/>
                <w:rtl/>
                <w:lang w:bidi="ar-EG"/>
              </w:rPr>
              <w:t>خمسة</w:t>
            </w:r>
            <w:r w:rsidRPr="001D287F">
              <w:rPr>
                <w:position w:val="2"/>
                <w:sz w:val="20"/>
                <w:szCs w:val="20"/>
                <w:rtl/>
                <w:lang w:bidi="ar-EG"/>
              </w:rPr>
              <w:t xml:space="preserve"> مفاتيح رئيسية).</w:t>
            </w:r>
          </w:p>
        </w:tc>
      </w:tr>
      <w:tr w:rsidR="00007E04" w:rsidRPr="001D287F" w14:paraId="53B85128" w14:textId="77777777" w:rsidTr="00E3393D">
        <w:trPr>
          <w:jc w:val="center"/>
        </w:trPr>
        <w:tc>
          <w:tcPr>
            <w:tcW w:w="9629" w:type="dxa"/>
          </w:tcPr>
          <w:p w14:paraId="4BB013DA" w14:textId="77777777" w:rsidR="00007E04" w:rsidRPr="001D287F" w:rsidRDefault="00007E04" w:rsidP="00880EB7">
            <w:pPr>
              <w:pStyle w:val="Headingb"/>
              <w:keepNext w:val="0"/>
              <w:spacing w:before="80" w:after="80" w:line="280" w:lineRule="exact"/>
              <w:ind w:left="0" w:firstLine="0"/>
              <w:rPr>
                <w:position w:val="2"/>
                <w:sz w:val="20"/>
                <w:szCs w:val="20"/>
                <w:rtl/>
                <w:lang w:bidi="ar-EG"/>
              </w:rPr>
            </w:pPr>
            <w:r w:rsidRPr="001D287F">
              <w:rPr>
                <w:position w:val="2"/>
                <w:sz w:val="20"/>
                <w:szCs w:val="20"/>
                <w:rtl/>
              </w:rPr>
              <w:t xml:space="preserve">القرار </w:t>
            </w:r>
            <w:r w:rsidRPr="001D287F">
              <w:rPr>
                <w:position w:val="2"/>
                <w:sz w:val="20"/>
                <w:szCs w:val="20"/>
              </w:rPr>
              <w:t>161</w:t>
            </w:r>
            <w:r w:rsidRPr="001D287F">
              <w:rPr>
                <w:position w:val="2"/>
                <w:sz w:val="20"/>
                <w:szCs w:val="20"/>
                <w:rtl/>
              </w:rPr>
              <w:t xml:space="preserve"> (أنطاليا، </w:t>
            </w:r>
            <w:r w:rsidRPr="001D287F">
              <w:rPr>
                <w:position w:val="2"/>
                <w:sz w:val="20"/>
                <w:szCs w:val="20"/>
              </w:rPr>
              <w:t>2006</w:t>
            </w:r>
            <w:r w:rsidRPr="001D287F">
              <w:rPr>
                <w:position w:val="2"/>
                <w:sz w:val="20"/>
                <w:szCs w:val="20"/>
                <w:rtl/>
              </w:rPr>
              <w:t>) مساعدة جمهورية الكونغو الديمقراطية ودعمها لإعادة بناء شبكة اتصالاتها</w:t>
            </w:r>
          </w:p>
          <w:p w14:paraId="3CF6661E" w14:textId="77777777" w:rsidR="00007E04" w:rsidRPr="001D287F" w:rsidRDefault="00007E04" w:rsidP="00880EB7">
            <w:pPr>
              <w:spacing w:before="80" w:after="80" w:line="280" w:lineRule="exact"/>
              <w:rPr>
                <w:position w:val="2"/>
                <w:sz w:val="20"/>
                <w:szCs w:val="20"/>
                <w:lang w:bidi="ar-EG"/>
              </w:rPr>
            </w:pPr>
            <w:r w:rsidRPr="001D287F">
              <w:rPr>
                <w:position w:val="2"/>
                <w:sz w:val="20"/>
                <w:szCs w:val="20"/>
                <w:rtl/>
              </w:rPr>
              <w:t xml:space="preserve">بعد استكمال الاتحاد لمشروع الخطة الأساسية للنفاذ عريض النطاق اللاسلكي بدعم من وزارة العلوم وتكنولوجيا المعلومات والاتصالات والتخطيط المستقبلي </w:t>
            </w:r>
            <w:r w:rsidRPr="001D287F">
              <w:rPr>
                <w:position w:val="2"/>
                <w:sz w:val="20"/>
                <w:szCs w:val="20"/>
              </w:rPr>
              <w:t>(MSIP)</w:t>
            </w:r>
            <w:r w:rsidRPr="001D287F">
              <w:rPr>
                <w:position w:val="2"/>
                <w:sz w:val="20"/>
                <w:szCs w:val="20"/>
                <w:rtl/>
              </w:rPr>
              <w:t>، جمهورية كوريا، وهو مشروع لتنفيذ شبكة لاسلكية عريضة النطاق في كينشاسا، أكثر المدن كثافة من حيث السكان في جمهورية الكونغو الديمقراطية. ولا يزال المقترح في انتظار موافقة حكومة جمهورية الكونغو الديمقراطية.</w:t>
            </w:r>
          </w:p>
        </w:tc>
      </w:tr>
      <w:tr w:rsidR="00007E04" w:rsidRPr="001D287F" w14:paraId="2463EFBB" w14:textId="77777777" w:rsidTr="00E3393D">
        <w:trPr>
          <w:jc w:val="center"/>
        </w:trPr>
        <w:tc>
          <w:tcPr>
            <w:tcW w:w="9629" w:type="dxa"/>
          </w:tcPr>
          <w:p w14:paraId="610E5793" w14:textId="77777777" w:rsidR="00007E04" w:rsidRPr="001D287F" w:rsidRDefault="00007E04" w:rsidP="00880EB7">
            <w:pPr>
              <w:pStyle w:val="Headingb"/>
              <w:spacing w:before="80" w:after="80" w:line="280" w:lineRule="exact"/>
              <w:ind w:left="0" w:firstLine="0"/>
              <w:rPr>
                <w:position w:val="2"/>
                <w:sz w:val="20"/>
                <w:szCs w:val="20"/>
                <w:rtl/>
                <w:lang w:bidi="ar-EG"/>
              </w:rPr>
            </w:pPr>
            <w:r w:rsidRPr="001D287F">
              <w:rPr>
                <w:position w:val="2"/>
                <w:sz w:val="20"/>
                <w:szCs w:val="20"/>
                <w:rtl/>
              </w:rPr>
              <w:t xml:space="preserve">القرار </w:t>
            </w:r>
            <w:r w:rsidRPr="001D287F">
              <w:rPr>
                <w:position w:val="2"/>
                <w:sz w:val="20"/>
                <w:szCs w:val="20"/>
              </w:rPr>
              <w:t>162</w:t>
            </w:r>
            <w:r w:rsidRPr="001D287F">
              <w:rPr>
                <w:position w:val="2"/>
                <w:sz w:val="20"/>
                <w:szCs w:val="20"/>
                <w:rtl/>
                <w:lang w:bidi="ar-EG"/>
              </w:rPr>
              <w:t xml:space="preserve"> </w:t>
            </w:r>
            <w:r w:rsidRPr="001D287F">
              <w:rPr>
                <w:position w:val="2"/>
                <w:sz w:val="20"/>
                <w:szCs w:val="20"/>
                <w:rtl/>
              </w:rPr>
              <w:t xml:space="preserve">(المراجَع في بوسان، </w:t>
            </w:r>
            <w:r w:rsidRPr="001D287F">
              <w:rPr>
                <w:position w:val="2"/>
                <w:sz w:val="20"/>
                <w:szCs w:val="20"/>
              </w:rPr>
              <w:t>2014</w:t>
            </w:r>
            <w:r w:rsidRPr="001D287F">
              <w:rPr>
                <w:position w:val="2"/>
                <w:sz w:val="20"/>
                <w:szCs w:val="20"/>
                <w:rtl/>
              </w:rPr>
              <w:t>) المتعلق باللجنة الاستشارية المستقلة للإدارة</w:t>
            </w:r>
            <w:r w:rsidRPr="001D287F">
              <w:rPr>
                <w:position w:val="2"/>
                <w:sz w:val="20"/>
                <w:szCs w:val="20"/>
                <w:rtl/>
                <w:lang w:bidi="ar-EG"/>
              </w:rPr>
              <w:t xml:space="preserve"> </w:t>
            </w:r>
            <w:r w:rsidRPr="001D287F">
              <w:rPr>
                <w:position w:val="2"/>
                <w:sz w:val="20"/>
                <w:szCs w:val="20"/>
                <w:lang w:bidi="ar-EG"/>
              </w:rPr>
              <w:t>(IMAC)</w:t>
            </w:r>
          </w:p>
          <w:p w14:paraId="7E429FC1" w14:textId="74F0917D" w:rsidR="00007E04" w:rsidRPr="001D287F" w:rsidRDefault="00007E04" w:rsidP="00880EB7">
            <w:pPr>
              <w:spacing w:before="80" w:after="80" w:line="280" w:lineRule="exact"/>
              <w:rPr>
                <w:spacing w:val="4"/>
                <w:position w:val="2"/>
                <w:sz w:val="20"/>
                <w:szCs w:val="20"/>
                <w:lang w:bidi="ar-EG"/>
              </w:rPr>
            </w:pPr>
            <w:r w:rsidRPr="001D287F">
              <w:rPr>
                <w:rFonts w:hint="cs"/>
                <w:spacing w:val="4"/>
                <w:position w:val="2"/>
                <w:sz w:val="20"/>
                <w:szCs w:val="20"/>
                <w:rtl/>
                <w:lang w:bidi="ar-EG"/>
              </w:rPr>
              <w:t>واصلت</w:t>
            </w:r>
            <w:r w:rsidRPr="001D287F">
              <w:rPr>
                <w:spacing w:val="4"/>
                <w:position w:val="2"/>
                <w:sz w:val="20"/>
                <w:szCs w:val="20"/>
                <w:rtl/>
                <w:lang w:bidi="ar-EG"/>
              </w:rPr>
              <w:t xml:space="preserve"> اللجنة الاستشارية المستقلة للإدارة </w:t>
            </w:r>
            <w:r w:rsidRPr="001D287F">
              <w:rPr>
                <w:spacing w:val="4"/>
                <w:position w:val="2"/>
                <w:sz w:val="20"/>
                <w:szCs w:val="20"/>
                <w:lang w:bidi="ar-EG"/>
              </w:rPr>
              <w:t>(IMAC)</w:t>
            </w:r>
            <w:r w:rsidRPr="001D287F">
              <w:rPr>
                <w:spacing w:val="4"/>
                <w:position w:val="2"/>
                <w:sz w:val="20"/>
                <w:szCs w:val="20"/>
                <w:rtl/>
                <w:lang w:bidi="ar-EG"/>
              </w:rPr>
              <w:t xml:space="preserve"> </w:t>
            </w:r>
            <w:r w:rsidRPr="001D287F">
              <w:rPr>
                <w:rFonts w:hint="cs"/>
                <w:spacing w:val="4"/>
                <w:position w:val="2"/>
                <w:sz w:val="20"/>
                <w:szCs w:val="20"/>
                <w:rtl/>
                <w:lang w:bidi="ar-EG"/>
              </w:rPr>
              <w:t xml:space="preserve">العمل كهيئة فرعية تابعة لمجلس الاتحاد، وهي تعمل بصفة استشارية متخصصة وتساعد المجلس والأمين العام في الاضطلاع بمسؤولياتهما الإدارية، بما في ذلك ضمان فعالية أنظمة الرقابة الداخلية وإدارة المخاطر والعمليات الإدارية في الاتحاد. وقدمت اللجنة التقارير السنوية مشفوعة بتوصياتها إلى اجتماعات المجلس أو مشاوراته الافتراضية (الرجوع إلى الوثائق: </w:t>
            </w:r>
            <w:hyperlink r:id="rId424" w:tgtFrame="_blank" w:tooltip="https://www.itu.int/md/s19-cl-c-0022/en" w:history="1">
              <w:r w:rsidRPr="001D287F">
                <w:rPr>
                  <w:rFonts w:eastAsia="Times New Roman"/>
                  <w:color w:val="0000FF"/>
                  <w:position w:val="2"/>
                  <w:sz w:val="20"/>
                  <w:szCs w:val="20"/>
                  <w:u w:val="single"/>
                  <w:lang w:val="en-GB"/>
                </w:rPr>
                <w:t>C19/22</w:t>
              </w:r>
            </w:hyperlink>
            <w:r w:rsidRPr="001D287F">
              <w:rPr>
                <w:rFonts w:hint="cs"/>
                <w:spacing w:val="4"/>
                <w:position w:val="2"/>
                <w:sz w:val="20"/>
                <w:szCs w:val="20"/>
                <w:rtl/>
                <w:lang w:bidi="ar-EG"/>
              </w:rPr>
              <w:t xml:space="preserve"> و</w:t>
            </w:r>
            <w:hyperlink r:id="rId425" w:tgtFrame="_blank" w:tooltip="https://www.itu.int/md/s20-cl-c-0022/en" w:history="1">
              <w:r w:rsidRPr="001D287F">
                <w:rPr>
                  <w:rFonts w:eastAsia="Times New Roman"/>
                  <w:color w:val="0000FF"/>
                  <w:position w:val="2"/>
                  <w:sz w:val="20"/>
                  <w:szCs w:val="20"/>
                  <w:u w:val="single"/>
                  <w:lang w:val="en-GB"/>
                </w:rPr>
                <w:t>C20/22</w:t>
              </w:r>
            </w:hyperlink>
            <w:r w:rsidRPr="001D287F">
              <w:rPr>
                <w:rFonts w:hint="cs"/>
                <w:spacing w:val="4"/>
                <w:position w:val="2"/>
                <w:sz w:val="20"/>
                <w:szCs w:val="20"/>
                <w:rtl/>
                <w:lang w:bidi="ar-EG"/>
              </w:rPr>
              <w:t xml:space="preserve"> و</w:t>
            </w:r>
            <w:hyperlink r:id="rId426" w:tgtFrame="_blank" w:tooltip="https://www.itu.int/md/s21-cl-c-0022/en" w:history="1">
              <w:r w:rsidRPr="001D287F">
                <w:rPr>
                  <w:rFonts w:eastAsia="Times New Roman"/>
                  <w:color w:val="0000FF"/>
                  <w:position w:val="2"/>
                  <w:sz w:val="20"/>
                  <w:szCs w:val="20"/>
                  <w:u w:val="single"/>
                  <w:lang w:val="en-GB"/>
                </w:rPr>
                <w:t>C21/22</w:t>
              </w:r>
            </w:hyperlink>
            <w:r w:rsidRPr="001D287F">
              <w:rPr>
                <w:rFonts w:hint="cs"/>
                <w:spacing w:val="4"/>
                <w:position w:val="2"/>
                <w:sz w:val="20"/>
                <w:szCs w:val="20"/>
                <w:rtl/>
                <w:lang w:bidi="ar-EG"/>
              </w:rPr>
              <w:t xml:space="preserve">). </w:t>
            </w:r>
            <w:r w:rsidRPr="001D287F">
              <w:rPr>
                <w:spacing w:val="4"/>
                <w:position w:val="2"/>
                <w:sz w:val="20"/>
                <w:szCs w:val="20"/>
                <w:rtl/>
                <w:lang w:bidi="ar-EG"/>
              </w:rPr>
              <w:t xml:space="preserve">وتتاح جميع تقارير اجتماعات اللجنة والوثائق ذات الصلة </w:t>
            </w:r>
            <w:r w:rsidRPr="001D287F">
              <w:rPr>
                <w:rFonts w:hint="cs"/>
                <w:spacing w:val="4"/>
                <w:position w:val="2"/>
                <w:sz w:val="20"/>
                <w:szCs w:val="20"/>
                <w:rtl/>
                <w:lang w:bidi="ar-EG"/>
              </w:rPr>
              <w:t>في</w:t>
            </w:r>
            <w:r w:rsidRPr="001D287F">
              <w:rPr>
                <w:spacing w:val="4"/>
                <w:position w:val="2"/>
                <w:sz w:val="20"/>
                <w:szCs w:val="20"/>
                <w:rtl/>
                <w:lang w:bidi="ar-EG"/>
              </w:rPr>
              <w:t xml:space="preserve"> الموقع الإلكتروني العمومي للجنة</w:t>
            </w:r>
            <w:r w:rsidRPr="001D287F">
              <w:rPr>
                <w:rFonts w:hint="cs"/>
                <w:spacing w:val="4"/>
                <w:position w:val="2"/>
                <w:sz w:val="20"/>
                <w:szCs w:val="20"/>
                <w:rtl/>
                <w:lang w:bidi="ar-EG"/>
              </w:rPr>
              <w:t xml:space="preserve"> </w:t>
            </w:r>
            <w:hyperlink r:id="rId427" w:history="1">
              <w:r w:rsidRPr="001D287F">
                <w:rPr>
                  <w:rStyle w:val="Hyperlink"/>
                  <w:rFonts w:hint="cs"/>
                  <w:spacing w:val="4"/>
                  <w:position w:val="2"/>
                  <w:sz w:val="20"/>
                  <w:szCs w:val="20"/>
                  <w:rtl/>
                  <w:lang w:bidi="ar-EG"/>
                </w:rPr>
                <w:t>هنا</w:t>
              </w:r>
            </w:hyperlink>
            <w:r w:rsidRPr="001D287F">
              <w:rPr>
                <w:rFonts w:hint="cs"/>
                <w:spacing w:val="4"/>
                <w:position w:val="2"/>
                <w:sz w:val="20"/>
                <w:szCs w:val="20"/>
                <w:rtl/>
                <w:lang w:bidi="ar-EG"/>
              </w:rPr>
              <w:t>.</w:t>
            </w:r>
          </w:p>
          <w:p w14:paraId="5CF7AAE5" w14:textId="3AB0B8EB" w:rsidR="00007E04" w:rsidRPr="001D287F" w:rsidRDefault="00007E04" w:rsidP="00880EB7">
            <w:pPr>
              <w:spacing w:before="80" w:after="80" w:line="280" w:lineRule="exact"/>
              <w:rPr>
                <w:spacing w:val="4"/>
                <w:position w:val="2"/>
                <w:sz w:val="20"/>
                <w:szCs w:val="20"/>
                <w:rtl/>
                <w:lang w:bidi="ar-EG"/>
              </w:rPr>
            </w:pPr>
            <w:r w:rsidRPr="001D287F">
              <w:rPr>
                <w:rFonts w:hint="cs"/>
                <w:spacing w:val="4"/>
                <w:position w:val="2"/>
                <w:sz w:val="20"/>
                <w:szCs w:val="20"/>
                <w:rtl/>
                <w:lang w:bidi="ar-EG"/>
              </w:rPr>
              <w:t xml:space="preserve">وتم تعيين أعضاء اللجنة الجدد </w:t>
            </w:r>
            <w:r w:rsidRPr="001D287F">
              <w:rPr>
                <w:spacing w:val="4"/>
                <w:position w:val="2"/>
                <w:sz w:val="20"/>
                <w:szCs w:val="20"/>
                <w:rtl/>
                <w:lang w:bidi="ar-EG"/>
              </w:rPr>
              <w:t xml:space="preserve">في دورة المجلس لعام </w:t>
            </w:r>
            <w:r w:rsidRPr="001D287F">
              <w:rPr>
                <w:spacing w:val="4"/>
                <w:position w:val="2"/>
                <w:sz w:val="20"/>
                <w:szCs w:val="20"/>
                <w:lang w:bidi="ar-EG"/>
              </w:rPr>
              <w:t>2019</w:t>
            </w:r>
            <w:r w:rsidRPr="001D287F">
              <w:rPr>
                <w:spacing w:val="4"/>
                <w:position w:val="2"/>
                <w:sz w:val="20"/>
                <w:szCs w:val="20"/>
                <w:rtl/>
                <w:lang w:bidi="ar-EG"/>
              </w:rPr>
              <w:t>، وبدأ</w:t>
            </w:r>
            <w:r w:rsidRPr="001D287F">
              <w:rPr>
                <w:rFonts w:hint="cs"/>
                <w:spacing w:val="4"/>
                <w:position w:val="2"/>
                <w:sz w:val="20"/>
                <w:szCs w:val="20"/>
                <w:rtl/>
                <w:lang w:bidi="ar-EG"/>
              </w:rPr>
              <w:t xml:space="preserve">وا </w:t>
            </w:r>
            <w:r w:rsidRPr="001D287F">
              <w:rPr>
                <w:spacing w:val="4"/>
                <w:position w:val="2"/>
                <w:sz w:val="20"/>
                <w:szCs w:val="20"/>
                <w:rtl/>
                <w:lang w:bidi="ar-EG"/>
              </w:rPr>
              <w:t xml:space="preserve">ولايتهم في </w:t>
            </w:r>
            <w:r w:rsidRPr="001D287F">
              <w:rPr>
                <w:spacing w:val="4"/>
                <w:position w:val="2"/>
                <w:sz w:val="20"/>
                <w:szCs w:val="20"/>
                <w:lang w:bidi="ar-EG"/>
              </w:rPr>
              <w:t>1</w:t>
            </w:r>
            <w:r w:rsidRPr="001D287F">
              <w:rPr>
                <w:spacing w:val="4"/>
                <w:position w:val="2"/>
                <w:sz w:val="20"/>
                <w:szCs w:val="20"/>
                <w:rtl/>
                <w:lang w:bidi="ar-EG"/>
              </w:rPr>
              <w:t xml:space="preserve"> يناير 2020 (</w:t>
            </w:r>
            <w:r w:rsidRPr="001D287F">
              <w:rPr>
                <w:rFonts w:hint="cs"/>
                <w:spacing w:val="4"/>
                <w:position w:val="2"/>
                <w:sz w:val="20"/>
                <w:szCs w:val="20"/>
                <w:rtl/>
                <w:lang w:bidi="ar-EG"/>
              </w:rPr>
              <w:t xml:space="preserve">انظر </w:t>
            </w:r>
            <w:hyperlink r:id="rId428" w:history="1">
              <w:r w:rsidRPr="001D287F">
                <w:rPr>
                  <w:rStyle w:val="Hyperlink"/>
                  <w:spacing w:val="4"/>
                  <w:position w:val="2"/>
                  <w:sz w:val="20"/>
                  <w:szCs w:val="20"/>
                  <w:rtl/>
                  <w:lang w:bidi="ar-EG"/>
                </w:rPr>
                <w:t>التشكيلة الجديدة للجنة</w:t>
              </w:r>
            </w:hyperlink>
            <w:r w:rsidRPr="001D287F">
              <w:rPr>
                <w:spacing w:val="4"/>
                <w:position w:val="2"/>
                <w:sz w:val="20"/>
                <w:szCs w:val="20"/>
                <w:rtl/>
                <w:lang w:bidi="ar-EG"/>
              </w:rPr>
              <w:t xml:space="preserve"> في</w:t>
            </w:r>
            <w:r w:rsidRPr="001D287F">
              <w:rPr>
                <w:rFonts w:hint="cs"/>
                <w:spacing w:val="4"/>
                <w:position w:val="2"/>
                <w:sz w:val="20"/>
                <w:szCs w:val="20"/>
                <w:rtl/>
                <w:lang w:bidi="ar-EG"/>
              </w:rPr>
              <w:t> </w:t>
            </w:r>
            <w:r w:rsidRPr="001D287F">
              <w:rPr>
                <w:spacing w:val="4"/>
                <w:position w:val="2"/>
                <w:sz w:val="20"/>
                <w:szCs w:val="20"/>
                <w:rtl/>
                <w:lang w:bidi="ar-EG"/>
              </w:rPr>
              <w:t>الموقع الإلكتروني للجنة).</w:t>
            </w:r>
          </w:p>
        </w:tc>
      </w:tr>
      <w:tr w:rsidR="00007E04" w:rsidRPr="001D287F" w14:paraId="51A2640E" w14:textId="77777777" w:rsidTr="00E3393D">
        <w:trPr>
          <w:jc w:val="center"/>
        </w:trPr>
        <w:tc>
          <w:tcPr>
            <w:tcW w:w="9629" w:type="dxa"/>
          </w:tcPr>
          <w:p w14:paraId="28F098ED" w14:textId="77777777" w:rsidR="00007E04" w:rsidRPr="001D287F" w:rsidRDefault="00007E04" w:rsidP="00880EB7">
            <w:pPr>
              <w:pStyle w:val="Headingb"/>
              <w:keepNext w:val="0"/>
              <w:spacing w:before="80" w:after="80" w:line="280" w:lineRule="exact"/>
              <w:ind w:left="0" w:firstLine="0"/>
              <w:rPr>
                <w:position w:val="2"/>
                <w:sz w:val="20"/>
                <w:szCs w:val="20"/>
                <w:rtl/>
                <w:lang w:bidi="ar-EG"/>
              </w:rPr>
            </w:pPr>
            <w:bookmarkStart w:id="249" w:name="_Toc414526802"/>
            <w:bookmarkStart w:id="250" w:name="_Toc415560222"/>
            <w:bookmarkStart w:id="251" w:name="_Toc536090518"/>
            <w:r w:rsidRPr="001D287F">
              <w:rPr>
                <w:position w:val="2"/>
                <w:sz w:val="20"/>
                <w:szCs w:val="20"/>
                <w:rtl/>
                <w:lang w:bidi="ar-EG"/>
              </w:rPr>
              <w:t xml:space="preserve">القرار </w:t>
            </w:r>
            <w:r w:rsidRPr="001D287F">
              <w:rPr>
                <w:position w:val="2"/>
                <w:sz w:val="20"/>
                <w:szCs w:val="20"/>
                <w:lang w:bidi="ar-EG"/>
              </w:rPr>
              <w:t>165</w:t>
            </w:r>
            <w:r w:rsidRPr="001D287F">
              <w:rPr>
                <w:position w:val="2"/>
                <w:sz w:val="20"/>
                <w:szCs w:val="20"/>
                <w:rtl/>
                <w:lang w:bidi="ar-EG"/>
              </w:rPr>
              <w:t xml:space="preserve"> (المراجَع في دبي، </w:t>
            </w:r>
            <w:r w:rsidRPr="001D287F">
              <w:rPr>
                <w:position w:val="2"/>
                <w:sz w:val="20"/>
                <w:szCs w:val="20"/>
                <w:lang w:bidi="ar-EG"/>
              </w:rPr>
              <w:t>2018</w:t>
            </w:r>
            <w:r w:rsidRPr="001D287F">
              <w:rPr>
                <w:position w:val="2"/>
                <w:sz w:val="20"/>
                <w:szCs w:val="20"/>
                <w:rtl/>
                <w:lang w:bidi="ar-EG"/>
              </w:rPr>
              <w:t>)</w:t>
            </w:r>
            <w:bookmarkEnd w:id="249"/>
            <w:bookmarkEnd w:id="250"/>
            <w:bookmarkEnd w:id="251"/>
            <w:r w:rsidRPr="001D287F">
              <w:rPr>
                <w:position w:val="2"/>
                <w:sz w:val="20"/>
                <w:szCs w:val="20"/>
                <w:rtl/>
                <w:lang w:bidi="ar-EG"/>
              </w:rPr>
              <w:t xml:space="preserve"> </w:t>
            </w:r>
            <w:bookmarkStart w:id="252" w:name="_Toc280260328"/>
            <w:bookmarkStart w:id="253" w:name="_Toc414526803"/>
            <w:bookmarkStart w:id="254" w:name="_Toc415560223"/>
            <w:bookmarkStart w:id="255" w:name="_Toc536090519"/>
            <w:r w:rsidRPr="001D287F">
              <w:rPr>
                <w:position w:val="2"/>
                <w:sz w:val="20"/>
                <w:szCs w:val="20"/>
                <w:rtl/>
              </w:rPr>
              <w:t>المواعيد النهائية لتقديم المقترحات وإجراءات تسجيل المشاركين في مؤتمرات الاتحاد وجمعياته</w:t>
            </w:r>
            <w:bookmarkEnd w:id="252"/>
            <w:bookmarkEnd w:id="253"/>
            <w:bookmarkEnd w:id="254"/>
            <w:bookmarkEnd w:id="255"/>
          </w:p>
          <w:p w14:paraId="31277438" w14:textId="77777777" w:rsidR="00007E04" w:rsidRPr="001D287F" w:rsidRDefault="00007E04" w:rsidP="00880EB7">
            <w:pPr>
              <w:spacing w:before="80" w:after="80" w:line="280" w:lineRule="exact"/>
              <w:rPr>
                <w:position w:val="2"/>
                <w:sz w:val="20"/>
                <w:szCs w:val="20"/>
                <w:lang w:bidi="ar-EG"/>
              </w:rPr>
            </w:pPr>
            <w:r w:rsidRPr="001D287F">
              <w:rPr>
                <w:position w:val="2"/>
                <w:sz w:val="20"/>
                <w:szCs w:val="20"/>
                <w:rtl/>
                <w:lang w:bidi="ar-EG"/>
              </w:rPr>
              <w:t xml:space="preserve">طبقت مراجعة هذا القرار عملياً أثناء المؤتمر العالمي للاتصالات الراديوية لعام </w:t>
            </w:r>
            <w:r w:rsidRPr="001D287F">
              <w:rPr>
                <w:position w:val="2"/>
                <w:sz w:val="20"/>
                <w:szCs w:val="20"/>
                <w:lang w:bidi="ar-EG"/>
              </w:rPr>
              <w:t>2019</w:t>
            </w:r>
            <w:r w:rsidRPr="001D287F">
              <w:rPr>
                <w:position w:val="2"/>
                <w:sz w:val="20"/>
                <w:szCs w:val="20"/>
                <w:rtl/>
                <w:lang w:bidi="ar-EG"/>
              </w:rPr>
              <w:t xml:space="preserve">، حيث تحدد الموعد النهائي لتقديم المساهمات بتاريخ </w:t>
            </w:r>
            <w:r w:rsidRPr="001D287F">
              <w:rPr>
                <w:position w:val="2"/>
                <w:sz w:val="20"/>
                <w:szCs w:val="20"/>
                <w:lang w:bidi="ar-EG"/>
              </w:rPr>
              <w:t>30</w:t>
            </w:r>
            <w:r w:rsidRPr="001D287F">
              <w:rPr>
                <w:position w:val="2"/>
                <w:sz w:val="20"/>
                <w:szCs w:val="20"/>
                <w:rtl/>
                <w:lang w:bidi="ar-EG"/>
              </w:rPr>
              <w:t xml:space="preserve"> سبتمبر </w:t>
            </w:r>
            <w:r w:rsidRPr="001D287F">
              <w:rPr>
                <w:position w:val="2"/>
                <w:sz w:val="20"/>
                <w:szCs w:val="20"/>
                <w:lang w:bidi="ar-EG"/>
              </w:rPr>
              <w:t>2019</w:t>
            </w:r>
            <w:r w:rsidRPr="001D287F">
              <w:rPr>
                <w:position w:val="2"/>
                <w:sz w:val="20"/>
                <w:szCs w:val="20"/>
                <w:rtl/>
                <w:lang w:bidi="ar-EG"/>
              </w:rPr>
              <w:t>. وهذا الأمر لم يضمن فقط ترجمة جميع المساهمات المقدمة في الوقت المناسب، بل قلل إلى حد كبير من الوقت الإضافي المستنزف أثناء المؤتمر. وكان لهذا الأمر آثار إيجابية على ميزانية المؤتمر وميزانية دائرة المؤتمرات والمنشورات كذلك.</w:t>
            </w:r>
          </w:p>
        </w:tc>
      </w:tr>
      <w:tr w:rsidR="00007E04" w:rsidRPr="001D287F" w14:paraId="067C684C" w14:textId="77777777" w:rsidTr="00E3393D">
        <w:trPr>
          <w:jc w:val="center"/>
        </w:trPr>
        <w:tc>
          <w:tcPr>
            <w:tcW w:w="9629" w:type="dxa"/>
          </w:tcPr>
          <w:p w14:paraId="5DE55383" w14:textId="77777777" w:rsidR="00007E04" w:rsidRPr="001D287F" w:rsidRDefault="00007E04" w:rsidP="00880EB7">
            <w:pPr>
              <w:pStyle w:val="Headingb"/>
              <w:keepNext w:val="0"/>
              <w:spacing w:before="80" w:after="80" w:line="280" w:lineRule="exact"/>
              <w:ind w:left="0" w:firstLine="0"/>
              <w:rPr>
                <w:position w:val="2"/>
                <w:sz w:val="20"/>
                <w:szCs w:val="20"/>
                <w:rtl/>
                <w:lang w:bidi="ar-EG"/>
              </w:rPr>
            </w:pPr>
            <w:bookmarkStart w:id="256" w:name="_Toc408328096"/>
            <w:bookmarkStart w:id="257" w:name="_Toc414526806"/>
            <w:bookmarkStart w:id="258" w:name="_Toc415560226"/>
            <w:bookmarkStart w:id="259" w:name="_Toc536090520"/>
            <w:r w:rsidRPr="001D287F">
              <w:rPr>
                <w:position w:val="2"/>
                <w:sz w:val="20"/>
                <w:szCs w:val="20"/>
                <w:rtl/>
                <w:lang w:bidi="ar-EG"/>
              </w:rPr>
              <w:lastRenderedPageBreak/>
              <w:t xml:space="preserve">القرار </w:t>
            </w:r>
            <w:r w:rsidRPr="001D287F">
              <w:rPr>
                <w:position w:val="2"/>
                <w:sz w:val="20"/>
                <w:szCs w:val="20"/>
                <w:lang w:bidi="ar-EG"/>
              </w:rPr>
              <w:t>167</w:t>
            </w:r>
            <w:r w:rsidRPr="001D287F">
              <w:rPr>
                <w:position w:val="2"/>
                <w:sz w:val="20"/>
                <w:szCs w:val="20"/>
                <w:rtl/>
                <w:lang w:bidi="ar-EG"/>
              </w:rPr>
              <w:t xml:space="preserve"> (المراجَع في دبي، </w:t>
            </w:r>
            <w:r w:rsidRPr="001D287F">
              <w:rPr>
                <w:position w:val="2"/>
                <w:sz w:val="20"/>
                <w:szCs w:val="20"/>
                <w:lang w:bidi="ar-EG"/>
              </w:rPr>
              <w:t>2018</w:t>
            </w:r>
            <w:r w:rsidRPr="001D287F">
              <w:rPr>
                <w:position w:val="2"/>
                <w:sz w:val="20"/>
                <w:szCs w:val="20"/>
                <w:rtl/>
                <w:lang w:bidi="ar-EG"/>
              </w:rPr>
              <w:t>)</w:t>
            </w:r>
            <w:bookmarkEnd w:id="256"/>
            <w:bookmarkEnd w:id="257"/>
            <w:bookmarkEnd w:id="258"/>
            <w:bookmarkEnd w:id="259"/>
            <w:r w:rsidRPr="001D287F">
              <w:rPr>
                <w:position w:val="2"/>
                <w:sz w:val="20"/>
                <w:szCs w:val="20"/>
                <w:rtl/>
                <w:lang w:bidi="ar-EG"/>
              </w:rPr>
              <w:t xml:space="preserve"> </w:t>
            </w:r>
            <w:bookmarkStart w:id="260" w:name="_Toc408328097"/>
            <w:bookmarkStart w:id="261" w:name="_Toc414526807"/>
            <w:bookmarkStart w:id="262" w:name="_Toc415560227"/>
            <w:bookmarkStart w:id="263" w:name="_Toc536090521"/>
            <w:r w:rsidRPr="001D287F">
              <w:rPr>
                <w:position w:val="2"/>
                <w:sz w:val="20"/>
                <w:szCs w:val="20"/>
                <w:rtl/>
              </w:rPr>
              <w:t xml:space="preserve">تعزيز </w:t>
            </w:r>
            <w:r w:rsidRPr="001D287F">
              <w:rPr>
                <w:position w:val="2"/>
                <w:sz w:val="20"/>
                <w:szCs w:val="20"/>
                <w:rtl/>
                <w:lang w:bidi="ar-EG"/>
              </w:rPr>
              <w:t xml:space="preserve">وتنمية </w:t>
            </w:r>
            <w:r w:rsidRPr="001D287F">
              <w:rPr>
                <w:position w:val="2"/>
                <w:sz w:val="20"/>
                <w:szCs w:val="20"/>
                <w:rtl/>
              </w:rPr>
              <w:t>قدرات الاتحاد الدولي للاتصالات فيما يتعلق بالاجتماعات الإلكترونية</w:t>
            </w:r>
            <w:r w:rsidRPr="001D287F">
              <w:rPr>
                <w:position w:val="2"/>
                <w:sz w:val="20"/>
                <w:szCs w:val="20"/>
                <w:rtl/>
                <w:lang w:bidi="ar-EG"/>
              </w:rPr>
              <w:t xml:space="preserve"> </w:t>
            </w:r>
            <w:r w:rsidRPr="001D287F">
              <w:rPr>
                <w:position w:val="2"/>
                <w:sz w:val="20"/>
                <w:szCs w:val="20"/>
                <w:rtl/>
              </w:rPr>
              <w:t xml:space="preserve">والوسائل اللازمة لإحراز التقدم في أعمال </w:t>
            </w:r>
            <w:bookmarkEnd w:id="260"/>
            <w:bookmarkEnd w:id="261"/>
            <w:bookmarkEnd w:id="262"/>
            <w:r w:rsidRPr="001D287F">
              <w:rPr>
                <w:position w:val="2"/>
                <w:sz w:val="20"/>
                <w:szCs w:val="20"/>
                <w:rtl/>
              </w:rPr>
              <w:t>الاتحاد</w:t>
            </w:r>
            <w:bookmarkEnd w:id="263"/>
          </w:p>
          <w:p w14:paraId="41C1AE0B" w14:textId="77777777" w:rsidR="00007E04" w:rsidRPr="001D287F" w:rsidRDefault="00007E04" w:rsidP="00880EB7">
            <w:pPr>
              <w:spacing w:before="80" w:after="80" w:line="280" w:lineRule="exact"/>
              <w:rPr>
                <w:rFonts w:eastAsia="Calibri"/>
                <w:position w:val="2"/>
                <w:sz w:val="20"/>
                <w:szCs w:val="20"/>
                <w:rtl/>
                <w:lang w:bidi="ar-EG"/>
              </w:rPr>
            </w:pPr>
            <w:bookmarkStart w:id="264" w:name="lt_pId1218"/>
            <w:r w:rsidRPr="001D287F">
              <w:rPr>
                <w:rFonts w:eastAsia="Calibri"/>
                <w:position w:val="2"/>
                <w:sz w:val="20"/>
                <w:szCs w:val="20"/>
                <w:rtl/>
                <w:lang w:val="en-GB" w:bidi="ar-EG"/>
              </w:rPr>
              <w:t xml:space="preserve">أنشئ فريق المهام المعني بالمشاركة عن بُعد </w:t>
            </w:r>
            <w:r w:rsidRPr="001D287F">
              <w:rPr>
                <w:rFonts w:eastAsia="Calibri"/>
                <w:position w:val="2"/>
                <w:sz w:val="20"/>
                <w:szCs w:val="20"/>
                <w:lang w:bidi="ar-EG"/>
              </w:rPr>
              <w:t>(RPTF)</w:t>
            </w:r>
            <w:r w:rsidRPr="001D287F">
              <w:rPr>
                <w:rFonts w:eastAsia="Calibri"/>
                <w:position w:val="2"/>
                <w:sz w:val="20"/>
                <w:szCs w:val="20"/>
                <w:rtl/>
                <w:lang w:bidi="ar-EG"/>
              </w:rPr>
              <w:t xml:space="preserve"> التابع للأمانة في أبريل </w:t>
            </w:r>
            <w:r w:rsidRPr="001D287F">
              <w:rPr>
                <w:rFonts w:eastAsia="Calibri"/>
                <w:position w:val="2"/>
                <w:sz w:val="20"/>
                <w:szCs w:val="20"/>
                <w:lang w:bidi="ar-EG"/>
              </w:rPr>
              <w:t>2020</w:t>
            </w:r>
            <w:r w:rsidRPr="001D287F">
              <w:rPr>
                <w:rFonts w:eastAsia="Calibri"/>
                <w:position w:val="2"/>
                <w:sz w:val="20"/>
                <w:szCs w:val="20"/>
                <w:rtl/>
                <w:lang w:bidi="ar-EG"/>
              </w:rPr>
              <w:t xml:space="preserve"> بهدف تحديد أفضل الممارسات لتحضير الاجتماعات الإلكترونية وعقدها. ومنذ 16 مارس 2020، أصبحت جميع اجتماعات الاتحاد افتراضية بالكامل، بما في ذلك الاجتماعات النظامية التي تتطلب الترجمة الشفوية باللغات الست والاعتماد </w:t>
            </w:r>
            <w:proofErr w:type="spellStart"/>
            <w:r w:rsidRPr="001D287F">
              <w:rPr>
                <w:rFonts w:eastAsia="Calibri"/>
                <w:position w:val="2"/>
                <w:sz w:val="20"/>
                <w:szCs w:val="20"/>
                <w:rtl/>
                <w:lang w:bidi="ar-EG"/>
              </w:rPr>
              <w:t>والاستيقان</w:t>
            </w:r>
            <w:proofErr w:type="spellEnd"/>
            <w:r w:rsidRPr="001D287F">
              <w:rPr>
                <w:rFonts w:eastAsia="Calibri"/>
                <w:position w:val="2"/>
                <w:sz w:val="20"/>
                <w:szCs w:val="20"/>
                <w:rtl/>
                <w:lang w:bidi="ar-EG"/>
              </w:rPr>
              <w:t xml:space="preserve"> ومراقبة النفاذ. </w:t>
            </w:r>
            <w:r w:rsidRPr="001D287F">
              <w:rPr>
                <w:rFonts w:eastAsia="Calibri" w:hint="cs"/>
                <w:position w:val="2"/>
                <w:sz w:val="20"/>
                <w:szCs w:val="20"/>
                <w:rtl/>
                <w:lang w:bidi="ar-EG"/>
              </w:rPr>
              <w:t>و</w:t>
            </w:r>
            <w:r w:rsidRPr="001D287F">
              <w:rPr>
                <w:rFonts w:eastAsia="Calibri"/>
                <w:position w:val="2"/>
                <w:sz w:val="20"/>
                <w:szCs w:val="20"/>
                <w:rtl/>
                <w:lang w:bidi="ar-EG"/>
              </w:rPr>
              <w:t xml:space="preserve">قاد الاتحاد الاجتماع الافتراضي مع فريق العمل المعني بالترجمة الفورية التابع لمجلس الرؤساء التنفيذيين المعني بالتنسيق </w:t>
            </w:r>
            <w:r w:rsidRPr="001D287F">
              <w:rPr>
                <w:rFonts w:eastAsia="Calibri"/>
                <w:position w:val="2"/>
                <w:sz w:val="20"/>
                <w:szCs w:val="20"/>
                <w:lang w:bidi="ar-EG"/>
              </w:rPr>
              <w:t>(CEB)</w:t>
            </w:r>
            <w:r w:rsidRPr="001D287F">
              <w:rPr>
                <w:rFonts w:eastAsia="Calibri"/>
                <w:position w:val="2"/>
                <w:sz w:val="20"/>
                <w:szCs w:val="20"/>
                <w:rtl/>
                <w:lang w:bidi="ar-EG"/>
              </w:rPr>
              <w:t xml:space="preserve"> التابع للأمم المتحدة. وفي مايو </w:t>
            </w:r>
            <w:r w:rsidRPr="001D287F">
              <w:rPr>
                <w:rFonts w:eastAsia="Calibri"/>
                <w:position w:val="2"/>
                <w:sz w:val="20"/>
                <w:szCs w:val="20"/>
                <w:lang w:bidi="ar-EG"/>
              </w:rPr>
              <w:t>2020</w:t>
            </w:r>
            <w:r w:rsidRPr="001D287F">
              <w:rPr>
                <w:rFonts w:eastAsia="Calibri"/>
                <w:position w:val="2"/>
                <w:sz w:val="20"/>
                <w:szCs w:val="20"/>
                <w:rtl/>
                <w:lang w:bidi="ar-EG"/>
              </w:rPr>
              <w:t>، نُشرت "المبادئ التوجيهية وأفضل الممارسات بشأن الأحداث الافتراضية والمشاركة عن بُعد" وأُرسلت إلى جميع المنظمات المشاركة والوكالات الدولية الأخرى. ونظراً لعدم توفير أيٍّ من منصات المؤتمرات الإلكترونية جميع المتطلبات الوظيفية لاجتماعات الاتحاد، يستخدم الاتحاد حالياً خمس منصات ويختار أنسبها وفقاً لمتطلبات كل اجتماع.</w:t>
            </w:r>
          </w:p>
          <w:p w14:paraId="3E3EB396" w14:textId="77777777" w:rsidR="00007E04" w:rsidRPr="001D287F" w:rsidRDefault="00007E04" w:rsidP="00880EB7">
            <w:pPr>
              <w:spacing w:before="80" w:after="80" w:line="280" w:lineRule="exact"/>
              <w:rPr>
                <w:spacing w:val="-4"/>
                <w:position w:val="2"/>
                <w:sz w:val="20"/>
                <w:szCs w:val="20"/>
                <w:rtl/>
                <w:lang w:bidi="ar-EG"/>
              </w:rPr>
            </w:pPr>
            <w:r w:rsidRPr="001D287F">
              <w:rPr>
                <w:rFonts w:eastAsia="Calibri"/>
                <w:spacing w:val="-4"/>
                <w:position w:val="2"/>
                <w:sz w:val="20"/>
                <w:szCs w:val="20"/>
                <w:rtl/>
                <w:lang w:val="en-GB"/>
              </w:rPr>
              <w:t>انظر التقرير المقدم إلى المجلس (الوثيقة </w:t>
            </w:r>
            <w:hyperlink r:id="rId429" w:history="1">
              <w:r w:rsidRPr="001D287F">
                <w:rPr>
                  <w:rStyle w:val="Hyperlink"/>
                  <w:rFonts w:eastAsia="Calibri"/>
                  <w:spacing w:val="-4"/>
                  <w:position w:val="2"/>
                  <w:sz w:val="20"/>
                  <w:szCs w:val="20"/>
                  <w:lang w:val="en-GB"/>
                </w:rPr>
                <w:t>C20/53</w:t>
              </w:r>
            </w:hyperlink>
            <w:bookmarkEnd w:id="264"/>
            <w:r w:rsidRPr="001D287F">
              <w:rPr>
                <w:rFonts w:eastAsia="Calibri"/>
                <w:spacing w:val="-4"/>
                <w:position w:val="2"/>
                <w:sz w:val="20"/>
                <w:szCs w:val="20"/>
                <w:rtl/>
                <w:lang w:val="en-GB"/>
              </w:rPr>
              <w:t xml:space="preserve">)؛ انظر أيضاً </w:t>
            </w:r>
            <w:hyperlink w:anchor="Section1_8" w:history="1">
              <w:r w:rsidRPr="001D287F">
                <w:rPr>
                  <w:rStyle w:val="Hyperlink"/>
                  <w:rFonts w:eastAsia="Calibri"/>
                  <w:spacing w:val="-4"/>
                  <w:position w:val="2"/>
                  <w:sz w:val="20"/>
                  <w:szCs w:val="20"/>
                  <w:rtl/>
                  <w:lang w:val="en-GB"/>
                </w:rPr>
                <w:t xml:space="preserve">القسم </w:t>
              </w:r>
              <w:r w:rsidRPr="001D287F">
                <w:rPr>
                  <w:rStyle w:val="Hyperlink"/>
                  <w:rFonts w:eastAsia="Calibri"/>
                  <w:spacing w:val="-4"/>
                  <w:position w:val="2"/>
                  <w:sz w:val="20"/>
                  <w:szCs w:val="20"/>
                </w:rPr>
                <w:t>8.1</w:t>
              </w:r>
            </w:hyperlink>
            <w:r w:rsidRPr="001D287F">
              <w:rPr>
                <w:rFonts w:eastAsia="Calibri"/>
                <w:spacing w:val="-4"/>
                <w:position w:val="2"/>
                <w:sz w:val="20"/>
                <w:szCs w:val="20"/>
                <w:rtl/>
                <w:lang w:bidi="ar-EG"/>
              </w:rPr>
              <w:t xml:space="preserve"> بشأن الأنشطة/عمليات الاستجابة المتعلقة بجائحة </w:t>
            </w:r>
            <w:r w:rsidRPr="001D287F">
              <w:rPr>
                <w:rFonts w:eastAsia="Calibri"/>
                <w:spacing w:val="-4"/>
                <w:position w:val="2"/>
                <w:sz w:val="20"/>
                <w:szCs w:val="20"/>
                <w:lang w:bidi="ar-EG"/>
              </w:rPr>
              <w:t>COVID-19</w:t>
            </w:r>
            <w:r w:rsidRPr="001D287F">
              <w:rPr>
                <w:rFonts w:eastAsia="Calibri"/>
                <w:spacing w:val="-4"/>
                <w:position w:val="2"/>
                <w:sz w:val="20"/>
                <w:szCs w:val="20"/>
                <w:rtl/>
                <w:lang w:bidi="ar-EG"/>
              </w:rPr>
              <w:t>.</w:t>
            </w:r>
          </w:p>
        </w:tc>
      </w:tr>
      <w:tr w:rsidR="00007E04" w:rsidRPr="001D287F" w14:paraId="7C715CAB" w14:textId="77777777" w:rsidTr="00E3393D">
        <w:trPr>
          <w:jc w:val="center"/>
        </w:trPr>
        <w:tc>
          <w:tcPr>
            <w:tcW w:w="9629" w:type="dxa"/>
          </w:tcPr>
          <w:p w14:paraId="6DB9E72D" w14:textId="77777777" w:rsidR="00007E04" w:rsidRPr="001D287F" w:rsidRDefault="00007E04" w:rsidP="00880EB7">
            <w:pPr>
              <w:pStyle w:val="Headingb"/>
              <w:keepNext w:val="0"/>
              <w:spacing w:before="80" w:after="80" w:line="280" w:lineRule="exact"/>
              <w:ind w:left="0" w:firstLine="0"/>
              <w:rPr>
                <w:position w:val="2"/>
                <w:sz w:val="20"/>
                <w:szCs w:val="20"/>
                <w:rtl/>
                <w:lang w:bidi="ar-EG"/>
              </w:rPr>
            </w:pPr>
            <w:r w:rsidRPr="001D287F">
              <w:rPr>
                <w:position w:val="2"/>
                <w:sz w:val="20"/>
                <w:szCs w:val="20"/>
                <w:rtl/>
              </w:rPr>
              <w:t xml:space="preserve">القرار </w:t>
            </w:r>
            <w:r w:rsidRPr="001D287F">
              <w:rPr>
                <w:position w:val="2"/>
                <w:sz w:val="20"/>
                <w:szCs w:val="20"/>
              </w:rPr>
              <w:t>173</w:t>
            </w:r>
            <w:r w:rsidRPr="001D287F">
              <w:rPr>
                <w:position w:val="2"/>
                <w:sz w:val="20"/>
                <w:szCs w:val="20"/>
                <w:rtl/>
              </w:rPr>
              <w:t xml:space="preserve"> (</w:t>
            </w:r>
            <w:proofErr w:type="spellStart"/>
            <w:r w:rsidRPr="001D287F">
              <w:rPr>
                <w:position w:val="2"/>
                <w:sz w:val="20"/>
                <w:szCs w:val="20"/>
                <w:rtl/>
              </w:rPr>
              <w:t>غوادالاخارا</w:t>
            </w:r>
            <w:proofErr w:type="spellEnd"/>
            <w:r w:rsidRPr="001D287F">
              <w:rPr>
                <w:position w:val="2"/>
                <w:sz w:val="20"/>
                <w:szCs w:val="20"/>
                <w:rtl/>
              </w:rPr>
              <w:t xml:space="preserve">، </w:t>
            </w:r>
            <w:r w:rsidRPr="001D287F">
              <w:rPr>
                <w:position w:val="2"/>
                <w:sz w:val="20"/>
                <w:szCs w:val="20"/>
              </w:rPr>
              <w:t>2010</w:t>
            </w:r>
            <w:r w:rsidRPr="001D287F">
              <w:rPr>
                <w:position w:val="2"/>
                <w:sz w:val="20"/>
                <w:szCs w:val="20"/>
                <w:rtl/>
              </w:rPr>
              <w:t>) القرصنة والتعدّي على شبكات الهواتف الثابتة والخلوية في لبنان</w:t>
            </w:r>
          </w:p>
          <w:p w14:paraId="0FE692B3" w14:textId="77777777" w:rsidR="00007E04" w:rsidRPr="001D287F" w:rsidRDefault="00007E04" w:rsidP="00880EB7">
            <w:pPr>
              <w:spacing w:before="80" w:after="80" w:line="280" w:lineRule="exact"/>
              <w:rPr>
                <w:spacing w:val="-2"/>
                <w:position w:val="2"/>
                <w:sz w:val="20"/>
                <w:szCs w:val="20"/>
                <w:rtl/>
                <w:lang w:bidi="ar-EG"/>
              </w:rPr>
            </w:pPr>
            <w:r w:rsidRPr="001D287F">
              <w:rPr>
                <w:spacing w:val="-2"/>
                <w:position w:val="2"/>
                <w:sz w:val="20"/>
                <w:szCs w:val="20"/>
                <w:rtl/>
                <w:lang w:val="en-GB"/>
              </w:rPr>
              <w:t xml:space="preserve">بعد تقديم المساعدة للبنان لتقييم التأهب سعياً إلى إنشاء فريق وطني للاستجابة للحوادث الحاسوبية </w:t>
            </w:r>
            <w:r w:rsidRPr="001D287F">
              <w:rPr>
                <w:spacing w:val="-2"/>
                <w:position w:val="2"/>
                <w:sz w:val="20"/>
                <w:szCs w:val="20"/>
              </w:rPr>
              <w:t>(CIRT)</w:t>
            </w:r>
            <w:r w:rsidRPr="001D287F">
              <w:rPr>
                <w:spacing w:val="-2"/>
                <w:position w:val="2"/>
                <w:sz w:val="20"/>
                <w:szCs w:val="20"/>
                <w:rtl/>
                <w:lang w:bidi="ar-EG"/>
              </w:rPr>
              <w:t>، وقع في 2014 مشروع لمساعدة لبنان في إنشاء هذا الفريق، تعهدت فيه لبنان بتمويل جزء من هذا المشروع على أن يقوم الاتحاد/المكتب الإقليمي العربي بتأمين الاعتمادات المتبقية للمشروع. وتم تعليق تنفيذ المشروع وأغلق المشروع بطلب من لبنان.</w:t>
            </w:r>
          </w:p>
          <w:p w14:paraId="1B969F7E" w14:textId="77777777" w:rsidR="00007E04" w:rsidRPr="001D287F" w:rsidRDefault="00007E04" w:rsidP="00880EB7">
            <w:pPr>
              <w:spacing w:before="80" w:after="80" w:line="280" w:lineRule="exact"/>
              <w:rPr>
                <w:position w:val="2"/>
                <w:sz w:val="20"/>
                <w:szCs w:val="20"/>
                <w:lang w:val="en-GB"/>
              </w:rPr>
            </w:pPr>
            <w:r w:rsidRPr="001D287F">
              <w:rPr>
                <w:position w:val="2"/>
                <w:sz w:val="20"/>
                <w:szCs w:val="20"/>
                <w:rtl/>
                <w:lang w:val="en-GB"/>
              </w:rPr>
              <w:t xml:space="preserve">وقد قدمت مساعدة بشأن الجوانب ذات الصلة بإدارة الطيف، بما في ذلك التبليغ عن الترددات وتنسيقها وعمليات الفحص التقني والانتقال إلى الإذاعة الرقمية والمكاسب الرقمية وتوزيع وترخيص الطيف. </w:t>
            </w:r>
          </w:p>
        </w:tc>
      </w:tr>
      <w:tr w:rsidR="00007E04" w:rsidRPr="001D287F" w14:paraId="50AF50AF" w14:textId="77777777" w:rsidTr="00E3393D">
        <w:trPr>
          <w:jc w:val="center"/>
        </w:trPr>
        <w:tc>
          <w:tcPr>
            <w:tcW w:w="9629" w:type="dxa"/>
          </w:tcPr>
          <w:p w14:paraId="23FCF94B" w14:textId="77777777" w:rsidR="00007E04" w:rsidRPr="006F5193" w:rsidRDefault="00007E04" w:rsidP="006F5193">
            <w:pPr>
              <w:pStyle w:val="Headingb"/>
              <w:keepNext w:val="0"/>
              <w:spacing w:before="80" w:after="80" w:line="280" w:lineRule="exact"/>
              <w:ind w:left="0" w:firstLine="0"/>
              <w:rPr>
                <w:position w:val="2"/>
                <w:sz w:val="20"/>
                <w:szCs w:val="20"/>
              </w:rPr>
            </w:pPr>
            <w:bookmarkStart w:id="265" w:name="_Toc408328104"/>
            <w:bookmarkStart w:id="266" w:name="_Toc414526818"/>
            <w:bookmarkStart w:id="267" w:name="_Toc415560238"/>
            <w:bookmarkStart w:id="268" w:name="_Toc536090524"/>
            <w:r w:rsidRPr="001D287F">
              <w:rPr>
                <w:position w:val="2"/>
                <w:sz w:val="20"/>
                <w:szCs w:val="20"/>
                <w:rtl/>
              </w:rPr>
              <w:t xml:space="preserve">القرار </w:t>
            </w:r>
            <w:r w:rsidRPr="001D287F">
              <w:rPr>
                <w:position w:val="2"/>
                <w:sz w:val="20"/>
                <w:szCs w:val="20"/>
              </w:rPr>
              <w:t>175</w:t>
            </w:r>
            <w:r w:rsidRPr="001D287F">
              <w:rPr>
                <w:position w:val="2"/>
                <w:sz w:val="20"/>
                <w:szCs w:val="20"/>
                <w:rtl/>
              </w:rPr>
              <w:t xml:space="preserve"> (المراجَع في دبي، </w:t>
            </w:r>
            <w:r w:rsidRPr="001D287F">
              <w:rPr>
                <w:position w:val="2"/>
                <w:sz w:val="20"/>
                <w:szCs w:val="20"/>
              </w:rPr>
              <w:t>2018</w:t>
            </w:r>
            <w:r w:rsidRPr="001D287F">
              <w:rPr>
                <w:position w:val="2"/>
                <w:sz w:val="20"/>
                <w:szCs w:val="20"/>
                <w:rtl/>
              </w:rPr>
              <w:t>)</w:t>
            </w:r>
            <w:bookmarkEnd w:id="265"/>
            <w:bookmarkEnd w:id="266"/>
            <w:bookmarkEnd w:id="267"/>
            <w:bookmarkEnd w:id="268"/>
            <w:r w:rsidRPr="001D287F">
              <w:rPr>
                <w:position w:val="2"/>
                <w:sz w:val="20"/>
                <w:szCs w:val="20"/>
                <w:rtl/>
              </w:rPr>
              <w:t xml:space="preserve"> </w:t>
            </w:r>
            <w:bookmarkStart w:id="269" w:name="_Toc408328105"/>
            <w:bookmarkStart w:id="270" w:name="_Toc414526819"/>
            <w:bookmarkStart w:id="271" w:name="_Toc415560239"/>
            <w:bookmarkStart w:id="272" w:name="_Toc536090525"/>
            <w:r w:rsidRPr="001D287F">
              <w:rPr>
                <w:position w:val="2"/>
                <w:sz w:val="20"/>
                <w:szCs w:val="20"/>
                <w:rtl/>
              </w:rPr>
              <w:t>نفاذ الأشخاص ذوي الإعاقة والأشخاص ذوي الاحتياجات المحددة إلى الاتصالات/</w:t>
            </w:r>
            <w:r w:rsidRPr="001D287F">
              <w:rPr>
                <w:position w:val="2"/>
                <w:sz w:val="20"/>
                <w:szCs w:val="20"/>
                <w:rtl/>
              </w:rPr>
              <w:br/>
              <w:t>تكنولوجيا المعلومات والاتصالات</w:t>
            </w:r>
            <w:bookmarkEnd w:id="269"/>
            <w:bookmarkEnd w:id="270"/>
            <w:bookmarkEnd w:id="271"/>
            <w:bookmarkEnd w:id="272"/>
          </w:p>
          <w:p w14:paraId="3AF47EC0" w14:textId="77777777" w:rsidR="00007E04" w:rsidRPr="001D287F" w:rsidRDefault="00007E04" w:rsidP="00880EB7">
            <w:pPr>
              <w:spacing w:before="80" w:after="80" w:line="280" w:lineRule="exact"/>
              <w:rPr>
                <w:position w:val="2"/>
                <w:sz w:val="20"/>
                <w:szCs w:val="20"/>
                <w:lang w:bidi="ar-EG"/>
              </w:rPr>
            </w:pPr>
            <w:r w:rsidRPr="001D287F">
              <w:rPr>
                <w:position w:val="2"/>
                <w:sz w:val="20"/>
                <w:szCs w:val="20"/>
                <w:rtl/>
                <w:lang w:val="en-GB"/>
              </w:rPr>
              <w:t xml:space="preserve">انظر </w:t>
            </w:r>
            <w:hyperlink w:anchor="Section1_7" w:history="1">
              <w:r w:rsidRPr="001D287F">
                <w:rPr>
                  <w:rStyle w:val="Hyperlink"/>
                  <w:position w:val="2"/>
                  <w:sz w:val="20"/>
                  <w:szCs w:val="20"/>
                  <w:rtl/>
                  <w:lang w:val="en-GB"/>
                </w:rPr>
                <w:t xml:space="preserve">القسم </w:t>
              </w:r>
              <w:r w:rsidRPr="001D287F">
                <w:rPr>
                  <w:rStyle w:val="Hyperlink"/>
                  <w:position w:val="2"/>
                  <w:sz w:val="20"/>
                  <w:szCs w:val="20"/>
                </w:rPr>
                <w:t>7.1</w:t>
              </w:r>
            </w:hyperlink>
            <w:r w:rsidRPr="001D287F">
              <w:rPr>
                <w:position w:val="2"/>
                <w:sz w:val="20"/>
                <w:szCs w:val="20"/>
                <w:rtl/>
                <w:lang w:bidi="ar-EG"/>
              </w:rPr>
              <w:t xml:space="preserve"> – الشمول الرقمي</w:t>
            </w:r>
            <w:r w:rsidRPr="001D287F">
              <w:rPr>
                <w:rFonts w:hint="cs"/>
                <w:position w:val="2"/>
                <w:sz w:val="20"/>
                <w:szCs w:val="20"/>
                <w:rtl/>
                <w:lang w:bidi="ar-EG"/>
              </w:rPr>
              <w:t>.</w:t>
            </w:r>
          </w:p>
        </w:tc>
      </w:tr>
      <w:tr w:rsidR="00007E04" w:rsidRPr="001D287F" w14:paraId="7E8107C3" w14:textId="77777777" w:rsidTr="00E3393D">
        <w:trPr>
          <w:jc w:val="center"/>
        </w:trPr>
        <w:tc>
          <w:tcPr>
            <w:tcW w:w="9629" w:type="dxa"/>
          </w:tcPr>
          <w:p w14:paraId="70B7279B" w14:textId="77777777" w:rsidR="00007E04" w:rsidRPr="006F5193" w:rsidRDefault="00007E04" w:rsidP="006F5193">
            <w:pPr>
              <w:pStyle w:val="Headingb"/>
              <w:keepNext w:val="0"/>
              <w:spacing w:before="80" w:after="80" w:line="280" w:lineRule="exact"/>
              <w:ind w:left="0" w:firstLine="0"/>
              <w:rPr>
                <w:position w:val="2"/>
                <w:sz w:val="20"/>
                <w:szCs w:val="20"/>
                <w:rtl/>
              </w:rPr>
            </w:pPr>
            <w:bookmarkStart w:id="273" w:name="_Toc536090526"/>
            <w:r w:rsidRPr="001D287F">
              <w:rPr>
                <w:position w:val="2"/>
                <w:sz w:val="20"/>
                <w:szCs w:val="20"/>
                <w:rtl/>
              </w:rPr>
              <w:t xml:space="preserve">القرار </w:t>
            </w:r>
            <w:r w:rsidRPr="006F5193">
              <w:rPr>
                <w:position w:val="2"/>
                <w:sz w:val="20"/>
                <w:szCs w:val="20"/>
              </w:rPr>
              <w:t>176</w:t>
            </w:r>
            <w:r w:rsidRPr="001D287F">
              <w:rPr>
                <w:position w:val="2"/>
                <w:sz w:val="20"/>
                <w:szCs w:val="20"/>
                <w:rtl/>
              </w:rPr>
              <w:t xml:space="preserve"> (المراجَع في دبي، </w:t>
            </w:r>
            <w:r w:rsidRPr="001D287F">
              <w:rPr>
                <w:position w:val="2"/>
                <w:sz w:val="20"/>
                <w:szCs w:val="20"/>
              </w:rPr>
              <w:t>2018</w:t>
            </w:r>
            <w:r w:rsidRPr="001D287F">
              <w:rPr>
                <w:position w:val="2"/>
                <w:sz w:val="20"/>
                <w:szCs w:val="20"/>
                <w:rtl/>
              </w:rPr>
              <w:t>)</w:t>
            </w:r>
            <w:bookmarkEnd w:id="273"/>
            <w:r w:rsidRPr="001D287F">
              <w:rPr>
                <w:position w:val="2"/>
                <w:sz w:val="20"/>
                <w:szCs w:val="20"/>
                <w:rtl/>
              </w:rPr>
              <w:t xml:space="preserve"> </w:t>
            </w:r>
            <w:bookmarkStart w:id="274" w:name="_Toc536090527"/>
            <w:r w:rsidRPr="001D287F">
              <w:rPr>
                <w:position w:val="2"/>
                <w:sz w:val="20"/>
                <w:szCs w:val="20"/>
                <w:rtl/>
              </w:rPr>
              <w:t>مشاكل القياس والتقييم المتعلقة بالتعرض البشري للمجالات الكهرمغنطيسية</w:t>
            </w:r>
            <w:bookmarkEnd w:id="274"/>
          </w:p>
          <w:p w14:paraId="3D7763F0" w14:textId="5EFED486" w:rsidR="00007E04" w:rsidRPr="001D287F" w:rsidRDefault="00007E04" w:rsidP="00880EB7">
            <w:pPr>
              <w:spacing w:before="80" w:after="80" w:line="280" w:lineRule="exact"/>
              <w:rPr>
                <w:position w:val="2"/>
                <w:sz w:val="20"/>
                <w:szCs w:val="20"/>
                <w:rtl/>
                <w:lang w:bidi="ar-EG"/>
              </w:rPr>
            </w:pPr>
            <w:r w:rsidRPr="001D287F">
              <w:rPr>
                <w:position w:val="2"/>
                <w:sz w:val="20"/>
                <w:szCs w:val="20"/>
                <w:rtl/>
                <w:lang w:bidi="ar-EG"/>
              </w:rPr>
              <w:t xml:space="preserve">لجنة الدراسات </w:t>
            </w:r>
            <w:r w:rsidRPr="001D287F">
              <w:rPr>
                <w:position w:val="2"/>
                <w:sz w:val="20"/>
                <w:szCs w:val="20"/>
                <w:lang w:bidi="ar-EG"/>
              </w:rPr>
              <w:t>5</w:t>
            </w:r>
            <w:r w:rsidRPr="001D287F">
              <w:rPr>
                <w:position w:val="2"/>
                <w:sz w:val="20"/>
                <w:szCs w:val="20"/>
                <w:rtl/>
                <w:lang w:bidi="ar-EG"/>
              </w:rPr>
              <w:t xml:space="preserve"> لقطاع تقييس الاتصالات بشأن "البيئة وتغير المناخ واقتصاد </w:t>
            </w:r>
            <w:r w:rsidRPr="001D287F">
              <w:rPr>
                <w:rFonts w:hint="cs"/>
                <w:position w:val="2"/>
                <w:sz w:val="20"/>
                <w:szCs w:val="20"/>
                <w:rtl/>
                <w:lang w:bidi="ar-EG"/>
              </w:rPr>
              <w:t>التدوير</w:t>
            </w:r>
            <w:r w:rsidRPr="001D287F">
              <w:rPr>
                <w:position w:val="2"/>
                <w:sz w:val="20"/>
                <w:szCs w:val="20"/>
                <w:rtl/>
                <w:lang w:bidi="ar-EG"/>
              </w:rPr>
              <w:t xml:space="preserve">" هي لجنة الدراسات الرئيسية في قطاع تقييس الاتصالات </w:t>
            </w:r>
            <w:r w:rsidRPr="001D287F">
              <w:rPr>
                <w:rFonts w:hint="cs"/>
                <w:position w:val="2"/>
                <w:sz w:val="20"/>
                <w:szCs w:val="20"/>
                <w:rtl/>
                <w:lang w:bidi="ar-EG"/>
              </w:rPr>
              <w:t>المعنية</w:t>
            </w:r>
            <w:r w:rsidRPr="001D287F">
              <w:rPr>
                <w:position w:val="2"/>
                <w:sz w:val="20"/>
                <w:szCs w:val="20"/>
                <w:rtl/>
                <w:lang w:bidi="ar-EG"/>
              </w:rPr>
              <w:t xml:space="preserve"> </w:t>
            </w:r>
            <w:r w:rsidRPr="001D287F">
              <w:rPr>
                <w:rFonts w:hint="cs"/>
                <w:position w:val="2"/>
                <w:sz w:val="20"/>
                <w:szCs w:val="20"/>
                <w:rtl/>
                <w:lang w:bidi="ar-EG"/>
              </w:rPr>
              <w:t>ب</w:t>
            </w:r>
            <w:r w:rsidRPr="001D287F">
              <w:rPr>
                <w:position w:val="2"/>
                <w:sz w:val="20"/>
                <w:szCs w:val="20"/>
                <w:rtl/>
                <w:lang w:bidi="ar-EG"/>
              </w:rPr>
              <w:t>الدراسات بشأن التوافق الكهرمغنطيسي والحماية من الصواعق والتأثيرات الكهرمغنطيسية.</w:t>
            </w:r>
            <w:r w:rsidRPr="001D287F">
              <w:rPr>
                <w:rFonts w:hint="cs"/>
                <w:position w:val="2"/>
                <w:sz w:val="20"/>
                <w:szCs w:val="20"/>
                <w:rtl/>
                <w:lang w:bidi="ar-EG"/>
              </w:rPr>
              <w:t xml:space="preserve"> وراجعت لجنة الدراسات</w:t>
            </w:r>
            <w:r w:rsidR="00F91E7F">
              <w:rPr>
                <w:rFonts w:hint="eastAsia"/>
                <w:position w:val="2"/>
                <w:sz w:val="20"/>
                <w:szCs w:val="20"/>
                <w:rtl/>
                <w:lang w:bidi="ar-EG"/>
              </w:rPr>
              <w:t> </w:t>
            </w:r>
            <w:r w:rsidRPr="001D287F">
              <w:rPr>
                <w:position w:val="2"/>
                <w:sz w:val="20"/>
                <w:szCs w:val="20"/>
                <w:lang w:bidi="ar-EG"/>
              </w:rPr>
              <w:t>5</w:t>
            </w:r>
            <w:r w:rsidRPr="001D287F">
              <w:rPr>
                <w:rFonts w:hint="cs"/>
                <w:position w:val="2"/>
                <w:sz w:val="20"/>
                <w:szCs w:val="20"/>
                <w:rtl/>
                <w:lang w:bidi="ar-EG"/>
              </w:rPr>
              <w:t xml:space="preserve"> لقطاع تقييس الاتصالات التوصيات التالية: </w:t>
            </w:r>
            <w:hyperlink r:id="rId430" w:history="1">
              <w:r w:rsidRPr="001D287F">
                <w:rPr>
                  <w:rStyle w:val="Hyperlink"/>
                  <w:position w:val="2"/>
                  <w:sz w:val="20"/>
                  <w:szCs w:val="20"/>
                </w:rPr>
                <w:t>ITU-T K.52</w:t>
              </w:r>
              <w:r w:rsidRPr="001D287F">
                <w:rPr>
                  <w:rStyle w:val="Hyperlink"/>
                  <w:rFonts w:hint="cs"/>
                  <w:position w:val="2"/>
                  <w:sz w:val="20"/>
                  <w:szCs w:val="20"/>
                  <w:rtl/>
                  <w:lang w:bidi="ar-EG"/>
                </w:rPr>
                <w:t xml:space="preserve"> </w:t>
              </w:r>
              <w:r w:rsidRPr="001D287F">
                <w:rPr>
                  <w:rStyle w:val="Hyperlink"/>
                  <w:rFonts w:hint="cs"/>
                  <w:position w:val="2"/>
                  <w:sz w:val="20"/>
                  <w:szCs w:val="20"/>
                  <w:rtl/>
                </w:rPr>
                <w:t xml:space="preserve">بشأن </w:t>
              </w:r>
              <w:r w:rsidRPr="001D287F">
                <w:rPr>
                  <w:rStyle w:val="Hyperlink"/>
                  <w:rFonts w:hint="cs"/>
                  <w:position w:val="2"/>
                  <w:sz w:val="20"/>
                  <w:szCs w:val="20"/>
                  <w:rtl/>
                  <w:lang w:bidi="ar-EG"/>
                </w:rPr>
                <w:t>"</w:t>
              </w:r>
              <w:r w:rsidRPr="001D287F">
                <w:rPr>
                  <w:rStyle w:val="Hyperlink"/>
                  <w:position w:val="2"/>
                  <w:sz w:val="20"/>
                  <w:szCs w:val="20"/>
                  <w:rtl/>
                </w:rPr>
                <w:t>مبادئ إرشادية بشأن التقيّد بالقيم الحدية لتعرض الإنسان للمجالات الكهرمغنطيسية</w:t>
              </w:r>
              <w:r w:rsidRPr="001D287F">
                <w:rPr>
                  <w:rStyle w:val="Hyperlink"/>
                  <w:rFonts w:hint="cs"/>
                  <w:position w:val="2"/>
                  <w:sz w:val="20"/>
                  <w:szCs w:val="20"/>
                  <w:rtl/>
                </w:rPr>
                <w:t>"</w:t>
              </w:r>
            </w:hyperlink>
            <w:r w:rsidRPr="001D287F">
              <w:rPr>
                <w:rFonts w:hint="cs"/>
                <w:position w:val="2"/>
                <w:sz w:val="20"/>
                <w:szCs w:val="20"/>
                <w:rtl/>
              </w:rPr>
              <w:t xml:space="preserve"> و</w:t>
            </w:r>
            <w:hyperlink r:id="rId431" w:history="1">
              <w:r w:rsidRPr="001D287F">
                <w:rPr>
                  <w:rStyle w:val="Hyperlink"/>
                  <w:position w:val="2"/>
                  <w:sz w:val="20"/>
                  <w:szCs w:val="20"/>
                </w:rPr>
                <w:t>ITU-T K.83</w:t>
              </w:r>
              <w:r w:rsidRPr="001D287F">
                <w:rPr>
                  <w:rStyle w:val="Hyperlink"/>
                  <w:rFonts w:hint="cs"/>
                  <w:position w:val="2"/>
                  <w:sz w:val="20"/>
                  <w:szCs w:val="20"/>
                  <w:rtl/>
                </w:rPr>
                <w:t xml:space="preserve"> بشأن "</w:t>
              </w:r>
              <w:r w:rsidRPr="001D287F">
                <w:rPr>
                  <w:rStyle w:val="Hyperlink"/>
                  <w:position w:val="2"/>
                  <w:sz w:val="20"/>
                  <w:szCs w:val="20"/>
                  <w:rtl/>
                </w:rPr>
                <w:t>رصد سويات المجال الكهرمغنطيسي</w:t>
              </w:r>
              <w:r w:rsidRPr="001D287F">
                <w:rPr>
                  <w:rStyle w:val="Hyperlink"/>
                  <w:rFonts w:hint="cs"/>
                  <w:position w:val="2"/>
                  <w:sz w:val="20"/>
                  <w:szCs w:val="20"/>
                  <w:rtl/>
                </w:rPr>
                <w:t>"</w:t>
              </w:r>
            </w:hyperlink>
            <w:r w:rsidRPr="001D287F">
              <w:rPr>
                <w:rFonts w:hint="cs"/>
                <w:position w:val="2"/>
                <w:sz w:val="20"/>
                <w:szCs w:val="20"/>
                <w:rtl/>
              </w:rPr>
              <w:t xml:space="preserve"> و</w:t>
            </w:r>
            <w:hyperlink r:id="rId432" w:history="1">
              <w:r w:rsidRPr="001D287F">
                <w:rPr>
                  <w:rStyle w:val="Hyperlink"/>
                  <w:position w:val="2"/>
                  <w:sz w:val="20"/>
                  <w:szCs w:val="20"/>
                </w:rPr>
                <w:t>ITU-T K.70</w:t>
              </w:r>
              <w:r w:rsidRPr="001D287F">
                <w:rPr>
                  <w:rStyle w:val="Hyperlink"/>
                  <w:rFonts w:hint="cs"/>
                  <w:position w:val="2"/>
                  <w:sz w:val="20"/>
                  <w:szCs w:val="20"/>
                  <w:rtl/>
                </w:rPr>
                <w:t xml:space="preserve"> بشأن "</w:t>
              </w:r>
              <w:r w:rsidRPr="001D287F">
                <w:rPr>
                  <w:rStyle w:val="Hyperlink"/>
                  <w:position w:val="2"/>
                  <w:sz w:val="20"/>
                  <w:szCs w:val="20"/>
                  <w:rtl/>
                </w:rPr>
                <w:t>تقنيات التخفيف للحد من تعرض الإنسان للمجالات الكهرمغنطيسية بالقرب من محطات الاتصالات الراديوية</w:t>
              </w:r>
              <w:r w:rsidRPr="001D287F">
                <w:rPr>
                  <w:rStyle w:val="Hyperlink"/>
                  <w:rFonts w:hint="cs"/>
                  <w:position w:val="2"/>
                  <w:sz w:val="20"/>
                  <w:szCs w:val="20"/>
                  <w:rtl/>
                </w:rPr>
                <w:t>"</w:t>
              </w:r>
            </w:hyperlink>
            <w:r w:rsidRPr="001D287F">
              <w:rPr>
                <w:rFonts w:hint="cs"/>
                <w:position w:val="2"/>
                <w:sz w:val="20"/>
                <w:szCs w:val="20"/>
                <w:rtl/>
              </w:rPr>
              <w:t xml:space="preserve"> و</w:t>
            </w:r>
            <w:hyperlink r:id="rId433" w:history="1">
              <w:r w:rsidRPr="001D287F">
                <w:rPr>
                  <w:rStyle w:val="Hyperlink"/>
                  <w:position w:val="2"/>
                  <w:sz w:val="20"/>
                  <w:szCs w:val="20"/>
                </w:rPr>
                <w:t>ITU-T K.91</w:t>
              </w:r>
              <w:r w:rsidRPr="001D287F">
                <w:rPr>
                  <w:rStyle w:val="Hyperlink"/>
                  <w:rFonts w:hint="cs"/>
                  <w:position w:val="2"/>
                  <w:sz w:val="20"/>
                  <w:szCs w:val="20"/>
                  <w:rtl/>
                </w:rPr>
                <w:t xml:space="preserve"> بشأن "</w:t>
              </w:r>
              <w:r w:rsidRPr="001D287F">
                <w:rPr>
                  <w:rStyle w:val="Hyperlink"/>
                  <w:position w:val="2"/>
                  <w:sz w:val="20"/>
                  <w:szCs w:val="20"/>
                  <w:rtl/>
                </w:rPr>
                <w:t>مبادئ إرشادية لتقدير وتقييم ومراقبة التعرض البشري للمجالات الكهرمغنطيسية للتردد الراديوي</w:t>
              </w:r>
              <w:r w:rsidRPr="001D287F">
                <w:rPr>
                  <w:rStyle w:val="Hyperlink"/>
                  <w:rFonts w:hint="cs"/>
                  <w:position w:val="2"/>
                  <w:sz w:val="20"/>
                  <w:szCs w:val="20"/>
                  <w:rtl/>
                </w:rPr>
                <w:t>"</w:t>
              </w:r>
            </w:hyperlink>
            <w:r w:rsidRPr="001D287F">
              <w:rPr>
                <w:rFonts w:hint="cs"/>
                <w:position w:val="2"/>
                <w:sz w:val="20"/>
                <w:szCs w:val="20"/>
                <w:rtl/>
              </w:rPr>
              <w:t xml:space="preserve"> و</w:t>
            </w:r>
            <w:hyperlink r:id="rId434" w:history="1">
              <w:r w:rsidRPr="001D287F">
                <w:rPr>
                  <w:rStyle w:val="Hyperlink"/>
                  <w:position w:val="2"/>
                  <w:sz w:val="20"/>
                  <w:szCs w:val="20"/>
                </w:rPr>
                <w:t>ITU-T K.100</w:t>
              </w:r>
              <w:r w:rsidRPr="001D287F">
                <w:rPr>
                  <w:rStyle w:val="Hyperlink"/>
                  <w:rFonts w:hint="cs"/>
                  <w:position w:val="2"/>
                  <w:sz w:val="20"/>
                  <w:szCs w:val="20"/>
                  <w:rtl/>
                </w:rPr>
                <w:t xml:space="preserve"> بشأن "</w:t>
              </w:r>
              <w:r w:rsidRPr="001D287F">
                <w:rPr>
                  <w:rStyle w:val="Hyperlink"/>
                  <w:position w:val="2"/>
                  <w:sz w:val="20"/>
                  <w:szCs w:val="20"/>
                  <w:rtl/>
                </w:rPr>
                <w:t>قياس المجالات الكهرمغنطيسية للترددات الراديوية لتحديد امتثالها لحدود التعرض البشري لهذه المجالات عندما توضع محطة قاعدة في الخدمة</w:t>
              </w:r>
              <w:r w:rsidRPr="001D287F">
                <w:rPr>
                  <w:rStyle w:val="Hyperlink"/>
                  <w:rFonts w:hint="cs"/>
                  <w:position w:val="2"/>
                  <w:sz w:val="20"/>
                  <w:szCs w:val="20"/>
                  <w:rtl/>
                </w:rPr>
                <w:t>"</w:t>
              </w:r>
            </w:hyperlink>
            <w:r w:rsidRPr="001D287F">
              <w:rPr>
                <w:rFonts w:hint="cs"/>
                <w:position w:val="2"/>
                <w:sz w:val="20"/>
                <w:szCs w:val="20"/>
                <w:rtl/>
                <w:lang w:bidi="ar-EG"/>
              </w:rPr>
              <w:t xml:space="preserve">. ووافق الاتحاد أيضاً على </w:t>
            </w:r>
            <w:hyperlink r:id="rId435" w:history="1">
              <w:r w:rsidRPr="001D287F">
                <w:rPr>
                  <w:rStyle w:val="Hyperlink"/>
                  <w:rFonts w:hint="cs"/>
                  <w:position w:val="2"/>
                  <w:sz w:val="20"/>
                  <w:szCs w:val="20"/>
                  <w:rtl/>
                  <w:lang w:bidi="ar-EG"/>
                </w:rPr>
                <w:t>التوصية</w:t>
              </w:r>
              <w:r w:rsidRPr="001D287F">
                <w:rPr>
                  <w:rStyle w:val="Hyperlink"/>
                  <w:rFonts w:hint="eastAsia"/>
                  <w:position w:val="2"/>
                  <w:sz w:val="20"/>
                  <w:szCs w:val="20"/>
                  <w:rtl/>
                  <w:lang w:bidi="ar-EG"/>
                </w:rPr>
                <w:t> </w:t>
              </w:r>
              <w:r w:rsidRPr="001D287F">
                <w:rPr>
                  <w:rStyle w:val="Hyperlink"/>
                  <w:position w:val="2"/>
                  <w:sz w:val="20"/>
                  <w:szCs w:val="20"/>
                </w:rPr>
                <w:t>ITU</w:t>
              </w:r>
              <w:r w:rsidRPr="001D287F">
                <w:rPr>
                  <w:rStyle w:val="Hyperlink"/>
                  <w:position w:val="2"/>
                  <w:sz w:val="20"/>
                  <w:szCs w:val="20"/>
                </w:rPr>
                <w:noBreakHyphen/>
                <w:t>T K.145</w:t>
              </w:r>
              <w:r w:rsidRPr="001D287F">
                <w:rPr>
                  <w:rStyle w:val="Hyperlink"/>
                  <w:rFonts w:hint="cs"/>
                  <w:position w:val="2"/>
                  <w:sz w:val="20"/>
                  <w:szCs w:val="20"/>
                  <w:rtl/>
                  <w:lang w:bidi="ar-EG"/>
                </w:rPr>
                <w:t xml:space="preserve"> بشأن "</w:t>
              </w:r>
              <w:r w:rsidRPr="001D287F">
                <w:rPr>
                  <w:rStyle w:val="Hyperlink"/>
                  <w:position w:val="2"/>
                  <w:sz w:val="20"/>
                  <w:szCs w:val="20"/>
                  <w:rtl/>
                </w:rPr>
                <w:t>تقييم وإدارة الامتثال لحدود التعرض للمجالات الكهرمغنطيسية للترددات الراديوية للعاملين في مواقع ومرافق الاتصالات الراديوية</w:t>
              </w:r>
              <w:r w:rsidRPr="001D287F">
                <w:rPr>
                  <w:rStyle w:val="Hyperlink"/>
                  <w:rFonts w:hint="cs"/>
                  <w:position w:val="2"/>
                  <w:sz w:val="20"/>
                  <w:szCs w:val="20"/>
                  <w:rtl/>
                  <w:lang w:bidi="ar-EG"/>
                </w:rPr>
                <w:t>"</w:t>
              </w:r>
            </w:hyperlink>
            <w:r w:rsidRPr="001D287F">
              <w:rPr>
                <w:rFonts w:hint="cs"/>
                <w:position w:val="2"/>
                <w:sz w:val="20"/>
                <w:szCs w:val="20"/>
                <w:rtl/>
              </w:rPr>
              <w:t xml:space="preserve"> </w:t>
            </w:r>
            <w:r w:rsidRPr="001D287F">
              <w:rPr>
                <w:rFonts w:hint="cs"/>
                <w:position w:val="2"/>
                <w:sz w:val="20"/>
                <w:szCs w:val="20"/>
                <w:rtl/>
                <w:lang w:bidi="ar-EG"/>
              </w:rPr>
              <w:t xml:space="preserve">التي </w:t>
            </w:r>
            <w:r w:rsidRPr="001D287F">
              <w:rPr>
                <w:position w:val="2"/>
                <w:sz w:val="20"/>
                <w:szCs w:val="20"/>
                <w:rtl/>
                <w:lang w:bidi="ar-EG"/>
              </w:rPr>
              <w:t xml:space="preserve">تتضمن </w:t>
            </w:r>
            <w:r w:rsidRPr="001D287F">
              <w:rPr>
                <w:position w:val="2"/>
                <w:sz w:val="20"/>
                <w:szCs w:val="20"/>
                <w:rtl/>
              </w:rPr>
              <w:t>توجيهات بشأن حماية العمال من التعرض للمجالات الكهرمغنطيسية للترددات الراديوية </w:t>
            </w:r>
            <w:r w:rsidRPr="001D287F">
              <w:rPr>
                <w:position w:val="2"/>
                <w:sz w:val="20"/>
                <w:szCs w:val="20"/>
                <w:lang w:bidi="ar-EG"/>
              </w:rPr>
              <w:t>(RF</w:t>
            </w:r>
            <w:r w:rsidRPr="001D287F">
              <w:rPr>
                <w:position w:val="2"/>
                <w:sz w:val="20"/>
                <w:szCs w:val="20"/>
                <w:lang w:bidi="ar-EG"/>
              </w:rPr>
              <w:noBreakHyphen/>
              <w:t>EMF)</w:t>
            </w:r>
            <w:r w:rsidRPr="001D287F">
              <w:rPr>
                <w:position w:val="2"/>
                <w:sz w:val="20"/>
                <w:szCs w:val="20"/>
                <w:rtl/>
                <w:lang w:bidi="ar-EG"/>
              </w:rPr>
              <w:t xml:space="preserve"> في بيئات العمل الخاصة بهم، وتقدم توجيهات السلامة العامة الدنيا للعاملين في مجال الترددات الراديوية للاتصالات في شتى أنحاء العالم. </w:t>
            </w:r>
            <w:r w:rsidRPr="001D287F">
              <w:rPr>
                <w:rFonts w:hint="cs"/>
                <w:position w:val="2"/>
                <w:sz w:val="20"/>
                <w:szCs w:val="20"/>
                <w:rtl/>
                <w:lang w:bidi="ar-EG"/>
              </w:rPr>
              <w:t xml:space="preserve">وبالإضافة إلى ذلك، راجعت لجنة الدراسات </w:t>
            </w:r>
            <w:r w:rsidRPr="001D287F">
              <w:rPr>
                <w:position w:val="2"/>
                <w:sz w:val="20"/>
                <w:szCs w:val="20"/>
                <w:lang w:bidi="ar-EG"/>
              </w:rPr>
              <w:t>5</w:t>
            </w:r>
            <w:r w:rsidRPr="001D287F">
              <w:rPr>
                <w:rFonts w:hint="cs"/>
                <w:position w:val="2"/>
                <w:sz w:val="20"/>
                <w:szCs w:val="20"/>
                <w:rtl/>
                <w:lang w:bidi="ar-EG"/>
              </w:rPr>
              <w:t xml:space="preserve"> لقطاع تقييس الاتصالات </w:t>
            </w:r>
            <w:hyperlink r:id="rId436" w:history="1">
              <w:r w:rsidRPr="001D287F">
                <w:rPr>
                  <w:rStyle w:val="Hyperlink"/>
                  <w:position w:val="2"/>
                  <w:sz w:val="20"/>
                  <w:szCs w:val="20"/>
                  <w:rtl/>
                  <w:lang w:bidi="ar-EG"/>
                </w:rPr>
                <w:t xml:space="preserve">الإضافة 14 لسلسلة التوصيات </w:t>
              </w:r>
              <w:r w:rsidRPr="001D287F">
                <w:rPr>
                  <w:rStyle w:val="Hyperlink"/>
                  <w:position w:val="2"/>
                  <w:sz w:val="20"/>
                  <w:szCs w:val="20"/>
                  <w:lang w:bidi="ar-EG"/>
                </w:rPr>
                <w:t>ITU-T K</w:t>
              </w:r>
              <w:r w:rsidRPr="001D287F">
                <w:rPr>
                  <w:rStyle w:val="Hyperlink"/>
                  <w:position w:val="2"/>
                  <w:sz w:val="20"/>
                  <w:szCs w:val="20"/>
                  <w:rtl/>
                  <w:lang w:bidi="ar-EG"/>
                </w:rPr>
                <w:t xml:space="preserve"> بشأن </w:t>
              </w:r>
              <w:r w:rsidRPr="001D287F">
                <w:rPr>
                  <w:rStyle w:val="Hyperlink"/>
                  <w:rFonts w:hint="cs"/>
                  <w:position w:val="2"/>
                  <w:sz w:val="20"/>
                  <w:szCs w:val="20"/>
                  <w:rtl/>
                  <w:lang w:bidi="ar-EG"/>
                </w:rPr>
                <w:t>"</w:t>
              </w:r>
              <w:r w:rsidRPr="001D287F">
                <w:rPr>
                  <w:rStyle w:val="Hyperlink"/>
                  <w:position w:val="2"/>
                  <w:sz w:val="20"/>
                  <w:szCs w:val="20"/>
                  <w:rtl/>
                  <w:lang w:bidi="ar-EG"/>
                </w:rPr>
                <w:t xml:space="preserve">أثر حدود التعرض للمجالات الكهرمغنطيسية للترددات الراديوية الأكثر صرامة من الحدود </w:t>
              </w:r>
              <w:r w:rsidRPr="001D287F">
                <w:rPr>
                  <w:rStyle w:val="Hyperlink"/>
                  <w:rFonts w:hint="cs"/>
                  <w:position w:val="2"/>
                  <w:sz w:val="20"/>
                  <w:szCs w:val="20"/>
                  <w:rtl/>
                  <w:lang w:bidi="ar-EG"/>
                </w:rPr>
                <w:t>الواردة</w:t>
              </w:r>
              <w:r w:rsidRPr="001D287F">
                <w:rPr>
                  <w:rStyle w:val="Hyperlink"/>
                  <w:position w:val="2"/>
                  <w:sz w:val="20"/>
                  <w:szCs w:val="20"/>
                  <w:rtl/>
                  <w:lang w:bidi="ar-EG"/>
                </w:rPr>
                <w:t xml:space="preserve"> في المبادئ التوجيهية </w:t>
              </w:r>
              <w:r w:rsidRPr="001D287F">
                <w:rPr>
                  <w:rStyle w:val="Hyperlink"/>
                  <w:rFonts w:hint="cs"/>
                  <w:position w:val="2"/>
                  <w:sz w:val="20"/>
                  <w:szCs w:val="20"/>
                  <w:rtl/>
                  <w:lang w:bidi="ar-EG"/>
                </w:rPr>
                <w:t>ل</w:t>
              </w:r>
              <w:r w:rsidRPr="001D287F">
                <w:rPr>
                  <w:rStyle w:val="Hyperlink"/>
                  <w:position w:val="2"/>
                  <w:sz w:val="20"/>
                  <w:szCs w:val="20"/>
                  <w:rtl/>
                  <w:lang w:bidi="ar-EG"/>
                </w:rPr>
                <w:t>لجنة الدولية للحماية من الإشعاع غير المؤين (</w:t>
              </w:r>
              <w:r w:rsidRPr="001D287F">
                <w:rPr>
                  <w:rStyle w:val="Hyperlink"/>
                  <w:position w:val="2"/>
                  <w:sz w:val="20"/>
                  <w:szCs w:val="20"/>
                  <w:lang w:bidi="ar-EG"/>
                </w:rPr>
                <w:t>ICNIRTP</w:t>
              </w:r>
              <w:r w:rsidRPr="001D287F">
                <w:rPr>
                  <w:rStyle w:val="Hyperlink"/>
                  <w:position w:val="2"/>
                  <w:sz w:val="20"/>
                  <w:szCs w:val="20"/>
                  <w:rtl/>
                  <w:lang w:bidi="ar-EG"/>
                </w:rPr>
                <w:t>) أو معهد مهندسي الكهرباء والإلكترونيات (</w:t>
              </w:r>
              <w:r w:rsidRPr="001D287F">
                <w:rPr>
                  <w:rStyle w:val="Hyperlink"/>
                  <w:position w:val="2"/>
                  <w:sz w:val="20"/>
                  <w:szCs w:val="20"/>
                  <w:lang w:bidi="ar-EG"/>
                </w:rPr>
                <w:t>IEEE</w:t>
              </w:r>
              <w:r w:rsidRPr="001D287F">
                <w:rPr>
                  <w:rStyle w:val="Hyperlink"/>
                  <w:position w:val="2"/>
                  <w:sz w:val="20"/>
                  <w:szCs w:val="20"/>
                  <w:rtl/>
                  <w:lang w:bidi="ar-EG"/>
                </w:rPr>
                <w:t>) بشأن نشر شبكات الاتصالات المتنقلة من الجيلين الرابع والخامس</w:t>
              </w:r>
            </w:hyperlink>
            <w:r w:rsidRPr="001D287F">
              <w:rPr>
                <w:rStyle w:val="Hyperlink"/>
                <w:position w:val="2"/>
                <w:sz w:val="20"/>
                <w:szCs w:val="20"/>
                <w:rtl/>
              </w:rPr>
              <w:t>​</w:t>
            </w:r>
            <w:r w:rsidRPr="001D287F">
              <w:rPr>
                <w:rStyle w:val="Hyperlink"/>
                <w:rFonts w:hint="cs"/>
                <w:position w:val="2"/>
                <w:sz w:val="20"/>
                <w:szCs w:val="20"/>
                <w:rtl/>
              </w:rPr>
              <w:t>"</w:t>
            </w:r>
            <w:r w:rsidRPr="001D287F">
              <w:rPr>
                <w:position w:val="2"/>
                <w:sz w:val="20"/>
                <w:szCs w:val="20"/>
                <w:rtl/>
                <w:lang w:bidi="ar-EG"/>
              </w:rPr>
              <w:t>، لإضافة فصل جديد يقارن نتائج القياسات بين بلدان ذات حدود مختلفة للتعرض</w:t>
            </w:r>
            <w:r w:rsidRPr="001D287F">
              <w:rPr>
                <w:rFonts w:hint="cs"/>
                <w:position w:val="2"/>
                <w:sz w:val="20"/>
                <w:szCs w:val="20"/>
                <w:rtl/>
                <w:lang w:bidi="ar-EG"/>
              </w:rPr>
              <w:t xml:space="preserve">. </w:t>
            </w:r>
            <w:r w:rsidRPr="001D287F">
              <w:rPr>
                <w:position w:val="2"/>
                <w:sz w:val="20"/>
                <w:szCs w:val="20"/>
                <w:rtl/>
                <w:lang w:bidi="ar-EG"/>
              </w:rPr>
              <w:t xml:space="preserve">وراجعت لجنة الدراسات </w:t>
            </w:r>
            <w:r w:rsidRPr="001D287F">
              <w:rPr>
                <w:position w:val="2"/>
                <w:sz w:val="20"/>
                <w:szCs w:val="20"/>
                <w:lang w:bidi="ar-EG"/>
              </w:rPr>
              <w:t>5</w:t>
            </w:r>
            <w:r w:rsidRPr="001D287F">
              <w:rPr>
                <w:position w:val="2"/>
                <w:sz w:val="20"/>
                <w:szCs w:val="20"/>
                <w:rtl/>
                <w:lang w:bidi="ar-EG"/>
              </w:rPr>
              <w:t xml:space="preserve"> أيضاً </w:t>
            </w:r>
            <w:hyperlink r:id="rId437" w:history="1">
              <w:r w:rsidRPr="001D287F">
                <w:rPr>
                  <w:rStyle w:val="Hyperlink"/>
                  <w:position w:val="2"/>
                  <w:sz w:val="20"/>
                  <w:szCs w:val="20"/>
                  <w:rtl/>
                  <w:lang w:bidi="ar-EG"/>
                </w:rPr>
                <w:t>الإضافة 9 لسلسلة التوصيات</w:t>
              </w:r>
            </w:hyperlink>
            <w:r w:rsidRPr="001D287F">
              <w:rPr>
                <w:rStyle w:val="Hyperlink"/>
                <w:rFonts w:hint="cs"/>
                <w:position w:val="2"/>
                <w:sz w:val="20"/>
                <w:szCs w:val="20"/>
                <w:rtl/>
                <w:lang w:bidi="ar-EG"/>
              </w:rPr>
              <w:t xml:space="preserve"> </w:t>
            </w:r>
            <w:r w:rsidRPr="001D287F">
              <w:rPr>
                <w:rStyle w:val="Hyperlink"/>
                <w:position w:val="2"/>
                <w:sz w:val="20"/>
                <w:szCs w:val="20"/>
                <w:lang w:bidi="ar-EG"/>
              </w:rPr>
              <w:t>ITU-T K</w:t>
            </w:r>
            <w:r w:rsidRPr="001D287F">
              <w:rPr>
                <w:rFonts w:hint="cs"/>
                <w:position w:val="2"/>
                <w:sz w:val="20"/>
                <w:szCs w:val="20"/>
                <w:rtl/>
              </w:rPr>
              <w:t xml:space="preserve"> </w:t>
            </w:r>
            <w:r w:rsidRPr="001D287F">
              <w:rPr>
                <w:rFonts w:hint="cs"/>
                <w:position w:val="2"/>
                <w:sz w:val="20"/>
                <w:szCs w:val="20"/>
                <w:rtl/>
                <w:lang w:bidi="ar-EG"/>
              </w:rPr>
              <w:t xml:space="preserve">بشأن تكنولوجيا الجيل الخامس والتعرض البشري للمجالات الكهرمغنطيسية للترددات الراديوية، </w:t>
            </w:r>
            <w:r w:rsidRPr="001D287F">
              <w:rPr>
                <w:position w:val="2"/>
                <w:sz w:val="20"/>
                <w:szCs w:val="20"/>
                <w:rtl/>
                <w:lang w:bidi="ar-EG"/>
              </w:rPr>
              <w:t>و</w:t>
            </w:r>
            <w:hyperlink r:id="rId438" w:history="1">
              <w:r w:rsidRPr="001D287F">
                <w:rPr>
                  <w:rStyle w:val="Hyperlink"/>
                  <w:position w:val="2"/>
                  <w:sz w:val="20"/>
                  <w:szCs w:val="20"/>
                  <w:rtl/>
                  <w:lang w:bidi="ar-EG"/>
                </w:rPr>
                <w:t>الإضافة 16</w:t>
              </w:r>
            </w:hyperlink>
            <w:r w:rsidRPr="001D287F">
              <w:rPr>
                <w:rStyle w:val="Hyperlink"/>
                <w:rFonts w:hint="cs"/>
                <w:position w:val="2"/>
                <w:sz w:val="20"/>
                <w:szCs w:val="20"/>
                <w:rtl/>
                <w:lang w:bidi="ar-EG"/>
              </w:rPr>
              <w:t xml:space="preserve"> </w:t>
            </w:r>
            <w:r w:rsidRPr="001D287F">
              <w:rPr>
                <w:rStyle w:val="Hyperlink"/>
                <w:rFonts w:hint="cs"/>
                <w:position w:val="2"/>
                <w:sz w:val="20"/>
                <w:szCs w:val="20"/>
                <w:rtl/>
              </w:rPr>
              <w:t xml:space="preserve">لسلسلة التوصيات </w:t>
            </w:r>
            <w:r w:rsidRPr="001D287F">
              <w:rPr>
                <w:rStyle w:val="Hyperlink"/>
                <w:position w:val="2"/>
                <w:sz w:val="20"/>
                <w:szCs w:val="20"/>
                <w:lang w:bidi="ar-EG"/>
              </w:rPr>
              <w:t>TU-T K</w:t>
            </w:r>
            <w:r w:rsidRPr="001D287F">
              <w:rPr>
                <w:rFonts w:hint="cs"/>
                <w:position w:val="2"/>
                <w:sz w:val="20"/>
                <w:szCs w:val="20"/>
                <w:rtl/>
                <w:lang w:bidi="ar-EG"/>
              </w:rPr>
              <w:t xml:space="preserve"> </w:t>
            </w:r>
            <w:r w:rsidRPr="001D287F">
              <w:rPr>
                <w:position w:val="2"/>
                <w:sz w:val="20"/>
                <w:szCs w:val="20"/>
                <w:rtl/>
                <w:lang w:bidi="ar-EG"/>
              </w:rPr>
              <w:t xml:space="preserve">بشأن تقييم امتثال </w:t>
            </w:r>
            <w:r w:rsidRPr="001D287F">
              <w:rPr>
                <w:rFonts w:hint="cs"/>
                <w:position w:val="2"/>
                <w:sz w:val="20"/>
                <w:szCs w:val="20"/>
                <w:rtl/>
                <w:lang w:bidi="ar-EG"/>
              </w:rPr>
              <w:t>ا</w:t>
            </w:r>
            <w:r w:rsidRPr="001D287F">
              <w:rPr>
                <w:position w:val="2"/>
                <w:sz w:val="20"/>
                <w:szCs w:val="20"/>
                <w:rtl/>
                <w:lang w:bidi="ar-EG"/>
              </w:rPr>
              <w:t>لشبكات اللاسلكية من الجيل الخامس</w:t>
            </w:r>
            <w:r w:rsidRPr="001D287F">
              <w:rPr>
                <w:rFonts w:hint="cs"/>
                <w:position w:val="2"/>
                <w:sz w:val="20"/>
                <w:szCs w:val="20"/>
                <w:rtl/>
                <w:lang w:bidi="ar-EG"/>
              </w:rPr>
              <w:t xml:space="preserve"> من حيث التعرض ل</w:t>
            </w:r>
            <w:r w:rsidRPr="001D287F">
              <w:rPr>
                <w:position w:val="2"/>
                <w:sz w:val="20"/>
                <w:szCs w:val="20"/>
                <w:rtl/>
                <w:lang w:bidi="ar-EG"/>
              </w:rPr>
              <w:t xml:space="preserve">لمجالات الكهرمغنطيسية. وأُعدت إضافتان جديدتان لنفس السلسلة، </w:t>
            </w:r>
            <w:r w:rsidRPr="001D287F">
              <w:rPr>
                <w:rFonts w:hint="cs"/>
                <w:position w:val="2"/>
                <w:sz w:val="20"/>
                <w:szCs w:val="20"/>
                <w:rtl/>
                <w:lang w:bidi="ar-EG"/>
              </w:rPr>
              <w:t xml:space="preserve">هما: </w:t>
            </w:r>
            <w:hyperlink r:id="rId439" w:history="1">
              <w:r w:rsidRPr="001D287F">
                <w:rPr>
                  <w:rStyle w:val="Hyperlink"/>
                  <w:position w:val="2"/>
                  <w:sz w:val="20"/>
                  <w:szCs w:val="20"/>
                  <w:rtl/>
                  <w:lang w:bidi="ar-EG"/>
                </w:rPr>
                <w:t xml:space="preserve">الإضافة </w:t>
              </w:r>
              <w:r w:rsidRPr="001D287F">
                <w:rPr>
                  <w:rStyle w:val="Hyperlink"/>
                  <w:position w:val="2"/>
                  <w:sz w:val="20"/>
                  <w:szCs w:val="20"/>
                  <w:lang w:bidi="ar-EG"/>
                </w:rPr>
                <w:t>19</w:t>
              </w:r>
            </w:hyperlink>
            <w:r w:rsidRPr="001D287F">
              <w:rPr>
                <w:position w:val="2"/>
                <w:sz w:val="20"/>
                <w:szCs w:val="20"/>
                <w:rtl/>
                <w:lang w:bidi="ar-EG"/>
              </w:rPr>
              <w:t xml:space="preserve"> بشأن شدة المجالات الكهرمغنطيسية داخل قطارات الأنفاق، و</w:t>
            </w:r>
            <w:hyperlink r:id="rId440" w:history="1">
              <w:r w:rsidRPr="001D287F">
                <w:rPr>
                  <w:rStyle w:val="Hyperlink"/>
                  <w:position w:val="2"/>
                  <w:sz w:val="20"/>
                  <w:szCs w:val="20"/>
                  <w:rtl/>
                  <w:lang w:bidi="ar-EG"/>
                </w:rPr>
                <w:t xml:space="preserve">الإضافة </w:t>
              </w:r>
              <w:r w:rsidRPr="001D287F">
                <w:rPr>
                  <w:rStyle w:val="Hyperlink"/>
                  <w:position w:val="2"/>
                  <w:sz w:val="20"/>
                  <w:szCs w:val="20"/>
                  <w:lang w:bidi="ar-EG"/>
                </w:rPr>
                <w:t>20</w:t>
              </w:r>
            </w:hyperlink>
            <w:r w:rsidRPr="001D287F">
              <w:rPr>
                <w:position w:val="2"/>
                <w:sz w:val="20"/>
                <w:szCs w:val="20"/>
                <w:rtl/>
                <w:lang w:bidi="ar-EG"/>
              </w:rPr>
              <w:t xml:space="preserve"> بشأن تقييم التعرض للترددات الراديوية في محيط المحطات القاعدة تحت الأرض. </w:t>
            </w:r>
            <w:r w:rsidRPr="001D287F">
              <w:rPr>
                <w:rFonts w:hint="cs"/>
                <w:position w:val="2"/>
                <w:sz w:val="20"/>
                <w:szCs w:val="20"/>
                <w:rtl/>
                <w:lang w:bidi="ar-EG"/>
              </w:rPr>
              <w:t>و</w:t>
            </w:r>
            <w:r w:rsidRPr="001D287F">
              <w:rPr>
                <w:position w:val="2"/>
                <w:sz w:val="20"/>
                <w:szCs w:val="20"/>
                <w:rtl/>
                <w:lang w:bidi="ar-EG"/>
              </w:rPr>
              <w:t>راجعت لجنة الدراسات</w:t>
            </w:r>
            <w:r w:rsidRPr="001D287F">
              <w:rPr>
                <w:rFonts w:hint="cs"/>
                <w:position w:val="2"/>
                <w:sz w:val="20"/>
                <w:szCs w:val="20"/>
                <w:rtl/>
                <w:lang w:bidi="ar-EG"/>
              </w:rPr>
              <w:t xml:space="preserve"> </w:t>
            </w:r>
            <w:r w:rsidRPr="001D287F">
              <w:rPr>
                <w:position w:val="2"/>
                <w:sz w:val="20"/>
                <w:szCs w:val="20"/>
                <w:lang w:bidi="ar-EG"/>
              </w:rPr>
              <w:t>5</w:t>
            </w:r>
            <w:r w:rsidRPr="001D287F">
              <w:rPr>
                <w:position w:val="2"/>
                <w:sz w:val="20"/>
                <w:szCs w:val="20"/>
                <w:rtl/>
                <w:lang w:bidi="ar-EG"/>
              </w:rPr>
              <w:t xml:space="preserve"> </w:t>
            </w:r>
            <w:r w:rsidRPr="001D287F">
              <w:rPr>
                <w:rFonts w:hint="cs"/>
                <w:position w:val="2"/>
                <w:sz w:val="20"/>
                <w:szCs w:val="20"/>
                <w:rtl/>
                <w:lang w:bidi="ar-EG"/>
              </w:rPr>
              <w:t xml:space="preserve">لقطاع تقييس الاتصالات </w:t>
            </w:r>
            <w:hyperlink r:id="rId441" w:history="1">
              <w:r w:rsidRPr="001D287F">
                <w:rPr>
                  <w:rStyle w:val="Hyperlink"/>
                  <w:position w:val="2"/>
                  <w:sz w:val="20"/>
                  <w:szCs w:val="20"/>
                  <w:rtl/>
                  <w:lang w:bidi="ar-EG"/>
                </w:rPr>
                <w:t xml:space="preserve">الإضافة </w:t>
              </w:r>
              <w:r w:rsidRPr="001D287F">
                <w:rPr>
                  <w:rStyle w:val="Hyperlink"/>
                  <w:position w:val="2"/>
                  <w:sz w:val="20"/>
                  <w:szCs w:val="20"/>
                  <w:lang w:bidi="ar-EG"/>
                </w:rPr>
                <w:t>1</w:t>
              </w:r>
              <w:r w:rsidRPr="001D287F">
                <w:rPr>
                  <w:rStyle w:val="Hyperlink"/>
                  <w:position w:val="2"/>
                  <w:sz w:val="20"/>
                  <w:szCs w:val="20"/>
                  <w:rtl/>
                  <w:lang w:bidi="ar-EG"/>
                </w:rPr>
                <w:t xml:space="preserve"> للتوصية </w:t>
              </w:r>
              <w:r w:rsidRPr="001D287F">
                <w:rPr>
                  <w:rStyle w:val="Hyperlink"/>
                  <w:position w:val="2"/>
                  <w:sz w:val="20"/>
                  <w:szCs w:val="20"/>
                  <w:lang w:bidi="ar-EG"/>
                </w:rPr>
                <w:t>ITU-T K.91</w:t>
              </w:r>
              <w:r w:rsidRPr="001D287F">
                <w:rPr>
                  <w:rStyle w:val="Hyperlink"/>
                  <w:position w:val="2"/>
                  <w:sz w:val="20"/>
                  <w:szCs w:val="20"/>
                  <w:rtl/>
                  <w:lang w:bidi="ar-EG"/>
                </w:rPr>
                <w:t xml:space="preserve"> "دليل بشأن المجالات الكهرمغنطيسية والصحة"</w:t>
              </w:r>
            </w:hyperlink>
            <w:r w:rsidRPr="001D287F">
              <w:rPr>
                <w:position w:val="2"/>
                <w:sz w:val="20"/>
                <w:szCs w:val="20"/>
                <w:rtl/>
                <w:lang w:bidi="ar-EG"/>
              </w:rPr>
              <w:t xml:space="preserve"> لتضمينها التحديثات المتعلقة بالمبادئ التوجيهية للجنة الدولية للحماية من الإشعاع غير المؤين ومنظمة الصحة العالمية وكذلك لتغطية الجوانب المتعلقة بالجيل الخامس.</w:t>
            </w:r>
            <w:r w:rsidRPr="001D287F">
              <w:rPr>
                <w:rFonts w:hint="cs"/>
                <w:position w:val="2"/>
                <w:sz w:val="20"/>
                <w:szCs w:val="20"/>
                <w:rtl/>
                <w:lang w:bidi="ar-EG"/>
              </w:rPr>
              <w:t xml:space="preserve"> وتمت مراجعة النسخة المتنقلة والإلكترونية من </w:t>
            </w:r>
            <w:hyperlink r:id="rId442" w:history="1">
              <w:r w:rsidRPr="001D287F">
                <w:rPr>
                  <w:rStyle w:val="Hyperlink"/>
                  <w:rFonts w:hint="cs"/>
                  <w:position w:val="2"/>
                  <w:sz w:val="20"/>
                  <w:szCs w:val="20"/>
                  <w:rtl/>
                  <w:lang w:bidi="ar-EG"/>
                </w:rPr>
                <w:t>دليل المجالات الكهرمغنطيسية</w:t>
              </w:r>
            </w:hyperlink>
            <w:r w:rsidRPr="001D287F">
              <w:rPr>
                <w:rFonts w:hint="cs"/>
                <w:position w:val="2"/>
                <w:sz w:val="20"/>
                <w:szCs w:val="20"/>
                <w:rtl/>
                <w:lang w:bidi="ar-EG"/>
              </w:rPr>
              <w:t xml:space="preserve"> لتضمينها التحديثات الجديدة. وأطلقت النسخة الجديدة من التطبيق المتنقل خلال </w:t>
            </w:r>
            <w:hyperlink r:id="rId443" w:history="1">
              <w:r w:rsidRPr="001D287F">
                <w:rPr>
                  <w:rStyle w:val="Hyperlink"/>
                  <w:rFonts w:hint="cs"/>
                  <w:position w:val="2"/>
                  <w:sz w:val="20"/>
                  <w:szCs w:val="20"/>
                  <w:rtl/>
                  <w:lang w:bidi="ar-EG"/>
                </w:rPr>
                <w:t xml:space="preserve">المنتدى الافتراضي بشأن التعرض البشري للمجالات الكهرمغنطيسية </w:t>
              </w:r>
              <w:r w:rsidRPr="001D287F">
                <w:rPr>
                  <w:rStyle w:val="Hyperlink"/>
                  <w:position w:val="2"/>
                  <w:sz w:val="20"/>
                  <w:szCs w:val="20"/>
                  <w:lang w:bidi="ar-EG"/>
                </w:rPr>
                <w:t>(EMF)</w:t>
              </w:r>
              <w:r w:rsidRPr="001D287F">
                <w:rPr>
                  <w:rStyle w:val="Hyperlink"/>
                  <w:rFonts w:hint="cs"/>
                  <w:position w:val="2"/>
                  <w:sz w:val="20"/>
                  <w:szCs w:val="20"/>
                  <w:rtl/>
                  <w:lang w:bidi="ar-EG"/>
                </w:rPr>
                <w:t xml:space="preserve"> الناجمة عن التكنولوجيات الرقمية</w:t>
              </w:r>
            </w:hyperlink>
            <w:r w:rsidRPr="001D287F">
              <w:rPr>
                <w:rFonts w:hint="cs"/>
                <w:position w:val="2"/>
                <w:sz w:val="20"/>
                <w:szCs w:val="20"/>
                <w:rtl/>
                <w:lang w:bidi="ar-EG"/>
              </w:rPr>
              <w:t xml:space="preserve">، الذي عُقد في </w:t>
            </w:r>
            <w:r w:rsidRPr="001D287F">
              <w:rPr>
                <w:position w:val="2"/>
                <w:sz w:val="20"/>
                <w:szCs w:val="20"/>
                <w:lang w:bidi="ar-EG"/>
              </w:rPr>
              <w:t>10</w:t>
            </w:r>
            <w:r w:rsidRPr="001D287F">
              <w:rPr>
                <w:rFonts w:hint="cs"/>
                <w:position w:val="2"/>
                <w:sz w:val="20"/>
                <w:szCs w:val="20"/>
                <w:rtl/>
                <w:lang w:bidi="ar-EG"/>
              </w:rPr>
              <w:t xml:space="preserve"> مايو </w:t>
            </w:r>
            <w:r w:rsidRPr="001D287F">
              <w:rPr>
                <w:position w:val="2"/>
                <w:sz w:val="20"/>
                <w:szCs w:val="20"/>
                <w:lang w:bidi="ar-EG"/>
              </w:rPr>
              <w:t>2021</w:t>
            </w:r>
            <w:r w:rsidRPr="001D287F">
              <w:rPr>
                <w:rFonts w:hint="cs"/>
                <w:position w:val="2"/>
                <w:sz w:val="20"/>
                <w:szCs w:val="20"/>
                <w:rtl/>
                <w:lang w:bidi="ar-EG"/>
              </w:rPr>
              <w:t>.</w:t>
            </w:r>
          </w:p>
          <w:p w14:paraId="2841C721" w14:textId="77777777" w:rsidR="00007E04" w:rsidRPr="001D287F" w:rsidRDefault="00007E04" w:rsidP="00880EB7">
            <w:pPr>
              <w:spacing w:before="80" w:after="80" w:line="280" w:lineRule="exact"/>
              <w:rPr>
                <w:position w:val="2"/>
                <w:sz w:val="20"/>
                <w:szCs w:val="20"/>
              </w:rPr>
            </w:pPr>
            <w:r w:rsidRPr="001D287F">
              <w:rPr>
                <w:position w:val="2"/>
                <w:sz w:val="20"/>
                <w:szCs w:val="20"/>
                <w:rtl/>
              </w:rPr>
              <w:lastRenderedPageBreak/>
              <w:t xml:space="preserve">ويُمثل الاتحاد بانتظام في اجتماعات منظمة الصحة العالمية المتعلقة بالمجالات </w:t>
            </w:r>
            <w:r w:rsidRPr="001D287F">
              <w:rPr>
                <w:position w:val="2"/>
                <w:sz w:val="20"/>
                <w:szCs w:val="20"/>
                <w:rtl/>
                <w:lang w:bidi="ar-EG"/>
              </w:rPr>
              <w:t>الكهرمغنطيسية. وبالمثل يشارك ممثلو منظمة الصحة العالمية بانتظام في الاجتماعات وورش العمل التي تتعلق بالمجالات الكهرمغنطيسية التي ينظمها الاتحاد.</w:t>
            </w:r>
          </w:p>
        </w:tc>
      </w:tr>
      <w:tr w:rsidR="00007E04" w:rsidRPr="001D287F" w14:paraId="2EEA3B60" w14:textId="77777777" w:rsidTr="00E3393D">
        <w:trPr>
          <w:jc w:val="center"/>
        </w:trPr>
        <w:tc>
          <w:tcPr>
            <w:tcW w:w="9629" w:type="dxa"/>
          </w:tcPr>
          <w:p w14:paraId="3713CEAF" w14:textId="77777777" w:rsidR="00007E04" w:rsidRPr="001D287F" w:rsidRDefault="00007E04" w:rsidP="00880EB7">
            <w:pPr>
              <w:pStyle w:val="Headingb"/>
              <w:keepNext w:val="0"/>
              <w:spacing w:before="80" w:after="80" w:line="280" w:lineRule="exact"/>
              <w:ind w:left="0" w:firstLine="0"/>
              <w:rPr>
                <w:position w:val="2"/>
                <w:sz w:val="20"/>
                <w:szCs w:val="20"/>
                <w:rtl/>
                <w:lang w:bidi="ar-EG"/>
              </w:rPr>
            </w:pPr>
            <w:bookmarkStart w:id="275" w:name="_Toc408328108"/>
            <w:bookmarkStart w:id="276" w:name="_Toc414526822"/>
            <w:bookmarkStart w:id="277" w:name="_Toc415560242"/>
            <w:bookmarkStart w:id="278" w:name="_Toc536090528"/>
            <w:r w:rsidRPr="001D287F">
              <w:rPr>
                <w:position w:val="2"/>
                <w:sz w:val="20"/>
                <w:szCs w:val="20"/>
                <w:rtl/>
                <w:lang w:bidi="ar-EG"/>
              </w:rPr>
              <w:lastRenderedPageBreak/>
              <w:t xml:space="preserve">القرار </w:t>
            </w:r>
            <w:r w:rsidRPr="001D287F">
              <w:rPr>
                <w:position w:val="2"/>
                <w:sz w:val="20"/>
                <w:szCs w:val="20"/>
                <w:lang w:bidi="ar-EG"/>
              </w:rPr>
              <w:t>177</w:t>
            </w:r>
            <w:r w:rsidRPr="001D287F">
              <w:rPr>
                <w:position w:val="2"/>
                <w:sz w:val="20"/>
                <w:szCs w:val="20"/>
                <w:rtl/>
                <w:lang w:bidi="ar-EG"/>
              </w:rPr>
              <w:t xml:space="preserve"> (</w:t>
            </w:r>
            <w:r w:rsidRPr="001D287F">
              <w:rPr>
                <w:position w:val="2"/>
                <w:sz w:val="20"/>
                <w:szCs w:val="20"/>
                <w:rtl/>
              </w:rPr>
              <w:t xml:space="preserve">المراجَع </w:t>
            </w:r>
            <w:r w:rsidRPr="001D287F">
              <w:rPr>
                <w:position w:val="2"/>
                <w:sz w:val="20"/>
                <w:szCs w:val="20"/>
                <w:rtl/>
                <w:lang w:bidi="ar-EG"/>
              </w:rPr>
              <w:t xml:space="preserve">في دبي، </w:t>
            </w:r>
            <w:r w:rsidRPr="001D287F">
              <w:rPr>
                <w:position w:val="2"/>
                <w:sz w:val="20"/>
                <w:szCs w:val="20"/>
                <w:lang w:bidi="ar-EG"/>
              </w:rPr>
              <w:t>2018</w:t>
            </w:r>
            <w:r w:rsidRPr="001D287F">
              <w:rPr>
                <w:position w:val="2"/>
                <w:sz w:val="20"/>
                <w:szCs w:val="20"/>
                <w:rtl/>
                <w:lang w:bidi="ar-EG"/>
              </w:rPr>
              <w:t>)</w:t>
            </w:r>
            <w:bookmarkEnd w:id="275"/>
            <w:bookmarkEnd w:id="276"/>
            <w:bookmarkEnd w:id="277"/>
            <w:bookmarkEnd w:id="278"/>
            <w:r w:rsidRPr="001D287F">
              <w:rPr>
                <w:position w:val="2"/>
                <w:sz w:val="20"/>
                <w:szCs w:val="20"/>
                <w:rtl/>
                <w:lang w:bidi="ar-EG"/>
              </w:rPr>
              <w:t xml:space="preserve"> </w:t>
            </w:r>
            <w:bookmarkStart w:id="279" w:name="_Toc408328109"/>
            <w:bookmarkStart w:id="280" w:name="_Toc414526823"/>
            <w:bookmarkStart w:id="281" w:name="_Toc415560243"/>
            <w:bookmarkStart w:id="282" w:name="_Toc536090529"/>
            <w:r w:rsidRPr="001D287F">
              <w:rPr>
                <w:position w:val="2"/>
                <w:sz w:val="20"/>
                <w:szCs w:val="20"/>
                <w:rtl/>
              </w:rPr>
              <w:t>المطابقة وقابلية التشغيل البيني</w:t>
            </w:r>
            <w:bookmarkEnd w:id="279"/>
            <w:bookmarkEnd w:id="280"/>
            <w:bookmarkEnd w:id="281"/>
            <w:bookmarkEnd w:id="282"/>
            <w:r w:rsidRPr="001D287F">
              <w:rPr>
                <w:position w:val="2"/>
                <w:sz w:val="20"/>
                <w:szCs w:val="20"/>
                <w:rtl/>
              </w:rPr>
              <w:t xml:space="preserve">؛ </w:t>
            </w:r>
            <w:r w:rsidRPr="001D287F">
              <w:rPr>
                <w:rFonts w:hint="cs"/>
                <w:position w:val="2"/>
                <w:sz w:val="20"/>
                <w:szCs w:val="20"/>
                <w:rtl/>
              </w:rPr>
              <w:t>[</w:t>
            </w:r>
            <w:r w:rsidRPr="001D287F">
              <w:rPr>
                <w:position w:val="2"/>
                <w:sz w:val="20"/>
                <w:szCs w:val="20"/>
                <w:rtl/>
              </w:rPr>
              <w:t xml:space="preserve">وأيضاً القرار </w:t>
            </w:r>
            <w:r w:rsidRPr="001D287F">
              <w:rPr>
                <w:position w:val="2"/>
                <w:sz w:val="20"/>
                <w:szCs w:val="20"/>
              </w:rPr>
              <w:t>76</w:t>
            </w:r>
            <w:r w:rsidRPr="001D287F">
              <w:rPr>
                <w:position w:val="2"/>
                <w:sz w:val="20"/>
                <w:szCs w:val="20"/>
                <w:rtl/>
                <w:lang w:bidi="ar-EG"/>
              </w:rPr>
              <w:t xml:space="preserve"> للجمعية العالمية لتقييس الاتصالات والقرار </w:t>
            </w:r>
            <w:r w:rsidRPr="001D287F">
              <w:rPr>
                <w:position w:val="2"/>
                <w:sz w:val="20"/>
                <w:szCs w:val="20"/>
                <w:lang w:bidi="ar-EG"/>
              </w:rPr>
              <w:t>47</w:t>
            </w:r>
            <w:r w:rsidRPr="001D287F">
              <w:rPr>
                <w:position w:val="2"/>
                <w:sz w:val="20"/>
                <w:szCs w:val="20"/>
                <w:rtl/>
                <w:lang w:bidi="ar-EG"/>
              </w:rPr>
              <w:t xml:space="preserve"> للمؤتمر العالمي لتنمية الاتصالات</w:t>
            </w:r>
            <w:r w:rsidRPr="001D287F">
              <w:rPr>
                <w:rFonts w:hint="cs"/>
                <w:position w:val="2"/>
                <w:sz w:val="20"/>
                <w:szCs w:val="20"/>
                <w:rtl/>
                <w:lang w:bidi="ar-EG"/>
              </w:rPr>
              <w:t>]</w:t>
            </w:r>
          </w:p>
          <w:p w14:paraId="0DECD962" w14:textId="77777777" w:rsidR="00007E04" w:rsidRPr="001D287F" w:rsidRDefault="00007E04" w:rsidP="00880EB7">
            <w:pPr>
              <w:spacing w:before="80" w:after="80" w:line="280" w:lineRule="exact"/>
              <w:rPr>
                <w:position w:val="2"/>
                <w:sz w:val="20"/>
                <w:szCs w:val="20"/>
              </w:rPr>
            </w:pPr>
            <w:bookmarkStart w:id="283" w:name="lt_pId1238"/>
            <w:r w:rsidRPr="001D287F">
              <w:rPr>
                <w:position w:val="2"/>
                <w:sz w:val="20"/>
                <w:szCs w:val="20"/>
                <w:rtl/>
              </w:rPr>
              <w:t>أحرز الاتحاد تقدماً في تنفيذ برنامج المطابقة و</w:t>
            </w:r>
            <w:r w:rsidRPr="001D287F">
              <w:rPr>
                <w:rFonts w:hint="cs"/>
                <w:position w:val="2"/>
                <w:sz w:val="20"/>
                <w:szCs w:val="20"/>
                <w:rtl/>
              </w:rPr>
              <w:t xml:space="preserve">قابلية </w:t>
            </w:r>
            <w:r w:rsidRPr="001D287F">
              <w:rPr>
                <w:position w:val="2"/>
                <w:sz w:val="20"/>
                <w:szCs w:val="20"/>
                <w:rtl/>
              </w:rPr>
              <w:t xml:space="preserve">التشغيل البيني </w:t>
            </w:r>
            <w:r w:rsidRPr="001D287F">
              <w:rPr>
                <w:position w:val="2"/>
                <w:sz w:val="20"/>
                <w:szCs w:val="20"/>
              </w:rPr>
              <w:t>(C&amp;I)</w:t>
            </w:r>
            <w:r w:rsidRPr="001D287F">
              <w:rPr>
                <w:position w:val="2"/>
                <w:sz w:val="20"/>
                <w:szCs w:val="20"/>
                <w:rtl/>
              </w:rPr>
              <w:t>، بما في ذلك:</w:t>
            </w:r>
          </w:p>
          <w:p w14:paraId="525C34DB" w14:textId="77777777" w:rsidR="00007E04" w:rsidRPr="001D287F" w:rsidRDefault="00007E04" w:rsidP="00880EB7">
            <w:pPr>
              <w:pStyle w:val="enumlev1"/>
              <w:spacing w:after="80" w:line="280" w:lineRule="exact"/>
              <w:rPr>
                <w:position w:val="2"/>
                <w:sz w:val="20"/>
                <w:szCs w:val="20"/>
                <w:rtl/>
              </w:rPr>
            </w:pPr>
            <w:r w:rsidRPr="001D287F">
              <w:rPr>
                <w:position w:val="2"/>
                <w:sz w:val="20"/>
                <w:szCs w:val="20"/>
              </w:rPr>
              <w:sym w:font="Symbol" w:char="F0B7"/>
            </w:r>
            <w:r w:rsidRPr="001D287F">
              <w:rPr>
                <w:position w:val="2"/>
                <w:sz w:val="20"/>
                <w:szCs w:val="20"/>
                <w:rtl/>
              </w:rPr>
              <w:tab/>
            </w:r>
            <w:r w:rsidRPr="001D287F">
              <w:rPr>
                <w:spacing w:val="-2"/>
                <w:position w:val="2"/>
                <w:sz w:val="20"/>
                <w:szCs w:val="20"/>
                <w:rtl/>
              </w:rPr>
              <w:t>يرعى مكتب تقييس الاتصالات "</w:t>
            </w:r>
            <w:hyperlink r:id="rId444" w:history="1">
              <w:r w:rsidRPr="001D287F">
                <w:rPr>
                  <w:rStyle w:val="Hyperlink"/>
                  <w:spacing w:val="-2"/>
                  <w:position w:val="2"/>
                  <w:sz w:val="20"/>
                  <w:szCs w:val="20"/>
                  <w:rtl/>
                </w:rPr>
                <w:t>قاعدة بيانات مطابقة منتجات تكنولوجيا المعلومات والاتصالات</w:t>
              </w:r>
            </w:hyperlink>
            <w:r w:rsidRPr="001D287F">
              <w:rPr>
                <w:spacing w:val="-2"/>
                <w:position w:val="2"/>
                <w:sz w:val="20"/>
                <w:szCs w:val="20"/>
                <w:rtl/>
              </w:rPr>
              <w:t>" التي تمكن الصناعة من الإعلان عن مطابقة منتجات وخدمات تكنولوجيا المعلومات والاتصالات لتوصيات قطاع تقييس الاتصالات</w:t>
            </w:r>
            <w:r w:rsidRPr="001D287F">
              <w:rPr>
                <w:rFonts w:hint="cs"/>
                <w:spacing w:val="-2"/>
                <w:position w:val="2"/>
                <w:sz w:val="20"/>
                <w:szCs w:val="20"/>
                <w:rtl/>
              </w:rPr>
              <w:t>.</w:t>
            </w:r>
            <w:r w:rsidRPr="001D287F">
              <w:rPr>
                <w:spacing w:val="-2"/>
                <w:position w:val="2"/>
                <w:sz w:val="20"/>
                <w:szCs w:val="20"/>
                <w:rtl/>
              </w:rPr>
              <w:t xml:space="preserve"> واعتباراً من </w:t>
            </w:r>
            <w:r w:rsidRPr="001D287F">
              <w:rPr>
                <w:rFonts w:hint="cs"/>
                <w:spacing w:val="-2"/>
                <w:position w:val="2"/>
                <w:sz w:val="20"/>
                <w:szCs w:val="20"/>
                <w:rtl/>
              </w:rPr>
              <w:t>نوفمبر 2021</w:t>
            </w:r>
            <w:r w:rsidRPr="001D287F">
              <w:rPr>
                <w:spacing w:val="-2"/>
                <w:position w:val="2"/>
                <w:sz w:val="20"/>
                <w:szCs w:val="20"/>
                <w:rtl/>
              </w:rPr>
              <w:t>، أصبحت قاعدة البيانات تتضمن خمس فئات من منتجات تكنولوجيا المعلومات والاتصالات تضم أكثر من 500 بيان.</w:t>
            </w:r>
          </w:p>
          <w:p w14:paraId="36648E80" w14:textId="77777777" w:rsidR="00007E04" w:rsidRPr="001D287F" w:rsidRDefault="00007E04" w:rsidP="00880EB7">
            <w:pPr>
              <w:pStyle w:val="enumlev1"/>
              <w:spacing w:after="80" w:line="280" w:lineRule="exact"/>
              <w:rPr>
                <w:position w:val="2"/>
                <w:sz w:val="20"/>
                <w:szCs w:val="20"/>
                <w:rtl/>
                <w:lang w:bidi="ar-EG"/>
              </w:rPr>
            </w:pPr>
            <w:r w:rsidRPr="001D287F">
              <w:rPr>
                <w:position w:val="2"/>
                <w:sz w:val="20"/>
                <w:szCs w:val="20"/>
              </w:rPr>
              <w:sym w:font="Symbol" w:char="F0B7"/>
            </w:r>
            <w:r w:rsidRPr="001D287F">
              <w:rPr>
                <w:position w:val="2"/>
                <w:sz w:val="20"/>
                <w:szCs w:val="20"/>
                <w:rtl/>
              </w:rPr>
              <w:tab/>
            </w:r>
            <w:r w:rsidRPr="001D287F">
              <w:rPr>
                <w:rFonts w:hint="cs"/>
                <w:position w:val="2"/>
                <w:sz w:val="20"/>
                <w:szCs w:val="20"/>
                <w:rtl/>
              </w:rPr>
              <w:t>ت</w:t>
            </w:r>
            <w:r w:rsidRPr="001D287F">
              <w:rPr>
                <w:position w:val="2"/>
                <w:sz w:val="20"/>
                <w:szCs w:val="20"/>
                <w:rtl/>
              </w:rPr>
              <w:t xml:space="preserve">حدّث </w:t>
            </w:r>
            <w:r w:rsidRPr="001D287F">
              <w:rPr>
                <w:rFonts w:hint="cs"/>
                <w:position w:val="2"/>
                <w:sz w:val="20"/>
                <w:szCs w:val="20"/>
                <w:rtl/>
              </w:rPr>
              <w:t xml:space="preserve">لجنة الدراسات </w:t>
            </w:r>
            <w:r w:rsidRPr="001D287F">
              <w:rPr>
                <w:position w:val="2"/>
                <w:sz w:val="20"/>
                <w:szCs w:val="20"/>
              </w:rPr>
              <w:t>11</w:t>
            </w:r>
            <w:r w:rsidRPr="001D287F">
              <w:rPr>
                <w:rFonts w:hint="cs"/>
                <w:position w:val="2"/>
                <w:sz w:val="20"/>
                <w:szCs w:val="20"/>
                <w:rtl/>
                <w:lang w:bidi="ar-EG"/>
              </w:rPr>
              <w:t xml:space="preserve"> ل</w:t>
            </w:r>
            <w:r w:rsidRPr="001D287F">
              <w:rPr>
                <w:position w:val="2"/>
                <w:sz w:val="20"/>
                <w:szCs w:val="20"/>
                <w:rtl/>
              </w:rPr>
              <w:t>قطاع تقييس الاتصالات قائمة توصيات</w:t>
            </w:r>
            <w:r w:rsidRPr="001D287F">
              <w:rPr>
                <w:rFonts w:hint="cs"/>
                <w:position w:val="2"/>
                <w:sz w:val="20"/>
                <w:szCs w:val="20"/>
                <w:rtl/>
              </w:rPr>
              <w:t xml:space="preserve"> القطاع</w:t>
            </w:r>
            <w:r w:rsidRPr="001D287F">
              <w:rPr>
                <w:position w:val="2"/>
                <w:sz w:val="20"/>
                <w:szCs w:val="20"/>
                <w:rtl/>
              </w:rPr>
              <w:t xml:space="preserve"> </w:t>
            </w:r>
            <w:r w:rsidRPr="001D287F">
              <w:rPr>
                <w:position w:val="2"/>
                <w:sz w:val="20"/>
                <w:szCs w:val="20"/>
                <w:rtl/>
                <w:lang w:bidi="ar-EG"/>
              </w:rPr>
              <w:t>المناسبة لاختبارات المطابقة وقابلية التشغيل البيني استناداً إلى المدخلات المقدمة من جميع لجان دراسات قطاع تقييس الاتصالات.</w:t>
            </w:r>
          </w:p>
          <w:p w14:paraId="4ABB8F47" w14:textId="77777777" w:rsidR="00007E04" w:rsidRPr="001D287F" w:rsidRDefault="00007E04" w:rsidP="00880EB7">
            <w:pPr>
              <w:pStyle w:val="enumlev1"/>
              <w:spacing w:after="80" w:line="280" w:lineRule="exact"/>
              <w:rPr>
                <w:position w:val="2"/>
                <w:sz w:val="20"/>
                <w:szCs w:val="20"/>
                <w:rtl/>
                <w:lang w:bidi="ar-EG"/>
              </w:rPr>
            </w:pPr>
            <w:r w:rsidRPr="001D287F">
              <w:rPr>
                <w:position w:val="2"/>
                <w:sz w:val="20"/>
                <w:szCs w:val="20"/>
              </w:rPr>
              <w:sym w:font="Symbol" w:char="F0B7"/>
            </w:r>
            <w:r w:rsidRPr="001D287F">
              <w:rPr>
                <w:position w:val="2"/>
                <w:sz w:val="20"/>
                <w:szCs w:val="20"/>
                <w:rtl/>
              </w:rPr>
              <w:tab/>
            </w:r>
            <w:r w:rsidRPr="001D287F">
              <w:rPr>
                <w:rFonts w:hint="cs"/>
                <w:position w:val="2"/>
                <w:sz w:val="20"/>
                <w:szCs w:val="20"/>
                <w:rtl/>
              </w:rPr>
              <w:t xml:space="preserve">نظم الاتحاد العديد من ورش العمل بشأن المطابقة وقابلية التشغيل البيني، بما يشمل ورشتي عمل إقليميتين نظمتهما لجنة الدراسات </w:t>
            </w:r>
            <w:r w:rsidRPr="001D287F">
              <w:rPr>
                <w:position w:val="2"/>
                <w:sz w:val="20"/>
                <w:szCs w:val="20"/>
              </w:rPr>
              <w:t>11</w:t>
            </w:r>
            <w:r w:rsidRPr="001D287F">
              <w:rPr>
                <w:rFonts w:hint="cs"/>
                <w:position w:val="2"/>
                <w:sz w:val="20"/>
                <w:szCs w:val="20"/>
                <w:rtl/>
                <w:lang w:bidi="ar-EG"/>
              </w:rPr>
              <w:t xml:space="preserve"> لقطاع تقييس الاتصالات من أجل إفريقيا بشأن</w:t>
            </w:r>
            <w:r w:rsidRPr="001D287F">
              <w:rPr>
                <w:rFonts w:hint="cs"/>
                <w:position w:val="2"/>
                <w:sz w:val="20"/>
                <w:szCs w:val="20"/>
                <w:rtl/>
              </w:rPr>
              <w:t xml:space="preserve"> </w:t>
            </w:r>
            <w:r w:rsidRPr="001D287F">
              <w:rPr>
                <w:position w:val="2"/>
                <w:sz w:val="20"/>
                <w:szCs w:val="20"/>
                <w:rtl/>
              </w:rPr>
              <w:t>"تحديات أجهزة تكنولوجيا المعلومات والاتصالات المزيفة واختبارات المطابقة وقابلية التشغيل البيني في إفريقيا"</w:t>
            </w:r>
            <w:r w:rsidRPr="001D287F">
              <w:rPr>
                <w:rFonts w:hint="cs"/>
                <w:position w:val="2"/>
                <w:sz w:val="20"/>
                <w:szCs w:val="20"/>
                <w:rtl/>
              </w:rPr>
              <w:t xml:space="preserve"> (</w:t>
            </w:r>
            <w:hyperlink r:id="rId445" w:history="1">
              <w:r w:rsidRPr="001D287F">
                <w:rPr>
                  <w:rFonts w:eastAsia="Calibri"/>
                  <w:color w:val="0000FF"/>
                  <w:position w:val="2"/>
                  <w:sz w:val="20"/>
                  <w:szCs w:val="20"/>
                  <w:u w:val="single"/>
                  <w:lang w:val="en-GB" w:eastAsia="zh-TW"/>
                </w:rPr>
                <w:t>2018</w:t>
              </w:r>
            </w:hyperlink>
            <w:r w:rsidRPr="001D287F">
              <w:rPr>
                <w:rFonts w:eastAsia="Calibri" w:hint="cs"/>
                <w:position w:val="2"/>
                <w:sz w:val="20"/>
                <w:szCs w:val="20"/>
                <w:rtl/>
                <w:lang w:val="en-GB" w:eastAsia="zh-TW"/>
              </w:rPr>
              <w:t xml:space="preserve"> </w:t>
            </w:r>
            <w:r w:rsidRPr="001D287F">
              <w:rPr>
                <w:rFonts w:hint="cs"/>
                <w:position w:val="2"/>
                <w:sz w:val="20"/>
                <w:szCs w:val="20"/>
                <w:rtl/>
                <w:lang w:bidi="ar-EG"/>
              </w:rPr>
              <w:t>و</w:t>
            </w:r>
            <w:hyperlink r:id="rId446" w:history="1">
              <w:r w:rsidRPr="001D287F">
                <w:rPr>
                  <w:rFonts w:eastAsia="Calibri"/>
                  <w:color w:val="0000FF"/>
                  <w:position w:val="2"/>
                  <w:sz w:val="20"/>
                  <w:szCs w:val="20"/>
                  <w:u w:val="single"/>
                  <w:lang w:val="en-GB" w:eastAsia="zh-TW"/>
                </w:rPr>
                <w:t>2019</w:t>
              </w:r>
            </w:hyperlink>
            <w:r w:rsidRPr="001D287F">
              <w:rPr>
                <w:rFonts w:hint="cs"/>
                <w:position w:val="2"/>
                <w:sz w:val="20"/>
                <w:szCs w:val="20"/>
                <w:rtl/>
                <w:lang w:bidi="ar-EG"/>
              </w:rPr>
              <w:t>، تونس العاصمة، تونس</w:t>
            </w:r>
            <w:r w:rsidRPr="001D287F">
              <w:rPr>
                <w:rFonts w:hint="cs"/>
                <w:position w:val="2"/>
                <w:sz w:val="20"/>
                <w:szCs w:val="20"/>
                <w:rtl/>
              </w:rPr>
              <w:t xml:space="preserve">)، ومنتدى للاتحاد بشأن "شبكات المستقبل والمطابقة وقابلية التشغيل البيني </w:t>
            </w:r>
            <w:r w:rsidRPr="001D287F">
              <w:rPr>
                <w:position w:val="2"/>
                <w:sz w:val="20"/>
                <w:szCs w:val="20"/>
              </w:rPr>
              <w:t>(C&amp;I)</w:t>
            </w:r>
            <w:r w:rsidRPr="001D287F">
              <w:rPr>
                <w:rFonts w:hint="cs"/>
                <w:position w:val="2"/>
                <w:sz w:val="20"/>
                <w:szCs w:val="20"/>
                <w:rtl/>
                <w:lang w:bidi="ar-EG"/>
              </w:rPr>
              <w:t>" (</w:t>
            </w:r>
            <w:hyperlink r:id="rId447" w:history="1">
              <w:r w:rsidRPr="001D287F">
                <w:rPr>
                  <w:rFonts w:eastAsia="PMingLiU"/>
                  <w:color w:val="0000FF"/>
                  <w:position w:val="2"/>
                  <w:sz w:val="20"/>
                  <w:szCs w:val="20"/>
                  <w:u w:val="single"/>
                  <w:lang w:eastAsia="zh-TW"/>
                </w:rPr>
                <w:t>2021</w:t>
              </w:r>
            </w:hyperlink>
            <w:r w:rsidRPr="001D287F">
              <w:rPr>
                <w:rFonts w:hint="cs"/>
                <w:position w:val="2"/>
                <w:sz w:val="20"/>
                <w:szCs w:val="20"/>
                <w:rtl/>
                <w:lang w:bidi="ar-EG"/>
              </w:rPr>
              <w:t>، سان بطرسبرغ، روسيا).</w:t>
            </w:r>
          </w:p>
          <w:p w14:paraId="18747B46" w14:textId="77777777" w:rsidR="00007E04" w:rsidRPr="001D287F" w:rsidRDefault="00007E04" w:rsidP="00880EB7">
            <w:pPr>
              <w:pStyle w:val="enumlev1"/>
              <w:spacing w:after="80" w:line="280" w:lineRule="exact"/>
              <w:rPr>
                <w:position w:val="2"/>
                <w:sz w:val="20"/>
                <w:szCs w:val="20"/>
                <w:rtl/>
                <w:lang w:bidi="ar-EG"/>
              </w:rPr>
            </w:pPr>
            <w:r w:rsidRPr="001D287F">
              <w:rPr>
                <w:position w:val="2"/>
                <w:sz w:val="20"/>
                <w:szCs w:val="20"/>
              </w:rPr>
              <w:sym w:font="Symbol" w:char="F0B7"/>
            </w:r>
            <w:r w:rsidRPr="001D287F">
              <w:rPr>
                <w:position w:val="2"/>
                <w:sz w:val="20"/>
                <w:szCs w:val="20"/>
                <w:rtl/>
              </w:rPr>
              <w:tab/>
            </w:r>
            <w:r w:rsidRPr="001D287F">
              <w:rPr>
                <w:rFonts w:hint="cs"/>
                <w:position w:val="2"/>
                <w:sz w:val="20"/>
                <w:szCs w:val="20"/>
                <w:rtl/>
              </w:rPr>
              <w:t>ي</w:t>
            </w:r>
            <w:r w:rsidRPr="001D287F">
              <w:rPr>
                <w:position w:val="2"/>
                <w:sz w:val="20"/>
                <w:szCs w:val="20"/>
                <w:rtl/>
              </w:rPr>
              <w:t>يسر مكتب تقييس الاتصالات تنفيذ إجراء الاعتراف بمختبرات الاختبار الخاص بالاتحاد فيما يتعلق بتوصيات قطاع تقييس الاتصالات.</w:t>
            </w:r>
            <w:r w:rsidRPr="001D287F">
              <w:rPr>
                <w:rFonts w:hint="cs"/>
                <w:position w:val="2"/>
                <w:sz w:val="20"/>
                <w:szCs w:val="20"/>
                <w:rtl/>
              </w:rPr>
              <w:t xml:space="preserve"> ويمكن الاطلاع على مزيد من التفاصيل في تقرير اللجنة التوجيهية لتقييم المطابقة (</w:t>
            </w:r>
            <w:hyperlink r:id="rId448" w:history="1">
              <w:r w:rsidRPr="001D287F">
                <w:rPr>
                  <w:rFonts w:eastAsia="PMingLiU"/>
                  <w:color w:val="0000FF"/>
                  <w:position w:val="2"/>
                  <w:sz w:val="20"/>
                  <w:szCs w:val="20"/>
                  <w:u w:val="single"/>
                  <w:lang w:val="en-GB" w:eastAsia="zh-TW"/>
                </w:rPr>
                <w:t>SG11-RG42</w:t>
              </w:r>
            </w:hyperlink>
            <w:r w:rsidRPr="001D287F">
              <w:rPr>
                <w:rFonts w:hint="cs"/>
                <w:position w:val="2"/>
                <w:sz w:val="20"/>
                <w:szCs w:val="20"/>
                <w:rtl/>
              </w:rPr>
              <w:t xml:space="preserve">، الملحق </w:t>
            </w:r>
            <w:r w:rsidRPr="001D287F">
              <w:rPr>
                <w:position w:val="2"/>
                <w:sz w:val="20"/>
                <w:szCs w:val="20"/>
              </w:rPr>
              <w:t>6</w:t>
            </w:r>
            <w:r w:rsidRPr="001D287F">
              <w:rPr>
                <w:rFonts w:hint="cs"/>
                <w:position w:val="2"/>
                <w:sz w:val="20"/>
                <w:szCs w:val="20"/>
                <w:rtl/>
              </w:rPr>
              <w:t>)</w:t>
            </w:r>
            <w:r w:rsidRPr="001D287F">
              <w:rPr>
                <w:position w:val="2"/>
                <w:sz w:val="20"/>
                <w:szCs w:val="20"/>
                <w:rtl/>
                <w:lang w:bidi="ar-EG"/>
              </w:rPr>
              <w:t>.</w:t>
            </w:r>
          </w:p>
          <w:p w14:paraId="47A9F629" w14:textId="77777777" w:rsidR="00007E04" w:rsidRPr="001D287F" w:rsidRDefault="00007E04" w:rsidP="00880EB7">
            <w:pPr>
              <w:pStyle w:val="enumlev1"/>
              <w:spacing w:after="80" w:line="280" w:lineRule="exact"/>
              <w:rPr>
                <w:position w:val="2"/>
                <w:sz w:val="20"/>
                <w:szCs w:val="20"/>
                <w:rtl/>
              </w:rPr>
            </w:pPr>
            <w:r w:rsidRPr="001D287F">
              <w:rPr>
                <w:position w:val="2"/>
                <w:sz w:val="20"/>
                <w:szCs w:val="20"/>
                <w:rtl/>
              </w:rPr>
              <w:t xml:space="preserve"> </w:t>
            </w:r>
            <w:r w:rsidRPr="001D287F">
              <w:rPr>
                <w:position w:val="2"/>
                <w:sz w:val="20"/>
                <w:szCs w:val="20"/>
              </w:rPr>
              <w:sym w:font="Symbol" w:char="F0B7"/>
            </w:r>
            <w:r w:rsidRPr="001D287F">
              <w:rPr>
                <w:position w:val="2"/>
                <w:sz w:val="20"/>
                <w:szCs w:val="20"/>
                <w:rtl/>
              </w:rPr>
              <w:tab/>
              <w:t>الدعامة 3 لبرنامج الاتحاد الخاص بالمطابقة وقابلية التشغيل البيني – بناء القدرات:</w:t>
            </w:r>
          </w:p>
          <w:p w14:paraId="5E55528B" w14:textId="77777777" w:rsidR="00007E04" w:rsidRPr="001D287F" w:rsidRDefault="00007E04" w:rsidP="00880EB7">
            <w:pPr>
              <w:pStyle w:val="enumlev2"/>
              <w:spacing w:after="80" w:line="280" w:lineRule="exact"/>
              <w:rPr>
                <w:position w:val="2"/>
                <w:sz w:val="20"/>
                <w:szCs w:val="20"/>
                <w:rtl/>
                <w:lang w:bidi="ar-EG"/>
              </w:rPr>
            </w:pPr>
            <w:r w:rsidRPr="001D287F">
              <w:rPr>
                <w:rFonts w:ascii="Arial" w:hAnsi="Arial" w:cs="Arial" w:hint="cs"/>
                <w:position w:val="2"/>
                <w:sz w:val="20"/>
                <w:szCs w:val="20"/>
                <w:rtl/>
              </w:rPr>
              <w:t>օ</w:t>
            </w:r>
            <w:r w:rsidRPr="001D287F">
              <w:rPr>
                <w:position w:val="2"/>
                <w:sz w:val="20"/>
                <w:szCs w:val="20"/>
                <w:rtl/>
              </w:rPr>
              <w:tab/>
            </w:r>
            <w:r w:rsidRPr="001D287F">
              <w:rPr>
                <w:rFonts w:hint="cs"/>
                <w:position w:val="2"/>
                <w:sz w:val="20"/>
                <w:szCs w:val="20"/>
                <w:rtl/>
              </w:rPr>
              <w:t>اضطُلع ب</w:t>
            </w:r>
            <w:r w:rsidRPr="001D287F">
              <w:rPr>
                <w:position w:val="2"/>
                <w:sz w:val="20"/>
                <w:szCs w:val="20"/>
                <w:rtl/>
              </w:rPr>
              <w:t xml:space="preserve">أنشطة عملية </w:t>
            </w:r>
            <w:hyperlink r:id="rId449" w:history="1">
              <w:r w:rsidRPr="001D287F">
                <w:rPr>
                  <w:rStyle w:val="Hyperlink"/>
                  <w:position w:val="2"/>
                  <w:sz w:val="20"/>
                  <w:szCs w:val="20"/>
                  <w:rtl/>
                </w:rPr>
                <w:t>لبناء القدرات</w:t>
              </w:r>
            </w:hyperlink>
            <w:r w:rsidRPr="001D287F">
              <w:rPr>
                <w:position w:val="2"/>
                <w:sz w:val="20"/>
                <w:szCs w:val="20"/>
                <w:rtl/>
                <w:lang w:bidi="ar-EG"/>
              </w:rPr>
              <w:t xml:space="preserve"> </w:t>
            </w:r>
            <w:r w:rsidRPr="001D287F">
              <w:rPr>
                <w:rFonts w:hint="cs"/>
                <w:position w:val="2"/>
                <w:sz w:val="20"/>
                <w:szCs w:val="20"/>
                <w:rtl/>
                <w:lang w:bidi="ar-EG"/>
              </w:rPr>
              <w:t>في مجال</w:t>
            </w:r>
            <w:r w:rsidRPr="001D287F">
              <w:rPr>
                <w:position w:val="2"/>
                <w:sz w:val="20"/>
                <w:szCs w:val="20"/>
                <w:rtl/>
                <w:lang w:bidi="ar-EG"/>
              </w:rPr>
              <w:t xml:space="preserve"> أطر المطابقة وقابلية التشغيل البيني وميادين الاختبار المختلفة (مثل إنترنت الأشياء </w:t>
            </w:r>
            <w:r w:rsidRPr="001D287F">
              <w:rPr>
                <w:position w:val="2"/>
                <w:sz w:val="20"/>
                <w:szCs w:val="20"/>
                <w:lang w:bidi="ar-EG"/>
              </w:rPr>
              <w:t>(IoT)</w:t>
            </w:r>
            <w:r w:rsidRPr="001D287F">
              <w:rPr>
                <w:position w:val="2"/>
                <w:sz w:val="20"/>
                <w:szCs w:val="20"/>
                <w:rtl/>
                <w:lang w:bidi="ar-EG"/>
              </w:rPr>
              <w:t xml:space="preserve"> وتكنولوجيا الجيل الخامس </w:t>
            </w:r>
            <w:r w:rsidRPr="001D287F">
              <w:rPr>
                <w:position w:val="2"/>
                <w:sz w:val="20"/>
                <w:szCs w:val="20"/>
                <w:lang w:bidi="ar-EG"/>
              </w:rPr>
              <w:t>(5G)</w:t>
            </w:r>
            <w:r w:rsidRPr="001D287F">
              <w:rPr>
                <w:position w:val="2"/>
                <w:sz w:val="20"/>
                <w:szCs w:val="20"/>
                <w:rtl/>
                <w:lang w:bidi="ar-EG"/>
              </w:rPr>
              <w:t xml:space="preserve"> و</w:t>
            </w:r>
            <w:r w:rsidRPr="001D287F">
              <w:rPr>
                <w:rFonts w:hint="cs"/>
                <w:position w:val="2"/>
                <w:sz w:val="20"/>
                <w:szCs w:val="20"/>
                <w:rtl/>
                <w:lang w:bidi="ar-EG"/>
              </w:rPr>
              <w:t xml:space="preserve">إطار </w:t>
            </w:r>
            <w:r w:rsidRPr="001D287F">
              <w:rPr>
                <w:position w:val="2"/>
                <w:sz w:val="20"/>
                <w:szCs w:val="20"/>
                <w:rtl/>
                <w:lang w:bidi="ar-EG"/>
              </w:rPr>
              <w:t>المطابقة وقابلية التشغيل البيني </w:t>
            </w:r>
            <w:r w:rsidRPr="001D287F">
              <w:rPr>
                <w:position w:val="2"/>
                <w:sz w:val="20"/>
                <w:szCs w:val="20"/>
                <w:lang w:bidi="ar-EG"/>
              </w:rPr>
              <w:t>(C&amp;I)</w:t>
            </w:r>
            <w:r w:rsidRPr="001D287F">
              <w:rPr>
                <w:position w:val="2"/>
                <w:sz w:val="20"/>
                <w:szCs w:val="20"/>
                <w:rtl/>
                <w:lang w:bidi="ar-EG"/>
              </w:rPr>
              <w:t>)، وذلك بالتعاون مع شركاء المختبرات ومراكز التميز.</w:t>
            </w:r>
          </w:p>
          <w:p w14:paraId="0A4C7B90" w14:textId="77777777" w:rsidR="00007E04" w:rsidRPr="001D287F" w:rsidRDefault="00007E04" w:rsidP="00880EB7">
            <w:pPr>
              <w:pStyle w:val="enumlev3"/>
              <w:spacing w:after="80" w:line="280" w:lineRule="exact"/>
              <w:rPr>
                <w:position w:val="2"/>
                <w:sz w:val="20"/>
                <w:szCs w:val="20"/>
                <w:rtl/>
                <w:lang w:bidi="ar-EG"/>
              </w:rPr>
            </w:pPr>
            <w:r w:rsidRPr="001D287F">
              <w:rPr>
                <w:position w:val="2"/>
                <w:sz w:val="20"/>
                <w:szCs w:val="20"/>
              </w:rPr>
              <w:sym w:font="Wingdings" w:char="F0A7"/>
            </w:r>
            <w:r w:rsidRPr="001D287F">
              <w:rPr>
                <w:position w:val="2"/>
                <w:sz w:val="20"/>
                <w:szCs w:val="20"/>
                <w:rtl/>
              </w:rPr>
              <w:tab/>
            </w:r>
            <w:r w:rsidRPr="001D287F">
              <w:rPr>
                <w:rFonts w:hint="cs"/>
                <w:position w:val="2"/>
                <w:sz w:val="20"/>
                <w:szCs w:val="20"/>
                <w:rtl/>
              </w:rPr>
              <w:t xml:space="preserve">في عام </w:t>
            </w:r>
            <w:r w:rsidRPr="001D287F">
              <w:rPr>
                <w:position w:val="2"/>
                <w:sz w:val="20"/>
                <w:szCs w:val="20"/>
              </w:rPr>
              <w:t>2021</w:t>
            </w:r>
            <w:r w:rsidRPr="001D287F">
              <w:rPr>
                <w:rFonts w:hint="cs"/>
                <w:position w:val="2"/>
                <w:sz w:val="20"/>
                <w:szCs w:val="20"/>
                <w:rtl/>
                <w:lang w:bidi="ar-EG"/>
              </w:rPr>
              <w:t xml:space="preserve">، أتيحت فرص التدريب الافتراضي التالية من خلال منصة التعلم لأكاديمية الاتحاد: </w:t>
            </w:r>
          </w:p>
          <w:p w14:paraId="332CE75B" w14:textId="77777777" w:rsidR="00007E04" w:rsidRPr="001D287F" w:rsidRDefault="00007E04" w:rsidP="00880EB7">
            <w:pPr>
              <w:pStyle w:val="enumlev4"/>
              <w:spacing w:after="80" w:line="280" w:lineRule="exact"/>
              <w:ind w:hanging="770"/>
              <w:rPr>
                <w:position w:val="2"/>
                <w:sz w:val="20"/>
                <w:szCs w:val="20"/>
                <w:rtl/>
              </w:rPr>
            </w:pPr>
            <w:r w:rsidRPr="001D287F">
              <w:rPr>
                <w:position w:val="2"/>
                <w:sz w:val="20"/>
                <w:szCs w:val="20"/>
              </w:rPr>
              <w:sym w:font="Symbol" w:char="F0B7"/>
            </w:r>
            <w:r w:rsidRPr="001D287F">
              <w:rPr>
                <w:position w:val="2"/>
                <w:sz w:val="20"/>
                <w:szCs w:val="20"/>
                <w:rtl/>
              </w:rPr>
              <w:tab/>
            </w:r>
            <w:hyperlink r:id="rId450" w:history="1">
              <w:r w:rsidRPr="002B4944">
                <w:rPr>
                  <w:rStyle w:val="Hyperlink"/>
                  <w:rFonts w:hint="cs"/>
                  <w:position w:val="2"/>
                  <w:sz w:val="20"/>
                  <w:szCs w:val="20"/>
                  <w:rtl/>
                </w:rPr>
                <w:t>المطابقة وقابلية التشغيل البيني من أجل منطقة إفريقيا</w:t>
              </w:r>
            </w:hyperlink>
          </w:p>
          <w:p w14:paraId="5CB44FB2" w14:textId="77777777" w:rsidR="00007E04" w:rsidRPr="001D287F" w:rsidRDefault="00007E04" w:rsidP="00880EB7">
            <w:pPr>
              <w:pStyle w:val="enumlev4"/>
              <w:spacing w:after="80" w:line="280" w:lineRule="exact"/>
              <w:ind w:hanging="770"/>
              <w:rPr>
                <w:position w:val="2"/>
                <w:sz w:val="20"/>
                <w:szCs w:val="20"/>
                <w:rtl/>
              </w:rPr>
            </w:pPr>
            <w:r w:rsidRPr="001D287F">
              <w:rPr>
                <w:position w:val="2"/>
                <w:sz w:val="20"/>
                <w:szCs w:val="20"/>
              </w:rPr>
              <w:sym w:font="Symbol" w:char="F0B7"/>
            </w:r>
            <w:r w:rsidRPr="001D287F">
              <w:rPr>
                <w:position w:val="2"/>
                <w:sz w:val="20"/>
                <w:szCs w:val="20"/>
                <w:rtl/>
              </w:rPr>
              <w:tab/>
            </w:r>
            <w:hyperlink r:id="rId451" w:history="1">
              <w:r w:rsidRPr="002B4944">
                <w:rPr>
                  <w:rStyle w:val="Hyperlink"/>
                  <w:rFonts w:hint="cs"/>
                  <w:position w:val="2"/>
                  <w:sz w:val="20"/>
                  <w:szCs w:val="20"/>
                  <w:rtl/>
                </w:rPr>
                <w:t>المطابقة وقابلية التشغيل البيني فيما يتعلق بالجيل الخامس</w:t>
              </w:r>
            </w:hyperlink>
          </w:p>
          <w:p w14:paraId="0C623E01" w14:textId="77777777" w:rsidR="00007E04" w:rsidRPr="001D287F" w:rsidRDefault="00007E04" w:rsidP="00880EB7">
            <w:pPr>
              <w:pStyle w:val="enumlev4"/>
              <w:spacing w:after="80" w:line="280" w:lineRule="exact"/>
              <w:ind w:hanging="770"/>
              <w:rPr>
                <w:position w:val="2"/>
                <w:sz w:val="20"/>
                <w:szCs w:val="20"/>
                <w:rtl/>
              </w:rPr>
            </w:pPr>
            <w:r w:rsidRPr="001D287F">
              <w:rPr>
                <w:position w:val="2"/>
                <w:sz w:val="20"/>
                <w:szCs w:val="20"/>
              </w:rPr>
              <w:sym w:font="Symbol" w:char="F0B7"/>
            </w:r>
            <w:r w:rsidRPr="001D287F">
              <w:rPr>
                <w:position w:val="2"/>
                <w:sz w:val="20"/>
                <w:szCs w:val="20"/>
                <w:rtl/>
              </w:rPr>
              <w:tab/>
            </w:r>
            <w:hyperlink r:id="rId452" w:history="1">
              <w:r w:rsidRPr="002B4944">
                <w:rPr>
                  <w:rStyle w:val="Hyperlink"/>
                  <w:rFonts w:hint="cs"/>
                  <w:position w:val="2"/>
                  <w:sz w:val="20"/>
                  <w:szCs w:val="20"/>
                  <w:rtl/>
                </w:rPr>
                <w:t>استعداد الشركات الناشئة للتدريب على نشر إنترنت الأشياء: اختبار سابق للامتثال</w:t>
              </w:r>
            </w:hyperlink>
          </w:p>
          <w:p w14:paraId="2FF153C7" w14:textId="77777777" w:rsidR="00007E04" w:rsidRPr="001D287F" w:rsidRDefault="00007E04" w:rsidP="00880EB7">
            <w:pPr>
              <w:pStyle w:val="enumlev3"/>
              <w:spacing w:after="80" w:line="280" w:lineRule="exact"/>
              <w:rPr>
                <w:position w:val="2"/>
                <w:sz w:val="20"/>
                <w:szCs w:val="20"/>
                <w:rtl/>
              </w:rPr>
            </w:pPr>
            <w:r w:rsidRPr="001D287F">
              <w:rPr>
                <w:position w:val="2"/>
                <w:sz w:val="20"/>
                <w:szCs w:val="20"/>
              </w:rPr>
              <w:sym w:font="Wingdings" w:char="F0A7"/>
            </w:r>
            <w:r w:rsidRPr="001D287F">
              <w:rPr>
                <w:position w:val="2"/>
                <w:sz w:val="20"/>
                <w:szCs w:val="20"/>
                <w:rtl/>
              </w:rPr>
              <w:tab/>
            </w:r>
            <w:r w:rsidRPr="001D287F">
              <w:rPr>
                <w:rFonts w:hint="cs"/>
                <w:position w:val="2"/>
                <w:sz w:val="20"/>
                <w:szCs w:val="20"/>
                <w:rtl/>
              </w:rPr>
              <w:t xml:space="preserve">يمكن الاطلاع على مزيد من التفاصيل هنا: </w:t>
            </w:r>
            <w:hyperlink r:id="rId453" w:history="1">
              <w:r w:rsidRPr="001D287F">
                <w:rPr>
                  <w:rFonts w:eastAsia="PMingLiU"/>
                  <w:color w:val="0000FF"/>
                  <w:position w:val="2"/>
                  <w:sz w:val="20"/>
                  <w:szCs w:val="20"/>
                  <w:u w:val="single"/>
                </w:rPr>
                <w:t>https://itu.int/go/ci_training</w:t>
              </w:r>
            </w:hyperlink>
            <w:r w:rsidRPr="001D287F">
              <w:rPr>
                <w:rFonts w:hint="cs"/>
                <w:position w:val="2"/>
                <w:sz w:val="20"/>
                <w:szCs w:val="20"/>
                <w:rtl/>
              </w:rPr>
              <w:t>.</w:t>
            </w:r>
          </w:p>
          <w:p w14:paraId="5827C199" w14:textId="77777777" w:rsidR="00007E04" w:rsidRPr="001D287F" w:rsidRDefault="00007E04" w:rsidP="00880EB7">
            <w:pPr>
              <w:pStyle w:val="enumlev2"/>
              <w:spacing w:after="80" w:line="280" w:lineRule="exact"/>
              <w:rPr>
                <w:position w:val="2"/>
                <w:sz w:val="20"/>
                <w:szCs w:val="20"/>
                <w:rtl/>
                <w:lang w:bidi="ar-EG"/>
              </w:rPr>
            </w:pPr>
            <w:r w:rsidRPr="001D287F">
              <w:rPr>
                <w:rFonts w:ascii="Arial" w:hAnsi="Arial" w:cs="Arial" w:hint="cs"/>
                <w:position w:val="2"/>
                <w:sz w:val="20"/>
                <w:szCs w:val="20"/>
                <w:rtl/>
              </w:rPr>
              <w:t>օ</w:t>
            </w:r>
            <w:r w:rsidRPr="001D287F">
              <w:rPr>
                <w:position w:val="2"/>
                <w:sz w:val="20"/>
                <w:szCs w:val="20"/>
                <w:rtl/>
              </w:rPr>
              <w:tab/>
            </w:r>
            <w:r w:rsidRPr="00464A7E">
              <w:rPr>
                <w:rFonts w:hint="cs"/>
                <w:spacing w:val="-2"/>
                <w:position w:val="2"/>
                <w:sz w:val="20"/>
                <w:szCs w:val="20"/>
                <w:rtl/>
              </w:rPr>
              <w:t>يستند</w:t>
            </w:r>
            <w:r w:rsidRPr="00464A7E">
              <w:rPr>
                <w:spacing w:val="-2"/>
                <w:position w:val="2"/>
                <w:sz w:val="20"/>
                <w:szCs w:val="20"/>
                <w:rtl/>
              </w:rPr>
              <w:t xml:space="preserve"> برنامج </w:t>
            </w:r>
            <w:r w:rsidRPr="00464A7E">
              <w:rPr>
                <w:rFonts w:hint="cs"/>
                <w:spacing w:val="-2"/>
                <w:position w:val="2"/>
                <w:sz w:val="20"/>
                <w:szCs w:val="20"/>
                <w:rtl/>
              </w:rPr>
              <w:t>ال</w:t>
            </w:r>
            <w:r w:rsidRPr="00464A7E">
              <w:rPr>
                <w:spacing w:val="-2"/>
                <w:position w:val="2"/>
                <w:sz w:val="20"/>
                <w:szCs w:val="20"/>
                <w:rtl/>
              </w:rPr>
              <w:t>ت</w:t>
            </w:r>
            <w:r w:rsidRPr="00464A7E">
              <w:rPr>
                <w:rFonts w:hint="cs"/>
                <w:spacing w:val="-2"/>
                <w:position w:val="2"/>
                <w:sz w:val="20"/>
                <w:szCs w:val="20"/>
                <w:rtl/>
              </w:rPr>
              <w:t>د</w:t>
            </w:r>
            <w:r w:rsidRPr="00464A7E">
              <w:rPr>
                <w:spacing w:val="-2"/>
                <w:position w:val="2"/>
                <w:sz w:val="20"/>
                <w:szCs w:val="20"/>
                <w:rtl/>
              </w:rPr>
              <w:t xml:space="preserve">ريب على المطابقة وقابلية التشغيل البيني </w:t>
            </w:r>
            <w:r w:rsidRPr="00464A7E">
              <w:rPr>
                <w:spacing w:val="-2"/>
                <w:position w:val="2"/>
                <w:sz w:val="20"/>
                <w:szCs w:val="20"/>
              </w:rPr>
              <w:t>(CITP)</w:t>
            </w:r>
            <w:r w:rsidRPr="00464A7E">
              <w:rPr>
                <w:rFonts w:hint="cs"/>
                <w:spacing w:val="-2"/>
                <w:position w:val="2"/>
                <w:sz w:val="20"/>
                <w:szCs w:val="20"/>
                <w:rtl/>
                <w:lang w:bidi="ar-EG"/>
              </w:rPr>
              <w:t xml:space="preserve"> </w:t>
            </w:r>
            <w:r w:rsidRPr="00464A7E">
              <w:rPr>
                <w:spacing w:val="-2"/>
                <w:position w:val="2"/>
                <w:sz w:val="20"/>
                <w:szCs w:val="20"/>
                <w:rtl/>
                <w:lang w:bidi="ar-EG"/>
              </w:rPr>
              <w:t>إلى مواد التدريب التي تولدت في أحداث التدريب السابقة على المطابقة وقابلية التشغيل البيني</w:t>
            </w:r>
            <w:r w:rsidRPr="00464A7E">
              <w:rPr>
                <w:rFonts w:hint="cs"/>
                <w:spacing w:val="-2"/>
                <w:position w:val="2"/>
                <w:sz w:val="20"/>
                <w:szCs w:val="20"/>
                <w:rtl/>
                <w:lang w:bidi="ar-EG"/>
              </w:rPr>
              <w:t xml:space="preserve">؛ </w:t>
            </w:r>
            <w:r w:rsidRPr="00464A7E">
              <w:rPr>
                <w:spacing w:val="-2"/>
                <w:position w:val="2"/>
                <w:sz w:val="20"/>
                <w:szCs w:val="20"/>
                <w:rtl/>
                <w:lang w:bidi="ar-EG"/>
              </w:rPr>
              <w:t>ويأخذ في الاعتبار الدروس المستقاة من منشورات الاتحاد بشأن المطابقة وقابلية التشغيل</w:t>
            </w:r>
            <w:r w:rsidRPr="00464A7E">
              <w:rPr>
                <w:rFonts w:hint="cs"/>
                <w:spacing w:val="-2"/>
                <w:position w:val="2"/>
                <w:sz w:val="20"/>
                <w:szCs w:val="20"/>
                <w:rtl/>
                <w:lang w:bidi="ar-EG"/>
              </w:rPr>
              <w:t xml:space="preserve"> البيني (</w:t>
            </w:r>
            <w:r w:rsidRPr="00464A7E">
              <w:rPr>
                <w:spacing w:val="-2"/>
                <w:position w:val="2"/>
                <w:sz w:val="20"/>
                <w:szCs w:val="20"/>
                <w:rtl/>
                <w:lang w:bidi="ar-EG"/>
              </w:rPr>
              <w:t>مثل تق</w:t>
            </w:r>
            <w:r w:rsidRPr="00464A7E">
              <w:rPr>
                <w:rFonts w:hint="cs"/>
                <w:spacing w:val="-2"/>
                <w:position w:val="2"/>
                <w:sz w:val="20"/>
                <w:szCs w:val="20"/>
                <w:rtl/>
                <w:lang w:bidi="ar-EG"/>
              </w:rPr>
              <w:t>ا</w:t>
            </w:r>
            <w:r w:rsidRPr="00464A7E">
              <w:rPr>
                <w:spacing w:val="-2"/>
                <w:position w:val="2"/>
                <w:sz w:val="20"/>
                <w:szCs w:val="20"/>
                <w:rtl/>
                <w:lang w:bidi="ar-EG"/>
              </w:rPr>
              <w:t xml:space="preserve">رير المسألة </w:t>
            </w:r>
            <w:r w:rsidRPr="00464A7E">
              <w:rPr>
                <w:spacing w:val="-2"/>
                <w:position w:val="2"/>
                <w:sz w:val="20"/>
                <w:szCs w:val="20"/>
                <w:lang w:bidi="ar-EG"/>
              </w:rPr>
              <w:t>4/2</w:t>
            </w:r>
            <w:r w:rsidRPr="00464A7E">
              <w:rPr>
                <w:spacing w:val="-2"/>
                <w:position w:val="2"/>
                <w:sz w:val="20"/>
                <w:szCs w:val="20"/>
                <w:rtl/>
                <w:lang w:bidi="ar-EG"/>
              </w:rPr>
              <w:t xml:space="preserve"> </w:t>
            </w:r>
            <w:r w:rsidRPr="00464A7E">
              <w:rPr>
                <w:rFonts w:hint="cs"/>
                <w:spacing w:val="-2"/>
                <w:position w:val="2"/>
                <w:sz w:val="20"/>
                <w:szCs w:val="20"/>
                <w:rtl/>
                <w:lang w:bidi="ar-EG"/>
              </w:rPr>
              <w:t>المقدمة خلال فترتين للدراسة)،</w:t>
            </w:r>
            <w:r w:rsidRPr="00464A7E">
              <w:rPr>
                <w:spacing w:val="-2"/>
                <w:position w:val="2"/>
                <w:sz w:val="20"/>
                <w:szCs w:val="20"/>
                <w:rtl/>
                <w:lang w:bidi="ar-EG"/>
              </w:rPr>
              <w:t xml:space="preserve"> و</w:t>
            </w:r>
            <w:r w:rsidRPr="00464A7E">
              <w:rPr>
                <w:rFonts w:hint="cs"/>
                <w:spacing w:val="-2"/>
                <w:position w:val="2"/>
                <w:sz w:val="20"/>
                <w:szCs w:val="20"/>
                <w:rtl/>
                <w:lang w:bidi="ar-EG"/>
              </w:rPr>
              <w:t xml:space="preserve">كذلك </w:t>
            </w:r>
            <w:r w:rsidRPr="00464A7E">
              <w:rPr>
                <w:spacing w:val="-2"/>
                <w:position w:val="2"/>
                <w:sz w:val="20"/>
                <w:szCs w:val="20"/>
                <w:rtl/>
                <w:lang w:bidi="ar-EG"/>
              </w:rPr>
              <w:t>المبادئ التوجيهية والتوصيات المنشورة للاتحاد (</w:t>
            </w:r>
            <w:hyperlink r:id="rId454" w:history="1">
              <w:r w:rsidRPr="00464A7E">
                <w:rPr>
                  <w:rStyle w:val="Hyperlink"/>
                  <w:spacing w:val="-2"/>
                  <w:position w:val="2"/>
                  <w:sz w:val="20"/>
                  <w:szCs w:val="20"/>
                  <w:lang w:bidi="ar-EG"/>
                </w:rPr>
                <w:t>https://itu.int/go/ci_guidelines</w:t>
              </w:r>
            </w:hyperlink>
            <w:r w:rsidRPr="00464A7E">
              <w:rPr>
                <w:spacing w:val="-2"/>
                <w:position w:val="2"/>
                <w:sz w:val="20"/>
                <w:szCs w:val="20"/>
                <w:rtl/>
                <w:lang w:bidi="ar-EG"/>
              </w:rPr>
              <w:t>)</w:t>
            </w:r>
            <w:r w:rsidRPr="00464A7E">
              <w:rPr>
                <w:rFonts w:hint="cs"/>
                <w:spacing w:val="-2"/>
                <w:position w:val="2"/>
                <w:sz w:val="20"/>
                <w:szCs w:val="20"/>
                <w:rtl/>
                <w:lang w:bidi="ar-EG"/>
              </w:rPr>
              <w:t>؛</w:t>
            </w:r>
            <w:r w:rsidRPr="00464A7E">
              <w:rPr>
                <w:spacing w:val="-2"/>
                <w:position w:val="2"/>
                <w:sz w:val="20"/>
                <w:szCs w:val="20"/>
                <w:rtl/>
                <w:lang w:bidi="ar-EG"/>
              </w:rPr>
              <w:t xml:space="preserve"> و</w:t>
            </w:r>
            <w:r w:rsidRPr="00464A7E">
              <w:rPr>
                <w:rFonts w:hint="cs"/>
                <w:spacing w:val="-2"/>
                <w:position w:val="2"/>
                <w:sz w:val="20"/>
                <w:szCs w:val="20"/>
                <w:rtl/>
                <w:lang w:bidi="ar-EG"/>
              </w:rPr>
              <w:t>ي</w:t>
            </w:r>
            <w:r w:rsidRPr="00464A7E">
              <w:rPr>
                <w:spacing w:val="-2"/>
                <w:position w:val="2"/>
                <w:sz w:val="20"/>
                <w:szCs w:val="20"/>
                <w:rtl/>
                <w:lang w:bidi="ar-EG"/>
              </w:rPr>
              <w:t>تبع آلية ضمان الجودة الخاصة بأكاديمية الاتحاد</w:t>
            </w:r>
            <w:r w:rsidRPr="00464A7E">
              <w:rPr>
                <w:rFonts w:hint="cs"/>
                <w:spacing w:val="-2"/>
                <w:position w:val="2"/>
                <w:sz w:val="20"/>
                <w:szCs w:val="20"/>
                <w:rtl/>
                <w:lang w:bidi="ar-EG"/>
              </w:rPr>
              <w:t xml:space="preserve"> (</w:t>
            </w:r>
            <w:r w:rsidRPr="00464A7E">
              <w:rPr>
                <w:spacing w:val="-2"/>
                <w:position w:val="2"/>
                <w:sz w:val="20"/>
                <w:szCs w:val="20"/>
                <w:rtl/>
                <w:lang w:bidi="ar-EG"/>
              </w:rPr>
              <w:t xml:space="preserve">مواد رفيعة المستوى </w:t>
            </w:r>
            <w:r w:rsidRPr="00464A7E">
              <w:rPr>
                <w:rFonts w:hint="cs"/>
                <w:spacing w:val="-2"/>
                <w:position w:val="2"/>
                <w:sz w:val="20"/>
                <w:szCs w:val="20"/>
                <w:rtl/>
                <w:lang w:bidi="ar-EG"/>
              </w:rPr>
              <w:t>ي</w:t>
            </w:r>
            <w:r w:rsidRPr="00464A7E">
              <w:rPr>
                <w:spacing w:val="-2"/>
                <w:position w:val="2"/>
                <w:sz w:val="20"/>
                <w:szCs w:val="20"/>
                <w:rtl/>
                <w:lang w:bidi="ar-EG"/>
              </w:rPr>
              <w:t>عدها الخبراء المعنيون بالموضوعات المقصودة وعملية استعراض للنظراء</w:t>
            </w:r>
            <w:r w:rsidRPr="00464A7E">
              <w:rPr>
                <w:rFonts w:hint="cs"/>
                <w:spacing w:val="-2"/>
                <w:position w:val="2"/>
                <w:sz w:val="20"/>
                <w:szCs w:val="20"/>
                <w:rtl/>
                <w:lang w:bidi="ar-EG"/>
              </w:rPr>
              <w:t>)</w:t>
            </w:r>
            <w:r w:rsidRPr="00464A7E">
              <w:rPr>
                <w:spacing w:val="-2"/>
                <w:position w:val="2"/>
                <w:sz w:val="20"/>
                <w:szCs w:val="20"/>
                <w:rtl/>
                <w:lang w:bidi="ar-EG"/>
              </w:rPr>
              <w:t>.</w:t>
            </w:r>
          </w:p>
          <w:p w14:paraId="083AEF4A" w14:textId="77777777" w:rsidR="00007E04" w:rsidRPr="001D287F" w:rsidRDefault="00007E04" w:rsidP="00880EB7">
            <w:pPr>
              <w:pStyle w:val="enumlev1"/>
              <w:spacing w:after="80" w:line="280" w:lineRule="exact"/>
              <w:rPr>
                <w:position w:val="2"/>
                <w:sz w:val="20"/>
                <w:szCs w:val="20"/>
                <w:rtl/>
              </w:rPr>
            </w:pPr>
            <w:r w:rsidRPr="001D287F">
              <w:rPr>
                <w:position w:val="2"/>
                <w:sz w:val="20"/>
                <w:szCs w:val="20"/>
              </w:rPr>
              <w:sym w:font="Symbol" w:char="F0B7"/>
            </w:r>
            <w:r w:rsidRPr="001D287F">
              <w:rPr>
                <w:position w:val="2"/>
                <w:sz w:val="20"/>
                <w:szCs w:val="20"/>
                <w:rtl/>
              </w:rPr>
              <w:tab/>
              <w:t xml:space="preserve">الدعامة 4 لبرنامج الاتحاد الخاص بالمطابقة وقابلية التشغيل البيني - تقديم المساعدة إلى البلدان النامية: </w:t>
            </w:r>
          </w:p>
          <w:p w14:paraId="57FAA227" w14:textId="77777777" w:rsidR="00007E04" w:rsidRPr="001D287F" w:rsidRDefault="00007E04" w:rsidP="00880EB7">
            <w:pPr>
              <w:pStyle w:val="enumlev2"/>
              <w:spacing w:after="80" w:line="280" w:lineRule="exact"/>
              <w:rPr>
                <w:position w:val="2"/>
                <w:sz w:val="20"/>
                <w:szCs w:val="20"/>
                <w:u w:val="single"/>
                <w:rtl/>
              </w:rPr>
            </w:pPr>
            <w:r w:rsidRPr="001D287F">
              <w:rPr>
                <w:rFonts w:ascii="Arial" w:hAnsi="Arial" w:cs="Arial" w:hint="cs"/>
                <w:position w:val="2"/>
                <w:sz w:val="20"/>
                <w:szCs w:val="20"/>
                <w:rtl/>
              </w:rPr>
              <w:t>օ</w:t>
            </w:r>
            <w:r w:rsidRPr="001D287F">
              <w:rPr>
                <w:position w:val="2"/>
                <w:sz w:val="20"/>
                <w:szCs w:val="20"/>
                <w:rtl/>
              </w:rPr>
              <w:tab/>
              <w:t xml:space="preserve">أجريت </w:t>
            </w:r>
            <w:r w:rsidRPr="001D287F">
              <w:rPr>
                <w:rFonts w:hint="cs"/>
                <w:position w:val="2"/>
                <w:sz w:val="20"/>
                <w:szCs w:val="20"/>
                <w:rtl/>
              </w:rPr>
              <w:t xml:space="preserve">في </w:t>
            </w:r>
            <w:r w:rsidRPr="001D287F">
              <w:rPr>
                <w:position w:val="2"/>
                <w:sz w:val="20"/>
                <w:szCs w:val="20"/>
                <w:rtl/>
              </w:rPr>
              <w:t>منطقة الجماعة الاقتصادية لدول غرب إفريقيا (</w:t>
            </w:r>
            <w:r w:rsidRPr="001D287F">
              <w:rPr>
                <w:position w:val="2"/>
                <w:sz w:val="20"/>
                <w:szCs w:val="20"/>
              </w:rPr>
              <w:t>ECOWAS</w:t>
            </w:r>
            <w:r w:rsidRPr="001D287F">
              <w:rPr>
                <w:position w:val="2"/>
                <w:sz w:val="20"/>
                <w:szCs w:val="20"/>
                <w:rtl/>
              </w:rPr>
              <w:t>)</w:t>
            </w:r>
            <w:r w:rsidRPr="001D287F">
              <w:rPr>
                <w:rFonts w:hint="cs"/>
                <w:position w:val="2"/>
                <w:sz w:val="20"/>
                <w:szCs w:val="20"/>
                <w:rtl/>
              </w:rPr>
              <w:t xml:space="preserve"> مجموعة</w:t>
            </w:r>
            <w:r w:rsidRPr="001D287F">
              <w:rPr>
                <w:position w:val="2"/>
                <w:sz w:val="20"/>
                <w:szCs w:val="20"/>
                <w:rtl/>
              </w:rPr>
              <w:t xml:space="preserve"> </w:t>
            </w:r>
            <w:hyperlink r:id="rId455" w:history="1">
              <w:r w:rsidRPr="001D287F">
                <w:rPr>
                  <w:rStyle w:val="Hyperlink"/>
                  <w:position w:val="2"/>
                  <w:sz w:val="20"/>
                  <w:szCs w:val="20"/>
                  <w:rtl/>
                </w:rPr>
                <w:t>دراسات لتقييم</w:t>
              </w:r>
            </w:hyperlink>
            <w:r w:rsidRPr="001D287F">
              <w:rPr>
                <w:position w:val="2"/>
                <w:sz w:val="20"/>
                <w:szCs w:val="20"/>
                <w:rtl/>
              </w:rPr>
              <w:t xml:space="preserve"> المطابقة وقابلية التشغيل البيني بغية تشجيع التعاون الإقليمي من أجل إنشاء برامج منسقة للمطابقة وقابلية التشغيل البيني.</w:t>
            </w:r>
            <w:r w:rsidRPr="001D287F">
              <w:rPr>
                <w:rFonts w:hint="cs"/>
                <w:position w:val="2"/>
                <w:sz w:val="20"/>
                <w:szCs w:val="20"/>
                <w:rtl/>
              </w:rPr>
              <w:t xml:space="preserve"> وتتاح التقارير في </w:t>
            </w:r>
            <w:hyperlink r:id="rId456" w:history="1">
              <w:r w:rsidRPr="00464A7E">
                <w:rPr>
                  <w:rStyle w:val="Hyperlink"/>
                  <w:rFonts w:hint="cs"/>
                  <w:position w:val="2"/>
                  <w:sz w:val="20"/>
                  <w:szCs w:val="20"/>
                  <w:rtl/>
                </w:rPr>
                <w:t>الصفحة الإلكترونية</w:t>
              </w:r>
            </w:hyperlink>
            <w:r w:rsidRPr="00464A7E">
              <w:rPr>
                <w:rFonts w:hint="cs"/>
                <w:position w:val="2"/>
                <w:sz w:val="20"/>
                <w:szCs w:val="20"/>
                <w:rtl/>
              </w:rPr>
              <w:t>.</w:t>
            </w:r>
          </w:p>
          <w:p w14:paraId="452B9BD1" w14:textId="77777777" w:rsidR="00007E04" w:rsidRPr="001D287F" w:rsidRDefault="00007E04" w:rsidP="00880EB7">
            <w:pPr>
              <w:pStyle w:val="enumlev2"/>
              <w:spacing w:after="80" w:line="280" w:lineRule="exact"/>
              <w:rPr>
                <w:position w:val="2"/>
                <w:sz w:val="20"/>
                <w:szCs w:val="20"/>
                <w:rtl/>
              </w:rPr>
            </w:pPr>
            <w:r w:rsidRPr="001D287F">
              <w:rPr>
                <w:rFonts w:ascii="Arial" w:hAnsi="Arial" w:cs="Arial" w:hint="cs"/>
                <w:position w:val="2"/>
                <w:sz w:val="20"/>
                <w:szCs w:val="20"/>
                <w:rtl/>
              </w:rPr>
              <w:t>օ</w:t>
            </w:r>
            <w:r w:rsidRPr="001D287F">
              <w:rPr>
                <w:position w:val="2"/>
                <w:sz w:val="20"/>
                <w:szCs w:val="20"/>
                <w:rtl/>
              </w:rPr>
              <w:tab/>
            </w:r>
            <w:hyperlink r:id="rId457" w:history="1">
              <w:r w:rsidRPr="001D287F">
                <w:rPr>
                  <w:rStyle w:val="Hyperlink"/>
                  <w:position w:val="2"/>
                  <w:sz w:val="20"/>
                  <w:szCs w:val="20"/>
                  <w:rtl/>
                </w:rPr>
                <w:t>المسألة 4</w:t>
              </w:r>
            </w:hyperlink>
            <w:r w:rsidRPr="001D287F">
              <w:rPr>
                <w:position w:val="2"/>
                <w:sz w:val="20"/>
                <w:szCs w:val="20"/>
                <w:rtl/>
              </w:rPr>
              <w:t xml:space="preserve"> التابعة للجنة الدراسات 2 </w:t>
            </w:r>
            <w:r w:rsidRPr="001D287F">
              <w:rPr>
                <w:rFonts w:eastAsia="Calibri"/>
                <w:position w:val="2"/>
                <w:sz w:val="20"/>
                <w:szCs w:val="20"/>
                <w:rtl/>
                <w:lang w:val="en-GB" w:bidi="ar-EG"/>
              </w:rPr>
              <w:t xml:space="preserve">لقطاع </w:t>
            </w:r>
            <w:r w:rsidRPr="001D287F">
              <w:rPr>
                <w:position w:val="2"/>
                <w:sz w:val="20"/>
                <w:szCs w:val="20"/>
                <w:rtl/>
              </w:rPr>
              <w:t>تنمية الاتصالات</w:t>
            </w:r>
            <w:r w:rsidRPr="001D287F">
              <w:rPr>
                <w:rFonts w:hint="cs"/>
                <w:position w:val="2"/>
                <w:sz w:val="20"/>
                <w:szCs w:val="20"/>
                <w:rtl/>
              </w:rPr>
              <w:t>: انتهى الفريق من إعداد تقريره النهائي (</w:t>
            </w:r>
            <w:hyperlink r:id="rId458" w:history="1">
              <w:r w:rsidRPr="00464A7E">
                <w:rPr>
                  <w:rStyle w:val="Hyperlink"/>
                  <w:rFonts w:hint="cs"/>
                  <w:position w:val="2"/>
                  <w:sz w:val="20"/>
                  <w:szCs w:val="20"/>
                  <w:rtl/>
                </w:rPr>
                <w:t>الرابط</w:t>
              </w:r>
            </w:hyperlink>
            <w:r w:rsidRPr="001D287F">
              <w:rPr>
                <w:rFonts w:hint="cs"/>
                <w:position w:val="2"/>
                <w:sz w:val="20"/>
                <w:szCs w:val="20"/>
                <w:rtl/>
              </w:rPr>
              <w:t>). وتم إنتاج شريط فيديوي للتعريف بعمل المسألة (</w:t>
            </w:r>
            <w:hyperlink r:id="rId459" w:history="1">
              <w:r w:rsidRPr="00464A7E">
                <w:rPr>
                  <w:rStyle w:val="Hyperlink"/>
                  <w:rFonts w:hint="cs"/>
                  <w:position w:val="2"/>
                  <w:sz w:val="20"/>
                  <w:szCs w:val="20"/>
                  <w:rtl/>
                </w:rPr>
                <w:t>الرابط</w:t>
              </w:r>
            </w:hyperlink>
            <w:r w:rsidRPr="001D287F">
              <w:rPr>
                <w:rFonts w:hint="cs"/>
                <w:position w:val="2"/>
                <w:sz w:val="20"/>
                <w:szCs w:val="20"/>
                <w:rtl/>
              </w:rPr>
              <w:t xml:space="preserve">). للحصول على مزيد من المعلومات بشأن المسألة </w:t>
            </w:r>
            <w:r w:rsidRPr="001D287F">
              <w:rPr>
                <w:position w:val="2"/>
                <w:sz w:val="20"/>
                <w:szCs w:val="20"/>
              </w:rPr>
              <w:t>4/2</w:t>
            </w:r>
            <w:r w:rsidRPr="001D287F">
              <w:rPr>
                <w:rFonts w:hint="cs"/>
                <w:position w:val="2"/>
                <w:sz w:val="20"/>
                <w:szCs w:val="20"/>
                <w:rtl/>
                <w:lang w:bidi="ar-EG"/>
              </w:rPr>
              <w:t xml:space="preserve">، يرجى النفاذ إلى الموقع: </w:t>
            </w:r>
            <w:hyperlink r:id="rId460" w:history="1">
              <w:r w:rsidRPr="001D287F">
                <w:rPr>
                  <w:rFonts w:eastAsia="Times New Roman"/>
                  <w:color w:val="0000FF"/>
                  <w:position w:val="2"/>
                  <w:sz w:val="20"/>
                  <w:szCs w:val="20"/>
                  <w:u w:val="single"/>
                </w:rPr>
                <w:t>http://itu.int/go/Q4/2</w:t>
              </w:r>
            </w:hyperlink>
            <w:r w:rsidRPr="001D287F">
              <w:rPr>
                <w:rFonts w:hint="cs"/>
                <w:position w:val="2"/>
                <w:sz w:val="20"/>
                <w:szCs w:val="20"/>
                <w:rtl/>
              </w:rPr>
              <w:t>.</w:t>
            </w:r>
          </w:p>
          <w:bookmarkEnd w:id="283"/>
          <w:p w14:paraId="35057F1D" w14:textId="77777777" w:rsidR="00007E04" w:rsidRPr="001D287F" w:rsidRDefault="00007E04" w:rsidP="00880EB7">
            <w:pPr>
              <w:pStyle w:val="enumlev2"/>
              <w:spacing w:after="80" w:line="280" w:lineRule="exact"/>
              <w:rPr>
                <w:position w:val="2"/>
                <w:sz w:val="20"/>
                <w:szCs w:val="20"/>
              </w:rPr>
            </w:pPr>
            <w:r w:rsidRPr="001D287F">
              <w:rPr>
                <w:rFonts w:ascii="Arial" w:hAnsi="Arial" w:cs="Arial" w:hint="cs"/>
                <w:position w:val="2"/>
                <w:sz w:val="20"/>
                <w:szCs w:val="20"/>
                <w:rtl/>
              </w:rPr>
              <w:t>օ</w:t>
            </w:r>
            <w:r w:rsidRPr="001D287F">
              <w:rPr>
                <w:position w:val="2"/>
                <w:sz w:val="20"/>
                <w:szCs w:val="20"/>
                <w:rtl/>
              </w:rPr>
              <w:tab/>
            </w:r>
            <w:r w:rsidRPr="001D287F">
              <w:rPr>
                <w:rFonts w:hint="cs"/>
                <w:position w:val="2"/>
                <w:sz w:val="20"/>
                <w:szCs w:val="20"/>
                <w:rtl/>
              </w:rPr>
              <w:t xml:space="preserve">في عام </w:t>
            </w:r>
            <w:r w:rsidRPr="001D287F">
              <w:rPr>
                <w:position w:val="2"/>
                <w:sz w:val="20"/>
                <w:szCs w:val="20"/>
              </w:rPr>
              <w:t>2021</w:t>
            </w:r>
            <w:r w:rsidRPr="001D287F">
              <w:rPr>
                <w:rFonts w:hint="cs"/>
                <w:position w:val="2"/>
                <w:sz w:val="20"/>
                <w:szCs w:val="20"/>
                <w:rtl/>
                <w:lang w:bidi="ar-EG"/>
              </w:rPr>
              <w:t xml:space="preserve">، </w:t>
            </w:r>
            <w:r w:rsidRPr="001D287F">
              <w:rPr>
                <w:rFonts w:hint="cs"/>
                <w:position w:val="2"/>
                <w:sz w:val="20"/>
                <w:szCs w:val="20"/>
                <w:rtl/>
              </w:rPr>
              <w:t>قدمت المساعدة لجنوب السودان في مجال إنشاء إطار للمطابقة وقابلية التشغيل البيني.</w:t>
            </w:r>
          </w:p>
        </w:tc>
      </w:tr>
      <w:tr w:rsidR="00007E04" w:rsidRPr="001D287F" w14:paraId="39233044" w14:textId="77777777" w:rsidTr="00E3393D">
        <w:trPr>
          <w:jc w:val="center"/>
        </w:trPr>
        <w:tc>
          <w:tcPr>
            <w:tcW w:w="9629" w:type="dxa"/>
          </w:tcPr>
          <w:p w14:paraId="6AF4A26C" w14:textId="77777777" w:rsidR="00007E04" w:rsidRPr="006F5193" w:rsidRDefault="00007E04" w:rsidP="006F5193">
            <w:pPr>
              <w:pStyle w:val="Headingb"/>
              <w:keepNext w:val="0"/>
              <w:spacing w:before="80" w:after="80" w:line="280" w:lineRule="exact"/>
              <w:ind w:left="0" w:firstLine="0"/>
              <w:rPr>
                <w:position w:val="2"/>
                <w:sz w:val="20"/>
                <w:szCs w:val="20"/>
                <w:rtl/>
              </w:rPr>
            </w:pPr>
            <w:bookmarkStart w:id="284" w:name="_Toc408328110"/>
            <w:bookmarkStart w:id="285" w:name="_Toc414526826"/>
            <w:bookmarkStart w:id="286" w:name="_Toc415560246"/>
            <w:bookmarkStart w:id="287" w:name="_Toc536090530"/>
            <w:r w:rsidRPr="001D287F">
              <w:rPr>
                <w:position w:val="2"/>
                <w:sz w:val="20"/>
                <w:szCs w:val="20"/>
                <w:rtl/>
              </w:rPr>
              <w:t xml:space="preserve">القرار </w:t>
            </w:r>
            <w:r w:rsidRPr="001D287F">
              <w:rPr>
                <w:position w:val="2"/>
                <w:sz w:val="20"/>
                <w:szCs w:val="20"/>
              </w:rPr>
              <w:t>179</w:t>
            </w:r>
            <w:r w:rsidRPr="001D287F">
              <w:rPr>
                <w:position w:val="2"/>
                <w:sz w:val="20"/>
                <w:szCs w:val="20"/>
                <w:rtl/>
              </w:rPr>
              <w:t xml:space="preserve"> (المراجَع في دبي، </w:t>
            </w:r>
            <w:r w:rsidRPr="001D287F">
              <w:rPr>
                <w:position w:val="2"/>
                <w:sz w:val="20"/>
                <w:szCs w:val="20"/>
              </w:rPr>
              <w:t>2018</w:t>
            </w:r>
            <w:r w:rsidRPr="001D287F">
              <w:rPr>
                <w:position w:val="2"/>
                <w:sz w:val="20"/>
                <w:szCs w:val="20"/>
                <w:rtl/>
              </w:rPr>
              <w:t>)</w:t>
            </w:r>
            <w:bookmarkEnd w:id="284"/>
            <w:bookmarkEnd w:id="285"/>
            <w:bookmarkEnd w:id="286"/>
            <w:bookmarkEnd w:id="287"/>
            <w:r w:rsidRPr="001D287F">
              <w:rPr>
                <w:position w:val="2"/>
                <w:sz w:val="20"/>
                <w:szCs w:val="20"/>
                <w:rtl/>
              </w:rPr>
              <w:t xml:space="preserve"> </w:t>
            </w:r>
            <w:bookmarkStart w:id="288" w:name="_Toc280260355"/>
            <w:bookmarkStart w:id="289" w:name="_Toc408328111"/>
            <w:bookmarkStart w:id="290" w:name="_Toc414526827"/>
            <w:bookmarkStart w:id="291" w:name="_Toc415560247"/>
            <w:bookmarkStart w:id="292" w:name="_Toc536090531"/>
            <w:r w:rsidRPr="001D287F">
              <w:rPr>
                <w:position w:val="2"/>
                <w:sz w:val="20"/>
                <w:szCs w:val="20"/>
                <w:rtl/>
              </w:rPr>
              <w:t xml:space="preserve">دور الاتحاد الدولي للاتصالات في حماية الأطفال على </w:t>
            </w:r>
            <w:bookmarkEnd w:id="288"/>
            <w:bookmarkEnd w:id="289"/>
            <w:bookmarkEnd w:id="290"/>
            <w:bookmarkEnd w:id="291"/>
            <w:bookmarkEnd w:id="292"/>
            <w:r w:rsidRPr="001D287F">
              <w:rPr>
                <w:rFonts w:hint="cs"/>
                <w:position w:val="2"/>
                <w:sz w:val="20"/>
                <w:szCs w:val="20"/>
                <w:rtl/>
              </w:rPr>
              <w:t>الإنترنت</w:t>
            </w:r>
          </w:p>
          <w:p w14:paraId="4607ED30" w14:textId="77777777" w:rsidR="00007E04" w:rsidRPr="001D287F" w:rsidRDefault="00007E04" w:rsidP="00880EB7">
            <w:pPr>
              <w:tabs>
                <w:tab w:val="right" w:pos="8587"/>
              </w:tabs>
              <w:spacing w:before="80" w:after="80" w:line="280" w:lineRule="exact"/>
              <w:rPr>
                <w:rFonts w:eastAsia="Calibri"/>
                <w:position w:val="2"/>
                <w:sz w:val="20"/>
                <w:szCs w:val="20"/>
                <w:rtl/>
                <w:lang w:bidi="ar-EG"/>
              </w:rPr>
            </w:pPr>
            <w:r w:rsidRPr="001D287F">
              <w:rPr>
                <w:rFonts w:eastAsia="Calibri"/>
                <w:position w:val="2"/>
                <w:sz w:val="20"/>
                <w:szCs w:val="20"/>
                <w:rtl/>
                <w:lang w:val="en-GB"/>
              </w:rPr>
              <w:t xml:space="preserve">انظر التقرير المقدم إلى المجلس من رئيس فريق العمل التابع للمجلس المعني بحماية الأطفال على </w:t>
            </w:r>
            <w:r w:rsidRPr="001D287F">
              <w:rPr>
                <w:rFonts w:eastAsia="Calibri" w:hint="cs"/>
                <w:position w:val="2"/>
                <w:sz w:val="20"/>
                <w:szCs w:val="20"/>
                <w:rtl/>
                <w:lang w:val="en-GB"/>
              </w:rPr>
              <w:t xml:space="preserve">الإنترنت </w:t>
            </w:r>
            <w:hyperlink r:id="rId461" w:history="1">
              <w:r w:rsidRPr="001D287F">
                <w:rPr>
                  <w:rStyle w:val="Hyperlink"/>
                  <w:rFonts w:eastAsia="Calibri"/>
                  <w:position w:val="2"/>
                  <w:sz w:val="20"/>
                  <w:szCs w:val="20"/>
                  <w:rtl/>
                  <w:lang w:val="en-GB"/>
                </w:rPr>
                <w:t>هنا</w:t>
              </w:r>
            </w:hyperlink>
            <w:r w:rsidRPr="001D287F">
              <w:rPr>
                <w:rFonts w:eastAsia="Calibri"/>
                <w:position w:val="2"/>
                <w:sz w:val="20"/>
                <w:szCs w:val="20"/>
                <w:rtl/>
                <w:lang w:val="en-GB"/>
              </w:rPr>
              <w:t>، و</w:t>
            </w:r>
            <w:hyperlink w:anchor="section1_6" w:history="1">
              <w:r w:rsidRPr="001D287F">
                <w:rPr>
                  <w:rStyle w:val="Hyperlink"/>
                  <w:rFonts w:eastAsia="Calibri"/>
                  <w:position w:val="2"/>
                  <w:sz w:val="20"/>
                  <w:szCs w:val="20"/>
                  <w:rtl/>
                  <w:lang w:val="en-GB"/>
                </w:rPr>
                <w:t xml:space="preserve">القسم </w:t>
              </w:r>
              <w:r w:rsidRPr="001D287F">
                <w:rPr>
                  <w:rStyle w:val="Hyperlink"/>
                  <w:rFonts w:eastAsia="Calibri"/>
                  <w:position w:val="2"/>
                  <w:sz w:val="20"/>
                  <w:szCs w:val="20"/>
                </w:rPr>
                <w:t>6.1</w:t>
              </w:r>
            </w:hyperlink>
            <w:r w:rsidRPr="001D287F">
              <w:rPr>
                <w:rFonts w:eastAsia="Calibri"/>
                <w:position w:val="2"/>
                <w:sz w:val="20"/>
                <w:szCs w:val="20"/>
                <w:rtl/>
                <w:lang w:bidi="ar-EG"/>
              </w:rPr>
              <w:t>.</w:t>
            </w:r>
          </w:p>
        </w:tc>
      </w:tr>
      <w:tr w:rsidR="00007E04" w:rsidRPr="001D287F" w14:paraId="71B99BD9" w14:textId="77777777" w:rsidTr="00E3393D">
        <w:trPr>
          <w:jc w:val="center"/>
        </w:trPr>
        <w:tc>
          <w:tcPr>
            <w:tcW w:w="9629" w:type="dxa"/>
          </w:tcPr>
          <w:p w14:paraId="15FF74C7" w14:textId="77777777" w:rsidR="00007E04" w:rsidRPr="006F5193" w:rsidRDefault="00007E04" w:rsidP="00F91E7F">
            <w:pPr>
              <w:pStyle w:val="Headingb"/>
              <w:spacing w:before="80" w:after="80" w:line="280" w:lineRule="exact"/>
              <w:ind w:left="0" w:firstLine="0"/>
              <w:rPr>
                <w:position w:val="2"/>
                <w:sz w:val="20"/>
                <w:szCs w:val="20"/>
              </w:rPr>
            </w:pPr>
            <w:r w:rsidRPr="001D287F">
              <w:rPr>
                <w:position w:val="2"/>
                <w:sz w:val="20"/>
                <w:szCs w:val="20"/>
                <w:rtl/>
              </w:rPr>
              <w:lastRenderedPageBreak/>
              <w:t xml:space="preserve">القرار </w:t>
            </w:r>
            <w:r w:rsidRPr="001D287F">
              <w:rPr>
                <w:position w:val="2"/>
                <w:sz w:val="20"/>
                <w:szCs w:val="20"/>
              </w:rPr>
              <w:t>182</w:t>
            </w:r>
            <w:r w:rsidRPr="001D287F">
              <w:rPr>
                <w:position w:val="2"/>
                <w:sz w:val="20"/>
                <w:szCs w:val="20"/>
                <w:rtl/>
              </w:rPr>
              <w:t xml:space="preserve"> (المراجَع في بوسان، </w:t>
            </w:r>
            <w:r w:rsidRPr="001D287F">
              <w:rPr>
                <w:position w:val="2"/>
                <w:sz w:val="20"/>
                <w:szCs w:val="20"/>
              </w:rPr>
              <w:t>2014</w:t>
            </w:r>
            <w:r w:rsidRPr="001D287F">
              <w:rPr>
                <w:position w:val="2"/>
                <w:sz w:val="20"/>
                <w:szCs w:val="20"/>
                <w:rtl/>
              </w:rPr>
              <w:t>) دور الاتصالات/تكنولوجيا المعلومات والاتصالات بشأن تغير المناخ وحماية البيئة</w:t>
            </w:r>
          </w:p>
          <w:p w14:paraId="042FA221" w14:textId="77777777" w:rsidR="00007E04" w:rsidRPr="001D287F" w:rsidRDefault="00007E04" w:rsidP="00880EB7">
            <w:pPr>
              <w:spacing w:before="80" w:after="80" w:line="280" w:lineRule="exact"/>
              <w:rPr>
                <w:position w:val="2"/>
                <w:sz w:val="20"/>
                <w:szCs w:val="20"/>
                <w:rtl/>
                <w:lang w:bidi="ar-EG"/>
              </w:rPr>
            </w:pPr>
            <w:r w:rsidRPr="001D287F">
              <w:rPr>
                <w:rFonts w:hint="cs"/>
                <w:position w:val="2"/>
                <w:sz w:val="20"/>
                <w:szCs w:val="20"/>
                <w:rtl/>
                <w:lang w:bidi="ar-EG"/>
              </w:rPr>
              <w:t xml:space="preserve">يلخص </w:t>
            </w:r>
            <w:hyperlink w:anchor="section1_5" w:history="1">
              <w:r w:rsidRPr="00464A7E">
                <w:rPr>
                  <w:rStyle w:val="Hyperlink"/>
                  <w:rFonts w:hint="cs"/>
                  <w:position w:val="2"/>
                  <w:sz w:val="20"/>
                  <w:szCs w:val="20"/>
                  <w:rtl/>
                  <w:lang w:bidi="ar-EG"/>
                </w:rPr>
                <w:t xml:space="preserve">القسم </w:t>
              </w:r>
              <w:r w:rsidRPr="00464A7E">
                <w:rPr>
                  <w:rStyle w:val="Hyperlink"/>
                  <w:position w:val="2"/>
                  <w:sz w:val="20"/>
                  <w:szCs w:val="20"/>
                  <w:lang w:bidi="ar-EG"/>
                </w:rPr>
                <w:t>5.1</w:t>
              </w:r>
              <w:r w:rsidRPr="00464A7E">
                <w:rPr>
                  <w:rStyle w:val="Hyperlink"/>
                  <w:rFonts w:hint="cs"/>
                  <w:position w:val="2"/>
                  <w:sz w:val="20"/>
                  <w:szCs w:val="20"/>
                  <w:rtl/>
                  <w:lang w:bidi="ar-EG"/>
                </w:rPr>
                <w:t xml:space="preserve"> ("البيئة والمدن والمجتمعات الذكية المستدامة")</w:t>
              </w:r>
            </w:hyperlink>
            <w:r w:rsidRPr="001D287F">
              <w:rPr>
                <w:rFonts w:hint="cs"/>
                <w:position w:val="2"/>
                <w:sz w:val="20"/>
                <w:szCs w:val="20"/>
                <w:rtl/>
                <w:lang w:bidi="ar-EG"/>
              </w:rPr>
              <w:t xml:space="preserve"> العمل المضطلع به في الاتحاد بشأن نغير المناخ وحماية البيئة.</w:t>
            </w:r>
          </w:p>
          <w:p w14:paraId="326B896E" w14:textId="77777777" w:rsidR="00007E04" w:rsidRPr="001D287F" w:rsidRDefault="00007E04" w:rsidP="00880EB7">
            <w:pPr>
              <w:spacing w:before="80" w:after="80" w:line="280" w:lineRule="exact"/>
              <w:rPr>
                <w:position w:val="2"/>
                <w:sz w:val="20"/>
                <w:szCs w:val="20"/>
                <w:lang w:val="en-GB"/>
              </w:rPr>
            </w:pPr>
            <w:r w:rsidRPr="001D287F">
              <w:rPr>
                <w:rFonts w:hint="cs"/>
                <w:position w:val="2"/>
                <w:sz w:val="20"/>
                <w:szCs w:val="20"/>
                <w:rtl/>
                <w:lang w:bidi="ar-EG"/>
              </w:rPr>
              <w:t xml:space="preserve">وتمثل </w:t>
            </w:r>
            <w:r w:rsidRPr="001D287F">
              <w:rPr>
                <w:position w:val="2"/>
                <w:sz w:val="20"/>
                <w:szCs w:val="20"/>
                <w:rtl/>
                <w:lang w:bidi="ar-EG"/>
              </w:rPr>
              <w:t xml:space="preserve">لجنة الدراسات </w:t>
            </w:r>
            <w:r w:rsidRPr="001D287F">
              <w:rPr>
                <w:position w:val="2"/>
                <w:sz w:val="20"/>
                <w:szCs w:val="20"/>
                <w:lang w:bidi="ar-EG"/>
              </w:rPr>
              <w:t>5</w:t>
            </w:r>
            <w:r w:rsidRPr="001D287F">
              <w:rPr>
                <w:position w:val="2"/>
                <w:sz w:val="20"/>
                <w:szCs w:val="20"/>
                <w:rtl/>
                <w:lang w:bidi="ar-EG"/>
              </w:rPr>
              <w:t xml:space="preserve"> لقطاع تقييس الاتصالات المعنية بموضوع "البيئة وتغير المناخ واقتصاد التدوير" لجنة الدراسات الرئيسية في</w:t>
            </w:r>
            <w:r>
              <w:rPr>
                <w:rFonts w:hint="cs"/>
                <w:position w:val="2"/>
                <w:sz w:val="20"/>
                <w:szCs w:val="20"/>
                <w:rtl/>
                <w:lang w:bidi="ar-EG"/>
              </w:rPr>
              <w:t> </w:t>
            </w:r>
            <w:r w:rsidRPr="001D287F">
              <w:rPr>
                <w:position w:val="2"/>
                <w:sz w:val="20"/>
                <w:szCs w:val="20"/>
                <w:rtl/>
                <w:lang w:bidi="ar-EG"/>
              </w:rPr>
              <w:t>مجال تكنولوجيا المعلومات والاتصالات ذات الصلة بالبيئة وتغير المناخ وكفاءة استهلاك الطاقة والطاقة النظيفة واقتصاد التدوير، بما في ذلك المخلفات الإلكترونية.</w:t>
            </w:r>
          </w:p>
          <w:p w14:paraId="628418B3" w14:textId="77777777" w:rsidR="00007E04" w:rsidRPr="001D287F" w:rsidRDefault="00007E04" w:rsidP="00880EB7">
            <w:pPr>
              <w:spacing w:before="80" w:after="80" w:line="280" w:lineRule="exact"/>
              <w:rPr>
                <w:position w:val="2"/>
                <w:sz w:val="20"/>
                <w:szCs w:val="20"/>
                <w:rtl/>
                <w:lang w:bidi="ar-EG"/>
              </w:rPr>
            </w:pPr>
            <w:r w:rsidRPr="001D287F">
              <w:rPr>
                <w:rFonts w:eastAsia="Calibri"/>
                <w:color w:val="000000" w:themeColor="text1"/>
                <w:position w:val="2"/>
                <w:sz w:val="20"/>
                <w:szCs w:val="20"/>
                <w:rtl/>
                <w:lang w:val="en-GB"/>
              </w:rPr>
              <w:t xml:space="preserve">ويقدم القسم </w:t>
            </w:r>
            <w:hyperlink w:anchor="Section1_3" w:history="1">
              <w:r w:rsidRPr="001D287F">
                <w:rPr>
                  <w:rStyle w:val="Hyperlink"/>
                  <w:rFonts w:eastAsia="Calibri"/>
                  <w:position w:val="2"/>
                  <w:sz w:val="20"/>
                  <w:szCs w:val="20"/>
                </w:rPr>
                <w:t>3.1</w:t>
              </w:r>
            </w:hyperlink>
            <w:r w:rsidRPr="001D287F">
              <w:rPr>
                <w:rFonts w:eastAsia="Calibri"/>
                <w:color w:val="000000" w:themeColor="text1"/>
                <w:position w:val="2"/>
                <w:sz w:val="20"/>
                <w:szCs w:val="20"/>
                <w:rtl/>
                <w:lang w:bidi="ar-EG"/>
              </w:rPr>
              <w:t xml:space="preserve"> تفاصيل بشأن التوصيات المحددة المتعلقة بالمناخ التي </w:t>
            </w:r>
            <w:r w:rsidRPr="001D287F">
              <w:rPr>
                <w:rFonts w:eastAsia="Calibri" w:hint="cs"/>
                <w:color w:val="000000" w:themeColor="text1"/>
                <w:position w:val="2"/>
                <w:sz w:val="20"/>
                <w:szCs w:val="20"/>
                <w:rtl/>
                <w:lang w:bidi="ar-EG"/>
              </w:rPr>
              <w:t>تمت الموافقة</w:t>
            </w:r>
            <w:r w:rsidRPr="001D287F">
              <w:rPr>
                <w:rFonts w:eastAsia="Calibri"/>
                <w:color w:val="000000" w:themeColor="text1"/>
                <w:position w:val="2"/>
                <w:sz w:val="20"/>
                <w:szCs w:val="20"/>
                <w:rtl/>
                <w:lang w:bidi="ar-EG"/>
              </w:rPr>
              <w:t xml:space="preserve"> عليها خلال هذه الفترة.</w:t>
            </w:r>
          </w:p>
          <w:p w14:paraId="00B47FC5" w14:textId="77777777" w:rsidR="00007E04" w:rsidRPr="001D287F" w:rsidRDefault="00007E04" w:rsidP="00880EB7">
            <w:pPr>
              <w:spacing w:before="80" w:after="80" w:line="280" w:lineRule="exact"/>
              <w:rPr>
                <w:rFonts w:eastAsia="Calibri"/>
                <w:color w:val="000000" w:themeColor="text1"/>
                <w:position w:val="2"/>
                <w:sz w:val="20"/>
                <w:szCs w:val="20"/>
                <w:rtl/>
                <w:lang w:bidi="ar-EG"/>
              </w:rPr>
            </w:pPr>
            <w:r w:rsidRPr="001D287F">
              <w:rPr>
                <w:rFonts w:eastAsia="Calibri" w:hint="cs"/>
                <w:color w:val="000000" w:themeColor="text1"/>
                <w:position w:val="2"/>
                <w:sz w:val="20"/>
                <w:szCs w:val="20"/>
                <w:rtl/>
                <w:lang w:val="en-GB"/>
              </w:rPr>
              <w:t>و</w:t>
            </w:r>
            <w:r w:rsidRPr="001D287F">
              <w:rPr>
                <w:rFonts w:eastAsia="Calibri"/>
                <w:color w:val="000000" w:themeColor="text1"/>
                <w:position w:val="2"/>
                <w:sz w:val="20"/>
                <w:szCs w:val="20"/>
                <w:rtl/>
                <w:lang w:val="en-GB"/>
              </w:rPr>
              <w:t xml:space="preserve">خُصص اليوم العالمي للمعايير لعام </w:t>
            </w:r>
            <w:r w:rsidRPr="001D287F">
              <w:rPr>
                <w:rFonts w:eastAsia="Calibri"/>
                <w:color w:val="000000" w:themeColor="text1"/>
                <w:position w:val="2"/>
                <w:sz w:val="20"/>
                <w:szCs w:val="20"/>
              </w:rPr>
              <w:t>2020</w:t>
            </w:r>
            <w:r w:rsidRPr="001D287F">
              <w:rPr>
                <w:rFonts w:eastAsia="Calibri"/>
                <w:color w:val="000000" w:themeColor="text1"/>
                <w:position w:val="2"/>
                <w:sz w:val="20"/>
                <w:szCs w:val="20"/>
                <w:rtl/>
                <w:lang w:bidi="ar-EG"/>
              </w:rPr>
              <w:t xml:space="preserve"> لموضوع "</w:t>
            </w:r>
            <w:hyperlink r:id="rId462" w:history="1">
              <w:r w:rsidRPr="00464A7E">
                <w:rPr>
                  <w:rStyle w:val="Hyperlink"/>
                  <w:rFonts w:eastAsia="Calibri"/>
                  <w:position w:val="2"/>
                  <w:sz w:val="20"/>
                  <w:szCs w:val="20"/>
                  <w:rtl/>
                  <w:lang w:bidi="ar-EG"/>
                </w:rPr>
                <w:t>حماية الكوكب بفضل المعايير</w:t>
              </w:r>
            </w:hyperlink>
            <w:r w:rsidRPr="001D287F">
              <w:rPr>
                <w:rFonts w:eastAsia="Calibri"/>
                <w:color w:val="000000" w:themeColor="text1"/>
                <w:position w:val="2"/>
                <w:sz w:val="20"/>
                <w:szCs w:val="20"/>
                <w:rtl/>
                <w:lang w:bidi="ar-EG"/>
              </w:rPr>
              <w:t>".</w:t>
            </w:r>
          </w:p>
          <w:p w14:paraId="27965BE5" w14:textId="77777777" w:rsidR="00007E04" w:rsidRPr="001D287F" w:rsidRDefault="00007E04" w:rsidP="00880EB7">
            <w:pPr>
              <w:spacing w:before="80" w:after="80" w:line="280" w:lineRule="exact"/>
              <w:rPr>
                <w:rFonts w:eastAsia="Calibri"/>
                <w:color w:val="000000" w:themeColor="text1"/>
                <w:position w:val="2"/>
                <w:sz w:val="20"/>
                <w:szCs w:val="20"/>
                <w:rtl/>
                <w:lang w:val="en-GB"/>
              </w:rPr>
            </w:pPr>
            <w:r w:rsidRPr="001D287F">
              <w:rPr>
                <w:rFonts w:eastAsia="Calibri"/>
                <w:color w:val="000000" w:themeColor="text1"/>
                <w:position w:val="2"/>
                <w:sz w:val="20"/>
                <w:szCs w:val="20"/>
                <w:rtl/>
                <w:lang w:val="en-GB"/>
              </w:rPr>
              <w:t>ونظمت لجنة الدراسات 5 لقطاع تقييس الاتصالات الأحداث التالية:</w:t>
            </w:r>
          </w:p>
          <w:p w14:paraId="4E5023ED" w14:textId="77777777" w:rsidR="00007E04" w:rsidRPr="001D287F" w:rsidRDefault="00007E04" w:rsidP="00880EB7">
            <w:pPr>
              <w:pStyle w:val="enumlev1"/>
              <w:spacing w:after="80" w:line="280" w:lineRule="exact"/>
              <w:rPr>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r>
            <w:hyperlink r:id="rId463" w:history="1">
              <w:r w:rsidRPr="00464A7E">
                <w:rPr>
                  <w:rStyle w:val="Hyperlink"/>
                  <w:rFonts w:hint="cs"/>
                  <w:position w:val="2"/>
                  <w:sz w:val="20"/>
                  <w:szCs w:val="20"/>
                  <w:rtl/>
                  <w:lang w:val="en-GB"/>
                </w:rPr>
                <w:t>حوارات بشأن التحول الرقمي المستدام</w:t>
              </w:r>
            </w:hyperlink>
            <w:r w:rsidRPr="001D287F">
              <w:rPr>
                <w:rFonts w:hint="cs"/>
                <w:position w:val="2"/>
                <w:sz w:val="20"/>
                <w:szCs w:val="20"/>
                <w:rtl/>
                <w:lang w:val="en-GB"/>
              </w:rPr>
              <w:t xml:space="preserve">، نسق افتراضي، من </w:t>
            </w:r>
            <w:r w:rsidRPr="001D287F">
              <w:rPr>
                <w:position w:val="2"/>
                <w:sz w:val="20"/>
                <w:szCs w:val="20"/>
              </w:rPr>
              <w:t>28</w:t>
            </w:r>
            <w:r w:rsidRPr="001D287F">
              <w:rPr>
                <w:rFonts w:hint="cs"/>
                <w:position w:val="2"/>
                <w:sz w:val="20"/>
                <w:szCs w:val="20"/>
                <w:rtl/>
                <w:lang w:bidi="ar-EG"/>
              </w:rPr>
              <w:t xml:space="preserve"> إلى </w:t>
            </w:r>
            <w:r w:rsidRPr="001D287F">
              <w:rPr>
                <w:position w:val="2"/>
                <w:sz w:val="20"/>
                <w:szCs w:val="20"/>
                <w:lang w:bidi="ar-EG"/>
              </w:rPr>
              <w:t>30</w:t>
            </w:r>
            <w:r w:rsidRPr="001D287F">
              <w:rPr>
                <w:rFonts w:hint="cs"/>
                <w:position w:val="2"/>
                <w:sz w:val="20"/>
                <w:szCs w:val="20"/>
                <w:rtl/>
                <w:lang w:bidi="ar-EG"/>
              </w:rPr>
              <w:t xml:space="preserve"> سبتمبر </w:t>
            </w:r>
            <w:r w:rsidRPr="001D287F">
              <w:rPr>
                <w:position w:val="2"/>
                <w:sz w:val="20"/>
                <w:szCs w:val="20"/>
                <w:lang w:bidi="ar-EG"/>
              </w:rPr>
              <w:t>2021</w:t>
            </w:r>
            <w:r w:rsidRPr="001D287F">
              <w:rPr>
                <w:rFonts w:hint="cs"/>
                <w:position w:val="2"/>
                <w:sz w:val="20"/>
                <w:szCs w:val="20"/>
                <w:rtl/>
                <w:lang w:val="en-GB"/>
              </w:rPr>
              <w:t>؛</w:t>
            </w:r>
          </w:p>
          <w:p w14:paraId="737F283A" w14:textId="77777777" w:rsidR="00007E04" w:rsidRPr="001D287F" w:rsidRDefault="00007E04" w:rsidP="00880EB7">
            <w:pPr>
              <w:pStyle w:val="enumlev1"/>
              <w:spacing w:after="80" w:line="280" w:lineRule="exact"/>
              <w:rPr>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r>
            <w:hyperlink r:id="rId464" w:history="1">
              <w:r w:rsidRPr="00464A7E">
                <w:rPr>
                  <w:rStyle w:val="Hyperlink"/>
                  <w:rFonts w:hint="cs"/>
                  <w:position w:val="2"/>
                  <w:sz w:val="20"/>
                  <w:szCs w:val="20"/>
                  <w:rtl/>
                  <w:lang w:val="en-GB"/>
                </w:rPr>
                <w:t>التحول الرقمي المستدام في أمريكا اللاتينية</w:t>
              </w:r>
            </w:hyperlink>
            <w:r w:rsidRPr="00464A7E">
              <w:rPr>
                <w:rFonts w:hint="cs"/>
                <w:position w:val="2"/>
                <w:sz w:val="20"/>
                <w:szCs w:val="20"/>
                <w:rtl/>
                <w:lang w:val="en-GB"/>
              </w:rPr>
              <w:t>، نسق افتراضي</w:t>
            </w:r>
            <w:r w:rsidRPr="001D287F">
              <w:rPr>
                <w:rFonts w:hint="cs"/>
                <w:position w:val="2"/>
                <w:sz w:val="20"/>
                <w:szCs w:val="20"/>
                <w:rtl/>
                <w:lang w:val="en-GB"/>
              </w:rPr>
              <w:t xml:space="preserve">، </w:t>
            </w:r>
            <w:r w:rsidRPr="001D287F">
              <w:rPr>
                <w:position w:val="2"/>
                <w:sz w:val="20"/>
                <w:szCs w:val="20"/>
                <w:lang w:bidi="ar-EG"/>
              </w:rPr>
              <w:t>30</w:t>
            </w:r>
            <w:r w:rsidRPr="001D287F">
              <w:rPr>
                <w:rFonts w:hint="cs"/>
                <w:position w:val="2"/>
                <w:sz w:val="20"/>
                <w:szCs w:val="20"/>
                <w:rtl/>
                <w:lang w:bidi="ar-EG"/>
              </w:rPr>
              <w:t xml:space="preserve"> سبتمبر </w:t>
            </w:r>
            <w:r w:rsidRPr="001D287F">
              <w:rPr>
                <w:position w:val="2"/>
                <w:sz w:val="20"/>
                <w:szCs w:val="20"/>
                <w:lang w:bidi="ar-EG"/>
              </w:rPr>
              <w:t>2021</w:t>
            </w:r>
            <w:r w:rsidRPr="001D287F">
              <w:rPr>
                <w:rFonts w:hint="cs"/>
                <w:position w:val="2"/>
                <w:sz w:val="20"/>
                <w:szCs w:val="20"/>
                <w:rtl/>
                <w:lang w:bidi="ar-EG"/>
              </w:rPr>
              <w:t>؛</w:t>
            </w:r>
          </w:p>
          <w:p w14:paraId="70373B98" w14:textId="77777777" w:rsidR="00007E04" w:rsidRPr="001D287F" w:rsidRDefault="00007E04" w:rsidP="00880EB7">
            <w:pPr>
              <w:pStyle w:val="enumlev1"/>
              <w:spacing w:after="80" w:line="280" w:lineRule="exact"/>
              <w:rPr>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r>
            <w:hyperlink r:id="rId465" w:history="1">
              <w:r w:rsidRPr="00E1142F">
                <w:rPr>
                  <w:rStyle w:val="Hyperlink"/>
                  <w:rFonts w:hint="cs"/>
                  <w:position w:val="2"/>
                  <w:sz w:val="20"/>
                  <w:szCs w:val="20"/>
                  <w:rtl/>
                  <w:lang w:val="en-GB"/>
                </w:rPr>
                <w:t>التحول الرقمي المستدام في المنطقة العربية</w:t>
              </w:r>
            </w:hyperlink>
            <w:r w:rsidRPr="001D287F">
              <w:rPr>
                <w:rFonts w:hint="cs"/>
                <w:position w:val="2"/>
                <w:sz w:val="20"/>
                <w:szCs w:val="20"/>
                <w:rtl/>
                <w:lang w:val="en-GB"/>
              </w:rPr>
              <w:t xml:space="preserve">، نسق افتراضي، </w:t>
            </w:r>
            <w:r w:rsidRPr="001D287F">
              <w:rPr>
                <w:position w:val="2"/>
                <w:sz w:val="20"/>
                <w:szCs w:val="20"/>
                <w:lang w:bidi="ar-EG"/>
              </w:rPr>
              <w:t>29</w:t>
            </w:r>
            <w:r w:rsidRPr="001D287F">
              <w:rPr>
                <w:rFonts w:hint="cs"/>
                <w:position w:val="2"/>
                <w:sz w:val="20"/>
                <w:szCs w:val="20"/>
                <w:rtl/>
                <w:lang w:bidi="ar-EG"/>
              </w:rPr>
              <w:t xml:space="preserve"> سبتمبر </w:t>
            </w:r>
            <w:r w:rsidRPr="001D287F">
              <w:rPr>
                <w:position w:val="2"/>
                <w:sz w:val="20"/>
                <w:szCs w:val="20"/>
                <w:lang w:bidi="ar-EG"/>
              </w:rPr>
              <w:t>2021</w:t>
            </w:r>
            <w:r w:rsidRPr="001D287F">
              <w:rPr>
                <w:rFonts w:hint="cs"/>
                <w:position w:val="2"/>
                <w:sz w:val="20"/>
                <w:szCs w:val="20"/>
                <w:rtl/>
                <w:lang w:bidi="ar-EG"/>
              </w:rPr>
              <w:t>؛</w:t>
            </w:r>
          </w:p>
          <w:p w14:paraId="11F6203F" w14:textId="77777777" w:rsidR="00007E04" w:rsidRPr="001D287F" w:rsidRDefault="00007E04" w:rsidP="00880EB7">
            <w:pPr>
              <w:pStyle w:val="enumlev1"/>
              <w:spacing w:after="80" w:line="280" w:lineRule="exact"/>
              <w:rPr>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r>
            <w:hyperlink r:id="rId466" w:history="1">
              <w:r w:rsidRPr="00E1142F">
                <w:rPr>
                  <w:rStyle w:val="Hyperlink"/>
                  <w:rFonts w:hint="cs"/>
                  <w:position w:val="2"/>
                  <w:sz w:val="20"/>
                  <w:szCs w:val="20"/>
                  <w:rtl/>
                  <w:lang w:val="en-GB"/>
                </w:rPr>
                <w:t>التحول الرقمي المستدام في إفريقيا</w:t>
              </w:r>
            </w:hyperlink>
            <w:r w:rsidRPr="001D287F">
              <w:rPr>
                <w:rFonts w:hint="cs"/>
                <w:position w:val="2"/>
                <w:sz w:val="20"/>
                <w:szCs w:val="20"/>
                <w:rtl/>
                <w:lang w:val="en-GB"/>
              </w:rPr>
              <w:t xml:space="preserve">، نسق افتراضي، </w:t>
            </w:r>
            <w:r w:rsidRPr="001D287F">
              <w:rPr>
                <w:position w:val="2"/>
                <w:sz w:val="20"/>
                <w:szCs w:val="20"/>
              </w:rPr>
              <w:t>28</w:t>
            </w:r>
            <w:r w:rsidRPr="001D287F">
              <w:rPr>
                <w:rFonts w:hint="cs"/>
                <w:position w:val="2"/>
                <w:sz w:val="20"/>
                <w:szCs w:val="20"/>
                <w:rtl/>
                <w:lang w:bidi="ar-EG"/>
              </w:rPr>
              <w:t xml:space="preserve"> سبتمبر </w:t>
            </w:r>
            <w:r w:rsidRPr="001D287F">
              <w:rPr>
                <w:position w:val="2"/>
                <w:sz w:val="20"/>
                <w:szCs w:val="20"/>
                <w:lang w:bidi="ar-EG"/>
              </w:rPr>
              <w:t>2021</w:t>
            </w:r>
            <w:r w:rsidRPr="001D287F">
              <w:rPr>
                <w:rFonts w:hint="cs"/>
                <w:position w:val="2"/>
                <w:sz w:val="20"/>
                <w:szCs w:val="20"/>
                <w:rtl/>
                <w:lang w:bidi="ar-EG"/>
              </w:rPr>
              <w:t>؛</w:t>
            </w:r>
          </w:p>
          <w:p w14:paraId="2A3FC543" w14:textId="77777777" w:rsidR="00007E04" w:rsidRPr="001D287F" w:rsidRDefault="00007E04" w:rsidP="00880EB7">
            <w:pPr>
              <w:pStyle w:val="enumlev1"/>
              <w:spacing w:after="80" w:line="280" w:lineRule="exact"/>
              <w:rPr>
                <w:position w:val="2"/>
                <w:sz w:val="20"/>
                <w:szCs w:val="20"/>
                <w:rtl/>
                <w:lang w:bidi="ar-EG"/>
              </w:rPr>
            </w:pPr>
            <w:r w:rsidRPr="001D287F">
              <w:rPr>
                <w:position w:val="2"/>
                <w:sz w:val="20"/>
                <w:szCs w:val="20"/>
                <w:lang w:val="en-GB"/>
              </w:rPr>
              <w:sym w:font="Symbol" w:char="F0B7"/>
            </w:r>
            <w:r w:rsidRPr="001D287F">
              <w:rPr>
                <w:position w:val="2"/>
                <w:sz w:val="20"/>
                <w:szCs w:val="20"/>
                <w:rtl/>
                <w:lang w:val="en-GB"/>
              </w:rPr>
              <w:tab/>
            </w:r>
            <w:hyperlink r:id="rId467" w:history="1">
              <w:r w:rsidRPr="00E1142F">
                <w:rPr>
                  <w:rStyle w:val="Hyperlink"/>
                  <w:rFonts w:hint="cs"/>
                  <w:position w:val="2"/>
                  <w:sz w:val="20"/>
                  <w:szCs w:val="20"/>
                  <w:rtl/>
                  <w:lang w:val="en-GB"/>
                </w:rPr>
                <w:t>حوار بشأن التحول الرقمي المستدام في منطقة آسيا والمحيط الهادئ</w:t>
              </w:r>
            </w:hyperlink>
            <w:r w:rsidRPr="001D287F">
              <w:rPr>
                <w:rFonts w:hint="cs"/>
                <w:position w:val="2"/>
                <w:sz w:val="20"/>
                <w:szCs w:val="20"/>
                <w:rtl/>
                <w:lang w:val="en-GB"/>
              </w:rPr>
              <w:t xml:space="preserve">، نسق افتراضي، </w:t>
            </w:r>
            <w:r w:rsidRPr="001D287F">
              <w:rPr>
                <w:position w:val="2"/>
                <w:sz w:val="20"/>
                <w:szCs w:val="20"/>
              </w:rPr>
              <w:t>19</w:t>
            </w:r>
            <w:r w:rsidRPr="001D287F">
              <w:rPr>
                <w:rFonts w:hint="cs"/>
                <w:position w:val="2"/>
                <w:sz w:val="20"/>
                <w:szCs w:val="20"/>
                <w:rtl/>
                <w:lang w:bidi="ar-EG"/>
              </w:rPr>
              <w:t xml:space="preserve"> أكتوبر </w:t>
            </w:r>
            <w:r w:rsidRPr="001D287F">
              <w:rPr>
                <w:position w:val="2"/>
                <w:sz w:val="20"/>
                <w:szCs w:val="20"/>
                <w:lang w:bidi="ar-EG"/>
              </w:rPr>
              <w:t>2021</w:t>
            </w:r>
            <w:r w:rsidRPr="001D287F">
              <w:rPr>
                <w:rFonts w:hint="cs"/>
                <w:position w:val="2"/>
                <w:sz w:val="20"/>
                <w:szCs w:val="20"/>
                <w:rtl/>
                <w:lang w:bidi="ar-EG"/>
              </w:rPr>
              <w:t>؛</w:t>
            </w:r>
          </w:p>
          <w:p w14:paraId="6B7F73E7" w14:textId="77777777" w:rsidR="00007E04" w:rsidRPr="001D287F" w:rsidRDefault="00007E04" w:rsidP="00880EB7">
            <w:pPr>
              <w:pStyle w:val="enumlev1"/>
              <w:spacing w:after="80" w:line="280" w:lineRule="exact"/>
              <w:rPr>
                <w:position w:val="2"/>
                <w:sz w:val="20"/>
                <w:szCs w:val="20"/>
                <w:rtl/>
                <w:lang w:bidi="ar-EG"/>
              </w:rPr>
            </w:pPr>
            <w:r w:rsidRPr="001D287F">
              <w:rPr>
                <w:position w:val="2"/>
                <w:sz w:val="20"/>
                <w:szCs w:val="20"/>
                <w:lang w:val="en-GB"/>
              </w:rPr>
              <w:sym w:font="Symbol" w:char="F0B7"/>
            </w:r>
            <w:r w:rsidRPr="001D287F">
              <w:rPr>
                <w:position w:val="2"/>
                <w:sz w:val="20"/>
                <w:szCs w:val="20"/>
                <w:rtl/>
                <w:lang w:val="en-GB"/>
              </w:rPr>
              <w:tab/>
            </w:r>
            <w:hyperlink r:id="rId468" w:history="1">
              <w:r w:rsidRPr="00E1142F">
                <w:rPr>
                  <w:rStyle w:val="Hyperlink"/>
                  <w:rFonts w:hint="cs"/>
                  <w:position w:val="2"/>
                  <w:sz w:val="20"/>
                  <w:szCs w:val="20"/>
                  <w:rtl/>
                  <w:lang w:val="en-GB"/>
                </w:rPr>
                <w:t xml:space="preserve">جلسة بشأن أسبوع التكنولوجيا الناشئة لعام </w:t>
              </w:r>
              <w:r w:rsidRPr="00E1142F">
                <w:rPr>
                  <w:rStyle w:val="Hyperlink"/>
                  <w:position w:val="2"/>
                  <w:sz w:val="20"/>
                  <w:szCs w:val="20"/>
                </w:rPr>
                <w:t>2021</w:t>
              </w:r>
              <w:r w:rsidRPr="00E1142F">
                <w:rPr>
                  <w:rStyle w:val="Hyperlink"/>
                  <w:rFonts w:hint="cs"/>
                  <w:position w:val="2"/>
                  <w:sz w:val="20"/>
                  <w:szCs w:val="20"/>
                  <w:rtl/>
                  <w:lang w:bidi="ar-EG"/>
                </w:rPr>
                <w:t>: نحو مستقبل رقمي مستدام وانبعاثات صافية صفرية مع التكنولوجيا الناشئة</w:t>
              </w:r>
            </w:hyperlink>
            <w:r w:rsidRPr="001D287F">
              <w:rPr>
                <w:rFonts w:hint="cs"/>
                <w:position w:val="2"/>
                <w:sz w:val="20"/>
                <w:szCs w:val="20"/>
                <w:rtl/>
                <w:lang w:bidi="ar-EG"/>
              </w:rPr>
              <w:t xml:space="preserve">، نسق افتراضي، </w:t>
            </w:r>
            <w:r w:rsidRPr="001D287F">
              <w:rPr>
                <w:position w:val="2"/>
                <w:sz w:val="20"/>
                <w:szCs w:val="20"/>
                <w:lang w:bidi="ar-EG"/>
              </w:rPr>
              <w:t>8</w:t>
            </w:r>
            <w:r w:rsidRPr="001D287F">
              <w:rPr>
                <w:rFonts w:hint="cs"/>
                <w:position w:val="2"/>
                <w:sz w:val="20"/>
                <w:szCs w:val="20"/>
                <w:rtl/>
                <w:lang w:bidi="ar-EG"/>
              </w:rPr>
              <w:t xml:space="preserve"> يوليو </w:t>
            </w:r>
            <w:r w:rsidRPr="001D287F">
              <w:rPr>
                <w:position w:val="2"/>
                <w:sz w:val="20"/>
                <w:szCs w:val="20"/>
                <w:lang w:bidi="ar-EG"/>
              </w:rPr>
              <w:t>2021</w:t>
            </w:r>
            <w:r w:rsidRPr="001D287F">
              <w:rPr>
                <w:rFonts w:hint="cs"/>
                <w:position w:val="2"/>
                <w:sz w:val="20"/>
                <w:szCs w:val="20"/>
                <w:rtl/>
                <w:lang w:bidi="ar-EG"/>
              </w:rPr>
              <w:t>؛</w:t>
            </w:r>
          </w:p>
          <w:p w14:paraId="138E5996" w14:textId="77777777" w:rsidR="00007E04" w:rsidRPr="001D287F" w:rsidRDefault="00007E04" w:rsidP="00880EB7">
            <w:pPr>
              <w:pStyle w:val="enumlev1"/>
              <w:spacing w:after="80" w:line="280" w:lineRule="exact"/>
              <w:rPr>
                <w:position w:val="2"/>
                <w:sz w:val="20"/>
                <w:szCs w:val="20"/>
                <w:rtl/>
                <w:lang w:bidi="ar-EG"/>
              </w:rPr>
            </w:pPr>
            <w:r w:rsidRPr="001D287F">
              <w:rPr>
                <w:position w:val="2"/>
                <w:sz w:val="20"/>
                <w:szCs w:val="20"/>
                <w:lang w:val="en-GB"/>
              </w:rPr>
              <w:sym w:font="Symbol" w:char="F0B7"/>
            </w:r>
            <w:r w:rsidRPr="001D287F">
              <w:rPr>
                <w:position w:val="2"/>
                <w:sz w:val="20"/>
                <w:szCs w:val="20"/>
                <w:rtl/>
                <w:lang w:val="en-GB"/>
              </w:rPr>
              <w:tab/>
            </w:r>
            <w:hyperlink r:id="rId469" w:history="1">
              <w:r w:rsidRPr="00E1142F">
                <w:rPr>
                  <w:rStyle w:val="Hyperlink"/>
                  <w:rFonts w:hint="cs"/>
                  <w:position w:val="2"/>
                  <w:sz w:val="20"/>
                  <w:szCs w:val="20"/>
                  <w:rtl/>
                  <w:lang w:val="en-GB"/>
                </w:rPr>
                <w:t>حدث جانبي في إطار منتدى فيينا للطاقة: إطلاق إمكانات التكنولوجيات الرقمية من أجل الانتقال إلى طاقة مستدامة</w:t>
              </w:r>
            </w:hyperlink>
            <w:r w:rsidRPr="001D287F">
              <w:rPr>
                <w:rFonts w:hint="cs"/>
                <w:position w:val="2"/>
                <w:sz w:val="20"/>
                <w:szCs w:val="20"/>
                <w:rtl/>
                <w:lang w:val="en-GB"/>
              </w:rPr>
              <w:t xml:space="preserve">، نسق افتراضي، </w:t>
            </w:r>
            <w:r w:rsidRPr="001D287F">
              <w:rPr>
                <w:position w:val="2"/>
                <w:sz w:val="20"/>
                <w:szCs w:val="20"/>
              </w:rPr>
              <w:t>6</w:t>
            </w:r>
            <w:r w:rsidRPr="001D287F">
              <w:rPr>
                <w:rFonts w:hint="cs"/>
                <w:position w:val="2"/>
                <w:sz w:val="20"/>
                <w:szCs w:val="20"/>
                <w:rtl/>
                <w:lang w:bidi="ar-EG"/>
              </w:rPr>
              <w:t xml:space="preserve"> يوليو </w:t>
            </w:r>
            <w:r w:rsidRPr="001D287F">
              <w:rPr>
                <w:position w:val="2"/>
                <w:sz w:val="20"/>
                <w:szCs w:val="20"/>
                <w:lang w:bidi="ar-EG"/>
              </w:rPr>
              <w:t>2021</w:t>
            </w:r>
            <w:r w:rsidRPr="001D287F">
              <w:rPr>
                <w:rFonts w:hint="cs"/>
                <w:position w:val="2"/>
                <w:sz w:val="20"/>
                <w:szCs w:val="20"/>
                <w:rtl/>
                <w:lang w:bidi="ar-EG"/>
              </w:rPr>
              <w:t>؛</w:t>
            </w:r>
          </w:p>
          <w:p w14:paraId="570F7BEC" w14:textId="77777777" w:rsidR="00007E04" w:rsidRPr="001D287F" w:rsidRDefault="00007E04" w:rsidP="00880EB7">
            <w:pPr>
              <w:pStyle w:val="enumlev1"/>
              <w:spacing w:after="80" w:line="280" w:lineRule="exact"/>
              <w:rPr>
                <w:position w:val="2"/>
                <w:sz w:val="20"/>
                <w:szCs w:val="20"/>
                <w:rtl/>
                <w:lang w:bidi="ar-EG"/>
              </w:rPr>
            </w:pPr>
            <w:r w:rsidRPr="001D287F">
              <w:rPr>
                <w:position w:val="2"/>
                <w:sz w:val="20"/>
                <w:szCs w:val="20"/>
                <w:lang w:val="en-GB"/>
              </w:rPr>
              <w:sym w:font="Symbol" w:char="F0B7"/>
            </w:r>
            <w:r w:rsidRPr="001D287F">
              <w:rPr>
                <w:position w:val="2"/>
                <w:sz w:val="20"/>
                <w:szCs w:val="20"/>
                <w:rtl/>
                <w:lang w:val="en-GB"/>
              </w:rPr>
              <w:tab/>
            </w:r>
            <w:hyperlink r:id="rId470" w:history="1">
              <w:r w:rsidRPr="00E1142F">
                <w:rPr>
                  <w:rStyle w:val="Hyperlink"/>
                  <w:rFonts w:hint="cs"/>
                  <w:position w:val="2"/>
                  <w:sz w:val="20"/>
                  <w:szCs w:val="20"/>
                  <w:rtl/>
                  <w:lang w:val="en-GB"/>
                </w:rPr>
                <w:t>حدث جانبي: المعايير الدولية وحلول الطاقة المستدامة المبتكرة المراعية للبيئة لجلب توصيلية الإنترنت عريضة النطاق إلى المناطق الريفية والمناطق النائية</w:t>
              </w:r>
            </w:hyperlink>
            <w:r w:rsidRPr="001D287F">
              <w:rPr>
                <w:rFonts w:hint="cs"/>
                <w:position w:val="2"/>
                <w:sz w:val="20"/>
                <w:szCs w:val="20"/>
                <w:rtl/>
                <w:lang w:val="en-GB"/>
              </w:rPr>
              <w:t xml:space="preserve">، نسق افتراضي، </w:t>
            </w:r>
            <w:r w:rsidRPr="001D287F">
              <w:rPr>
                <w:position w:val="2"/>
                <w:sz w:val="20"/>
                <w:szCs w:val="20"/>
              </w:rPr>
              <w:t>22</w:t>
            </w:r>
            <w:r w:rsidRPr="001D287F">
              <w:rPr>
                <w:rFonts w:hint="cs"/>
                <w:position w:val="2"/>
                <w:sz w:val="20"/>
                <w:szCs w:val="20"/>
                <w:rtl/>
                <w:lang w:bidi="ar-EG"/>
              </w:rPr>
              <w:t xml:space="preserve"> يونيو </w:t>
            </w:r>
            <w:r w:rsidRPr="001D287F">
              <w:rPr>
                <w:position w:val="2"/>
                <w:sz w:val="20"/>
                <w:szCs w:val="20"/>
                <w:lang w:bidi="ar-EG"/>
              </w:rPr>
              <w:t>2021</w:t>
            </w:r>
            <w:r w:rsidRPr="001D287F">
              <w:rPr>
                <w:rFonts w:hint="cs"/>
                <w:position w:val="2"/>
                <w:sz w:val="20"/>
                <w:szCs w:val="20"/>
                <w:rtl/>
                <w:lang w:bidi="ar-EG"/>
              </w:rPr>
              <w:t>؛</w:t>
            </w:r>
          </w:p>
          <w:p w14:paraId="081201ED" w14:textId="77777777" w:rsidR="00007E04" w:rsidRPr="001D287F" w:rsidRDefault="00007E04" w:rsidP="00880EB7">
            <w:pPr>
              <w:pStyle w:val="enumlev1"/>
              <w:spacing w:after="80" w:line="280" w:lineRule="exact"/>
              <w:rPr>
                <w:position w:val="2"/>
                <w:sz w:val="20"/>
                <w:szCs w:val="20"/>
                <w:rtl/>
                <w:lang w:bidi="ar-EG"/>
              </w:rPr>
            </w:pPr>
            <w:r w:rsidRPr="001D287F">
              <w:rPr>
                <w:position w:val="2"/>
                <w:sz w:val="20"/>
                <w:szCs w:val="20"/>
                <w:lang w:val="en-GB"/>
              </w:rPr>
              <w:sym w:font="Symbol" w:char="F0B7"/>
            </w:r>
            <w:r w:rsidRPr="001D287F">
              <w:rPr>
                <w:position w:val="2"/>
                <w:sz w:val="20"/>
                <w:szCs w:val="20"/>
                <w:rtl/>
                <w:lang w:val="en-GB"/>
              </w:rPr>
              <w:tab/>
            </w:r>
            <w:hyperlink r:id="rId471" w:history="1">
              <w:r w:rsidRPr="00E1142F">
                <w:rPr>
                  <w:rStyle w:val="Hyperlink"/>
                  <w:rFonts w:hint="cs"/>
                  <w:position w:val="2"/>
                  <w:sz w:val="20"/>
                  <w:szCs w:val="20"/>
                  <w:rtl/>
                  <w:lang w:val="en-GB" w:bidi="ar-EG"/>
                </w:rPr>
                <w:t xml:space="preserve">منتدى افتراضي بشأن التعرض البشري للمجالات الكهرمغنطيسية </w:t>
              </w:r>
              <w:r w:rsidRPr="00E1142F">
                <w:rPr>
                  <w:rStyle w:val="Hyperlink"/>
                  <w:position w:val="2"/>
                  <w:sz w:val="20"/>
                  <w:szCs w:val="20"/>
                  <w:lang w:bidi="ar-EG"/>
                </w:rPr>
                <w:t>(EMF)</w:t>
              </w:r>
              <w:r w:rsidRPr="00E1142F">
                <w:rPr>
                  <w:rStyle w:val="Hyperlink"/>
                  <w:rFonts w:hint="cs"/>
                  <w:position w:val="2"/>
                  <w:sz w:val="20"/>
                  <w:szCs w:val="20"/>
                  <w:rtl/>
                  <w:lang w:bidi="ar-EG"/>
                </w:rPr>
                <w:t xml:space="preserve"> الناجمة عن التكنولوجيات الرقمية</w:t>
              </w:r>
            </w:hyperlink>
            <w:r w:rsidRPr="001D287F">
              <w:rPr>
                <w:rFonts w:hint="cs"/>
                <w:position w:val="2"/>
                <w:sz w:val="20"/>
                <w:szCs w:val="20"/>
                <w:rtl/>
                <w:lang w:bidi="ar-EG"/>
              </w:rPr>
              <w:t xml:space="preserve">، نسق افتراضي، </w:t>
            </w:r>
            <w:r w:rsidRPr="001D287F">
              <w:rPr>
                <w:position w:val="2"/>
                <w:sz w:val="20"/>
                <w:szCs w:val="20"/>
                <w:lang w:bidi="ar-EG"/>
              </w:rPr>
              <w:t>10</w:t>
            </w:r>
            <w:r w:rsidRPr="001D287F">
              <w:rPr>
                <w:rFonts w:hint="cs"/>
                <w:position w:val="2"/>
                <w:sz w:val="20"/>
                <w:szCs w:val="20"/>
                <w:rtl/>
                <w:lang w:bidi="ar-EG"/>
              </w:rPr>
              <w:t xml:space="preserve"> مايو </w:t>
            </w:r>
            <w:r w:rsidRPr="001D287F">
              <w:rPr>
                <w:position w:val="2"/>
                <w:sz w:val="20"/>
                <w:szCs w:val="20"/>
                <w:lang w:bidi="ar-EG"/>
              </w:rPr>
              <w:t>2021</w:t>
            </w:r>
            <w:r w:rsidRPr="001D287F">
              <w:rPr>
                <w:rFonts w:hint="cs"/>
                <w:position w:val="2"/>
                <w:sz w:val="20"/>
                <w:szCs w:val="20"/>
                <w:rtl/>
                <w:lang w:bidi="ar-EG"/>
              </w:rPr>
              <w:t>؛</w:t>
            </w:r>
          </w:p>
          <w:p w14:paraId="35E097DF" w14:textId="77777777" w:rsidR="00007E04" w:rsidRPr="001D287F" w:rsidRDefault="00007E04" w:rsidP="00880EB7">
            <w:pPr>
              <w:spacing w:before="80" w:after="80" w:line="280" w:lineRule="exact"/>
              <w:ind w:left="792" w:hanging="792"/>
              <w:rPr>
                <w:rFonts w:eastAsia="Calibri"/>
                <w:color w:val="000000" w:themeColor="text1"/>
                <w:position w:val="2"/>
                <w:sz w:val="20"/>
                <w:szCs w:val="20"/>
                <w:rtl/>
                <w:lang w:bidi="ar-EG"/>
              </w:rPr>
            </w:pPr>
            <w:r w:rsidRPr="001D287F">
              <w:rPr>
                <w:position w:val="2"/>
                <w:sz w:val="20"/>
                <w:szCs w:val="20"/>
                <w:lang w:val="en-GB"/>
              </w:rPr>
              <w:sym w:font="Symbol" w:char="F0B7"/>
            </w:r>
            <w:r w:rsidRPr="001D287F">
              <w:rPr>
                <w:position w:val="2"/>
                <w:sz w:val="20"/>
                <w:szCs w:val="20"/>
                <w:rtl/>
                <w:lang w:val="en-GB"/>
              </w:rPr>
              <w:tab/>
            </w:r>
            <w:hyperlink r:id="rId472" w:history="1">
              <w:r w:rsidRPr="001D287F">
                <w:rPr>
                  <w:rStyle w:val="Hyperlink"/>
                  <w:position w:val="2"/>
                  <w:sz w:val="20"/>
                  <w:szCs w:val="20"/>
                  <w:rtl/>
                  <w:lang w:val="en-GB"/>
                </w:rPr>
                <w:t>جلسة افتراضية بشأن "استخدام المعايير الدولية لبناء مدن ذكية مستدامة والتصدي لتغير المناخ والمخلفات الإلكترونية وخسارة الطبيعة"</w:t>
              </w:r>
            </w:hyperlink>
            <w:r w:rsidRPr="001D287F">
              <w:rPr>
                <w:position w:val="2"/>
                <w:sz w:val="20"/>
                <w:szCs w:val="20"/>
                <w:rtl/>
                <w:lang w:val="en-GB"/>
              </w:rPr>
              <w:t xml:space="preserve">، </w:t>
            </w:r>
            <w:r w:rsidRPr="001D287F">
              <w:rPr>
                <w:position w:val="2"/>
                <w:sz w:val="20"/>
                <w:szCs w:val="20"/>
              </w:rPr>
              <w:t>15</w:t>
            </w:r>
            <w:r w:rsidRPr="001D287F">
              <w:rPr>
                <w:position w:val="2"/>
                <w:sz w:val="20"/>
                <w:szCs w:val="20"/>
                <w:rtl/>
                <w:lang w:bidi="ar-EG"/>
              </w:rPr>
              <w:t xml:space="preserve"> أكتوبر </w:t>
            </w:r>
            <w:r w:rsidRPr="001D287F">
              <w:rPr>
                <w:position w:val="2"/>
                <w:sz w:val="20"/>
                <w:szCs w:val="20"/>
                <w:lang w:bidi="ar-EG"/>
              </w:rPr>
              <w:t>2020</w:t>
            </w:r>
            <w:r w:rsidRPr="001D287F">
              <w:rPr>
                <w:position w:val="2"/>
                <w:sz w:val="20"/>
                <w:szCs w:val="20"/>
                <w:rtl/>
                <w:lang w:bidi="ar-EG"/>
              </w:rPr>
              <w:t>؛</w:t>
            </w:r>
          </w:p>
          <w:p w14:paraId="042F1763" w14:textId="77777777" w:rsidR="00007E04" w:rsidRPr="001D287F" w:rsidRDefault="00007E04" w:rsidP="00880EB7">
            <w:pPr>
              <w:pStyle w:val="enumlev1"/>
              <w:spacing w:after="80" w:line="280" w:lineRule="exact"/>
              <w:rPr>
                <w:b/>
                <w:bCs/>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r>
            <w:hyperlink r:id="rId473" w:history="1">
              <w:r w:rsidRPr="001D287F">
                <w:rPr>
                  <w:rStyle w:val="Hyperlink"/>
                  <w:rFonts w:eastAsia="Calibri"/>
                  <w:position w:val="2"/>
                  <w:sz w:val="20"/>
                  <w:szCs w:val="20"/>
                  <w:rtl/>
                  <w:lang w:val="en-GB"/>
                </w:rPr>
                <w:t>الأسبوع التاسع للمعايير المراعية للبيئة</w:t>
              </w:r>
            </w:hyperlink>
            <w:r w:rsidRPr="001D287F">
              <w:rPr>
                <w:position w:val="2"/>
                <w:sz w:val="20"/>
                <w:szCs w:val="20"/>
                <w:rtl/>
                <w:lang w:val="en-GB"/>
              </w:rPr>
              <w:t xml:space="preserve">، </w:t>
            </w:r>
            <w:r w:rsidRPr="001D287F">
              <w:rPr>
                <w:position w:val="2"/>
                <w:sz w:val="20"/>
                <w:szCs w:val="20"/>
                <w:lang w:val="en-GB"/>
              </w:rPr>
              <w:t>4-1</w:t>
            </w:r>
            <w:r w:rsidRPr="001D287F">
              <w:rPr>
                <w:position w:val="2"/>
                <w:sz w:val="20"/>
                <w:szCs w:val="20"/>
                <w:rtl/>
                <w:lang w:val="en-GB"/>
              </w:rPr>
              <w:t xml:space="preserve"> أكتوبر </w:t>
            </w:r>
            <w:r w:rsidRPr="001D287F">
              <w:rPr>
                <w:position w:val="2"/>
                <w:sz w:val="20"/>
                <w:szCs w:val="20"/>
                <w:lang w:val="en-GB"/>
              </w:rPr>
              <w:t>2019</w:t>
            </w:r>
            <w:r w:rsidRPr="001D287F">
              <w:rPr>
                <w:position w:val="2"/>
                <w:sz w:val="20"/>
                <w:szCs w:val="20"/>
                <w:rtl/>
                <w:lang w:val="en-GB"/>
              </w:rPr>
              <w:t>، فال</w:t>
            </w:r>
            <w:r w:rsidRPr="001D287F">
              <w:rPr>
                <w:position w:val="2"/>
                <w:sz w:val="20"/>
                <w:szCs w:val="20"/>
                <w:rtl/>
                <w:lang w:val="en-GB" w:bidi="ar-EG"/>
              </w:rPr>
              <w:t>ي</w:t>
            </w:r>
            <w:r w:rsidRPr="001D287F">
              <w:rPr>
                <w:position w:val="2"/>
                <w:sz w:val="20"/>
                <w:szCs w:val="20"/>
                <w:rtl/>
                <w:lang w:val="en-GB"/>
              </w:rPr>
              <w:t>نسيا، إسبانيا؛</w:t>
            </w:r>
          </w:p>
          <w:p w14:paraId="1DA0EE7C" w14:textId="77777777" w:rsidR="00007E04" w:rsidRPr="001D287F" w:rsidRDefault="00007E04" w:rsidP="00880EB7">
            <w:pPr>
              <w:pStyle w:val="enumlev1"/>
              <w:spacing w:after="80" w:line="280" w:lineRule="exact"/>
              <w:rPr>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t>تليكوم العالمي للاتحاد: جلسة بشأن "</w:t>
            </w:r>
            <w:hyperlink r:id="rId474" w:history="1">
              <w:r w:rsidRPr="001D287F">
                <w:rPr>
                  <w:rStyle w:val="Hyperlink"/>
                  <w:position w:val="2"/>
                  <w:sz w:val="20"/>
                  <w:szCs w:val="20"/>
                  <w:rtl/>
                  <w:lang w:val="en-GB"/>
                </w:rPr>
                <w:t>استراتيجيات لتعزيز الإجراءات المتعلقة بالمناخ في قطاع تكنولوجيا المعلومات والاتصالات</w:t>
              </w:r>
            </w:hyperlink>
            <w:r w:rsidRPr="001D287F">
              <w:rPr>
                <w:position w:val="2"/>
                <w:sz w:val="20"/>
                <w:szCs w:val="20"/>
                <w:rtl/>
                <w:lang w:val="en-GB"/>
              </w:rPr>
              <w:t xml:space="preserve">"، 11 سبتمبر 2019، بودابست، هنغاريا؛ </w:t>
            </w:r>
          </w:p>
          <w:p w14:paraId="41E9C365" w14:textId="77777777" w:rsidR="00007E04" w:rsidRPr="001D287F" w:rsidRDefault="00007E04" w:rsidP="00880EB7">
            <w:pPr>
              <w:pStyle w:val="enumlev1"/>
              <w:spacing w:after="80" w:line="280" w:lineRule="exact"/>
              <w:rPr>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t>تليكوم العالمي للاتحاد: جلسة بشأن "</w:t>
            </w:r>
            <w:hyperlink r:id="rId475" w:history="1">
              <w:r w:rsidRPr="001D287F">
                <w:rPr>
                  <w:rStyle w:val="Hyperlink"/>
                  <w:position w:val="2"/>
                  <w:sz w:val="20"/>
                  <w:szCs w:val="20"/>
                  <w:rtl/>
                  <w:lang w:val="en-GB"/>
                </w:rPr>
                <w:t>التكنولوجيات المتقدمة من أجل تغير المناخ</w:t>
              </w:r>
            </w:hyperlink>
            <w:r w:rsidRPr="001D287F">
              <w:rPr>
                <w:position w:val="2"/>
                <w:sz w:val="20"/>
                <w:szCs w:val="20"/>
                <w:rtl/>
                <w:lang w:val="en-GB"/>
              </w:rPr>
              <w:t>"، 11 سبتمبر 2019، بودابست، هنغاريا؛</w:t>
            </w:r>
          </w:p>
          <w:p w14:paraId="3FF9C3F2" w14:textId="77777777" w:rsidR="00007E04" w:rsidRPr="001D287F" w:rsidRDefault="00007E04" w:rsidP="00880EB7">
            <w:pPr>
              <w:pStyle w:val="enumlev1"/>
              <w:spacing w:after="80" w:line="280" w:lineRule="exact"/>
              <w:rPr>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t>حدث جانبي في المنتدى السياسي الرفيع المستوى: "</w:t>
            </w:r>
            <w:hyperlink r:id="rId476" w:history="1">
              <w:r w:rsidRPr="001D287F">
                <w:rPr>
                  <w:rStyle w:val="Hyperlink"/>
                  <w:position w:val="2"/>
                  <w:sz w:val="20"/>
                  <w:szCs w:val="20"/>
                  <w:rtl/>
                  <w:lang w:val="en-GB"/>
                </w:rPr>
                <w:t>تسخير التكنولوجيات المتقدمة من أجل تسريع وتيرة الإجراءات المتعلقة بتغير المناخ وتنفيذ أهداف التنمية المستدامة</w:t>
              </w:r>
            </w:hyperlink>
            <w:r w:rsidRPr="001D287F">
              <w:rPr>
                <w:position w:val="2"/>
                <w:sz w:val="20"/>
                <w:szCs w:val="20"/>
                <w:rtl/>
                <w:lang w:val="en-GB"/>
              </w:rPr>
              <w:t>"، 9 يوليو 2019، نيويورك، مقر الأمم المتحدة؛</w:t>
            </w:r>
          </w:p>
          <w:p w14:paraId="6BDEF4FA" w14:textId="77777777" w:rsidR="00007E04" w:rsidRPr="001D287F" w:rsidRDefault="00007E04" w:rsidP="00880EB7">
            <w:pPr>
              <w:pStyle w:val="enumlev1"/>
              <w:spacing w:after="80" w:line="280" w:lineRule="exact"/>
              <w:rPr>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r>
            <w:hyperlink r:id="rId477" w:history="1">
              <w:r w:rsidRPr="001D287F">
                <w:rPr>
                  <w:rStyle w:val="Hyperlink"/>
                  <w:rFonts w:eastAsia="Calibri"/>
                  <w:position w:val="2"/>
                  <w:sz w:val="20"/>
                  <w:szCs w:val="20"/>
                  <w:rtl/>
                  <w:lang w:val="en-GB"/>
                </w:rPr>
                <w:t>فريق البيئة الذكية المعني بمسارات انبعاثات غازات الاحتباس الحراري فيما يتعلق بقطاع تكنولوجيا المعلومات والاتصالات</w:t>
              </w:r>
            </w:hyperlink>
            <w:r w:rsidRPr="001D287F">
              <w:rPr>
                <w:position w:val="2"/>
                <w:sz w:val="20"/>
                <w:szCs w:val="20"/>
                <w:rtl/>
                <w:lang w:val="en-GB"/>
              </w:rPr>
              <w:t xml:space="preserve">، </w:t>
            </w:r>
            <w:r w:rsidRPr="001D287F">
              <w:rPr>
                <w:position w:val="2"/>
                <w:sz w:val="20"/>
                <w:szCs w:val="20"/>
                <w:lang w:val="en-GB"/>
              </w:rPr>
              <w:t>15</w:t>
            </w:r>
            <w:r w:rsidRPr="001D287F">
              <w:rPr>
                <w:position w:val="2"/>
                <w:sz w:val="20"/>
                <w:szCs w:val="20"/>
                <w:rtl/>
                <w:lang w:val="en-GB"/>
              </w:rPr>
              <w:t xml:space="preserve"> مايو </w:t>
            </w:r>
            <w:r w:rsidRPr="001D287F">
              <w:rPr>
                <w:position w:val="2"/>
                <w:sz w:val="20"/>
                <w:szCs w:val="20"/>
                <w:lang w:val="en-GB"/>
              </w:rPr>
              <w:t>2019</w:t>
            </w:r>
            <w:r w:rsidRPr="001D287F">
              <w:rPr>
                <w:position w:val="2"/>
                <w:sz w:val="20"/>
                <w:szCs w:val="20"/>
                <w:rtl/>
                <w:lang w:val="en-GB"/>
              </w:rPr>
              <w:t>، جنيف، سويسرا؛</w:t>
            </w:r>
          </w:p>
          <w:p w14:paraId="63690165" w14:textId="77777777" w:rsidR="00007E04" w:rsidRPr="001D287F" w:rsidRDefault="00007E04" w:rsidP="00880EB7">
            <w:pPr>
              <w:pStyle w:val="enumlev1"/>
              <w:spacing w:after="80" w:line="280" w:lineRule="exact"/>
              <w:rPr>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r>
            <w:hyperlink r:id="rId478" w:history="1">
              <w:r w:rsidRPr="001D287F">
                <w:rPr>
                  <w:rStyle w:val="Hyperlink"/>
                  <w:position w:val="2"/>
                  <w:sz w:val="20"/>
                  <w:szCs w:val="20"/>
                  <w:rtl/>
                  <w:lang w:val="en-GB"/>
                </w:rPr>
                <w:t>الندوة الثالثة عشرة بشأن تكنولوجيا المعلومات والاتصالات والبيئة وتغير المناخ</w:t>
              </w:r>
              <w:r w:rsidRPr="001D287F">
                <w:rPr>
                  <w:position w:val="2"/>
                  <w:sz w:val="20"/>
                  <w:szCs w:val="20"/>
                  <w:rtl/>
                  <w:lang w:val="en-GB"/>
                </w:rPr>
                <w:t>،</w:t>
              </w:r>
              <w:r w:rsidRPr="001D287F">
                <w:rPr>
                  <w:position w:val="2"/>
                  <w:sz w:val="20"/>
                  <w:szCs w:val="20"/>
                  <w:rtl/>
                </w:rPr>
                <w:t xml:space="preserve"> </w:t>
              </w:r>
              <w:r w:rsidRPr="001D287F">
                <w:rPr>
                  <w:position w:val="2"/>
                  <w:sz w:val="20"/>
                  <w:szCs w:val="20"/>
                </w:rPr>
                <w:t>13</w:t>
              </w:r>
              <w:r w:rsidRPr="001D287F">
                <w:rPr>
                  <w:position w:val="2"/>
                  <w:sz w:val="20"/>
                  <w:szCs w:val="20"/>
                  <w:rtl/>
                  <w:lang w:val="en-GB"/>
                </w:rPr>
                <w:t> مايو </w:t>
              </w:r>
              <w:r w:rsidRPr="001D287F">
                <w:rPr>
                  <w:position w:val="2"/>
                  <w:sz w:val="20"/>
                  <w:szCs w:val="20"/>
                </w:rPr>
                <w:t>2019</w:t>
              </w:r>
            </w:hyperlink>
            <w:r w:rsidRPr="001D287F">
              <w:rPr>
                <w:position w:val="2"/>
                <w:sz w:val="20"/>
                <w:szCs w:val="20"/>
                <w:rtl/>
                <w:lang w:val="en-GB"/>
              </w:rPr>
              <w:t>، جنيف، سويسرا</w:t>
            </w:r>
            <w:r w:rsidRPr="001D287F">
              <w:rPr>
                <w:rFonts w:hint="cs"/>
                <w:position w:val="2"/>
                <w:sz w:val="20"/>
                <w:szCs w:val="20"/>
                <w:rtl/>
                <w:lang w:val="en-GB"/>
              </w:rPr>
              <w:t>؛</w:t>
            </w:r>
          </w:p>
          <w:p w14:paraId="4E677328" w14:textId="77777777" w:rsidR="00007E04" w:rsidRPr="001D287F" w:rsidRDefault="00007E04" w:rsidP="00880EB7">
            <w:pPr>
              <w:pStyle w:val="enumlev1"/>
              <w:spacing w:after="80" w:line="280" w:lineRule="exact"/>
              <w:rPr>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r>
            <w:hyperlink r:id="rId479" w:history="1">
              <w:r w:rsidRPr="001D287F">
                <w:rPr>
                  <w:rStyle w:val="Hyperlink"/>
                  <w:position w:val="2"/>
                  <w:sz w:val="20"/>
                  <w:szCs w:val="20"/>
                  <w:rtl/>
                  <w:lang w:val="en-GB"/>
                </w:rPr>
                <w:t>حدث جانبي في منتدى العلوم والتكنولوجيا والابتكار (</w:t>
              </w:r>
              <w:r w:rsidRPr="001D287F">
                <w:rPr>
                  <w:rStyle w:val="Hyperlink"/>
                  <w:position w:val="2"/>
                  <w:sz w:val="20"/>
                  <w:szCs w:val="20"/>
                  <w:lang w:val="en-GB"/>
                </w:rPr>
                <w:t>STI</w:t>
              </w:r>
              <w:r w:rsidRPr="001D287F">
                <w:rPr>
                  <w:rStyle w:val="Hyperlink"/>
                  <w:position w:val="2"/>
                  <w:sz w:val="20"/>
                  <w:szCs w:val="20"/>
                  <w:rtl/>
                  <w:lang w:val="en-GB"/>
                </w:rPr>
                <w:t>): دور التكنولوجيات المتقدمة في حماية البيئة ومكافحة تغير المناخ</w:t>
              </w:r>
            </w:hyperlink>
            <w:r w:rsidRPr="001D287F">
              <w:rPr>
                <w:position w:val="2"/>
                <w:sz w:val="20"/>
                <w:szCs w:val="20"/>
                <w:rtl/>
                <w:lang w:val="en-GB"/>
              </w:rPr>
              <w:t>، 14 مايو 2019، نيويورك، مقر الأمم المتحدة.</w:t>
            </w:r>
          </w:p>
        </w:tc>
      </w:tr>
      <w:tr w:rsidR="00007E04" w:rsidRPr="001D287F" w14:paraId="479CB6DF" w14:textId="77777777" w:rsidTr="00E3393D">
        <w:trPr>
          <w:jc w:val="center"/>
        </w:trPr>
        <w:tc>
          <w:tcPr>
            <w:tcW w:w="9629" w:type="dxa"/>
          </w:tcPr>
          <w:p w14:paraId="789CB742" w14:textId="77777777" w:rsidR="00007E04" w:rsidRPr="001D287F" w:rsidRDefault="00007E04" w:rsidP="00880EB7">
            <w:pPr>
              <w:pStyle w:val="Headingb"/>
              <w:keepNext w:val="0"/>
              <w:spacing w:before="80" w:after="80" w:line="280" w:lineRule="exact"/>
              <w:rPr>
                <w:position w:val="2"/>
                <w:sz w:val="20"/>
                <w:szCs w:val="20"/>
                <w:rtl/>
                <w:lang w:bidi="ar-EG"/>
              </w:rPr>
            </w:pPr>
            <w:r w:rsidRPr="001D287F">
              <w:rPr>
                <w:position w:val="2"/>
                <w:sz w:val="20"/>
                <w:szCs w:val="20"/>
                <w:rtl/>
              </w:rPr>
              <w:t xml:space="preserve">القرار </w:t>
            </w:r>
            <w:r w:rsidRPr="001D287F">
              <w:rPr>
                <w:position w:val="2"/>
                <w:sz w:val="20"/>
                <w:szCs w:val="20"/>
              </w:rPr>
              <w:t>184</w:t>
            </w:r>
            <w:r w:rsidRPr="001D287F">
              <w:rPr>
                <w:position w:val="2"/>
                <w:sz w:val="20"/>
                <w:szCs w:val="20"/>
                <w:rtl/>
                <w:lang w:bidi="ar-EG"/>
              </w:rPr>
              <w:t xml:space="preserve"> </w:t>
            </w:r>
            <w:r w:rsidRPr="001D287F">
              <w:rPr>
                <w:position w:val="2"/>
                <w:sz w:val="20"/>
                <w:szCs w:val="20"/>
                <w:rtl/>
              </w:rPr>
              <w:t>(</w:t>
            </w:r>
            <w:proofErr w:type="spellStart"/>
            <w:r w:rsidRPr="001D287F">
              <w:rPr>
                <w:position w:val="2"/>
                <w:sz w:val="20"/>
                <w:szCs w:val="20"/>
                <w:rtl/>
              </w:rPr>
              <w:t>غوادالاخارا</w:t>
            </w:r>
            <w:proofErr w:type="spellEnd"/>
            <w:r w:rsidRPr="001D287F">
              <w:rPr>
                <w:position w:val="2"/>
                <w:sz w:val="20"/>
                <w:szCs w:val="20"/>
                <w:rtl/>
              </w:rPr>
              <w:t xml:space="preserve">، </w:t>
            </w:r>
            <w:r w:rsidRPr="001D287F">
              <w:rPr>
                <w:position w:val="2"/>
                <w:sz w:val="20"/>
                <w:szCs w:val="20"/>
              </w:rPr>
              <w:t>2010</w:t>
            </w:r>
            <w:r w:rsidRPr="001D287F">
              <w:rPr>
                <w:position w:val="2"/>
                <w:sz w:val="20"/>
                <w:szCs w:val="20"/>
                <w:rtl/>
              </w:rPr>
              <w:t>) تيسير مبادرات الشمول الرقمي من أجل السكان الأصليين</w:t>
            </w:r>
          </w:p>
          <w:p w14:paraId="2F2F60AE" w14:textId="77777777" w:rsidR="00007E04" w:rsidRPr="001D287F" w:rsidRDefault="00007E04" w:rsidP="00880EB7">
            <w:pPr>
              <w:spacing w:before="80" w:after="80" w:line="280" w:lineRule="exact"/>
              <w:rPr>
                <w:position w:val="2"/>
                <w:sz w:val="20"/>
                <w:szCs w:val="20"/>
                <w:rtl/>
                <w:lang w:val="en-GB" w:bidi="ar-EG"/>
              </w:rPr>
            </w:pPr>
            <w:bookmarkStart w:id="293" w:name="lt_pId1281"/>
            <w:r w:rsidRPr="001D287F">
              <w:rPr>
                <w:rFonts w:eastAsia="Calibri"/>
                <w:position w:val="2"/>
                <w:sz w:val="20"/>
                <w:szCs w:val="20"/>
                <w:rtl/>
                <w:lang w:val="en-GB"/>
              </w:rPr>
              <w:t xml:space="preserve">انظر </w:t>
            </w:r>
            <w:hyperlink w:anchor="Section1_7" w:history="1">
              <w:r w:rsidRPr="001D287F">
                <w:rPr>
                  <w:rStyle w:val="Hyperlink"/>
                  <w:rFonts w:eastAsia="Calibri"/>
                  <w:position w:val="2"/>
                  <w:sz w:val="20"/>
                  <w:szCs w:val="20"/>
                  <w:rtl/>
                  <w:lang w:val="en-GB"/>
                </w:rPr>
                <w:t>القسم</w:t>
              </w:r>
              <w:r w:rsidRPr="001D287F">
                <w:rPr>
                  <w:rStyle w:val="Hyperlink"/>
                  <w:rFonts w:eastAsia="Calibri"/>
                  <w:position w:val="2"/>
                  <w:sz w:val="20"/>
                  <w:szCs w:val="20"/>
                  <w:lang w:val="en-GB"/>
                </w:rPr>
                <w:t xml:space="preserve"> </w:t>
              </w:r>
              <w:bookmarkEnd w:id="293"/>
              <w:r w:rsidRPr="001D287F">
                <w:rPr>
                  <w:rStyle w:val="Hyperlink"/>
                  <w:position w:val="2"/>
                  <w:sz w:val="20"/>
                  <w:szCs w:val="20"/>
                  <w:rtl/>
                </w:rPr>
                <w:t>7.1</w:t>
              </w:r>
            </w:hyperlink>
            <w:r w:rsidRPr="001D287F">
              <w:rPr>
                <w:position w:val="2"/>
                <w:sz w:val="20"/>
                <w:szCs w:val="20"/>
                <w:rtl/>
                <w:lang w:bidi="ar-EG"/>
              </w:rPr>
              <w:t>.</w:t>
            </w:r>
          </w:p>
        </w:tc>
      </w:tr>
      <w:tr w:rsidR="00007E04" w:rsidRPr="001D287F" w14:paraId="09E9A8D7" w14:textId="77777777" w:rsidTr="00E3393D">
        <w:trPr>
          <w:jc w:val="center"/>
        </w:trPr>
        <w:tc>
          <w:tcPr>
            <w:tcW w:w="9629" w:type="dxa"/>
          </w:tcPr>
          <w:p w14:paraId="622063AC" w14:textId="77777777" w:rsidR="00007E04" w:rsidRPr="001D287F" w:rsidRDefault="00007E04" w:rsidP="00880EB7">
            <w:pPr>
              <w:pStyle w:val="Headingb"/>
              <w:keepNext w:val="0"/>
              <w:spacing w:before="80" w:after="80" w:line="280" w:lineRule="exact"/>
              <w:ind w:left="0" w:firstLine="0"/>
              <w:rPr>
                <w:position w:val="2"/>
                <w:sz w:val="20"/>
                <w:szCs w:val="20"/>
                <w:rtl/>
              </w:rPr>
            </w:pPr>
            <w:bookmarkStart w:id="294" w:name="_Toc408328120"/>
            <w:bookmarkStart w:id="295" w:name="_Toc414526840"/>
            <w:bookmarkStart w:id="296" w:name="_Toc415560260"/>
            <w:bookmarkStart w:id="297" w:name="_Toc536090534"/>
            <w:r w:rsidRPr="001D287F">
              <w:rPr>
                <w:position w:val="2"/>
                <w:sz w:val="20"/>
                <w:szCs w:val="20"/>
                <w:rtl/>
                <w:lang w:bidi="ar-EG"/>
              </w:rPr>
              <w:t xml:space="preserve">القرار </w:t>
            </w:r>
            <w:r w:rsidRPr="001D287F">
              <w:rPr>
                <w:position w:val="2"/>
                <w:sz w:val="20"/>
                <w:szCs w:val="20"/>
                <w:lang w:bidi="ar-EG"/>
              </w:rPr>
              <w:t>186</w:t>
            </w:r>
            <w:r w:rsidRPr="001D287F">
              <w:rPr>
                <w:position w:val="2"/>
                <w:sz w:val="20"/>
                <w:szCs w:val="20"/>
                <w:rtl/>
                <w:lang w:bidi="ar-EG"/>
              </w:rPr>
              <w:t xml:space="preserve"> (المراجَع في دبي، </w:t>
            </w:r>
            <w:r w:rsidRPr="001D287F">
              <w:rPr>
                <w:position w:val="2"/>
                <w:sz w:val="20"/>
                <w:szCs w:val="20"/>
                <w:lang w:bidi="ar-EG"/>
              </w:rPr>
              <w:t>2018</w:t>
            </w:r>
            <w:r w:rsidRPr="001D287F">
              <w:rPr>
                <w:position w:val="2"/>
                <w:sz w:val="20"/>
                <w:szCs w:val="20"/>
                <w:rtl/>
              </w:rPr>
              <w:t>)</w:t>
            </w:r>
            <w:bookmarkEnd w:id="294"/>
            <w:bookmarkEnd w:id="295"/>
            <w:bookmarkEnd w:id="296"/>
            <w:bookmarkEnd w:id="297"/>
            <w:r w:rsidRPr="001D287F">
              <w:rPr>
                <w:position w:val="2"/>
                <w:sz w:val="20"/>
                <w:szCs w:val="20"/>
                <w:rtl/>
              </w:rPr>
              <w:t xml:space="preserve"> </w:t>
            </w:r>
            <w:bookmarkStart w:id="298" w:name="_Toc408328121"/>
            <w:bookmarkStart w:id="299" w:name="_Toc414526841"/>
            <w:bookmarkStart w:id="300" w:name="_Toc415560261"/>
            <w:bookmarkStart w:id="301" w:name="_Toc536090535"/>
            <w:r w:rsidRPr="001D287F">
              <w:rPr>
                <w:position w:val="2"/>
                <w:sz w:val="20"/>
                <w:szCs w:val="20"/>
                <w:rtl/>
              </w:rPr>
              <w:t>تعزيز دور الاتحاد الدولي للاتصالات فيما يتعلق بتدابير كفالة الشفافية وبناء الثقة في أنشطة الفضاء الخارجي</w:t>
            </w:r>
            <w:bookmarkEnd w:id="298"/>
            <w:bookmarkEnd w:id="299"/>
            <w:bookmarkEnd w:id="300"/>
            <w:bookmarkEnd w:id="301"/>
          </w:p>
          <w:p w14:paraId="0F9CB573" w14:textId="77777777" w:rsidR="00007E04" w:rsidRPr="001D287F" w:rsidRDefault="00007E04" w:rsidP="00880EB7">
            <w:pPr>
              <w:spacing w:before="80" w:after="80" w:line="280" w:lineRule="exact"/>
              <w:rPr>
                <w:position w:val="2"/>
                <w:sz w:val="20"/>
                <w:szCs w:val="20"/>
                <w:rtl/>
                <w:lang w:bidi="ar-EG"/>
              </w:rPr>
            </w:pPr>
            <w:r w:rsidRPr="001D287F">
              <w:rPr>
                <w:rFonts w:eastAsia="Calibri"/>
                <w:position w:val="2"/>
                <w:sz w:val="20"/>
                <w:szCs w:val="20"/>
                <w:rtl/>
                <w:lang w:val="en-GB"/>
              </w:rPr>
              <w:t xml:space="preserve">انظر </w:t>
            </w:r>
            <w:hyperlink w:anchor="section1_9" w:history="1">
              <w:r w:rsidRPr="001D287F">
                <w:rPr>
                  <w:rStyle w:val="Hyperlink"/>
                  <w:rFonts w:eastAsia="Calibri"/>
                  <w:position w:val="2"/>
                  <w:sz w:val="20"/>
                  <w:szCs w:val="20"/>
                  <w:rtl/>
                  <w:lang w:val="en-GB"/>
                </w:rPr>
                <w:t xml:space="preserve">القسم </w:t>
              </w:r>
              <w:r w:rsidRPr="001D287F">
                <w:rPr>
                  <w:rStyle w:val="Hyperlink"/>
                  <w:rFonts w:eastAsia="Calibri"/>
                  <w:position w:val="2"/>
                  <w:sz w:val="20"/>
                  <w:szCs w:val="20"/>
                </w:rPr>
                <w:t>9.1</w:t>
              </w:r>
            </w:hyperlink>
            <w:r w:rsidRPr="001D287F">
              <w:rPr>
                <w:rFonts w:eastAsia="Calibri"/>
                <w:position w:val="2"/>
                <w:sz w:val="20"/>
                <w:szCs w:val="20"/>
                <w:rtl/>
                <w:lang w:bidi="ar-EG"/>
              </w:rPr>
              <w:t>.</w:t>
            </w:r>
          </w:p>
        </w:tc>
      </w:tr>
      <w:tr w:rsidR="00007E04" w:rsidRPr="001D287F" w14:paraId="13C2C7A1" w14:textId="77777777" w:rsidTr="00E3393D">
        <w:trPr>
          <w:jc w:val="center"/>
        </w:trPr>
        <w:tc>
          <w:tcPr>
            <w:tcW w:w="9629" w:type="dxa"/>
          </w:tcPr>
          <w:p w14:paraId="63FEEC16" w14:textId="77777777" w:rsidR="00007E04" w:rsidRPr="001D287F" w:rsidRDefault="00007E04" w:rsidP="00880EB7">
            <w:pPr>
              <w:pStyle w:val="Headingb"/>
              <w:keepNext w:val="0"/>
              <w:spacing w:before="80" w:after="80" w:line="280" w:lineRule="exact"/>
              <w:rPr>
                <w:position w:val="2"/>
                <w:sz w:val="20"/>
                <w:szCs w:val="20"/>
                <w:rtl/>
                <w:lang w:bidi="ar-EG"/>
              </w:rPr>
            </w:pPr>
            <w:bookmarkStart w:id="302" w:name="_Toc408328124"/>
            <w:bookmarkStart w:id="303" w:name="_Toc414526844"/>
            <w:bookmarkStart w:id="304" w:name="_Toc415560264"/>
            <w:bookmarkStart w:id="305" w:name="_Toc536090536"/>
            <w:r w:rsidRPr="001D287F">
              <w:rPr>
                <w:position w:val="2"/>
                <w:sz w:val="20"/>
                <w:szCs w:val="20"/>
                <w:rtl/>
                <w:lang w:bidi="ar-EG"/>
              </w:rPr>
              <w:lastRenderedPageBreak/>
              <w:t xml:space="preserve">القرار </w:t>
            </w:r>
            <w:r w:rsidRPr="001D287F">
              <w:rPr>
                <w:position w:val="2"/>
                <w:sz w:val="20"/>
                <w:szCs w:val="20"/>
                <w:lang w:bidi="ar-EG"/>
              </w:rPr>
              <w:t>188</w:t>
            </w:r>
            <w:r w:rsidRPr="001D287F">
              <w:rPr>
                <w:position w:val="2"/>
                <w:sz w:val="20"/>
                <w:szCs w:val="20"/>
                <w:rtl/>
                <w:lang w:bidi="ar-EG"/>
              </w:rPr>
              <w:t xml:space="preserve"> (المراجَع في دبي، </w:t>
            </w:r>
            <w:r w:rsidRPr="001D287F">
              <w:rPr>
                <w:position w:val="2"/>
                <w:sz w:val="20"/>
                <w:szCs w:val="20"/>
                <w:lang w:bidi="ar-EG"/>
              </w:rPr>
              <w:t>2018</w:t>
            </w:r>
            <w:r w:rsidRPr="001D287F">
              <w:rPr>
                <w:position w:val="2"/>
                <w:sz w:val="20"/>
                <w:szCs w:val="20"/>
                <w:rtl/>
                <w:lang w:bidi="ar-EG"/>
              </w:rPr>
              <w:t>)</w:t>
            </w:r>
            <w:bookmarkEnd w:id="302"/>
            <w:bookmarkEnd w:id="303"/>
            <w:bookmarkEnd w:id="304"/>
            <w:bookmarkEnd w:id="305"/>
            <w:r w:rsidRPr="001D287F">
              <w:rPr>
                <w:position w:val="2"/>
                <w:sz w:val="20"/>
                <w:szCs w:val="20"/>
                <w:rtl/>
                <w:lang w:bidi="ar-EG"/>
              </w:rPr>
              <w:t xml:space="preserve"> </w:t>
            </w:r>
            <w:bookmarkStart w:id="306" w:name="_Toc408328125"/>
            <w:bookmarkStart w:id="307" w:name="_Toc414526845"/>
            <w:bookmarkStart w:id="308" w:name="_Toc415560265"/>
            <w:bookmarkStart w:id="309" w:name="_Toc536090537"/>
            <w:r w:rsidRPr="001D287F">
              <w:rPr>
                <w:position w:val="2"/>
                <w:sz w:val="20"/>
                <w:szCs w:val="20"/>
                <w:rtl/>
                <w:lang w:bidi="ar-SY"/>
              </w:rPr>
              <w:t xml:space="preserve">مكافحة </w:t>
            </w:r>
            <w:r w:rsidRPr="001D287F">
              <w:rPr>
                <w:position w:val="2"/>
                <w:sz w:val="20"/>
                <w:szCs w:val="20"/>
                <w:rtl/>
                <w:lang w:bidi="ar-EG"/>
              </w:rPr>
              <w:t>أجهزة</w:t>
            </w:r>
            <w:r w:rsidRPr="001D287F">
              <w:rPr>
                <w:position w:val="2"/>
                <w:sz w:val="20"/>
                <w:szCs w:val="20"/>
                <w:rtl/>
                <w:lang w:bidi="ar-SY"/>
              </w:rPr>
              <w:t xml:space="preserve"> الاتصالات/تكنولوجيا المعلومات والاتصالات </w:t>
            </w:r>
            <w:bookmarkEnd w:id="306"/>
            <w:bookmarkEnd w:id="307"/>
            <w:bookmarkEnd w:id="308"/>
            <w:r w:rsidRPr="001D287F">
              <w:rPr>
                <w:position w:val="2"/>
                <w:sz w:val="20"/>
                <w:szCs w:val="20"/>
                <w:rtl/>
                <w:lang w:bidi="ar-SY"/>
              </w:rPr>
              <w:t>المزيفة</w:t>
            </w:r>
            <w:bookmarkEnd w:id="309"/>
          </w:p>
          <w:p w14:paraId="45B3F9BC" w14:textId="77777777" w:rsidR="00007E04" w:rsidRPr="001D287F" w:rsidRDefault="00007E04" w:rsidP="00880EB7">
            <w:pPr>
              <w:spacing w:before="80" w:after="80" w:line="280" w:lineRule="exact"/>
              <w:rPr>
                <w:rFonts w:eastAsia="Calibri"/>
                <w:position w:val="2"/>
                <w:sz w:val="20"/>
                <w:szCs w:val="20"/>
                <w:rtl/>
                <w:lang w:bidi="ar-EG"/>
              </w:rPr>
            </w:pPr>
            <w:bookmarkStart w:id="310" w:name="lt_pId1285"/>
            <w:r w:rsidRPr="001D287F">
              <w:rPr>
                <w:rFonts w:eastAsia="Calibri" w:hint="cs"/>
                <w:position w:val="2"/>
                <w:sz w:val="20"/>
                <w:szCs w:val="20"/>
                <w:rtl/>
                <w:lang w:val="en-GB"/>
              </w:rPr>
              <w:t xml:space="preserve">نظم الاتحاد العديد من ورش العمل بشأن مكافحة تزييف أجهزة تكنولوجيا المعلومات والاتصالات في الفترة المشمولة بالتقرير: </w:t>
            </w:r>
            <w:hyperlink r:id="rId480" w:history="1">
              <w:r w:rsidRPr="00E1142F">
                <w:rPr>
                  <w:rStyle w:val="Hyperlink"/>
                  <w:rFonts w:eastAsia="Calibri" w:hint="cs"/>
                  <w:position w:val="2"/>
                  <w:sz w:val="20"/>
                  <w:szCs w:val="20"/>
                  <w:rtl/>
                  <w:lang w:val="en-GB"/>
                </w:rPr>
                <w:t xml:space="preserve">تونس العاصمة، أبريل </w:t>
              </w:r>
              <w:r w:rsidRPr="00E1142F">
                <w:rPr>
                  <w:rStyle w:val="Hyperlink"/>
                  <w:rFonts w:eastAsia="Calibri"/>
                  <w:position w:val="2"/>
                  <w:sz w:val="20"/>
                  <w:szCs w:val="20"/>
                </w:rPr>
                <w:t>2018</w:t>
              </w:r>
            </w:hyperlink>
            <w:r w:rsidRPr="001D287F">
              <w:rPr>
                <w:rFonts w:eastAsia="Calibri" w:hint="cs"/>
                <w:position w:val="2"/>
                <w:sz w:val="20"/>
                <w:szCs w:val="20"/>
                <w:rtl/>
                <w:lang w:bidi="ar-EG"/>
              </w:rPr>
              <w:t xml:space="preserve">؛ </w:t>
            </w:r>
            <w:hyperlink r:id="rId481" w:history="1">
              <w:r w:rsidRPr="00E1142F">
                <w:rPr>
                  <w:rStyle w:val="Hyperlink"/>
                  <w:rFonts w:eastAsia="Calibri" w:hint="cs"/>
                  <w:position w:val="2"/>
                  <w:sz w:val="20"/>
                  <w:szCs w:val="20"/>
                  <w:rtl/>
                  <w:lang w:bidi="ar-EG"/>
                </w:rPr>
                <w:t xml:space="preserve">جنيف، يوليو </w:t>
              </w:r>
              <w:r w:rsidRPr="00E1142F">
                <w:rPr>
                  <w:rStyle w:val="Hyperlink"/>
                  <w:rFonts w:eastAsia="Calibri"/>
                  <w:position w:val="2"/>
                  <w:sz w:val="20"/>
                  <w:szCs w:val="20"/>
                  <w:lang w:bidi="ar-EG"/>
                </w:rPr>
                <w:t>2018</w:t>
              </w:r>
            </w:hyperlink>
            <w:r w:rsidRPr="001D287F">
              <w:rPr>
                <w:rFonts w:eastAsia="Calibri" w:hint="cs"/>
                <w:position w:val="2"/>
                <w:sz w:val="20"/>
                <w:szCs w:val="20"/>
                <w:rtl/>
                <w:lang w:bidi="ar-EG"/>
              </w:rPr>
              <w:t xml:space="preserve">؛ </w:t>
            </w:r>
            <w:hyperlink r:id="rId482" w:history="1">
              <w:r w:rsidRPr="00E1142F">
                <w:rPr>
                  <w:rStyle w:val="Hyperlink"/>
                  <w:rFonts w:eastAsia="Calibri" w:hint="cs"/>
                  <w:position w:val="2"/>
                  <w:sz w:val="20"/>
                  <w:szCs w:val="20"/>
                  <w:rtl/>
                  <w:lang w:bidi="ar-EG"/>
                </w:rPr>
                <w:t xml:space="preserve">تونس العاصمة: سبتمبر </w:t>
              </w:r>
              <w:r w:rsidRPr="00E1142F">
                <w:rPr>
                  <w:rStyle w:val="Hyperlink"/>
                  <w:rFonts w:eastAsia="Calibri"/>
                  <w:position w:val="2"/>
                  <w:sz w:val="20"/>
                  <w:szCs w:val="20"/>
                  <w:lang w:bidi="ar-EG"/>
                </w:rPr>
                <w:t>2019</w:t>
              </w:r>
            </w:hyperlink>
            <w:r w:rsidRPr="001D287F">
              <w:rPr>
                <w:rFonts w:eastAsia="Calibri" w:hint="cs"/>
                <w:position w:val="2"/>
                <w:sz w:val="20"/>
                <w:szCs w:val="20"/>
                <w:rtl/>
                <w:lang w:bidi="ar-EG"/>
              </w:rPr>
              <w:t xml:space="preserve">؛ </w:t>
            </w:r>
            <w:hyperlink r:id="rId483" w:history="1">
              <w:r w:rsidRPr="00E1142F">
                <w:rPr>
                  <w:rStyle w:val="Hyperlink"/>
                  <w:rFonts w:eastAsia="Calibri" w:hint="cs"/>
                  <w:position w:val="2"/>
                  <w:sz w:val="20"/>
                  <w:szCs w:val="20"/>
                  <w:rtl/>
                  <w:lang w:bidi="ar-EG"/>
                </w:rPr>
                <w:t xml:space="preserve">افتراضياً، مايو </w:t>
              </w:r>
              <w:r w:rsidRPr="00E1142F">
                <w:rPr>
                  <w:rStyle w:val="Hyperlink"/>
                  <w:rFonts w:eastAsia="Calibri"/>
                  <w:position w:val="2"/>
                  <w:sz w:val="20"/>
                  <w:szCs w:val="20"/>
                  <w:lang w:bidi="ar-EG"/>
                </w:rPr>
                <w:t>2021</w:t>
              </w:r>
            </w:hyperlink>
            <w:r w:rsidRPr="001D287F">
              <w:rPr>
                <w:rFonts w:eastAsia="Calibri" w:hint="cs"/>
                <w:position w:val="2"/>
                <w:sz w:val="20"/>
                <w:szCs w:val="20"/>
                <w:rtl/>
                <w:lang w:bidi="ar-EG"/>
              </w:rPr>
              <w:t xml:space="preserve">. وعقدت هذه الأحداث بالتزامن مع اجتماعات لجنة الدراسات </w:t>
            </w:r>
            <w:r w:rsidRPr="001D287F">
              <w:rPr>
                <w:rFonts w:eastAsia="Calibri"/>
                <w:position w:val="2"/>
                <w:sz w:val="20"/>
                <w:szCs w:val="20"/>
                <w:lang w:bidi="ar-EG"/>
              </w:rPr>
              <w:t>11</w:t>
            </w:r>
            <w:r w:rsidRPr="001D287F">
              <w:rPr>
                <w:rFonts w:eastAsia="Calibri" w:hint="cs"/>
                <w:position w:val="2"/>
                <w:sz w:val="20"/>
                <w:szCs w:val="20"/>
                <w:rtl/>
                <w:lang w:bidi="ar-EG"/>
              </w:rPr>
              <w:t xml:space="preserve"> لقطاع تقييس الاتصالات والأفرقة الإقليمية التابعة لها.</w:t>
            </w:r>
          </w:p>
          <w:p w14:paraId="248070CC" w14:textId="77777777" w:rsidR="00007E04" w:rsidRPr="001D287F" w:rsidRDefault="00007E04" w:rsidP="00880EB7">
            <w:pPr>
              <w:spacing w:before="80" w:after="80" w:line="280" w:lineRule="exact"/>
              <w:rPr>
                <w:rFonts w:eastAsia="Calibri"/>
                <w:position w:val="2"/>
                <w:sz w:val="20"/>
                <w:szCs w:val="20"/>
                <w:rtl/>
                <w:lang w:bidi="ar-EG"/>
              </w:rPr>
            </w:pPr>
            <w:r w:rsidRPr="001D287F">
              <w:rPr>
                <w:rFonts w:eastAsia="Calibri" w:hint="cs"/>
                <w:position w:val="2"/>
                <w:sz w:val="20"/>
                <w:szCs w:val="20"/>
                <w:rtl/>
                <w:lang w:val="en-GB"/>
              </w:rPr>
              <w:t>و</w:t>
            </w:r>
            <w:r w:rsidRPr="001D287F">
              <w:rPr>
                <w:rFonts w:eastAsia="Calibri"/>
                <w:position w:val="2"/>
                <w:sz w:val="20"/>
                <w:szCs w:val="20"/>
                <w:rtl/>
                <w:lang w:val="en-GB"/>
              </w:rPr>
              <w:t>في مارس 2019، وافق</w:t>
            </w:r>
            <w:r w:rsidRPr="001D287F">
              <w:rPr>
                <w:rFonts w:eastAsia="Calibri" w:hint="cs"/>
                <w:position w:val="2"/>
                <w:sz w:val="20"/>
                <w:szCs w:val="20"/>
                <w:rtl/>
                <w:lang w:val="en-GB"/>
              </w:rPr>
              <w:t xml:space="preserve"> الاتحاد </w:t>
            </w:r>
            <w:r w:rsidRPr="001D287F">
              <w:rPr>
                <w:rFonts w:eastAsia="Calibri"/>
                <w:position w:val="2"/>
                <w:sz w:val="20"/>
                <w:szCs w:val="20"/>
                <w:rtl/>
                <w:lang w:val="en-GB"/>
              </w:rPr>
              <w:t xml:space="preserve">على </w:t>
            </w:r>
            <w:hyperlink r:id="rId484" w:history="1">
              <w:r w:rsidRPr="00E1142F">
                <w:rPr>
                  <w:rStyle w:val="Hyperlink"/>
                  <w:rFonts w:eastAsia="Calibri"/>
                  <w:position w:val="2"/>
                  <w:sz w:val="20"/>
                  <w:szCs w:val="20"/>
                  <w:rtl/>
                  <w:lang w:val="en-GB"/>
                </w:rPr>
                <w:t xml:space="preserve">التوصية </w:t>
              </w:r>
              <w:r w:rsidRPr="00E1142F">
                <w:rPr>
                  <w:rStyle w:val="Hyperlink"/>
                  <w:rFonts w:eastAsia="Calibri"/>
                  <w:position w:val="2"/>
                  <w:sz w:val="20"/>
                  <w:szCs w:val="20"/>
                </w:rPr>
                <w:t>ITU-T Q.5050</w:t>
              </w:r>
              <w:r w:rsidRPr="00E1142F">
                <w:rPr>
                  <w:rStyle w:val="Hyperlink"/>
                  <w:rFonts w:eastAsia="Calibri"/>
                  <w:position w:val="2"/>
                  <w:sz w:val="20"/>
                  <w:szCs w:val="20"/>
                  <w:rtl/>
                  <w:lang w:bidi="ar-EG"/>
                </w:rPr>
                <w:t xml:space="preserve"> </w:t>
              </w:r>
              <w:r w:rsidRPr="00E1142F">
                <w:rPr>
                  <w:rStyle w:val="Hyperlink"/>
                  <w:rFonts w:eastAsia="Calibri" w:hint="cs"/>
                  <w:position w:val="2"/>
                  <w:sz w:val="20"/>
                  <w:szCs w:val="20"/>
                  <w:rtl/>
                  <w:lang w:bidi="ar-EG"/>
                </w:rPr>
                <w:t xml:space="preserve">بشأن </w:t>
              </w:r>
              <w:r w:rsidRPr="00E1142F">
                <w:rPr>
                  <w:rStyle w:val="Hyperlink"/>
                  <w:rFonts w:eastAsia="Calibri"/>
                  <w:position w:val="2"/>
                  <w:sz w:val="20"/>
                  <w:szCs w:val="20"/>
                  <w:rtl/>
                  <w:lang w:bidi="ar-EG"/>
                </w:rPr>
                <w:t>"إطار حلول لمكافحة أجهزة تكنولوجيا المعلومات والاتصالات المزيفة"</w:t>
              </w:r>
            </w:hyperlink>
            <w:r w:rsidRPr="001D287F">
              <w:rPr>
                <w:rFonts w:eastAsia="Calibri"/>
                <w:position w:val="2"/>
                <w:sz w:val="20"/>
                <w:szCs w:val="20"/>
                <w:rtl/>
                <w:lang w:bidi="ar-EG"/>
              </w:rPr>
              <w:t>،</w:t>
            </w:r>
            <w:r w:rsidRPr="001D287F">
              <w:rPr>
                <w:position w:val="2"/>
                <w:sz w:val="20"/>
                <w:szCs w:val="20"/>
                <w:rtl/>
              </w:rPr>
              <w:t xml:space="preserve"> </w:t>
            </w:r>
            <w:r w:rsidRPr="001D287F">
              <w:rPr>
                <w:rFonts w:hint="cs"/>
                <w:position w:val="2"/>
                <w:sz w:val="20"/>
                <w:szCs w:val="20"/>
                <w:rtl/>
              </w:rPr>
              <w:t xml:space="preserve">التي </w:t>
            </w:r>
            <w:r w:rsidRPr="001D287F">
              <w:rPr>
                <w:rFonts w:eastAsia="Calibri"/>
                <w:position w:val="2"/>
                <w:sz w:val="20"/>
                <w:szCs w:val="20"/>
                <w:rtl/>
                <w:lang w:bidi="ar-EG"/>
              </w:rPr>
              <w:t>ت</w:t>
            </w:r>
            <w:r w:rsidRPr="001D287F">
              <w:rPr>
                <w:rFonts w:eastAsia="Calibri" w:hint="cs"/>
                <w:position w:val="2"/>
                <w:sz w:val="20"/>
                <w:szCs w:val="20"/>
                <w:rtl/>
                <w:lang w:bidi="ar-EG"/>
              </w:rPr>
              <w:t xml:space="preserve">تضمن </w:t>
            </w:r>
            <w:r w:rsidRPr="001D287F">
              <w:rPr>
                <w:rFonts w:eastAsia="Calibri"/>
                <w:position w:val="2"/>
                <w:sz w:val="20"/>
                <w:szCs w:val="20"/>
                <w:rtl/>
                <w:lang w:bidi="ar-EG"/>
              </w:rPr>
              <w:t>إطار</w:t>
            </w:r>
            <w:r w:rsidRPr="001D287F">
              <w:rPr>
                <w:rFonts w:eastAsia="Calibri" w:hint="cs"/>
                <w:position w:val="2"/>
                <w:sz w:val="20"/>
                <w:szCs w:val="20"/>
                <w:rtl/>
                <w:lang w:bidi="ar-EG"/>
              </w:rPr>
              <w:t>اً</w:t>
            </w:r>
            <w:r w:rsidRPr="001D287F">
              <w:rPr>
                <w:rFonts w:eastAsia="Calibri"/>
                <w:position w:val="2"/>
                <w:sz w:val="20"/>
                <w:szCs w:val="20"/>
                <w:rtl/>
                <w:lang w:bidi="ar-EG"/>
              </w:rPr>
              <w:t xml:space="preserve"> مرجعي</w:t>
            </w:r>
            <w:r w:rsidRPr="001D287F">
              <w:rPr>
                <w:rFonts w:eastAsia="Calibri" w:hint="cs"/>
                <w:position w:val="2"/>
                <w:sz w:val="20"/>
                <w:szCs w:val="20"/>
                <w:rtl/>
                <w:lang w:bidi="ar-EG"/>
              </w:rPr>
              <w:t>اً</w:t>
            </w:r>
            <w:r w:rsidRPr="001D287F">
              <w:rPr>
                <w:rFonts w:eastAsia="Calibri"/>
                <w:position w:val="2"/>
                <w:sz w:val="20"/>
                <w:szCs w:val="20"/>
                <w:rtl/>
                <w:lang w:bidi="ar-EG"/>
              </w:rPr>
              <w:t xml:space="preserve"> والمتطلبات</w:t>
            </w:r>
            <w:r w:rsidRPr="001D287F">
              <w:rPr>
                <w:rFonts w:eastAsia="Calibri" w:hint="cs"/>
                <w:position w:val="2"/>
                <w:sz w:val="20"/>
                <w:szCs w:val="20"/>
                <w:rtl/>
                <w:lang w:bidi="ar-EG"/>
              </w:rPr>
              <w:t xml:space="preserve"> ذات الصلة</w:t>
            </w:r>
            <w:r w:rsidRPr="001D287F">
              <w:rPr>
                <w:rFonts w:eastAsia="Calibri"/>
                <w:position w:val="2"/>
                <w:sz w:val="20"/>
                <w:szCs w:val="20"/>
                <w:rtl/>
                <w:lang w:bidi="ar-EG"/>
              </w:rPr>
              <w:t>.</w:t>
            </w:r>
          </w:p>
          <w:p w14:paraId="6E74113B" w14:textId="77777777" w:rsidR="00007E04" w:rsidRPr="001D287F" w:rsidRDefault="00007E04" w:rsidP="00880EB7">
            <w:pPr>
              <w:spacing w:before="80" w:after="80" w:line="280" w:lineRule="exact"/>
              <w:rPr>
                <w:rFonts w:eastAsia="Calibri"/>
                <w:spacing w:val="-4"/>
                <w:position w:val="2"/>
                <w:sz w:val="20"/>
                <w:szCs w:val="20"/>
                <w:rtl/>
              </w:rPr>
            </w:pPr>
            <w:r w:rsidRPr="001D287F">
              <w:rPr>
                <w:rFonts w:eastAsia="Calibri"/>
                <w:spacing w:val="-4"/>
                <w:position w:val="2"/>
                <w:sz w:val="20"/>
                <w:szCs w:val="20"/>
                <w:rtl/>
              </w:rPr>
              <w:t>و</w:t>
            </w:r>
            <w:r w:rsidRPr="001D287F">
              <w:rPr>
                <w:rFonts w:eastAsia="Calibri" w:hint="cs"/>
                <w:spacing w:val="-4"/>
                <w:position w:val="2"/>
                <w:sz w:val="20"/>
                <w:szCs w:val="20"/>
                <w:rtl/>
              </w:rPr>
              <w:t xml:space="preserve">رأى </w:t>
            </w:r>
            <w:r w:rsidRPr="001D287F">
              <w:rPr>
                <w:rFonts w:eastAsia="Calibri"/>
                <w:spacing w:val="-4"/>
                <w:position w:val="2"/>
                <w:sz w:val="20"/>
                <w:szCs w:val="20"/>
                <w:rtl/>
              </w:rPr>
              <w:t>الفريق الإقليمي لمنطقة إفريقيا التابع للجنة الدراسات 11 لقطاع تقييس الاتصالات (</w:t>
            </w:r>
            <w:r w:rsidRPr="001D287F">
              <w:rPr>
                <w:rFonts w:eastAsia="Calibri"/>
                <w:spacing w:val="-4"/>
                <w:position w:val="2"/>
                <w:sz w:val="20"/>
                <w:szCs w:val="20"/>
              </w:rPr>
              <w:t>SG11RG-AFR</w:t>
            </w:r>
            <w:r w:rsidRPr="001D287F">
              <w:rPr>
                <w:rFonts w:eastAsia="Calibri"/>
                <w:spacing w:val="-4"/>
                <w:position w:val="2"/>
                <w:sz w:val="20"/>
                <w:szCs w:val="20"/>
                <w:rtl/>
              </w:rPr>
              <w:t>)</w:t>
            </w:r>
            <w:r w:rsidRPr="001D287F">
              <w:rPr>
                <w:rFonts w:eastAsia="Calibri" w:hint="cs"/>
                <w:spacing w:val="-4"/>
                <w:position w:val="2"/>
                <w:sz w:val="20"/>
                <w:szCs w:val="20"/>
                <w:rtl/>
              </w:rPr>
              <w:t xml:space="preserve">، في اجتماعه الذي عُقد في سبتمبر </w:t>
            </w:r>
            <w:r w:rsidRPr="001D287F">
              <w:rPr>
                <w:rFonts w:eastAsia="Calibri"/>
                <w:spacing w:val="-4"/>
                <w:position w:val="2"/>
                <w:sz w:val="20"/>
                <w:szCs w:val="20"/>
              </w:rPr>
              <w:t>2019</w:t>
            </w:r>
            <w:r w:rsidRPr="001D287F">
              <w:rPr>
                <w:rFonts w:eastAsia="Calibri" w:hint="cs"/>
                <w:spacing w:val="-4"/>
                <w:position w:val="2"/>
                <w:sz w:val="20"/>
                <w:szCs w:val="20"/>
                <w:rtl/>
                <w:lang w:bidi="ar-EG"/>
              </w:rPr>
              <w:t xml:space="preserve">، أن من الضروري بدء مناقشة مكثفة في المنطقة لتنفيذ استراتيجيات </w:t>
            </w:r>
            <w:r w:rsidRPr="001D287F">
              <w:rPr>
                <w:rFonts w:eastAsia="Calibri" w:hint="cs"/>
                <w:spacing w:val="-4"/>
                <w:position w:val="2"/>
                <w:sz w:val="20"/>
                <w:szCs w:val="20"/>
                <w:rtl/>
              </w:rPr>
              <w:t>ل</w:t>
            </w:r>
            <w:r w:rsidRPr="001D287F">
              <w:rPr>
                <w:rFonts w:eastAsia="Calibri"/>
                <w:spacing w:val="-4"/>
                <w:position w:val="2"/>
                <w:sz w:val="20"/>
                <w:szCs w:val="20"/>
                <w:rtl/>
              </w:rPr>
              <w:t xml:space="preserve">مكافحة </w:t>
            </w:r>
            <w:r w:rsidRPr="001D287F">
              <w:rPr>
                <w:rFonts w:eastAsia="Calibri" w:hint="cs"/>
                <w:spacing w:val="-4"/>
                <w:position w:val="2"/>
                <w:sz w:val="20"/>
                <w:szCs w:val="20"/>
                <w:rtl/>
              </w:rPr>
              <w:t>تزييف ال</w:t>
            </w:r>
            <w:r w:rsidRPr="001D287F">
              <w:rPr>
                <w:rFonts w:eastAsia="Calibri"/>
                <w:spacing w:val="-4"/>
                <w:position w:val="2"/>
                <w:sz w:val="20"/>
                <w:szCs w:val="20"/>
                <w:rtl/>
              </w:rPr>
              <w:t xml:space="preserve">أجهزة </w:t>
            </w:r>
            <w:r w:rsidRPr="001D287F">
              <w:rPr>
                <w:rFonts w:eastAsia="Calibri" w:hint="cs"/>
                <w:spacing w:val="-4"/>
                <w:position w:val="2"/>
                <w:sz w:val="20"/>
                <w:szCs w:val="20"/>
                <w:rtl/>
              </w:rPr>
              <w:t>المتنقلة والاحتيال.</w:t>
            </w:r>
          </w:p>
          <w:p w14:paraId="75C5FD71" w14:textId="34A25C93" w:rsidR="00007E04" w:rsidRPr="001D287F" w:rsidRDefault="00007E04" w:rsidP="00880EB7">
            <w:pPr>
              <w:spacing w:before="80" w:after="80" w:line="280" w:lineRule="exact"/>
              <w:rPr>
                <w:rFonts w:eastAsia="Calibri"/>
                <w:spacing w:val="-4"/>
                <w:position w:val="2"/>
                <w:sz w:val="20"/>
                <w:szCs w:val="20"/>
                <w:rtl/>
                <w:lang w:bidi="ar-EG"/>
              </w:rPr>
            </w:pPr>
            <w:r w:rsidRPr="001D287F">
              <w:rPr>
                <w:rFonts w:eastAsia="Calibri" w:hint="cs"/>
                <w:spacing w:val="-4"/>
                <w:position w:val="2"/>
                <w:sz w:val="20"/>
                <w:szCs w:val="20"/>
                <w:rtl/>
              </w:rPr>
              <w:t xml:space="preserve">وفي يوليو </w:t>
            </w:r>
            <w:r w:rsidRPr="001D287F">
              <w:rPr>
                <w:rFonts w:eastAsia="Calibri"/>
                <w:spacing w:val="-4"/>
                <w:position w:val="2"/>
                <w:sz w:val="20"/>
                <w:szCs w:val="20"/>
              </w:rPr>
              <w:t>2020</w:t>
            </w:r>
            <w:r w:rsidRPr="001D287F">
              <w:rPr>
                <w:rFonts w:eastAsia="Calibri" w:hint="cs"/>
                <w:spacing w:val="-4"/>
                <w:position w:val="2"/>
                <w:sz w:val="20"/>
                <w:szCs w:val="20"/>
                <w:rtl/>
                <w:lang w:bidi="ar-EG"/>
              </w:rPr>
              <w:t xml:space="preserve">، قام الاتحاد، بطلب من المجلس </w:t>
            </w:r>
            <w:bookmarkEnd w:id="310"/>
            <w:r w:rsidRPr="001D287F">
              <w:rPr>
                <w:spacing w:val="-2"/>
                <w:position w:val="2"/>
                <w:sz w:val="20"/>
                <w:szCs w:val="20"/>
                <w:rtl/>
                <w:lang w:bidi="ar-EG"/>
              </w:rPr>
              <w:t>(</w:t>
            </w:r>
            <w:r w:rsidRPr="001D287F">
              <w:rPr>
                <w:i/>
                <w:iCs/>
                <w:spacing w:val="-2"/>
                <w:position w:val="2"/>
                <w:sz w:val="20"/>
                <w:szCs w:val="20"/>
                <w:rtl/>
                <w:lang w:bidi="ar-EG"/>
              </w:rPr>
              <w:t xml:space="preserve">الوثيقة </w:t>
            </w:r>
            <w:hyperlink r:id="rId485" w:history="1">
              <w:r w:rsidRPr="001D287F">
                <w:rPr>
                  <w:rStyle w:val="Hyperlink"/>
                  <w:i/>
                  <w:iCs/>
                  <w:spacing w:val="-2"/>
                  <w:position w:val="2"/>
                  <w:sz w:val="20"/>
                  <w:szCs w:val="20"/>
                </w:rPr>
                <w:t>C18/107</w:t>
              </w:r>
            </w:hyperlink>
            <w:r w:rsidRPr="001D287F">
              <w:rPr>
                <w:i/>
                <w:iCs/>
                <w:spacing w:val="-2"/>
                <w:position w:val="2"/>
                <w:sz w:val="20"/>
                <w:szCs w:val="20"/>
                <w:rtl/>
              </w:rPr>
              <w:t>،</w:t>
            </w:r>
            <w:r w:rsidRPr="00E1142F">
              <w:rPr>
                <w:i/>
                <w:iCs/>
                <w:spacing w:val="-2"/>
                <w:position w:val="2"/>
                <w:sz w:val="20"/>
                <w:szCs w:val="20"/>
                <w:rtl/>
              </w:rPr>
              <w:t xml:space="preserve"> الفقرة </w:t>
            </w:r>
            <w:r w:rsidRPr="00E1142F">
              <w:rPr>
                <w:i/>
                <w:iCs/>
                <w:spacing w:val="-2"/>
                <w:position w:val="2"/>
                <w:sz w:val="20"/>
                <w:szCs w:val="20"/>
              </w:rPr>
              <w:t>2</w:t>
            </w:r>
            <w:r w:rsidRPr="001D287F">
              <w:rPr>
                <w:spacing w:val="-2"/>
                <w:position w:val="2"/>
                <w:sz w:val="20"/>
                <w:szCs w:val="20"/>
                <w:rtl/>
              </w:rPr>
              <w:t xml:space="preserve">)، </w:t>
            </w:r>
            <w:r w:rsidRPr="001D287F">
              <w:rPr>
                <w:rFonts w:hint="cs"/>
                <w:spacing w:val="-2"/>
                <w:position w:val="2"/>
                <w:sz w:val="20"/>
                <w:szCs w:val="20"/>
                <w:rtl/>
              </w:rPr>
              <w:t xml:space="preserve">بنشر </w:t>
            </w:r>
            <w:hyperlink r:id="rId486" w:history="1">
              <w:r w:rsidRPr="00E1142F">
                <w:rPr>
                  <w:rStyle w:val="Hyperlink"/>
                  <w:rFonts w:hint="cs"/>
                  <w:spacing w:val="-2"/>
                  <w:position w:val="2"/>
                  <w:sz w:val="20"/>
                  <w:szCs w:val="20"/>
                  <w:rtl/>
                </w:rPr>
                <w:t xml:space="preserve">التقرير التقني </w:t>
              </w:r>
              <w:r w:rsidRPr="00E1142F">
                <w:rPr>
                  <w:rStyle w:val="Hyperlink"/>
                  <w:spacing w:val="-2"/>
                  <w:position w:val="2"/>
                  <w:sz w:val="20"/>
                  <w:szCs w:val="20"/>
                </w:rPr>
                <w:t>TR-RLB-IMEI</w:t>
              </w:r>
              <w:r w:rsidRPr="00E1142F">
                <w:rPr>
                  <w:rStyle w:val="Hyperlink"/>
                  <w:rFonts w:hint="cs"/>
                  <w:spacing w:val="-2"/>
                  <w:position w:val="2"/>
                  <w:sz w:val="20"/>
                  <w:szCs w:val="20"/>
                  <w:rtl/>
                </w:rPr>
                <w:t xml:space="preserve"> بشأن "موثوقية معرِّف الهويات الدولية للمعدات المتنقلة </w:t>
              </w:r>
              <w:r w:rsidRPr="00E1142F">
                <w:rPr>
                  <w:rStyle w:val="Hyperlink"/>
                  <w:spacing w:val="-2"/>
                  <w:position w:val="2"/>
                  <w:sz w:val="20"/>
                  <w:szCs w:val="20"/>
                </w:rPr>
                <w:t>(IMEI)</w:t>
              </w:r>
              <w:r w:rsidRPr="00E1142F">
                <w:rPr>
                  <w:rStyle w:val="Hyperlink"/>
                  <w:rFonts w:hint="cs"/>
                  <w:spacing w:val="-2"/>
                  <w:position w:val="2"/>
                  <w:sz w:val="20"/>
                  <w:szCs w:val="20"/>
                  <w:rtl/>
                </w:rPr>
                <w:t>"</w:t>
              </w:r>
            </w:hyperlink>
            <w:r w:rsidRPr="001D287F">
              <w:rPr>
                <w:rFonts w:hint="cs"/>
                <w:spacing w:val="-2"/>
                <w:position w:val="2"/>
                <w:sz w:val="20"/>
                <w:szCs w:val="20"/>
                <w:rtl/>
                <w:lang w:bidi="ar-EG"/>
              </w:rPr>
              <w:t>.</w:t>
            </w:r>
            <w:r w:rsidRPr="001D287F">
              <w:rPr>
                <w:spacing w:val="-2"/>
                <w:position w:val="2"/>
                <w:sz w:val="20"/>
                <w:szCs w:val="20"/>
                <w:rtl/>
              </w:rPr>
              <w:t xml:space="preserve"> </w:t>
            </w:r>
            <w:r w:rsidRPr="001D287F">
              <w:rPr>
                <w:rFonts w:hint="cs"/>
                <w:spacing w:val="-2"/>
                <w:position w:val="2"/>
                <w:sz w:val="20"/>
                <w:szCs w:val="20"/>
                <w:rtl/>
                <w:lang w:val="en-GB" w:bidi="ar-EG"/>
              </w:rPr>
              <w:t>ويقدم</w:t>
            </w:r>
            <w:r w:rsidRPr="001D287F">
              <w:rPr>
                <w:spacing w:val="-2"/>
                <w:position w:val="2"/>
                <w:sz w:val="20"/>
                <w:szCs w:val="20"/>
                <w:rtl/>
                <w:lang w:val="en-GB" w:bidi="ar-EG"/>
              </w:rPr>
              <w:t xml:space="preserve"> التقرير </w:t>
            </w:r>
            <w:r w:rsidRPr="001D287F">
              <w:rPr>
                <w:spacing w:val="-2"/>
                <w:position w:val="2"/>
                <w:sz w:val="20"/>
                <w:szCs w:val="20"/>
                <w:rtl/>
                <w:lang w:bidi="ar-EG"/>
              </w:rPr>
              <w:t xml:space="preserve">معلومات عن </w:t>
            </w:r>
            <w:r w:rsidRPr="001D287F">
              <w:rPr>
                <w:spacing w:val="-2"/>
                <w:position w:val="2"/>
                <w:sz w:val="20"/>
                <w:szCs w:val="20"/>
                <w:rtl/>
                <w:lang w:val="en-GB" w:bidi="ar-EG"/>
              </w:rPr>
              <w:t>مواطن الضعف الرئيسية في إعادة برمجة الهويات</w:t>
            </w:r>
            <w:r w:rsidRPr="001D287F">
              <w:rPr>
                <w:spacing w:val="-2"/>
                <w:position w:val="2"/>
                <w:sz w:val="20"/>
                <w:szCs w:val="20"/>
                <w:rtl/>
                <w:lang w:bidi="ar-EG"/>
              </w:rPr>
              <w:t xml:space="preserve"> </w:t>
            </w:r>
            <w:r w:rsidRPr="001D287F">
              <w:rPr>
                <w:spacing w:val="-2"/>
                <w:position w:val="2"/>
                <w:sz w:val="20"/>
                <w:szCs w:val="20"/>
                <w:lang w:bidi="ar-EG"/>
              </w:rPr>
              <w:t>IMEI</w:t>
            </w:r>
            <w:r w:rsidRPr="001D287F">
              <w:rPr>
                <w:spacing w:val="-2"/>
                <w:position w:val="2"/>
                <w:sz w:val="20"/>
                <w:szCs w:val="20"/>
                <w:rtl/>
                <w:lang w:bidi="ar-EG"/>
              </w:rPr>
              <w:t xml:space="preserve"> على الأجهزة المتنقلة، والتحديات المواجهة لجعل هذه الهويات غير قابلة لإعادة البرمجة، وآثار التلاعب بهذه الهويات على مستعملي الأجهزة المتنقلة وأصحاب العلامات التجارية والشركات المصنعة وموردي الخدمات والهيئات التنظيمية والحكومات ووكالات إنفاذ القانون والأمن الوطني.</w:t>
            </w:r>
          </w:p>
          <w:p w14:paraId="4798BF60" w14:textId="77777777" w:rsidR="00007E04" w:rsidRPr="001D287F" w:rsidRDefault="00007E04" w:rsidP="00880EB7">
            <w:pPr>
              <w:spacing w:before="80" w:after="80" w:line="280" w:lineRule="exact"/>
              <w:rPr>
                <w:spacing w:val="-2"/>
                <w:position w:val="2"/>
                <w:sz w:val="20"/>
                <w:szCs w:val="20"/>
                <w:rtl/>
                <w:lang w:bidi="ar-EG"/>
              </w:rPr>
            </w:pPr>
            <w:r w:rsidRPr="001D287F">
              <w:rPr>
                <w:rFonts w:hint="cs"/>
                <w:spacing w:val="-2"/>
                <w:position w:val="2"/>
                <w:sz w:val="20"/>
                <w:szCs w:val="20"/>
                <w:rtl/>
                <w:lang w:bidi="ar-EG"/>
              </w:rPr>
              <w:t xml:space="preserve">وفي سبتمبر </w:t>
            </w:r>
            <w:r w:rsidRPr="001D287F">
              <w:rPr>
                <w:spacing w:val="-2"/>
                <w:position w:val="2"/>
                <w:sz w:val="20"/>
                <w:szCs w:val="20"/>
                <w:lang w:bidi="ar-EG"/>
              </w:rPr>
              <w:t>2020</w:t>
            </w:r>
            <w:r w:rsidRPr="001D287F">
              <w:rPr>
                <w:rFonts w:hint="cs"/>
                <w:spacing w:val="-2"/>
                <w:position w:val="2"/>
                <w:sz w:val="20"/>
                <w:szCs w:val="20"/>
                <w:rtl/>
                <w:lang w:bidi="ar-EG"/>
              </w:rPr>
              <w:t xml:space="preserve">، وافق الاتحاد على </w:t>
            </w:r>
            <w:hyperlink r:id="rId487" w:history="1">
              <w:r w:rsidRPr="001D287F">
                <w:rPr>
                  <w:rStyle w:val="Hyperlink"/>
                  <w:rFonts w:hint="cs"/>
                  <w:spacing w:val="-2"/>
                  <w:position w:val="2"/>
                  <w:sz w:val="20"/>
                  <w:szCs w:val="20"/>
                  <w:rtl/>
                  <w:lang w:bidi="ar-EG"/>
                </w:rPr>
                <w:t xml:space="preserve">التوصية </w:t>
              </w:r>
              <w:r w:rsidRPr="001D287F">
                <w:rPr>
                  <w:rStyle w:val="Hyperlink"/>
                  <w:spacing w:val="-2"/>
                  <w:position w:val="2"/>
                  <w:sz w:val="20"/>
                  <w:szCs w:val="20"/>
                  <w:lang w:bidi="ar-EG"/>
                </w:rPr>
                <w:t>ITU-T Q.5052</w:t>
              </w:r>
              <w:r w:rsidRPr="001D287F">
                <w:rPr>
                  <w:rStyle w:val="Hyperlink"/>
                  <w:rFonts w:hint="cs"/>
                  <w:spacing w:val="-2"/>
                  <w:position w:val="2"/>
                  <w:sz w:val="20"/>
                  <w:szCs w:val="20"/>
                  <w:rtl/>
                  <w:lang w:bidi="ar-EG"/>
                </w:rPr>
                <w:t xml:space="preserve"> بشأن "</w:t>
              </w:r>
              <w:r w:rsidRPr="001D287F">
                <w:rPr>
                  <w:rStyle w:val="Hyperlink"/>
                  <w:spacing w:val="-2"/>
                  <w:position w:val="2"/>
                  <w:sz w:val="20"/>
                  <w:szCs w:val="20"/>
                  <w:rtl/>
                </w:rPr>
                <w:t>معالجة الأجهزة المتنقلة التي تحمل معرف هوية فريد مكرر</w:t>
              </w:r>
              <w:r w:rsidRPr="001D287F">
                <w:rPr>
                  <w:rStyle w:val="Hyperlink"/>
                  <w:rFonts w:hint="cs"/>
                  <w:spacing w:val="-2"/>
                  <w:position w:val="2"/>
                  <w:sz w:val="20"/>
                  <w:szCs w:val="20"/>
                  <w:rtl/>
                  <w:lang w:bidi="ar-EG"/>
                </w:rPr>
                <w:t>"</w:t>
              </w:r>
            </w:hyperlink>
            <w:r w:rsidRPr="001D287F">
              <w:rPr>
                <w:rFonts w:hint="cs"/>
                <w:position w:val="2"/>
                <w:sz w:val="20"/>
                <w:szCs w:val="20"/>
                <w:rtl/>
              </w:rPr>
              <w:t>،</w:t>
            </w:r>
            <w:r w:rsidRPr="001D287F">
              <w:rPr>
                <w:rFonts w:hint="cs"/>
                <w:spacing w:val="-2"/>
                <w:position w:val="2"/>
                <w:sz w:val="20"/>
                <w:szCs w:val="20"/>
                <w:rtl/>
              </w:rPr>
              <w:t xml:space="preserve"> التي تحدد التحديات وتقترح آليات لتمكين الكشف عن الأجهزة المتنقلة ذات معرفات الهوية المكررة الموجودة في شبكات المشغلين</w:t>
            </w:r>
            <w:r w:rsidRPr="001D287F">
              <w:rPr>
                <w:rFonts w:hint="cs"/>
                <w:spacing w:val="-2"/>
                <w:position w:val="2"/>
                <w:sz w:val="20"/>
                <w:szCs w:val="20"/>
                <w:rtl/>
                <w:lang w:bidi="ar-EG"/>
              </w:rPr>
              <w:t>.</w:t>
            </w:r>
          </w:p>
          <w:p w14:paraId="49F2B24C" w14:textId="77777777" w:rsidR="00007E04" w:rsidRPr="001D287F" w:rsidRDefault="00007E04" w:rsidP="00880EB7">
            <w:pPr>
              <w:spacing w:before="80" w:after="80" w:line="280" w:lineRule="exact"/>
              <w:rPr>
                <w:spacing w:val="-2"/>
                <w:position w:val="2"/>
                <w:sz w:val="20"/>
                <w:szCs w:val="20"/>
                <w:rtl/>
              </w:rPr>
            </w:pPr>
            <w:r w:rsidRPr="001D287F">
              <w:rPr>
                <w:position w:val="2"/>
                <w:sz w:val="20"/>
                <w:szCs w:val="20"/>
                <w:rtl/>
                <w:lang w:bidi="ar-EG"/>
              </w:rPr>
              <w:t xml:space="preserve">وفي يناير </w:t>
            </w:r>
            <w:r w:rsidRPr="001D287F">
              <w:rPr>
                <w:position w:val="2"/>
                <w:sz w:val="20"/>
                <w:szCs w:val="20"/>
                <w:lang w:bidi="ar-EG"/>
              </w:rPr>
              <w:t>2021</w:t>
            </w:r>
            <w:r w:rsidRPr="001D287F">
              <w:rPr>
                <w:position w:val="2"/>
                <w:sz w:val="20"/>
                <w:szCs w:val="20"/>
                <w:rtl/>
                <w:lang w:bidi="ar-EG"/>
              </w:rPr>
              <w:t>، وافق</w:t>
            </w:r>
            <w:r w:rsidRPr="001D287F">
              <w:rPr>
                <w:rFonts w:hint="cs"/>
                <w:position w:val="2"/>
                <w:sz w:val="20"/>
                <w:szCs w:val="20"/>
                <w:rtl/>
                <w:lang w:bidi="ar-EG"/>
              </w:rPr>
              <w:t xml:space="preserve"> الاتحاد </w:t>
            </w:r>
            <w:r w:rsidRPr="001D287F">
              <w:rPr>
                <w:spacing w:val="-2"/>
                <w:position w:val="2"/>
                <w:sz w:val="20"/>
                <w:szCs w:val="20"/>
                <w:rtl/>
                <w:lang w:bidi="ar-EG"/>
              </w:rPr>
              <w:t>على</w:t>
            </w:r>
            <w:r w:rsidRPr="001D287F">
              <w:rPr>
                <w:spacing w:val="-2"/>
                <w:position w:val="2"/>
                <w:sz w:val="20"/>
                <w:szCs w:val="20"/>
                <w:rtl/>
              </w:rPr>
              <w:t xml:space="preserve"> </w:t>
            </w:r>
            <w:hyperlink r:id="rId488" w:history="1">
              <w:r w:rsidRPr="001D287F">
                <w:rPr>
                  <w:rStyle w:val="Hyperlink"/>
                  <w:spacing w:val="-2"/>
                  <w:position w:val="2"/>
                  <w:sz w:val="20"/>
                  <w:szCs w:val="20"/>
                  <w:rtl/>
                </w:rPr>
                <w:t xml:space="preserve">التوصية </w:t>
              </w:r>
              <w:r w:rsidRPr="001D287F">
                <w:rPr>
                  <w:rStyle w:val="Hyperlink"/>
                  <w:spacing w:val="-2"/>
                  <w:position w:val="2"/>
                  <w:sz w:val="20"/>
                  <w:szCs w:val="20"/>
                </w:rPr>
                <w:t>ITU-T </w:t>
              </w:r>
              <w:r w:rsidRPr="001D287F">
                <w:rPr>
                  <w:rStyle w:val="Hyperlink"/>
                  <w:position w:val="2"/>
                  <w:sz w:val="20"/>
                  <w:szCs w:val="20"/>
                </w:rPr>
                <w:t>Q.5053</w:t>
              </w:r>
              <w:r w:rsidRPr="001D287F">
                <w:rPr>
                  <w:rStyle w:val="Hyperlink"/>
                  <w:position w:val="2"/>
                  <w:sz w:val="20"/>
                  <w:szCs w:val="20"/>
                  <w:rtl/>
                </w:rPr>
                <w:t xml:space="preserve"> </w:t>
              </w:r>
              <w:r w:rsidRPr="001D287F">
                <w:rPr>
                  <w:rStyle w:val="Hyperlink"/>
                  <w:rFonts w:hint="cs"/>
                  <w:position w:val="2"/>
                  <w:sz w:val="20"/>
                  <w:szCs w:val="20"/>
                  <w:rtl/>
                </w:rPr>
                <w:t xml:space="preserve">بشأن </w:t>
              </w:r>
              <w:r w:rsidRPr="001D287F">
                <w:rPr>
                  <w:rStyle w:val="Hyperlink"/>
                  <w:position w:val="2"/>
                  <w:sz w:val="20"/>
                  <w:szCs w:val="20"/>
                  <w:rtl/>
                </w:rPr>
                <w:t>"</w:t>
              </w:r>
              <w:r w:rsidRPr="001D287F">
                <w:rPr>
                  <w:rStyle w:val="Hyperlink"/>
                  <w:spacing w:val="-2"/>
                  <w:position w:val="2"/>
                  <w:sz w:val="20"/>
                  <w:szCs w:val="20"/>
                  <w:rtl/>
                </w:rPr>
                <w:t>السطح البيني لمراجعة قائمة النفاذ إلى</w:t>
              </w:r>
              <w:r w:rsidRPr="001D287F">
                <w:rPr>
                  <w:rStyle w:val="Hyperlink"/>
                  <w:spacing w:val="-2"/>
                  <w:position w:val="2"/>
                  <w:sz w:val="20"/>
                  <w:szCs w:val="20"/>
                </w:rPr>
                <w:t xml:space="preserve"> </w:t>
              </w:r>
              <w:r w:rsidRPr="001D287F">
                <w:rPr>
                  <w:rStyle w:val="Hyperlink"/>
                  <w:spacing w:val="-2"/>
                  <w:position w:val="2"/>
                  <w:sz w:val="20"/>
                  <w:szCs w:val="20"/>
                  <w:rtl/>
                </w:rPr>
                <w:t>الأجهزة المتنقلة"</w:t>
              </w:r>
            </w:hyperlink>
            <w:r w:rsidRPr="001D287F">
              <w:rPr>
                <w:spacing w:val="-2"/>
                <w:position w:val="2"/>
                <w:sz w:val="20"/>
                <w:szCs w:val="20"/>
                <w:rtl/>
              </w:rPr>
              <w:t>، التي تحدد المنهجيات والسطوح البينية فيما بين نظام مراجعة قائمة النفاذ إلى الأجهزة المتنقلة وسجلات هويات المعدات لمشغلي الشبكات المتنقلة لأغراض المراجعة وتحديد ما إذا كان مشغلو الشبكات المتنقلة يمتثلون للمتطلبات المحددة في قائمة النفاذ إلى الأجهزة المتنقلة.</w:t>
            </w:r>
          </w:p>
          <w:p w14:paraId="7EAEE113" w14:textId="77777777" w:rsidR="00007E04" w:rsidRPr="001D287F" w:rsidRDefault="00007E04" w:rsidP="00880EB7">
            <w:pPr>
              <w:spacing w:before="80" w:after="80" w:line="280" w:lineRule="exact"/>
              <w:rPr>
                <w:b/>
                <w:position w:val="2"/>
                <w:sz w:val="20"/>
                <w:szCs w:val="20"/>
                <w:rtl/>
                <w:lang w:bidi="ar-EG"/>
              </w:rPr>
            </w:pPr>
            <w:r w:rsidRPr="001D287F">
              <w:rPr>
                <w:rFonts w:hint="cs"/>
                <w:spacing w:val="-2"/>
                <w:position w:val="2"/>
                <w:sz w:val="20"/>
                <w:szCs w:val="20"/>
                <w:rtl/>
              </w:rPr>
              <w:t xml:space="preserve">وفي مارس </w:t>
            </w:r>
            <w:r w:rsidRPr="001D287F">
              <w:rPr>
                <w:spacing w:val="-2"/>
                <w:position w:val="2"/>
                <w:sz w:val="20"/>
                <w:szCs w:val="20"/>
              </w:rPr>
              <w:t>2021</w:t>
            </w:r>
            <w:r w:rsidRPr="001D287F">
              <w:rPr>
                <w:rFonts w:hint="cs"/>
                <w:spacing w:val="-2"/>
                <w:position w:val="2"/>
                <w:sz w:val="20"/>
                <w:szCs w:val="20"/>
                <w:rtl/>
                <w:lang w:bidi="ar-EG"/>
              </w:rPr>
              <w:t xml:space="preserve">، نشر الاتحاد الإضافتين التاليتين لسلسلة التوصيات </w:t>
            </w:r>
            <w:r w:rsidRPr="001D287F">
              <w:rPr>
                <w:spacing w:val="-2"/>
                <w:position w:val="2"/>
                <w:sz w:val="20"/>
                <w:szCs w:val="20"/>
                <w:lang w:bidi="ar-EG"/>
              </w:rPr>
              <w:t>ITU-T Q</w:t>
            </w:r>
            <w:r w:rsidRPr="001D287F">
              <w:rPr>
                <w:rFonts w:hint="cs"/>
                <w:spacing w:val="-2"/>
                <w:position w:val="2"/>
                <w:sz w:val="20"/>
                <w:szCs w:val="20"/>
                <w:rtl/>
                <w:lang w:bidi="ar-EG"/>
              </w:rPr>
              <w:t xml:space="preserve">: </w:t>
            </w:r>
            <w:hyperlink r:id="rId489" w:history="1">
              <w:r w:rsidRPr="00E1142F">
                <w:rPr>
                  <w:rStyle w:val="Hyperlink"/>
                  <w:rFonts w:hint="cs"/>
                  <w:spacing w:val="-2"/>
                  <w:position w:val="2"/>
                  <w:sz w:val="20"/>
                  <w:szCs w:val="20"/>
                  <w:rtl/>
                  <w:lang w:bidi="ar-EG"/>
                </w:rPr>
                <w:t xml:space="preserve">الإضافة </w:t>
              </w:r>
              <w:r w:rsidRPr="00E1142F">
                <w:rPr>
                  <w:rStyle w:val="Hyperlink"/>
                  <w:spacing w:val="-2"/>
                  <w:position w:val="2"/>
                  <w:sz w:val="20"/>
                  <w:szCs w:val="20"/>
                  <w:lang w:bidi="ar-EG"/>
                </w:rPr>
                <w:t>73</w:t>
              </w:r>
              <w:r w:rsidRPr="00E1142F">
                <w:rPr>
                  <w:rStyle w:val="Hyperlink"/>
                  <w:rFonts w:hint="cs"/>
                  <w:spacing w:val="-2"/>
                  <w:position w:val="2"/>
                  <w:sz w:val="20"/>
                  <w:szCs w:val="20"/>
                  <w:rtl/>
                  <w:lang w:bidi="ar-EG"/>
                </w:rPr>
                <w:t xml:space="preserve"> "مبادئ توجيهية لتنفيذ الأنظمة القائمة على التساهل مقابل التقييد للتصدي للأجهزة المتنقلة المزيفة والمسروقة وغير القانونية"</w:t>
              </w:r>
            </w:hyperlink>
            <w:r w:rsidRPr="001D287F">
              <w:rPr>
                <w:rFonts w:hint="cs"/>
                <w:spacing w:val="-2"/>
                <w:position w:val="2"/>
                <w:sz w:val="20"/>
                <w:szCs w:val="20"/>
                <w:rtl/>
                <w:lang w:bidi="ar-EG"/>
              </w:rPr>
              <w:t>، و</w:t>
            </w:r>
            <w:hyperlink r:id="rId490" w:history="1">
              <w:r w:rsidRPr="00E1142F">
                <w:rPr>
                  <w:rStyle w:val="Hyperlink"/>
                  <w:rFonts w:hint="cs"/>
                  <w:spacing w:val="-2"/>
                  <w:position w:val="2"/>
                  <w:sz w:val="20"/>
                  <w:szCs w:val="20"/>
                  <w:rtl/>
                  <w:lang w:bidi="ar-EG"/>
                </w:rPr>
                <w:t xml:space="preserve">الإضافة </w:t>
              </w:r>
              <w:r w:rsidRPr="00E1142F">
                <w:rPr>
                  <w:rStyle w:val="Hyperlink"/>
                  <w:spacing w:val="-2"/>
                  <w:position w:val="2"/>
                  <w:sz w:val="20"/>
                  <w:szCs w:val="20"/>
                  <w:lang w:bidi="ar-EG"/>
                </w:rPr>
                <w:t>74</w:t>
              </w:r>
              <w:r w:rsidRPr="00E1142F">
                <w:rPr>
                  <w:rStyle w:val="Hyperlink"/>
                  <w:rFonts w:hint="cs"/>
                  <w:spacing w:val="-2"/>
                  <w:position w:val="2"/>
                  <w:sz w:val="20"/>
                  <w:szCs w:val="20"/>
                  <w:rtl/>
                  <w:lang w:bidi="ar-EG"/>
                </w:rPr>
                <w:t xml:space="preserve"> "خارطة طريق لسلسلة التوصيات </w:t>
              </w:r>
              <w:r w:rsidRPr="00E1142F">
                <w:rPr>
                  <w:rStyle w:val="Hyperlink"/>
                  <w:spacing w:val="-2"/>
                  <w:position w:val="2"/>
                  <w:sz w:val="20"/>
                  <w:szCs w:val="20"/>
                  <w:lang w:bidi="ar-EG"/>
                </w:rPr>
                <w:t>Q.5050</w:t>
              </w:r>
              <w:r w:rsidRPr="00E1142F">
                <w:rPr>
                  <w:rStyle w:val="Hyperlink"/>
                  <w:rFonts w:hint="cs"/>
                  <w:spacing w:val="-2"/>
                  <w:position w:val="2"/>
                  <w:sz w:val="20"/>
                  <w:szCs w:val="20"/>
                  <w:rtl/>
                  <w:lang w:bidi="ar-EG"/>
                </w:rPr>
                <w:t xml:space="preserve"> - مكافحة أجهزة تكنولوجيا المعلومات والاتصالات المزيفة والأجهزة المتنقلة المسروقة"</w:t>
              </w:r>
            </w:hyperlink>
            <w:r w:rsidRPr="00E1142F">
              <w:rPr>
                <w:rFonts w:hint="cs"/>
                <w:spacing w:val="-2"/>
                <w:position w:val="2"/>
                <w:sz w:val="20"/>
                <w:szCs w:val="20"/>
                <w:rtl/>
                <w:lang w:bidi="ar-EG"/>
              </w:rPr>
              <w:t>.</w:t>
            </w:r>
          </w:p>
          <w:p w14:paraId="15FDA372" w14:textId="77777777" w:rsidR="00007E04" w:rsidRPr="001D287F" w:rsidRDefault="00007E04" w:rsidP="00880EB7">
            <w:pPr>
              <w:pStyle w:val="enumlev1"/>
              <w:spacing w:after="80" w:line="280" w:lineRule="exact"/>
              <w:ind w:left="0" w:firstLine="0"/>
              <w:rPr>
                <w:position w:val="2"/>
                <w:sz w:val="20"/>
                <w:szCs w:val="20"/>
                <w:rtl/>
              </w:rPr>
            </w:pPr>
            <w:r w:rsidRPr="001D287F">
              <w:rPr>
                <w:rFonts w:hint="cs"/>
                <w:position w:val="2"/>
                <w:sz w:val="20"/>
                <w:szCs w:val="20"/>
                <w:rtl/>
              </w:rPr>
              <w:t xml:space="preserve">كما أن </w:t>
            </w:r>
            <w:r w:rsidRPr="001D287F">
              <w:rPr>
                <w:position w:val="2"/>
                <w:sz w:val="20"/>
                <w:szCs w:val="20"/>
                <w:rtl/>
              </w:rPr>
              <w:t xml:space="preserve">لجنة الدراسات </w:t>
            </w:r>
            <w:r w:rsidRPr="001D287F">
              <w:rPr>
                <w:position w:val="2"/>
                <w:sz w:val="20"/>
                <w:szCs w:val="20"/>
              </w:rPr>
              <w:t>11</w:t>
            </w:r>
            <w:r w:rsidRPr="001D287F">
              <w:rPr>
                <w:position w:val="2"/>
                <w:sz w:val="20"/>
                <w:szCs w:val="20"/>
                <w:rtl/>
                <w:lang w:bidi="ar-EG"/>
              </w:rPr>
              <w:t xml:space="preserve"> </w:t>
            </w:r>
            <w:r w:rsidRPr="001D287F">
              <w:rPr>
                <w:rFonts w:hint="cs"/>
                <w:position w:val="2"/>
                <w:sz w:val="20"/>
                <w:szCs w:val="20"/>
                <w:rtl/>
                <w:lang w:bidi="ar-EG"/>
              </w:rPr>
              <w:t xml:space="preserve">لقطاع تقييس الاتصالات </w:t>
            </w:r>
            <w:hyperlink r:id="rId491" w:history="1">
              <w:r w:rsidRPr="009072C4">
                <w:rPr>
                  <w:rStyle w:val="Hyperlink"/>
                  <w:rFonts w:hint="cs"/>
                  <w:position w:val="2"/>
                  <w:sz w:val="20"/>
                  <w:szCs w:val="20"/>
                  <w:rtl/>
                  <w:lang w:bidi="ar-EG"/>
                </w:rPr>
                <w:t>تواصل إعداد</w:t>
              </w:r>
            </w:hyperlink>
            <w:r w:rsidRPr="001D287F">
              <w:rPr>
                <w:rFonts w:hint="cs"/>
                <w:position w:val="2"/>
                <w:sz w:val="20"/>
                <w:szCs w:val="20"/>
                <w:rtl/>
                <w:lang w:bidi="ar-EG"/>
              </w:rPr>
              <w:t xml:space="preserve"> إضافات وتوجيهات بشأن الموضوع، بما يشمل إعداد تقرير تقني جديد بشأن حالات الاستعمال المتعلقة بمكافحة سوء استغلال محتوى الوسائط المتعددة</w:t>
            </w:r>
            <w:r w:rsidRPr="001D287F">
              <w:rPr>
                <w:position w:val="2"/>
                <w:sz w:val="20"/>
                <w:szCs w:val="20"/>
                <w:rtl/>
              </w:rPr>
              <w:t>.</w:t>
            </w:r>
          </w:p>
          <w:p w14:paraId="3E740489" w14:textId="77777777" w:rsidR="00007E04" w:rsidRPr="001D287F" w:rsidRDefault="00007E04" w:rsidP="00880EB7">
            <w:pPr>
              <w:spacing w:before="80" w:after="80" w:line="280" w:lineRule="exact"/>
              <w:rPr>
                <w:position w:val="2"/>
                <w:sz w:val="20"/>
                <w:szCs w:val="20"/>
                <w:rtl/>
                <w:lang w:val="en-GB"/>
              </w:rPr>
            </w:pPr>
            <w:r w:rsidRPr="001D287F">
              <w:rPr>
                <w:position w:val="2"/>
                <w:sz w:val="20"/>
                <w:szCs w:val="20"/>
                <w:rtl/>
                <w:lang w:val="en-GB"/>
              </w:rPr>
              <w:t xml:space="preserve">المسألة </w:t>
            </w:r>
            <w:r w:rsidRPr="001D287F">
              <w:rPr>
                <w:position w:val="2"/>
                <w:sz w:val="20"/>
                <w:szCs w:val="20"/>
              </w:rPr>
              <w:t>4/2</w:t>
            </w:r>
            <w:r w:rsidRPr="001D287F">
              <w:rPr>
                <w:position w:val="2"/>
                <w:sz w:val="20"/>
                <w:szCs w:val="20"/>
                <w:rtl/>
                <w:lang w:bidi="ar-EG"/>
              </w:rPr>
              <w:t xml:space="preserve"> لقطاع تنمية الاتصالات وأعمال مكتب تنمية الاتصالات ذات الصلة:</w:t>
            </w:r>
          </w:p>
          <w:p w14:paraId="03DED77C" w14:textId="77777777" w:rsidR="00007E04" w:rsidRPr="001D287F" w:rsidRDefault="00007E04" w:rsidP="00880EB7">
            <w:pPr>
              <w:pStyle w:val="enumlev1"/>
              <w:spacing w:after="80" w:line="280" w:lineRule="exact"/>
              <w:rPr>
                <w:rFonts w:eastAsia="Calibri"/>
                <w:b/>
                <w:iCs/>
                <w:color w:val="800000"/>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r>
            <w:r w:rsidRPr="001D287F">
              <w:rPr>
                <w:rFonts w:hint="cs"/>
                <w:position w:val="2"/>
                <w:sz w:val="20"/>
                <w:szCs w:val="20"/>
                <w:rtl/>
                <w:lang w:val="en-GB"/>
              </w:rPr>
              <w:t>يتضمن</w:t>
            </w:r>
            <w:r w:rsidRPr="001D287F">
              <w:rPr>
                <w:position w:val="2"/>
                <w:sz w:val="20"/>
                <w:szCs w:val="20"/>
                <w:rtl/>
                <w:lang w:val="en-GB"/>
              </w:rPr>
              <w:t xml:space="preserve"> استقصاء</w:t>
            </w:r>
            <w:r w:rsidRPr="001D287F">
              <w:rPr>
                <w:rFonts w:hint="cs"/>
                <w:position w:val="2"/>
                <w:sz w:val="20"/>
                <w:szCs w:val="20"/>
                <w:rtl/>
                <w:lang w:val="en-GB"/>
              </w:rPr>
              <w:t xml:space="preserve"> ا</w:t>
            </w:r>
            <w:r w:rsidRPr="001D287F">
              <w:rPr>
                <w:position w:val="2"/>
                <w:sz w:val="20"/>
                <w:szCs w:val="20"/>
                <w:rtl/>
                <w:lang w:val="en-GB"/>
              </w:rPr>
              <w:t xml:space="preserve">لاتحاد بشأن تنظيم الاتصالات/تكنولوجيا المعلومات والاتصالات </w:t>
            </w:r>
            <w:r w:rsidRPr="001D287F">
              <w:rPr>
                <w:rFonts w:hint="cs"/>
                <w:position w:val="2"/>
                <w:sz w:val="20"/>
                <w:szCs w:val="20"/>
                <w:rtl/>
                <w:lang w:val="en-GB"/>
              </w:rPr>
              <w:t xml:space="preserve">على الصعيد </w:t>
            </w:r>
            <w:r w:rsidRPr="001D287F">
              <w:rPr>
                <w:position w:val="2"/>
                <w:sz w:val="20"/>
                <w:szCs w:val="20"/>
                <w:rtl/>
                <w:lang w:val="en-GB"/>
              </w:rPr>
              <w:t>العالمي فيما يخص الممارسات التنظيمية</w:t>
            </w:r>
            <w:r w:rsidRPr="001D287F">
              <w:rPr>
                <w:rFonts w:hint="cs"/>
                <w:position w:val="2"/>
                <w:sz w:val="20"/>
                <w:szCs w:val="20"/>
                <w:rtl/>
                <w:lang w:val="en-GB"/>
              </w:rPr>
              <w:t xml:space="preserve"> </w:t>
            </w:r>
            <w:r w:rsidRPr="001D287F">
              <w:rPr>
                <w:position w:val="2"/>
                <w:sz w:val="20"/>
                <w:szCs w:val="20"/>
                <w:rtl/>
                <w:lang w:val="en-GB"/>
              </w:rPr>
              <w:t xml:space="preserve">خمسة أسئلة تتعلق بتوزيع واستعمال تكنولوجيا المعلومات والاتصالات المزيفة. </w:t>
            </w:r>
            <w:r w:rsidRPr="001D287F">
              <w:rPr>
                <w:spacing w:val="-2"/>
                <w:position w:val="2"/>
                <w:sz w:val="20"/>
                <w:szCs w:val="20"/>
                <w:rtl/>
                <w:lang w:bidi="ar-EG"/>
              </w:rPr>
              <w:t xml:space="preserve">وتتضمن </w:t>
            </w:r>
            <w:r w:rsidRPr="001D287F">
              <w:rPr>
                <w:rFonts w:hint="cs"/>
                <w:spacing w:val="-2"/>
                <w:position w:val="2"/>
                <w:sz w:val="20"/>
                <w:szCs w:val="20"/>
                <w:rtl/>
                <w:lang w:bidi="ar-EG"/>
              </w:rPr>
              <w:t>مجموعات</w:t>
            </w:r>
            <w:r w:rsidRPr="001D287F">
              <w:rPr>
                <w:spacing w:val="-2"/>
                <w:position w:val="2"/>
                <w:sz w:val="20"/>
                <w:szCs w:val="20"/>
                <w:rtl/>
                <w:lang w:bidi="ar-EG"/>
              </w:rPr>
              <w:t xml:space="preserve"> البيانات </w:t>
            </w:r>
            <w:r w:rsidRPr="001D287F">
              <w:rPr>
                <w:rFonts w:hint="cs"/>
                <w:spacing w:val="-2"/>
                <w:position w:val="2"/>
                <w:sz w:val="20"/>
                <w:szCs w:val="20"/>
                <w:rtl/>
                <w:lang w:bidi="ar-EG"/>
              </w:rPr>
              <w:t xml:space="preserve">الرئيسية </w:t>
            </w:r>
            <w:r w:rsidRPr="001D287F">
              <w:rPr>
                <w:spacing w:val="-2"/>
                <w:position w:val="2"/>
                <w:sz w:val="20"/>
                <w:szCs w:val="20"/>
                <w:rtl/>
                <w:lang w:bidi="ar-EG"/>
              </w:rPr>
              <w:t xml:space="preserve">ما يلي: </w:t>
            </w:r>
            <w:r w:rsidRPr="001D287F">
              <w:rPr>
                <w:spacing w:val="-2"/>
                <w:position w:val="2"/>
                <w:sz w:val="20"/>
                <w:szCs w:val="20"/>
                <w:lang w:bidi="ar-EG"/>
              </w:rPr>
              <w:t>(1</w:t>
            </w:r>
            <w:r w:rsidRPr="001D287F">
              <w:rPr>
                <w:spacing w:val="-2"/>
                <w:position w:val="2"/>
                <w:sz w:val="20"/>
                <w:szCs w:val="20"/>
                <w:rtl/>
                <w:lang w:bidi="ar-EG"/>
              </w:rPr>
              <w:t xml:space="preserve"> مسؤوليات هيئات تنظيم الاتصالات/تكنولوجيا المعلومات والاتصالات المرتبطة بتزييف تكنولوجيا المعلومات والاتصالات</w:t>
            </w:r>
            <w:r w:rsidRPr="001D287F">
              <w:rPr>
                <w:rFonts w:hint="cs"/>
                <w:spacing w:val="-2"/>
                <w:position w:val="2"/>
                <w:sz w:val="20"/>
                <w:szCs w:val="20"/>
                <w:rtl/>
                <w:lang w:bidi="ar-EG"/>
              </w:rPr>
              <w:t>؛</w:t>
            </w:r>
            <w:r w:rsidRPr="001D287F">
              <w:rPr>
                <w:spacing w:val="-2"/>
                <w:position w:val="2"/>
                <w:sz w:val="20"/>
                <w:szCs w:val="20"/>
                <w:rtl/>
                <w:lang w:bidi="ar-EG"/>
              </w:rPr>
              <w:t xml:space="preserve"> </w:t>
            </w:r>
            <w:r w:rsidRPr="001D287F">
              <w:rPr>
                <w:spacing w:val="-2"/>
                <w:position w:val="2"/>
                <w:sz w:val="20"/>
                <w:szCs w:val="20"/>
                <w:lang w:bidi="ar-EG"/>
              </w:rPr>
              <w:t>(2</w:t>
            </w:r>
            <w:r w:rsidRPr="001D287F">
              <w:rPr>
                <w:spacing w:val="-2"/>
                <w:position w:val="2"/>
                <w:sz w:val="20"/>
                <w:szCs w:val="20"/>
                <w:rtl/>
                <w:lang w:bidi="ar-EG"/>
              </w:rPr>
              <w:t xml:space="preserve"> أنواع تكنولوجيا المعلومات والاتصالات المزيفة التي تراقبها هيئات تنظيم الاتصالات/تكنولوجيا المعلومات والاتصالات</w:t>
            </w:r>
            <w:r w:rsidRPr="001D287F">
              <w:rPr>
                <w:rFonts w:hint="cs"/>
                <w:spacing w:val="-2"/>
                <w:position w:val="2"/>
                <w:sz w:val="20"/>
                <w:szCs w:val="20"/>
                <w:rtl/>
                <w:lang w:bidi="ar-EG"/>
              </w:rPr>
              <w:t>؛</w:t>
            </w:r>
            <w:r w:rsidRPr="001D287F">
              <w:rPr>
                <w:spacing w:val="-2"/>
                <w:position w:val="2"/>
                <w:sz w:val="20"/>
                <w:szCs w:val="20"/>
                <w:rtl/>
                <w:lang w:bidi="ar-EG"/>
              </w:rPr>
              <w:t xml:space="preserve"> </w:t>
            </w:r>
            <w:r w:rsidRPr="001D287F">
              <w:rPr>
                <w:spacing w:val="-2"/>
                <w:position w:val="2"/>
                <w:sz w:val="20"/>
                <w:szCs w:val="20"/>
                <w:lang w:bidi="ar-EG"/>
              </w:rPr>
              <w:t>(3</w:t>
            </w:r>
            <w:r w:rsidRPr="001D287F">
              <w:rPr>
                <w:spacing w:val="-2"/>
                <w:position w:val="2"/>
                <w:sz w:val="20"/>
                <w:szCs w:val="20"/>
                <w:rtl/>
                <w:lang w:bidi="ar-EG"/>
              </w:rPr>
              <w:t> السياسات/التشريعات/اللوائح التي تم اعتمادها والمتعلقة بتزييف تكنولوجيا المعلومات والاتصالات</w:t>
            </w:r>
            <w:r w:rsidRPr="001D287F">
              <w:rPr>
                <w:rFonts w:hint="cs"/>
                <w:spacing w:val="-2"/>
                <w:position w:val="2"/>
                <w:sz w:val="20"/>
                <w:szCs w:val="20"/>
                <w:rtl/>
                <w:lang w:bidi="ar-EG"/>
              </w:rPr>
              <w:t>؛</w:t>
            </w:r>
            <w:r w:rsidRPr="001D287F">
              <w:rPr>
                <w:spacing w:val="-2"/>
                <w:position w:val="2"/>
                <w:sz w:val="20"/>
                <w:szCs w:val="20"/>
                <w:rtl/>
                <w:lang w:bidi="ar-EG"/>
              </w:rPr>
              <w:t xml:space="preserve"> </w:t>
            </w:r>
            <w:r w:rsidRPr="001D287F">
              <w:rPr>
                <w:spacing w:val="-2"/>
                <w:position w:val="2"/>
                <w:sz w:val="20"/>
                <w:szCs w:val="20"/>
                <w:lang w:bidi="ar-EG"/>
              </w:rPr>
              <w:t>(4</w:t>
            </w:r>
            <w:r w:rsidRPr="001D287F">
              <w:rPr>
                <w:spacing w:val="-2"/>
                <w:position w:val="2"/>
                <w:sz w:val="20"/>
                <w:szCs w:val="20"/>
                <w:rtl/>
                <w:lang w:bidi="ar-EG"/>
              </w:rPr>
              <w:t> المجالات المشمولة ب</w:t>
            </w:r>
            <w:r w:rsidRPr="001D287F">
              <w:rPr>
                <w:rFonts w:hint="cs"/>
                <w:spacing w:val="-2"/>
                <w:position w:val="2"/>
                <w:sz w:val="20"/>
                <w:szCs w:val="20"/>
                <w:rtl/>
                <w:lang w:bidi="ar-EG"/>
              </w:rPr>
              <w:t>الل</w:t>
            </w:r>
            <w:r w:rsidRPr="001D287F">
              <w:rPr>
                <w:spacing w:val="-2"/>
                <w:position w:val="2"/>
                <w:sz w:val="20"/>
                <w:szCs w:val="20"/>
                <w:rtl/>
                <w:lang w:bidi="ar-EG"/>
              </w:rPr>
              <w:t xml:space="preserve">وائح </w:t>
            </w:r>
            <w:r w:rsidRPr="001D287F">
              <w:rPr>
                <w:rFonts w:hint="cs"/>
                <w:spacing w:val="-2"/>
                <w:position w:val="2"/>
                <w:sz w:val="20"/>
                <w:szCs w:val="20"/>
                <w:rtl/>
                <w:lang w:bidi="ar-EG"/>
              </w:rPr>
              <w:t>المتعلقة ب</w:t>
            </w:r>
            <w:r w:rsidRPr="001D287F">
              <w:rPr>
                <w:spacing w:val="-2"/>
                <w:position w:val="2"/>
                <w:sz w:val="20"/>
                <w:szCs w:val="20"/>
                <w:rtl/>
                <w:lang w:bidi="ar-EG"/>
              </w:rPr>
              <w:t>تزييف تكنولوجيا المعلومات والاتصالات</w:t>
            </w:r>
            <w:r w:rsidRPr="001D287F">
              <w:rPr>
                <w:rFonts w:hint="cs"/>
                <w:spacing w:val="-2"/>
                <w:position w:val="2"/>
                <w:sz w:val="20"/>
                <w:szCs w:val="20"/>
                <w:rtl/>
                <w:lang w:bidi="ar-EG"/>
              </w:rPr>
              <w:t>؛</w:t>
            </w:r>
            <w:r w:rsidRPr="001D287F">
              <w:rPr>
                <w:spacing w:val="-2"/>
                <w:position w:val="2"/>
                <w:sz w:val="20"/>
                <w:szCs w:val="20"/>
                <w:rtl/>
                <w:lang w:bidi="ar-EG"/>
              </w:rPr>
              <w:t xml:space="preserve"> </w:t>
            </w:r>
            <w:r w:rsidRPr="001D287F">
              <w:rPr>
                <w:spacing w:val="-2"/>
                <w:position w:val="2"/>
                <w:sz w:val="20"/>
                <w:szCs w:val="20"/>
                <w:lang w:bidi="ar-EG"/>
              </w:rPr>
              <w:t>(5</w:t>
            </w:r>
            <w:r w:rsidRPr="001D287F">
              <w:rPr>
                <w:spacing w:val="-2"/>
                <w:position w:val="2"/>
                <w:sz w:val="20"/>
                <w:szCs w:val="20"/>
                <w:rtl/>
                <w:lang w:bidi="ar-EG"/>
              </w:rPr>
              <w:t xml:space="preserve"> الخطط الخاصة باعتماد إطار تنظيمي بشأن تزييف تكنولوجيا المعلومات والاتصالات.</w:t>
            </w:r>
            <w:r w:rsidRPr="001D287F">
              <w:rPr>
                <w:rFonts w:eastAsia="Calibri"/>
                <w:b/>
                <w:iCs/>
                <w:color w:val="800000"/>
                <w:position w:val="2"/>
                <w:sz w:val="20"/>
                <w:szCs w:val="20"/>
                <w:lang w:val="en-GB"/>
              </w:rPr>
              <w:t xml:space="preserve"> </w:t>
            </w:r>
          </w:p>
          <w:p w14:paraId="16FD701D" w14:textId="77777777" w:rsidR="00007E04" w:rsidRPr="001D287F" w:rsidRDefault="00007E04" w:rsidP="00880EB7">
            <w:pPr>
              <w:pStyle w:val="enumlev1"/>
              <w:spacing w:after="80" w:line="280" w:lineRule="exact"/>
              <w:rPr>
                <w:position w:val="2"/>
                <w:sz w:val="20"/>
                <w:szCs w:val="20"/>
                <w:rtl/>
                <w:lang w:val="en-GB" w:bidi="ar-EG"/>
              </w:rPr>
            </w:pPr>
            <w:r w:rsidRPr="001D287F">
              <w:rPr>
                <w:position w:val="2"/>
                <w:sz w:val="20"/>
                <w:szCs w:val="20"/>
                <w:lang w:val="en-GB"/>
              </w:rPr>
              <w:sym w:font="Symbol" w:char="F0B7"/>
            </w:r>
            <w:r w:rsidRPr="001D287F">
              <w:rPr>
                <w:position w:val="2"/>
                <w:sz w:val="20"/>
                <w:szCs w:val="20"/>
                <w:rtl/>
                <w:lang w:val="en-GB"/>
              </w:rPr>
              <w:tab/>
            </w:r>
            <w:hyperlink r:id="rId492" w:history="1">
              <w:r w:rsidRPr="00E1142F">
                <w:rPr>
                  <w:rStyle w:val="Hyperlink"/>
                  <w:rFonts w:hint="cs"/>
                  <w:position w:val="2"/>
                  <w:sz w:val="20"/>
                  <w:szCs w:val="20"/>
                  <w:rtl/>
                  <w:lang w:val="en-GB"/>
                </w:rPr>
                <w:t xml:space="preserve">المسألة </w:t>
              </w:r>
              <w:r w:rsidRPr="00E1142F">
                <w:rPr>
                  <w:rStyle w:val="Hyperlink"/>
                  <w:position w:val="2"/>
                  <w:sz w:val="20"/>
                  <w:szCs w:val="20"/>
                </w:rPr>
                <w:t>4</w:t>
              </w:r>
            </w:hyperlink>
            <w:r w:rsidRPr="001D287F">
              <w:rPr>
                <w:rFonts w:hint="cs"/>
                <w:position w:val="2"/>
                <w:sz w:val="20"/>
                <w:szCs w:val="20"/>
                <w:rtl/>
                <w:lang w:bidi="ar-EG"/>
              </w:rPr>
              <w:t xml:space="preserve"> للجنة الدراسات 2 لقطاع تنمية الاتصالات (المسألة </w:t>
            </w:r>
            <w:r w:rsidRPr="001D287F">
              <w:rPr>
                <w:position w:val="2"/>
                <w:sz w:val="20"/>
                <w:szCs w:val="20"/>
                <w:lang w:bidi="ar-EG"/>
              </w:rPr>
              <w:t>4/2</w:t>
            </w:r>
            <w:r w:rsidRPr="001D287F">
              <w:rPr>
                <w:rFonts w:hint="cs"/>
                <w:position w:val="2"/>
                <w:sz w:val="20"/>
                <w:szCs w:val="20"/>
                <w:rtl/>
                <w:lang w:bidi="ar-EG"/>
              </w:rPr>
              <w:t>)</w:t>
            </w:r>
            <w:r w:rsidRPr="001D287F">
              <w:rPr>
                <w:rFonts w:hint="cs"/>
                <w:position w:val="2"/>
                <w:sz w:val="20"/>
                <w:szCs w:val="20"/>
                <w:rtl/>
                <w:lang w:val="en-GB" w:bidi="ar-EG"/>
              </w:rPr>
              <w:t xml:space="preserve"> (انظر القرار </w:t>
            </w:r>
            <w:r w:rsidRPr="001D287F">
              <w:rPr>
                <w:position w:val="2"/>
                <w:sz w:val="20"/>
                <w:szCs w:val="20"/>
                <w:lang w:bidi="ar-EG"/>
              </w:rPr>
              <w:t>177</w:t>
            </w:r>
            <w:r w:rsidRPr="001D287F">
              <w:rPr>
                <w:rFonts w:hint="cs"/>
                <w:position w:val="2"/>
                <w:sz w:val="20"/>
                <w:szCs w:val="20"/>
                <w:rtl/>
                <w:lang w:bidi="ar-EG"/>
              </w:rPr>
              <w:t xml:space="preserve"> (المراجَع في دبي، 2018) أعلاه لمزيد من التفاصيل</w:t>
            </w:r>
            <w:r w:rsidRPr="001D287F">
              <w:rPr>
                <w:rFonts w:hint="cs"/>
                <w:position w:val="2"/>
                <w:sz w:val="20"/>
                <w:szCs w:val="20"/>
                <w:rtl/>
                <w:lang w:val="en-GB" w:bidi="ar-EG"/>
              </w:rPr>
              <w:t>).</w:t>
            </w:r>
          </w:p>
        </w:tc>
      </w:tr>
      <w:tr w:rsidR="00007E04" w:rsidRPr="001D287F" w14:paraId="758ACF16" w14:textId="77777777" w:rsidTr="00E3393D">
        <w:trPr>
          <w:jc w:val="center"/>
        </w:trPr>
        <w:tc>
          <w:tcPr>
            <w:tcW w:w="9629" w:type="dxa"/>
          </w:tcPr>
          <w:p w14:paraId="32711CB8" w14:textId="77777777" w:rsidR="00007E04" w:rsidRPr="006F5193" w:rsidRDefault="00007E04" w:rsidP="006F5193">
            <w:pPr>
              <w:pStyle w:val="Headingb"/>
              <w:keepNext w:val="0"/>
              <w:spacing w:before="80" w:after="80" w:line="280" w:lineRule="exact"/>
              <w:ind w:left="0" w:firstLine="0"/>
              <w:rPr>
                <w:position w:val="2"/>
                <w:sz w:val="20"/>
                <w:szCs w:val="20"/>
                <w:rtl/>
              </w:rPr>
            </w:pPr>
            <w:r w:rsidRPr="001D287F">
              <w:rPr>
                <w:position w:val="2"/>
                <w:sz w:val="20"/>
                <w:szCs w:val="20"/>
                <w:rtl/>
              </w:rPr>
              <w:t xml:space="preserve">القرار </w:t>
            </w:r>
            <w:r w:rsidRPr="001D287F">
              <w:rPr>
                <w:position w:val="2"/>
                <w:sz w:val="20"/>
                <w:szCs w:val="20"/>
              </w:rPr>
              <w:t>190</w:t>
            </w:r>
            <w:r w:rsidRPr="001D287F">
              <w:rPr>
                <w:position w:val="2"/>
                <w:sz w:val="20"/>
                <w:szCs w:val="20"/>
                <w:rtl/>
              </w:rPr>
              <w:t xml:space="preserve"> (بوسان، </w:t>
            </w:r>
            <w:r w:rsidRPr="001D287F">
              <w:rPr>
                <w:position w:val="2"/>
                <w:sz w:val="20"/>
                <w:szCs w:val="20"/>
              </w:rPr>
              <w:t>2014</w:t>
            </w:r>
            <w:r w:rsidRPr="001D287F">
              <w:rPr>
                <w:position w:val="2"/>
                <w:sz w:val="20"/>
                <w:szCs w:val="20"/>
                <w:rtl/>
              </w:rPr>
              <w:t>) مواجهة سوء استغلال وسوء استعمال موارد الترقيم الدولية للاتصالات</w:t>
            </w:r>
          </w:p>
          <w:p w14:paraId="38677F48" w14:textId="77777777" w:rsidR="00007E04" w:rsidRPr="001D287F" w:rsidRDefault="00007E04" w:rsidP="00880EB7">
            <w:pPr>
              <w:spacing w:before="80" w:after="80" w:line="280" w:lineRule="exact"/>
              <w:rPr>
                <w:b/>
                <w:bCs/>
                <w:position w:val="2"/>
                <w:sz w:val="20"/>
                <w:szCs w:val="20"/>
                <w:rtl/>
                <w:lang w:val="en-GB"/>
              </w:rPr>
            </w:pPr>
            <w:bookmarkStart w:id="311" w:name="_Hlk33617790"/>
            <w:r w:rsidRPr="001D287F">
              <w:rPr>
                <w:rFonts w:hint="cs"/>
                <w:position w:val="2"/>
                <w:sz w:val="20"/>
                <w:szCs w:val="20"/>
                <w:rtl/>
              </w:rPr>
              <w:t>نشر الاتحاد</w:t>
            </w:r>
            <w:r w:rsidRPr="001D287F">
              <w:rPr>
                <w:position w:val="2"/>
                <w:sz w:val="20"/>
                <w:szCs w:val="20"/>
                <w:rtl/>
              </w:rPr>
              <w:t xml:space="preserve"> </w:t>
            </w:r>
            <w:hyperlink r:id="rId493" w:history="1">
              <w:r w:rsidRPr="001D287F">
                <w:rPr>
                  <w:rStyle w:val="Hyperlink"/>
                  <w:position w:val="2"/>
                  <w:sz w:val="20"/>
                  <w:szCs w:val="20"/>
                  <w:rtl/>
                </w:rPr>
                <w:t xml:space="preserve">التوصية </w:t>
              </w:r>
              <w:r w:rsidRPr="001D287F">
                <w:rPr>
                  <w:rStyle w:val="Hyperlink"/>
                  <w:position w:val="2"/>
                  <w:sz w:val="20"/>
                  <w:szCs w:val="20"/>
                </w:rPr>
                <w:t>ITU-T E.156</w:t>
              </w:r>
              <w:r w:rsidRPr="001D287F">
                <w:rPr>
                  <w:rStyle w:val="Hyperlink"/>
                  <w:position w:val="2"/>
                  <w:sz w:val="20"/>
                  <w:szCs w:val="20"/>
                  <w:rtl/>
                </w:rPr>
                <w:t xml:space="preserve"> </w:t>
              </w:r>
              <w:bookmarkEnd w:id="311"/>
              <w:r w:rsidRPr="001D287F">
                <w:rPr>
                  <w:rStyle w:val="Hyperlink"/>
                  <w:position w:val="2"/>
                  <w:sz w:val="20"/>
                  <w:szCs w:val="20"/>
                  <w:rtl/>
                </w:rPr>
                <w:t>"</w:t>
              </w:r>
              <w:r w:rsidRPr="001D287F">
                <w:rPr>
                  <w:rStyle w:val="Hyperlink"/>
                  <w:position w:val="2"/>
                  <w:sz w:val="20"/>
                  <w:szCs w:val="20"/>
                  <w:rtl/>
                  <w:lang w:bidi="ar-SY"/>
                </w:rPr>
                <w:t>المبادئ التوجيهية للإجراءات</w:t>
              </w:r>
              <w:r w:rsidRPr="001D287F">
                <w:rPr>
                  <w:rStyle w:val="Hyperlink"/>
                  <w:position w:val="2"/>
                  <w:sz w:val="20"/>
                  <w:szCs w:val="20"/>
                  <w:rtl/>
                </w:rPr>
                <w:t xml:space="preserve"> التي يتخذها قطاع تقييس الاتصالات لدى التبليغ عن سوء استعمال موارد الترقيم </w:t>
              </w:r>
              <w:r w:rsidRPr="001D287F">
                <w:rPr>
                  <w:rStyle w:val="Hyperlink"/>
                  <w:position w:val="2"/>
                  <w:sz w:val="20"/>
                  <w:szCs w:val="20"/>
                  <w:lang w:val="fr-FR"/>
                </w:rPr>
                <w:t>E.164</w:t>
              </w:r>
              <w:r w:rsidRPr="001D287F">
                <w:rPr>
                  <w:rStyle w:val="Hyperlink"/>
                  <w:position w:val="2"/>
                  <w:sz w:val="20"/>
                  <w:szCs w:val="20"/>
                  <w:rtl/>
                  <w:lang w:val="fr-FR"/>
                </w:rPr>
                <w:t>"</w:t>
              </w:r>
            </w:hyperlink>
            <w:r w:rsidRPr="001D287F">
              <w:rPr>
                <w:position w:val="2"/>
                <w:sz w:val="20"/>
                <w:szCs w:val="20"/>
                <w:rtl/>
                <w:lang w:val="fr-FR"/>
              </w:rPr>
              <w:t xml:space="preserve"> </w:t>
            </w:r>
            <w:r w:rsidRPr="001D287F">
              <w:rPr>
                <w:rFonts w:hint="cs"/>
                <w:position w:val="2"/>
                <w:sz w:val="20"/>
                <w:szCs w:val="20"/>
                <w:rtl/>
                <w:lang w:val="fr-FR"/>
              </w:rPr>
              <w:t>(المراجعة، يونيو 2020) و</w:t>
            </w:r>
            <w:r w:rsidRPr="001D287F">
              <w:rPr>
                <w:position w:val="2"/>
                <w:sz w:val="20"/>
                <w:szCs w:val="20"/>
                <w:rtl/>
                <w:lang w:bidi="ar-EG"/>
              </w:rPr>
              <w:t>التقرير التقني</w:t>
            </w:r>
            <w:r>
              <w:rPr>
                <w:rFonts w:hint="cs"/>
                <w:position w:val="2"/>
                <w:sz w:val="20"/>
                <w:szCs w:val="20"/>
                <w:rtl/>
                <w:lang w:bidi="ar-EG"/>
              </w:rPr>
              <w:t xml:space="preserve"> </w:t>
            </w:r>
            <w:proofErr w:type="gramStart"/>
            <w:r w:rsidRPr="001D287F">
              <w:rPr>
                <w:position w:val="2"/>
                <w:sz w:val="20"/>
                <w:szCs w:val="20"/>
                <w:lang w:bidi="ar-EG"/>
              </w:rPr>
              <w:t>TR.EENM</w:t>
            </w:r>
            <w:proofErr w:type="gramEnd"/>
            <w:r w:rsidRPr="001D287F">
              <w:rPr>
                <w:position w:val="2"/>
                <w:sz w:val="20"/>
                <w:szCs w:val="20"/>
                <w:rtl/>
                <w:lang w:val="fr-FR"/>
              </w:rPr>
              <w:t xml:space="preserve"> "</w:t>
            </w:r>
            <w:hyperlink r:id="rId494" w:history="1">
              <w:r w:rsidRPr="001D287F">
                <w:rPr>
                  <w:rStyle w:val="Hyperlink"/>
                  <w:position w:val="2"/>
                  <w:sz w:val="20"/>
                  <w:szCs w:val="20"/>
                  <w:rtl/>
                  <w:lang w:bidi="ar-EG"/>
                </w:rPr>
                <w:t>المبادئ التوجيهية لإدارة موارد الترقيم الوطنية بفعالية وكفاءة</w:t>
              </w:r>
            </w:hyperlink>
            <w:r w:rsidRPr="001D287F">
              <w:rPr>
                <w:position w:val="2"/>
                <w:sz w:val="20"/>
                <w:szCs w:val="20"/>
                <w:rtl/>
                <w:lang w:bidi="ar-EG"/>
              </w:rPr>
              <w:t>"</w:t>
            </w:r>
            <w:r w:rsidRPr="001D287F">
              <w:rPr>
                <w:rFonts w:hint="cs"/>
                <w:position w:val="2"/>
                <w:sz w:val="20"/>
                <w:szCs w:val="20"/>
                <w:rtl/>
                <w:lang w:bidi="ar-EG"/>
              </w:rPr>
              <w:t xml:space="preserve"> (يونيو</w:t>
            </w:r>
            <w:r w:rsidRPr="001D287F">
              <w:rPr>
                <w:rFonts w:hint="eastAsia"/>
                <w:position w:val="2"/>
                <w:sz w:val="20"/>
                <w:szCs w:val="20"/>
                <w:rtl/>
                <w:lang w:bidi="ar-EG"/>
              </w:rPr>
              <w:t> </w:t>
            </w:r>
            <w:r w:rsidRPr="001D287F">
              <w:rPr>
                <w:rFonts w:hint="cs"/>
                <w:position w:val="2"/>
                <w:sz w:val="20"/>
                <w:szCs w:val="20"/>
                <w:rtl/>
                <w:lang w:bidi="ar-EG"/>
              </w:rPr>
              <w:t>2021)</w:t>
            </w:r>
            <w:r w:rsidRPr="001D287F">
              <w:rPr>
                <w:position w:val="2"/>
                <w:sz w:val="20"/>
                <w:szCs w:val="20"/>
                <w:rtl/>
                <w:lang w:bidi="ar-EG"/>
              </w:rPr>
              <w:t>.</w:t>
            </w:r>
          </w:p>
        </w:tc>
      </w:tr>
      <w:tr w:rsidR="00007E04" w:rsidRPr="001D287F" w14:paraId="69BEEC38" w14:textId="77777777" w:rsidTr="00E3393D">
        <w:trPr>
          <w:jc w:val="center"/>
        </w:trPr>
        <w:tc>
          <w:tcPr>
            <w:tcW w:w="9629" w:type="dxa"/>
          </w:tcPr>
          <w:p w14:paraId="69376857" w14:textId="77777777" w:rsidR="00007E04" w:rsidRPr="001D287F" w:rsidRDefault="00007E04" w:rsidP="006F5193">
            <w:pPr>
              <w:pStyle w:val="Headingb"/>
              <w:keepNext w:val="0"/>
              <w:spacing w:before="80" w:after="80" w:line="280" w:lineRule="exact"/>
              <w:ind w:left="0" w:firstLine="0"/>
              <w:rPr>
                <w:position w:val="2"/>
                <w:sz w:val="20"/>
                <w:szCs w:val="20"/>
                <w:rtl/>
              </w:rPr>
            </w:pPr>
            <w:r w:rsidRPr="001D287F">
              <w:rPr>
                <w:position w:val="2"/>
                <w:sz w:val="20"/>
                <w:szCs w:val="20"/>
                <w:rtl/>
              </w:rPr>
              <w:t xml:space="preserve">القرار </w:t>
            </w:r>
            <w:r w:rsidRPr="001D287F">
              <w:rPr>
                <w:position w:val="2"/>
                <w:sz w:val="20"/>
                <w:szCs w:val="20"/>
              </w:rPr>
              <w:t>193</w:t>
            </w:r>
            <w:r w:rsidRPr="001D287F">
              <w:rPr>
                <w:position w:val="2"/>
                <w:sz w:val="20"/>
                <w:szCs w:val="20"/>
                <w:rtl/>
              </w:rPr>
              <w:t xml:space="preserve"> (بوسان، </w:t>
            </w:r>
            <w:r w:rsidRPr="001D287F">
              <w:rPr>
                <w:position w:val="2"/>
                <w:sz w:val="20"/>
                <w:szCs w:val="20"/>
              </w:rPr>
              <w:t>2014</w:t>
            </w:r>
            <w:r w:rsidRPr="001D287F">
              <w:rPr>
                <w:position w:val="2"/>
                <w:sz w:val="20"/>
                <w:szCs w:val="20"/>
                <w:rtl/>
              </w:rPr>
              <w:t>) دعم ومساعدة العراق في إعادة بناء قطاع الاتصالات لديه</w:t>
            </w:r>
          </w:p>
          <w:p w14:paraId="0DAABA6F" w14:textId="77777777" w:rsidR="00007E04" w:rsidRPr="001D287F" w:rsidRDefault="00007E04" w:rsidP="00880EB7">
            <w:pPr>
              <w:spacing w:before="80" w:after="80" w:line="280" w:lineRule="exact"/>
              <w:rPr>
                <w:position w:val="2"/>
                <w:sz w:val="20"/>
                <w:szCs w:val="20"/>
                <w:lang w:bidi="ar-EG"/>
              </w:rPr>
            </w:pPr>
            <w:r w:rsidRPr="001D287F">
              <w:rPr>
                <w:position w:val="2"/>
                <w:sz w:val="20"/>
                <w:szCs w:val="20"/>
                <w:rtl/>
                <w:lang w:bidi="ar-EG"/>
              </w:rPr>
              <w:t xml:space="preserve">بناءً على طلب من العراق، تم التأكيد على تقديم المساعدة بالقرار </w:t>
            </w:r>
            <w:r w:rsidRPr="001D287F">
              <w:rPr>
                <w:position w:val="2"/>
                <w:sz w:val="20"/>
                <w:szCs w:val="20"/>
                <w:lang w:bidi="ar-EG"/>
              </w:rPr>
              <w:t>211</w:t>
            </w:r>
            <w:r w:rsidRPr="001D287F">
              <w:rPr>
                <w:position w:val="2"/>
                <w:sz w:val="20"/>
                <w:szCs w:val="20"/>
                <w:rtl/>
                <w:lang w:bidi="ar-EG"/>
              </w:rPr>
              <w:t xml:space="preserve"> المعتمد مؤخراً. ولم يتسن تقديم المساعدة في إعادة البناء الفعلي للبنية التحتية في السنوات الماضية بسبب الوضع الأمني في الميدان.</w:t>
            </w:r>
          </w:p>
        </w:tc>
      </w:tr>
      <w:tr w:rsidR="00007E04" w:rsidRPr="001D287F" w14:paraId="54CB2277" w14:textId="77777777" w:rsidTr="00E3393D">
        <w:trPr>
          <w:jc w:val="center"/>
        </w:trPr>
        <w:tc>
          <w:tcPr>
            <w:tcW w:w="9629" w:type="dxa"/>
          </w:tcPr>
          <w:p w14:paraId="5C790D83" w14:textId="77777777" w:rsidR="00007E04" w:rsidRPr="001D287F" w:rsidRDefault="00007E04" w:rsidP="007C4F1E">
            <w:pPr>
              <w:pStyle w:val="Headingb"/>
              <w:spacing w:before="80" w:after="80" w:line="280" w:lineRule="exact"/>
              <w:rPr>
                <w:position w:val="2"/>
                <w:sz w:val="20"/>
                <w:szCs w:val="20"/>
                <w:rtl/>
              </w:rPr>
            </w:pPr>
            <w:bookmarkStart w:id="312" w:name="_Toc408328142"/>
            <w:bookmarkStart w:id="313" w:name="_Toc414526862"/>
            <w:bookmarkStart w:id="314" w:name="_Toc415560282"/>
            <w:bookmarkStart w:id="315" w:name="_Toc536090544"/>
            <w:bookmarkStart w:id="316" w:name="Res_197"/>
            <w:r w:rsidRPr="001D287F">
              <w:rPr>
                <w:position w:val="2"/>
                <w:sz w:val="20"/>
                <w:szCs w:val="20"/>
                <w:rtl/>
                <w:lang w:bidi="ar-EG"/>
              </w:rPr>
              <w:lastRenderedPageBreak/>
              <w:t xml:space="preserve">القرار </w:t>
            </w:r>
            <w:r w:rsidRPr="001D287F">
              <w:rPr>
                <w:position w:val="2"/>
                <w:sz w:val="20"/>
                <w:szCs w:val="20"/>
                <w:lang w:bidi="ar-EG"/>
              </w:rPr>
              <w:t>197</w:t>
            </w:r>
            <w:r w:rsidRPr="001D287F">
              <w:rPr>
                <w:position w:val="2"/>
                <w:sz w:val="20"/>
                <w:szCs w:val="20"/>
                <w:rtl/>
                <w:lang w:bidi="ar-EG"/>
              </w:rPr>
              <w:t xml:space="preserve"> (المراجَع في دبي، </w:t>
            </w:r>
            <w:r w:rsidRPr="001D287F">
              <w:rPr>
                <w:position w:val="2"/>
                <w:sz w:val="20"/>
                <w:szCs w:val="20"/>
                <w:lang w:bidi="ar-EG"/>
              </w:rPr>
              <w:t>2018</w:t>
            </w:r>
            <w:r w:rsidRPr="001D287F">
              <w:rPr>
                <w:position w:val="2"/>
                <w:sz w:val="20"/>
                <w:szCs w:val="20"/>
                <w:rtl/>
                <w:lang w:bidi="ar-EG"/>
              </w:rPr>
              <w:t>)</w:t>
            </w:r>
            <w:bookmarkEnd w:id="312"/>
            <w:bookmarkEnd w:id="313"/>
            <w:bookmarkEnd w:id="314"/>
            <w:bookmarkEnd w:id="315"/>
            <w:r w:rsidRPr="001D287F">
              <w:rPr>
                <w:position w:val="2"/>
                <w:sz w:val="20"/>
                <w:szCs w:val="20"/>
                <w:rtl/>
                <w:lang w:bidi="ar-EG"/>
              </w:rPr>
              <w:t xml:space="preserve"> </w:t>
            </w:r>
            <w:bookmarkStart w:id="317" w:name="_Toc408328143"/>
            <w:bookmarkStart w:id="318" w:name="_Toc414526863"/>
            <w:bookmarkStart w:id="319" w:name="_Toc415560283"/>
            <w:bookmarkStart w:id="320" w:name="_Toc536090545"/>
            <w:r w:rsidRPr="001D287F">
              <w:rPr>
                <w:position w:val="2"/>
                <w:sz w:val="20"/>
                <w:szCs w:val="20"/>
                <w:rtl/>
              </w:rPr>
              <w:t>تيسير إنترنت الأشياء والمدن والمجتمعات الذكية المستدامة</w:t>
            </w:r>
            <w:bookmarkEnd w:id="317"/>
            <w:bookmarkEnd w:id="318"/>
            <w:bookmarkEnd w:id="319"/>
            <w:bookmarkEnd w:id="320"/>
          </w:p>
          <w:bookmarkEnd w:id="316"/>
          <w:p w14:paraId="2B084D62" w14:textId="77777777" w:rsidR="00007E04" w:rsidRPr="001D287F" w:rsidRDefault="00007E04" w:rsidP="007C4F1E">
            <w:pPr>
              <w:keepNext/>
              <w:spacing w:before="80" w:after="80" w:line="280" w:lineRule="exact"/>
              <w:rPr>
                <w:spacing w:val="-2"/>
                <w:position w:val="2"/>
                <w:sz w:val="20"/>
                <w:szCs w:val="20"/>
                <w:rtl/>
                <w:lang w:bidi="ar-EG"/>
              </w:rPr>
            </w:pPr>
            <w:r w:rsidRPr="001D287F">
              <w:rPr>
                <w:spacing w:val="-2"/>
                <w:position w:val="2"/>
                <w:sz w:val="20"/>
                <w:szCs w:val="20"/>
                <w:rtl/>
                <w:lang w:bidi="ar-EG"/>
              </w:rPr>
              <w:t xml:space="preserve">وضعت </w:t>
            </w:r>
            <w:hyperlink r:id="rId495" w:history="1">
              <w:r w:rsidRPr="001D287F">
                <w:rPr>
                  <w:rStyle w:val="Hyperlink"/>
                  <w:spacing w:val="-2"/>
                  <w:position w:val="2"/>
                  <w:sz w:val="20"/>
                  <w:szCs w:val="20"/>
                  <w:rtl/>
                  <w:lang w:bidi="ar-EG"/>
                </w:rPr>
                <w:t xml:space="preserve">لجنة الدراسات </w:t>
              </w:r>
              <w:r w:rsidRPr="001D287F">
                <w:rPr>
                  <w:rStyle w:val="Hyperlink"/>
                  <w:spacing w:val="-2"/>
                  <w:position w:val="2"/>
                  <w:sz w:val="20"/>
                  <w:szCs w:val="20"/>
                  <w:lang w:bidi="ar-EG"/>
                </w:rPr>
                <w:t>20</w:t>
              </w:r>
              <w:r w:rsidRPr="001D287F">
                <w:rPr>
                  <w:rStyle w:val="Hyperlink"/>
                  <w:spacing w:val="-2"/>
                  <w:position w:val="2"/>
                  <w:sz w:val="20"/>
                  <w:szCs w:val="20"/>
                  <w:rtl/>
                  <w:lang w:bidi="ar-EG"/>
                </w:rPr>
                <w:t xml:space="preserve"> لقطاع تقييس الاتصالات</w:t>
              </w:r>
            </w:hyperlink>
            <w:r w:rsidRPr="001D287F">
              <w:rPr>
                <w:spacing w:val="-2"/>
                <w:position w:val="2"/>
                <w:sz w:val="20"/>
                <w:szCs w:val="20"/>
                <w:rtl/>
                <w:lang w:bidi="ar-EG"/>
              </w:rPr>
              <w:t xml:space="preserve"> </w:t>
            </w:r>
            <w:r w:rsidRPr="001D287F">
              <w:rPr>
                <w:rFonts w:hint="cs"/>
                <w:spacing w:val="-2"/>
                <w:position w:val="2"/>
                <w:sz w:val="20"/>
                <w:szCs w:val="20"/>
                <w:rtl/>
                <w:lang w:bidi="ar-EG"/>
              </w:rPr>
              <w:t xml:space="preserve">منذ عام </w:t>
            </w:r>
            <w:r w:rsidRPr="001D287F">
              <w:rPr>
                <w:spacing w:val="-2"/>
                <w:position w:val="2"/>
                <w:sz w:val="20"/>
                <w:szCs w:val="20"/>
                <w:lang w:bidi="ar-EG"/>
              </w:rPr>
              <w:t>2018</w:t>
            </w:r>
            <w:r w:rsidRPr="001D287F">
              <w:rPr>
                <w:rFonts w:hint="cs"/>
                <w:spacing w:val="-2"/>
                <w:position w:val="2"/>
                <w:sz w:val="20"/>
                <w:szCs w:val="20"/>
                <w:rtl/>
                <w:lang w:bidi="ar-EG"/>
              </w:rPr>
              <w:t xml:space="preserve"> </w:t>
            </w:r>
            <w:r w:rsidRPr="001D287F">
              <w:rPr>
                <w:spacing w:val="-2"/>
                <w:position w:val="2"/>
                <w:sz w:val="20"/>
                <w:szCs w:val="20"/>
                <w:rtl/>
                <w:lang w:bidi="ar-EG"/>
              </w:rPr>
              <w:t>مجموعة من التوصيات والمخرجات الأخرى</w:t>
            </w:r>
            <w:r w:rsidRPr="001D287F">
              <w:rPr>
                <w:rFonts w:hint="cs"/>
                <w:spacing w:val="-2"/>
                <w:position w:val="2"/>
                <w:sz w:val="20"/>
                <w:szCs w:val="20"/>
                <w:rtl/>
                <w:lang w:bidi="ar-EG"/>
              </w:rPr>
              <w:t xml:space="preserve"> (انظر </w:t>
            </w:r>
            <w:hyperlink r:id="rId496" w:history="1">
              <w:r w:rsidRPr="00B06920">
                <w:rPr>
                  <w:rStyle w:val="Hyperlink"/>
                  <w:rFonts w:hint="cs"/>
                  <w:spacing w:val="-2"/>
                  <w:position w:val="2"/>
                  <w:sz w:val="20"/>
                  <w:szCs w:val="20"/>
                  <w:rtl/>
                  <w:lang w:bidi="ar-EG"/>
                </w:rPr>
                <w:t>هنا</w:t>
              </w:r>
            </w:hyperlink>
            <w:r w:rsidRPr="001D287F">
              <w:rPr>
                <w:rFonts w:hint="cs"/>
                <w:spacing w:val="-2"/>
                <w:position w:val="2"/>
                <w:sz w:val="20"/>
                <w:szCs w:val="20"/>
                <w:rtl/>
                <w:lang w:bidi="ar-EG"/>
              </w:rPr>
              <w:t>).</w:t>
            </w:r>
          </w:p>
          <w:p w14:paraId="788D6690" w14:textId="77777777" w:rsidR="00007E04" w:rsidRPr="001D287F" w:rsidRDefault="00007E04" w:rsidP="00880EB7">
            <w:pPr>
              <w:spacing w:before="80" w:after="80" w:line="280" w:lineRule="exact"/>
              <w:rPr>
                <w:spacing w:val="-2"/>
                <w:position w:val="2"/>
                <w:sz w:val="20"/>
                <w:szCs w:val="20"/>
                <w:rtl/>
              </w:rPr>
            </w:pPr>
            <w:r w:rsidRPr="001D287F">
              <w:rPr>
                <w:rFonts w:hint="cs"/>
                <w:spacing w:val="-2"/>
                <w:position w:val="2"/>
                <w:sz w:val="20"/>
                <w:szCs w:val="20"/>
                <w:rtl/>
                <w:lang w:bidi="ar-EG"/>
              </w:rPr>
              <w:t xml:space="preserve">ويلخص </w:t>
            </w:r>
            <w:hyperlink w:anchor="section1_5" w:history="1">
              <w:r w:rsidRPr="00B06920">
                <w:rPr>
                  <w:rStyle w:val="Hyperlink"/>
                  <w:rFonts w:hint="cs"/>
                  <w:spacing w:val="-2"/>
                  <w:position w:val="2"/>
                  <w:sz w:val="20"/>
                  <w:szCs w:val="20"/>
                  <w:rtl/>
                  <w:lang w:bidi="ar-EG"/>
                </w:rPr>
                <w:t xml:space="preserve">القسم </w:t>
              </w:r>
              <w:r w:rsidRPr="00B06920">
                <w:rPr>
                  <w:rStyle w:val="Hyperlink"/>
                  <w:spacing w:val="-2"/>
                  <w:position w:val="2"/>
                  <w:sz w:val="20"/>
                  <w:szCs w:val="20"/>
                  <w:lang w:bidi="ar-EG"/>
                </w:rPr>
                <w:t>5.1</w:t>
              </w:r>
              <w:r w:rsidRPr="00B06920">
                <w:rPr>
                  <w:rStyle w:val="Hyperlink"/>
                  <w:rFonts w:hint="cs"/>
                  <w:spacing w:val="-2"/>
                  <w:position w:val="2"/>
                  <w:sz w:val="20"/>
                  <w:szCs w:val="20"/>
                  <w:rtl/>
                  <w:lang w:bidi="ar-EG"/>
                </w:rPr>
                <w:t xml:space="preserve"> ("البيئة والمدن والمجتمعات الذكية المستدامة")</w:t>
              </w:r>
            </w:hyperlink>
            <w:r w:rsidRPr="001D287F">
              <w:rPr>
                <w:rFonts w:hint="cs"/>
                <w:spacing w:val="-2"/>
                <w:position w:val="2"/>
                <w:sz w:val="20"/>
                <w:szCs w:val="20"/>
                <w:rtl/>
                <w:lang w:bidi="ar-EG"/>
              </w:rPr>
              <w:t xml:space="preserve"> العمل المضطلع به في الاتحاد بشأن هذه المواضيع.</w:t>
            </w:r>
          </w:p>
          <w:p w14:paraId="63A4AAD4" w14:textId="77777777" w:rsidR="00007E04" w:rsidRPr="001D287F" w:rsidRDefault="00007E04" w:rsidP="00880EB7">
            <w:pPr>
              <w:spacing w:before="80" w:after="80" w:line="280" w:lineRule="exact"/>
              <w:rPr>
                <w:rFonts w:eastAsia="Calibri"/>
                <w:position w:val="2"/>
                <w:sz w:val="20"/>
                <w:szCs w:val="20"/>
                <w:rtl/>
                <w:lang w:bidi="ar-EG"/>
              </w:rPr>
            </w:pPr>
            <w:r w:rsidRPr="001D287F">
              <w:rPr>
                <w:rFonts w:eastAsia="Calibri" w:hint="cs"/>
                <w:position w:val="2"/>
                <w:sz w:val="20"/>
                <w:szCs w:val="20"/>
                <w:rtl/>
                <w:lang w:val="en-GB"/>
              </w:rPr>
              <w:t>و</w:t>
            </w:r>
            <w:r w:rsidRPr="001D287F">
              <w:rPr>
                <w:rFonts w:eastAsia="Calibri"/>
                <w:position w:val="2"/>
                <w:sz w:val="20"/>
                <w:szCs w:val="20"/>
                <w:rtl/>
                <w:lang w:val="en-GB"/>
              </w:rPr>
              <w:t>في أكتوبر 2019، تم ترشيح التوصيتين</w:t>
            </w:r>
            <w:r w:rsidRPr="001D287F">
              <w:rPr>
                <w:rFonts w:eastAsia="Calibri" w:hint="cs"/>
                <w:position w:val="2"/>
                <w:sz w:val="20"/>
                <w:szCs w:val="20"/>
                <w:rtl/>
                <w:lang w:val="en-GB"/>
              </w:rPr>
              <w:t xml:space="preserve"> </w:t>
            </w:r>
            <w:hyperlink r:id="rId497" w:history="1">
              <w:r w:rsidRPr="001D287F">
                <w:rPr>
                  <w:rFonts w:eastAsia="Calibri"/>
                  <w:color w:val="0000FF"/>
                  <w:position w:val="2"/>
                  <w:sz w:val="20"/>
                  <w:szCs w:val="20"/>
                  <w:u w:val="single"/>
                  <w:lang w:val="en-GB"/>
                </w:rPr>
                <w:t>ITU-T Y.4200</w:t>
              </w:r>
            </w:hyperlink>
            <w:r w:rsidRPr="001D287F">
              <w:rPr>
                <w:rFonts w:eastAsia="Calibri"/>
                <w:position w:val="2"/>
                <w:sz w:val="20"/>
                <w:szCs w:val="20"/>
                <w:rtl/>
                <w:lang w:val="en-GB"/>
              </w:rPr>
              <w:t xml:space="preserve"> </w:t>
            </w:r>
            <w:r w:rsidRPr="001D287F">
              <w:rPr>
                <w:rFonts w:eastAsia="Calibri" w:hint="cs"/>
                <w:position w:val="2"/>
                <w:sz w:val="20"/>
                <w:szCs w:val="20"/>
                <w:rtl/>
                <w:lang w:bidi="ar-EG"/>
              </w:rPr>
              <w:t>و</w:t>
            </w:r>
            <w:hyperlink r:id="rId498" w:history="1">
              <w:r w:rsidRPr="001D287F">
                <w:rPr>
                  <w:rFonts w:eastAsia="Calibri"/>
                  <w:color w:val="0000FF"/>
                  <w:position w:val="2"/>
                  <w:sz w:val="20"/>
                  <w:szCs w:val="20"/>
                  <w:u w:val="single"/>
                  <w:lang w:val="en-GB"/>
                </w:rPr>
                <w:t>ITU-T Y.4201</w:t>
              </w:r>
            </w:hyperlink>
            <w:r w:rsidRPr="001D287F">
              <w:rPr>
                <w:rFonts w:eastAsia="Calibri" w:hint="cs"/>
                <w:position w:val="2"/>
                <w:sz w:val="20"/>
                <w:szCs w:val="20"/>
                <w:rtl/>
                <w:lang w:bidi="ar-EG"/>
              </w:rPr>
              <w:t xml:space="preserve"> </w:t>
            </w:r>
            <w:r w:rsidRPr="001D287F">
              <w:rPr>
                <w:rFonts w:eastAsia="Calibri"/>
                <w:position w:val="2"/>
                <w:sz w:val="20"/>
                <w:szCs w:val="20"/>
                <w:rtl/>
                <w:lang w:bidi="ar-EG"/>
              </w:rPr>
              <w:t>ل</w:t>
            </w:r>
            <w:r w:rsidRPr="001D287F">
              <w:rPr>
                <w:rFonts w:eastAsia="Calibri" w:hint="cs"/>
                <w:position w:val="2"/>
                <w:sz w:val="20"/>
                <w:szCs w:val="20"/>
                <w:rtl/>
                <w:lang w:bidi="ar-EG"/>
              </w:rPr>
              <w:t>لمرحلة النهائية ل</w:t>
            </w:r>
            <w:r w:rsidRPr="001D287F">
              <w:rPr>
                <w:rFonts w:eastAsia="Calibri"/>
                <w:position w:val="2"/>
                <w:sz w:val="20"/>
                <w:szCs w:val="20"/>
                <w:rtl/>
                <w:lang w:bidi="ar-EG"/>
              </w:rPr>
              <w:t xml:space="preserve">لجوائز التحفيزية لمجلس الإلكترونيات المراعية للبيئة لعام 2019. </w:t>
            </w:r>
          </w:p>
          <w:p w14:paraId="3F3A856C" w14:textId="78380495" w:rsidR="00007E04" w:rsidRPr="001D287F" w:rsidRDefault="00007E04" w:rsidP="00880EB7">
            <w:pPr>
              <w:spacing w:before="80" w:after="80" w:line="280" w:lineRule="exact"/>
              <w:rPr>
                <w:rFonts w:eastAsia="Calibri"/>
                <w:position w:val="2"/>
                <w:sz w:val="20"/>
                <w:szCs w:val="20"/>
                <w:rtl/>
                <w:lang w:bidi="ar-EG"/>
              </w:rPr>
            </w:pPr>
            <w:r w:rsidRPr="001D287F">
              <w:rPr>
                <w:rFonts w:eastAsia="Calibri"/>
                <w:position w:val="2"/>
                <w:sz w:val="20"/>
                <w:szCs w:val="20"/>
                <w:rtl/>
                <w:lang w:bidi="ar-EG"/>
              </w:rPr>
              <w:t xml:space="preserve">وأنشئ فريق مهام مشترك بين اللجنة </w:t>
            </w:r>
            <w:proofErr w:type="spellStart"/>
            <w:r w:rsidRPr="001D287F">
              <w:rPr>
                <w:rFonts w:eastAsia="Calibri"/>
                <w:position w:val="2"/>
                <w:sz w:val="20"/>
                <w:szCs w:val="20"/>
                <w:rtl/>
                <w:lang w:bidi="ar-EG"/>
              </w:rPr>
              <w:t>الكهرتقنية</w:t>
            </w:r>
            <w:proofErr w:type="spellEnd"/>
            <w:r w:rsidRPr="001D287F">
              <w:rPr>
                <w:rFonts w:eastAsia="Calibri"/>
                <w:position w:val="2"/>
                <w:sz w:val="20"/>
                <w:szCs w:val="20"/>
                <w:rtl/>
                <w:lang w:bidi="ar-EG"/>
              </w:rPr>
              <w:t xml:space="preserve"> الدولية والمنظمة الدولية للتوحيد القياسي والاتحاد الدولي للاتصالات معني بالمدن الذكية </w:t>
            </w:r>
            <w:r w:rsidRPr="001D287F">
              <w:rPr>
                <w:rFonts w:eastAsia="Calibri"/>
                <w:position w:val="2"/>
                <w:sz w:val="20"/>
                <w:szCs w:val="20"/>
                <w:lang w:bidi="ar-EG"/>
              </w:rPr>
              <w:t>(</w:t>
            </w:r>
            <w:r w:rsidRPr="001D287F">
              <w:rPr>
                <w:rFonts w:eastAsia="Calibri"/>
                <w:position w:val="2"/>
                <w:sz w:val="20"/>
                <w:szCs w:val="20"/>
              </w:rPr>
              <w:t>J-SCTF)</w:t>
            </w:r>
            <w:r w:rsidRPr="001D287F">
              <w:rPr>
                <w:rFonts w:eastAsia="Calibri"/>
                <w:position w:val="2"/>
                <w:sz w:val="20"/>
                <w:szCs w:val="20"/>
                <w:rtl/>
                <w:lang w:bidi="ar-EG"/>
              </w:rPr>
              <w:t xml:space="preserve"> </w:t>
            </w:r>
            <w:r w:rsidRPr="001D287F">
              <w:rPr>
                <w:rFonts w:eastAsia="Calibri" w:hint="cs"/>
                <w:position w:val="2"/>
                <w:sz w:val="20"/>
                <w:szCs w:val="20"/>
                <w:rtl/>
                <w:lang w:bidi="ar-EG"/>
              </w:rPr>
              <w:t>ل</w:t>
            </w:r>
            <w:r w:rsidRPr="001D287F">
              <w:rPr>
                <w:rFonts w:eastAsia="Calibri"/>
                <w:position w:val="2"/>
                <w:sz w:val="20"/>
                <w:szCs w:val="20"/>
                <w:rtl/>
                <w:lang w:bidi="ar-EG"/>
              </w:rPr>
              <w:t xml:space="preserve">بناء التآزر </w:t>
            </w:r>
            <w:r w:rsidRPr="001D287F">
              <w:rPr>
                <w:rFonts w:eastAsia="Calibri" w:hint="cs"/>
                <w:position w:val="2"/>
                <w:sz w:val="20"/>
                <w:szCs w:val="20"/>
                <w:rtl/>
                <w:lang w:bidi="ar-EG"/>
              </w:rPr>
              <w:t>فيما يتعلق</w:t>
            </w:r>
            <w:r w:rsidRPr="001D287F">
              <w:rPr>
                <w:rFonts w:eastAsia="Calibri"/>
                <w:position w:val="2"/>
                <w:sz w:val="20"/>
                <w:szCs w:val="20"/>
                <w:rtl/>
                <w:lang w:bidi="ar-EG"/>
              </w:rPr>
              <w:t xml:space="preserve"> </w:t>
            </w:r>
            <w:r w:rsidRPr="001D287F">
              <w:rPr>
                <w:rFonts w:eastAsia="Calibri" w:hint="cs"/>
                <w:position w:val="2"/>
                <w:sz w:val="20"/>
                <w:szCs w:val="20"/>
                <w:rtl/>
                <w:lang w:bidi="ar-EG"/>
              </w:rPr>
              <w:t>ب</w:t>
            </w:r>
            <w:r w:rsidRPr="001D287F">
              <w:rPr>
                <w:rFonts w:eastAsia="Calibri"/>
                <w:position w:val="2"/>
                <w:sz w:val="20"/>
                <w:szCs w:val="20"/>
                <w:rtl/>
                <w:lang w:bidi="ar-EG"/>
              </w:rPr>
              <w:t>العمل الجاري في قطاع تقييس الاتصالات</w:t>
            </w:r>
            <w:r w:rsidRPr="001D287F">
              <w:rPr>
                <w:rFonts w:eastAsia="Calibri" w:hint="cs"/>
                <w:position w:val="2"/>
                <w:sz w:val="20"/>
                <w:szCs w:val="20"/>
                <w:rtl/>
                <w:lang w:bidi="ar-EG"/>
              </w:rPr>
              <w:t xml:space="preserve"> </w:t>
            </w:r>
            <w:r w:rsidRPr="001D287F">
              <w:rPr>
                <w:rFonts w:eastAsia="Calibri"/>
                <w:position w:val="2"/>
                <w:sz w:val="20"/>
                <w:szCs w:val="20"/>
                <w:lang w:bidi="ar-EG"/>
              </w:rPr>
              <w:t>(ITU-T)</w:t>
            </w:r>
            <w:r w:rsidRPr="001D287F">
              <w:rPr>
                <w:rFonts w:eastAsia="Calibri" w:hint="cs"/>
                <w:position w:val="2"/>
                <w:sz w:val="20"/>
                <w:szCs w:val="20"/>
                <w:rtl/>
                <w:lang w:bidi="ar-EG"/>
              </w:rPr>
              <w:t xml:space="preserve"> </w:t>
            </w:r>
            <w:r w:rsidRPr="001D287F">
              <w:rPr>
                <w:rFonts w:eastAsia="Calibri"/>
                <w:position w:val="2"/>
                <w:sz w:val="20"/>
                <w:szCs w:val="20"/>
                <w:rtl/>
                <w:lang w:bidi="ar-EG"/>
              </w:rPr>
              <w:t xml:space="preserve">واللجنة </w:t>
            </w:r>
            <w:proofErr w:type="spellStart"/>
            <w:r w:rsidRPr="001D287F">
              <w:rPr>
                <w:rFonts w:eastAsia="Calibri"/>
                <w:position w:val="2"/>
                <w:sz w:val="20"/>
                <w:szCs w:val="20"/>
                <w:rtl/>
                <w:lang w:bidi="ar-EG"/>
              </w:rPr>
              <w:t>الكهرتقنية</w:t>
            </w:r>
            <w:proofErr w:type="spellEnd"/>
            <w:r w:rsidRPr="001D287F">
              <w:rPr>
                <w:rFonts w:eastAsia="Calibri"/>
                <w:position w:val="2"/>
                <w:sz w:val="20"/>
                <w:szCs w:val="20"/>
                <w:rtl/>
                <w:lang w:bidi="ar-EG"/>
              </w:rPr>
              <w:t xml:space="preserve"> الدولية</w:t>
            </w:r>
            <w:r w:rsidRPr="001D287F">
              <w:rPr>
                <w:rFonts w:eastAsia="Calibri" w:hint="cs"/>
                <w:position w:val="2"/>
                <w:sz w:val="20"/>
                <w:szCs w:val="20"/>
                <w:rtl/>
                <w:lang w:bidi="ar-EG"/>
              </w:rPr>
              <w:t xml:space="preserve"> </w:t>
            </w:r>
            <w:r w:rsidRPr="001D287F">
              <w:rPr>
                <w:rFonts w:eastAsia="Calibri"/>
                <w:position w:val="2"/>
                <w:sz w:val="20"/>
                <w:szCs w:val="20"/>
                <w:lang w:bidi="ar-EG"/>
              </w:rPr>
              <w:t>(IEC)</w:t>
            </w:r>
            <w:r w:rsidRPr="001D287F">
              <w:rPr>
                <w:rFonts w:eastAsia="Calibri"/>
                <w:position w:val="2"/>
                <w:sz w:val="20"/>
                <w:szCs w:val="20"/>
                <w:rtl/>
                <w:lang w:bidi="ar-EG"/>
              </w:rPr>
              <w:t xml:space="preserve"> والمنظمة الدولية للتوحيد القياسي</w:t>
            </w:r>
            <w:r w:rsidRPr="001D287F">
              <w:rPr>
                <w:rFonts w:eastAsia="Calibri" w:hint="cs"/>
                <w:position w:val="2"/>
                <w:sz w:val="20"/>
                <w:szCs w:val="20"/>
                <w:rtl/>
                <w:lang w:bidi="ar-EG"/>
              </w:rPr>
              <w:t xml:space="preserve"> </w:t>
            </w:r>
            <w:r w:rsidRPr="001D287F">
              <w:rPr>
                <w:rFonts w:eastAsia="Calibri"/>
                <w:position w:val="2"/>
                <w:sz w:val="20"/>
                <w:szCs w:val="20"/>
                <w:lang w:bidi="ar-EG"/>
              </w:rPr>
              <w:t>(ISO)</w:t>
            </w:r>
            <w:r w:rsidRPr="001D287F">
              <w:rPr>
                <w:rFonts w:eastAsia="Calibri"/>
                <w:position w:val="2"/>
                <w:sz w:val="20"/>
                <w:szCs w:val="20"/>
                <w:rtl/>
                <w:lang w:bidi="ar-EG"/>
              </w:rPr>
              <w:t xml:space="preserve"> لتعظيم الجهود </w:t>
            </w:r>
            <w:r w:rsidRPr="001D287F">
              <w:rPr>
                <w:rFonts w:eastAsia="Calibri" w:hint="cs"/>
                <w:position w:val="2"/>
                <w:sz w:val="20"/>
                <w:szCs w:val="20"/>
                <w:rtl/>
                <w:lang w:bidi="ar-EG"/>
              </w:rPr>
              <w:t>في</w:t>
            </w:r>
            <w:r w:rsidRPr="001D287F">
              <w:rPr>
                <w:rFonts w:eastAsia="Calibri"/>
                <w:position w:val="2"/>
                <w:sz w:val="20"/>
                <w:szCs w:val="20"/>
                <w:rtl/>
                <w:lang w:bidi="ar-EG"/>
              </w:rPr>
              <w:t xml:space="preserve"> تحديد مجالات جديدة للتعاون</w:t>
            </w:r>
            <w:r w:rsidRPr="001D287F">
              <w:rPr>
                <w:rFonts w:eastAsia="Calibri" w:hint="cs"/>
                <w:position w:val="2"/>
                <w:sz w:val="20"/>
                <w:szCs w:val="20"/>
                <w:rtl/>
                <w:lang w:bidi="ar-EG"/>
              </w:rPr>
              <w:t xml:space="preserve">، </w:t>
            </w:r>
            <w:r w:rsidRPr="001D287F">
              <w:rPr>
                <w:rFonts w:eastAsia="Calibri"/>
                <w:position w:val="2"/>
                <w:sz w:val="20"/>
                <w:szCs w:val="20"/>
                <w:rtl/>
                <w:lang w:bidi="ar-EG"/>
              </w:rPr>
              <w:t xml:space="preserve">ووضع رؤية شاملة بشأن المدن والمجتمعات الذكية تأخذ في الاعتبار نطاق ومجالات </w:t>
            </w:r>
            <w:r w:rsidRPr="001D287F">
              <w:rPr>
                <w:rFonts w:eastAsia="Calibri" w:hint="cs"/>
                <w:position w:val="2"/>
                <w:sz w:val="20"/>
                <w:szCs w:val="20"/>
                <w:rtl/>
                <w:lang w:bidi="ar-EG"/>
              </w:rPr>
              <w:t>ال</w:t>
            </w:r>
            <w:r w:rsidRPr="001D287F">
              <w:rPr>
                <w:rFonts w:eastAsia="Calibri"/>
                <w:position w:val="2"/>
                <w:sz w:val="20"/>
                <w:szCs w:val="20"/>
                <w:rtl/>
                <w:lang w:bidi="ar-EG"/>
              </w:rPr>
              <w:t xml:space="preserve">عمل </w:t>
            </w:r>
            <w:r w:rsidRPr="001D287F">
              <w:rPr>
                <w:rFonts w:eastAsia="Calibri" w:hint="cs"/>
                <w:position w:val="2"/>
                <w:sz w:val="20"/>
                <w:szCs w:val="20"/>
                <w:rtl/>
                <w:lang w:bidi="ar-EG"/>
              </w:rPr>
              <w:t xml:space="preserve">والخبرات في </w:t>
            </w:r>
            <w:r w:rsidRPr="001D287F">
              <w:rPr>
                <w:rFonts w:eastAsia="Calibri"/>
                <w:position w:val="2"/>
                <w:sz w:val="20"/>
                <w:szCs w:val="20"/>
                <w:rtl/>
                <w:lang w:bidi="ar-EG"/>
              </w:rPr>
              <w:t xml:space="preserve">قطاع تقييس الاتصالات واللجنة </w:t>
            </w:r>
            <w:proofErr w:type="spellStart"/>
            <w:r w:rsidRPr="001D287F">
              <w:rPr>
                <w:rFonts w:eastAsia="Calibri"/>
                <w:position w:val="2"/>
                <w:sz w:val="20"/>
                <w:szCs w:val="20"/>
                <w:rtl/>
                <w:lang w:bidi="ar-EG"/>
              </w:rPr>
              <w:t>الكهرتقنية</w:t>
            </w:r>
            <w:proofErr w:type="spellEnd"/>
            <w:r w:rsidRPr="001D287F">
              <w:rPr>
                <w:rFonts w:eastAsia="Calibri"/>
                <w:position w:val="2"/>
                <w:sz w:val="20"/>
                <w:szCs w:val="20"/>
                <w:rtl/>
                <w:lang w:bidi="ar-EG"/>
              </w:rPr>
              <w:t xml:space="preserve"> الدولية والمنظمة الدولية للتوحيد القياسي دعماً لتطوير المدن والمجتمعات الذكية. وعُقد الاجتماع الأول لفريق </w:t>
            </w:r>
            <w:r w:rsidRPr="001D287F">
              <w:rPr>
                <w:rFonts w:eastAsia="Calibri"/>
                <w:position w:val="2"/>
                <w:sz w:val="20"/>
                <w:szCs w:val="20"/>
                <w:rtl/>
              </w:rPr>
              <w:t>المهام</w:t>
            </w:r>
            <w:r w:rsidRPr="001D287F">
              <w:rPr>
                <w:rFonts w:eastAsia="Calibri" w:hint="eastAsia"/>
                <w:position w:val="2"/>
                <w:sz w:val="20"/>
                <w:szCs w:val="20"/>
                <w:rtl/>
              </w:rPr>
              <w:t> </w:t>
            </w:r>
            <w:r w:rsidRPr="001D287F">
              <w:rPr>
                <w:rFonts w:eastAsia="Calibri"/>
                <w:position w:val="2"/>
                <w:sz w:val="20"/>
                <w:szCs w:val="20"/>
              </w:rPr>
              <w:t>J</w:t>
            </w:r>
            <w:r w:rsidRPr="001D287F">
              <w:rPr>
                <w:rFonts w:eastAsia="Calibri"/>
                <w:position w:val="2"/>
                <w:sz w:val="20"/>
                <w:szCs w:val="20"/>
              </w:rPr>
              <w:noBreakHyphen/>
              <w:t>SCTF</w:t>
            </w:r>
            <w:r w:rsidRPr="001D287F">
              <w:rPr>
                <w:rFonts w:eastAsia="Calibri"/>
                <w:position w:val="2"/>
                <w:sz w:val="20"/>
                <w:szCs w:val="20"/>
                <w:rtl/>
              </w:rPr>
              <w:t xml:space="preserve"> في </w:t>
            </w:r>
            <w:r w:rsidRPr="001D287F">
              <w:rPr>
                <w:rFonts w:eastAsia="Calibri"/>
                <w:position w:val="2"/>
                <w:sz w:val="20"/>
                <w:szCs w:val="20"/>
              </w:rPr>
              <w:t>7</w:t>
            </w:r>
            <w:r w:rsidRPr="001D287F">
              <w:rPr>
                <w:rFonts w:eastAsia="Calibri"/>
                <w:position w:val="2"/>
                <w:sz w:val="20"/>
                <w:szCs w:val="20"/>
                <w:rtl/>
                <w:lang w:bidi="ar-EG"/>
              </w:rPr>
              <w:t xml:space="preserve"> أكتوبر </w:t>
            </w:r>
            <w:r w:rsidRPr="001D287F">
              <w:rPr>
                <w:rFonts w:eastAsia="Calibri"/>
                <w:position w:val="2"/>
                <w:sz w:val="20"/>
                <w:szCs w:val="20"/>
                <w:lang w:bidi="ar-EG"/>
              </w:rPr>
              <w:t>2020</w:t>
            </w:r>
            <w:r w:rsidRPr="001D287F">
              <w:rPr>
                <w:rFonts w:eastAsia="Calibri"/>
                <w:position w:val="2"/>
                <w:sz w:val="20"/>
                <w:szCs w:val="20"/>
                <w:rtl/>
                <w:lang w:bidi="ar-EG"/>
              </w:rPr>
              <w:t xml:space="preserve"> بنسق افتراضي. و</w:t>
            </w:r>
            <w:r w:rsidRPr="001D287F">
              <w:rPr>
                <w:rFonts w:eastAsia="Calibri" w:hint="cs"/>
                <w:position w:val="2"/>
                <w:sz w:val="20"/>
                <w:szCs w:val="20"/>
                <w:rtl/>
                <w:lang w:bidi="ar-EG"/>
              </w:rPr>
              <w:t xml:space="preserve">منذ ذلك الحين، عُقدت اجتماعات فريق المهام في </w:t>
            </w:r>
            <w:r w:rsidRPr="001D287F">
              <w:rPr>
                <w:rFonts w:eastAsia="Calibri"/>
                <w:position w:val="2"/>
                <w:sz w:val="20"/>
                <w:szCs w:val="20"/>
                <w:lang w:bidi="ar-EG"/>
              </w:rPr>
              <w:t>24</w:t>
            </w:r>
            <w:r w:rsidRPr="001D287F">
              <w:rPr>
                <w:rFonts w:eastAsia="Calibri"/>
                <w:position w:val="2"/>
                <w:sz w:val="20"/>
                <w:szCs w:val="20"/>
                <w:rtl/>
                <w:lang w:bidi="ar-EG"/>
              </w:rPr>
              <w:t xml:space="preserve"> فبراير </w:t>
            </w:r>
            <w:r w:rsidRPr="001D287F">
              <w:rPr>
                <w:rFonts w:eastAsia="Calibri"/>
                <w:position w:val="2"/>
                <w:sz w:val="20"/>
                <w:szCs w:val="20"/>
                <w:lang w:bidi="ar-EG"/>
              </w:rPr>
              <w:t>2021</w:t>
            </w:r>
            <w:r w:rsidRPr="001D287F">
              <w:rPr>
                <w:rFonts w:eastAsia="Calibri" w:hint="cs"/>
                <w:position w:val="2"/>
                <w:sz w:val="20"/>
                <w:szCs w:val="20"/>
                <w:rtl/>
                <w:lang w:bidi="ar-EG"/>
              </w:rPr>
              <w:t>، و</w:t>
            </w:r>
            <w:hyperlink r:id="rId499" w:history="1">
              <w:r w:rsidRPr="00B06920">
                <w:rPr>
                  <w:rStyle w:val="Hyperlink"/>
                  <w:rFonts w:eastAsia="Calibri"/>
                  <w:position w:val="2"/>
                  <w:sz w:val="20"/>
                  <w:szCs w:val="20"/>
                  <w:lang w:bidi="ar-EG"/>
                </w:rPr>
                <w:t>21</w:t>
              </w:r>
              <w:r w:rsidRPr="00B06920">
                <w:rPr>
                  <w:rStyle w:val="Hyperlink"/>
                  <w:rFonts w:eastAsia="Calibri" w:hint="cs"/>
                  <w:position w:val="2"/>
                  <w:sz w:val="20"/>
                  <w:szCs w:val="20"/>
                  <w:rtl/>
                  <w:lang w:bidi="ar-EG"/>
                </w:rPr>
                <w:t xml:space="preserve"> يونيو </w:t>
              </w:r>
              <w:r w:rsidRPr="00B06920">
                <w:rPr>
                  <w:rStyle w:val="Hyperlink"/>
                  <w:rFonts w:eastAsia="Calibri"/>
                  <w:position w:val="2"/>
                  <w:sz w:val="20"/>
                  <w:szCs w:val="20"/>
                  <w:lang w:bidi="ar-EG"/>
                </w:rPr>
                <w:t>2021</w:t>
              </w:r>
            </w:hyperlink>
            <w:r w:rsidRPr="001D287F">
              <w:rPr>
                <w:rFonts w:eastAsia="Calibri" w:hint="cs"/>
                <w:position w:val="2"/>
                <w:sz w:val="20"/>
                <w:szCs w:val="20"/>
                <w:rtl/>
                <w:lang w:bidi="ar-EG"/>
              </w:rPr>
              <w:t xml:space="preserve">، ويومي </w:t>
            </w:r>
            <w:r w:rsidRPr="001D287F">
              <w:rPr>
                <w:rFonts w:eastAsia="Calibri"/>
                <w:position w:val="2"/>
                <w:sz w:val="20"/>
                <w:szCs w:val="20"/>
                <w:lang w:bidi="ar-EG"/>
              </w:rPr>
              <w:t>27</w:t>
            </w:r>
            <w:r w:rsidRPr="001D287F">
              <w:rPr>
                <w:rFonts w:eastAsia="Calibri" w:hint="cs"/>
                <w:position w:val="2"/>
                <w:sz w:val="20"/>
                <w:szCs w:val="20"/>
                <w:rtl/>
                <w:lang w:bidi="ar-EG"/>
              </w:rPr>
              <w:t xml:space="preserve"> و</w:t>
            </w:r>
            <w:r w:rsidRPr="001D287F">
              <w:rPr>
                <w:rFonts w:eastAsia="Calibri"/>
                <w:position w:val="2"/>
                <w:sz w:val="20"/>
                <w:szCs w:val="20"/>
                <w:lang w:bidi="ar-EG"/>
              </w:rPr>
              <w:t>29</w:t>
            </w:r>
            <w:r w:rsidRPr="001D287F">
              <w:rPr>
                <w:rFonts w:eastAsia="Calibri" w:hint="cs"/>
                <w:position w:val="2"/>
                <w:sz w:val="20"/>
                <w:szCs w:val="20"/>
                <w:rtl/>
                <w:lang w:bidi="ar-EG"/>
              </w:rPr>
              <w:t xml:space="preserve"> سبتمبر </w:t>
            </w:r>
            <w:r w:rsidRPr="001D287F">
              <w:rPr>
                <w:rFonts w:eastAsia="Calibri"/>
                <w:position w:val="2"/>
                <w:sz w:val="20"/>
                <w:szCs w:val="20"/>
                <w:lang w:bidi="ar-EG"/>
              </w:rPr>
              <w:t>2021</w:t>
            </w:r>
            <w:r w:rsidRPr="001D287F">
              <w:rPr>
                <w:rFonts w:eastAsia="Calibri" w:hint="cs"/>
                <w:position w:val="2"/>
                <w:sz w:val="20"/>
                <w:szCs w:val="20"/>
                <w:rtl/>
                <w:lang w:bidi="ar-EG"/>
              </w:rPr>
              <w:t xml:space="preserve">، وفي </w:t>
            </w:r>
            <w:r w:rsidRPr="001D287F">
              <w:rPr>
                <w:rFonts w:eastAsia="Calibri"/>
                <w:position w:val="2"/>
                <w:sz w:val="20"/>
                <w:szCs w:val="20"/>
                <w:lang w:bidi="ar-EG"/>
              </w:rPr>
              <w:t>7</w:t>
            </w:r>
            <w:r w:rsidRPr="001D287F">
              <w:rPr>
                <w:rFonts w:eastAsia="Calibri" w:hint="cs"/>
                <w:position w:val="2"/>
                <w:sz w:val="20"/>
                <w:szCs w:val="20"/>
                <w:rtl/>
                <w:lang w:bidi="ar-EG"/>
              </w:rPr>
              <w:t xml:space="preserve"> أكتوبر </w:t>
            </w:r>
            <w:r w:rsidRPr="001D287F">
              <w:rPr>
                <w:rFonts w:eastAsia="Calibri"/>
                <w:position w:val="2"/>
                <w:sz w:val="20"/>
                <w:szCs w:val="20"/>
                <w:lang w:bidi="ar-EG"/>
              </w:rPr>
              <w:t>2021</w:t>
            </w:r>
            <w:r w:rsidRPr="001D287F">
              <w:rPr>
                <w:rFonts w:eastAsia="Calibri" w:hint="cs"/>
                <w:position w:val="2"/>
                <w:sz w:val="20"/>
                <w:szCs w:val="20"/>
                <w:rtl/>
                <w:lang w:bidi="ar-EG"/>
              </w:rPr>
              <w:t>.</w:t>
            </w:r>
          </w:p>
          <w:p w14:paraId="431D441F" w14:textId="77777777" w:rsidR="00007E04" w:rsidRPr="001D287F" w:rsidRDefault="00007E04" w:rsidP="00880EB7">
            <w:pPr>
              <w:spacing w:before="80" w:after="80" w:line="280" w:lineRule="exact"/>
              <w:rPr>
                <w:spacing w:val="-2"/>
                <w:position w:val="2"/>
                <w:sz w:val="20"/>
                <w:szCs w:val="20"/>
                <w:rtl/>
                <w:lang w:bidi="ar-EG"/>
              </w:rPr>
            </w:pPr>
            <w:r w:rsidRPr="001D287F">
              <w:rPr>
                <w:rFonts w:eastAsia="Calibri" w:hint="cs"/>
                <w:spacing w:val="-2"/>
                <w:position w:val="2"/>
                <w:sz w:val="20"/>
                <w:szCs w:val="20"/>
                <w:rtl/>
                <w:lang w:bidi="ar-EG"/>
              </w:rPr>
              <w:t xml:space="preserve">ويمكن الاطلاع </w:t>
            </w:r>
            <w:hyperlink r:id="rId500" w:history="1">
              <w:r w:rsidRPr="00B06920">
                <w:rPr>
                  <w:rStyle w:val="Hyperlink"/>
                  <w:rFonts w:eastAsia="Calibri" w:hint="cs"/>
                  <w:spacing w:val="-2"/>
                  <w:position w:val="2"/>
                  <w:sz w:val="20"/>
                  <w:szCs w:val="20"/>
                  <w:rtl/>
                  <w:lang w:bidi="ar-EG"/>
                </w:rPr>
                <w:t>هنا</w:t>
              </w:r>
            </w:hyperlink>
            <w:r w:rsidRPr="001D287F">
              <w:rPr>
                <w:rFonts w:eastAsia="Calibri" w:hint="cs"/>
                <w:spacing w:val="-2"/>
                <w:position w:val="2"/>
                <w:sz w:val="20"/>
                <w:szCs w:val="20"/>
                <w:rtl/>
                <w:lang w:bidi="ar-EG"/>
              </w:rPr>
              <w:t xml:space="preserve"> على قائمة بندوات الاتحاد وأحداثه بشأن تغير المناخ، وإنترنت الأشياء، والتكنولوجيات الرائدة، والمدن الذكية المستدامة</w:t>
            </w:r>
            <w:r w:rsidRPr="001D287F">
              <w:rPr>
                <w:spacing w:val="-2"/>
                <w:position w:val="2"/>
                <w:sz w:val="20"/>
                <w:szCs w:val="20"/>
                <w:rtl/>
                <w:lang w:bidi="ar-EG"/>
              </w:rPr>
              <w:t>.</w:t>
            </w:r>
          </w:p>
        </w:tc>
      </w:tr>
      <w:tr w:rsidR="00007E04" w:rsidRPr="001D287F" w14:paraId="3851FE18" w14:textId="77777777" w:rsidTr="00E3393D">
        <w:trPr>
          <w:jc w:val="center"/>
        </w:trPr>
        <w:tc>
          <w:tcPr>
            <w:tcW w:w="9629" w:type="dxa"/>
          </w:tcPr>
          <w:p w14:paraId="0FF61AD5" w14:textId="77777777" w:rsidR="00007E04" w:rsidRPr="001D287F" w:rsidRDefault="00007E04" w:rsidP="00880EB7">
            <w:pPr>
              <w:pStyle w:val="Headingb"/>
              <w:keepNext w:val="0"/>
              <w:spacing w:before="80" w:after="80" w:line="280" w:lineRule="exact"/>
              <w:ind w:left="0" w:firstLine="0"/>
              <w:rPr>
                <w:position w:val="2"/>
                <w:sz w:val="20"/>
                <w:szCs w:val="20"/>
                <w:rtl/>
                <w:lang w:bidi="ar-EG"/>
              </w:rPr>
            </w:pPr>
            <w:bookmarkStart w:id="321" w:name="_Toc414526864"/>
            <w:bookmarkStart w:id="322" w:name="_Toc415560284"/>
            <w:bookmarkStart w:id="323" w:name="_Toc536090546"/>
            <w:r w:rsidRPr="001D287F">
              <w:rPr>
                <w:position w:val="2"/>
                <w:sz w:val="20"/>
                <w:szCs w:val="20"/>
                <w:rtl/>
                <w:lang w:bidi="ar-EG"/>
              </w:rPr>
              <w:t xml:space="preserve">القرار </w:t>
            </w:r>
            <w:r w:rsidRPr="001D287F">
              <w:rPr>
                <w:position w:val="2"/>
                <w:sz w:val="20"/>
                <w:szCs w:val="20"/>
                <w:lang w:bidi="ar-EG"/>
              </w:rPr>
              <w:t>198</w:t>
            </w:r>
            <w:r w:rsidRPr="001D287F">
              <w:rPr>
                <w:position w:val="2"/>
                <w:sz w:val="20"/>
                <w:szCs w:val="20"/>
                <w:rtl/>
                <w:lang w:bidi="ar-EG"/>
              </w:rPr>
              <w:t xml:space="preserve"> (المراجَع في دبي، </w:t>
            </w:r>
            <w:r w:rsidRPr="001D287F">
              <w:rPr>
                <w:position w:val="2"/>
                <w:sz w:val="20"/>
                <w:szCs w:val="20"/>
                <w:lang w:bidi="ar-EG"/>
              </w:rPr>
              <w:t>2018</w:t>
            </w:r>
            <w:r w:rsidRPr="001D287F">
              <w:rPr>
                <w:position w:val="2"/>
                <w:sz w:val="20"/>
                <w:szCs w:val="20"/>
                <w:rtl/>
                <w:lang w:bidi="ar-EG"/>
              </w:rPr>
              <w:t>)</w:t>
            </w:r>
            <w:bookmarkStart w:id="324" w:name="_Toc414526865"/>
            <w:bookmarkStart w:id="325" w:name="_Toc415560285"/>
            <w:bookmarkStart w:id="326" w:name="_Toc536090547"/>
            <w:bookmarkEnd w:id="321"/>
            <w:bookmarkEnd w:id="322"/>
            <w:bookmarkEnd w:id="323"/>
            <w:r w:rsidRPr="001D287F">
              <w:rPr>
                <w:position w:val="2"/>
                <w:sz w:val="20"/>
                <w:szCs w:val="20"/>
                <w:rtl/>
                <w:lang w:bidi="ar-EG"/>
              </w:rPr>
              <w:t xml:space="preserve"> تمكين الشباب من خلال الاتصالات/تكنولوجيا المعلومات والاتصالات</w:t>
            </w:r>
            <w:bookmarkEnd w:id="324"/>
            <w:bookmarkEnd w:id="325"/>
            <w:bookmarkEnd w:id="326"/>
          </w:p>
          <w:p w14:paraId="6F700A8F" w14:textId="77777777" w:rsidR="00007E04" w:rsidRPr="001D287F" w:rsidRDefault="00007E04" w:rsidP="00880EB7">
            <w:pPr>
              <w:spacing w:before="80" w:after="80" w:line="280" w:lineRule="exact"/>
              <w:rPr>
                <w:position w:val="2"/>
                <w:sz w:val="20"/>
                <w:szCs w:val="20"/>
                <w:rtl/>
                <w:lang w:bidi="ar-EG"/>
              </w:rPr>
            </w:pPr>
            <w:r w:rsidRPr="001D287F">
              <w:rPr>
                <w:position w:val="2"/>
                <w:sz w:val="20"/>
                <w:szCs w:val="20"/>
                <w:rtl/>
                <w:lang w:bidi="ar-EG"/>
              </w:rPr>
              <w:t xml:space="preserve">انظر </w:t>
            </w:r>
            <w:hyperlink w:anchor="Section1_7" w:history="1">
              <w:r w:rsidRPr="001D287F">
                <w:rPr>
                  <w:rStyle w:val="Hyperlink"/>
                  <w:position w:val="2"/>
                  <w:sz w:val="20"/>
                  <w:szCs w:val="20"/>
                  <w:rtl/>
                  <w:lang w:bidi="ar-EG"/>
                </w:rPr>
                <w:t xml:space="preserve">القسم </w:t>
              </w:r>
              <w:r w:rsidRPr="001D287F">
                <w:rPr>
                  <w:rStyle w:val="Hyperlink"/>
                  <w:position w:val="2"/>
                  <w:sz w:val="20"/>
                  <w:szCs w:val="20"/>
                  <w:lang w:bidi="ar-EG"/>
                </w:rPr>
                <w:t>7.1</w:t>
              </w:r>
            </w:hyperlink>
            <w:r w:rsidRPr="001D287F">
              <w:rPr>
                <w:position w:val="2"/>
                <w:sz w:val="20"/>
                <w:szCs w:val="20"/>
                <w:rtl/>
                <w:lang w:bidi="ar-EG"/>
              </w:rPr>
              <w:t>.</w:t>
            </w:r>
          </w:p>
        </w:tc>
      </w:tr>
      <w:tr w:rsidR="00007E04" w:rsidRPr="001D287F" w14:paraId="29611004" w14:textId="77777777" w:rsidTr="00E3393D">
        <w:trPr>
          <w:jc w:val="center"/>
        </w:trPr>
        <w:tc>
          <w:tcPr>
            <w:tcW w:w="9629" w:type="dxa"/>
          </w:tcPr>
          <w:p w14:paraId="3C8DB928" w14:textId="77777777" w:rsidR="00007E04" w:rsidRPr="001D287F" w:rsidRDefault="00007E04" w:rsidP="00880EB7">
            <w:pPr>
              <w:pStyle w:val="Headingb"/>
              <w:keepNext w:val="0"/>
              <w:spacing w:before="80" w:after="80" w:line="280" w:lineRule="exact"/>
              <w:ind w:left="0" w:firstLine="0"/>
              <w:rPr>
                <w:position w:val="2"/>
                <w:sz w:val="20"/>
                <w:szCs w:val="20"/>
                <w:rtl/>
                <w:lang w:bidi="ar-EG"/>
              </w:rPr>
            </w:pPr>
            <w:bookmarkStart w:id="327" w:name="_Toc408328148"/>
            <w:bookmarkStart w:id="328" w:name="_Toc414526868"/>
            <w:bookmarkStart w:id="329" w:name="_Toc415560288"/>
            <w:bookmarkStart w:id="330" w:name="_Toc536090548"/>
            <w:r w:rsidRPr="001D287F">
              <w:rPr>
                <w:position w:val="2"/>
                <w:sz w:val="20"/>
                <w:szCs w:val="20"/>
                <w:rtl/>
                <w:lang w:bidi="ar-EG"/>
              </w:rPr>
              <w:t xml:space="preserve">القرار </w:t>
            </w:r>
            <w:r w:rsidRPr="001D287F">
              <w:rPr>
                <w:position w:val="2"/>
                <w:sz w:val="20"/>
                <w:szCs w:val="20"/>
                <w:lang w:bidi="ar-EG"/>
              </w:rPr>
              <w:t>200</w:t>
            </w:r>
            <w:r w:rsidRPr="001D287F">
              <w:rPr>
                <w:position w:val="2"/>
                <w:sz w:val="20"/>
                <w:szCs w:val="20"/>
                <w:rtl/>
                <w:lang w:bidi="ar-EG"/>
              </w:rPr>
              <w:t xml:space="preserve"> (المراجَع في دبي، </w:t>
            </w:r>
            <w:r w:rsidRPr="001D287F">
              <w:rPr>
                <w:position w:val="2"/>
                <w:sz w:val="20"/>
                <w:szCs w:val="20"/>
                <w:lang w:bidi="ar-EG"/>
              </w:rPr>
              <w:t>2018</w:t>
            </w:r>
            <w:r w:rsidRPr="001D287F">
              <w:rPr>
                <w:position w:val="2"/>
                <w:sz w:val="20"/>
                <w:szCs w:val="20"/>
                <w:rtl/>
                <w:lang w:bidi="ar-EG"/>
              </w:rPr>
              <w:t>)</w:t>
            </w:r>
            <w:bookmarkEnd w:id="327"/>
            <w:bookmarkEnd w:id="328"/>
            <w:bookmarkEnd w:id="329"/>
            <w:bookmarkEnd w:id="330"/>
            <w:r w:rsidRPr="001D287F">
              <w:rPr>
                <w:position w:val="2"/>
                <w:sz w:val="20"/>
                <w:szCs w:val="20"/>
                <w:rtl/>
                <w:lang w:bidi="ar-EG"/>
              </w:rPr>
              <w:t xml:space="preserve"> </w:t>
            </w:r>
            <w:bookmarkStart w:id="331" w:name="_Toc408328149"/>
            <w:bookmarkStart w:id="332" w:name="_Toc414526869"/>
            <w:bookmarkStart w:id="333" w:name="_Toc415560289"/>
            <w:bookmarkStart w:id="334" w:name="_Toc536090549"/>
            <w:r w:rsidRPr="001D287F">
              <w:rPr>
                <w:position w:val="2"/>
                <w:sz w:val="20"/>
                <w:szCs w:val="20"/>
                <w:rtl/>
                <w:lang w:bidi="ar-EG"/>
              </w:rPr>
              <w:t>برنامج التوصيل في </w:t>
            </w:r>
            <w:r w:rsidRPr="001D287F">
              <w:rPr>
                <w:position w:val="2"/>
                <w:sz w:val="20"/>
                <w:szCs w:val="20"/>
                <w:lang w:val="en-GB" w:bidi="ar-EG"/>
              </w:rPr>
              <w:t>2030</w:t>
            </w:r>
            <w:r w:rsidRPr="001D287F">
              <w:rPr>
                <w:position w:val="2"/>
                <w:sz w:val="20"/>
                <w:szCs w:val="20"/>
                <w:rtl/>
                <w:lang w:bidi="ar-EG"/>
              </w:rPr>
              <w:t xml:space="preserve"> من أجل التنمية العالمية للاتصالات/تكنولوجيا المعلومات والاتصالات</w:t>
            </w:r>
            <w:bookmarkEnd w:id="331"/>
            <w:bookmarkEnd w:id="332"/>
            <w:bookmarkEnd w:id="333"/>
            <w:r w:rsidRPr="001D287F">
              <w:rPr>
                <w:position w:val="2"/>
                <w:sz w:val="20"/>
                <w:szCs w:val="20"/>
                <w:rtl/>
                <w:lang w:bidi="ar-EG"/>
              </w:rPr>
              <w:t>، بما في ذلك النطاق العريض، لصالح التنمية المستدامة</w:t>
            </w:r>
            <w:bookmarkEnd w:id="334"/>
          </w:p>
          <w:p w14:paraId="24051697" w14:textId="77777777" w:rsidR="00007E04" w:rsidRPr="001D287F" w:rsidRDefault="00007E04" w:rsidP="00880EB7">
            <w:pPr>
              <w:spacing w:before="80" w:after="80" w:line="280" w:lineRule="exact"/>
              <w:rPr>
                <w:position w:val="2"/>
                <w:sz w:val="20"/>
                <w:szCs w:val="20"/>
                <w:rtl/>
                <w:lang w:bidi="ar-EG"/>
              </w:rPr>
            </w:pPr>
            <w:r w:rsidRPr="001D287F">
              <w:rPr>
                <w:position w:val="2"/>
                <w:sz w:val="20"/>
                <w:szCs w:val="20"/>
                <w:rtl/>
                <w:lang w:bidi="ar-EG"/>
              </w:rPr>
              <w:t xml:space="preserve">يمكن اعتبار هذا التقرير بمثابة تقرير عن تنفيذ برنامج التوصيل في </w:t>
            </w:r>
            <w:r w:rsidRPr="001D287F">
              <w:rPr>
                <w:position w:val="2"/>
                <w:sz w:val="20"/>
                <w:szCs w:val="20"/>
                <w:lang w:bidi="ar-EG"/>
              </w:rPr>
              <w:t>2030</w:t>
            </w:r>
            <w:r w:rsidRPr="001D287F">
              <w:rPr>
                <w:position w:val="2"/>
                <w:sz w:val="20"/>
                <w:szCs w:val="20"/>
                <w:rtl/>
                <w:lang w:bidi="ar-EG"/>
              </w:rPr>
              <w:t xml:space="preserve"> (انظر </w:t>
            </w:r>
            <w:hyperlink w:anchor="Section1_3" w:history="1">
              <w:r w:rsidRPr="001D287F">
                <w:rPr>
                  <w:rStyle w:val="Hyperlink"/>
                  <w:position w:val="2"/>
                  <w:sz w:val="20"/>
                  <w:szCs w:val="20"/>
                  <w:rtl/>
                  <w:lang w:bidi="ar-EG"/>
                </w:rPr>
                <w:t>القسم 3</w:t>
              </w:r>
            </w:hyperlink>
            <w:r w:rsidRPr="001D287F">
              <w:rPr>
                <w:position w:val="2"/>
                <w:sz w:val="20"/>
                <w:szCs w:val="20"/>
                <w:rtl/>
                <w:lang w:bidi="ar-EG"/>
              </w:rPr>
              <w:t>).</w:t>
            </w:r>
          </w:p>
          <w:p w14:paraId="72405746" w14:textId="77777777" w:rsidR="00007E04" w:rsidRPr="001D287F" w:rsidRDefault="00007E04" w:rsidP="00880EB7">
            <w:pPr>
              <w:spacing w:before="80" w:after="80" w:line="280" w:lineRule="exact"/>
              <w:rPr>
                <w:position w:val="2"/>
                <w:sz w:val="20"/>
                <w:szCs w:val="20"/>
                <w:rtl/>
                <w:lang w:bidi="ar-EG"/>
              </w:rPr>
            </w:pPr>
            <w:r w:rsidRPr="001D287F">
              <w:rPr>
                <w:rFonts w:hint="cs"/>
                <w:position w:val="2"/>
                <w:sz w:val="20"/>
                <w:szCs w:val="20"/>
                <w:rtl/>
                <w:lang w:bidi="ar-EG"/>
              </w:rPr>
              <w:t>و</w:t>
            </w:r>
            <w:r w:rsidRPr="001D287F">
              <w:rPr>
                <w:position w:val="2"/>
                <w:sz w:val="20"/>
                <w:szCs w:val="20"/>
                <w:rtl/>
                <w:lang w:bidi="ar-EG"/>
              </w:rPr>
              <w:t xml:space="preserve">أنشأ الاتحاد أيضاً الموقع المصغر لبرنامج التوصيل في </w:t>
            </w:r>
            <w:r w:rsidRPr="001D287F">
              <w:rPr>
                <w:position w:val="2"/>
                <w:sz w:val="20"/>
                <w:szCs w:val="20"/>
                <w:lang w:bidi="ar-EG"/>
              </w:rPr>
              <w:t>2030</w:t>
            </w:r>
            <w:r w:rsidRPr="001D287F">
              <w:rPr>
                <w:position w:val="2"/>
                <w:sz w:val="20"/>
                <w:szCs w:val="20"/>
                <w:rtl/>
                <w:lang w:bidi="ar-EG"/>
              </w:rPr>
              <w:t xml:space="preserve"> الذي أُطلق في اليوم العالمي للاتصالات ومجتمع المعلومات لعام </w:t>
            </w:r>
            <w:r w:rsidRPr="001D287F">
              <w:rPr>
                <w:position w:val="2"/>
                <w:sz w:val="20"/>
                <w:szCs w:val="20"/>
                <w:lang w:bidi="ar-EG"/>
              </w:rPr>
              <w:t>2020</w:t>
            </w:r>
            <w:r w:rsidRPr="001D287F">
              <w:rPr>
                <w:position w:val="2"/>
                <w:sz w:val="20"/>
                <w:szCs w:val="20"/>
                <w:rtl/>
                <w:lang w:bidi="ar-EG"/>
              </w:rPr>
              <w:t>.</w:t>
            </w:r>
          </w:p>
        </w:tc>
      </w:tr>
      <w:tr w:rsidR="00007E04" w:rsidRPr="001D287F" w14:paraId="3C8BB89F" w14:textId="77777777" w:rsidTr="00E3393D">
        <w:trPr>
          <w:jc w:val="center"/>
        </w:trPr>
        <w:tc>
          <w:tcPr>
            <w:tcW w:w="9629" w:type="dxa"/>
          </w:tcPr>
          <w:p w14:paraId="0BB03F66" w14:textId="77777777" w:rsidR="00007E04" w:rsidRPr="001D287F" w:rsidRDefault="00007E04" w:rsidP="00880EB7">
            <w:pPr>
              <w:pStyle w:val="Headingb"/>
              <w:keepNext w:val="0"/>
              <w:spacing w:before="80" w:after="80" w:line="280" w:lineRule="exact"/>
              <w:ind w:left="0" w:firstLine="0"/>
              <w:rPr>
                <w:position w:val="2"/>
                <w:sz w:val="20"/>
                <w:szCs w:val="20"/>
                <w:rtl/>
                <w:lang w:bidi="ar-EG"/>
              </w:rPr>
            </w:pPr>
            <w:bookmarkStart w:id="335" w:name="_Toc536090554"/>
            <w:bookmarkStart w:id="336" w:name="Res_204"/>
            <w:r w:rsidRPr="001D287F">
              <w:rPr>
                <w:position w:val="2"/>
                <w:sz w:val="20"/>
                <w:szCs w:val="20"/>
                <w:rtl/>
                <w:lang w:bidi="ar-EG"/>
              </w:rPr>
              <w:t xml:space="preserve">القرار </w:t>
            </w:r>
            <w:r w:rsidRPr="001D287F">
              <w:rPr>
                <w:position w:val="2"/>
                <w:sz w:val="20"/>
                <w:szCs w:val="20"/>
                <w:lang w:bidi="ar-EG"/>
              </w:rPr>
              <w:t>204</w:t>
            </w:r>
            <w:r w:rsidRPr="001D287F">
              <w:rPr>
                <w:position w:val="2"/>
                <w:sz w:val="20"/>
                <w:szCs w:val="20"/>
                <w:rtl/>
                <w:lang w:bidi="ar-EG"/>
              </w:rPr>
              <w:t xml:space="preserve"> (</w:t>
            </w:r>
            <w:r w:rsidRPr="001D287F">
              <w:rPr>
                <w:rFonts w:hint="cs"/>
                <w:position w:val="2"/>
                <w:sz w:val="20"/>
                <w:szCs w:val="20"/>
                <w:rtl/>
                <w:lang w:bidi="ar-EG"/>
              </w:rPr>
              <w:t>المراجَع في دبي</w:t>
            </w:r>
            <w:r w:rsidRPr="001D287F">
              <w:rPr>
                <w:position w:val="2"/>
                <w:sz w:val="20"/>
                <w:szCs w:val="20"/>
                <w:rtl/>
                <w:lang w:bidi="ar-EG"/>
              </w:rPr>
              <w:t xml:space="preserve">، </w:t>
            </w:r>
            <w:r w:rsidRPr="001D287F">
              <w:rPr>
                <w:position w:val="2"/>
                <w:sz w:val="20"/>
                <w:szCs w:val="20"/>
                <w:lang w:bidi="ar-EG"/>
              </w:rPr>
              <w:t>2018</w:t>
            </w:r>
            <w:r w:rsidRPr="001D287F">
              <w:rPr>
                <w:position w:val="2"/>
                <w:sz w:val="20"/>
                <w:szCs w:val="20"/>
                <w:rtl/>
                <w:lang w:bidi="ar-EG"/>
              </w:rPr>
              <w:t>)</w:t>
            </w:r>
            <w:bookmarkEnd w:id="335"/>
            <w:r w:rsidRPr="001D287F">
              <w:rPr>
                <w:position w:val="2"/>
                <w:sz w:val="20"/>
                <w:szCs w:val="20"/>
                <w:rtl/>
                <w:lang w:bidi="ar-EG"/>
              </w:rPr>
              <w:t xml:space="preserve"> </w:t>
            </w:r>
            <w:bookmarkStart w:id="337" w:name="_Toc536090555"/>
            <w:r w:rsidRPr="001D287F">
              <w:rPr>
                <w:position w:val="2"/>
                <w:sz w:val="20"/>
                <w:szCs w:val="20"/>
                <w:rtl/>
                <w:lang w:bidi="ar-EG"/>
              </w:rPr>
              <w:t>استخدام تكنولوجيات المعلومات والاتصالات لسدّ فجوة الشمول المالي</w:t>
            </w:r>
            <w:bookmarkEnd w:id="337"/>
          </w:p>
          <w:bookmarkEnd w:id="336"/>
          <w:p w14:paraId="037CECA6" w14:textId="77777777" w:rsidR="00007E04" w:rsidRPr="001D287F" w:rsidRDefault="00007E04" w:rsidP="00880EB7">
            <w:pPr>
              <w:spacing w:before="80" w:after="80" w:line="280" w:lineRule="exact"/>
              <w:rPr>
                <w:rFonts w:eastAsia="Calibri"/>
                <w:position w:val="2"/>
                <w:sz w:val="20"/>
                <w:szCs w:val="20"/>
                <w:rtl/>
                <w:lang w:val="en-GB"/>
              </w:rPr>
            </w:pPr>
            <w:r w:rsidRPr="001D287F">
              <w:rPr>
                <w:rFonts w:eastAsia="Calibri"/>
                <w:position w:val="2"/>
                <w:sz w:val="20"/>
                <w:szCs w:val="20"/>
                <w:rtl/>
                <w:lang w:val="en-GB"/>
              </w:rPr>
              <w:t xml:space="preserve">وفقاً </w:t>
            </w:r>
            <w:hyperlink r:id="rId501" w:history="1">
              <w:r w:rsidRPr="001D287F">
                <w:rPr>
                  <w:rStyle w:val="Hyperlink"/>
                  <w:rFonts w:eastAsia="Calibri"/>
                  <w:position w:val="2"/>
                  <w:sz w:val="20"/>
                  <w:szCs w:val="20"/>
                  <w:rtl/>
                  <w:lang w:val="en-GB"/>
                </w:rPr>
                <w:t>للقرار 89</w:t>
              </w:r>
            </w:hyperlink>
            <w:r w:rsidRPr="001D287F">
              <w:rPr>
                <w:rFonts w:eastAsia="Calibri"/>
                <w:position w:val="2"/>
                <w:sz w:val="20"/>
                <w:szCs w:val="20"/>
                <w:rtl/>
                <w:lang w:val="en-GB"/>
              </w:rPr>
              <w:t xml:space="preserve"> للجمعية العالمية لتقييس الاتصالات لعام 2016، </w:t>
            </w:r>
            <w:r w:rsidRPr="001D287F">
              <w:rPr>
                <w:rFonts w:eastAsia="Calibri" w:hint="cs"/>
                <w:position w:val="2"/>
                <w:sz w:val="20"/>
                <w:szCs w:val="20"/>
                <w:rtl/>
                <w:lang w:val="en-GB"/>
              </w:rPr>
              <w:t>يضطلع</w:t>
            </w:r>
            <w:r w:rsidRPr="001D287F">
              <w:rPr>
                <w:rFonts w:eastAsia="Calibri"/>
                <w:position w:val="2"/>
                <w:sz w:val="20"/>
                <w:szCs w:val="20"/>
                <w:rtl/>
                <w:lang w:val="en-GB"/>
              </w:rPr>
              <w:t xml:space="preserve"> الاتحاد </w:t>
            </w:r>
            <w:r w:rsidRPr="001D287F">
              <w:rPr>
                <w:rFonts w:eastAsia="Calibri" w:hint="cs"/>
                <w:position w:val="2"/>
                <w:sz w:val="20"/>
                <w:szCs w:val="20"/>
                <w:rtl/>
                <w:lang w:val="en-GB"/>
              </w:rPr>
              <w:t>ب</w:t>
            </w:r>
            <w:r w:rsidRPr="001D287F">
              <w:rPr>
                <w:rFonts w:eastAsia="Calibri"/>
                <w:position w:val="2"/>
                <w:sz w:val="20"/>
                <w:szCs w:val="20"/>
                <w:rtl/>
                <w:lang w:val="en-GB"/>
              </w:rPr>
              <w:t xml:space="preserve">عدد من الأنشطة الرامية إلى تعزيز استعمال تكنولوجيات المعلومات والاتصالات </w:t>
            </w:r>
            <w:r w:rsidRPr="001D287F">
              <w:rPr>
                <w:rFonts w:eastAsia="Calibri" w:hint="cs"/>
                <w:position w:val="2"/>
                <w:sz w:val="20"/>
                <w:szCs w:val="20"/>
                <w:rtl/>
                <w:lang w:val="en-GB"/>
              </w:rPr>
              <w:t>ل</w:t>
            </w:r>
            <w:r w:rsidRPr="001D287F">
              <w:rPr>
                <w:rFonts w:eastAsia="Calibri"/>
                <w:position w:val="2"/>
                <w:sz w:val="20"/>
                <w:szCs w:val="20"/>
                <w:rtl/>
                <w:lang w:val="en-GB"/>
              </w:rPr>
              <w:t>سدّ فجوة الشمول المالي من خلال</w:t>
            </w:r>
            <w:r w:rsidRPr="001D287F">
              <w:rPr>
                <w:rFonts w:eastAsia="Calibri" w:hint="cs"/>
                <w:position w:val="2"/>
                <w:sz w:val="20"/>
                <w:szCs w:val="20"/>
                <w:rtl/>
                <w:lang w:val="en-GB"/>
              </w:rPr>
              <w:t>:</w:t>
            </w:r>
          </w:p>
          <w:p w14:paraId="6A8F3F72" w14:textId="77777777" w:rsidR="00007E04" w:rsidRPr="001D287F" w:rsidRDefault="00007E04" w:rsidP="00880EB7">
            <w:pPr>
              <w:pStyle w:val="enumlev1"/>
              <w:spacing w:after="80" w:line="280" w:lineRule="exact"/>
              <w:rPr>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t>المبادرة العالمية للشمول المالي (</w:t>
            </w:r>
            <w:r w:rsidRPr="001D287F">
              <w:rPr>
                <w:position w:val="2"/>
                <w:sz w:val="20"/>
                <w:szCs w:val="20"/>
                <w:lang w:val="en-GB"/>
              </w:rPr>
              <w:t>FIGI</w:t>
            </w:r>
            <w:r w:rsidRPr="001D287F">
              <w:rPr>
                <w:position w:val="2"/>
                <w:sz w:val="20"/>
                <w:szCs w:val="20"/>
                <w:rtl/>
                <w:lang w:val="en-GB"/>
              </w:rPr>
              <w:t>)</w:t>
            </w:r>
            <w:r w:rsidRPr="001D287F">
              <w:rPr>
                <w:rFonts w:hint="cs"/>
                <w:position w:val="2"/>
                <w:sz w:val="20"/>
                <w:szCs w:val="20"/>
                <w:rtl/>
                <w:lang w:val="en-GB"/>
              </w:rPr>
              <w:t>؛</w:t>
            </w:r>
          </w:p>
          <w:p w14:paraId="1481D986" w14:textId="77777777" w:rsidR="00007E04" w:rsidRPr="001D287F" w:rsidRDefault="00007E04" w:rsidP="00880EB7">
            <w:pPr>
              <w:pStyle w:val="enumlev1"/>
              <w:spacing w:after="80" w:line="280" w:lineRule="exact"/>
              <w:rPr>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t>برنامج عمل لجان الدراسات والأفرقة المتخصصة التابعة لقطاع تقييس الاتصالات</w:t>
            </w:r>
            <w:r w:rsidRPr="001D287F">
              <w:rPr>
                <w:rFonts w:hint="cs"/>
                <w:position w:val="2"/>
                <w:sz w:val="20"/>
                <w:szCs w:val="20"/>
                <w:rtl/>
                <w:lang w:val="en-GB"/>
              </w:rPr>
              <w:t>؛</w:t>
            </w:r>
          </w:p>
          <w:p w14:paraId="5482ACBD" w14:textId="77777777" w:rsidR="00007E04" w:rsidRPr="001D287F" w:rsidRDefault="00007E04" w:rsidP="00880EB7">
            <w:pPr>
              <w:pStyle w:val="enumlev1"/>
              <w:spacing w:after="80" w:line="280" w:lineRule="exact"/>
              <w:rPr>
                <w:position w:val="2"/>
                <w:sz w:val="20"/>
                <w:szCs w:val="20"/>
                <w:rtl/>
                <w:lang w:bidi="ar-EG"/>
              </w:rPr>
            </w:pPr>
            <w:r w:rsidRPr="001D287F">
              <w:rPr>
                <w:position w:val="2"/>
                <w:sz w:val="20"/>
                <w:szCs w:val="20"/>
                <w:lang w:val="en-GB"/>
              </w:rPr>
              <w:sym w:font="Symbol" w:char="F0B7"/>
            </w:r>
            <w:r w:rsidRPr="001D287F">
              <w:rPr>
                <w:position w:val="2"/>
                <w:sz w:val="20"/>
                <w:szCs w:val="20"/>
                <w:rtl/>
                <w:lang w:val="en-GB"/>
              </w:rPr>
              <w:tab/>
              <w:t>حلقات دراسية إلكترونية تتناول رؤى بشأن الخدمات المالية الرقمية خلال جائحة كوفيد-</w:t>
            </w:r>
            <w:r w:rsidRPr="001D287F">
              <w:rPr>
                <w:position w:val="2"/>
                <w:sz w:val="20"/>
                <w:szCs w:val="20"/>
              </w:rPr>
              <w:t>19</w:t>
            </w:r>
            <w:r w:rsidRPr="001D287F">
              <w:rPr>
                <w:rFonts w:hint="cs"/>
                <w:position w:val="2"/>
                <w:sz w:val="20"/>
                <w:szCs w:val="20"/>
                <w:rtl/>
              </w:rPr>
              <w:t>؛</w:t>
            </w:r>
          </w:p>
          <w:p w14:paraId="3429BE4E" w14:textId="77777777" w:rsidR="00007E04" w:rsidRPr="001D287F" w:rsidRDefault="00007E04" w:rsidP="00880EB7">
            <w:pPr>
              <w:pStyle w:val="enumlev1"/>
              <w:spacing w:after="80" w:line="280" w:lineRule="exact"/>
              <w:rPr>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t>برنامج قطاع تنمية الاتصالات المتعلق بالسياسات والتنظيم.</w:t>
            </w:r>
          </w:p>
          <w:p w14:paraId="4076828A" w14:textId="77777777" w:rsidR="00007E04" w:rsidRPr="001D287F" w:rsidRDefault="00007E04" w:rsidP="00880EB7">
            <w:pPr>
              <w:pStyle w:val="Headingb"/>
              <w:spacing w:before="80" w:after="80" w:line="280" w:lineRule="exact"/>
              <w:ind w:left="0" w:firstLine="0"/>
              <w:rPr>
                <w:position w:val="2"/>
                <w:sz w:val="20"/>
                <w:szCs w:val="20"/>
                <w:rtl/>
              </w:rPr>
            </w:pPr>
            <w:r w:rsidRPr="001D287F">
              <w:rPr>
                <w:position w:val="2"/>
                <w:sz w:val="20"/>
                <w:szCs w:val="20"/>
                <w:rtl/>
              </w:rPr>
              <w:t xml:space="preserve">المبادرة العالمية للشمول المالي </w:t>
            </w:r>
            <w:r w:rsidRPr="001D287F">
              <w:rPr>
                <w:position w:val="2"/>
                <w:sz w:val="20"/>
                <w:szCs w:val="20"/>
              </w:rPr>
              <w:t>(FIGI)</w:t>
            </w:r>
          </w:p>
          <w:p w14:paraId="1D7AB78F" w14:textId="77777777" w:rsidR="00007E04" w:rsidRPr="001D287F" w:rsidRDefault="00007E04" w:rsidP="00880EB7">
            <w:pPr>
              <w:keepNext/>
              <w:keepLines/>
              <w:spacing w:before="80" w:after="80" w:line="280" w:lineRule="exact"/>
              <w:rPr>
                <w:position w:val="2"/>
                <w:sz w:val="20"/>
                <w:szCs w:val="20"/>
                <w:rtl/>
                <w:lang w:bidi="ar-EG"/>
              </w:rPr>
            </w:pPr>
            <w:r w:rsidRPr="001D287F">
              <w:rPr>
                <w:rFonts w:hint="cs"/>
                <w:position w:val="2"/>
                <w:sz w:val="20"/>
                <w:szCs w:val="20"/>
                <w:rtl/>
              </w:rPr>
              <w:t>يتولى قيادة</w:t>
            </w:r>
            <w:r w:rsidRPr="001D287F">
              <w:rPr>
                <w:position w:val="2"/>
                <w:sz w:val="20"/>
                <w:szCs w:val="20"/>
                <w:rtl/>
              </w:rPr>
              <w:t xml:space="preserve"> المبادرة العالمية للشمول المالي</w:t>
            </w:r>
            <w:r w:rsidRPr="001D287F">
              <w:rPr>
                <w:rFonts w:hint="cs"/>
                <w:position w:val="2"/>
                <w:sz w:val="20"/>
                <w:szCs w:val="20"/>
                <w:rtl/>
              </w:rPr>
              <w:t>، التي أنشئت</w:t>
            </w:r>
            <w:r w:rsidRPr="001D287F">
              <w:rPr>
                <w:position w:val="2"/>
                <w:sz w:val="20"/>
                <w:szCs w:val="20"/>
                <w:rtl/>
              </w:rPr>
              <w:t xml:space="preserve"> في</w:t>
            </w:r>
            <w:r w:rsidRPr="001D287F">
              <w:rPr>
                <w:rFonts w:hint="cs"/>
                <w:position w:val="2"/>
                <w:sz w:val="20"/>
                <w:szCs w:val="20"/>
                <w:rtl/>
              </w:rPr>
              <w:t xml:space="preserve"> عام</w:t>
            </w:r>
            <w:r w:rsidRPr="001D287F">
              <w:rPr>
                <w:position w:val="2"/>
                <w:sz w:val="20"/>
                <w:szCs w:val="20"/>
                <w:rtl/>
              </w:rPr>
              <w:t xml:space="preserve"> 2017</w:t>
            </w:r>
            <w:r w:rsidRPr="001D287F">
              <w:rPr>
                <w:rFonts w:hint="cs"/>
                <w:position w:val="2"/>
                <w:sz w:val="20"/>
                <w:szCs w:val="20"/>
                <w:rtl/>
              </w:rPr>
              <w:t xml:space="preserve">، </w:t>
            </w:r>
            <w:r w:rsidRPr="001D287F">
              <w:rPr>
                <w:position w:val="2"/>
                <w:sz w:val="20"/>
                <w:szCs w:val="20"/>
                <w:rtl/>
              </w:rPr>
              <w:t xml:space="preserve">الاتحاد </w:t>
            </w:r>
            <w:r w:rsidRPr="001D287F">
              <w:rPr>
                <w:rFonts w:hint="cs"/>
                <w:position w:val="2"/>
                <w:sz w:val="20"/>
                <w:szCs w:val="20"/>
                <w:rtl/>
              </w:rPr>
              <w:t xml:space="preserve">الدولي للاتصالات </w:t>
            </w:r>
            <w:r w:rsidRPr="001D287F">
              <w:rPr>
                <w:position w:val="2"/>
                <w:sz w:val="20"/>
                <w:szCs w:val="20"/>
                <w:rtl/>
              </w:rPr>
              <w:t>مع مجموعة البنك الدولي واللجنة المعنية بالمدفوعات والبنية التحتية للسوق</w:t>
            </w:r>
            <w:r w:rsidRPr="001D287F">
              <w:rPr>
                <w:rFonts w:hint="cs"/>
                <w:position w:val="2"/>
                <w:sz w:val="20"/>
                <w:szCs w:val="20"/>
                <w:rtl/>
              </w:rPr>
              <w:t>،</w:t>
            </w:r>
            <w:r w:rsidRPr="001D287F">
              <w:rPr>
                <w:position w:val="2"/>
                <w:sz w:val="20"/>
                <w:szCs w:val="20"/>
                <w:rtl/>
              </w:rPr>
              <w:t xml:space="preserve"> بدعم من مؤسسة </w:t>
            </w:r>
            <w:r w:rsidRPr="001D287F">
              <w:rPr>
                <w:position w:val="2"/>
                <w:sz w:val="20"/>
                <w:szCs w:val="20"/>
              </w:rPr>
              <w:t>Bill &amp; Melinda Gates</w:t>
            </w:r>
            <w:r w:rsidRPr="001D287F">
              <w:rPr>
                <w:position w:val="2"/>
                <w:sz w:val="20"/>
                <w:szCs w:val="20"/>
                <w:rtl/>
              </w:rPr>
              <w:t xml:space="preserve">. وتمول المبادرة عمليات تنفيذ وطنية في ثلاثة بلدان، وهي الصين ومصر والمكسيك، وتضم ثلاثة أفرقة عمل: (1) قبول المدفوعات الإلكترونية، (2) فريق العمل المعني بمعرفات الهوية الرقمية ويقوده البنك الدولي، (3) فريق العمل المعني بالأمن والبنية التحتية والثقة </w:t>
            </w:r>
            <w:r w:rsidRPr="001D287F">
              <w:rPr>
                <w:position w:val="2"/>
                <w:sz w:val="20"/>
                <w:szCs w:val="20"/>
              </w:rPr>
              <w:t>(SIT WG)</w:t>
            </w:r>
            <w:r w:rsidRPr="001D287F">
              <w:rPr>
                <w:position w:val="2"/>
                <w:sz w:val="20"/>
                <w:szCs w:val="20"/>
                <w:rtl/>
                <w:lang w:bidi="ar-EG"/>
              </w:rPr>
              <w:t xml:space="preserve"> ويقوده الاتحاد.</w:t>
            </w:r>
          </w:p>
          <w:p w14:paraId="07E0B11C" w14:textId="77777777" w:rsidR="00007E04" w:rsidRPr="001D287F" w:rsidRDefault="00007E04" w:rsidP="00880EB7">
            <w:pPr>
              <w:keepNext/>
              <w:keepLines/>
              <w:spacing w:before="80" w:after="80" w:line="280" w:lineRule="exact"/>
              <w:rPr>
                <w:position w:val="2"/>
                <w:sz w:val="20"/>
                <w:szCs w:val="20"/>
                <w:rtl/>
                <w:lang w:bidi="ar-EG"/>
              </w:rPr>
            </w:pPr>
            <w:r w:rsidRPr="001D287F">
              <w:rPr>
                <w:position w:val="2"/>
                <w:sz w:val="20"/>
                <w:szCs w:val="20"/>
                <w:rtl/>
                <w:lang w:bidi="ar-EG"/>
              </w:rPr>
              <w:t>و</w:t>
            </w:r>
            <w:r w:rsidRPr="001D287F">
              <w:rPr>
                <w:rFonts w:hint="cs"/>
                <w:position w:val="2"/>
                <w:sz w:val="20"/>
                <w:szCs w:val="20"/>
                <w:rtl/>
                <w:lang w:bidi="ar-EG"/>
              </w:rPr>
              <w:t xml:space="preserve">في الفترة المشمولة بالتقرير، </w:t>
            </w:r>
            <w:r w:rsidRPr="001D287F">
              <w:rPr>
                <w:position w:val="2"/>
                <w:sz w:val="20"/>
                <w:szCs w:val="20"/>
                <w:rtl/>
                <w:lang w:bidi="ar-EG"/>
              </w:rPr>
              <w:t xml:space="preserve">نفذ الاتحاد الأنشطة التالية </w:t>
            </w:r>
            <w:r w:rsidRPr="001D287F">
              <w:rPr>
                <w:rFonts w:hint="cs"/>
                <w:position w:val="2"/>
                <w:sz w:val="20"/>
                <w:szCs w:val="20"/>
                <w:rtl/>
                <w:lang w:bidi="ar-EG"/>
              </w:rPr>
              <w:t>ت</w:t>
            </w:r>
            <w:r w:rsidRPr="001D287F">
              <w:rPr>
                <w:position w:val="2"/>
                <w:sz w:val="20"/>
                <w:szCs w:val="20"/>
                <w:rtl/>
                <w:lang w:bidi="ar-EG"/>
              </w:rPr>
              <w:t>حت مظلة المبادرة العالمية للشمول المالي:</w:t>
            </w:r>
          </w:p>
          <w:p w14:paraId="51F72F93" w14:textId="77777777" w:rsidR="00007E04" w:rsidRPr="001D287F" w:rsidRDefault="00007E04" w:rsidP="00880EB7">
            <w:pPr>
              <w:pStyle w:val="enumlev1"/>
              <w:spacing w:after="80" w:line="280" w:lineRule="exact"/>
              <w:rPr>
                <w:position w:val="2"/>
                <w:sz w:val="20"/>
                <w:szCs w:val="20"/>
                <w:rtl/>
                <w:lang w:bidi="ar-EG"/>
              </w:rPr>
            </w:pPr>
            <w:r w:rsidRPr="001D287F">
              <w:rPr>
                <w:position w:val="2"/>
                <w:sz w:val="20"/>
                <w:szCs w:val="20"/>
                <w:lang w:val="en-GB"/>
              </w:rPr>
              <w:sym w:font="Symbol" w:char="F0B7"/>
            </w:r>
            <w:r w:rsidRPr="001D287F">
              <w:rPr>
                <w:position w:val="2"/>
                <w:sz w:val="20"/>
                <w:szCs w:val="20"/>
                <w:rtl/>
                <w:lang w:val="en-GB"/>
              </w:rPr>
              <w:tab/>
              <w:t xml:space="preserve">تنظيم </w:t>
            </w:r>
            <w:hyperlink r:id="rId502" w:history="1">
              <w:r w:rsidRPr="00B06920">
                <w:rPr>
                  <w:rStyle w:val="Hyperlink"/>
                  <w:position w:val="2"/>
                  <w:sz w:val="20"/>
                  <w:szCs w:val="20"/>
                  <w:rtl/>
                  <w:lang w:val="en-GB"/>
                </w:rPr>
                <w:t xml:space="preserve">الندوة الثانية للمبادرة </w:t>
              </w:r>
              <w:r w:rsidRPr="00B06920">
                <w:rPr>
                  <w:rStyle w:val="Hyperlink"/>
                  <w:position w:val="2"/>
                  <w:sz w:val="20"/>
                  <w:szCs w:val="20"/>
                </w:rPr>
                <w:t>FIGI</w:t>
              </w:r>
            </w:hyperlink>
            <w:r w:rsidRPr="001D287F">
              <w:rPr>
                <w:position w:val="2"/>
                <w:sz w:val="20"/>
                <w:szCs w:val="20"/>
                <w:rtl/>
                <w:lang w:bidi="ar-EG"/>
              </w:rPr>
              <w:t xml:space="preserve"> في القاهرة، مصر (</w:t>
            </w:r>
            <w:r w:rsidRPr="001D287F">
              <w:rPr>
                <w:rFonts w:hint="cs"/>
                <w:position w:val="2"/>
                <w:sz w:val="20"/>
                <w:szCs w:val="20"/>
                <w:rtl/>
                <w:lang w:bidi="ar-EG"/>
              </w:rPr>
              <w:t xml:space="preserve">من </w:t>
            </w:r>
            <w:r w:rsidRPr="001D287F">
              <w:rPr>
                <w:position w:val="2"/>
                <w:sz w:val="20"/>
                <w:szCs w:val="20"/>
                <w:rtl/>
                <w:lang w:bidi="ar-EG"/>
              </w:rPr>
              <w:t>21</w:t>
            </w:r>
            <w:r w:rsidRPr="001D287F">
              <w:rPr>
                <w:rFonts w:hint="cs"/>
                <w:position w:val="2"/>
                <w:sz w:val="20"/>
                <w:szCs w:val="20"/>
                <w:rtl/>
                <w:lang w:bidi="ar-EG"/>
              </w:rPr>
              <w:t xml:space="preserve"> إلى </w:t>
            </w:r>
            <w:r w:rsidRPr="001D287F">
              <w:rPr>
                <w:position w:val="2"/>
                <w:sz w:val="20"/>
                <w:szCs w:val="20"/>
                <w:rtl/>
                <w:lang w:bidi="ar-EG"/>
              </w:rPr>
              <w:t>24 يناير 2019)</w:t>
            </w:r>
            <w:r w:rsidRPr="001D287F">
              <w:rPr>
                <w:rFonts w:hint="cs"/>
                <w:position w:val="2"/>
                <w:sz w:val="20"/>
                <w:szCs w:val="20"/>
                <w:rtl/>
                <w:lang w:bidi="ar-EG"/>
              </w:rPr>
              <w:t xml:space="preserve">، التي شملت </w:t>
            </w:r>
            <w:proofErr w:type="spellStart"/>
            <w:r w:rsidRPr="001D287F">
              <w:rPr>
                <w:rFonts w:hint="cs"/>
                <w:position w:val="2"/>
                <w:sz w:val="20"/>
                <w:szCs w:val="20"/>
                <w:rtl/>
                <w:lang w:bidi="ar-EG"/>
              </w:rPr>
              <w:t>هاكاثوناً</w:t>
            </w:r>
            <w:proofErr w:type="spellEnd"/>
            <w:r w:rsidRPr="001D287F">
              <w:rPr>
                <w:rFonts w:hint="cs"/>
                <w:position w:val="2"/>
                <w:sz w:val="20"/>
                <w:szCs w:val="20"/>
                <w:rtl/>
                <w:lang w:bidi="ar-EG"/>
              </w:rPr>
              <w:t>.</w:t>
            </w:r>
          </w:p>
          <w:p w14:paraId="12E90148" w14:textId="77777777" w:rsidR="00007E04" w:rsidRPr="001D287F" w:rsidRDefault="00007E04" w:rsidP="00880EB7">
            <w:pPr>
              <w:pStyle w:val="enumlev1"/>
              <w:spacing w:after="80" w:line="280" w:lineRule="exact"/>
              <w:rPr>
                <w:position w:val="2"/>
                <w:sz w:val="20"/>
                <w:szCs w:val="20"/>
                <w:rtl/>
                <w:lang w:bidi="ar-EG"/>
              </w:rPr>
            </w:pPr>
            <w:r w:rsidRPr="001D287F">
              <w:rPr>
                <w:position w:val="2"/>
                <w:sz w:val="20"/>
                <w:szCs w:val="20"/>
                <w:lang w:val="en-GB"/>
              </w:rPr>
              <w:sym w:font="Symbol" w:char="F0B7"/>
            </w:r>
            <w:r w:rsidRPr="001D287F">
              <w:rPr>
                <w:position w:val="2"/>
                <w:sz w:val="20"/>
                <w:szCs w:val="20"/>
                <w:rtl/>
                <w:lang w:val="en-GB"/>
              </w:rPr>
              <w:tab/>
            </w:r>
            <w:r w:rsidRPr="001D287F">
              <w:rPr>
                <w:rFonts w:hint="cs"/>
                <w:position w:val="2"/>
                <w:sz w:val="20"/>
                <w:szCs w:val="20"/>
                <w:rtl/>
                <w:lang w:val="en-GB"/>
              </w:rPr>
              <w:t xml:space="preserve">تنظيم </w:t>
            </w:r>
            <w:hyperlink r:id="rId503" w:history="1">
              <w:r w:rsidRPr="00B06920">
                <w:rPr>
                  <w:rStyle w:val="Hyperlink"/>
                  <w:rFonts w:hint="cs"/>
                  <w:position w:val="2"/>
                  <w:sz w:val="20"/>
                  <w:szCs w:val="20"/>
                  <w:rtl/>
                  <w:lang w:val="en-GB"/>
                </w:rPr>
                <w:t>ندوة افتراضية</w:t>
              </w:r>
              <w:r w:rsidRPr="00B06920">
                <w:rPr>
                  <w:rStyle w:val="Hyperlink"/>
                  <w:position w:val="2"/>
                  <w:sz w:val="20"/>
                  <w:szCs w:val="20"/>
                  <w:rtl/>
                  <w:lang w:val="en-GB"/>
                </w:rPr>
                <w:t xml:space="preserve"> </w:t>
              </w:r>
              <w:r w:rsidRPr="00B06920">
                <w:rPr>
                  <w:rStyle w:val="Hyperlink"/>
                  <w:rFonts w:hint="cs"/>
                  <w:position w:val="2"/>
                  <w:sz w:val="20"/>
                  <w:szCs w:val="20"/>
                  <w:rtl/>
                  <w:lang w:val="en-GB"/>
                </w:rPr>
                <w:t>ل</w:t>
              </w:r>
              <w:r w:rsidRPr="00B06920">
                <w:rPr>
                  <w:rStyle w:val="Hyperlink"/>
                  <w:position w:val="2"/>
                  <w:sz w:val="20"/>
                  <w:szCs w:val="20"/>
                  <w:rtl/>
                  <w:lang w:val="en-GB"/>
                </w:rPr>
                <w:t xml:space="preserve">لمبادرة </w:t>
              </w:r>
              <w:r w:rsidRPr="00B06920">
                <w:rPr>
                  <w:rStyle w:val="Hyperlink"/>
                  <w:position w:val="2"/>
                  <w:sz w:val="20"/>
                  <w:szCs w:val="20"/>
                </w:rPr>
                <w:t>FIGI</w:t>
              </w:r>
            </w:hyperlink>
            <w:r w:rsidRPr="001D287F">
              <w:rPr>
                <w:position w:val="2"/>
                <w:sz w:val="20"/>
                <w:szCs w:val="20"/>
                <w:rtl/>
                <w:lang w:bidi="ar-EG"/>
              </w:rPr>
              <w:t xml:space="preserve"> </w:t>
            </w:r>
            <w:r w:rsidRPr="001D287F">
              <w:rPr>
                <w:rFonts w:hint="cs"/>
                <w:position w:val="2"/>
                <w:sz w:val="20"/>
                <w:szCs w:val="20"/>
                <w:rtl/>
                <w:lang w:bidi="ar-EG"/>
              </w:rPr>
              <w:t xml:space="preserve">(من </w:t>
            </w:r>
            <w:r w:rsidRPr="001D287F">
              <w:rPr>
                <w:position w:val="2"/>
                <w:sz w:val="20"/>
                <w:szCs w:val="20"/>
                <w:lang w:bidi="ar-EG"/>
              </w:rPr>
              <w:t>18</w:t>
            </w:r>
            <w:r w:rsidRPr="001D287F">
              <w:rPr>
                <w:rFonts w:hint="cs"/>
                <w:position w:val="2"/>
                <w:sz w:val="20"/>
                <w:szCs w:val="20"/>
                <w:rtl/>
                <w:lang w:bidi="ar-EG"/>
              </w:rPr>
              <w:t xml:space="preserve"> مايو إلى </w:t>
            </w:r>
            <w:r w:rsidRPr="001D287F">
              <w:rPr>
                <w:position w:val="2"/>
                <w:sz w:val="20"/>
                <w:szCs w:val="20"/>
                <w:lang w:bidi="ar-EG"/>
              </w:rPr>
              <w:t>24</w:t>
            </w:r>
            <w:r w:rsidRPr="001D287F">
              <w:rPr>
                <w:rFonts w:hint="cs"/>
                <w:position w:val="2"/>
                <w:sz w:val="20"/>
                <w:szCs w:val="20"/>
                <w:rtl/>
                <w:lang w:bidi="ar-EG"/>
              </w:rPr>
              <w:t xml:space="preserve"> يونيو </w:t>
            </w:r>
            <w:r w:rsidRPr="001D287F">
              <w:rPr>
                <w:position w:val="2"/>
                <w:sz w:val="20"/>
                <w:szCs w:val="20"/>
                <w:lang w:bidi="ar-EG"/>
              </w:rPr>
              <w:t>2021</w:t>
            </w:r>
            <w:r w:rsidRPr="001D287F">
              <w:rPr>
                <w:rFonts w:hint="cs"/>
                <w:position w:val="2"/>
                <w:sz w:val="20"/>
                <w:szCs w:val="20"/>
                <w:rtl/>
                <w:lang w:bidi="ar-EG"/>
              </w:rPr>
              <w:t>).</w:t>
            </w:r>
          </w:p>
          <w:p w14:paraId="0FE2E9B2" w14:textId="77777777" w:rsidR="00007E04" w:rsidRPr="001D287F" w:rsidRDefault="00007E04" w:rsidP="00880EB7">
            <w:pPr>
              <w:pStyle w:val="enumlev1"/>
              <w:spacing w:after="80" w:line="280" w:lineRule="exact"/>
              <w:rPr>
                <w:position w:val="2"/>
                <w:sz w:val="20"/>
                <w:szCs w:val="20"/>
                <w:rtl/>
                <w:lang w:bidi="ar-EG"/>
              </w:rPr>
            </w:pPr>
            <w:r w:rsidRPr="001D287F">
              <w:rPr>
                <w:position w:val="2"/>
                <w:sz w:val="20"/>
                <w:szCs w:val="20"/>
                <w:lang w:val="en-GB"/>
              </w:rPr>
              <w:sym w:font="Symbol" w:char="F0B7"/>
            </w:r>
            <w:r w:rsidRPr="001D287F">
              <w:rPr>
                <w:position w:val="2"/>
                <w:sz w:val="20"/>
                <w:szCs w:val="20"/>
                <w:rtl/>
                <w:lang w:val="en-GB"/>
              </w:rPr>
              <w:tab/>
            </w:r>
            <w:r w:rsidRPr="001D287F">
              <w:rPr>
                <w:position w:val="2"/>
                <w:sz w:val="20"/>
                <w:szCs w:val="20"/>
                <w:rtl/>
                <w:lang w:val="en-GB" w:bidi="ar-EG"/>
              </w:rPr>
              <w:t xml:space="preserve">أنتج فريق العمل المعني بالأمن والبنية التحتية والثقة التابع للمبادرة العالمية للشمول المالي </w:t>
            </w:r>
            <w:r w:rsidRPr="001D287F">
              <w:rPr>
                <w:position w:val="2"/>
                <w:sz w:val="20"/>
                <w:szCs w:val="20"/>
                <w:lang w:bidi="ar-EG"/>
              </w:rPr>
              <w:t>(</w:t>
            </w:r>
            <w:hyperlink r:id="rId504" w:history="1">
              <w:r w:rsidRPr="001D287F">
                <w:rPr>
                  <w:rFonts w:eastAsia="PMingLiU"/>
                  <w:color w:val="0000FF"/>
                  <w:position w:val="2"/>
                  <w:sz w:val="20"/>
                  <w:szCs w:val="20"/>
                  <w:u w:val="single"/>
                  <w:lang w:val="en-GB" w:eastAsia="zh-TW"/>
                </w:rPr>
                <w:t>FIGI SIT WG</w:t>
              </w:r>
            </w:hyperlink>
            <w:r w:rsidRPr="001D287F">
              <w:rPr>
                <w:position w:val="2"/>
                <w:sz w:val="20"/>
                <w:szCs w:val="20"/>
                <w:lang w:bidi="ar-EG"/>
              </w:rPr>
              <w:t>)</w:t>
            </w:r>
            <w:r w:rsidRPr="001D287F">
              <w:rPr>
                <w:rFonts w:hint="cs"/>
                <w:position w:val="2"/>
                <w:sz w:val="20"/>
                <w:szCs w:val="20"/>
                <w:rtl/>
                <w:lang w:bidi="ar-EG"/>
              </w:rPr>
              <w:t>،</w:t>
            </w:r>
            <w:r w:rsidRPr="001D287F">
              <w:rPr>
                <w:position w:val="2"/>
                <w:sz w:val="20"/>
                <w:szCs w:val="20"/>
                <w:rtl/>
                <w:lang w:bidi="ar-EG"/>
              </w:rPr>
              <w:t xml:space="preserve"> </w:t>
            </w:r>
            <w:hyperlink r:id="rId505" w:history="1">
              <w:r w:rsidRPr="00B06920">
                <w:rPr>
                  <w:rStyle w:val="Hyperlink"/>
                  <w:position w:val="2"/>
                  <w:sz w:val="20"/>
                  <w:szCs w:val="20"/>
                  <w:lang w:bidi="ar-EG"/>
                </w:rPr>
                <w:t>17</w:t>
              </w:r>
              <w:r w:rsidRPr="00B06920">
                <w:rPr>
                  <w:rStyle w:val="Hyperlink"/>
                  <w:position w:val="2"/>
                  <w:sz w:val="20"/>
                  <w:szCs w:val="20"/>
                  <w:rtl/>
                  <w:lang w:bidi="ar-EG"/>
                </w:rPr>
                <w:t xml:space="preserve"> تقريراً تقنياً</w:t>
              </w:r>
            </w:hyperlink>
            <w:r w:rsidRPr="001D287F">
              <w:rPr>
                <w:position w:val="2"/>
                <w:sz w:val="20"/>
                <w:szCs w:val="20"/>
                <w:rtl/>
                <w:lang w:bidi="ar-EG"/>
              </w:rPr>
              <w:t xml:space="preserve"> وعممت هذه التقارير على لجان دراسات قطاع تقييس الاتصالات لدمجها ضمن أعمال التقييس الخاصة بها</w:t>
            </w:r>
            <w:r w:rsidRPr="001D287F">
              <w:rPr>
                <w:rFonts w:hint="cs"/>
                <w:position w:val="2"/>
                <w:sz w:val="20"/>
                <w:szCs w:val="20"/>
                <w:rtl/>
                <w:lang w:bidi="ar-EG"/>
              </w:rPr>
              <w:t>، وأنشأ فريق العمل مختبراً لأمن الخدمات المالية الرقمية، في مكتب تقييس الاتصالات.</w:t>
            </w:r>
          </w:p>
          <w:p w14:paraId="0F2C1088" w14:textId="77777777" w:rsidR="00007E04" w:rsidRPr="001D287F" w:rsidRDefault="00007E04" w:rsidP="00880EB7">
            <w:pPr>
              <w:pStyle w:val="enumlev1"/>
              <w:spacing w:after="80" w:line="280" w:lineRule="exact"/>
              <w:rPr>
                <w:position w:val="2"/>
                <w:sz w:val="20"/>
                <w:szCs w:val="20"/>
                <w:rtl/>
                <w:lang w:bidi="ar-EG"/>
              </w:rPr>
            </w:pPr>
            <w:r w:rsidRPr="001D287F">
              <w:rPr>
                <w:position w:val="2"/>
                <w:sz w:val="20"/>
                <w:szCs w:val="20"/>
                <w:lang w:val="en-GB"/>
              </w:rPr>
              <w:sym w:font="Symbol" w:char="F0B7"/>
            </w:r>
            <w:r w:rsidRPr="001D287F">
              <w:rPr>
                <w:position w:val="2"/>
                <w:sz w:val="20"/>
                <w:szCs w:val="20"/>
                <w:rtl/>
                <w:lang w:val="en-GB"/>
              </w:rPr>
              <w:tab/>
            </w:r>
            <w:r w:rsidRPr="001D287F">
              <w:rPr>
                <w:rFonts w:hint="cs"/>
                <w:position w:val="2"/>
                <w:sz w:val="20"/>
                <w:szCs w:val="20"/>
                <w:rtl/>
                <w:lang w:val="en-GB"/>
              </w:rPr>
              <w:t xml:space="preserve">تطوير منهجية معيارية لاختبار أمن تطبيقات السداد المتنقلة في بيئات الخدمات التكميلية غير المهيكلة </w:t>
            </w:r>
            <w:r w:rsidRPr="001D287F">
              <w:rPr>
                <w:position w:val="2"/>
                <w:sz w:val="20"/>
                <w:szCs w:val="20"/>
              </w:rPr>
              <w:t>(USSD)</w:t>
            </w:r>
            <w:r w:rsidRPr="001D287F">
              <w:rPr>
                <w:rFonts w:hint="cs"/>
                <w:position w:val="2"/>
                <w:sz w:val="20"/>
                <w:szCs w:val="20"/>
                <w:rtl/>
                <w:lang w:bidi="ar-EG"/>
              </w:rPr>
              <w:t xml:space="preserve"> ومجموعة أدوات وحدة هوية المشترك </w:t>
            </w:r>
            <w:r w:rsidRPr="001D287F">
              <w:rPr>
                <w:position w:val="2"/>
                <w:sz w:val="20"/>
                <w:szCs w:val="20"/>
                <w:lang w:bidi="ar-EG"/>
              </w:rPr>
              <w:t>(STK)</w:t>
            </w:r>
            <w:r w:rsidRPr="001D287F">
              <w:rPr>
                <w:rFonts w:hint="cs"/>
                <w:position w:val="2"/>
                <w:sz w:val="20"/>
                <w:szCs w:val="20"/>
                <w:rtl/>
                <w:lang w:bidi="ar-EG"/>
              </w:rPr>
              <w:t xml:space="preserve"> ونظام </w:t>
            </w:r>
            <w:r w:rsidRPr="001D287F">
              <w:rPr>
                <w:position w:val="2"/>
                <w:sz w:val="20"/>
                <w:szCs w:val="20"/>
                <w:lang w:bidi="ar-EG"/>
              </w:rPr>
              <w:t>Android</w:t>
            </w:r>
            <w:r w:rsidRPr="001D287F">
              <w:rPr>
                <w:rFonts w:hint="cs"/>
                <w:position w:val="2"/>
                <w:sz w:val="20"/>
                <w:szCs w:val="20"/>
                <w:rtl/>
                <w:lang w:bidi="ar-EG"/>
              </w:rPr>
              <w:t xml:space="preserve">، استناداً إلى أكبر </w:t>
            </w:r>
            <w:r w:rsidRPr="001D287F">
              <w:rPr>
                <w:position w:val="2"/>
                <w:sz w:val="20"/>
                <w:szCs w:val="20"/>
                <w:lang w:bidi="ar-EG"/>
              </w:rPr>
              <w:t>10</w:t>
            </w:r>
            <w:r w:rsidRPr="001D287F">
              <w:rPr>
                <w:rFonts w:hint="cs"/>
                <w:position w:val="2"/>
                <w:sz w:val="20"/>
                <w:szCs w:val="20"/>
                <w:rtl/>
                <w:lang w:bidi="ar-EG"/>
              </w:rPr>
              <w:t xml:space="preserve"> </w:t>
            </w:r>
            <w:proofErr w:type="gramStart"/>
            <w:r w:rsidRPr="001D287F">
              <w:rPr>
                <w:rFonts w:hint="cs"/>
                <w:position w:val="2"/>
                <w:sz w:val="20"/>
                <w:szCs w:val="20"/>
                <w:rtl/>
                <w:lang w:bidi="ar-EG"/>
              </w:rPr>
              <w:t>مخاطر</w:t>
            </w:r>
            <w:proofErr w:type="gramEnd"/>
            <w:r w:rsidRPr="001D287F">
              <w:rPr>
                <w:rFonts w:hint="cs"/>
                <w:position w:val="2"/>
                <w:sz w:val="20"/>
                <w:szCs w:val="20"/>
                <w:rtl/>
                <w:lang w:bidi="ar-EG"/>
              </w:rPr>
              <w:t xml:space="preserve"> أمنية تهدد التطبيقات المتنقلة وفقاً ل</w:t>
            </w:r>
            <w:r w:rsidRPr="001D287F">
              <w:rPr>
                <w:position w:val="2"/>
                <w:sz w:val="20"/>
                <w:szCs w:val="20"/>
                <w:rtl/>
                <w:lang w:bidi="ar-EG"/>
              </w:rPr>
              <w:t xml:space="preserve">مشروع أمن تطبيقات </w:t>
            </w:r>
            <w:r w:rsidRPr="001D287F">
              <w:rPr>
                <w:rFonts w:hint="cs"/>
                <w:position w:val="2"/>
                <w:sz w:val="20"/>
                <w:szCs w:val="20"/>
                <w:rtl/>
                <w:lang w:bidi="ar-EG"/>
              </w:rPr>
              <w:t xml:space="preserve">شبكة </w:t>
            </w:r>
            <w:r w:rsidRPr="001D287F">
              <w:rPr>
                <w:position w:val="2"/>
                <w:sz w:val="20"/>
                <w:szCs w:val="20"/>
                <w:rtl/>
                <w:lang w:bidi="ar-EG"/>
              </w:rPr>
              <w:t>الإنترنت المفتوحة (</w:t>
            </w:r>
            <w:r w:rsidRPr="001D287F">
              <w:rPr>
                <w:position w:val="2"/>
                <w:sz w:val="20"/>
                <w:szCs w:val="20"/>
                <w:lang w:bidi="ar-EG"/>
              </w:rPr>
              <w:t>OWASP</w:t>
            </w:r>
            <w:r w:rsidRPr="001D287F">
              <w:rPr>
                <w:position w:val="2"/>
                <w:sz w:val="20"/>
                <w:szCs w:val="20"/>
                <w:rtl/>
                <w:lang w:bidi="ar-EG"/>
              </w:rPr>
              <w:t>)</w:t>
            </w:r>
            <w:r w:rsidRPr="001D287F">
              <w:rPr>
                <w:rFonts w:hint="cs"/>
                <w:position w:val="2"/>
                <w:sz w:val="20"/>
                <w:szCs w:val="20"/>
                <w:rtl/>
                <w:lang w:bidi="ar-EG"/>
              </w:rPr>
              <w:t xml:space="preserve"> الذي يجري اعتماده في مختبر أمن الخدمات المالية الرقمية الذي أنشأه الاتحاد في إطار مبادرة </w:t>
            </w:r>
            <w:r w:rsidRPr="001D287F">
              <w:rPr>
                <w:position w:val="2"/>
                <w:sz w:val="20"/>
                <w:szCs w:val="20"/>
                <w:lang w:bidi="ar-EG"/>
              </w:rPr>
              <w:t>FIGI</w:t>
            </w:r>
            <w:r w:rsidRPr="001D287F">
              <w:rPr>
                <w:rFonts w:hint="cs"/>
                <w:position w:val="2"/>
                <w:sz w:val="20"/>
                <w:szCs w:val="20"/>
                <w:rtl/>
                <w:lang w:bidi="ar-EG"/>
              </w:rPr>
              <w:t xml:space="preserve"> لإجراء مراجعات أمنية في تطبيقات السداد المتنقلة.</w:t>
            </w:r>
          </w:p>
          <w:p w14:paraId="2882F418" w14:textId="77777777" w:rsidR="00007E04" w:rsidRPr="001D287F" w:rsidRDefault="00007E04" w:rsidP="00880EB7">
            <w:pPr>
              <w:pStyle w:val="enumlev1"/>
              <w:spacing w:after="80" w:line="280" w:lineRule="exact"/>
              <w:rPr>
                <w:position w:val="2"/>
                <w:sz w:val="20"/>
                <w:szCs w:val="20"/>
                <w:rtl/>
                <w:lang w:val="en-GB"/>
              </w:rPr>
            </w:pPr>
            <w:r w:rsidRPr="001D287F">
              <w:rPr>
                <w:position w:val="2"/>
                <w:sz w:val="20"/>
                <w:szCs w:val="20"/>
                <w:lang w:val="en-GB"/>
              </w:rPr>
              <w:lastRenderedPageBreak/>
              <w:sym w:font="Symbol" w:char="F0B7"/>
            </w:r>
            <w:r w:rsidRPr="001D287F">
              <w:rPr>
                <w:position w:val="2"/>
                <w:sz w:val="20"/>
                <w:szCs w:val="20"/>
                <w:rtl/>
                <w:lang w:val="en-GB"/>
              </w:rPr>
              <w:tab/>
            </w:r>
            <w:r w:rsidRPr="001D287F">
              <w:rPr>
                <w:rFonts w:hint="cs"/>
                <w:position w:val="2"/>
                <w:sz w:val="20"/>
                <w:szCs w:val="20"/>
                <w:rtl/>
                <w:lang w:val="en-GB"/>
              </w:rPr>
              <w:t xml:space="preserve">مراجعة في إطار أمن الخدمات المالية الرقمية لتطبيقات السداد المتنقلة في زامبيا، اضطلع بها مختبر أمن الخدمات المالية الرقمية في يونيو </w:t>
            </w:r>
            <w:r w:rsidRPr="001D287F">
              <w:rPr>
                <w:position w:val="2"/>
                <w:sz w:val="20"/>
                <w:szCs w:val="20"/>
              </w:rPr>
              <w:t>2021</w:t>
            </w:r>
            <w:r w:rsidRPr="001D287F">
              <w:rPr>
                <w:rFonts w:hint="cs"/>
                <w:position w:val="2"/>
                <w:sz w:val="20"/>
                <w:szCs w:val="20"/>
                <w:rtl/>
                <w:lang w:bidi="ar-EG"/>
              </w:rPr>
              <w:t xml:space="preserve"> بعد تلقي طلب من هيئة تكنولوجيا المعلومات والاتصالات في زامبيا </w:t>
            </w:r>
            <w:r w:rsidRPr="001D287F">
              <w:rPr>
                <w:position w:val="2"/>
                <w:sz w:val="20"/>
                <w:szCs w:val="20"/>
                <w:lang w:bidi="ar-EG"/>
              </w:rPr>
              <w:t>(ZICTA)</w:t>
            </w:r>
            <w:r w:rsidRPr="001D287F">
              <w:rPr>
                <w:rFonts w:hint="cs"/>
                <w:position w:val="2"/>
                <w:sz w:val="20"/>
                <w:szCs w:val="20"/>
                <w:rtl/>
                <w:lang w:val="en-GB"/>
              </w:rPr>
              <w:t>.</w:t>
            </w:r>
          </w:p>
          <w:p w14:paraId="42DB0985" w14:textId="77777777" w:rsidR="00007E04" w:rsidRPr="001D287F" w:rsidRDefault="00007E04" w:rsidP="00880EB7">
            <w:pPr>
              <w:pStyle w:val="enumlev1"/>
              <w:spacing w:after="80" w:line="280" w:lineRule="exact"/>
              <w:rPr>
                <w:rFonts w:eastAsia="Calibri"/>
                <w:b/>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r>
            <w:r w:rsidRPr="001D287F">
              <w:rPr>
                <w:rFonts w:hint="cs"/>
                <w:position w:val="2"/>
                <w:sz w:val="20"/>
                <w:szCs w:val="20"/>
                <w:rtl/>
                <w:lang w:val="en-GB"/>
              </w:rPr>
              <w:t xml:space="preserve">الترويج لمختبر أمن الخدمات المالية الرقمية في البلدان النامية والبلدان المنخفضة الدخل في منطقة أمريكا اللاتينية ومنطقة آسيا والمحيط الهادئ، </w:t>
            </w:r>
            <w:r w:rsidRPr="001D287F">
              <w:rPr>
                <w:rFonts w:eastAsia="Calibri"/>
                <w:b/>
                <w:position w:val="2"/>
                <w:sz w:val="20"/>
                <w:szCs w:val="20"/>
                <w:rtl/>
                <w:lang w:bidi="ar-EG"/>
              </w:rPr>
              <w:t>بدعم من المكتبين الإقليميين للاتحاد في المنطقتين</w:t>
            </w:r>
            <w:r w:rsidRPr="001D287F">
              <w:rPr>
                <w:rFonts w:eastAsia="Calibri" w:hint="cs"/>
                <w:b/>
                <w:position w:val="2"/>
                <w:sz w:val="20"/>
                <w:szCs w:val="20"/>
                <w:rtl/>
                <w:lang w:bidi="ar-EG"/>
              </w:rPr>
              <w:t xml:space="preserve"> للتوعية بأفضل الممارسات الأمنية في مجال الخدمات المالية الرقمية وتنفيذها من خلال مختبر الأمن</w:t>
            </w:r>
            <w:r w:rsidRPr="001D287F">
              <w:rPr>
                <w:rFonts w:eastAsia="Calibri"/>
                <w:b/>
                <w:position w:val="2"/>
                <w:sz w:val="20"/>
                <w:szCs w:val="20"/>
                <w:rtl/>
                <w:lang w:bidi="ar-EG"/>
              </w:rPr>
              <w:t xml:space="preserve">. </w:t>
            </w:r>
          </w:p>
          <w:p w14:paraId="6809141F" w14:textId="77777777" w:rsidR="00007E04" w:rsidRPr="001D287F" w:rsidRDefault="00007E04" w:rsidP="00880EB7">
            <w:pPr>
              <w:pStyle w:val="enumlev1"/>
              <w:spacing w:after="80" w:line="280" w:lineRule="exact"/>
              <w:rPr>
                <w:rFonts w:eastAsia="Calibri"/>
                <w:bCs/>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r>
            <w:r w:rsidRPr="001D287F">
              <w:rPr>
                <w:rFonts w:hint="cs"/>
                <w:position w:val="2"/>
                <w:sz w:val="20"/>
                <w:szCs w:val="20"/>
                <w:rtl/>
                <w:lang w:val="en-GB"/>
              </w:rPr>
              <w:t xml:space="preserve">تنظيم دورات تدريبية بشأن الأمن في إطار مبادرة </w:t>
            </w:r>
            <w:r w:rsidRPr="001D287F">
              <w:rPr>
                <w:position w:val="2"/>
                <w:sz w:val="20"/>
                <w:szCs w:val="20"/>
              </w:rPr>
              <w:t>FIGI</w:t>
            </w:r>
            <w:r w:rsidRPr="001D287F">
              <w:rPr>
                <w:rFonts w:hint="cs"/>
                <w:position w:val="2"/>
                <w:sz w:val="20"/>
                <w:szCs w:val="20"/>
                <w:rtl/>
                <w:lang w:bidi="ar-EG"/>
              </w:rPr>
              <w:t xml:space="preserve"> (</w:t>
            </w:r>
            <w:hyperlink r:id="rId506" w:history="1">
              <w:r w:rsidRPr="00B06920">
                <w:rPr>
                  <w:rStyle w:val="Hyperlink"/>
                  <w:rFonts w:hint="cs"/>
                  <w:position w:val="2"/>
                  <w:sz w:val="20"/>
                  <w:szCs w:val="20"/>
                  <w:rtl/>
                  <w:lang w:bidi="ar-EG"/>
                </w:rPr>
                <w:t xml:space="preserve">ديسمبر </w:t>
              </w:r>
              <w:r w:rsidRPr="00B06920">
                <w:rPr>
                  <w:rStyle w:val="Hyperlink"/>
                  <w:position w:val="2"/>
                  <w:sz w:val="20"/>
                  <w:szCs w:val="20"/>
                  <w:lang w:bidi="ar-EG"/>
                </w:rPr>
                <w:t>2019</w:t>
              </w:r>
            </w:hyperlink>
            <w:r w:rsidRPr="001D287F">
              <w:rPr>
                <w:rFonts w:hint="cs"/>
                <w:position w:val="2"/>
                <w:sz w:val="20"/>
                <w:szCs w:val="20"/>
                <w:rtl/>
                <w:lang w:bidi="ar-EG"/>
              </w:rPr>
              <w:t xml:space="preserve"> (جنيف)، نوفمبر </w:t>
            </w:r>
            <w:r w:rsidRPr="001D287F">
              <w:rPr>
                <w:position w:val="2"/>
                <w:sz w:val="20"/>
                <w:szCs w:val="20"/>
                <w:lang w:bidi="ar-EG"/>
              </w:rPr>
              <w:t>2020</w:t>
            </w:r>
            <w:r w:rsidRPr="001D287F">
              <w:rPr>
                <w:rFonts w:hint="cs"/>
                <w:position w:val="2"/>
                <w:sz w:val="20"/>
                <w:szCs w:val="20"/>
                <w:rtl/>
                <w:lang w:bidi="ar-EG"/>
              </w:rPr>
              <w:t xml:space="preserve"> (افتراضياً، مع تركيز إقليمي على مصر والمكسيك)، ديسمبر </w:t>
            </w:r>
            <w:r w:rsidRPr="001D287F">
              <w:rPr>
                <w:position w:val="2"/>
                <w:sz w:val="20"/>
                <w:szCs w:val="20"/>
                <w:lang w:bidi="ar-EG"/>
              </w:rPr>
              <w:t>2020</w:t>
            </w:r>
            <w:r w:rsidRPr="001D287F">
              <w:rPr>
                <w:rFonts w:hint="cs"/>
                <w:position w:val="2"/>
                <w:sz w:val="20"/>
                <w:szCs w:val="20"/>
                <w:rtl/>
                <w:lang w:bidi="ar-EG"/>
              </w:rPr>
              <w:t xml:space="preserve"> (افتراضياً، مع التركيز على إندونيسيا)، </w:t>
            </w:r>
            <w:hyperlink r:id="rId507" w:history="1">
              <w:r w:rsidRPr="00B06920">
                <w:rPr>
                  <w:rStyle w:val="Hyperlink"/>
                  <w:rFonts w:hint="cs"/>
                  <w:position w:val="2"/>
                  <w:sz w:val="20"/>
                  <w:szCs w:val="20"/>
                  <w:rtl/>
                  <w:lang w:bidi="ar-EG"/>
                </w:rPr>
                <w:t xml:space="preserve">من أكتوبر إلى نوفمبر </w:t>
              </w:r>
              <w:r w:rsidRPr="00B06920">
                <w:rPr>
                  <w:rStyle w:val="Hyperlink"/>
                  <w:position w:val="2"/>
                  <w:sz w:val="20"/>
                  <w:szCs w:val="20"/>
                  <w:lang w:bidi="ar-EG"/>
                </w:rPr>
                <w:t>2021</w:t>
              </w:r>
            </w:hyperlink>
            <w:r w:rsidRPr="001D287F">
              <w:rPr>
                <w:rFonts w:hint="cs"/>
                <w:position w:val="2"/>
                <w:sz w:val="20"/>
                <w:szCs w:val="20"/>
                <w:rtl/>
                <w:lang w:bidi="ar-EG"/>
              </w:rPr>
              <w:t xml:space="preserve">، في أوغندا وزمبابوي وملاوي وإسواتيني ونيجيريا وتونس ومصر وفيجي (افتراضياً، مع التركيز على مختبر أمن الخدمات المالية الرقمية واعتماد التوصيات المقدمة من المبادرة </w:t>
            </w:r>
            <w:r w:rsidRPr="001D287F">
              <w:rPr>
                <w:position w:val="2"/>
                <w:sz w:val="20"/>
                <w:szCs w:val="20"/>
                <w:lang w:bidi="ar-EG"/>
              </w:rPr>
              <w:t>FIGI</w:t>
            </w:r>
            <w:r w:rsidRPr="001D287F">
              <w:rPr>
                <w:rFonts w:hint="cs"/>
                <w:position w:val="2"/>
                <w:sz w:val="20"/>
                <w:szCs w:val="20"/>
                <w:rtl/>
                <w:lang w:bidi="ar-EG"/>
              </w:rPr>
              <w:t xml:space="preserve"> بشأن الأمن)</w:t>
            </w:r>
            <w:r w:rsidRPr="001D287F">
              <w:rPr>
                <w:rFonts w:hint="cs"/>
                <w:position w:val="2"/>
                <w:sz w:val="20"/>
                <w:szCs w:val="20"/>
                <w:rtl/>
                <w:lang w:val="en-GB"/>
              </w:rPr>
              <w:t>.</w:t>
            </w:r>
          </w:p>
          <w:p w14:paraId="3F55DD2D" w14:textId="162CF8BA" w:rsidR="00007E04" w:rsidRPr="006F5193" w:rsidRDefault="00007E04" w:rsidP="006F5193">
            <w:pPr>
              <w:pStyle w:val="Headingb"/>
              <w:keepNext w:val="0"/>
              <w:spacing w:before="80" w:after="80" w:line="280" w:lineRule="exact"/>
              <w:ind w:left="0" w:firstLine="0"/>
              <w:rPr>
                <w:position w:val="2"/>
                <w:sz w:val="20"/>
                <w:szCs w:val="20"/>
                <w:rtl/>
              </w:rPr>
            </w:pPr>
            <w:r w:rsidRPr="006F5193">
              <w:rPr>
                <w:position w:val="2"/>
                <w:sz w:val="20"/>
                <w:szCs w:val="20"/>
                <w:rtl/>
              </w:rPr>
              <w:t>التنفيذ القُطري</w:t>
            </w:r>
          </w:p>
          <w:p w14:paraId="5C12E11C" w14:textId="77777777" w:rsidR="00007E04" w:rsidRPr="001D287F" w:rsidRDefault="00007E04" w:rsidP="00880EB7">
            <w:pPr>
              <w:spacing w:before="80" w:after="80" w:line="280" w:lineRule="exact"/>
              <w:rPr>
                <w:position w:val="2"/>
                <w:sz w:val="20"/>
                <w:szCs w:val="20"/>
                <w:rtl/>
                <w:lang w:bidi="ar-EG"/>
              </w:rPr>
            </w:pPr>
            <w:bookmarkStart w:id="338" w:name="lt_pId1433"/>
            <w:r w:rsidRPr="001D287F">
              <w:rPr>
                <w:position w:val="2"/>
                <w:sz w:val="20"/>
                <w:szCs w:val="20"/>
                <w:rtl/>
                <w:lang w:bidi="ar-EG"/>
              </w:rPr>
              <w:t>يركز التنفيذ القُطري على تنفيذ الأطر السياساتية والتنظيمية التمكينية من أجل تسخير تكنولوجيا المعلومات والاتصالات في تحقيق الشمول المالي الرقمي، من خلال دمج توصيات الفريق المتخصص المعني بالخدمات المالية الرقمية </w:t>
            </w:r>
            <w:r w:rsidRPr="001D287F">
              <w:rPr>
                <w:rFonts w:hint="cs"/>
                <w:position w:val="2"/>
                <w:sz w:val="20"/>
                <w:szCs w:val="20"/>
                <w:rtl/>
                <w:lang w:bidi="ar-EG"/>
              </w:rPr>
              <w:t>التابع لقطاع تقييس الاتصالات</w:t>
            </w:r>
            <w:r>
              <w:rPr>
                <w:rFonts w:hint="eastAsia"/>
                <w:position w:val="2"/>
                <w:sz w:val="20"/>
                <w:szCs w:val="20"/>
                <w:rtl/>
                <w:lang w:bidi="ar-EG"/>
              </w:rPr>
              <w:t> </w:t>
            </w:r>
            <w:r w:rsidRPr="001D287F">
              <w:rPr>
                <w:position w:val="2"/>
                <w:sz w:val="20"/>
                <w:szCs w:val="20"/>
                <w:lang w:bidi="ar-EG"/>
              </w:rPr>
              <w:t>(ITU-T FG DFS)</w:t>
            </w:r>
            <w:r w:rsidRPr="001D287F">
              <w:rPr>
                <w:position w:val="2"/>
                <w:sz w:val="20"/>
                <w:szCs w:val="20"/>
                <w:rtl/>
                <w:lang w:bidi="ar-EG"/>
              </w:rPr>
              <w:t xml:space="preserve"> وتوصيات جوانب السداد للشمول المالي </w:t>
            </w:r>
            <w:r w:rsidRPr="001D287F">
              <w:rPr>
                <w:position w:val="2"/>
                <w:sz w:val="20"/>
                <w:szCs w:val="20"/>
                <w:lang w:bidi="ar-EG"/>
              </w:rPr>
              <w:t>(PAFI)</w:t>
            </w:r>
            <w:r w:rsidRPr="001D287F">
              <w:rPr>
                <w:position w:val="2"/>
                <w:sz w:val="20"/>
                <w:szCs w:val="20"/>
                <w:rtl/>
                <w:lang w:bidi="ar-EG"/>
              </w:rPr>
              <w:t xml:space="preserve"> ومبادئ المستوى الأول. ويجري التنفيذ القُطري حالياً في المكسيك ومصر والصين.</w:t>
            </w:r>
          </w:p>
          <w:p w14:paraId="5B52E03D" w14:textId="77777777" w:rsidR="00007E04" w:rsidRPr="006F5193" w:rsidRDefault="00007E04" w:rsidP="00880EB7">
            <w:pPr>
              <w:pStyle w:val="Headingb"/>
              <w:keepNext w:val="0"/>
              <w:spacing w:before="80" w:after="80" w:line="280" w:lineRule="exact"/>
              <w:ind w:left="0" w:firstLine="0"/>
              <w:rPr>
                <w:position w:val="2"/>
                <w:sz w:val="20"/>
                <w:szCs w:val="20"/>
              </w:rPr>
            </w:pPr>
            <w:r w:rsidRPr="006F5193">
              <w:rPr>
                <w:position w:val="2"/>
                <w:sz w:val="20"/>
                <w:szCs w:val="20"/>
                <w:rtl/>
              </w:rPr>
              <w:t>أنشطة التقييس في لجان الدراسات والأفرقة المتخصصة لقطاع تقييس الاتصالات ذات الصلة بالخدمات المالية الرقمية</w:t>
            </w:r>
          </w:p>
          <w:bookmarkEnd w:id="338"/>
          <w:p w14:paraId="157161AC" w14:textId="77777777" w:rsidR="00007E04" w:rsidRPr="001D287F" w:rsidRDefault="00007E04" w:rsidP="006F5193">
            <w:pPr>
              <w:pStyle w:val="Headingb"/>
              <w:keepNext w:val="0"/>
              <w:spacing w:before="80" w:after="80" w:line="280" w:lineRule="exact"/>
              <w:ind w:left="0" w:firstLine="0"/>
              <w:rPr>
                <w:position w:val="2"/>
                <w:sz w:val="20"/>
                <w:szCs w:val="20"/>
                <w:rtl/>
              </w:rPr>
            </w:pPr>
            <w:r w:rsidRPr="006F5193">
              <w:rPr>
                <w:position w:val="2"/>
                <w:sz w:val="20"/>
                <w:szCs w:val="20"/>
                <w:rtl/>
              </w:rPr>
              <w:t xml:space="preserve">لجنة الدراسات </w:t>
            </w:r>
            <w:r w:rsidRPr="001D287F">
              <w:rPr>
                <w:position w:val="2"/>
                <w:sz w:val="20"/>
                <w:szCs w:val="20"/>
              </w:rPr>
              <w:t>3</w:t>
            </w:r>
            <w:r w:rsidRPr="001D287F">
              <w:rPr>
                <w:position w:val="2"/>
                <w:sz w:val="20"/>
                <w:szCs w:val="20"/>
                <w:rtl/>
              </w:rPr>
              <w:t xml:space="preserve"> لقطاع تقييس الاتصالات</w:t>
            </w:r>
          </w:p>
          <w:p w14:paraId="39BCD156" w14:textId="77777777" w:rsidR="00007E04" w:rsidRPr="001D287F" w:rsidRDefault="00007E04" w:rsidP="00880EB7">
            <w:pPr>
              <w:spacing w:before="80" w:after="80" w:line="280" w:lineRule="exact"/>
              <w:rPr>
                <w:position w:val="2"/>
                <w:sz w:val="20"/>
                <w:szCs w:val="20"/>
                <w:rtl/>
                <w:lang w:bidi="ar-EG"/>
              </w:rPr>
            </w:pPr>
            <w:r w:rsidRPr="001D287F">
              <w:rPr>
                <w:rFonts w:hint="cs"/>
                <w:position w:val="2"/>
                <w:sz w:val="20"/>
                <w:szCs w:val="20"/>
                <w:rtl/>
                <w:lang w:val="en-GB" w:bidi="ar-SY"/>
              </w:rPr>
              <w:t xml:space="preserve">وافق الاتحاد في </w:t>
            </w:r>
            <w:r w:rsidRPr="001D287F">
              <w:rPr>
                <w:position w:val="2"/>
                <w:sz w:val="20"/>
                <w:szCs w:val="20"/>
                <w:rtl/>
                <w:lang w:val="en-GB" w:bidi="ar-SY"/>
              </w:rPr>
              <w:t xml:space="preserve">مايو </w:t>
            </w:r>
            <w:r w:rsidRPr="001D287F">
              <w:rPr>
                <w:position w:val="2"/>
                <w:sz w:val="20"/>
                <w:szCs w:val="20"/>
                <w:lang w:bidi="ar-SY"/>
              </w:rPr>
              <w:t>2019</w:t>
            </w:r>
            <w:r w:rsidRPr="001D287F">
              <w:rPr>
                <w:position w:val="2"/>
                <w:sz w:val="20"/>
                <w:szCs w:val="20"/>
                <w:rtl/>
                <w:lang w:val="en-GB" w:bidi="ar-SY"/>
              </w:rPr>
              <w:t xml:space="preserve"> على </w:t>
            </w:r>
            <w:hyperlink r:id="rId508" w:history="1">
              <w:r w:rsidRPr="001D287F">
                <w:rPr>
                  <w:rStyle w:val="Hyperlink"/>
                  <w:position w:val="2"/>
                  <w:sz w:val="20"/>
                  <w:szCs w:val="20"/>
                  <w:rtl/>
                  <w:lang w:bidi="ar-SY"/>
                </w:rPr>
                <w:t xml:space="preserve">التوصية </w:t>
              </w:r>
              <w:r w:rsidRPr="001D287F">
                <w:rPr>
                  <w:rStyle w:val="Hyperlink"/>
                  <w:position w:val="2"/>
                  <w:sz w:val="20"/>
                  <w:szCs w:val="20"/>
                  <w:lang w:bidi="ar-SY"/>
                </w:rPr>
                <w:t>ITU-T D.263</w:t>
              </w:r>
            </w:hyperlink>
            <w:r w:rsidRPr="001D287F">
              <w:rPr>
                <w:rStyle w:val="Hyperlink"/>
                <w:rFonts w:hint="cs"/>
                <w:position w:val="2"/>
                <w:sz w:val="20"/>
                <w:szCs w:val="20"/>
                <w:rtl/>
                <w:lang w:bidi="ar-SY"/>
              </w:rPr>
              <w:t xml:space="preserve"> بشأن</w:t>
            </w:r>
            <w:r w:rsidRPr="001D287F">
              <w:rPr>
                <w:rStyle w:val="Hyperlink"/>
                <w:position w:val="2"/>
                <w:sz w:val="20"/>
                <w:szCs w:val="20"/>
                <w:rtl/>
                <w:lang w:bidi="ar-SY"/>
              </w:rPr>
              <w:t xml:space="preserve"> "</w:t>
            </w:r>
            <w:r w:rsidRPr="001D287F">
              <w:rPr>
                <w:rStyle w:val="Hyperlink"/>
                <w:rFonts w:hint="cs"/>
                <w:position w:val="2"/>
                <w:sz w:val="20"/>
                <w:szCs w:val="20"/>
                <w:rtl/>
                <w:lang w:bidi="ar-SY"/>
              </w:rPr>
              <w:t xml:space="preserve">التكاليف </w:t>
            </w:r>
            <w:r w:rsidRPr="001D287F">
              <w:rPr>
                <w:rStyle w:val="Hyperlink"/>
                <w:position w:val="2"/>
                <w:sz w:val="20"/>
                <w:szCs w:val="20"/>
                <w:rtl/>
              </w:rPr>
              <w:t>والرسوم والمنافسة في الخدمات المالية المتنقلة </w:t>
            </w:r>
            <w:r w:rsidRPr="001D287F">
              <w:rPr>
                <w:rStyle w:val="Hyperlink"/>
                <w:position w:val="2"/>
                <w:sz w:val="20"/>
                <w:szCs w:val="20"/>
                <w:lang w:bidi="ar-SY"/>
              </w:rPr>
              <w:t>(MFS)</w:t>
            </w:r>
            <w:r w:rsidRPr="001D287F">
              <w:rPr>
                <w:rStyle w:val="Hyperlink"/>
                <w:position w:val="2"/>
                <w:sz w:val="20"/>
                <w:szCs w:val="20"/>
                <w:rtl/>
                <w:lang w:bidi="ar-SY"/>
              </w:rPr>
              <w:t>"</w:t>
            </w:r>
            <w:r w:rsidRPr="001D287F">
              <w:rPr>
                <w:position w:val="2"/>
                <w:sz w:val="20"/>
                <w:szCs w:val="20"/>
                <w:rtl/>
                <w:lang w:val="en-GB" w:bidi="ar-SY"/>
              </w:rPr>
              <w:t>.</w:t>
            </w:r>
            <w:r w:rsidRPr="001D287F">
              <w:rPr>
                <w:rFonts w:hint="cs"/>
                <w:position w:val="2"/>
                <w:sz w:val="20"/>
                <w:szCs w:val="20"/>
                <w:rtl/>
                <w:lang w:val="en-GB" w:bidi="ar-SY"/>
              </w:rPr>
              <w:t xml:space="preserve"> وفي</w:t>
            </w:r>
            <w:r>
              <w:rPr>
                <w:rFonts w:hint="eastAsia"/>
                <w:position w:val="2"/>
                <w:sz w:val="20"/>
                <w:szCs w:val="20"/>
                <w:rtl/>
                <w:lang w:val="en-GB" w:bidi="ar-SY"/>
              </w:rPr>
              <w:t> </w:t>
            </w:r>
            <w:r w:rsidRPr="001D287F">
              <w:rPr>
                <w:rFonts w:hint="cs"/>
                <w:position w:val="2"/>
                <w:sz w:val="20"/>
                <w:szCs w:val="20"/>
                <w:rtl/>
                <w:lang w:val="en-GB" w:bidi="ar-SY"/>
              </w:rPr>
              <w:t xml:space="preserve">أبريل </w:t>
            </w:r>
            <w:r w:rsidRPr="001D287F">
              <w:rPr>
                <w:position w:val="2"/>
                <w:sz w:val="20"/>
                <w:szCs w:val="20"/>
                <w:lang w:bidi="ar-SY"/>
              </w:rPr>
              <w:t>2020</w:t>
            </w:r>
            <w:r w:rsidRPr="001D287F">
              <w:rPr>
                <w:rFonts w:hint="cs"/>
                <w:position w:val="2"/>
                <w:sz w:val="20"/>
                <w:szCs w:val="20"/>
                <w:rtl/>
                <w:lang w:bidi="ar-EG"/>
              </w:rPr>
              <w:t xml:space="preserve">، </w:t>
            </w:r>
            <w:r w:rsidRPr="001D287F">
              <w:rPr>
                <w:rFonts w:hint="cs"/>
                <w:position w:val="2"/>
                <w:sz w:val="20"/>
                <w:szCs w:val="20"/>
                <w:rtl/>
                <w:lang w:val="en-GB" w:bidi="ar-SY"/>
              </w:rPr>
              <w:t xml:space="preserve">تمت الموافقة على </w:t>
            </w:r>
            <w:hyperlink r:id="rId509" w:history="1">
              <w:r w:rsidRPr="00B06920">
                <w:rPr>
                  <w:rStyle w:val="Hyperlink"/>
                  <w:rFonts w:hint="cs"/>
                  <w:position w:val="2"/>
                  <w:sz w:val="20"/>
                  <w:szCs w:val="20"/>
                  <w:rtl/>
                  <w:lang w:val="en-GB" w:bidi="ar-SY"/>
                </w:rPr>
                <w:t xml:space="preserve">الإضافة </w:t>
              </w:r>
              <w:r w:rsidRPr="00B06920">
                <w:rPr>
                  <w:rStyle w:val="Hyperlink"/>
                  <w:position w:val="2"/>
                  <w:sz w:val="20"/>
                  <w:szCs w:val="20"/>
                  <w:lang w:bidi="ar-SY"/>
                </w:rPr>
                <w:t>4</w:t>
              </w:r>
              <w:r w:rsidRPr="00B06920">
                <w:rPr>
                  <w:rStyle w:val="Hyperlink"/>
                  <w:rFonts w:hint="cs"/>
                  <w:position w:val="2"/>
                  <w:sz w:val="20"/>
                  <w:szCs w:val="20"/>
                  <w:rtl/>
                  <w:lang w:bidi="ar-EG"/>
                </w:rPr>
                <w:t xml:space="preserve"> لتوصيات السلسلة </w:t>
              </w:r>
              <w:r w:rsidRPr="00B06920">
                <w:rPr>
                  <w:rStyle w:val="Hyperlink"/>
                  <w:position w:val="2"/>
                  <w:sz w:val="20"/>
                  <w:szCs w:val="20"/>
                  <w:lang w:bidi="ar-EG"/>
                </w:rPr>
                <w:t>D</w:t>
              </w:r>
              <w:r w:rsidRPr="00B06920">
                <w:rPr>
                  <w:rStyle w:val="Hyperlink"/>
                  <w:rFonts w:hint="cs"/>
                  <w:position w:val="2"/>
                  <w:sz w:val="20"/>
                  <w:szCs w:val="20"/>
                  <w:rtl/>
                  <w:lang w:bidi="ar-EG"/>
                </w:rPr>
                <w:t xml:space="preserve"> لقطاع تقييس الاتصالات "إضافة بشأن مبادئ زيادة اعتماد الخدمات المالية المتنقلة </w:t>
              </w:r>
              <w:r w:rsidRPr="00B06920">
                <w:rPr>
                  <w:rStyle w:val="Hyperlink"/>
                  <w:position w:val="2"/>
                  <w:sz w:val="20"/>
                  <w:szCs w:val="20"/>
                  <w:lang w:bidi="ar-EG"/>
                </w:rPr>
                <w:t>(MFS)</w:t>
              </w:r>
              <w:r w:rsidRPr="00B06920">
                <w:rPr>
                  <w:rStyle w:val="Hyperlink"/>
                  <w:rFonts w:hint="cs"/>
                  <w:position w:val="2"/>
                  <w:sz w:val="20"/>
                  <w:szCs w:val="20"/>
                  <w:rtl/>
                  <w:lang w:bidi="ar-EG"/>
                </w:rPr>
                <w:t xml:space="preserve"> واستعمالها من خلال آليات فعالة لحماية المستهلك"</w:t>
              </w:r>
            </w:hyperlink>
            <w:r w:rsidRPr="001D287F">
              <w:rPr>
                <w:rFonts w:hint="cs"/>
                <w:position w:val="2"/>
                <w:sz w:val="20"/>
                <w:szCs w:val="20"/>
                <w:rtl/>
                <w:lang w:bidi="ar-EG"/>
              </w:rPr>
              <w:t>.</w:t>
            </w:r>
          </w:p>
          <w:p w14:paraId="1BB79F85" w14:textId="77777777" w:rsidR="00007E04" w:rsidRPr="001D287F" w:rsidRDefault="00007E04" w:rsidP="00880EB7">
            <w:pPr>
              <w:spacing w:before="80" w:after="80" w:line="280" w:lineRule="exact"/>
              <w:rPr>
                <w:position w:val="2"/>
                <w:sz w:val="20"/>
                <w:szCs w:val="20"/>
                <w:rtl/>
                <w:lang w:bidi="ar-EG"/>
              </w:rPr>
            </w:pPr>
            <w:r w:rsidRPr="001D287F">
              <w:rPr>
                <w:rFonts w:hint="cs"/>
                <w:position w:val="2"/>
                <w:sz w:val="20"/>
                <w:szCs w:val="20"/>
                <w:rtl/>
                <w:lang w:val="en-GB" w:bidi="ar-SY"/>
              </w:rPr>
              <w:t>و</w:t>
            </w:r>
            <w:r w:rsidRPr="001D287F">
              <w:rPr>
                <w:position w:val="2"/>
                <w:sz w:val="20"/>
                <w:szCs w:val="20"/>
                <w:rtl/>
                <w:lang w:val="en-GB" w:bidi="ar-SY"/>
              </w:rPr>
              <w:t>تمت الموافقة على نشر سلسلة من تقارير الفريق المتخصص المعني بالخدمات المالية الرقمية (</w:t>
            </w:r>
            <w:r w:rsidRPr="001D287F">
              <w:rPr>
                <w:position w:val="2"/>
                <w:sz w:val="20"/>
                <w:szCs w:val="20"/>
                <w:lang w:val="en-GB" w:bidi="ar-SY"/>
              </w:rPr>
              <w:t>FG-DFS</w:t>
            </w:r>
            <w:r w:rsidRPr="001D287F">
              <w:rPr>
                <w:position w:val="2"/>
                <w:sz w:val="20"/>
                <w:szCs w:val="20"/>
                <w:rtl/>
                <w:lang w:val="en-GB" w:bidi="ar-SY"/>
              </w:rPr>
              <w:t>) بوصفها تقارير تقنية للجنة الدراسات 3</w:t>
            </w:r>
            <w:r w:rsidRPr="001D287F">
              <w:rPr>
                <w:position w:val="2"/>
                <w:sz w:val="20"/>
                <w:szCs w:val="20"/>
                <w:rtl/>
                <w:lang w:bidi="ar-EG"/>
              </w:rPr>
              <w:t>.</w:t>
            </w:r>
          </w:p>
          <w:p w14:paraId="6E6F6B88" w14:textId="77777777" w:rsidR="00007E04" w:rsidRPr="001D287F" w:rsidRDefault="00007E04" w:rsidP="006F5193">
            <w:pPr>
              <w:pStyle w:val="Headingb"/>
              <w:keepNext w:val="0"/>
              <w:spacing w:before="80" w:after="80" w:line="280" w:lineRule="exact"/>
              <w:ind w:left="0" w:firstLine="0"/>
              <w:rPr>
                <w:position w:val="2"/>
                <w:sz w:val="20"/>
                <w:szCs w:val="20"/>
                <w:rtl/>
              </w:rPr>
            </w:pPr>
            <w:r w:rsidRPr="006F5193">
              <w:rPr>
                <w:position w:val="2"/>
                <w:sz w:val="20"/>
                <w:szCs w:val="20"/>
                <w:rtl/>
              </w:rPr>
              <w:t xml:space="preserve">لجنة الدراسات </w:t>
            </w:r>
            <w:r w:rsidRPr="001D287F">
              <w:rPr>
                <w:position w:val="2"/>
                <w:sz w:val="20"/>
                <w:szCs w:val="20"/>
              </w:rPr>
              <w:t>11</w:t>
            </w:r>
            <w:r w:rsidRPr="001D287F">
              <w:rPr>
                <w:position w:val="2"/>
                <w:sz w:val="20"/>
                <w:szCs w:val="20"/>
                <w:rtl/>
              </w:rPr>
              <w:t xml:space="preserve"> لقطاع تقييس الاتصالات</w:t>
            </w:r>
          </w:p>
          <w:p w14:paraId="437D45C7" w14:textId="77777777" w:rsidR="00007E04" w:rsidRPr="001D287F" w:rsidRDefault="00007E04" w:rsidP="00880EB7">
            <w:pPr>
              <w:spacing w:before="80" w:after="80" w:line="280" w:lineRule="exact"/>
              <w:rPr>
                <w:position w:val="2"/>
                <w:sz w:val="20"/>
                <w:szCs w:val="20"/>
                <w:rtl/>
                <w:lang w:bidi="ar-EG"/>
              </w:rPr>
            </w:pPr>
            <w:r w:rsidRPr="001D287F">
              <w:rPr>
                <w:rFonts w:hint="cs"/>
                <w:position w:val="2"/>
                <w:sz w:val="20"/>
                <w:szCs w:val="20"/>
                <w:rtl/>
                <w:lang w:val="en-GB" w:bidi="ar-SY"/>
              </w:rPr>
              <w:t>نشر الاتحاد</w:t>
            </w:r>
            <w:r w:rsidRPr="001D287F">
              <w:rPr>
                <w:position w:val="2"/>
                <w:sz w:val="20"/>
                <w:szCs w:val="20"/>
                <w:rtl/>
                <w:lang w:bidi="ar-SY"/>
              </w:rPr>
              <w:t xml:space="preserve"> التقرير التقني </w:t>
            </w:r>
            <w:hyperlink r:id="rId510" w:history="1">
              <w:r w:rsidRPr="00264A4C">
                <w:rPr>
                  <w:rStyle w:val="Hyperlink"/>
                  <w:position w:val="2"/>
                  <w:sz w:val="20"/>
                  <w:szCs w:val="20"/>
                  <w:lang w:bidi="ar-SY"/>
                </w:rPr>
                <w:t>ITU-T TR-SS7-DFS</w:t>
              </w:r>
              <w:r w:rsidRPr="00264A4C">
                <w:rPr>
                  <w:rStyle w:val="Hyperlink"/>
                  <w:position w:val="2"/>
                  <w:sz w:val="20"/>
                  <w:szCs w:val="20"/>
                  <w:rtl/>
                  <w:lang w:bidi="ar-SY"/>
                </w:rPr>
                <w:t xml:space="preserve"> </w:t>
              </w:r>
              <w:r w:rsidRPr="00264A4C">
                <w:rPr>
                  <w:rStyle w:val="Hyperlink"/>
                  <w:position w:val="2"/>
                  <w:sz w:val="20"/>
                  <w:szCs w:val="20"/>
                  <w:rtl/>
                  <w:lang w:bidi="ar-EG"/>
                </w:rPr>
                <w:t xml:space="preserve">"مواطن ضعف نظام التشوير </w:t>
              </w:r>
              <w:r w:rsidRPr="00264A4C">
                <w:rPr>
                  <w:rStyle w:val="Hyperlink"/>
                  <w:position w:val="2"/>
                  <w:sz w:val="20"/>
                  <w:szCs w:val="20"/>
                  <w:lang w:bidi="ar-EG"/>
                </w:rPr>
                <w:t>SS7</w:t>
              </w:r>
              <w:r w:rsidRPr="00264A4C">
                <w:rPr>
                  <w:rStyle w:val="Hyperlink"/>
                  <w:position w:val="2"/>
                  <w:sz w:val="20"/>
                  <w:szCs w:val="20"/>
                  <w:rtl/>
                  <w:lang w:bidi="ar-EG"/>
                </w:rPr>
                <w:t xml:space="preserve"> وتدابير التخفيف من أجل معاملات الخدمات المالية الرقمية"</w:t>
              </w:r>
            </w:hyperlink>
            <w:r w:rsidRPr="001D287F">
              <w:rPr>
                <w:rFonts w:hint="cs"/>
                <w:position w:val="2"/>
                <w:sz w:val="20"/>
                <w:szCs w:val="20"/>
                <w:rtl/>
                <w:lang w:bidi="ar-EG"/>
              </w:rPr>
              <w:t xml:space="preserve"> (أكتوبر </w:t>
            </w:r>
            <w:r w:rsidRPr="001D287F">
              <w:rPr>
                <w:position w:val="2"/>
                <w:sz w:val="20"/>
                <w:szCs w:val="20"/>
                <w:lang w:bidi="ar-EG"/>
              </w:rPr>
              <w:t>2019</w:t>
            </w:r>
            <w:r w:rsidRPr="001D287F">
              <w:rPr>
                <w:rFonts w:hint="cs"/>
                <w:position w:val="2"/>
                <w:sz w:val="20"/>
                <w:szCs w:val="20"/>
                <w:rtl/>
                <w:lang w:bidi="ar-EG"/>
              </w:rPr>
              <w:t>)</w:t>
            </w:r>
            <w:r w:rsidRPr="001D287F">
              <w:rPr>
                <w:position w:val="2"/>
                <w:sz w:val="20"/>
                <w:szCs w:val="20"/>
                <w:rtl/>
                <w:lang w:bidi="ar-EG"/>
              </w:rPr>
              <w:t>.</w:t>
            </w:r>
          </w:p>
          <w:p w14:paraId="37EAC96C" w14:textId="77777777" w:rsidR="00007E04" w:rsidRPr="001D287F" w:rsidRDefault="00007E04" w:rsidP="00880EB7">
            <w:pPr>
              <w:spacing w:before="80" w:after="80" w:line="280" w:lineRule="exact"/>
              <w:rPr>
                <w:position w:val="2"/>
                <w:sz w:val="20"/>
                <w:szCs w:val="20"/>
                <w:rtl/>
                <w:lang w:bidi="ar-EG"/>
              </w:rPr>
            </w:pPr>
            <w:r w:rsidRPr="001D287F">
              <w:rPr>
                <w:position w:val="2"/>
                <w:sz w:val="20"/>
                <w:szCs w:val="20"/>
                <w:rtl/>
              </w:rPr>
              <w:t xml:space="preserve">ونظمت لجنة الدراسات 11 </w:t>
            </w:r>
            <w:hyperlink r:id="rId511" w:history="1">
              <w:r w:rsidRPr="001D287F">
                <w:rPr>
                  <w:rStyle w:val="Hyperlink"/>
                  <w:position w:val="2"/>
                  <w:sz w:val="20"/>
                  <w:szCs w:val="20"/>
                  <w:rtl/>
                </w:rPr>
                <w:t>جلسة لتبادل الأفكار</w:t>
              </w:r>
            </w:hyperlink>
            <w:r w:rsidRPr="001D287F">
              <w:rPr>
                <w:position w:val="2"/>
                <w:sz w:val="20"/>
                <w:szCs w:val="20"/>
                <w:rtl/>
              </w:rPr>
              <w:t xml:space="preserve"> بشأن مواطن ضعف النظام </w:t>
            </w:r>
            <w:r w:rsidRPr="001D287F">
              <w:rPr>
                <w:position w:val="2"/>
                <w:sz w:val="20"/>
                <w:szCs w:val="20"/>
              </w:rPr>
              <w:t>SS7</w:t>
            </w:r>
            <w:r w:rsidRPr="001D287F">
              <w:rPr>
                <w:position w:val="2"/>
                <w:sz w:val="20"/>
                <w:szCs w:val="20"/>
                <w:rtl/>
              </w:rPr>
              <w:t xml:space="preserve"> وأثرها على الصناعات المختلفة بما في ذلك الخدمات المالية الرقمية</w:t>
            </w:r>
            <w:r w:rsidRPr="001D287F">
              <w:rPr>
                <w:rFonts w:hint="cs"/>
                <w:position w:val="2"/>
                <w:sz w:val="20"/>
                <w:szCs w:val="20"/>
                <w:rtl/>
              </w:rPr>
              <w:t xml:space="preserve"> (</w:t>
            </w:r>
            <w:r w:rsidRPr="001D287F">
              <w:rPr>
                <w:position w:val="2"/>
                <w:sz w:val="20"/>
                <w:szCs w:val="20"/>
                <w:rtl/>
              </w:rPr>
              <w:t>أكتوبر 2019</w:t>
            </w:r>
            <w:r w:rsidRPr="001D287F">
              <w:rPr>
                <w:rFonts w:hint="cs"/>
                <w:position w:val="2"/>
                <w:sz w:val="20"/>
                <w:szCs w:val="20"/>
                <w:rtl/>
              </w:rPr>
              <w:t>)</w:t>
            </w:r>
            <w:r w:rsidRPr="001D287F">
              <w:rPr>
                <w:position w:val="2"/>
                <w:sz w:val="20"/>
                <w:szCs w:val="20"/>
                <w:rtl/>
              </w:rPr>
              <w:t>.</w:t>
            </w:r>
          </w:p>
          <w:p w14:paraId="453DFDD0" w14:textId="77777777" w:rsidR="00007E04" w:rsidRPr="001D287F" w:rsidRDefault="00007E04" w:rsidP="00880EB7">
            <w:pPr>
              <w:spacing w:before="80" w:after="80" w:line="280" w:lineRule="exact"/>
              <w:rPr>
                <w:position w:val="2"/>
                <w:sz w:val="20"/>
                <w:szCs w:val="20"/>
                <w:rtl/>
                <w:lang w:bidi="ar-EG"/>
              </w:rPr>
            </w:pPr>
            <w:r w:rsidRPr="001D287F">
              <w:rPr>
                <w:rFonts w:hint="cs"/>
                <w:position w:val="2"/>
                <w:sz w:val="20"/>
                <w:szCs w:val="20"/>
                <w:rtl/>
                <w:lang w:bidi="ar-EG"/>
              </w:rPr>
              <w:t xml:space="preserve">ووافق الاتحاد على </w:t>
            </w:r>
            <w:hyperlink r:id="rId512" w:history="1">
              <w:r w:rsidRPr="001D287F">
                <w:rPr>
                  <w:rStyle w:val="Hyperlink"/>
                  <w:rFonts w:hint="cs"/>
                  <w:position w:val="2"/>
                  <w:sz w:val="20"/>
                  <w:szCs w:val="20"/>
                  <w:rtl/>
                  <w:lang w:bidi="ar-EG"/>
                </w:rPr>
                <w:t xml:space="preserve">التوصية </w:t>
              </w:r>
              <w:r w:rsidRPr="001D287F">
                <w:rPr>
                  <w:rStyle w:val="Hyperlink"/>
                  <w:position w:val="2"/>
                  <w:sz w:val="20"/>
                  <w:szCs w:val="20"/>
                  <w:lang w:bidi="ar-EG"/>
                </w:rPr>
                <w:t>ITU-T Q.3057</w:t>
              </w:r>
              <w:r w:rsidRPr="001D287F">
                <w:rPr>
                  <w:rStyle w:val="Hyperlink"/>
                  <w:rFonts w:hint="cs"/>
                  <w:position w:val="2"/>
                  <w:sz w:val="20"/>
                  <w:szCs w:val="20"/>
                  <w:rtl/>
                  <w:lang w:bidi="ar-EG"/>
                </w:rPr>
                <w:t xml:space="preserve"> "</w:t>
              </w:r>
              <w:r w:rsidRPr="001D287F">
                <w:rPr>
                  <w:rStyle w:val="Hyperlink"/>
                  <w:position w:val="2"/>
                  <w:sz w:val="20"/>
                  <w:szCs w:val="20"/>
                  <w:rtl/>
                </w:rPr>
                <w:t>متطلبات التشوير والمعمارية من أجل التوصيل البيني بين الكيانات الشبكية الموثوقة</w:t>
              </w:r>
              <w:r w:rsidRPr="001D287F">
                <w:rPr>
                  <w:rStyle w:val="Hyperlink"/>
                  <w:rFonts w:hint="cs"/>
                  <w:position w:val="2"/>
                  <w:sz w:val="20"/>
                  <w:szCs w:val="20"/>
                  <w:rtl/>
                  <w:lang w:bidi="ar-EG"/>
                </w:rPr>
                <w:t>"</w:t>
              </w:r>
            </w:hyperlink>
            <w:r w:rsidRPr="001D287F">
              <w:rPr>
                <w:rFonts w:hint="cs"/>
                <w:position w:val="2"/>
                <w:sz w:val="20"/>
                <w:szCs w:val="20"/>
                <w:rtl/>
                <w:lang w:bidi="ar-EG"/>
              </w:rPr>
              <w:t xml:space="preserve"> (أبريل 2020). وعُقدت افتراضياً </w:t>
            </w:r>
            <w:r w:rsidRPr="001D287F">
              <w:rPr>
                <w:position w:val="2"/>
                <w:sz w:val="20"/>
                <w:szCs w:val="20"/>
                <w:rtl/>
              </w:rPr>
              <w:t xml:space="preserve">ورشة عمل بشأن </w:t>
            </w:r>
            <w:hyperlink r:id="rId513" w:history="1">
              <w:r w:rsidRPr="001D287F">
                <w:rPr>
                  <w:rStyle w:val="Hyperlink"/>
                  <w:position w:val="2"/>
                  <w:sz w:val="20"/>
                  <w:szCs w:val="20"/>
                  <w:rtl/>
                </w:rPr>
                <w:t>"تحسين أمن بروتوكولات التشوير</w:t>
              </w:r>
              <w:r w:rsidRPr="001D287F">
                <w:rPr>
                  <w:rStyle w:val="Hyperlink"/>
                  <w:position w:val="2"/>
                  <w:sz w:val="20"/>
                  <w:szCs w:val="20"/>
                  <w:lang w:bidi="ar-EG"/>
                </w:rPr>
                <w:t>"</w:t>
              </w:r>
            </w:hyperlink>
            <w:r w:rsidRPr="001D287F">
              <w:rPr>
                <w:rFonts w:hint="cs"/>
                <w:position w:val="2"/>
                <w:sz w:val="20"/>
                <w:szCs w:val="20"/>
                <w:rtl/>
                <w:lang w:bidi="ar-EG"/>
              </w:rPr>
              <w:t xml:space="preserve"> (</w:t>
            </w:r>
            <w:r w:rsidRPr="001D287F">
              <w:rPr>
                <w:position w:val="2"/>
                <w:sz w:val="20"/>
                <w:szCs w:val="20"/>
                <w:lang w:bidi="ar-EG"/>
              </w:rPr>
              <w:t>29</w:t>
            </w:r>
            <w:r w:rsidRPr="001D287F">
              <w:rPr>
                <w:rFonts w:hint="cs"/>
                <w:position w:val="2"/>
                <w:sz w:val="20"/>
                <w:szCs w:val="20"/>
                <w:rtl/>
                <w:lang w:bidi="ar-EG"/>
              </w:rPr>
              <w:t xml:space="preserve"> نوفمبر </w:t>
            </w:r>
            <w:r w:rsidRPr="001D287F">
              <w:rPr>
                <w:position w:val="2"/>
                <w:sz w:val="20"/>
                <w:szCs w:val="20"/>
                <w:lang w:bidi="ar-EG"/>
              </w:rPr>
              <w:t>2021</w:t>
            </w:r>
            <w:r w:rsidRPr="001D287F">
              <w:rPr>
                <w:rFonts w:hint="cs"/>
                <w:position w:val="2"/>
                <w:sz w:val="20"/>
                <w:szCs w:val="20"/>
                <w:rtl/>
                <w:lang w:bidi="ar-EG"/>
              </w:rPr>
              <w:t>).</w:t>
            </w:r>
          </w:p>
          <w:p w14:paraId="763EFCA3" w14:textId="77777777" w:rsidR="00007E04" w:rsidRPr="001D287F" w:rsidRDefault="00007E04" w:rsidP="00880EB7">
            <w:pPr>
              <w:spacing w:before="80" w:after="80" w:line="280" w:lineRule="exact"/>
              <w:rPr>
                <w:position w:val="2"/>
                <w:sz w:val="20"/>
                <w:szCs w:val="20"/>
                <w:rtl/>
                <w:lang w:bidi="ar-EG"/>
              </w:rPr>
            </w:pPr>
            <w:r w:rsidRPr="001D287F">
              <w:rPr>
                <w:rFonts w:hint="cs"/>
                <w:position w:val="2"/>
                <w:sz w:val="20"/>
                <w:szCs w:val="20"/>
                <w:rtl/>
                <w:lang w:bidi="ar-EG"/>
              </w:rPr>
              <w:t xml:space="preserve">ويمكن الاطلاع على مزيد من الأعمال الجارية ذات الصلة </w:t>
            </w:r>
            <w:hyperlink r:id="rId514" w:history="1">
              <w:r w:rsidRPr="00B06920">
                <w:rPr>
                  <w:rStyle w:val="Hyperlink"/>
                  <w:rFonts w:hint="cs"/>
                  <w:position w:val="2"/>
                  <w:sz w:val="20"/>
                  <w:szCs w:val="20"/>
                  <w:rtl/>
                  <w:lang w:bidi="ar-EG"/>
                </w:rPr>
                <w:t>هنا</w:t>
              </w:r>
            </w:hyperlink>
            <w:r w:rsidRPr="001D287F">
              <w:rPr>
                <w:rFonts w:hint="cs"/>
                <w:position w:val="2"/>
                <w:sz w:val="20"/>
                <w:szCs w:val="20"/>
                <w:rtl/>
                <w:lang w:bidi="ar-EG"/>
              </w:rPr>
              <w:t>.</w:t>
            </w:r>
          </w:p>
          <w:p w14:paraId="696EDE84" w14:textId="77777777" w:rsidR="00007E04" w:rsidRPr="001D287F" w:rsidRDefault="00007E04" w:rsidP="006F5193">
            <w:pPr>
              <w:pStyle w:val="Headingb"/>
              <w:keepNext w:val="0"/>
              <w:spacing w:before="80" w:after="80" w:line="280" w:lineRule="exact"/>
              <w:ind w:left="0" w:firstLine="0"/>
              <w:rPr>
                <w:position w:val="2"/>
                <w:sz w:val="20"/>
                <w:szCs w:val="20"/>
                <w:rtl/>
              </w:rPr>
            </w:pPr>
            <w:r w:rsidRPr="006F5193">
              <w:rPr>
                <w:position w:val="2"/>
                <w:sz w:val="20"/>
                <w:szCs w:val="20"/>
                <w:rtl/>
              </w:rPr>
              <w:t xml:space="preserve">لجنة الدراسات </w:t>
            </w:r>
            <w:r w:rsidRPr="001D287F">
              <w:rPr>
                <w:position w:val="2"/>
                <w:sz w:val="20"/>
                <w:szCs w:val="20"/>
                <w:rtl/>
              </w:rPr>
              <w:t>12 لقطاع تقييس الاتصالات</w:t>
            </w:r>
          </w:p>
          <w:p w14:paraId="5D5B5DF8" w14:textId="77777777" w:rsidR="00007E04" w:rsidRPr="001D287F" w:rsidRDefault="00007E04" w:rsidP="00880EB7">
            <w:pPr>
              <w:spacing w:before="80" w:after="80" w:line="280" w:lineRule="exact"/>
              <w:rPr>
                <w:position w:val="2"/>
                <w:sz w:val="20"/>
                <w:szCs w:val="20"/>
                <w:rtl/>
                <w:lang w:bidi="ar-EG"/>
              </w:rPr>
            </w:pPr>
            <w:r w:rsidRPr="001D287F">
              <w:rPr>
                <w:position w:val="2"/>
                <w:sz w:val="20"/>
                <w:szCs w:val="20"/>
                <w:rtl/>
                <w:lang w:val="en-GB" w:bidi="ar-SY"/>
              </w:rPr>
              <w:t xml:space="preserve">تمت الموافقة في </w:t>
            </w:r>
            <w:r w:rsidRPr="001D287F">
              <w:rPr>
                <w:position w:val="2"/>
                <w:sz w:val="20"/>
                <w:szCs w:val="20"/>
                <w:lang w:bidi="ar-SY"/>
              </w:rPr>
              <w:t>2020</w:t>
            </w:r>
            <w:r w:rsidRPr="001D287F">
              <w:rPr>
                <w:position w:val="2"/>
                <w:sz w:val="20"/>
                <w:szCs w:val="20"/>
                <w:rtl/>
                <w:lang w:val="en-GB" w:bidi="ar-SY"/>
              </w:rPr>
              <w:t xml:space="preserve"> على توصيتين </w:t>
            </w:r>
            <w:r w:rsidRPr="001D287F">
              <w:rPr>
                <w:position w:val="2"/>
                <w:sz w:val="20"/>
                <w:szCs w:val="20"/>
                <w:rtl/>
                <w:lang w:bidi="ar-EG"/>
              </w:rPr>
              <w:t>جديدتين لقطاع تقييس الاتصالات بشأن الخدمات المالية الرقمية:</w:t>
            </w:r>
          </w:p>
          <w:p w14:paraId="1530E224" w14:textId="77777777" w:rsidR="00007E04" w:rsidRPr="001D287F" w:rsidRDefault="00007E04" w:rsidP="00880EB7">
            <w:pPr>
              <w:pStyle w:val="enumlev1"/>
              <w:spacing w:after="80" w:line="280" w:lineRule="exact"/>
              <w:rPr>
                <w:position w:val="2"/>
                <w:sz w:val="20"/>
                <w:szCs w:val="20"/>
                <w:rtl/>
                <w:lang w:val="en-GB"/>
              </w:rPr>
            </w:pPr>
            <w:r w:rsidRPr="001D287F">
              <w:rPr>
                <w:position w:val="2"/>
                <w:sz w:val="20"/>
                <w:szCs w:val="20"/>
                <w:lang w:val="en-GB"/>
              </w:rPr>
              <w:sym w:font="Symbol" w:char="F0B7"/>
            </w:r>
            <w:r w:rsidRPr="001D287F">
              <w:rPr>
                <w:position w:val="2"/>
                <w:sz w:val="20"/>
                <w:szCs w:val="20"/>
                <w:rtl/>
                <w:lang w:val="en-GB"/>
              </w:rPr>
              <w:tab/>
            </w:r>
            <w:hyperlink r:id="rId515" w:history="1">
              <w:r w:rsidRPr="001D287F">
                <w:rPr>
                  <w:rStyle w:val="Hyperlink"/>
                  <w:position w:val="2"/>
                  <w:sz w:val="20"/>
                  <w:szCs w:val="20"/>
                </w:rPr>
                <w:t>ITU-T G.1033</w:t>
              </w:r>
            </w:hyperlink>
            <w:r w:rsidRPr="001D287F">
              <w:rPr>
                <w:position w:val="2"/>
                <w:sz w:val="20"/>
                <w:szCs w:val="20"/>
                <w:rtl/>
                <w:lang w:bidi="ar-EG"/>
              </w:rPr>
              <w:t xml:space="preserve"> التي </w:t>
            </w:r>
            <w:r w:rsidRPr="001D287F">
              <w:rPr>
                <w:position w:val="2"/>
                <w:sz w:val="20"/>
                <w:szCs w:val="20"/>
                <w:rtl/>
              </w:rPr>
              <w:t xml:space="preserve">تسلط الضوء على الجوانب الهامة المتعلقة بجودة الخدمة </w:t>
            </w:r>
            <w:r w:rsidRPr="001D287F">
              <w:rPr>
                <w:position w:val="2"/>
                <w:sz w:val="20"/>
                <w:szCs w:val="20"/>
              </w:rPr>
              <w:t>(QoS)</w:t>
            </w:r>
            <w:r w:rsidRPr="001D287F">
              <w:rPr>
                <w:position w:val="2"/>
                <w:sz w:val="20"/>
                <w:szCs w:val="20"/>
                <w:rtl/>
              </w:rPr>
              <w:t xml:space="preserve"> وجودة التجربة </w:t>
            </w:r>
            <w:r w:rsidRPr="001D287F">
              <w:rPr>
                <w:position w:val="2"/>
                <w:sz w:val="20"/>
                <w:szCs w:val="20"/>
              </w:rPr>
              <w:t>(</w:t>
            </w:r>
            <w:proofErr w:type="spellStart"/>
            <w:r w:rsidRPr="001D287F">
              <w:rPr>
                <w:position w:val="2"/>
                <w:sz w:val="20"/>
                <w:szCs w:val="20"/>
              </w:rPr>
              <w:t>QoE</w:t>
            </w:r>
            <w:proofErr w:type="spellEnd"/>
            <w:r w:rsidRPr="001D287F">
              <w:rPr>
                <w:position w:val="2"/>
                <w:sz w:val="20"/>
                <w:szCs w:val="20"/>
              </w:rPr>
              <w:t>)</w:t>
            </w:r>
            <w:r w:rsidRPr="001D287F">
              <w:rPr>
                <w:position w:val="2"/>
                <w:sz w:val="20"/>
                <w:szCs w:val="20"/>
                <w:rtl/>
              </w:rPr>
              <w:t xml:space="preserve"> التي تجب مراعاتها في سياق الخدمات المالية الرقمية.</w:t>
            </w:r>
          </w:p>
          <w:p w14:paraId="0F6039E6" w14:textId="77777777" w:rsidR="00007E04" w:rsidRPr="001D287F" w:rsidRDefault="00007E04" w:rsidP="00880EB7">
            <w:pPr>
              <w:pStyle w:val="enumlev1"/>
              <w:spacing w:after="80" w:line="280" w:lineRule="exact"/>
              <w:rPr>
                <w:position w:val="2"/>
                <w:sz w:val="20"/>
                <w:szCs w:val="20"/>
                <w:lang w:val="en-GB"/>
              </w:rPr>
            </w:pPr>
            <w:r w:rsidRPr="001D287F">
              <w:rPr>
                <w:position w:val="2"/>
                <w:sz w:val="20"/>
                <w:szCs w:val="20"/>
                <w:lang w:val="en-GB"/>
              </w:rPr>
              <w:sym w:font="Symbol" w:char="F0B7"/>
            </w:r>
            <w:r w:rsidRPr="001D287F">
              <w:rPr>
                <w:position w:val="2"/>
                <w:sz w:val="20"/>
                <w:szCs w:val="20"/>
                <w:rtl/>
                <w:lang w:val="en-GB"/>
              </w:rPr>
              <w:tab/>
            </w:r>
            <w:hyperlink r:id="rId516" w:history="1">
              <w:r w:rsidRPr="001D287F">
                <w:rPr>
                  <w:rStyle w:val="Hyperlink"/>
                  <w:position w:val="2"/>
                  <w:sz w:val="20"/>
                  <w:szCs w:val="20"/>
                </w:rPr>
                <w:t>ITU-T P.1502</w:t>
              </w:r>
            </w:hyperlink>
            <w:r w:rsidRPr="001D287F">
              <w:rPr>
                <w:position w:val="2"/>
                <w:sz w:val="20"/>
                <w:szCs w:val="20"/>
                <w:rtl/>
              </w:rPr>
              <w:t xml:space="preserve"> التي تطرح منهجية لاختبار جودة التجربة </w:t>
            </w:r>
            <w:r w:rsidRPr="001D287F">
              <w:rPr>
                <w:position w:val="2"/>
                <w:sz w:val="20"/>
                <w:szCs w:val="20"/>
              </w:rPr>
              <w:t>(</w:t>
            </w:r>
            <w:proofErr w:type="spellStart"/>
            <w:r w:rsidRPr="001D287F">
              <w:rPr>
                <w:position w:val="2"/>
                <w:sz w:val="20"/>
                <w:szCs w:val="20"/>
              </w:rPr>
              <w:t>QoE</w:t>
            </w:r>
            <w:proofErr w:type="spellEnd"/>
            <w:r w:rsidRPr="001D287F">
              <w:rPr>
                <w:position w:val="2"/>
                <w:sz w:val="20"/>
                <w:szCs w:val="20"/>
              </w:rPr>
              <w:t>)</w:t>
            </w:r>
            <w:r w:rsidRPr="001D287F">
              <w:rPr>
                <w:position w:val="2"/>
                <w:sz w:val="20"/>
                <w:szCs w:val="20"/>
                <w:rtl/>
              </w:rPr>
              <w:t xml:space="preserve"> للخدمات المالية الرقمية.</w:t>
            </w:r>
          </w:p>
          <w:p w14:paraId="7999F695" w14:textId="77777777" w:rsidR="00007E04" w:rsidRPr="001D287F" w:rsidRDefault="00007E04" w:rsidP="00880EB7">
            <w:pPr>
              <w:spacing w:before="80" w:after="80" w:line="280" w:lineRule="exact"/>
              <w:rPr>
                <w:position w:val="2"/>
                <w:sz w:val="20"/>
                <w:szCs w:val="20"/>
                <w:rtl/>
                <w:lang w:bidi="ar-EG"/>
              </w:rPr>
            </w:pPr>
            <w:r w:rsidRPr="001D287F">
              <w:rPr>
                <w:rFonts w:eastAsia="Calibri"/>
                <w:b/>
                <w:position w:val="2"/>
                <w:sz w:val="20"/>
                <w:szCs w:val="20"/>
                <w:lang w:val="en-GB"/>
              </w:rPr>
              <w:t xml:space="preserve"> </w:t>
            </w:r>
            <w:r w:rsidRPr="001D287F">
              <w:rPr>
                <w:position w:val="2"/>
                <w:sz w:val="20"/>
                <w:szCs w:val="20"/>
                <w:rtl/>
                <w:lang w:val="en-GB" w:bidi="ar-SY"/>
              </w:rPr>
              <w:t xml:space="preserve">وتقوم هاتان التوصيتان على نتائج الفريق المتخصص المعني بالخدمات المالية الرقمية وفريق العمل المعني بالأمن والبنية التحتية والثقة التابع للمبادرة </w:t>
            </w:r>
            <w:r w:rsidRPr="001D287F">
              <w:rPr>
                <w:position w:val="2"/>
                <w:sz w:val="20"/>
                <w:szCs w:val="20"/>
                <w:lang w:bidi="ar-SY"/>
              </w:rPr>
              <w:t>FIGI</w:t>
            </w:r>
            <w:r w:rsidRPr="001D287F">
              <w:rPr>
                <w:position w:val="2"/>
                <w:sz w:val="20"/>
                <w:szCs w:val="20"/>
                <w:rtl/>
                <w:lang w:bidi="ar-EG"/>
              </w:rPr>
              <w:t>.</w:t>
            </w:r>
          </w:p>
          <w:p w14:paraId="22959DA7" w14:textId="77777777" w:rsidR="00007E04" w:rsidRPr="001D287F" w:rsidRDefault="00007E04" w:rsidP="006F5193">
            <w:pPr>
              <w:pStyle w:val="Headingb"/>
              <w:keepNext w:val="0"/>
              <w:spacing w:before="80" w:after="80" w:line="280" w:lineRule="exact"/>
              <w:ind w:left="0" w:firstLine="0"/>
              <w:rPr>
                <w:position w:val="2"/>
                <w:sz w:val="20"/>
                <w:szCs w:val="20"/>
                <w:rtl/>
              </w:rPr>
            </w:pPr>
            <w:r w:rsidRPr="006F5193">
              <w:rPr>
                <w:position w:val="2"/>
                <w:sz w:val="20"/>
                <w:szCs w:val="20"/>
                <w:rtl/>
              </w:rPr>
              <w:t xml:space="preserve">لجنة الدراسات </w:t>
            </w:r>
            <w:r w:rsidRPr="001D287F">
              <w:rPr>
                <w:position w:val="2"/>
                <w:sz w:val="20"/>
                <w:szCs w:val="20"/>
                <w:rtl/>
              </w:rPr>
              <w:t>16 لقطاع تقييس الاتصالات</w:t>
            </w:r>
          </w:p>
          <w:p w14:paraId="60CDDC51" w14:textId="77777777" w:rsidR="00007E04" w:rsidRPr="001D287F" w:rsidRDefault="00007E04" w:rsidP="00880EB7">
            <w:pPr>
              <w:spacing w:before="80" w:after="80" w:line="280" w:lineRule="exact"/>
              <w:rPr>
                <w:position w:val="2"/>
                <w:sz w:val="20"/>
                <w:szCs w:val="20"/>
                <w:rtl/>
                <w:lang w:bidi="ar-EG"/>
              </w:rPr>
            </w:pPr>
            <w:r w:rsidRPr="001D287F">
              <w:rPr>
                <w:position w:val="2"/>
                <w:sz w:val="20"/>
                <w:szCs w:val="20"/>
                <w:rtl/>
                <w:lang w:val="en-GB" w:bidi="ar-SY"/>
              </w:rPr>
              <w:t xml:space="preserve">تواصل </w:t>
            </w:r>
            <w:hyperlink r:id="rId517" w:history="1">
              <w:r w:rsidRPr="001D287F">
                <w:rPr>
                  <w:rStyle w:val="Hyperlink"/>
                  <w:position w:val="2"/>
                  <w:sz w:val="20"/>
                  <w:szCs w:val="20"/>
                  <w:rtl/>
                  <w:lang w:val="en-GB" w:bidi="ar-SY"/>
                </w:rPr>
                <w:t xml:space="preserve">المسألة الجديدة </w:t>
              </w:r>
              <w:r w:rsidRPr="001D287F">
                <w:rPr>
                  <w:rStyle w:val="Hyperlink"/>
                  <w:position w:val="2"/>
                  <w:sz w:val="20"/>
                  <w:szCs w:val="20"/>
                  <w:lang w:bidi="ar-SY"/>
                </w:rPr>
                <w:t>22/16</w:t>
              </w:r>
            </w:hyperlink>
            <w:r w:rsidRPr="001D287F">
              <w:rPr>
                <w:position w:val="2"/>
                <w:sz w:val="20"/>
                <w:szCs w:val="20"/>
                <w:rtl/>
                <w:lang w:bidi="ar-EG"/>
              </w:rPr>
              <w:t xml:space="preserve"> بشأن </w:t>
            </w:r>
            <w:r w:rsidRPr="001D287F">
              <w:rPr>
                <w:rFonts w:hint="cs"/>
                <w:position w:val="2"/>
                <w:sz w:val="20"/>
                <w:szCs w:val="20"/>
                <w:rtl/>
                <w:lang w:bidi="ar-EG"/>
              </w:rPr>
              <w:t>جوانب الوسائط المتعددة ل</w:t>
            </w:r>
            <w:r w:rsidRPr="001D287F">
              <w:rPr>
                <w:position w:val="2"/>
                <w:sz w:val="20"/>
                <w:szCs w:val="20"/>
                <w:rtl/>
                <w:lang w:bidi="ar-EG"/>
              </w:rPr>
              <w:t>تكنولوجيا</w:t>
            </w:r>
            <w:r w:rsidRPr="001D287F">
              <w:rPr>
                <w:rFonts w:hint="cs"/>
                <w:position w:val="2"/>
                <w:sz w:val="20"/>
                <w:szCs w:val="20"/>
                <w:rtl/>
                <w:lang w:bidi="ar-EG"/>
              </w:rPr>
              <w:t>ت</w:t>
            </w:r>
            <w:r w:rsidRPr="001D287F">
              <w:rPr>
                <w:position w:val="2"/>
                <w:sz w:val="20"/>
                <w:szCs w:val="20"/>
                <w:rtl/>
                <w:lang w:bidi="ar-EG"/>
              </w:rPr>
              <w:t xml:space="preserve"> السجلات الموزعة </w:t>
            </w:r>
            <w:r w:rsidRPr="001D287F">
              <w:rPr>
                <w:position w:val="2"/>
                <w:sz w:val="20"/>
                <w:szCs w:val="20"/>
                <w:lang w:bidi="ar-EG"/>
              </w:rPr>
              <w:t>(DLT)</w:t>
            </w:r>
            <w:r w:rsidRPr="001D287F">
              <w:rPr>
                <w:position w:val="2"/>
                <w:sz w:val="20"/>
                <w:szCs w:val="20"/>
                <w:rtl/>
                <w:lang w:bidi="ar-EG"/>
              </w:rPr>
              <w:t xml:space="preserve"> والخدمات الإلكترونية جزءاً من أعمال </w:t>
            </w:r>
            <w:hyperlink r:id="rId518" w:history="1">
              <w:r w:rsidRPr="00B06920">
                <w:rPr>
                  <w:rStyle w:val="Hyperlink"/>
                  <w:position w:val="2"/>
                  <w:sz w:val="20"/>
                  <w:szCs w:val="20"/>
                  <w:rtl/>
                  <w:lang w:bidi="ar-EG"/>
                </w:rPr>
                <w:t>الفريق المتخصص التابع لقطاع تقييس الاتصالات والمعني بتكنولوجيا</w:t>
              </w:r>
              <w:r w:rsidRPr="00B06920">
                <w:rPr>
                  <w:rStyle w:val="Hyperlink"/>
                  <w:rFonts w:hint="cs"/>
                  <w:position w:val="2"/>
                  <w:sz w:val="20"/>
                  <w:szCs w:val="20"/>
                  <w:rtl/>
                  <w:lang w:bidi="ar-EG"/>
                </w:rPr>
                <w:t>ت</w:t>
              </w:r>
              <w:r w:rsidRPr="00B06920">
                <w:rPr>
                  <w:rStyle w:val="Hyperlink"/>
                  <w:position w:val="2"/>
                  <w:sz w:val="20"/>
                  <w:szCs w:val="20"/>
                  <w:rtl/>
                  <w:lang w:bidi="ar-EG"/>
                </w:rPr>
                <w:t xml:space="preserve"> السجلات الموزعة</w:t>
              </w:r>
            </w:hyperlink>
            <w:r w:rsidRPr="001D287F">
              <w:rPr>
                <w:position w:val="2"/>
                <w:sz w:val="20"/>
                <w:szCs w:val="20"/>
                <w:rtl/>
                <w:lang w:bidi="ar-EG"/>
              </w:rPr>
              <w:t xml:space="preserve"> الذي أنهى عمله حالياً.</w:t>
            </w:r>
          </w:p>
          <w:p w14:paraId="548A08A9" w14:textId="77777777" w:rsidR="00007E04" w:rsidRPr="001D287F" w:rsidRDefault="00007E04" w:rsidP="00880EB7">
            <w:pPr>
              <w:spacing w:before="80" w:after="80" w:line="280" w:lineRule="exact"/>
              <w:rPr>
                <w:position w:val="2"/>
                <w:sz w:val="20"/>
                <w:szCs w:val="20"/>
                <w:rtl/>
                <w:lang w:bidi="ar-EG"/>
              </w:rPr>
            </w:pPr>
            <w:r w:rsidRPr="001D287F">
              <w:rPr>
                <w:position w:val="2"/>
                <w:sz w:val="20"/>
                <w:szCs w:val="20"/>
                <w:rtl/>
                <w:lang w:val="en-GB" w:bidi="ar-SY"/>
              </w:rPr>
              <w:t xml:space="preserve">وتشمل الموضوعات التي تهم الخدمات المالية الرقمية والتي تقوم المسألة </w:t>
            </w:r>
            <w:r w:rsidRPr="001D287F">
              <w:rPr>
                <w:position w:val="2"/>
                <w:sz w:val="20"/>
                <w:szCs w:val="20"/>
                <w:lang w:bidi="ar-SY"/>
              </w:rPr>
              <w:t>22/16</w:t>
            </w:r>
            <w:r w:rsidRPr="001D287F">
              <w:rPr>
                <w:position w:val="2"/>
                <w:sz w:val="20"/>
                <w:szCs w:val="20"/>
                <w:rtl/>
                <w:lang w:bidi="ar-EG"/>
              </w:rPr>
              <w:t xml:space="preserve"> بدراساتها خدمات الأدلة الرقمية والفواتير الرقمية والعقود الذكية.</w:t>
            </w:r>
          </w:p>
          <w:p w14:paraId="4E7B1130" w14:textId="77777777" w:rsidR="00007E04" w:rsidRPr="001D287F" w:rsidRDefault="00007E04" w:rsidP="00880EB7">
            <w:pPr>
              <w:spacing w:before="80" w:after="80" w:line="280" w:lineRule="exact"/>
              <w:rPr>
                <w:position w:val="2"/>
                <w:sz w:val="20"/>
                <w:szCs w:val="20"/>
                <w:rtl/>
                <w:lang w:bidi="ar-EG"/>
              </w:rPr>
            </w:pPr>
            <w:r w:rsidRPr="001D287F">
              <w:rPr>
                <w:position w:val="2"/>
                <w:sz w:val="20"/>
                <w:szCs w:val="20"/>
                <w:rtl/>
                <w:lang w:val="en-GB" w:bidi="ar-SY"/>
              </w:rPr>
              <w:lastRenderedPageBreak/>
              <w:t xml:space="preserve">واستُكملت ثلاث توصيات بشأن تكنولوجيا السجلات الموزعة (أُعدت في الأصل في إطار </w:t>
            </w:r>
            <w:hyperlink r:id="rId519" w:history="1">
              <w:r w:rsidRPr="00B06920">
                <w:rPr>
                  <w:rStyle w:val="Hyperlink"/>
                  <w:position w:val="2"/>
                  <w:sz w:val="20"/>
                  <w:szCs w:val="20"/>
                  <w:rtl/>
                  <w:lang w:val="en-GB" w:bidi="ar-SY"/>
                </w:rPr>
                <w:t xml:space="preserve">الفريق المتخصص المعني بتطبيق تكنولوجيا السجلات الموزعة </w:t>
              </w:r>
              <w:r w:rsidRPr="00B06920">
                <w:rPr>
                  <w:rStyle w:val="Hyperlink"/>
                  <w:position w:val="2"/>
                  <w:sz w:val="20"/>
                  <w:szCs w:val="20"/>
                  <w:lang w:bidi="ar-SY"/>
                </w:rPr>
                <w:t>(FG-DLT)</w:t>
              </w:r>
            </w:hyperlink>
            <w:r w:rsidRPr="001D287F">
              <w:rPr>
                <w:position w:val="2"/>
                <w:sz w:val="20"/>
                <w:szCs w:val="20"/>
                <w:rtl/>
                <w:lang w:bidi="ar-EG"/>
              </w:rPr>
              <w:t xml:space="preserve"> الذي انتهت مهمته حالياً</w:t>
            </w:r>
            <w:r w:rsidRPr="001D287F">
              <w:rPr>
                <w:position w:val="2"/>
                <w:sz w:val="20"/>
                <w:szCs w:val="20"/>
                <w:rtl/>
                <w:lang w:val="en-GB" w:bidi="ar-SY"/>
              </w:rPr>
              <w:t>)</w:t>
            </w:r>
            <w:r w:rsidRPr="001D287F">
              <w:rPr>
                <w:position w:val="2"/>
                <w:sz w:val="20"/>
                <w:szCs w:val="20"/>
                <w:rtl/>
                <w:lang w:bidi="ar-EG"/>
              </w:rPr>
              <w:t>:</w:t>
            </w:r>
          </w:p>
          <w:p w14:paraId="624F3773" w14:textId="77777777" w:rsidR="00007E04" w:rsidRPr="001D287F" w:rsidRDefault="00007E04" w:rsidP="00880EB7">
            <w:pPr>
              <w:pStyle w:val="enumlev1"/>
              <w:spacing w:after="80" w:line="280" w:lineRule="exact"/>
              <w:rPr>
                <w:position w:val="2"/>
                <w:sz w:val="20"/>
                <w:szCs w:val="20"/>
                <w:lang w:val="fr-CH"/>
              </w:rPr>
            </w:pPr>
            <w:r w:rsidRPr="001D287F">
              <w:rPr>
                <w:position w:val="2"/>
                <w:sz w:val="20"/>
                <w:szCs w:val="20"/>
                <w:lang w:val="en-GB"/>
              </w:rPr>
              <w:sym w:font="Symbol" w:char="F0B7"/>
            </w:r>
            <w:r w:rsidRPr="001D287F">
              <w:rPr>
                <w:position w:val="2"/>
                <w:sz w:val="20"/>
                <w:szCs w:val="20"/>
                <w:rtl/>
                <w:lang w:val="en-GB"/>
              </w:rPr>
              <w:tab/>
            </w:r>
            <w:r w:rsidRPr="001D287F">
              <w:rPr>
                <w:position w:val="2"/>
                <w:sz w:val="20"/>
                <w:szCs w:val="20"/>
                <w:lang w:val="fr-CH"/>
              </w:rPr>
              <w:t xml:space="preserve">ITU-T </w:t>
            </w:r>
            <w:hyperlink r:id="rId520" w:tgtFrame="_blank" w:history="1">
              <w:r w:rsidRPr="001D287F">
                <w:rPr>
                  <w:color w:val="0000FF"/>
                  <w:position w:val="2"/>
                  <w:sz w:val="20"/>
                  <w:szCs w:val="20"/>
                  <w:u w:val="single"/>
                  <w:lang w:val="fr-CH" w:eastAsia="en-GB"/>
                </w:rPr>
                <w:t>F.751.0</w:t>
              </w:r>
            </w:hyperlink>
            <w:r w:rsidRPr="001D287F">
              <w:rPr>
                <w:position w:val="2"/>
                <w:sz w:val="20"/>
                <w:szCs w:val="20"/>
                <w:rtl/>
                <w:lang w:val="en-GB" w:eastAsia="en-US"/>
              </w:rPr>
              <w:t xml:space="preserve"> "متطلبات أنظمة السجلات الموزَّعة"</w:t>
            </w:r>
          </w:p>
          <w:p w14:paraId="140F2EE4" w14:textId="77777777" w:rsidR="00007E04" w:rsidRPr="001D287F" w:rsidRDefault="00007E04" w:rsidP="00880EB7">
            <w:pPr>
              <w:pStyle w:val="enumlev1"/>
              <w:spacing w:after="80" w:line="280" w:lineRule="exact"/>
              <w:rPr>
                <w:position w:val="2"/>
                <w:sz w:val="20"/>
                <w:szCs w:val="20"/>
                <w:lang w:val="fr-CH" w:eastAsia="en-US"/>
              </w:rPr>
            </w:pPr>
            <w:r w:rsidRPr="001D287F">
              <w:rPr>
                <w:position w:val="2"/>
                <w:sz w:val="20"/>
                <w:szCs w:val="20"/>
                <w:lang w:val="en-GB"/>
              </w:rPr>
              <w:sym w:font="Symbol" w:char="F0B7"/>
            </w:r>
            <w:r w:rsidRPr="001D287F">
              <w:rPr>
                <w:position w:val="2"/>
                <w:sz w:val="20"/>
                <w:szCs w:val="20"/>
                <w:rtl/>
                <w:lang w:val="en-GB"/>
              </w:rPr>
              <w:tab/>
            </w:r>
            <w:r w:rsidRPr="001D287F">
              <w:rPr>
                <w:position w:val="2"/>
                <w:sz w:val="20"/>
                <w:szCs w:val="20"/>
                <w:lang w:val="fr-CH"/>
              </w:rPr>
              <w:t xml:space="preserve">ITU-T </w:t>
            </w:r>
            <w:hyperlink r:id="rId521" w:tgtFrame="_blank" w:history="1">
              <w:r w:rsidRPr="001D287F">
                <w:rPr>
                  <w:color w:val="0000FF"/>
                  <w:position w:val="2"/>
                  <w:sz w:val="20"/>
                  <w:szCs w:val="20"/>
                  <w:u w:val="single"/>
                  <w:lang w:val="fr-CH" w:eastAsia="en-GB"/>
                </w:rPr>
                <w:t>F.751.1</w:t>
              </w:r>
            </w:hyperlink>
            <w:r w:rsidRPr="001D287F">
              <w:rPr>
                <w:position w:val="2"/>
                <w:sz w:val="20"/>
                <w:szCs w:val="20"/>
                <w:rtl/>
                <w:lang w:val="en-GB" w:eastAsia="en-US"/>
              </w:rPr>
              <w:t xml:space="preserve"> "معايير تقييم تكنولوجيات السجلات الموزَّعة"</w:t>
            </w:r>
          </w:p>
          <w:p w14:paraId="25869AD3" w14:textId="77777777" w:rsidR="00007E04" w:rsidRPr="001D287F" w:rsidRDefault="00007E04" w:rsidP="00880EB7">
            <w:pPr>
              <w:spacing w:before="80" w:after="80" w:line="280" w:lineRule="exact"/>
              <w:rPr>
                <w:position w:val="2"/>
                <w:sz w:val="20"/>
                <w:szCs w:val="20"/>
                <w:rtl/>
                <w:lang w:val="en-GB" w:eastAsia="en-US" w:bidi="ar-SY"/>
              </w:rPr>
            </w:pPr>
            <w:r w:rsidRPr="001D287F">
              <w:rPr>
                <w:position w:val="2"/>
                <w:sz w:val="20"/>
                <w:szCs w:val="20"/>
                <w:lang w:val="en-GB"/>
              </w:rPr>
              <w:sym w:font="Symbol" w:char="F0B7"/>
            </w:r>
            <w:r w:rsidRPr="001D287F">
              <w:rPr>
                <w:position w:val="2"/>
                <w:sz w:val="20"/>
                <w:szCs w:val="20"/>
                <w:rtl/>
                <w:lang w:val="en-GB"/>
              </w:rPr>
              <w:tab/>
            </w:r>
            <w:r w:rsidRPr="001D287F">
              <w:rPr>
                <w:rFonts w:eastAsia="Calibri"/>
                <w:position w:val="2"/>
                <w:sz w:val="20"/>
                <w:szCs w:val="20"/>
                <w:lang w:val="fr-CH"/>
              </w:rPr>
              <w:t xml:space="preserve">ITU-T </w:t>
            </w:r>
            <w:hyperlink r:id="rId522" w:tgtFrame="_blank" w:history="1">
              <w:r w:rsidRPr="001D287F">
                <w:rPr>
                  <w:rStyle w:val="Hyperlink"/>
                  <w:position w:val="2"/>
                  <w:sz w:val="20"/>
                  <w:szCs w:val="20"/>
                  <w:lang w:val="fr-CH"/>
                </w:rPr>
                <w:t>F.751.2</w:t>
              </w:r>
            </w:hyperlink>
            <w:r w:rsidRPr="001D287F">
              <w:rPr>
                <w:position w:val="2"/>
                <w:sz w:val="20"/>
                <w:szCs w:val="20"/>
                <w:rtl/>
              </w:rPr>
              <w:t xml:space="preserve"> </w:t>
            </w:r>
            <w:r w:rsidRPr="001D287F">
              <w:rPr>
                <w:position w:val="2"/>
                <w:sz w:val="20"/>
                <w:szCs w:val="20"/>
                <w:rtl/>
                <w:lang w:val="en-GB" w:eastAsia="en-US" w:bidi="ar-SY"/>
              </w:rPr>
              <w:t>"إطار مرجعي لتكنولوجيات السجلات الموزعة".</w:t>
            </w:r>
          </w:p>
          <w:p w14:paraId="37EE5AC2" w14:textId="77777777" w:rsidR="00007E04" w:rsidRPr="001D287F" w:rsidRDefault="00007E04" w:rsidP="00880EB7">
            <w:pPr>
              <w:spacing w:before="80" w:after="80" w:line="280" w:lineRule="exact"/>
              <w:rPr>
                <w:rFonts w:eastAsia="Calibri"/>
                <w:b/>
                <w:position w:val="2"/>
                <w:sz w:val="20"/>
                <w:szCs w:val="20"/>
                <w:rtl/>
                <w:lang w:val="en-GB"/>
              </w:rPr>
            </w:pPr>
            <w:r w:rsidRPr="001D287F">
              <w:rPr>
                <w:position w:val="2"/>
                <w:sz w:val="20"/>
                <w:szCs w:val="20"/>
                <w:rtl/>
                <w:lang w:val="en-GB" w:bidi="ar-SY"/>
              </w:rPr>
              <w:t xml:space="preserve">ويمكن الاطلاع على معلومات محدثة </w:t>
            </w:r>
            <w:hyperlink r:id="rId523" w:history="1">
              <w:r w:rsidRPr="001D287F">
                <w:rPr>
                  <w:rStyle w:val="Hyperlink"/>
                  <w:position w:val="2"/>
                  <w:sz w:val="20"/>
                  <w:szCs w:val="20"/>
                  <w:rtl/>
                  <w:lang w:val="en-GB" w:bidi="ar-SY"/>
                </w:rPr>
                <w:t>هنا</w:t>
              </w:r>
            </w:hyperlink>
            <w:r w:rsidRPr="001D287F">
              <w:rPr>
                <w:position w:val="2"/>
                <w:sz w:val="20"/>
                <w:szCs w:val="20"/>
                <w:rtl/>
                <w:lang w:val="en-GB" w:bidi="ar-SY"/>
              </w:rPr>
              <w:t>.</w:t>
            </w:r>
          </w:p>
          <w:p w14:paraId="4E1C909A" w14:textId="77777777" w:rsidR="00007E04" w:rsidRPr="001D287F" w:rsidRDefault="00007E04" w:rsidP="006F5193">
            <w:pPr>
              <w:pStyle w:val="Headingb"/>
              <w:keepNext w:val="0"/>
              <w:spacing w:before="80" w:after="80" w:line="280" w:lineRule="exact"/>
              <w:ind w:left="0" w:firstLine="0"/>
              <w:rPr>
                <w:position w:val="2"/>
                <w:sz w:val="20"/>
                <w:szCs w:val="20"/>
                <w:rtl/>
              </w:rPr>
            </w:pPr>
            <w:r w:rsidRPr="006F5193">
              <w:rPr>
                <w:position w:val="2"/>
                <w:sz w:val="20"/>
                <w:szCs w:val="20"/>
              </w:rPr>
              <w:t xml:space="preserve"> </w:t>
            </w:r>
            <w:r w:rsidRPr="006F5193">
              <w:rPr>
                <w:position w:val="2"/>
                <w:sz w:val="20"/>
                <w:szCs w:val="20"/>
                <w:rtl/>
              </w:rPr>
              <w:t xml:space="preserve">لجنة الدراسات </w:t>
            </w:r>
            <w:r w:rsidRPr="001D287F">
              <w:rPr>
                <w:position w:val="2"/>
                <w:sz w:val="20"/>
                <w:szCs w:val="20"/>
                <w:rtl/>
              </w:rPr>
              <w:t>17 لقطاع تقييس الاتصالات</w:t>
            </w:r>
          </w:p>
          <w:p w14:paraId="38E452C4" w14:textId="77777777" w:rsidR="00007E04" w:rsidRPr="001D287F" w:rsidRDefault="00007E04" w:rsidP="00880EB7">
            <w:pPr>
              <w:spacing w:before="80" w:after="80" w:line="280" w:lineRule="exact"/>
              <w:rPr>
                <w:position w:val="2"/>
                <w:sz w:val="20"/>
                <w:szCs w:val="20"/>
                <w:rtl/>
                <w:lang w:val="en-GB" w:bidi="ar-SY"/>
              </w:rPr>
            </w:pPr>
            <w:r w:rsidRPr="001D287F">
              <w:rPr>
                <w:position w:val="2"/>
                <w:sz w:val="20"/>
                <w:szCs w:val="20"/>
                <w:rtl/>
                <w:lang w:val="en-GB" w:bidi="ar-SY"/>
              </w:rPr>
              <w:t xml:space="preserve">تقوم لجنة الدراسات 17 لقطاع تقييس الاتصالات بوضع مواصفات تقنية وإجرائية لضمان تنفيذ إدارة أمنية قائمة على المخاطر في كل مراحل دورة الحياة والمكونات والسطوح البينية لأنظمة التكنولوجيا المالية وخدماتها. </w:t>
            </w:r>
          </w:p>
          <w:p w14:paraId="2A47F57B" w14:textId="77777777" w:rsidR="00007E04" w:rsidRPr="00B06920" w:rsidRDefault="00007E04" w:rsidP="00880EB7">
            <w:pPr>
              <w:spacing w:before="80" w:after="80" w:line="280" w:lineRule="exact"/>
              <w:rPr>
                <w:rFonts w:eastAsia="Calibri"/>
                <w:spacing w:val="-6"/>
                <w:position w:val="2"/>
                <w:sz w:val="20"/>
                <w:szCs w:val="20"/>
                <w:rtl/>
                <w:lang w:val="en-GB"/>
              </w:rPr>
            </w:pPr>
            <w:r w:rsidRPr="00B06920">
              <w:rPr>
                <w:spacing w:val="-6"/>
                <w:position w:val="2"/>
                <w:sz w:val="20"/>
                <w:szCs w:val="20"/>
                <w:rtl/>
                <w:lang w:val="en-GB" w:bidi="ar-SY"/>
              </w:rPr>
              <w:t xml:space="preserve">ووافقت لجنة الدراسات </w:t>
            </w:r>
            <w:r w:rsidRPr="00B06920">
              <w:rPr>
                <w:spacing w:val="-6"/>
                <w:position w:val="2"/>
                <w:sz w:val="20"/>
                <w:szCs w:val="20"/>
                <w:lang w:bidi="ar-SY"/>
              </w:rPr>
              <w:t>17</w:t>
            </w:r>
            <w:r w:rsidRPr="00B06920">
              <w:rPr>
                <w:spacing w:val="-6"/>
                <w:position w:val="2"/>
                <w:sz w:val="20"/>
                <w:szCs w:val="20"/>
                <w:rtl/>
                <w:lang w:bidi="ar-EG"/>
              </w:rPr>
              <w:t xml:space="preserve"> على </w:t>
            </w:r>
            <w:hyperlink r:id="rId524" w:history="1">
              <w:r w:rsidRPr="00B06920">
                <w:rPr>
                  <w:rStyle w:val="Hyperlink"/>
                  <w:spacing w:val="-6"/>
                  <w:position w:val="2"/>
                  <w:sz w:val="20"/>
                  <w:szCs w:val="20"/>
                  <w:rtl/>
                  <w:lang w:bidi="ar-EG"/>
                </w:rPr>
                <w:t xml:space="preserve">التوصية </w:t>
              </w:r>
              <w:r w:rsidRPr="00B06920">
                <w:rPr>
                  <w:rStyle w:val="Hyperlink"/>
                  <w:spacing w:val="-6"/>
                  <w:position w:val="2"/>
                  <w:sz w:val="20"/>
                  <w:szCs w:val="20"/>
                  <w:lang w:bidi="ar-EG"/>
                </w:rPr>
                <w:t>ITU-T X.1149</w:t>
              </w:r>
              <w:r w:rsidRPr="00B06920">
                <w:rPr>
                  <w:rStyle w:val="Hyperlink"/>
                  <w:spacing w:val="-6"/>
                  <w:position w:val="2"/>
                  <w:sz w:val="20"/>
                  <w:szCs w:val="20"/>
                  <w:rtl/>
                  <w:lang w:bidi="ar-EG"/>
                </w:rPr>
                <w:t xml:space="preserve"> </w:t>
              </w:r>
              <w:r w:rsidRPr="00B06920">
                <w:rPr>
                  <w:rStyle w:val="Hyperlink"/>
                  <w:rFonts w:hint="cs"/>
                  <w:spacing w:val="-6"/>
                  <w:position w:val="2"/>
                  <w:sz w:val="20"/>
                  <w:szCs w:val="20"/>
                  <w:rtl/>
                  <w:lang w:bidi="ar-EG"/>
                </w:rPr>
                <w:t>بشأن "</w:t>
              </w:r>
              <w:r w:rsidRPr="00B06920">
                <w:rPr>
                  <w:rStyle w:val="Hyperlink"/>
                  <w:spacing w:val="-6"/>
                  <w:position w:val="2"/>
                  <w:sz w:val="20"/>
                  <w:szCs w:val="20"/>
                  <w:rtl/>
                  <w:lang w:val="en-GB" w:bidi="ar-EG"/>
                </w:rPr>
                <w:t>إطار أمني لمنصة مفتوحة لخدمات التكنولوجيا المالية</w:t>
              </w:r>
              <w:r w:rsidRPr="00B06920">
                <w:rPr>
                  <w:rStyle w:val="Hyperlink"/>
                  <w:rFonts w:hint="cs"/>
                  <w:spacing w:val="-6"/>
                  <w:position w:val="2"/>
                  <w:sz w:val="20"/>
                  <w:szCs w:val="20"/>
                  <w:rtl/>
                  <w:lang w:val="en-GB" w:bidi="ar-EG"/>
                </w:rPr>
                <w:t>"</w:t>
              </w:r>
            </w:hyperlink>
            <w:r w:rsidRPr="00B06920">
              <w:rPr>
                <w:spacing w:val="-6"/>
                <w:position w:val="2"/>
                <w:sz w:val="20"/>
                <w:szCs w:val="20"/>
                <w:rtl/>
                <w:lang w:val="en-GB" w:bidi="ar-EG"/>
              </w:rPr>
              <w:t xml:space="preserve"> </w:t>
            </w:r>
            <w:r w:rsidRPr="00B06920">
              <w:rPr>
                <w:rFonts w:hint="cs"/>
                <w:spacing w:val="-6"/>
                <w:position w:val="2"/>
                <w:sz w:val="20"/>
                <w:szCs w:val="20"/>
                <w:rtl/>
                <w:lang w:val="en-GB" w:bidi="ar-EG"/>
              </w:rPr>
              <w:t xml:space="preserve">(مايو </w:t>
            </w:r>
            <w:r w:rsidRPr="00B06920">
              <w:rPr>
                <w:spacing w:val="-6"/>
                <w:position w:val="2"/>
                <w:sz w:val="20"/>
                <w:szCs w:val="20"/>
                <w:lang w:bidi="ar-EG"/>
              </w:rPr>
              <w:t>2020</w:t>
            </w:r>
            <w:r w:rsidRPr="00B06920">
              <w:rPr>
                <w:rFonts w:hint="cs"/>
                <w:spacing w:val="-6"/>
                <w:position w:val="2"/>
                <w:sz w:val="20"/>
                <w:szCs w:val="20"/>
                <w:rtl/>
                <w:lang w:val="en-GB" w:bidi="ar-EG"/>
              </w:rPr>
              <w:t>) و</w:t>
            </w:r>
            <w:hyperlink r:id="rId525" w:history="1">
              <w:r w:rsidRPr="00B06920">
                <w:rPr>
                  <w:rStyle w:val="Hyperlink"/>
                  <w:rFonts w:hint="cs"/>
                  <w:spacing w:val="-6"/>
                  <w:position w:val="2"/>
                  <w:sz w:val="20"/>
                  <w:szCs w:val="20"/>
                  <w:rtl/>
                  <w:lang w:val="en-GB" w:bidi="ar-EG"/>
                </w:rPr>
                <w:t>التوصية</w:t>
              </w:r>
              <w:r>
                <w:rPr>
                  <w:rStyle w:val="Hyperlink"/>
                  <w:rFonts w:hint="eastAsia"/>
                  <w:spacing w:val="-6"/>
                  <w:position w:val="2"/>
                  <w:sz w:val="20"/>
                  <w:szCs w:val="20"/>
                  <w:rtl/>
                  <w:lang w:val="en-GB" w:bidi="ar-EG"/>
                </w:rPr>
                <w:t> </w:t>
              </w:r>
              <w:r w:rsidRPr="00B06920">
                <w:rPr>
                  <w:rStyle w:val="Hyperlink"/>
                  <w:spacing w:val="-6"/>
                  <w:position w:val="2"/>
                  <w:sz w:val="20"/>
                  <w:szCs w:val="20"/>
                  <w:lang w:bidi="ar-EG"/>
                </w:rPr>
                <w:t>ITU-T X.1405</w:t>
              </w:r>
              <w:r w:rsidRPr="00B06920">
                <w:rPr>
                  <w:rStyle w:val="Hyperlink"/>
                  <w:rFonts w:hint="cs"/>
                  <w:spacing w:val="-6"/>
                  <w:position w:val="2"/>
                  <w:sz w:val="20"/>
                  <w:szCs w:val="20"/>
                  <w:rtl/>
                  <w:lang w:bidi="ar-EG"/>
                </w:rPr>
                <w:t xml:space="preserve"> بشأن "</w:t>
              </w:r>
              <w:r w:rsidRPr="00B06920">
                <w:rPr>
                  <w:rStyle w:val="Hyperlink"/>
                  <w:spacing w:val="-6"/>
                  <w:position w:val="2"/>
                  <w:sz w:val="20"/>
                  <w:szCs w:val="20"/>
                  <w:rtl/>
                </w:rPr>
                <w:t>التهديدات الأمنية والمتطلبات لخدمات الدفع الرقمية القائمة على تكنولوجيا السجلات الموزَّعة</w:t>
              </w:r>
              <w:r w:rsidRPr="00B06920">
                <w:rPr>
                  <w:rStyle w:val="Hyperlink"/>
                  <w:rFonts w:hint="cs"/>
                  <w:spacing w:val="-6"/>
                  <w:position w:val="2"/>
                  <w:sz w:val="20"/>
                  <w:szCs w:val="20"/>
                  <w:rtl/>
                  <w:lang w:bidi="ar-EG"/>
                </w:rPr>
                <w:t>"</w:t>
              </w:r>
            </w:hyperlink>
            <w:r w:rsidRPr="00B06920">
              <w:rPr>
                <w:rFonts w:hint="cs"/>
                <w:spacing w:val="-6"/>
                <w:position w:val="2"/>
                <w:sz w:val="20"/>
                <w:szCs w:val="20"/>
                <w:rtl/>
                <w:lang w:bidi="ar-EG"/>
              </w:rPr>
              <w:t xml:space="preserve"> (يونيو</w:t>
            </w:r>
            <w:r w:rsidRPr="00B06920">
              <w:rPr>
                <w:rFonts w:hint="eastAsia"/>
                <w:spacing w:val="-6"/>
                <w:position w:val="2"/>
                <w:sz w:val="20"/>
                <w:szCs w:val="20"/>
                <w:rtl/>
                <w:lang w:bidi="ar-EG"/>
              </w:rPr>
              <w:t> </w:t>
            </w:r>
            <w:r w:rsidRPr="00B06920">
              <w:rPr>
                <w:rFonts w:hint="cs"/>
                <w:spacing w:val="-6"/>
                <w:position w:val="2"/>
                <w:sz w:val="20"/>
                <w:szCs w:val="20"/>
                <w:rtl/>
                <w:lang w:bidi="ar-EG"/>
              </w:rPr>
              <w:t>2021)، ووافقت</w:t>
            </w:r>
            <w:r>
              <w:rPr>
                <w:rFonts w:hint="eastAsia"/>
                <w:spacing w:val="-6"/>
                <w:position w:val="2"/>
                <w:sz w:val="20"/>
                <w:szCs w:val="20"/>
                <w:rtl/>
                <w:lang w:bidi="ar-EG"/>
              </w:rPr>
              <w:t> </w:t>
            </w:r>
            <w:r w:rsidRPr="00B06920">
              <w:rPr>
                <w:rFonts w:hint="cs"/>
                <w:spacing w:val="-6"/>
                <w:position w:val="2"/>
                <w:sz w:val="20"/>
                <w:szCs w:val="20"/>
                <w:rtl/>
                <w:lang w:bidi="ar-EG"/>
              </w:rPr>
              <w:t xml:space="preserve">كذلك على </w:t>
            </w:r>
            <w:hyperlink r:id="rId526" w:history="1">
              <w:r w:rsidRPr="00B06920">
                <w:rPr>
                  <w:rStyle w:val="Hyperlink"/>
                  <w:rFonts w:hint="cs"/>
                  <w:spacing w:val="-6"/>
                  <w:position w:val="2"/>
                  <w:sz w:val="20"/>
                  <w:szCs w:val="20"/>
                  <w:rtl/>
                  <w:lang w:bidi="ar-EG"/>
                </w:rPr>
                <w:t>عدد من التوصيات الأخرى في مجال أمن تكنولوجيا السجلات الموزعة</w:t>
              </w:r>
            </w:hyperlink>
            <w:r w:rsidRPr="00B06920">
              <w:rPr>
                <w:rFonts w:hint="cs"/>
                <w:spacing w:val="-6"/>
                <w:position w:val="2"/>
                <w:sz w:val="20"/>
                <w:szCs w:val="20"/>
                <w:rtl/>
                <w:lang w:bidi="ar-EG"/>
              </w:rPr>
              <w:t>.</w:t>
            </w:r>
          </w:p>
          <w:p w14:paraId="25A14614" w14:textId="77777777" w:rsidR="00007E04" w:rsidRPr="006F5193" w:rsidRDefault="00007E04" w:rsidP="006F5193">
            <w:pPr>
              <w:pStyle w:val="Headingb"/>
              <w:keepNext w:val="0"/>
              <w:spacing w:before="80" w:after="80" w:line="280" w:lineRule="exact"/>
              <w:ind w:left="0" w:firstLine="0"/>
              <w:rPr>
                <w:position w:val="2"/>
                <w:sz w:val="20"/>
                <w:szCs w:val="20"/>
                <w:rtl/>
              </w:rPr>
            </w:pPr>
            <w:r w:rsidRPr="001D287F">
              <w:rPr>
                <w:position w:val="2"/>
                <w:sz w:val="20"/>
                <w:szCs w:val="20"/>
                <w:rtl/>
              </w:rPr>
              <w:t>المبادرة العالمية للعملة الرقمية</w:t>
            </w:r>
          </w:p>
          <w:p w14:paraId="370A314D" w14:textId="77777777" w:rsidR="00007E04" w:rsidRPr="001D287F" w:rsidRDefault="00FC78B2" w:rsidP="00880EB7">
            <w:pPr>
              <w:spacing w:before="80" w:after="80" w:line="280" w:lineRule="exact"/>
              <w:rPr>
                <w:position w:val="2"/>
                <w:sz w:val="20"/>
                <w:szCs w:val="20"/>
                <w:rtl/>
                <w:lang w:bidi="ar-EG"/>
              </w:rPr>
            </w:pPr>
            <w:hyperlink r:id="rId527" w:history="1">
              <w:r w:rsidR="00007E04" w:rsidRPr="001D287F">
                <w:rPr>
                  <w:rStyle w:val="Hyperlink"/>
                  <w:position w:val="2"/>
                  <w:sz w:val="20"/>
                  <w:szCs w:val="20"/>
                  <w:rtl/>
                  <w:lang w:bidi="ar-EG"/>
                </w:rPr>
                <w:t>المبادرة العالمية للعملة الرقمية</w:t>
              </w:r>
            </w:hyperlink>
            <w:r w:rsidR="00007E04" w:rsidRPr="001D287F">
              <w:rPr>
                <w:position w:val="2"/>
                <w:sz w:val="20"/>
                <w:szCs w:val="20"/>
                <w:rtl/>
                <w:lang w:bidi="ar-EG"/>
              </w:rPr>
              <w:t xml:space="preserve"> هي تعاون بين الاتحاد الدولي للاتصالات وجامعة ستانفورد أقيم في يوليو 2020</w:t>
            </w:r>
            <w:r w:rsidR="00007E04" w:rsidRPr="001D287F">
              <w:rPr>
                <w:rFonts w:hint="cs"/>
                <w:position w:val="2"/>
                <w:sz w:val="20"/>
                <w:szCs w:val="20"/>
                <w:rtl/>
                <w:lang w:bidi="ar-EG"/>
              </w:rPr>
              <w:t xml:space="preserve">، </w:t>
            </w:r>
            <w:r w:rsidR="00007E04" w:rsidRPr="001D287F">
              <w:rPr>
                <w:position w:val="2"/>
                <w:sz w:val="20"/>
                <w:szCs w:val="20"/>
                <w:rtl/>
                <w:lang w:bidi="ar-EG"/>
              </w:rPr>
              <w:t>وتتمثل أهداف</w:t>
            </w:r>
            <w:r w:rsidR="00007E04" w:rsidRPr="001D287F">
              <w:rPr>
                <w:rFonts w:hint="cs"/>
                <w:position w:val="2"/>
                <w:sz w:val="20"/>
                <w:szCs w:val="20"/>
                <w:rtl/>
                <w:lang w:bidi="ar-EG"/>
              </w:rPr>
              <w:t>ها</w:t>
            </w:r>
            <w:r w:rsidR="00007E04" w:rsidRPr="001D287F">
              <w:rPr>
                <w:position w:val="2"/>
                <w:sz w:val="20"/>
                <w:szCs w:val="20"/>
                <w:rtl/>
                <w:lang w:bidi="ar-EG"/>
              </w:rPr>
              <w:t xml:space="preserve"> الرئيسة فيما يلي:</w:t>
            </w:r>
          </w:p>
          <w:p w14:paraId="1D122E1E" w14:textId="77777777" w:rsidR="00007E04" w:rsidRPr="001D287F" w:rsidRDefault="00007E04" w:rsidP="00880EB7">
            <w:pPr>
              <w:pStyle w:val="enumlev1"/>
              <w:spacing w:after="80" w:line="280" w:lineRule="exact"/>
              <w:rPr>
                <w:rFonts w:eastAsia="Calibri"/>
                <w:b/>
                <w:position w:val="2"/>
                <w:sz w:val="20"/>
                <w:szCs w:val="20"/>
                <w:rtl/>
                <w:lang w:bidi="ar-EG"/>
              </w:rPr>
            </w:pPr>
            <w:r w:rsidRPr="001D287F">
              <w:rPr>
                <w:rFonts w:eastAsia="Calibri"/>
                <w:b/>
                <w:position w:val="2"/>
                <w:sz w:val="20"/>
                <w:szCs w:val="20"/>
                <w:rtl/>
                <w:lang w:bidi="ar-EG"/>
              </w:rPr>
              <w:t>-</w:t>
            </w:r>
            <w:r w:rsidRPr="001D287F">
              <w:rPr>
                <w:rFonts w:eastAsia="Calibri"/>
                <w:bCs/>
                <w:position w:val="2"/>
                <w:sz w:val="20"/>
                <w:szCs w:val="20"/>
                <w:rtl/>
                <w:lang w:bidi="ar-EG"/>
              </w:rPr>
              <w:tab/>
            </w:r>
            <w:r w:rsidRPr="001D287F">
              <w:rPr>
                <w:rFonts w:eastAsia="Calibri"/>
                <w:b/>
                <w:position w:val="2"/>
                <w:sz w:val="20"/>
                <w:szCs w:val="20"/>
                <w:rtl/>
                <w:lang w:bidi="ar-EG"/>
              </w:rPr>
              <w:t xml:space="preserve">إجراء المزيد من البحوث بشأن المعمارية التقنية والأمن والآثار والتحديات التقنية في النشر جراء المتطلبات التنظيمية </w:t>
            </w:r>
            <w:proofErr w:type="spellStart"/>
            <w:r w:rsidRPr="001D287F">
              <w:rPr>
                <w:rFonts w:eastAsia="Calibri"/>
                <w:b/>
                <w:position w:val="2"/>
                <w:sz w:val="20"/>
                <w:szCs w:val="20"/>
                <w:rtl/>
                <w:lang w:bidi="ar-EG"/>
              </w:rPr>
              <w:t>والسياساتية</w:t>
            </w:r>
            <w:proofErr w:type="spellEnd"/>
            <w:r w:rsidRPr="001D287F">
              <w:rPr>
                <w:rFonts w:eastAsia="Calibri"/>
                <w:b/>
                <w:position w:val="2"/>
                <w:sz w:val="20"/>
                <w:szCs w:val="20"/>
                <w:rtl/>
                <w:lang w:bidi="ar-EG"/>
              </w:rPr>
              <w:t xml:space="preserve"> للعملة الرقمية للمصرف المركزي والعملات الرقمية الأخرى.</w:t>
            </w:r>
          </w:p>
          <w:p w14:paraId="5D7FF1E3" w14:textId="77777777" w:rsidR="00007E04" w:rsidRPr="001D287F" w:rsidRDefault="00007E04" w:rsidP="00880EB7">
            <w:pPr>
              <w:pStyle w:val="enumlev1"/>
              <w:spacing w:after="80" w:line="280" w:lineRule="exact"/>
              <w:rPr>
                <w:rFonts w:eastAsia="Calibri"/>
                <w:b/>
                <w:position w:val="2"/>
                <w:sz w:val="20"/>
                <w:szCs w:val="20"/>
                <w:rtl/>
                <w:lang w:bidi="ar-EG"/>
              </w:rPr>
            </w:pPr>
            <w:r w:rsidRPr="001D287F">
              <w:rPr>
                <w:rFonts w:eastAsia="Calibri"/>
                <w:b/>
                <w:position w:val="2"/>
                <w:sz w:val="20"/>
                <w:szCs w:val="20"/>
                <w:rtl/>
                <w:lang w:bidi="ar-EG"/>
              </w:rPr>
              <w:t>-</w:t>
            </w:r>
            <w:r w:rsidRPr="001D287F">
              <w:rPr>
                <w:rFonts w:eastAsia="Calibri"/>
                <w:b/>
                <w:position w:val="2"/>
                <w:sz w:val="20"/>
                <w:szCs w:val="20"/>
                <w:rtl/>
                <w:lang w:bidi="ar-EG"/>
              </w:rPr>
              <w:tab/>
              <w:t>وضع مجموعة من المقاييس تقيَّم من خلالها متانة تكنولوجيات العملات الرقمية المختلفة مقابل المتطلبات التي وضعها مختلف أصحاب المصلحة.</w:t>
            </w:r>
          </w:p>
          <w:p w14:paraId="106F8C20" w14:textId="77777777" w:rsidR="00007E04" w:rsidRPr="001D287F" w:rsidRDefault="00007E04" w:rsidP="00880EB7">
            <w:pPr>
              <w:pStyle w:val="enumlev1"/>
              <w:spacing w:after="80" w:line="280" w:lineRule="exact"/>
              <w:rPr>
                <w:rFonts w:eastAsia="Calibri"/>
                <w:b/>
                <w:position w:val="2"/>
                <w:sz w:val="20"/>
                <w:szCs w:val="20"/>
                <w:rtl/>
                <w:lang w:bidi="ar-EG"/>
              </w:rPr>
            </w:pPr>
            <w:r w:rsidRPr="001D287F">
              <w:rPr>
                <w:rFonts w:eastAsia="Calibri"/>
                <w:b/>
                <w:position w:val="2"/>
                <w:sz w:val="20"/>
                <w:szCs w:val="20"/>
                <w:rtl/>
                <w:lang w:bidi="ar-EG"/>
              </w:rPr>
              <w:t>-</w:t>
            </w:r>
            <w:r w:rsidRPr="001D287F">
              <w:rPr>
                <w:rFonts w:eastAsia="Calibri"/>
                <w:b/>
                <w:position w:val="2"/>
                <w:sz w:val="20"/>
                <w:szCs w:val="20"/>
                <w:rtl/>
                <w:lang w:bidi="ar-EG"/>
              </w:rPr>
              <w:tab/>
              <w:t>تحديد مجالات التقييس لتمكين تنفيذ العملة الرقمية.</w:t>
            </w:r>
          </w:p>
          <w:p w14:paraId="225F685D" w14:textId="77777777" w:rsidR="00007E04" w:rsidRPr="001D287F" w:rsidRDefault="00007E04" w:rsidP="00880EB7">
            <w:pPr>
              <w:pStyle w:val="enumlev1"/>
              <w:spacing w:after="80" w:line="280" w:lineRule="exact"/>
              <w:rPr>
                <w:rFonts w:eastAsia="Calibri"/>
                <w:b/>
                <w:position w:val="2"/>
                <w:sz w:val="20"/>
                <w:szCs w:val="20"/>
                <w:rtl/>
                <w:lang w:bidi="ar-EG"/>
              </w:rPr>
            </w:pPr>
            <w:r w:rsidRPr="001D287F">
              <w:rPr>
                <w:rFonts w:eastAsia="Calibri"/>
                <w:b/>
                <w:position w:val="2"/>
                <w:sz w:val="20"/>
                <w:szCs w:val="20"/>
                <w:rtl/>
                <w:lang w:bidi="ar-EG"/>
              </w:rPr>
              <w:t>-</w:t>
            </w:r>
            <w:r w:rsidRPr="001D287F">
              <w:rPr>
                <w:rFonts w:eastAsia="Calibri"/>
                <w:b/>
                <w:position w:val="2"/>
                <w:sz w:val="20"/>
                <w:szCs w:val="20"/>
                <w:rtl/>
                <w:lang w:bidi="ar-EG"/>
              </w:rPr>
              <w:tab/>
            </w:r>
            <w:r w:rsidRPr="00B06920">
              <w:rPr>
                <w:rFonts w:eastAsia="Calibri"/>
                <w:b/>
                <w:spacing w:val="-4"/>
                <w:position w:val="2"/>
                <w:sz w:val="20"/>
                <w:szCs w:val="20"/>
                <w:rtl/>
                <w:lang w:bidi="ar-EG"/>
              </w:rPr>
              <w:t>تنظيم مؤتمر سنوي لتبادل المعلومات بشأن أفضل الممارسات والمعايير التقنية والدروس المستفادة في تنفيذ العملات الرقمية.</w:t>
            </w:r>
          </w:p>
          <w:p w14:paraId="41338F3A" w14:textId="77777777" w:rsidR="00007E04" w:rsidRPr="001D287F" w:rsidRDefault="00007E04" w:rsidP="00880EB7">
            <w:pPr>
              <w:spacing w:before="80" w:after="80" w:line="280" w:lineRule="exact"/>
              <w:rPr>
                <w:position w:val="2"/>
                <w:sz w:val="20"/>
                <w:szCs w:val="20"/>
                <w:rtl/>
                <w:lang w:bidi="ar-EG"/>
              </w:rPr>
            </w:pPr>
            <w:r w:rsidRPr="001D287F">
              <w:rPr>
                <w:position w:val="2"/>
                <w:sz w:val="20"/>
                <w:szCs w:val="20"/>
                <w:rtl/>
                <w:lang w:bidi="ar-EG"/>
              </w:rPr>
              <w:t>وتركز أنشطة المبادرة العالمية للعملة الرقمية على ثلاث دعامات رئيسية: المشاركة، والاستخدام المبتكر، والتقييس. وأنشئت خلال الاجتماع الأول ثلاثة أفرقة عمل في إطار دعامة التقييس:</w:t>
            </w:r>
          </w:p>
          <w:p w14:paraId="720A7CEF" w14:textId="77777777" w:rsidR="00007E04" w:rsidRPr="001D287F" w:rsidRDefault="00007E04" w:rsidP="00880EB7">
            <w:pPr>
              <w:pStyle w:val="enumlev1"/>
              <w:spacing w:after="80" w:line="280" w:lineRule="exact"/>
              <w:rPr>
                <w:position w:val="2"/>
                <w:sz w:val="20"/>
                <w:szCs w:val="20"/>
                <w:rtl/>
              </w:rPr>
            </w:pPr>
            <w:r w:rsidRPr="001D287F">
              <w:rPr>
                <w:position w:val="2"/>
                <w:sz w:val="20"/>
                <w:szCs w:val="20"/>
                <w:rtl/>
                <w:lang w:bidi="ar-EG"/>
              </w:rPr>
              <w:t>-</w:t>
            </w:r>
            <w:r w:rsidRPr="001D287F">
              <w:rPr>
                <w:position w:val="2"/>
                <w:sz w:val="20"/>
                <w:szCs w:val="20"/>
                <w:rtl/>
                <w:lang w:bidi="ar-EG"/>
              </w:rPr>
              <w:tab/>
              <w:t xml:space="preserve">فريق العمل المعني بالمعمارية ومتطلبات قابلية التشغيل البيني وحالات الاستخدام </w:t>
            </w:r>
            <w:r w:rsidRPr="001D287F">
              <w:rPr>
                <w:position w:val="2"/>
                <w:sz w:val="20"/>
                <w:szCs w:val="20"/>
                <w:lang w:bidi="ar-EG"/>
              </w:rPr>
              <w:t>(AIRU)</w:t>
            </w:r>
            <w:r w:rsidRPr="001D287F">
              <w:rPr>
                <w:rFonts w:hint="cs"/>
                <w:position w:val="2"/>
                <w:sz w:val="20"/>
                <w:szCs w:val="20"/>
                <w:rtl/>
                <w:lang w:bidi="ar-EG"/>
              </w:rPr>
              <w:t>؛</w:t>
            </w:r>
          </w:p>
          <w:p w14:paraId="1767C700" w14:textId="77777777" w:rsidR="00007E04" w:rsidRPr="001D287F" w:rsidRDefault="00007E04" w:rsidP="00880EB7">
            <w:pPr>
              <w:pStyle w:val="enumlev1"/>
              <w:spacing w:after="80" w:line="280" w:lineRule="exact"/>
              <w:rPr>
                <w:position w:val="2"/>
                <w:sz w:val="20"/>
                <w:szCs w:val="20"/>
              </w:rPr>
            </w:pPr>
            <w:r w:rsidRPr="001D287F">
              <w:rPr>
                <w:position w:val="2"/>
                <w:sz w:val="20"/>
                <w:szCs w:val="20"/>
                <w:rtl/>
              </w:rPr>
              <w:t>-</w:t>
            </w:r>
            <w:r w:rsidRPr="001D287F">
              <w:rPr>
                <w:position w:val="2"/>
                <w:sz w:val="20"/>
                <w:szCs w:val="20"/>
                <w:rtl/>
              </w:rPr>
              <w:tab/>
              <w:t xml:space="preserve">فريق العمل المعني بالسياسة العامة والإدارة </w:t>
            </w:r>
            <w:r w:rsidRPr="001D287F">
              <w:rPr>
                <w:position w:val="2"/>
                <w:sz w:val="20"/>
                <w:szCs w:val="20"/>
              </w:rPr>
              <w:t>(PG)</w:t>
            </w:r>
            <w:r w:rsidRPr="001D287F">
              <w:rPr>
                <w:rFonts w:hint="cs"/>
                <w:position w:val="2"/>
                <w:sz w:val="20"/>
                <w:szCs w:val="20"/>
                <w:rtl/>
              </w:rPr>
              <w:t>؛</w:t>
            </w:r>
          </w:p>
          <w:p w14:paraId="034A0D51" w14:textId="77777777" w:rsidR="00007E04" w:rsidRPr="001D287F" w:rsidRDefault="00007E04" w:rsidP="00880EB7">
            <w:pPr>
              <w:pStyle w:val="enumlev1"/>
              <w:spacing w:after="80" w:line="280" w:lineRule="exact"/>
              <w:rPr>
                <w:position w:val="2"/>
                <w:sz w:val="20"/>
                <w:szCs w:val="20"/>
                <w:rtl/>
              </w:rPr>
            </w:pPr>
            <w:r w:rsidRPr="001D287F">
              <w:rPr>
                <w:position w:val="2"/>
                <w:sz w:val="20"/>
                <w:szCs w:val="20"/>
                <w:rtl/>
              </w:rPr>
              <w:t>-</w:t>
            </w:r>
            <w:r w:rsidRPr="001D287F">
              <w:rPr>
                <w:position w:val="2"/>
                <w:sz w:val="20"/>
                <w:szCs w:val="20"/>
                <w:rtl/>
              </w:rPr>
              <w:tab/>
              <w:t xml:space="preserve">فريق العمل المعني بالأمن والضمان </w:t>
            </w:r>
            <w:r w:rsidRPr="001D287F">
              <w:rPr>
                <w:position w:val="2"/>
                <w:sz w:val="20"/>
                <w:szCs w:val="20"/>
              </w:rPr>
              <w:t>(SA)</w:t>
            </w:r>
            <w:r w:rsidRPr="001D287F">
              <w:rPr>
                <w:position w:val="2"/>
                <w:sz w:val="20"/>
                <w:szCs w:val="20"/>
                <w:rtl/>
                <w:lang w:bidi="ar-EG"/>
              </w:rPr>
              <w:t>.</w:t>
            </w:r>
          </w:p>
          <w:p w14:paraId="4AED8663" w14:textId="77777777" w:rsidR="00007E04" w:rsidRPr="001D287F" w:rsidRDefault="00007E04" w:rsidP="00880EB7">
            <w:pPr>
              <w:spacing w:before="80" w:after="80" w:line="280" w:lineRule="exact"/>
              <w:rPr>
                <w:position w:val="2"/>
                <w:sz w:val="20"/>
                <w:szCs w:val="20"/>
                <w:rtl/>
                <w:lang w:bidi="ar-EG"/>
              </w:rPr>
            </w:pPr>
            <w:r w:rsidRPr="001D287F">
              <w:rPr>
                <w:position w:val="2"/>
                <w:sz w:val="20"/>
                <w:szCs w:val="20"/>
                <w:rtl/>
              </w:rPr>
              <w:t xml:space="preserve">وعُقد الاجتماع الإلكتروني الأول للمبادرة </w:t>
            </w:r>
            <w:r w:rsidRPr="001D287F">
              <w:rPr>
                <w:rFonts w:hint="cs"/>
                <w:position w:val="2"/>
                <w:sz w:val="20"/>
                <w:szCs w:val="20"/>
                <w:rtl/>
              </w:rPr>
              <w:t>في</w:t>
            </w:r>
            <w:r w:rsidRPr="001D287F">
              <w:rPr>
                <w:position w:val="2"/>
                <w:sz w:val="20"/>
                <w:szCs w:val="20"/>
                <w:rtl/>
                <w:lang w:bidi="ar-EG"/>
              </w:rPr>
              <w:t xml:space="preserve"> يوليو </w:t>
            </w:r>
            <w:r w:rsidRPr="001D287F">
              <w:rPr>
                <w:position w:val="2"/>
                <w:sz w:val="20"/>
                <w:szCs w:val="20"/>
                <w:lang w:bidi="ar-EG"/>
              </w:rPr>
              <w:t>2020</w:t>
            </w:r>
            <w:r w:rsidRPr="001D287F">
              <w:rPr>
                <w:position w:val="2"/>
                <w:sz w:val="20"/>
                <w:szCs w:val="20"/>
                <w:rtl/>
                <w:lang w:bidi="ar-EG"/>
              </w:rPr>
              <w:t xml:space="preserve">، </w:t>
            </w:r>
            <w:r w:rsidRPr="001D287F">
              <w:rPr>
                <w:position w:val="2"/>
                <w:sz w:val="20"/>
                <w:szCs w:val="20"/>
                <w:rtl/>
              </w:rPr>
              <w:t xml:space="preserve">وعقدت أفرقة العمل ومسارات العمل المختلفة التابعة للمبادرة نحو </w:t>
            </w:r>
            <w:r w:rsidRPr="001D287F">
              <w:rPr>
                <w:position w:val="2"/>
                <w:sz w:val="20"/>
                <w:szCs w:val="20"/>
              </w:rPr>
              <w:t>30</w:t>
            </w:r>
            <w:r w:rsidRPr="001D287F">
              <w:rPr>
                <w:position w:val="2"/>
                <w:sz w:val="20"/>
                <w:szCs w:val="20"/>
                <w:rtl/>
                <w:lang w:bidi="ar-EG"/>
              </w:rPr>
              <w:t xml:space="preserve"> اجتماعاً افتراضياً في الفترة من يوليو إلى </w:t>
            </w:r>
            <w:r w:rsidRPr="001D287F">
              <w:rPr>
                <w:rFonts w:hint="cs"/>
                <w:position w:val="2"/>
                <w:sz w:val="20"/>
                <w:szCs w:val="20"/>
                <w:rtl/>
                <w:lang w:bidi="ar-EG"/>
              </w:rPr>
              <w:t>نوفمبر</w:t>
            </w:r>
            <w:r w:rsidRPr="001D287F">
              <w:rPr>
                <w:position w:val="2"/>
                <w:sz w:val="20"/>
                <w:szCs w:val="20"/>
                <w:rtl/>
                <w:lang w:bidi="ar-EG"/>
              </w:rPr>
              <w:t xml:space="preserve"> </w:t>
            </w:r>
            <w:r w:rsidRPr="001D287F">
              <w:rPr>
                <w:position w:val="2"/>
                <w:sz w:val="20"/>
                <w:szCs w:val="20"/>
                <w:lang w:bidi="ar-EG"/>
              </w:rPr>
              <w:t>2021</w:t>
            </w:r>
            <w:r w:rsidRPr="001D287F">
              <w:rPr>
                <w:position w:val="2"/>
                <w:sz w:val="20"/>
                <w:szCs w:val="20"/>
                <w:rtl/>
                <w:lang w:bidi="ar-EG"/>
              </w:rPr>
              <w:t>.</w:t>
            </w:r>
          </w:p>
          <w:p w14:paraId="15495305" w14:textId="77777777" w:rsidR="00007E04" w:rsidRPr="006F5193" w:rsidRDefault="00007E04" w:rsidP="006F5193">
            <w:pPr>
              <w:pStyle w:val="Headingb"/>
              <w:keepNext w:val="0"/>
              <w:spacing w:before="80" w:after="80" w:line="280" w:lineRule="exact"/>
              <w:ind w:left="0" w:firstLine="0"/>
              <w:rPr>
                <w:position w:val="2"/>
                <w:sz w:val="20"/>
                <w:szCs w:val="20"/>
                <w:rtl/>
              </w:rPr>
            </w:pPr>
            <w:r w:rsidRPr="001D287F">
              <w:rPr>
                <w:position w:val="2"/>
                <w:sz w:val="20"/>
                <w:szCs w:val="20"/>
                <w:rtl/>
              </w:rPr>
              <w:t>سلسلة حلقات دراسية إلكترونية تتناول رؤى بشأن الخدمات المالية الرقمية خلال أزمة كوفيد-19</w:t>
            </w:r>
          </w:p>
          <w:p w14:paraId="3902A322" w14:textId="77777777" w:rsidR="00007E04" w:rsidRPr="001D287F" w:rsidRDefault="00007E04" w:rsidP="00880EB7">
            <w:pPr>
              <w:spacing w:before="80" w:after="80" w:line="280" w:lineRule="exact"/>
              <w:rPr>
                <w:position w:val="2"/>
                <w:sz w:val="20"/>
                <w:szCs w:val="20"/>
                <w:rtl/>
                <w:lang w:bidi="ar-EG"/>
              </w:rPr>
            </w:pPr>
            <w:r w:rsidRPr="001D287F">
              <w:rPr>
                <w:position w:val="2"/>
                <w:sz w:val="20"/>
                <w:szCs w:val="20"/>
                <w:rtl/>
                <w:lang w:bidi="ar-SY"/>
              </w:rPr>
              <w:t>نظم مكتب تقييس الاتصالات</w:t>
            </w:r>
            <w:r w:rsidRPr="001D287F">
              <w:rPr>
                <w:position w:val="2"/>
                <w:sz w:val="20"/>
                <w:szCs w:val="20"/>
                <w:rtl/>
                <w:lang w:bidi="ar-EG"/>
              </w:rPr>
              <w:t xml:space="preserve"> </w:t>
            </w:r>
            <w:hyperlink r:id="rId528" w:history="1">
              <w:r w:rsidRPr="001D287F">
                <w:rPr>
                  <w:rStyle w:val="Hyperlink"/>
                  <w:position w:val="2"/>
                  <w:sz w:val="20"/>
                  <w:szCs w:val="20"/>
                  <w:rtl/>
                  <w:lang w:bidi="ar-EG"/>
                </w:rPr>
                <w:t xml:space="preserve">سلسلة حلقات دراسية إلكترونية تتناول رؤى </w:t>
              </w:r>
              <w:r w:rsidRPr="001D287F">
                <w:rPr>
                  <w:rStyle w:val="Hyperlink"/>
                  <w:position w:val="2"/>
                  <w:sz w:val="20"/>
                  <w:szCs w:val="20"/>
                  <w:rtl/>
                </w:rPr>
                <w:t>بشأن الخدمات المالية الرقمية </w:t>
              </w:r>
              <w:r w:rsidRPr="001D287F">
                <w:rPr>
                  <w:rStyle w:val="Hyperlink"/>
                  <w:position w:val="2"/>
                  <w:sz w:val="20"/>
                  <w:szCs w:val="20"/>
                </w:rPr>
                <w:t>(DFS)</w:t>
              </w:r>
            </w:hyperlink>
            <w:r w:rsidRPr="001D287F">
              <w:rPr>
                <w:position w:val="2"/>
                <w:sz w:val="20"/>
                <w:szCs w:val="20"/>
                <w:rtl/>
              </w:rPr>
              <w:t xml:space="preserve"> </w:t>
            </w:r>
            <w:r w:rsidRPr="001D287F">
              <w:rPr>
                <w:rFonts w:hint="cs"/>
                <w:position w:val="2"/>
                <w:sz w:val="20"/>
                <w:szCs w:val="20"/>
                <w:rtl/>
              </w:rPr>
              <w:t>(</w:t>
            </w:r>
            <w:r w:rsidRPr="001D287F">
              <w:rPr>
                <w:position w:val="2"/>
                <w:sz w:val="20"/>
                <w:szCs w:val="20"/>
              </w:rPr>
              <w:t>12</w:t>
            </w:r>
            <w:r w:rsidRPr="001D287F">
              <w:rPr>
                <w:rFonts w:hint="cs"/>
                <w:position w:val="2"/>
                <w:sz w:val="20"/>
                <w:szCs w:val="20"/>
                <w:rtl/>
                <w:lang w:bidi="ar-EG"/>
              </w:rPr>
              <w:t xml:space="preserve"> حلقة دراسية إلكترونية عقدت من مايو إلى ديسمبر </w:t>
            </w:r>
            <w:r w:rsidRPr="001D287F">
              <w:rPr>
                <w:position w:val="2"/>
                <w:sz w:val="20"/>
                <w:szCs w:val="20"/>
                <w:lang w:bidi="ar-EG"/>
              </w:rPr>
              <w:t>2020</w:t>
            </w:r>
            <w:r w:rsidRPr="001D287F">
              <w:rPr>
                <w:rFonts w:hint="cs"/>
                <w:position w:val="2"/>
                <w:sz w:val="20"/>
                <w:szCs w:val="20"/>
                <w:rtl/>
              </w:rPr>
              <w:t xml:space="preserve">) </w:t>
            </w:r>
            <w:r w:rsidRPr="001D287F">
              <w:rPr>
                <w:color w:val="000000"/>
                <w:position w:val="2"/>
                <w:sz w:val="20"/>
                <w:szCs w:val="20"/>
                <w:rtl/>
              </w:rPr>
              <w:t xml:space="preserve">بهدف تقديم رؤى بشأن التطبيقات المبتكرة لخدمات الاتصالات والمدفوعات الرقمية والتكنولوجيات المالية </w:t>
            </w:r>
            <w:r w:rsidRPr="001D287F">
              <w:rPr>
                <w:color w:val="000000"/>
                <w:position w:val="2"/>
                <w:sz w:val="20"/>
                <w:szCs w:val="20"/>
                <w:rtl/>
                <w:lang w:bidi="ar-EG"/>
              </w:rPr>
              <w:t xml:space="preserve">للاستجابة لتدابير </w:t>
            </w:r>
            <w:r w:rsidRPr="001D287F">
              <w:rPr>
                <w:color w:val="000000"/>
                <w:position w:val="2"/>
                <w:sz w:val="20"/>
                <w:szCs w:val="20"/>
                <w:rtl/>
              </w:rPr>
              <w:t xml:space="preserve">التباعد الاجتماعي والإغلاق التي اتخذت تصدياً لجائحة كوفيد-19، وعرض </w:t>
            </w:r>
            <w:r w:rsidRPr="001D287F">
              <w:rPr>
                <w:position w:val="2"/>
                <w:sz w:val="20"/>
                <w:szCs w:val="20"/>
                <w:rtl/>
                <w:lang w:bidi="ar-EG"/>
              </w:rPr>
              <w:t>الدروس</w:t>
            </w:r>
            <w:r w:rsidRPr="001D287F">
              <w:rPr>
                <w:rFonts w:hint="cs"/>
                <w:position w:val="2"/>
                <w:sz w:val="20"/>
                <w:szCs w:val="20"/>
                <w:rtl/>
                <w:lang w:bidi="ar-EG"/>
              </w:rPr>
              <w:t xml:space="preserve"> المستفادة</w:t>
            </w:r>
            <w:r w:rsidRPr="001D287F">
              <w:rPr>
                <w:position w:val="2"/>
                <w:sz w:val="20"/>
                <w:szCs w:val="20"/>
                <w:rtl/>
                <w:lang w:bidi="ar-EG"/>
              </w:rPr>
              <w:t>.</w:t>
            </w:r>
          </w:p>
          <w:p w14:paraId="353931A9" w14:textId="77777777" w:rsidR="00007E04" w:rsidRPr="006F5193" w:rsidRDefault="00007E04" w:rsidP="006F5193">
            <w:pPr>
              <w:pStyle w:val="Headingb"/>
              <w:keepNext w:val="0"/>
              <w:spacing w:before="80" w:after="80" w:line="280" w:lineRule="exact"/>
              <w:ind w:left="0" w:firstLine="0"/>
              <w:rPr>
                <w:position w:val="2"/>
                <w:sz w:val="20"/>
                <w:szCs w:val="20"/>
                <w:rtl/>
              </w:rPr>
            </w:pPr>
            <w:r w:rsidRPr="006F5193">
              <w:rPr>
                <w:position w:val="2"/>
                <w:sz w:val="20"/>
                <w:szCs w:val="20"/>
                <w:rtl/>
              </w:rPr>
              <w:t xml:space="preserve">البرنامج </w:t>
            </w:r>
            <w:proofErr w:type="spellStart"/>
            <w:r w:rsidRPr="006F5193">
              <w:rPr>
                <w:position w:val="2"/>
                <w:sz w:val="20"/>
                <w:szCs w:val="20"/>
                <w:rtl/>
              </w:rPr>
              <w:t>السياساتي</w:t>
            </w:r>
            <w:proofErr w:type="spellEnd"/>
            <w:r w:rsidRPr="006F5193">
              <w:rPr>
                <w:position w:val="2"/>
                <w:sz w:val="20"/>
                <w:szCs w:val="20"/>
                <w:rtl/>
              </w:rPr>
              <w:t xml:space="preserve"> والتنظيمي لقطاع تنمية الاتصالات</w:t>
            </w:r>
          </w:p>
          <w:p w14:paraId="6E32DFDB" w14:textId="77777777" w:rsidR="00007E04" w:rsidRPr="001D287F" w:rsidRDefault="00007E04" w:rsidP="00880EB7">
            <w:pPr>
              <w:spacing w:before="80" w:after="80" w:line="280" w:lineRule="exact"/>
              <w:rPr>
                <w:rFonts w:eastAsia="Calibri"/>
                <w:b/>
                <w:position w:val="2"/>
                <w:sz w:val="20"/>
                <w:szCs w:val="20"/>
                <w:rtl/>
                <w:lang w:val="en-GB"/>
              </w:rPr>
            </w:pPr>
            <w:r w:rsidRPr="001D287F">
              <w:rPr>
                <w:rFonts w:eastAsia="Calibri"/>
                <w:b/>
                <w:position w:val="2"/>
                <w:sz w:val="20"/>
                <w:szCs w:val="20"/>
                <w:rtl/>
                <w:lang w:val="en-GB"/>
              </w:rPr>
              <w:t xml:space="preserve">يقدم قطاع تنمية الاتصالات المساعدات للبلدان من أجل بناء القدرات وتوجيه البلدان من خلال الشمول المالي الرقمي، مع التركيز بشكل خاص على تسخير تكنولوجيا المعلومات والاتصالات لتحقيق الشمول المالي الرقمي. </w:t>
            </w:r>
          </w:p>
          <w:p w14:paraId="30C2CEFE" w14:textId="77777777" w:rsidR="00007E04" w:rsidRPr="001D287F" w:rsidRDefault="00007E04" w:rsidP="00880EB7">
            <w:pPr>
              <w:spacing w:before="80" w:after="80" w:line="280" w:lineRule="exact"/>
              <w:rPr>
                <w:position w:val="2"/>
                <w:sz w:val="20"/>
                <w:szCs w:val="20"/>
              </w:rPr>
            </w:pPr>
            <w:r w:rsidRPr="001D287F">
              <w:rPr>
                <w:rFonts w:eastAsiaTheme="majorEastAsia" w:hint="cs"/>
                <w:spacing w:val="-2"/>
                <w:position w:val="2"/>
                <w:sz w:val="20"/>
                <w:szCs w:val="20"/>
                <w:rtl/>
                <w:lang w:bidi="ar-EG"/>
              </w:rPr>
              <w:t>و</w:t>
            </w:r>
            <w:r w:rsidRPr="001D287F">
              <w:rPr>
                <w:rFonts w:eastAsiaTheme="majorEastAsia"/>
                <w:spacing w:val="-2"/>
                <w:position w:val="2"/>
                <w:sz w:val="20"/>
                <w:szCs w:val="20"/>
                <w:rtl/>
                <w:lang w:bidi="ar-EG"/>
              </w:rPr>
              <w:t xml:space="preserve">يعدّ </w:t>
            </w:r>
            <w:r w:rsidRPr="001D287F">
              <w:rPr>
                <w:position w:val="2"/>
                <w:sz w:val="20"/>
                <w:szCs w:val="20"/>
                <w:rtl/>
              </w:rPr>
              <w:t xml:space="preserve">الحوار العالمي بشأن الشمول المالي الرقمي </w:t>
            </w:r>
            <w:r w:rsidRPr="001D287F">
              <w:rPr>
                <w:position w:val="2"/>
                <w:sz w:val="20"/>
                <w:szCs w:val="20"/>
              </w:rPr>
              <w:t>(GDDFI)</w:t>
            </w:r>
            <w:r w:rsidRPr="001D287F">
              <w:rPr>
                <w:rFonts w:hint="cs"/>
                <w:position w:val="2"/>
                <w:sz w:val="20"/>
                <w:szCs w:val="20"/>
                <w:rtl/>
              </w:rPr>
              <w:t xml:space="preserve">، الذي أُطلق في الندوة العالمية السادسة عشرة لمنظمي الاتصالات التي عقدت في عام </w:t>
            </w:r>
            <w:r w:rsidRPr="001D287F">
              <w:rPr>
                <w:position w:val="2"/>
                <w:sz w:val="20"/>
                <w:szCs w:val="20"/>
                <w:lang w:bidi="ar-EG"/>
              </w:rPr>
              <w:t>2016</w:t>
            </w:r>
            <w:r w:rsidRPr="001D287F">
              <w:rPr>
                <w:rFonts w:hint="cs"/>
                <w:position w:val="2"/>
                <w:sz w:val="20"/>
                <w:szCs w:val="20"/>
                <w:rtl/>
                <w:lang w:bidi="ar-EG"/>
              </w:rPr>
              <w:t>،</w:t>
            </w:r>
            <w:r w:rsidRPr="001D287F">
              <w:rPr>
                <w:rFonts w:hint="cs"/>
                <w:position w:val="2"/>
                <w:sz w:val="20"/>
                <w:szCs w:val="20"/>
                <w:rtl/>
              </w:rPr>
              <w:t xml:space="preserve"> </w:t>
            </w:r>
            <w:r w:rsidRPr="001D287F">
              <w:rPr>
                <w:position w:val="2"/>
                <w:sz w:val="20"/>
                <w:szCs w:val="20"/>
                <w:rtl/>
              </w:rPr>
              <w:t xml:space="preserve">جزءاً من أنشطة الاتحاد لتعزيز وتشجيع التنظيم التعاوني بين الهيئات التنظيمية المعنية بتكنولوجيا المعلومات والاتصالات والهيئات التنظيمية للقطاعات الأخرى، بالتركيز على القطاع المالي. </w:t>
            </w:r>
            <w:r w:rsidRPr="001D287F">
              <w:rPr>
                <w:rFonts w:hint="cs"/>
                <w:position w:val="2"/>
                <w:sz w:val="20"/>
                <w:szCs w:val="20"/>
                <w:rtl/>
              </w:rPr>
              <w:t>و</w:t>
            </w:r>
            <w:r w:rsidRPr="001D287F">
              <w:rPr>
                <w:position w:val="2"/>
                <w:sz w:val="20"/>
                <w:szCs w:val="20"/>
                <w:rtl/>
                <w:lang w:bidi="ar-EG"/>
              </w:rPr>
              <w:t xml:space="preserve">جمع </w:t>
            </w:r>
            <w:r w:rsidRPr="001D287F">
              <w:rPr>
                <w:rFonts w:hint="cs"/>
                <w:position w:val="2"/>
                <w:sz w:val="20"/>
                <w:szCs w:val="20"/>
                <w:rtl/>
                <w:lang w:bidi="ar-EG"/>
              </w:rPr>
              <w:t xml:space="preserve">الحوار العالمي </w:t>
            </w:r>
            <w:r w:rsidRPr="001D287F">
              <w:rPr>
                <w:position w:val="2"/>
                <w:sz w:val="20"/>
                <w:szCs w:val="20"/>
                <w:rtl/>
                <w:lang w:bidi="ar-EG"/>
              </w:rPr>
              <w:t xml:space="preserve">بين </w:t>
            </w:r>
            <w:r w:rsidRPr="001D287F">
              <w:rPr>
                <w:position w:val="2"/>
                <w:sz w:val="20"/>
                <w:szCs w:val="20"/>
                <w:rtl/>
              </w:rPr>
              <w:t xml:space="preserve">هيئات تنظيمية في قطاع الاتصالات/تكنولوجيا المعلومات والاتصالات وهيئات تنظيمية مالية من جميع أنحاء العالم لإقامة حوار عالمي بناء بشأن قضايا الساعة ذات الأهمية لأصحاب المصلحة من القطاعين المعنيين. </w:t>
            </w:r>
            <w:r w:rsidRPr="001D287F">
              <w:rPr>
                <w:position w:val="2"/>
                <w:sz w:val="20"/>
                <w:szCs w:val="20"/>
                <w:rtl/>
                <w:lang w:bidi="ar-EG"/>
              </w:rPr>
              <w:t xml:space="preserve">وقد حدَّد الحوار العالمي </w:t>
            </w:r>
            <w:r w:rsidRPr="001D287F">
              <w:rPr>
                <w:rFonts w:hint="cs"/>
                <w:position w:val="2"/>
                <w:sz w:val="20"/>
                <w:szCs w:val="20"/>
                <w:rtl/>
                <w:lang w:bidi="ar-EG"/>
              </w:rPr>
              <w:t>تدابير</w:t>
            </w:r>
            <w:r w:rsidRPr="001D287F">
              <w:rPr>
                <w:position w:val="2"/>
                <w:sz w:val="20"/>
                <w:szCs w:val="20"/>
                <w:rtl/>
                <w:lang w:bidi="ar-EG"/>
              </w:rPr>
              <w:t xml:space="preserve"> توجيهية تعاونية في مجال السياسات والتنظيم </w:t>
            </w:r>
            <w:r w:rsidRPr="001D287F">
              <w:rPr>
                <w:position w:val="2"/>
                <w:sz w:val="20"/>
                <w:szCs w:val="20"/>
                <w:rtl/>
                <w:lang w:bidi="ar-EG"/>
              </w:rPr>
              <w:lastRenderedPageBreak/>
              <w:t>والأعمال لتحقيق تقدم في برنامج عمل الشمول المالي الرقمي من خلال إقامة تآزر على الصعد الوطنية، والإقليمية، والعالمية (</w:t>
            </w:r>
            <w:r w:rsidRPr="001D287F">
              <w:rPr>
                <w:rFonts w:hint="cs"/>
                <w:position w:val="2"/>
                <w:sz w:val="20"/>
                <w:szCs w:val="20"/>
                <w:rtl/>
                <w:lang w:bidi="ar-EG"/>
              </w:rPr>
              <w:t>التدابير</w:t>
            </w:r>
            <w:r w:rsidRPr="001D287F">
              <w:rPr>
                <w:position w:val="2"/>
                <w:sz w:val="20"/>
                <w:szCs w:val="20"/>
                <w:rtl/>
                <w:lang w:bidi="ar-EG"/>
              </w:rPr>
              <w:t xml:space="preserve"> متاحة </w:t>
            </w:r>
            <w:hyperlink r:id="rId529" w:history="1">
              <w:r w:rsidRPr="001D287F">
                <w:rPr>
                  <w:rStyle w:val="Hyperlink"/>
                  <w:position w:val="2"/>
                  <w:sz w:val="20"/>
                  <w:szCs w:val="20"/>
                  <w:rtl/>
                  <w:lang w:bidi="ar-EG"/>
                </w:rPr>
                <w:t>هنا</w:t>
              </w:r>
            </w:hyperlink>
            <w:r w:rsidRPr="001D287F">
              <w:rPr>
                <w:position w:val="2"/>
                <w:sz w:val="20"/>
                <w:szCs w:val="20"/>
                <w:rtl/>
                <w:lang w:bidi="ar-EG"/>
              </w:rPr>
              <w:t xml:space="preserve">، والتقرير متاح </w:t>
            </w:r>
            <w:hyperlink r:id="rId530" w:history="1">
              <w:r w:rsidRPr="001D287F">
                <w:rPr>
                  <w:rStyle w:val="Hyperlink"/>
                  <w:position w:val="2"/>
                  <w:sz w:val="20"/>
                  <w:szCs w:val="20"/>
                  <w:rtl/>
                  <w:lang w:bidi="ar-EG"/>
                </w:rPr>
                <w:t>هنا</w:t>
              </w:r>
            </w:hyperlink>
            <w:r w:rsidRPr="001D287F">
              <w:rPr>
                <w:position w:val="2"/>
                <w:sz w:val="20"/>
                <w:szCs w:val="20"/>
                <w:rtl/>
                <w:lang w:bidi="ar-EG"/>
              </w:rPr>
              <w:t>).</w:t>
            </w:r>
          </w:p>
        </w:tc>
      </w:tr>
      <w:tr w:rsidR="00007E04" w:rsidRPr="001D287F" w14:paraId="3495F936" w14:textId="77777777" w:rsidTr="00E3393D">
        <w:trPr>
          <w:jc w:val="center"/>
        </w:trPr>
        <w:tc>
          <w:tcPr>
            <w:tcW w:w="9629" w:type="dxa"/>
          </w:tcPr>
          <w:p w14:paraId="57367723" w14:textId="77777777" w:rsidR="00007E04" w:rsidRPr="001D287F" w:rsidRDefault="00007E04" w:rsidP="003D3F00">
            <w:pPr>
              <w:pStyle w:val="Headingb"/>
              <w:keepLines/>
              <w:spacing w:before="80" w:after="80" w:line="280" w:lineRule="exact"/>
              <w:ind w:left="0" w:firstLine="0"/>
              <w:rPr>
                <w:position w:val="2"/>
                <w:sz w:val="20"/>
                <w:szCs w:val="20"/>
                <w:rtl/>
              </w:rPr>
            </w:pPr>
            <w:bookmarkStart w:id="339" w:name="_Toc536090558"/>
            <w:r w:rsidRPr="001D287F">
              <w:rPr>
                <w:position w:val="2"/>
                <w:sz w:val="20"/>
                <w:szCs w:val="20"/>
                <w:rtl/>
              </w:rPr>
              <w:lastRenderedPageBreak/>
              <w:t>القرار </w:t>
            </w:r>
            <w:r w:rsidRPr="001D287F">
              <w:rPr>
                <w:position w:val="2"/>
                <w:sz w:val="20"/>
                <w:szCs w:val="20"/>
              </w:rPr>
              <w:t>206</w:t>
            </w:r>
            <w:r w:rsidRPr="001D287F">
              <w:rPr>
                <w:position w:val="2"/>
                <w:sz w:val="20"/>
                <w:szCs w:val="20"/>
                <w:rtl/>
              </w:rPr>
              <w:t xml:space="preserve"> (دبي، </w:t>
            </w:r>
            <w:r w:rsidRPr="001D287F">
              <w:rPr>
                <w:position w:val="2"/>
                <w:sz w:val="20"/>
                <w:szCs w:val="20"/>
              </w:rPr>
              <w:t>2018</w:t>
            </w:r>
            <w:r w:rsidRPr="001D287F">
              <w:rPr>
                <w:position w:val="2"/>
                <w:sz w:val="20"/>
                <w:szCs w:val="20"/>
                <w:rtl/>
              </w:rPr>
              <w:t>)</w:t>
            </w:r>
            <w:bookmarkStart w:id="340" w:name="_Toc536090559"/>
            <w:bookmarkEnd w:id="339"/>
            <w:r w:rsidRPr="001D287F">
              <w:rPr>
                <w:position w:val="2"/>
                <w:sz w:val="20"/>
                <w:szCs w:val="20"/>
                <w:rtl/>
              </w:rPr>
              <w:t xml:space="preserve"> الخدمات المتاحة بحرّية على الإنترنت </w:t>
            </w:r>
            <w:r w:rsidRPr="001D287F">
              <w:rPr>
                <w:position w:val="2"/>
                <w:sz w:val="20"/>
                <w:szCs w:val="20"/>
              </w:rPr>
              <w:t>(OTT)</w:t>
            </w:r>
            <w:bookmarkEnd w:id="340"/>
          </w:p>
          <w:p w14:paraId="5F856F93" w14:textId="77777777" w:rsidR="00007E04" w:rsidRPr="001D287F" w:rsidRDefault="00007E04" w:rsidP="00880EB7">
            <w:pPr>
              <w:spacing w:before="80" w:after="80" w:line="280" w:lineRule="exact"/>
              <w:rPr>
                <w:position w:val="2"/>
                <w:sz w:val="20"/>
                <w:szCs w:val="20"/>
                <w:rtl/>
                <w:lang w:bidi="ar-EG"/>
              </w:rPr>
            </w:pPr>
            <w:r w:rsidRPr="001D287F">
              <w:rPr>
                <w:position w:val="2"/>
                <w:sz w:val="20"/>
                <w:szCs w:val="20"/>
                <w:rtl/>
                <w:lang w:bidi="ar-EG"/>
              </w:rPr>
              <w:t>وافق</w:t>
            </w:r>
            <w:r w:rsidRPr="001D287F">
              <w:rPr>
                <w:rFonts w:hint="cs"/>
                <w:position w:val="2"/>
                <w:sz w:val="20"/>
                <w:szCs w:val="20"/>
                <w:rtl/>
                <w:lang w:bidi="ar-EG"/>
              </w:rPr>
              <w:t xml:space="preserve"> الاتحاد </w:t>
            </w:r>
            <w:r w:rsidRPr="001D287F">
              <w:rPr>
                <w:position w:val="2"/>
                <w:sz w:val="20"/>
                <w:szCs w:val="20"/>
                <w:rtl/>
                <w:lang w:bidi="ar-EG"/>
              </w:rPr>
              <w:t xml:space="preserve">على </w:t>
            </w:r>
            <w:hyperlink r:id="rId531" w:history="1">
              <w:r w:rsidRPr="001D287F">
                <w:rPr>
                  <w:rStyle w:val="Hyperlink"/>
                  <w:position w:val="2"/>
                  <w:sz w:val="20"/>
                  <w:szCs w:val="20"/>
                  <w:rtl/>
                  <w:lang w:bidi="ar-EG"/>
                </w:rPr>
                <w:t xml:space="preserve">التوصية </w:t>
              </w:r>
              <w:r w:rsidRPr="001D287F">
                <w:rPr>
                  <w:rStyle w:val="Hyperlink"/>
                  <w:rFonts w:eastAsia="Calibri"/>
                  <w:position w:val="2"/>
                  <w:sz w:val="20"/>
                  <w:szCs w:val="20"/>
                </w:rPr>
                <w:t>ITU-T D.1101</w:t>
              </w:r>
              <w:r w:rsidRPr="001D287F">
                <w:rPr>
                  <w:rStyle w:val="Hyperlink"/>
                  <w:rFonts w:eastAsia="Calibri"/>
                  <w:position w:val="2"/>
                  <w:sz w:val="20"/>
                  <w:szCs w:val="20"/>
                  <w:rtl/>
                </w:rPr>
                <w:t xml:space="preserve"> </w:t>
              </w:r>
              <w:r w:rsidRPr="001D287F">
                <w:rPr>
                  <w:rStyle w:val="Hyperlink"/>
                  <w:position w:val="2"/>
                  <w:sz w:val="20"/>
                  <w:szCs w:val="20"/>
                  <w:rtl/>
                  <w:lang w:bidi="ar-EG"/>
                </w:rPr>
                <w:t xml:space="preserve">"تهيئة بيئة </w:t>
              </w:r>
              <w:proofErr w:type="spellStart"/>
              <w:r w:rsidRPr="001D287F">
                <w:rPr>
                  <w:rStyle w:val="Hyperlink"/>
                  <w:position w:val="2"/>
                  <w:sz w:val="20"/>
                  <w:szCs w:val="20"/>
                  <w:rtl/>
                  <w:lang w:bidi="ar-EG"/>
                </w:rPr>
                <w:t>مؤاتية</w:t>
              </w:r>
              <w:proofErr w:type="spellEnd"/>
              <w:r w:rsidRPr="001D287F">
                <w:rPr>
                  <w:rStyle w:val="Hyperlink"/>
                  <w:position w:val="2"/>
                  <w:sz w:val="20"/>
                  <w:szCs w:val="20"/>
                  <w:rtl/>
                  <w:lang w:bidi="ar-EG"/>
                </w:rPr>
                <w:t xml:space="preserve"> للترتيبات التجارية الطوعية بين مشغلي شبكات الاتصالات وموردي الخدمات المتاحة بحرية على الإنترنت </w:t>
              </w:r>
              <w:r w:rsidRPr="001D287F">
                <w:rPr>
                  <w:rStyle w:val="Hyperlink"/>
                  <w:position w:val="2"/>
                  <w:sz w:val="20"/>
                  <w:szCs w:val="20"/>
                  <w:lang w:bidi="ar-EG"/>
                </w:rPr>
                <w:t>(OTT)</w:t>
              </w:r>
              <w:r w:rsidRPr="001D287F">
                <w:rPr>
                  <w:rStyle w:val="Hyperlink"/>
                  <w:position w:val="2"/>
                  <w:sz w:val="20"/>
                  <w:szCs w:val="20"/>
                  <w:rtl/>
                  <w:lang w:bidi="ar-EG"/>
                </w:rPr>
                <w:t>"</w:t>
              </w:r>
            </w:hyperlink>
            <w:r w:rsidRPr="001D287F">
              <w:rPr>
                <w:rFonts w:hint="cs"/>
                <w:position w:val="2"/>
                <w:sz w:val="20"/>
                <w:szCs w:val="20"/>
                <w:rtl/>
                <w:lang w:bidi="ar-EG"/>
              </w:rPr>
              <w:t xml:space="preserve"> (أغسطس 2020)، التي </w:t>
            </w:r>
            <w:r w:rsidRPr="001D287F">
              <w:rPr>
                <w:position w:val="2"/>
                <w:sz w:val="20"/>
                <w:szCs w:val="20"/>
                <w:rtl/>
                <w:lang w:bidi="ar-EG"/>
              </w:rPr>
              <w:t xml:space="preserve">تشجع </w:t>
            </w:r>
            <w:r w:rsidRPr="001D287F">
              <w:rPr>
                <w:rFonts w:eastAsia="Calibri"/>
                <w:position w:val="2"/>
                <w:sz w:val="20"/>
                <w:szCs w:val="20"/>
                <w:rtl/>
              </w:rPr>
              <w:t xml:space="preserve">أصحاب المصلحة المعنيين على العمل من أجل تهيئة بيئة تنظيمية </w:t>
            </w:r>
            <w:proofErr w:type="spellStart"/>
            <w:r w:rsidRPr="001D287F">
              <w:rPr>
                <w:rFonts w:eastAsia="Calibri"/>
                <w:position w:val="2"/>
                <w:sz w:val="20"/>
                <w:szCs w:val="20"/>
                <w:rtl/>
              </w:rPr>
              <w:t>مؤاتية</w:t>
            </w:r>
            <w:proofErr w:type="spellEnd"/>
            <w:r w:rsidRPr="001D287F">
              <w:rPr>
                <w:rFonts w:eastAsia="Calibri"/>
                <w:position w:val="2"/>
                <w:sz w:val="20"/>
                <w:szCs w:val="20"/>
                <w:rtl/>
              </w:rPr>
              <w:t xml:space="preserve"> تدعم وتشجع تطوير نماذج أعمال مبتكرة تساير تطور التكنولوجيا والابتكارات</w:t>
            </w:r>
            <w:r w:rsidRPr="001D287F">
              <w:rPr>
                <w:rFonts w:eastAsia="Calibri" w:hint="cs"/>
                <w:position w:val="2"/>
                <w:sz w:val="20"/>
                <w:szCs w:val="20"/>
                <w:rtl/>
              </w:rPr>
              <w:t>.</w:t>
            </w:r>
            <w:r w:rsidRPr="001D287F">
              <w:rPr>
                <w:rFonts w:eastAsia="Calibri"/>
                <w:position w:val="2"/>
                <w:sz w:val="20"/>
                <w:szCs w:val="20"/>
                <w:rtl/>
              </w:rPr>
              <w:t xml:space="preserve"> </w:t>
            </w:r>
            <w:r w:rsidRPr="001D287F">
              <w:rPr>
                <w:position w:val="2"/>
                <w:sz w:val="20"/>
                <w:szCs w:val="20"/>
                <w:rtl/>
                <w:lang w:bidi="ar-EG"/>
              </w:rPr>
              <w:t xml:space="preserve">وتقدم </w:t>
            </w:r>
            <w:hyperlink r:id="rId532" w:history="1">
              <w:r w:rsidRPr="001D287F">
                <w:rPr>
                  <w:rStyle w:val="Hyperlink"/>
                  <w:position w:val="2"/>
                  <w:sz w:val="20"/>
                  <w:szCs w:val="20"/>
                  <w:rtl/>
                  <w:lang w:bidi="ar-EG"/>
                </w:rPr>
                <w:t xml:space="preserve">التوصية </w:t>
              </w:r>
              <w:r w:rsidRPr="001D287F">
                <w:rPr>
                  <w:rStyle w:val="Hyperlink"/>
                  <w:position w:val="2"/>
                  <w:sz w:val="20"/>
                  <w:szCs w:val="20"/>
                  <w:lang w:val="en-GB"/>
                </w:rPr>
                <w:t>ITU-T D.262</w:t>
              </w:r>
              <w:r w:rsidRPr="001D287F">
                <w:rPr>
                  <w:rStyle w:val="Hyperlink"/>
                  <w:position w:val="2"/>
                  <w:sz w:val="20"/>
                  <w:szCs w:val="20"/>
                  <w:rtl/>
                  <w:lang w:val="en-GB"/>
                </w:rPr>
                <w:t xml:space="preserve"> </w:t>
              </w:r>
              <w:r w:rsidRPr="001D287F">
                <w:rPr>
                  <w:rStyle w:val="Hyperlink"/>
                  <w:position w:val="2"/>
                  <w:sz w:val="20"/>
                  <w:szCs w:val="20"/>
                  <w:rtl/>
                </w:rPr>
                <w:t>"إطار تعاوني من أجل الخدمات المتاحة</w:t>
              </w:r>
              <w:r w:rsidRPr="001D287F">
                <w:rPr>
                  <w:rStyle w:val="Hyperlink"/>
                  <w:position w:val="2"/>
                  <w:sz w:val="20"/>
                  <w:szCs w:val="20"/>
                  <w:rtl/>
                  <w:lang w:val="en-GB"/>
                </w:rPr>
                <w:t xml:space="preserve"> </w:t>
              </w:r>
              <w:r w:rsidRPr="001D287F">
                <w:rPr>
                  <w:rStyle w:val="Hyperlink"/>
                  <w:position w:val="2"/>
                  <w:sz w:val="20"/>
                  <w:szCs w:val="20"/>
                  <w:rtl/>
                </w:rPr>
                <w:t>بحري</w:t>
              </w:r>
              <w:r w:rsidRPr="001D287F">
                <w:rPr>
                  <w:rStyle w:val="Hyperlink"/>
                  <w:position w:val="2"/>
                  <w:sz w:val="20"/>
                  <w:szCs w:val="20"/>
                  <w:rtl/>
                  <w:lang w:bidi="ar-EG"/>
                </w:rPr>
                <w:t>ة على الإنترنت"</w:t>
              </w:r>
            </w:hyperlink>
            <w:r w:rsidRPr="001D287F">
              <w:rPr>
                <w:rFonts w:hint="cs"/>
                <w:position w:val="2"/>
                <w:sz w:val="20"/>
                <w:szCs w:val="20"/>
                <w:rtl/>
                <w:lang w:bidi="ar-EG"/>
              </w:rPr>
              <w:t xml:space="preserve"> (مايو 2019)</w:t>
            </w:r>
            <w:r w:rsidRPr="001D287F">
              <w:rPr>
                <w:position w:val="2"/>
                <w:sz w:val="20"/>
                <w:szCs w:val="20"/>
                <w:rtl/>
                <w:lang w:bidi="ar-EG"/>
              </w:rPr>
              <w:t xml:space="preserve"> إطاراً تعاونياً </w:t>
            </w:r>
            <w:r w:rsidRPr="001D287F">
              <w:rPr>
                <w:rFonts w:hint="cs"/>
                <w:position w:val="2"/>
                <w:sz w:val="20"/>
                <w:szCs w:val="20"/>
                <w:rtl/>
                <w:lang w:bidi="ar-EG"/>
              </w:rPr>
              <w:t>ل</w:t>
            </w:r>
            <w:r w:rsidRPr="001D287F">
              <w:rPr>
                <w:position w:val="2"/>
                <w:sz w:val="20"/>
                <w:szCs w:val="20"/>
                <w:rtl/>
                <w:lang w:bidi="ar-EG"/>
              </w:rPr>
              <w:t xml:space="preserve">تعزيز المنافسة وحماية المستهلك وفوائد المستهلك والابتكار الدينامي والاستثمار المستدام وتطوير البنية التحتية وإمكانية النفاذ </w:t>
            </w:r>
            <w:proofErr w:type="spellStart"/>
            <w:r w:rsidRPr="001D287F">
              <w:rPr>
                <w:position w:val="2"/>
                <w:sz w:val="20"/>
                <w:szCs w:val="20"/>
                <w:rtl/>
                <w:lang w:bidi="ar-EG"/>
              </w:rPr>
              <w:t>وميسورية</w:t>
            </w:r>
            <w:proofErr w:type="spellEnd"/>
            <w:r w:rsidRPr="001D287F">
              <w:rPr>
                <w:position w:val="2"/>
                <w:sz w:val="20"/>
                <w:szCs w:val="20"/>
                <w:rtl/>
                <w:lang w:bidi="ar-EG"/>
              </w:rPr>
              <w:t xml:space="preserve"> الأسعار فيما يتعلق بالنمو العالمي لتطبيقات الخدمات المتاحة بحرية على الإنترنت </w:t>
            </w:r>
            <w:r w:rsidRPr="001D287F">
              <w:rPr>
                <w:position w:val="2"/>
                <w:sz w:val="20"/>
                <w:szCs w:val="20"/>
                <w:lang w:bidi="ar-EG"/>
              </w:rPr>
              <w:t>(OTT)</w:t>
            </w:r>
            <w:r w:rsidRPr="001D287F">
              <w:rPr>
                <w:position w:val="2"/>
                <w:sz w:val="20"/>
                <w:szCs w:val="20"/>
                <w:rtl/>
                <w:lang w:bidi="ar-EG"/>
              </w:rPr>
              <w:t xml:space="preserve">. </w:t>
            </w:r>
            <w:r w:rsidRPr="001D287F">
              <w:rPr>
                <w:rFonts w:hint="cs"/>
                <w:position w:val="2"/>
                <w:sz w:val="20"/>
                <w:szCs w:val="20"/>
                <w:rtl/>
                <w:lang w:bidi="ar-EG"/>
              </w:rPr>
              <w:t xml:space="preserve">ويقترح مشروع التوصية الجديدة </w:t>
            </w:r>
            <w:r w:rsidRPr="001D287F">
              <w:rPr>
                <w:position w:val="2"/>
                <w:sz w:val="20"/>
                <w:szCs w:val="20"/>
                <w:lang w:bidi="ar-EG"/>
              </w:rPr>
              <w:t>ITU-T D.1102</w:t>
            </w:r>
            <w:r w:rsidRPr="001D287F">
              <w:rPr>
                <w:rFonts w:hint="cs"/>
                <w:position w:val="2"/>
                <w:sz w:val="20"/>
                <w:szCs w:val="20"/>
                <w:rtl/>
                <w:lang w:bidi="ar-EG"/>
              </w:rPr>
              <w:t xml:space="preserve"> "آليات</w:t>
            </w:r>
            <w:r w:rsidRPr="001D287F">
              <w:rPr>
                <w:position w:val="2"/>
                <w:sz w:val="20"/>
                <w:szCs w:val="20"/>
                <w:rtl/>
                <w:lang w:bidi="ar-EG"/>
              </w:rPr>
              <w:t xml:space="preserve"> إنصاف العملاء وحماية المستهلكين فيما يتعلق بالخدمات المتاحة بحرية على الإنترنت (</w:t>
            </w:r>
            <w:r w:rsidRPr="001D287F">
              <w:rPr>
                <w:position w:val="2"/>
                <w:sz w:val="20"/>
                <w:szCs w:val="20"/>
                <w:lang w:bidi="ar-EG"/>
              </w:rPr>
              <w:t>OTT</w:t>
            </w:r>
            <w:r w:rsidRPr="001D287F">
              <w:rPr>
                <w:position w:val="2"/>
                <w:sz w:val="20"/>
                <w:szCs w:val="20"/>
                <w:rtl/>
                <w:lang w:bidi="ar-EG"/>
              </w:rPr>
              <w:t>)</w:t>
            </w:r>
            <w:r w:rsidRPr="001D287F">
              <w:rPr>
                <w:rFonts w:hint="cs"/>
                <w:position w:val="2"/>
                <w:sz w:val="20"/>
                <w:szCs w:val="20"/>
                <w:rtl/>
                <w:lang w:bidi="ar-EG"/>
              </w:rPr>
              <w:t>"، الذي يوجد قيد الموافقة، الآليات الممكنة لإنصاف العملاء وحماية المستهلكين فيما يتعلق بتقديم الخدمات المتاحة بحرية على الإنترنت واستهلاكها.</w:t>
            </w:r>
          </w:p>
          <w:p w14:paraId="1D164FE4" w14:textId="77777777" w:rsidR="00007E04" w:rsidRPr="001D287F" w:rsidRDefault="00007E04" w:rsidP="00880EB7">
            <w:pPr>
              <w:spacing w:before="80" w:after="80" w:line="280" w:lineRule="exact"/>
              <w:rPr>
                <w:position w:val="2"/>
                <w:sz w:val="20"/>
                <w:szCs w:val="20"/>
                <w:rtl/>
                <w:lang w:bidi="ar-EG"/>
              </w:rPr>
            </w:pPr>
            <w:r w:rsidRPr="001D287F">
              <w:rPr>
                <w:position w:val="2"/>
                <w:sz w:val="20"/>
                <w:szCs w:val="20"/>
                <w:rtl/>
                <w:lang w:bidi="ar-EG"/>
              </w:rPr>
              <w:t xml:space="preserve">وتعكف لجنة الدراسات 3 لقطاع تقييس الاتصالات على دراسة تطبيقات الخدمات المتاحة بحرية على الإنترنت في إطار العديد من بنود العمل، وتحرز لجنة الدراسات 2 تقدماً في بندي عمل بشأن الخدمات المتاحة بحرية على الإنترنت. وتنطبق أساليب تقييم الجودة التي وضعتها لجنة الدراسات </w:t>
            </w:r>
            <w:r w:rsidRPr="001D287F">
              <w:rPr>
                <w:position w:val="2"/>
                <w:sz w:val="20"/>
                <w:szCs w:val="20"/>
                <w:lang w:bidi="ar-EG"/>
              </w:rPr>
              <w:t>12</w:t>
            </w:r>
            <w:r w:rsidRPr="001D287F">
              <w:rPr>
                <w:position w:val="2"/>
                <w:sz w:val="20"/>
                <w:szCs w:val="20"/>
                <w:rtl/>
                <w:lang w:bidi="ar-EG"/>
              </w:rPr>
              <w:t xml:space="preserve"> لقطاع تقييس الاتصالات على الخدمات المتاحة بحرية على الإنترنت.</w:t>
            </w:r>
          </w:p>
          <w:p w14:paraId="7C03B078" w14:textId="77777777" w:rsidR="00007E04" w:rsidRPr="001D287F" w:rsidRDefault="00007E04" w:rsidP="00880EB7">
            <w:pPr>
              <w:spacing w:before="80" w:after="80" w:line="280" w:lineRule="exact"/>
              <w:rPr>
                <w:spacing w:val="-2"/>
                <w:position w:val="2"/>
                <w:sz w:val="20"/>
                <w:szCs w:val="20"/>
                <w:lang w:val="en-GB"/>
              </w:rPr>
            </w:pPr>
            <w:r w:rsidRPr="001D287F">
              <w:rPr>
                <w:spacing w:val="-2"/>
                <w:position w:val="2"/>
                <w:sz w:val="20"/>
                <w:szCs w:val="20"/>
                <w:rtl/>
                <w:lang w:bidi="ar-EG"/>
              </w:rPr>
              <w:t xml:space="preserve">وتعاونت لجنة الدراسات </w:t>
            </w:r>
            <w:r w:rsidRPr="001D287F">
              <w:rPr>
                <w:spacing w:val="-2"/>
                <w:position w:val="2"/>
                <w:sz w:val="20"/>
                <w:szCs w:val="20"/>
                <w:lang w:bidi="ar-EG"/>
              </w:rPr>
              <w:t>3</w:t>
            </w:r>
            <w:r w:rsidRPr="001D287F">
              <w:rPr>
                <w:spacing w:val="-2"/>
                <w:position w:val="2"/>
                <w:sz w:val="20"/>
                <w:szCs w:val="20"/>
                <w:rtl/>
                <w:lang w:bidi="ar-EG"/>
              </w:rPr>
              <w:t xml:space="preserve"> مع لجنة الدراسات </w:t>
            </w:r>
            <w:r w:rsidRPr="001D287F">
              <w:rPr>
                <w:spacing w:val="-2"/>
                <w:position w:val="2"/>
                <w:sz w:val="20"/>
                <w:szCs w:val="20"/>
                <w:lang w:bidi="ar-EG"/>
              </w:rPr>
              <w:t>2</w:t>
            </w:r>
            <w:r w:rsidRPr="001D287F">
              <w:rPr>
                <w:spacing w:val="-2"/>
                <w:position w:val="2"/>
                <w:sz w:val="20"/>
                <w:szCs w:val="20"/>
                <w:rtl/>
                <w:lang w:bidi="ar-EG"/>
              </w:rPr>
              <w:t xml:space="preserve"> لقطاع تقييس الاتصالات بشأن </w:t>
            </w:r>
            <w:hyperlink r:id="rId533" w:history="1">
              <w:r w:rsidRPr="001D287F">
                <w:rPr>
                  <w:rStyle w:val="Hyperlink"/>
                  <w:spacing w:val="-2"/>
                  <w:position w:val="2"/>
                  <w:sz w:val="20"/>
                  <w:szCs w:val="20"/>
                  <w:rtl/>
                  <w:lang w:bidi="ar-EG"/>
                </w:rPr>
                <w:t>منتدى</w:t>
              </w:r>
              <w:r w:rsidRPr="001D287F">
                <w:rPr>
                  <w:rStyle w:val="Hyperlink"/>
                  <w:spacing w:val="-2"/>
                  <w:position w:val="2"/>
                  <w:sz w:val="20"/>
                  <w:szCs w:val="20"/>
                  <w:rtl/>
                </w:rPr>
                <w:t xml:space="preserve"> التقييس </w:t>
              </w:r>
              <w:proofErr w:type="spellStart"/>
              <w:r w:rsidRPr="001D287F">
                <w:rPr>
                  <w:rStyle w:val="Hyperlink"/>
                  <w:spacing w:val="-2"/>
                  <w:position w:val="2"/>
                  <w:sz w:val="20"/>
                  <w:szCs w:val="20"/>
                  <w:rtl/>
                </w:rPr>
                <w:t>الأقاليمي</w:t>
              </w:r>
              <w:proofErr w:type="spellEnd"/>
              <w:r w:rsidRPr="001D287F">
                <w:rPr>
                  <w:rStyle w:val="Hyperlink"/>
                  <w:spacing w:val="-2"/>
                  <w:position w:val="2"/>
                  <w:sz w:val="20"/>
                  <w:szCs w:val="20"/>
                  <w:rtl/>
                </w:rPr>
                <w:t xml:space="preserve"> للاتحاد بشأن "القضايا التشغيلية المتعلقة بالترقيم وخدمة الطوارئ والخدمات المتاحة بحرية على الإنترنت </w:t>
              </w:r>
              <w:r w:rsidRPr="001D287F">
                <w:rPr>
                  <w:rStyle w:val="Hyperlink"/>
                  <w:spacing w:val="-2"/>
                  <w:position w:val="2"/>
                  <w:sz w:val="20"/>
                  <w:szCs w:val="20"/>
                  <w:lang w:bidi="ar-SY"/>
                </w:rPr>
                <w:t>(OTT)</w:t>
              </w:r>
            </w:hyperlink>
            <w:r w:rsidRPr="001D287F">
              <w:rPr>
                <w:spacing w:val="-2"/>
                <w:position w:val="2"/>
                <w:sz w:val="20"/>
                <w:szCs w:val="20"/>
                <w:rtl/>
                <w:lang w:bidi="ar-SY"/>
              </w:rPr>
              <w:t>"</w:t>
            </w:r>
            <w:r w:rsidRPr="001D287F">
              <w:rPr>
                <w:spacing w:val="-2"/>
                <w:position w:val="2"/>
                <w:sz w:val="20"/>
                <w:szCs w:val="20"/>
                <w:rtl/>
                <w:lang w:bidi="ar-EG"/>
              </w:rPr>
              <w:t>،</w:t>
            </w:r>
            <w:r w:rsidRPr="001D287F">
              <w:rPr>
                <w:spacing w:val="-2"/>
                <w:position w:val="2"/>
                <w:sz w:val="20"/>
                <w:szCs w:val="20"/>
                <w:rtl/>
                <w:lang w:bidi="ar-SY"/>
              </w:rPr>
              <w:t xml:space="preserve"> دبي، الإمارات العربية المتحدة، </w:t>
            </w:r>
            <w:r w:rsidRPr="001D287F">
              <w:rPr>
                <w:spacing w:val="-2"/>
                <w:position w:val="2"/>
                <w:sz w:val="20"/>
                <w:szCs w:val="20"/>
                <w:lang w:bidi="ar-EG"/>
              </w:rPr>
              <w:t>22</w:t>
            </w:r>
            <w:r w:rsidRPr="001D287F">
              <w:rPr>
                <w:spacing w:val="-2"/>
                <w:position w:val="2"/>
                <w:sz w:val="20"/>
                <w:szCs w:val="20"/>
                <w:rtl/>
                <w:lang w:bidi="ar-EG"/>
              </w:rPr>
              <w:t xml:space="preserve"> أكتوبر </w:t>
            </w:r>
            <w:r w:rsidRPr="001D287F">
              <w:rPr>
                <w:spacing w:val="-2"/>
                <w:position w:val="2"/>
                <w:sz w:val="20"/>
                <w:szCs w:val="20"/>
                <w:lang w:bidi="ar-EG"/>
              </w:rPr>
              <w:t>2019</w:t>
            </w:r>
            <w:r w:rsidRPr="001D287F">
              <w:rPr>
                <w:spacing w:val="-2"/>
                <w:position w:val="2"/>
                <w:sz w:val="20"/>
                <w:szCs w:val="20"/>
                <w:rtl/>
                <w:lang w:bidi="ar-EG"/>
              </w:rPr>
              <w:t>.</w:t>
            </w:r>
          </w:p>
        </w:tc>
      </w:tr>
      <w:tr w:rsidR="00007E04" w:rsidRPr="001D287F" w14:paraId="092DDB72" w14:textId="77777777" w:rsidTr="00E3393D">
        <w:trPr>
          <w:jc w:val="center"/>
        </w:trPr>
        <w:tc>
          <w:tcPr>
            <w:tcW w:w="9629" w:type="dxa"/>
          </w:tcPr>
          <w:p w14:paraId="78864BC7" w14:textId="77777777" w:rsidR="00007E04" w:rsidRPr="001D287F" w:rsidRDefault="00007E04" w:rsidP="00880EB7">
            <w:pPr>
              <w:pStyle w:val="Headingb"/>
              <w:keepNext w:val="0"/>
              <w:spacing w:before="80" w:after="80" w:line="280" w:lineRule="exact"/>
              <w:ind w:left="0" w:firstLine="0"/>
              <w:rPr>
                <w:position w:val="2"/>
                <w:sz w:val="20"/>
                <w:szCs w:val="20"/>
                <w:rtl/>
                <w:lang w:bidi="ar-EG"/>
              </w:rPr>
            </w:pPr>
            <w:bookmarkStart w:id="341" w:name="_Toc536090560"/>
            <w:r w:rsidRPr="001D287F">
              <w:rPr>
                <w:position w:val="2"/>
                <w:sz w:val="20"/>
                <w:szCs w:val="20"/>
                <w:rtl/>
                <w:lang w:bidi="ar-EG"/>
              </w:rPr>
              <w:t xml:space="preserve">القرار </w:t>
            </w:r>
            <w:r w:rsidRPr="001D287F">
              <w:rPr>
                <w:position w:val="2"/>
                <w:sz w:val="20"/>
                <w:szCs w:val="20"/>
                <w:lang w:bidi="ar-EG"/>
              </w:rPr>
              <w:t>207</w:t>
            </w:r>
            <w:r w:rsidRPr="001D287F">
              <w:rPr>
                <w:position w:val="2"/>
                <w:sz w:val="20"/>
                <w:szCs w:val="20"/>
                <w:rtl/>
                <w:lang w:bidi="ar-EG"/>
              </w:rPr>
              <w:t xml:space="preserve"> (دبي، </w:t>
            </w:r>
            <w:r w:rsidRPr="001D287F">
              <w:rPr>
                <w:position w:val="2"/>
                <w:sz w:val="20"/>
                <w:szCs w:val="20"/>
                <w:lang w:val="en-GB" w:bidi="ar-EG"/>
              </w:rPr>
              <w:t>2018</w:t>
            </w:r>
            <w:r w:rsidRPr="001D287F">
              <w:rPr>
                <w:position w:val="2"/>
                <w:sz w:val="20"/>
                <w:szCs w:val="20"/>
                <w:rtl/>
                <w:lang w:bidi="ar-EG"/>
              </w:rPr>
              <w:t>)</w:t>
            </w:r>
            <w:bookmarkEnd w:id="341"/>
            <w:r w:rsidRPr="001D287F">
              <w:rPr>
                <w:position w:val="2"/>
                <w:sz w:val="20"/>
                <w:szCs w:val="20"/>
                <w:rtl/>
                <w:lang w:bidi="ar-EG"/>
              </w:rPr>
              <w:t xml:space="preserve"> - </w:t>
            </w:r>
            <w:bookmarkStart w:id="342" w:name="_Toc536090561"/>
            <w:r w:rsidRPr="001D287F">
              <w:rPr>
                <w:position w:val="2"/>
                <w:sz w:val="20"/>
                <w:szCs w:val="20"/>
                <w:rtl/>
                <w:lang w:bidi="ar-EG"/>
              </w:rPr>
              <w:t xml:space="preserve">جريدة الاتحاد: </w:t>
            </w:r>
            <w:r w:rsidRPr="0034351E">
              <w:rPr>
                <w:i/>
                <w:iCs/>
                <w:position w:val="2"/>
                <w:sz w:val="20"/>
                <w:szCs w:val="20"/>
                <w:rtl/>
                <w:lang w:bidi="ar-EG"/>
              </w:rPr>
              <w:t>اكتشافات تكنولوجيا المعلومات والاتصالات</w:t>
            </w:r>
            <w:bookmarkEnd w:id="342"/>
          </w:p>
          <w:p w14:paraId="53161637" w14:textId="77777777" w:rsidR="00007E04" w:rsidRPr="001D287F" w:rsidRDefault="00007E04" w:rsidP="00880EB7">
            <w:pPr>
              <w:spacing w:before="80" w:after="80" w:line="280" w:lineRule="exact"/>
              <w:rPr>
                <w:position w:val="2"/>
                <w:sz w:val="20"/>
                <w:szCs w:val="20"/>
                <w:rtl/>
                <w:lang w:bidi="ar-EG"/>
              </w:rPr>
            </w:pPr>
            <w:r w:rsidRPr="001D287F">
              <w:rPr>
                <w:rFonts w:hint="cs"/>
                <w:position w:val="2"/>
                <w:sz w:val="20"/>
                <w:szCs w:val="20"/>
                <w:rtl/>
              </w:rPr>
              <w:t xml:space="preserve">يعرض الجدول أدناه المنشورات من الجرائد في الفترة المشمولة بالتقرير. ويشمل هذا العرض أعداداً من </w:t>
            </w:r>
            <w:r w:rsidRPr="001D287F">
              <w:rPr>
                <w:position w:val="2"/>
                <w:sz w:val="20"/>
                <w:szCs w:val="20"/>
                <w:rtl/>
              </w:rPr>
              <w:t>جريدة الاتحاد</w:t>
            </w:r>
            <w:r w:rsidRPr="001D287F">
              <w:rPr>
                <w:rFonts w:hint="cs"/>
                <w:position w:val="2"/>
                <w:sz w:val="20"/>
                <w:szCs w:val="20"/>
                <w:rtl/>
              </w:rPr>
              <w:t>:</w:t>
            </w:r>
            <w:r w:rsidRPr="001D287F">
              <w:rPr>
                <w:position w:val="2"/>
                <w:sz w:val="20"/>
                <w:szCs w:val="20"/>
                <w:rtl/>
              </w:rPr>
              <w:t xml:space="preserve"> </w:t>
            </w:r>
            <w:r w:rsidRPr="001D287F">
              <w:rPr>
                <w:i/>
                <w:iCs/>
                <w:position w:val="2"/>
                <w:sz w:val="20"/>
                <w:szCs w:val="20"/>
                <w:rtl/>
              </w:rPr>
              <w:t>اكتشافات تكنولوجيا المعلومات والاتصالات</w:t>
            </w:r>
            <w:r w:rsidRPr="001D287F">
              <w:rPr>
                <w:rFonts w:hint="cs"/>
                <w:position w:val="2"/>
                <w:sz w:val="20"/>
                <w:szCs w:val="20"/>
                <w:rtl/>
              </w:rPr>
              <w:t xml:space="preserve">، التي اختتمت أنشطتها في يونيو </w:t>
            </w:r>
            <w:r w:rsidRPr="001D287F">
              <w:rPr>
                <w:position w:val="2"/>
                <w:sz w:val="20"/>
                <w:szCs w:val="20"/>
              </w:rPr>
              <w:t>2020</w:t>
            </w:r>
            <w:r w:rsidRPr="001D287F">
              <w:rPr>
                <w:rFonts w:hint="cs"/>
                <w:position w:val="2"/>
                <w:sz w:val="20"/>
                <w:szCs w:val="20"/>
                <w:rtl/>
                <w:lang w:bidi="ar-EG"/>
              </w:rPr>
              <w:t xml:space="preserve">؛ وجريدة الاتحاد الجديدة بشأن التكنولوجيات المستقبلية والمتطورة </w:t>
            </w:r>
            <w:r w:rsidRPr="001D287F">
              <w:rPr>
                <w:position w:val="2"/>
                <w:sz w:val="20"/>
                <w:szCs w:val="20"/>
                <w:lang w:bidi="ar-EG"/>
              </w:rPr>
              <w:t>(ITU J-FET)</w:t>
            </w:r>
            <w:r w:rsidRPr="001D287F">
              <w:rPr>
                <w:rFonts w:hint="cs"/>
                <w:position w:val="2"/>
                <w:sz w:val="20"/>
                <w:szCs w:val="20"/>
                <w:rtl/>
                <w:lang w:bidi="ar-EG"/>
              </w:rPr>
              <w:t>؛ و</w:t>
            </w:r>
            <w:r w:rsidRPr="001D287F">
              <w:rPr>
                <w:i/>
                <w:iCs/>
                <w:position w:val="2"/>
                <w:sz w:val="20"/>
                <w:szCs w:val="20"/>
                <w:rtl/>
              </w:rPr>
              <w:t>الشبكات الذكية والمتقاربة</w:t>
            </w:r>
            <w:r w:rsidRPr="001D287F">
              <w:rPr>
                <w:position w:val="2"/>
                <w:sz w:val="20"/>
                <w:szCs w:val="20"/>
                <w:rtl/>
              </w:rPr>
              <w:t xml:space="preserve"> </w:t>
            </w:r>
            <w:r w:rsidRPr="001D287F">
              <w:rPr>
                <w:position w:val="2"/>
                <w:sz w:val="20"/>
                <w:szCs w:val="20"/>
              </w:rPr>
              <w:t>(ICN)</w:t>
            </w:r>
            <w:r w:rsidRPr="001D287F">
              <w:rPr>
                <w:rFonts w:hint="cs"/>
                <w:position w:val="2"/>
                <w:sz w:val="20"/>
                <w:szCs w:val="20"/>
                <w:rtl/>
              </w:rPr>
              <w:t xml:space="preserve">، وهو منشور مشترك بين </w:t>
            </w:r>
            <w:r w:rsidRPr="001D287F">
              <w:rPr>
                <w:position w:val="2"/>
                <w:sz w:val="20"/>
                <w:szCs w:val="20"/>
                <w:rtl/>
              </w:rPr>
              <w:t xml:space="preserve">الاتحاد وجريدة جامعة </w:t>
            </w:r>
            <w:r w:rsidRPr="001D287F">
              <w:rPr>
                <w:position w:val="2"/>
                <w:sz w:val="20"/>
                <w:szCs w:val="20"/>
                <w:lang w:bidi="ar-EG"/>
              </w:rPr>
              <w:t>Tsinghua</w:t>
            </w:r>
            <w:r w:rsidRPr="001D287F">
              <w:rPr>
                <w:rFonts w:hint="cs"/>
                <w:position w:val="2"/>
                <w:sz w:val="20"/>
                <w:szCs w:val="20"/>
                <w:rtl/>
                <w:lang w:bidi="ar-EG"/>
              </w:rPr>
              <w:t>.</w:t>
            </w:r>
          </w:p>
          <w:p w14:paraId="115F1ED0" w14:textId="74B104F4" w:rsidR="00007E04" w:rsidRPr="001D287F" w:rsidRDefault="00007E04" w:rsidP="00880EB7">
            <w:pPr>
              <w:spacing w:before="80" w:after="80" w:line="280" w:lineRule="exact"/>
              <w:rPr>
                <w:position w:val="2"/>
                <w:sz w:val="20"/>
                <w:szCs w:val="20"/>
              </w:rPr>
            </w:pPr>
            <w:r w:rsidRPr="001D287F">
              <w:rPr>
                <w:rFonts w:hint="cs"/>
                <w:position w:val="2"/>
                <w:sz w:val="20"/>
                <w:szCs w:val="20"/>
                <w:rtl/>
              </w:rPr>
              <w:t xml:space="preserve">وأصدرت جريدة </w:t>
            </w:r>
            <w:r w:rsidRPr="001D287F">
              <w:rPr>
                <w:position w:val="2"/>
                <w:sz w:val="20"/>
                <w:szCs w:val="20"/>
                <w:lang w:bidi="ar-EG"/>
              </w:rPr>
              <w:t>ITU J-FET</w:t>
            </w:r>
            <w:r w:rsidRPr="001D287F">
              <w:rPr>
                <w:rFonts w:hint="cs"/>
                <w:position w:val="2"/>
                <w:sz w:val="20"/>
                <w:szCs w:val="20"/>
                <w:rtl/>
                <w:lang w:bidi="ar-EG"/>
              </w:rPr>
              <w:t xml:space="preserve"> </w:t>
            </w:r>
            <w:r w:rsidR="006F5193" w:rsidRPr="00771415">
              <w:rPr>
                <w:position w:val="2"/>
                <w:sz w:val="20"/>
                <w:szCs w:val="20"/>
                <w:rtl/>
                <w:lang w:bidi="ar-EG"/>
              </w:rPr>
              <w:t>عشرة</w:t>
            </w:r>
            <w:r w:rsidRPr="001D287F">
              <w:rPr>
                <w:rFonts w:hint="cs"/>
                <w:position w:val="2"/>
                <w:sz w:val="20"/>
                <w:szCs w:val="20"/>
                <w:rtl/>
                <w:lang w:bidi="ar-EG"/>
              </w:rPr>
              <w:t xml:space="preserve"> أعداد خاصة لنشرها في عام </w:t>
            </w:r>
            <w:r w:rsidRPr="001D287F">
              <w:rPr>
                <w:position w:val="2"/>
                <w:sz w:val="20"/>
                <w:szCs w:val="20"/>
                <w:lang w:bidi="ar-EG"/>
              </w:rPr>
              <w:t>2022</w:t>
            </w:r>
            <w:r w:rsidRPr="001D287F">
              <w:rPr>
                <w:rFonts w:hint="cs"/>
                <w:position w:val="2"/>
                <w:sz w:val="20"/>
                <w:szCs w:val="20"/>
                <w:rtl/>
                <w:lang w:bidi="ar-EG"/>
              </w:rPr>
              <w:t xml:space="preserve">. وترد التفاصيل في </w:t>
            </w:r>
            <w:hyperlink r:id="rId534" w:history="1">
              <w:r w:rsidRPr="00B06920">
                <w:rPr>
                  <w:rStyle w:val="Hyperlink"/>
                  <w:rFonts w:hint="cs"/>
                  <w:position w:val="2"/>
                  <w:sz w:val="20"/>
                  <w:szCs w:val="20"/>
                  <w:rtl/>
                  <w:lang w:bidi="ar-EG"/>
                </w:rPr>
                <w:t>الصفحة الإلكترونية</w:t>
              </w:r>
            </w:hyperlink>
            <w:r w:rsidRPr="001D287F">
              <w:rPr>
                <w:rFonts w:hint="cs"/>
                <w:position w:val="2"/>
                <w:sz w:val="20"/>
                <w:szCs w:val="20"/>
                <w:rtl/>
                <w:lang w:bidi="ar-EG"/>
              </w:rPr>
              <w:t xml:space="preserve"> للجريدة.</w:t>
            </w:r>
          </w:p>
        </w:tc>
      </w:tr>
      <w:tr w:rsidR="00007E04" w:rsidRPr="001D287F" w14:paraId="5D14BD31" w14:textId="77777777" w:rsidTr="00E3393D">
        <w:trPr>
          <w:jc w:val="center"/>
        </w:trPr>
        <w:tc>
          <w:tcPr>
            <w:tcW w:w="9629" w:type="dxa"/>
          </w:tcPr>
          <w:p w14:paraId="3F485BA3" w14:textId="77777777" w:rsidR="00007E04" w:rsidRPr="001D287F" w:rsidRDefault="00007E04" w:rsidP="00880EB7">
            <w:pPr>
              <w:pStyle w:val="Headingb"/>
              <w:keepNext w:val="0"/>
              <w:spacing w:before="80" w:after="80" w:line="280" w:lineRule="exact"/>
              <w:ind w:left="0" w:firstLine="0"/>
              <w:rPr>
                <w:position w:val="2"/>
                <w:sz w:val="20"/>
                <w:szCs w:val="20"/>
                <w:lang w:bidi="ar-EG"/>
              </w:rPr>
            </w:pPr>
            <w:r w:rsidRPr="001D287F">
              <w:rPr>
                <w:position w:val="2"/>
                <w:sz w:val="20"/>
                <w:szCs w:val="20"/>
                <w:rtl/>
                <w:lang w:bidi="ar-EG"/>
              </w:rPr>
              <w:t xml:space="preserve">القرار </w:t>
            </w:r>
            <w:r w:rsidRPr="001D287F">
              <w:rPr>
                <w:position w:val="2"/>
                <w:sz w:val="20"/>
                <w:szCs w:val="20"/>
                <w:lang w:bidi="ar-EG"/>
              </w:rPr>
              <w:t>208</w:t>
            </w:r>
            <w:r w:rsidRPr="001D287F">
              <w:rPr>
                <w:position w:val="2"/>
                <w:sz w:val="20"/>
                <w:szCs w:val="20"/>
                <w:rtl/>
                <w:lang w:bidi="ar-EG"/>
              </w:rPr>
              <w:t xml:space="preserve"> (دبي، </w:t>
            </w:r>
            <w:r w:rsidRPr="001D287F">
              <w:rPr>
                <w:position w:val="2"/>
                <w:sz w:val="20"/>
                <w:szCs w:val="20"/>
                <w:lang w:val="en-GB" w:bidi="ar-EG"/>
              </w:rPr>
              <w:t>2018</w:t>
            </w:r>
            <w:r w:rsidRPr="001D287F">
              <w:rPr>
                <w:position w:val="2"/>
                <w:sz w:val="20"/>
                <w:szCs w:val="20"/>
                <w:rtl/>
                <w:lang w:bidi="ar-EG"/>
              </w:rPr>
              <w:t>)</w:t>
            </w:r>
          </w:p>
          <w:p w14:paraId="55F05108" w14:textId="77777777" w:rsidR="00007E04" w:rsidRPr="001D287F" w:rsidRDefault="00007E04" w:rsidP="00880EB7">
            <w:pPr>
              <w:pStyle w:val="Headingb"/>
              <w:keepNext w:val="0"/>
              <w:spacing w:before="80" w:after="80" w:line="280" w:lineRule="exact"/>
              <w:ind w:left="0" w:firstLine="0"/>
              <w:rPr>
                <w:b w:val="0"/>
                <w:bCs w:val="0"/>
                <w:position w:val="2"/>
                <w:sz w:val="20"/>
                <w:szCs w:val="20"/>
                <w:rtl/>
                <w:lang w:bidi="ar-EG"/>
              </w:rPr>
            </w:pPr>
            <w:r w:rsidRPr="001D287F">
              <w:rPr>
                <w:rFonts w:hint="cs"/>
                <w:b w:val="0"/>
                <w:bCs w:val="0"/>
                <w:position w:val="2"/>
                <w:sz w:val="20"/>
                <w:szCs w:val="20"/>
                <w:rtl/>
                <w:lang w:bidi="ar-EG"/>
              </w:rPr>
              <w:t xml:space="preserve">أنشأ الفريق الاستشاري للاتصالات الراديوية </w:t>
            </w:r>
            <w:r w:rsidRPr="001D287F">
              <w:rPr>
                <w:b w:val="0"/>
                <w:bCs w:val="0"/>
                <w:position w:val="2"/>
                <w:sz w:val="20"/>
                <w:szCs w:val="20"/>
                <w:lang w:bidi="ar-EG"/>
              </w:rPr>
              <w:t>(RAG)</w:t>
            </w:r>
            <w:r w:rsidRPr="001D287F">
              <w:rPr>
                <w:rFonts w:hint="cs"/>
                <w:b w:val="0"/>
                <w:bCs w:val="0"/>
                <w:position w:val="2"/>
                <w:sz w:val="20"/>
                <w:szCs w:val="20"/>
                <w:rtl/>
                <w:lang w:bidi="ar-EG"/>
              </w:rPr>
              <w:t xml:space="preserve">، في اجتماعه الثامن والعشرين (من </w:t>
            </w:r>
            <w:r w:rsidRPr="001D287F">
              <w:rPr>
                <w:b w:val="0"/>
                <w:bCs w:val="0"/>
                <w:position w:val="2"/>
                <w:sz w:val="20"/>
                <w:szCs w:val="20"/>
                <w:lang w:bidi="ar-EG"/>
              </w:rPr>
              <w:t>29</w:t>
            </w:r>
            <w:r w:rsidRPr="001D287F">
              <w:rPr>
                <w:rFonts w:hint="cs"/>
                <w:b w:val="0"/>
                <w:bCs w:val="0"/>
                <w:position w:val="2"/>
                <w:sz w:val="20"/>
                <w:szCs w:val="20"/>
                <w:rtl/>
                <w:lang w:bidi="ar-EG"/>
              </w:rPr>
              <w:t xml:space="preserve"> مارس إلى </w:t>
            </w:r>
            <w:r w:rsidRPr="001D287F">
              <w:rPr>
                <w:b w:val="0"/>
                <w:bCs w:val="0"/>
                <w:position w:val="2"/>
                <w:sz w:val="20"/>
                <w:szCs w:val="20"/>
                <w:lang w:bidi="ar-EG"/>
              </w:rPr>
              <w:t>1</w:t>
            </w:r>
            <w:r w:rsidRPr="001D287F">
              <w:rPr>
                <w:rFonts w:hint="cs"/>
                <w:b w:val="0"/>
                <w:bCs w:val="0"/>
                <w:position w:val="2"/>
                <w:sz w:val="20"/>
                <w:szCs w:val="20"/>
                <w:rtl/>
                <w:lang w:bidi="ar-EG"/>
              </w:rPr>
              <w:t xml:space="preserve"> أبريل </w:t>
            </w:r>
            <w:r w:rsidRPr="001D287F">
              <w:rPr>
                <w:b w:val="0"/>
                <w:bCs w:val="0"/>
                <w:position w:val="2"/>
                <w:sz w:val="20"/>
                <w:szCs w:val="20"/>
                <w:lang w:bidi="ar-EG"/>
              </w:rPr>
              <w:t>2021</w:t>
            </w:r>
            <w:r w:rsidRPr="001D287F">
              <w:rPr>
                <w:rFonts w:hint="cs"/>
                <w:b w:val="0"/>
                <w:bCs w:val="0"/>
                <w:position w:val="2"/>
                <w:sz w:val="20"/>
                <w:szCs w:val="20"/>
                <w:rtl/>
                <w:lang w:bidi="ar-EG"/>
              </w:rPr>
              <w:t xml:space="preserve">) فريق عمل بالمراسلة </w:t>
            </w:r>
            <w:r w:rsidRPr="001D287F">
              <w:rPr>
                <w:b w:val="0"/>
                <w:bCs w:val="0"/>
                <w:position w:val="2"/>
                <w:sz w:val="20"/>
                <w:szCs w:val="20"/>
                <w:lang w:bidi="ar-EG"/>
              </w:rPr>
              <w:t>(CG)</w:t>
            </w:r>
            <w:r w:rsidRPr="001D287F">
              <w:rPr>
                <w:rFonts w:hint="cs"/>
                <w:b w:val="0"/>
                <w:bCs w:val="0"/>
                <w:position w:val="2"/>
                <w:sz w:val="20"/>
                <w:szCs w:val="20"/>
                <w:rtl/>
                <w:lang w:bidi="ar-EG"/>
              </w:rPr>
              <w:t xml:space="preserve"> للنظر، ضمن مواضيع أخرى، في إمكانية نقل الجزء ذي الصلة من القرار </w:t>
            </w:r>
            <w:r w:rsidRPr="001D287F">
              <w:rPr>
                <w:b w:val="0"/>
                <w:bCs w:val="0"/>
                <w:position w:val="2"/>
                <w:sz w:val="20"/>
                <w:szCs w:val="20"/>
                <w:lang w:bidi="ar-EG"/>
              </w:rPr>
              <w:t>ITU-R 15-6</w:t>
            </w:r>
            <w:r w:rsidRPr="001D287F">
              <w:rPr>
                <w:rFonts w:hint="cs"/>
                <w:b w:val="0"/>
                <w:bCs w:val="0"/>
                <w:position w:val="2"/>
                <w:sz w:val="20"/>
                <w:szCs w:val="20"/>
                <w:rtl/>
                <w:lang w:bidi="ar-EG"/>
              </w:rPr>
              <w:t xml:space="preserve"> (</w:t>
            </w:r>
            <w:r w:rsidRPr="001D287F">
              <w:rPr>
                <w:b w:val="0"/>
                <w:bCs w:val="0"/>
                <w:position w:val="2"/>
                <w:sz w:val="20"/>
                <w:szCs w:val="20"/>
                <w:rtl/>
                <w:lang w:bidi="ar-EG"/>
              </w:rPr>
              <w:t>تعيين رؤساء لجان دراسات الاتصالات الراديوية ولجنة تنسيق المفردات والفريق الاستشاري للاتصالات الراديوية ونوابهم، وأقصى مدة لشغلهم مناصبهم</w:t>
            </w:r>
            <w:r w:rsidRPr="001D287F">
              <w:rPr>
                <w:rFonts w:hint="cs"/>
                <w:b w:val="0"/>
                <w:bCs w:val="0"/>
                <w:position w:val="2"/>
                <w:sz w:val="20"/>
                <w:szCs w:val="20"/>
                <w:rtl/>
                <w:lang w:bidi="ar-EG"/>
              </w:rPr>
              <w:t>) إلى القرار</w:t>
            </w:r>
            <w:r>
              <w:rPr>
                <w:rFonts w:hint="eastAsia"/>
                <w:b w:val="0"/>
                <w:bCs w:val="0"/>
                <w:position w:val="2"/>
                <w:sz w:val="20"/>
                <w:szCs w:val="20"/>
                <w:rtl/>
                <w:lang w:bidi="ar-EG"/>
              </w:rPr>
              <w:t> </w:t>
            </w:r>
            <w:r>
              <w:rPr>
                <w:b w:val="0"/>
                <w:bCs w:val="0"/>
                <w:position w:val="2"/>
                <w:sz w:val="20"/>
                <w:szCs w:val="20"/>
                <w:lang w:bidi="ar-EG"/>
              </w:rPr>
              <w:t>I</w:t>
            </w:r>
            <w:r w:rsidRPr="001D287F">
              <w:rPr>
                <w:b w:val="0"/>
                <w:bCs w:val="0"/>
                <w:position w:val="2"/>
                <w:sz w:val="20"/>
                <w:szCs w:val="20"/>
                <w:lang w:bidi="ar-EG"/>
              </w:rPr>
              <w:t>TU-R 1-8</w:t>
            </w:r>
            <w:r w:rsidRPr="001D287F">
              <w:rPr>
                <w:rFonts w:hint="cs"/>
                <w:b w:val="0"/>
                <w:bCs w:val="0"/>
                <w:position w:val="2"/>
                <w:sz w:val="20"/>
                <w:szCs w:val="20"/>
                <w:rtl/>
                <w:lang w:bidi="ar-EG"/>
              </w:rPr>
              <w:t xml:space="preserve">. ومن المتوقع أن يقدم فريق العمل بالمراسلة تقريراً للنظر فيه خلال الاجتماع المقبل للفريق الاستشاري في عام </w:t>
            </w:r>
            <w:r w:rsidRPr="001D287F">
              <w:rPr>
                <w:b w:val="0"/>
                <w:bCs w:val="0"/>
                <w:position w:val="2"/>
                <w:sz w:val="20"/>
                <w:szCs w:val="20"/>
                <w:lang w:bidi="ar-EG"/>
              </w:rPr>
              <w:t>2022</w:t>
            </w:r>
            <w:r w:rsidRPr="001D287F">
              <w:rPr>
                <w:rFonts w:hint="cs"/>
                <w:b w:val="0"/>
                <w:bCs w:val="0"/>
                <w:position w:val="2"/>
                <w:sz w:val="20"/>
                <w:szCs w:val="20"/>
                <w:rtl/>
                <w:lang w:bidi="ar-EG"/>
              </w:rPr>
              <w:t>.</w:t>
            </w:r>
          </w:p>
          <w:p w14:paraId="7F61916B" w14:textId="77777777" w:rsidR="00007E04" w:rsidRPr="001D287F" w:rsidRDefault="00007E04" w:rsidP="00880EB7">
            <w:pPr>
              <w:pStyle w:val="Headingb"/>
              <w:keepNext w:val="0"/>
              <w:spacing w:before="80" w:after="80" w:line="280" w:lineRule="exact"/>
              <w:ind w:left="0" w:firstLine="0"/>
              <w:rPr>
                <w:b w:val="0"/>
                <w:bCs w:val="0"/>
                <w:position w:val="2"/>
                <w:sz w:val="20"/>
                <w:szCs w:val="20"/>
                <w:rtl/>
                <w:lang w:bidi="ar-EG"/>
              </w:rPr>
            </w:pPr>
            <w:r w:rsidRPr="001D287F">
              <w:rPr>
                <w:rFonts w:hint="cs"/>
                <w:b w:val="0"/>
                <w:bCs w:val="0"/>
                <w:position w:val="2"/>
                <w:sz w:val="20"/>
                <w:szCs w:val="20"/>
                <w:rtl/>
                <w:lang w:bidi="ar-EG"/>
              </w:rPr>
              <w:t xml:space="preserve">وحدد الاجتماع </w:t>
            </w:r>
            <w:proofErr w:type="spellStart"/>
            <w:r w:rsidRPr="001D287F">
              <w:rPr>
                <w:rFonts w:hint="cs"/>
                <w:b w:val="0"/>
                <w:bCs w:val="0"/>
                <w:position w:val="2"/>
                <w:sz w:val="20"/>
                <w:szCs w:val="20"/>
                <w:rtl/>
                <w:lang w:bidi="ar-EG"/>
              </w:rPr>
              <w:t>الأقاليمي</w:t>
            </w:r>
            <w:proofErr w:type="spellEnd"/>
            <w:r w:rsidRPr="001D287F">
              <w:rPr>
                <w:rFonts w:hint="cs"/>
                <w:b w:val="0"/>
                <w:bCs w:val="0"/>
                <w:position w:val="2"/>
                <w:sz w:val="20"/>
                <w:szCs w:val="20"/>
                <w:rtl/>
                <w:lang w:bidi="ar-EG"/>
              </w:rPr>
              <w:t xml:space="preserve"> </w:t>
            </w:r>
            <w:hyperlink r:id="rId535" w:history="1">
              <w:r w:rsidRPr="00B06920">
                <w:rPr>
                  <w:rStyle w:val="Hyperlink"/>
                  <w:rFonts w:hint="cs"/>
                  <w:b w:val="0"/>
                  <w:bCs w:val="0"/>
                  <w:position w:val="2"/>
                  <w:sz w:val="20"/>
                  <w:szCs w:val="20"/>
                  <w:rtl/>
                  <w:lang w:bidi="ar-EG"/>
                </w:rPr>
                <w:t>الثالث</w:t>
              </w:r>
            </w:hyperlink>
            <w:r w:rsidRPr="001D287F">
              <w:rPr>
                <w:rFonts w:hint="cs"/>
                <w:b w:val="0"/>
                <w:bCs w:val="0"/>
                <w:position w:val="2"/>
                <w:sz w:val="20"/>
                <w:szCs w:val="20"/>
                <w:rtl/>
                <w:lang w:bidi="ar-EG"/>
              </w:rPr>
              <w:t xml:space="preserve"> للتحضير للجمعية العالمية لتقييس الاتصالات </w:t>
            </w:r>
            <w:r w:rsidRPr="001D287F">
              <w:rPr>
                <w:b w:val="0"/>
                <w:bCs w:val="0"/>
                <w:position w:val="2"/>
                <w:sz w:val="20"/>
                <w:szCs w:val="20"/>
                <w:lang w:bidi="ar-EG"/>
              </w:rPr>
              <w:t>(WTSA-20)</w:t>
            </w:r>
            <w:r w:rsidRPr="001D287F">
              <w:rPr>
                <w:rFonts w:hint="cs"/>
                <w:b w:val="0"/>
                <w:bCs w:val="0"/>
                <w:position w:val="2"/>
                <w:sz w:val="20"/>
                <w:szCs w:val="20"/>
                <w:rtl/>
                <w:lang w:bidi="ar-EG"/>
              </w:rPr>
              <w:t xml:space="preserve"> (أكتوبر </w:t>
            </w:r>
            <w:r w:rsidRPr="001D287F">
              <w:rPr>
                <w:b w:val="0"/>
                <w:bCs w:val="0"/>
                <w:position w:val="2"/>
                <w:sz w:val="20"/>
                <w:szCs w:val="20"/>
                <w:lang w:bidi="ar-EG"/>
              </w:rPr>
              <w:t>2021</w:t>
            </w:r>
            <w:r w:rsidRPr="001D287F">
              <w:rPr>
                <w:rFonts w:hint="cs"/>
                <w:b w:val="0"/>
                <w:bCs w:val="0"/>
                <w:position w:val="2"/>
                <w:sz w:val="20"/>
                <w:szCs w:val="20"/>
                <w:rtl/>
                <w:lang w:bidi="ar-EG"/>
              </w:rPr>
              <w:t xml:space="preserve">) توافقاً بين مقترحات المنظمات الإقليمية الست للاتصالات بإلغاء القرار </w:t>
            </w:r>
            <w:r w:rsidRPr="001D287F">
              <w:rPr>
                <w:b w:val="0"/>
                <w:bCs w:val="0"/>
                <w:position w:val="2"/>
                <w:sz w:val="20"/>
                <w:szCs w:val="20"/>
                <w:lang w:bidi="ar-EG"/>
              </w:rPr>
              <w:t>35</w:t>
            </w:r>
            <w:r w:rsidRPr="001D287F">
              <w:rPr>
                <w:rFonts w:hint="cs"/>
                <w:b w:val="0"/>
                <w:bCs w:val="0"/>
                <w:position w:val="2"/>
                <w:sz w:val="20"/>
                <w:szCs w:val="20"/>
                <w:rtl/>
                <w:lang w:bidi="ar-EG"/>
              </w:rPr>
              <w:t xml:space="preserve"> للجمعية العالمية لتقييس الاتصالات تجنباً للتكرار مع القرار </w:t>
            </w:r>
            <w:r w:rsidRPr="001D287F">
              <w:rPr>
                <w:b w:val="0"/>
                <w:bCs w:val="0"/>
                <w:position w:val="2"/>
                <w:sz w:val="20"/>
                <w:szCs w:val="20"/>
                <w:lang w:bidi="ar-EG"/>
              </w:rPr>
              <w:t>208</w:t>
            </w:r>
            <w:r w:rsidRPr="001D287F">
              <w:rPr>
                <w:rFonts w:hint="cs"/>
                <w:b w:val="0"/>
                <w:bCs w:val="0"/>
                <w:position w:val="2"/>
                <w:sz w:val="20"/>
                <w:szCs w:val="20"/>
                <w:rtl/>
                <w:lang w:bidi="ar-EG"/>
              </w:rPr>
              <w:t xml:space="preserve"> لمؤتمر المندوبين المفوضين. واتبع الإلغاء المقترح للقرار </w:t>
            </w:r>
            <w:r w:rsidRPr="001D287F">
              <w:rPr>
                <w:b w:val="0"/>
                <w:bCs w:val="0"/>
                <w:position w:val="2"/>
                <w:sz w:val="20"/>
                <w:szCs w:val="20"/>
                <w:lang w:bidi="ar-EG"/>
              </w:rPr>
              <w:t>35</w:t>
            </w:r>
            <w:r w:rsidRPr="001D287F">
              <w:rPr>
                <w:rFonts w:hint="cs"/>
                <w:b w:val="0"/>
                <w:bCs w:val="0"/>
                <w:position w:val="2"/>
                <w:sz w:val="20"/>
                <w:szCs w:val="20"/>
                <w:rtl/>
                <w:lang w:bidi="ar-EG"/>
              </w:rPr>
              <w:t xml:space="preserve"> للجمعية العالمية لتقييس الاتصالات مبدأ تبسيط القرارات.</w:t>
            </w:r>
          </w:p>
        </w:tc>
      </w:tr>
      <w:tr w:rsidR="00007E04" w:rsidRPr="001D287F" w14:paraId="03ACE56A" w14:textId="77777777" w:rsidTr="00E3393D">
        <w:trPr>
          <w:jc w:val="center"/>
        </w:trPr>
        <w:tc>
          <w:tcPr>
            <w:tcW w:w="9629" w:type="dxa"/>
          </w:tcPr>
          <w:p w14:paraId="7FAADC6F" w14:textId="77777777" w:rsidR="00007E04" w:rsidRPr="001D287F" w:rsidRDefault="00007E04" w:rsidP="00880EB7">
            <w:pPr>
              <w:pStyle w:val="Headingb"/>
              <w:keepNext w:val="0"/>
              <w:spacing w:before="80" w:after="80" w:line="280" w:lineRule="exact"/>
              <w:ind w:left="0" w:firstLine="0"/>
              <w:rPr>
                <w:position w:val="2"/>
                <w:sz w:val="20"/>
                <w:szCs w:val="20"/>
                <w:lang w:bidi="ar-EG"/>
              </w:rPr>
            </w:pPr>
            <w:r w:rsidRPr="001D287F">
              <w:rPr>
                <w:position w:val="2"/>
                <w:sz w:val="20"/>
                <w:szCs w:val="20"/>
                <w:rtl/>
                <w:lang w:bidi="ar-EG"/>
              </w:rPr>
              <w:t xml:space="preserve">القرار </w:t>
            </w:r>
            <w:r w:rsidRPr="001D287F">
              <w:rPr>
                <w:rFonts w:hint="cs"/>
                <w:position w:val="2"/>
                <w:sz w:val="20"/>
                <w:szCs w:val="20"/>
                <w:rtl/>
                <w:lang w:bidi="ar-EG"/>
              </w:rPr>
              <w:t>209</w:t>
            </w:r>
            <w:r w:rsidRPr="001D287F">
              <w:rPr>
                <w:position w:val="2"/>
                <w:sz w:val="20"/>
                <w:szCs w:val="20"/>
                <w:rtl/>
                <w:lang w:bidi="ar-EG"/>
              </w:rPr>
              <w:t xml:space="preserve"> (دبي، </w:t>
            </w:r>
            <w:r w:rsidRPr="001D287F">
              <w:rPr>
                <w:position w:val="2"/>
                <w:sz w:val="20"/>
                <w:szCs w:val="20"/>
                <w:lang w:val="en-GB" w:bidi="ar-EG"/>
              </w:rPr>
              <w:t>2018</w:t>
            </w:r>
            <w:r w:rsidRPr="001D287F">
              <w:rPr>
                <w:position w:val="2"/>
                <w:sz w:val="20"/>
                <w:szCs w:val="20"/>
                <w:rtl/>
                <w:lang w:bidi="ar-EG"/>
              </w:rPr>
              <w:t>)</w:t>
            </w:r>
          </w:p>
          <w:p w14:paraId="58D79425" w14:textId="77777777" w:rsidR="00007E04" w:rsidRPr="001D287F" w:rsidRDefault="00007E04" w:rsidP="00880EB7">
            <w:pPr>
              <w:pStyle w:val="Headingb"/>
              <w:keepNext w:val="0"/>
              <w:spacing w:before="80" w:after="80" w:line="280" w:lineRule="exact"/>
              <w:ind w:left="0" w:firstLine="0"/>
              <w:rPr>
                <w:b w:val="0"/>
                <w:bCs w:val="0"/>
                <w:position w:val="2"/>
                <w:sz w:val="20"/>
                <w:szCs w:val="20"/>
                <w:rtl/>
                <w:lang w:bidi="ar-EG"/>
              </w:rPr>
            </w:pPr>
            <w:r w:rsidRPr="001D287F">
              <w:rPr>
                <w:rFonts w:hint="cs"/>
                <w:b w:val="0"/>
                <w:bCs w:val="0"/>
                <w:position w:val="2"/>
                <w:sz w:val="20"/>
                <w:szCs w:val="20"/>
                <w:rtl/>
                <w:lang w:bidi="ar-EG"/>
              </w:rPr>
              <w:t xml:space="preserve">وفقاً للقرار </w:t>
            </w:r>
            <w:r w:rsidRPr="001D287F">
              <w:rPr>
                <w:b w:val="0"/>
                <w:bCs w:val="0"/>
                <w:position w:val="2"/>
                <w:sz w:val="20"/>
                <w:szCs w:val="20"/>
                <w:lang w:bidi="ar-EG"/>
              </w:rPr>
              <w:t>209</w:t>
            </w:r>
            <w:r w:rsidRPr="001D287F">
              <w:rPr>
                <w:rFonts w:hint="cs"/>
                <w:b w:val="0"/>
                <w:bCs w:val="0"/>
                <w:position w:val="2"/>
                <w:sz w:val="20"/>
                <w:szCs w:val="20"/>
                <w:rtl/>
                <w:lang w:bidi="ar-EG"/>
              </w:rPr>
              <w:t xml:space="preserve"> (دبي، </w:t>
            </w:r>
            <w:r w:rsidRPr="001D287F">
              <w:rPr>
                <w:b w:val="0"/>
                <w:bCs w:val="0"/>
                <w:position w:val="2"/>
                <w:sz w:val="20"/>
                <w:szCs w:val="20"/>
                <w:lang w:bidi="ar-EG"/>
              </w:rPr>
              <w:t>2018</w:t>
            </w:r>
            <w:r w:rsidRPr="001D287F">
              <w:rPr>
                <w:rFonts w:hint="cs"/>
                <w:b w:val="0"/>
                <w:bCs w:val="0"/>
                <w:position w:val="2"/>
                <w:sz w:val="20"/>
                <w:szCs w:val="20"/>
                <w:rtl/>
                <w:lang w:bidi="ar-EG"/>
              </w:rPr>
              <w:t xml:space="preserve">)، وبدعم من الدول الأعضاء، شجع الاتحاد الشركات الصغيرة والمتوسطة المؤهلة على الانضمام بصفة منتسب إلى لجان دراسات قطاعي الاتصالات الراديوية وتقييس الاتصالات، من خلال رسوم مخفضة. ومنذ إطلاق خيار الرسوم المخفضة هذا في عام </w:t>
            </w:r>
            <w:r w:rsidRPr="001D287F">
              <w:rPr>
                <w:b w:val="0"/>
                <w:bCs w:val="0"/>
                <w:position w:val="2"/>
                <w:sz w:val="20"/>
                <w:szCs w:val="20"/>
                <w:lang w:bidi="ar-EG"/>
              </w:rPr>
              <w:t>2020</w:t>
            </w:r>
            <w:r w:rsidRPr="001D287F">
              <w:rPr>
                <w:rFonts w:hint="cs"/>
                <w:b w:val="0"/>
                <w:bCs w:val="0"/>
                <w:position w:val="2"/>
                <w:sz w:val="20"/>
                <w:szCs w:val="20"/>
                <w:rtl/>
                <w:lang w:bidi="ar-EG"/>
              </w:rPr>
              <w:t xml:space="preserve">، وبعد بذل جهود كبيرة في مجال التسويق والتوعية الرقميين، رحب الاتحاد بما مجموعه </w:t>
            </w:r>
            <w:r w:rsidRPr="001D287F">
              <w:rPr>
                <w:b w:val="0"/>
                <w:bCs w:val="0"/>
                <w:position w:val="2"/>
                <w:sz w:val="20"/>
                <w:szCs w:val="20"/>
                <w:lang w:bidi="ar-EG"/>
              </w:rPr>
              <w:t>46</w:t>
            </w:r>
            <w:r w:rsidRPr="001D287F">
              <w:rPr>
                <w:rFonts w:hint="cs"/>
                <w:b w:val="0"/>
                <w:bCs w:val="0"/>
                <w:position w:val="2"/>
                <w:sz w:val="20"/>
                <w:szCs w:val="20"/>
                <w:rtl/>
                <w:lang w:bidi="ar-EG"/>
              </w:rPr>
              <w:t xml:space="preserve"> شركة من الشركات الصغيرة والمتوسطة، </w:t>
            </w:r>
            <w:r w:rsidRPr="001D287F">
              <w:rPr>
                <w:b w:val="0"/>
                <w:bCs w:val="0"/>
                <w:position w:val="2"/>
                <w:sz w:val="20"/>
                <w:szCs w:val="20"/>
                <w:lang w:bidi="ar-EG"/>
              </w:rPr>
              <w:t>38</w:t>
            </w:r>
            <w:r w:rsidRPr="001D287F">
              <w:rPr>
                <w:rFonts w:hint="cs"/>
                <w:b w:val="0"/>
                <w:bCs w:val="0"/>
                <w:position w:val="2"/>
                <w:sz w:val="20"/>
                <w:szCs w:val="20"/>
                <w:rtl/>
                <w:lang w:bidi="ar-EG"/>
              </w:rPr>
              <w:t xml:space="preserve"> في قطاع تقييس الاتصالات و</w:t>
            </w:r>
            <w:r w:rsidRPr="001D287F">
              <w:rPr>
                <w:b w:val="0"/>
                <w:bCs w:val="0"/>
                <w:position w:val="2"/>
                <w:sz w:val="20"/>
                <w:szCs w:val="20"/>
                <w:lang w:bidi="ar-EG"/>
              </w:rPr>
              <w:t>8</w:t>
            </w:r>
            <w:r w:rsidRPr="001D287F">
              <w:rPr>
                <w:rFonts w:hint="cs"/>
                <w:b w:val="0"/>
                <w:bCs w:val="0"/>
                <w:position w:val="2"/>
                <w:sz w:val="20"/>
                <w:szCs w:val="20"/>
                <w:rtl/>
                <w:lang w:bidi="ar-EG"/>
              </w:rPr>
              <w:t xml:space="preserve"> في قطاع الاتصالات الراديوية (اعتباراً من </w:t>
            </w:r>
            <w:r w:rsidRPr="001D287F">
              <w:rPr>
                <w:b w:val="0"/>
                <w:bCs w:val="0"/>
                <w:position w:val="2"/>
                <w:sz w:val="20"/>
                <w:szCs w:val="20"/>
                <w:lang w:bidi="ar-EG"/>
              </w:rPr>
              <w:t>1</w:t>
            </w:r>
            <w:r w:rsidRPr="001D287F">
              <w:rPr>
                <w:rFonts w:hint="cs"/>
                <w:b w:val="0"/>
                <w:bCs w:val="0"/>
                <w:position w:val="2"/>
                <w:sz w:val="20"/>
                <w:szCs w:val="20"/>
                <w:rtl/>
                <w:lang w:bidi="ar-EG"/>
              </w:rPr>
              <w:t xml:space="preserve"> نوفمبر </w:t>
            </w:r>
            <w:r w:rsidRPr="001D287F">
              <w:rPr>
                <w:b w:val="0"/>
                <w:bCs w:val="0"/>
                <w:position w:val="2"/>
                <w:sz w:val="20"/>
                <w:szCs w:val="20"/>
                <w:lang w:bidi="ar-EG"/>
              </w:rPr>
              <w:t>2021</w:t>
            </w:r>
            <w:r w:rsidRPr="001D287F">
              <w:rPr>
                <w:rFonts w:hint="cs"/>
                <w:b w:val="0"/>
                <w:bCs w:val="0"/>
                <w:position w:val="2"/>
                <w:sz w:val="20"/>
                <w:szCs w:val="20"/>
                <w:rtl/>
                <w:lang w:bidi="ar-EG"/>
              </w:rPr>
              <w:t>).</w:t>
            </w:r>
          </w:p>
          <w:p w14:paraId="615B392A" w14:textId="77777777" w:rsidR="00007E04" w:rsidRPr="001D287F" w:rsidRDefault="00007E04" w:rsidP="00880EB7">
            <w:pPr>
              <w:spacing w:before="80" w:after="80" w:line="280" w:lineRule="exact"/>
              <w:rPr>
                <w:position w:val="2"/>
                <w:sz w:val="20"/>
                <w:szCs w:val="20"/>
                <w:rtl/>
                <w:lang w:val="en-GB"/>
              </w:rPr>
            </w:pPr>
            <w:r w:rsidRPr="001D287F">
              <w:rPr>
                <w:rFonts w:hint="cs"/>
                <w:position w:val="2"/>
                <w:sz w:val="20"/>
                <w:szCs w:val="20"/>
                <w:rtl/>
              </w:rPr>
              <w:t xml:space="preserve">وتدفع الشركات الصغيرة والمتوسطة المؤهلة من البلدان المتقدمة الآن </w:t>
            </w:r>
            <w:r w:rsidRPr="001D287F">
              <w:rPr>
                <w:position w:val="2"/>
                <w:sz w:val="20"/>
                <w:szCs w:val="20"/>
                <w:lang w:val="en-GB" w:bidi="ar-EG"/>
              </w:rPr>
              <w:t>3 975</w:t>
            </w:r>
            <w:r w:rsidRPr="001D287F">
              <w:rPr>
                <w:rFonts w:hint="cs"/>
                <w:position w:val="2"/>
                <w:sz w:val="20"/>
                <w:szCs w:val="20"/>
                <w:rtl/>
                <w:lang w:val="en-GB"/>
              </w:rPr>
              <w:t xml:space="preserve"> فرنكاً سويسرياً في السنة، وتدفع تلك من البلدان النامية </w:t>
            </w:r>
            <w:r w:rsidRPr="001D287F">
              <w:rPr>
                <w:position w:val="2"/>
                <w:sz w:val="20"/>
                <w:szCs w:val="20"/>
                <w:lang w:val="en-GB"/>
              </w:rPr>
              <w:t>1 987,50</w:t>
            </w:r>
            <w:r w:rsidRPr="001D287F">
              <w:rPr>
                <w:rFonts w:hint="cs"/>
                <w:position w:val="2"/>
                <w:sz w:val="20"/>
                <w:szCs w:val="20"/>
                <w:rtl/>
                <w:lang w:val="en-GB"/>
              </w:rPr>
              <w:t xml:space="preserve"> فرنكاً سويسرياً سنوياً للمشاركة في لجنة دراسات واحدة، مقارنة بالرسوم الموحدة البالغة </w:t>
            </w:r>
            <w:r w:rsidRPr="001D287F">
              <w:rPr>
                <w:position w:val="2"/>
                <w:sz w:val="20"/>
                <w:szCs w:val="20"/>
                <w:lang w:val="en-GB"/>
              </w:rPr>
              <w:t>10 600</w:t>
            </w:r>
            <w:r w:rsidRPr="001D287F">
              <w:rPr>
                <w:rFonts w:hint="cs"/>
                <w:position w:val="2"/>
                <w:sz w:val="20"/>
                <w:szCs w:val="20"/>
                <w:rtl/>
                <w:lang w:val="en-GB"/>
              </w:rPr>
              <w:t xml:space="preserve"> فرنك سويسري لقطاعي الاتصالات الراديوية وتقييس الاتصالات. ويدفع المنتسبون إلى لجنتي دراسات قطاع تنمية الاتصالات بالفعل مبالغ الرسوم هذه. وتؤهل</w:t>
            </w:r>
            <w:r w:rsidRPr="001D287F">
              <w:rPr>
                <w:position w:val="2"/>
                <w:sz w:val="20"/>
                <w:szCs w:val="20"/>
                <w:rtl/>
                <w:lang w:val="en-GB"/>
              </w:rPr>
              <w:t xml:space="preserve"> </w:t>
            </w:r>
            <w:r w:rsidRPr="001D287F">
              <w:rPr>
                <w:rFonts w:hint="cs"/>
                <w:position w:val="2"/>
                <w:sz w:val="20"/>
                <w:szCs w:val="20"/>
                <w:rtl/>
                <w:lang w:val="en-GB"/>
              </w:rPr>
              <w:t>الدول الأعضاء</w:t>
            </w:r>
            <w:r w:rsidRPr="001D287F">
              <w:rPr>
                <w:position w:val="2"/>
                <w:sz w:val="20"/>
                <w:szCs w:val="20"/>
                <w:rtl/>
                <w:lang w:val="en-GB"/>
              </w:rPr>
              <w:t xml:space="preserve"> </w:t>
            </w:r>
            <w:r w:rsidRPr="001D287F">
              <w:rPr>
                <w:rFonts w:hint="cs"/>
                <w:position w:val="2"/>
                <w:sz w:val="20"/>
                <w:szCs w:val="20"/>
                <w:rtl/>
                <w:lang w:val="en-GB"/>
              </w:rPr>
              <w:t>ا</w:t>
            </w:r>
            <w:r w:rsidRPr="001D287F">
              <w:rPr>
                <w:position w:val="2"/>
                <w:sz w:val="20"/>
                <w:szCs w:val="20"/>
                <w:rtl/>
                <w:lang w:val="en-GB"/>
              </w:rPr>
              <w:t xml:space="preserve">لشركات الصغيرة والمتوسطة </w:t>
            </w:r>
            <w:r w:rsidRPr="001D287F">
              <w:rPr>
                <w:rFonts w:hint="cs"/>
                <w:position w:val="2"/>
                <w:sz w:val="20"/>
                <w:szCs w:val="20"/>
                <w:rtl/>
                <w:lang w:val="en-GB"/>
              </w:rPr>
              <w:t>وفقاً</w:t>
            </w:r>
            <w:r w:rsidRPr="001D287F">
              <w:rPr>
                <w:position w:val="2"/>
                <w:sz w:val="20"/>
                <w:szCs w:val="20"/>
                <w:rtl/>
                <w:lang w:val="en-GB"/>
              </w:rPr>
              <w:t xml:space="preserve"> لتعريفاتها الوطنية، لكن مؤتمر المندوبين المفوضين (دبي، </w:t>
            </w:r>
            <w:r w:rsidRPr="001D287F">
              <w:rPr>
                <w:position w:val="2"/>
                <w:sz w:val="20"/>
                <w:szCs w:val="20"/>
                <w:lang w:val="en-GB"/>
              </w:rPr>
              <w:t>2018</w:t>
            </w:r>
            <w:r w:rsidRPr="001D287F">
              <w:rPr>
                <w:position w:val="2"/>
                <w:sz w:val="20"/>
                <w:szCs w:val="20"/>
                <w:rtl/>
                <w:lang w:val="en-GB"/>
              </w:rPr>
              <w:t xml:space="preserve">) وضع </w:t>
            </w:r>
            <w:r w:rsidRPr="001D287F">
              <w:rPr>
                <w:rFonts w:hint="cs"/>
                <w:position w:val="2"/>
                <w:sz w:val="20"/>
                <w:szCs w:val="20"/>
                <w:rtl/>
                <w:lang w:val="en-GB"/>
              </w:rPr>
              <w:t>حداً</w:t>
            </w:r>
            <w:r w:rsidRPr="001D287F">
              <w:rPr>
                <w:position w:val="2"/>
                <w:sz w:val="20"/>
                <w:szCs w:val="20"/>
                <w:rtl/>
                <w:lang w:val="en-GB"/>
              </w:rPr>
              <w:t xml:space="preserve"> أقصى </w:t>
            </w:r>
            <w:r w:rsidRPr="001D287F">
              <w:rPr>
                <w:rFonts w:hint="cs"/>
                <w:position w:val="2"/>
                <w:sz w:val="20"/>
                <w:szCs w:val="20"/>
                <w:rtl/>
                <w:lang w:val="en-GB"/>
              </w:rPr>
              <w:t>قدره</w:t>
            </w:r>
            <w:r w:rsidRPr="001D287F">
              <w:rPr>
                <w:position w:val="2"/>
                <w:sz w:val="20"/>
                <w:szCs w:val="20"/>
                <w:rtl/>
                <w:lang w:val="en-GB"/>
              </w:rPr>
              <w:t xml:space="preserve"> </w:t>
            </w:r>
            <w:r w:rsidRPr="001D287F">
              <w:rPr>
                <w:position w:val="2"/>
                <w:sz w:val="20"/>
                <w:szCs w:val="20"/>
                <w:lang w:val="en-GB"/>
              </w:rPr>
              <w:t>250</w:t>
            </w:r>
            <w:r w:rsidRPr="001D287F">
              <w:rPr>
                <w:position w:val="2"/>
                <w:sz w:val="20"/>
                <w:szCs w:val="20"/>
                <w:rtl/>
                <w:lang w:val="en-GB"/>
              </w:rPr>
              <w:t xml:space="preserve"> </w:t>
            </w:r>
            <w:r w:rsidRPr="001D287F">
              <w:rPr>
                <w:rFonts w:hint="cs"/>
                <w:position w:val="2"/>
                <w:sz w:val="20"/>
                <w:szCs w:val="20"/>
                <w:rtl/>
                <w:lang w:val="en-GB"/>
              </w:rPr>
              <w:t>موظفاً</w:t>
            </w:r>
            <w:r w:rsidRPr="001D287F">
              <w:rPr>
                <w:position w:val="2"/>
                <w:sz w:val="20"/>
                <w:szCs w:val="20"/>
                <w:rtl/>
                <w:lang w:val="en-GB"/>
              </w:rPr>
              <w:t xml:space="preserve">، وحدد المجلس في دورته لعام </w:t>
            </w:r>
            <w:r w:rsidRPr="001D287F">
              <w:rPr>
                <w:position w:val="2"/>
                <w:sz w:val="20"/>
                <w:szCs w:val="20"/>
                <w:lang w:val="en-GB"/>
              </w:rPr>
              <w:t>2019</w:t>
            </w:r>
            <w:r w:rsidRPr="001D287F">
              <w:rPr>
                <w:position w:val="2"/>
                <w:sz w:val="20"/>
                <w:szCs w:val="20"/>
                <w:rtl/>
                <w:lang w:val="en-GB"/>
              </w:rPr>
              <w:t xml:space="preserve"> الحد الأقصى للإيرادات </w:t>
            </w:r>
            <w:r w:rsidRPr="001D287F">
              <w:rPr>
                <w:rFonts w:hint="cs"/>
                <w:position w:val="2"/>
                <w:sz w:val="20"/>
                <w:szCs w:val="20"/>
                <w:rtl/>
                <w:lang w:val="en-GB"/>
              </w:rPr>
              <w:t>بمبلغ</w:t>
            </w:r>
            <w:r w:rsidRPr="001D287F">
              <w:rPr>
                <w:position w:val="2"/>
                <w:sz w:val="20"/>
                <w:szCs w:val="20"/>
                <w:rtl/>
                <w:lang w:val="en-GB"/>
              </w:rPr>
              <w:t xml:space="preserve"> 15 مليون فرنك سويسري </w:t>
            </w:r>
            <w:r w:rsidRPr="001D287F">
              <w:rPr>
                <w:rFonts w:hint="cs"/>
                <w:position w:val="2"/>
                <w:sz w:val="20"/>
                <w:szCs w:val="20"/>
                <w:rtl/>
                <w:lang w:val="en-GB"/>
              </w:rPr>
              <w:t>سنوياً.</w:t>
            </w:r>
          </w:p>
        </w:tc>
      </w:tr>
      <w:tr w:rsidR="00007E04" w:rsidRPr="001D287F" w14:paraId="538F54B5" w14:textId="77777777" w:rsidTr="00E3393D">
        <w:trPr>
          <w:jc w:val="center"/>
        </w:trPr>
        <w:tc>
          <w:tcPr>
            <w:tcW w:w="9629" w:type="dxa"/>
          </w:tcPr>
          <w:p w14:paraId="1AE9CF3A" w14:textId="77777777" w:rsidR="00007E04" w:rsidRPr="001D287F" w:rsidRDefault="00007E04" w:rsidP="00880EB7">
            <w:pPr>
              <w:pStyle w:val="Headingb"/>
              <w:spacing w:before="80" w:after="80" w:line="280" w:lineRule="exact"/>
              <w:ind w:left="0" w:firstLine="0"/>
              <w:rPr>
                <w:position w:val="2"/>
                <w:sz w:val="20"/>
                <w:szCs w:val="20"/>
                <w:lang w:bidi="ar-EG"/>
              </w:rPr>
            </w:pPr>
            <w:r w:rsidRPr="001D287F">
              <w:rPr>
                <w:position w:val="2"/>
                <w:sz w:val="20"/>
                <w:szCs w:val="20"/>
                <w:rtl/>
                <w:lang w:bidi="ar-EG"/>
              </w:rPr>
              <w:lastRenderedPageBreak/>
              <w:t xml:space="preserve">القرار </w:t>
            </w:r>
            <w:r w:rsidRPr="001D287F">
              <w:rPr>
                <w:position w:val="2"/>
                <w:sz w:val="20"/>
                <w:szCs w:val="20"/>
                <w:lang w:bidi="ar-EG"/>
              </w:rPr>
              <w:t>210</w:t>
            </w:r>
            <w:r w:rsidRPr="001D287F">
              <w:rPr>
                <w:position w:val="2"/>
                <w:sz w:val="20"/>
                <w:szCs w:val="20"/>
                <w:rtl/>
                <w:lang w:bidi="ar-EG"/>
              </w:rPr>
              <w:t xml:space="preserve"> (دبي، </w:t>
            </w:r>
            <w:r w:rsidRPr="001D287F">
              <w:rPr>
                <w:position w:val="2"/>
                <w:sz w:val="20"/>
                <w:szCs w:val="20"/>
                <w:lang w:val="en-GB" w:bidi="ar-EG"/>
              </w:rPr>
              <w:t>2018</w:t>
            </w:r>
            <w:r w:rsidRPr="001D287F">
              <w:rPr>
                <w:position w:val="2"/>
                <w:sz w:val="20"/>
                <w:szCs w:val="20"/>
                <w:rtl/>
                <w:lang w:bidi="ar-EG"/>
              </w:rPr>
              <w:t>)</w:t>
            </w:r>
            <w:r w:rsidRPr="001D287F">
              <w:rPr>
                <w:rFonts w:hint="cs"/>
                <w:position w:val="2"/>
                <w:sz w:val="20"/>
                <w:szCs w:val="20"/>
                <w:rtl/>
                <w:lang w:bidi="ar-EG"/>
              </w:rPr>
              <w:t xml:space="preserve"> </w:t>
            </w:r>
            <w:r w:rsidRPr="001D287F">
              <w:rPr>
                <w:position w:val="2"/>
                <w:sz w:val="20"/>
                <w:szCs w:val="20"/>
                <w:rtl/>
              </w:rPr>
              <w:t>دور الاتحاد الدولي للاتصالات كسلطة إشرافية لنظام التسجيل الدولي لأصول الفضاء بموجب البروتوكول المتعلق بالفضاء</w:t>
            </w:r>
          </w:p>
          <w:p w14:paraId="16BFB4FF" w14:textId="77777777" w:rsidR="00007E04" w:rsidRPr="001D287F" w:rsidRDefault="00007E04" w:rsidP="00880EB7">
            <w:pPr>
              <w:pStyle w:val="Headingb"/>
              <w:spacing w:before="80" w:after="80" w:line="280" w:lineRule="exact"/>
              <w:ind w:left="0" w:firstLine="0"/>
              <w:rPr>
                <w:b w:val="0"/>
                <w:bCs w:val="0"/>
                <w:position w:val="2"/>
                <w:sz w:val="20"/>
                <w:szCs w:val="20"/>
                <w:rtl/>
                <w:lang w:bidi="ar-EG"/>
              </w:rPr>
            </w:pPr>
            <w:r w:rsidRPr="001D287F">
              <w:rPr>
                <w:rFonts w:hint="cs"/>
                <w:b w:val="0"/>
                <w:bCs w:val="0"/>
                <w:position w:val="2"/>
                <w:sz w:val="20"/>
                <w:szCs w:val="20"/>
                <w:rtl/>
                <w:lang w:bidi="ar-EG"/>
              </w:rPr>
              <w:t xml:space="preserve">ينص القرار على تكليف الأمين العام بالمشاركة في أعمال اللجنة التحضيرية للبروتوكول المتعلق بالفضاء </w:t>
            </w:r>
            <w:r w:rsidRPr="001D287F">
              <w:rPr>
                <w:b w:val="0"/>
                <w:bCs w:val="0"/>
                <w:position w:val="2"/>
                <w:sz w:val="20"/>
                <w:szCs w:val="20"/>
                <w:rtl/>
                <w:lang w:bidi="ar-EG"/>
              </w:rPr>
              <w:t>وأفرقة عملها وتقديم تقرير إلى مجلس الاتحاد بهذا الشأن</w:t>
            </w:r>
            <w:r w:rsidRPr="001D287F">
              <w:rPr>
                <w:rFonts w:hint="cs"/>
                <w:b w:val="0"/>
                <w:bCs w:val="0"/>
                <w:position w:val="2"/>
                <w:sz w:val="20"/>
                <w:szCs w:val="20"/>
                <w:rtl/>
                <w:lang w:bidi="ar-EG"/>
              </w:rPr>
              <w:t xml:space="preserve">. ولم تجتمع اللجنة التحضيرية منذ نهاية مؤتمر المندوبين المفوضين لعام </w:t>
            </w:r>
            <w:r w:rsidRPr="001D287F">
              <w:rPr>
                <w:b w:val="0"/>
                <w:bCs w:val="0"/>
                <w:position w:val="2"/>
                <w:sz w:val="20"/>
                <w:szCs w:val="20"/>
                <w:lang w:bidi="ar-EG"/>
              </w:rPr>
              <w:t>2018</w:t>
            </w:r>
            <w:r w:rsidRPr="001D287F">
              <w:rPr>
                <w:rFonts w:hint="cs"/>
                <w:b w:val="0"/>
                <w:bCs w:val="0"/>
                <w:position w:val="2"/>
                <w:sz w:val="20"/>
                <w:szCs w:val="20"/>
                <w:rtl/>
                <w:lang w:bidi="ar-EG"/>
              </w:rPr>
              <w:t>.</w:t>
            </w:r>
          </w:p>
        </w:tc>
      </w:tr>
      <w:tr w:rsidR="00007E04" w:rsidRPr="001D287F" w14:paraId="70175ADE" w14:textId="77777777" w:rsidTr="00E3393D">
        <w:trPr>
          <w:jc w:val="center"/>
        </w:trPr>
        <w:tc>
          <w:tcPr>
            <w:tcW w:w="9629" w:type="dxa"/>
          </w:tcPr>
          <w:p w14:paraId="3CB174D4" w14:textId="77777777" w:rsidR="00007E04" w:rsidRPr="001D287F" w:rsidRDefault="00007E04" w:rsidP="00880EB7">
            <w:pPr>
              <w:pStyle w:val="Headingb"/>
              <w:keepNext w:val="0"/>
              <w:spacing w:before="80" w:after="80" w:line="280" w:lineRule="exact"/>
              <w:ind w:left="0" w:firstLine="0"/>
              <w:rPr>
                <w:position w:val="2"/>
                <w:sz w:val="20"/>
                <w:szCs w:val="20"/>
                <w:rtl/>
                <w:lang w:bidi="ar-EG"/>
              </w:rPr>
            </w:pPr>
            <w:bookmarkStart w:id="343" w:name="_Toc536090568"/>
            <w:r w:rsidRPr="001D287F">
              <w:rPr>
                <w:position w:val="2"/>
                <w:sz w:val="20"/>
                <w:szCs w:val="20"/>
                <w:rtl/>
                <w:lang w:bidi="ar-EG"/>
              </w:rPr>
              <w:t xml:space="preserve">القرار </w:t>
            </w:r>
            <w:r w:rsidRPr="001D287F">
              <w:rPr>
                <w:position w:val="2"/>
                <w:sz w:val="20"/>
                <w:szCs w:val="20"/>
                <w:lang w:bidi="ar-EG"/>
              </w:rPr>
              <w:t>211</w:t>
            </w:r>
            <w:r w:rsidRPr="001D287F">
              <w:rPr>
                <w:position w:val="2"/>
                <w:sz w:val="20"/>
                <w:szCs w:val="20"/>
                <w:rtl/>
                <w:lang w:bidi="ar-EG"/>
              </w:rPr>
              <w:t xml:space="preserve"> (دبي، </w:t>
            </w:r>
            <w:r w:rsidRPr="001D287F">
              <w:rPr>
                <w:position w:val="2"/>
                <w:sz w:val="20"/>
                <w:szCs w:val="20"/>
                <w:lang w:bidi="ar-EG"/>
              </w:rPr>
              <w:t>2018</w:t>
            </w:r>
            <w:r w:rsidRPr="001D287F">
              <w:rPr>
                <w:position w:val="2"/>
                <w:sz w:val="20"/>
                <w:szCs w:val="20"/>
                <w:rtl/>
                <w:lang w:bidi="ar-EG"/>
              </w:rPr>
              <w:t>)</w:t>
            </w:r>
            <w:bookmarkEnd w:id="343"/>
            <w:r w:rsidRPr="001D287F">
              <w:rPr>
                <w:position w:val="2"/>
                <w:sz w:val="20"/>
                <w:szCs w:val="20"/>
                <w:rtl/>
                <w:lang w:bidi="ar-EG"/>
              </w:rPr>
              <w:t xml:space="preserve"> - </w:t>
            </w:r>
            <w:bookmarkStart w:id="344" w:name="lt_pId006"/>
            <w:bookmarkStart w:id="345" w:name="_Toc536090569"/>
            <w:r w:rsidRPr="001D287F">
              <w:rPr>
                <w:position w:val="2"/>
                <w:sz w:val="20"/>
                <w:szCs w:val="20"/>
                <w:rtl/>
                <w:lang w:bidi="ar-IQ"/>
              </w:rPr>
              <w:t xml:space="preserve">دعم مبادرة العراق </w:t>
            </w:r>
            <w:r w:rsidRPr="001D287F">
              <w:rPr>
                <w:position w:val="2"/>
                <w:sz w:val="20"/>
                <w:szCs w:val="20"/>
                <w:lang w:val="en-GB" w:bidi="ar-EG"/>
              </w:rPr>
              <w:t>Du3M 2025</w:t>
            </w:r>
            <w:r w:rsidRPr="001D287F">
              <w:rPr>
                <w:position w:val="2"/>
                <w:sz w:val="20"/>
                <w:szCs w:val="20"/>
                <w:rtl/>
                <w:lang w:bidi="ar-IQ"/>
              </w:rPr>
              <w:t xml:space="preserve"> للنهوض بقطاعَي الاتصالات وتكنولوجيا المعلومات</w:t>
            </w:r>
            <w:bookmarkEnd w:id="344"/>
            <w:bookmarkEnd w:id="345"/>
          </w:p>
          <w:p w14:paraId="7EDBB105" w14:textId="77777777" w:rsidR="00007E04" w:rsidRPr="001D287F" w:rsidRDefault="00007E04" w:rsidP="00880EB7">
            <w:pPr>
              <w:spacing w:before="80" w:after="80" w:line="280" w:lineRule="exact"/>
              <w:rPr>
                <w:position w:val="2"/>
                <w:sz w:val="20"/>
                <w:szCs w:val="20"/>
                <w:rtl/>
                <w:lang w:bidi="ar-EG"/>
              </w:rPr>
            </w:pPr>
            <w:bookmarkStart w:id="346" w:name="lt_pId1504"/>
            <w:r w:rsidRPr="001D287F">
              <w:rPr>
                <w:position w:val="2"/>
                <w:sz w:val="20"/>
                <w:szCs w:val="20"/>
                <w:rtl/>
                <w:lang w:bidi="ar-EG"/>
              </w:rPr>
              <w:t xml:space="preserve">وضعت سياسات إمكانية النفاذ إلى تكنولوجيا المعلومات والاتصالات للعراق في 2019. </w:t>
            </w:r>
            <w:r w:rsidRPr="001D287F">
              <w:rPr>
                <w:rFonts w:hint="cs"/>
                <w:position w:val="2"/>
                <w:sz w:val="20"/>
                <w:szCs w:val="20"/>
                <w:rtl/>
                <w:lang w:bidi="ar-EG"/>
              </w:rPr>
              <w:t>و</w:t>
            </w:r>
            <w:r w:rsidRPr="001D287F">
              <w:rPr>
                <w:position w:val="2"/>
                <w:sz w:val="20"/>
                <w:szCs w:val="20"/>
                <w:rtl/>
                <w:lang w:bidi="ar-EG"/>
              </w:rPr>
              <w:t>في إطار أسبوع الشمول الرقمي المشترك بين الاتحاد واليونيسكو الذي عقد في بغداد، العراق</w:t>
            </w:r>
            <w:r w:rsidRPr="001D287F">
              <w:rPr>
                <w:rFonts w:hint="cs"/>
                <w:position w:val="2"/>
                <w:sz w:val="20"/>
                <w:szCs w:val="20"/>
                <w:rtl/>
                <w:lang w:bidi="ar-EG"/>
              </w:rPr>
              <w:t xml:space="preserve">، من </w:t>
            </w:r>
            <w:r w:rsidRPr="001D287F">
              <w:rPr>
                <w:position w:val="2"/>
                <w:sz w:val="20"/>
                <w:szCs w:val="20"/>
                <w:rtl/>
                <w:lang w:bidi="ar-EG"/>
              </w:rPr>
              <w:t>22</w:t>
            </w:r>
            <w:r w:rsidRPr="001D287F">
              <w:rPr>
                <w:rFonts w:hint="cs"/>
                <w:position w:val="2"/>
                <w:sz w:val="20"/>
                <w:szCs w:val="20"/>
                <w:rtl/>
                <w:lang w:bidi="ar-EG"/>
              </w:rPr>
              <w:t xml:space="preserve"> إلى </w:t>
            </w:r>
            <w:r w:rsidRPr="001D287F">
              <w:rPr>
                <w:position w:val="2"/>
                <w:sz w:val="20"/>
                <w:szCs w:val="20"/>
                <w:rtl/>
                <w:lang w:bidi="ar-EG"/>
              </w:rPr>
              <w:t>25 سبتمبر 2019</w:t>
            </w:r>
            <w:r w:rsidRPr="001D287F">
              <w:rPr>
                <w:rFonts w:hint="cs"/>
                <w:position w:val="2"/>
                <w:sz w:val="20"/>
                <w:szCs w:val="20"/>
                <w:rtl/>
                <w:lang w:bidi="ar-EG"/>
              </w:rPr>
              <w:t xml:space="preserve">، </w:t>
            </w:r>
            <w:r w:rsidRPr="001D287F">
              <w:rPr>
                <w:position w:val="2"/>
                <w:sz w:val="20"/>
                <w:szCs w:val="20"/>
                <w:rtl/>
                <w:lang w:bidi="ar-EG"/>
              </w:rPr>
              <w:t>نظمت أربعة أحداث في العراق</w:t>
            </w:r>
            <w:r w:rsidRPr="001D287F">
              <w:rPr>
                <w:rFonts w:hint="cs"/>
                <w:position w:val="2"/>
                <w:sz w:val="20"/>
                <w:szCs w:val="20"/>
                <w:rtl/>
                <w:lang w:bidi="ar-EG"/>
              </w:rPr>
              <w:t>، هي</w:t>
            </w:r>
            <w:r w:rsidRPr="001D287F">
              <w:rPr>
                <w:position w:val="2"/>
                <w:sz w:val="20"/>
                <w:szCs w:val="20"/>
                <w:rtl/>
                <w:lang w:bidi="ar-EG"/>
              </w:rPr>
              <w:t>:</w:t>
            </w:r>
          </w:p>
          <w:p w14:paraId="4D22FC02" w14:textId="77777777" w:rsidR="00007E04" w:rsidRPr="001D287F" w:rsidRDefault="00007E04" w:rsidP="00880EB7">
            <w:pPr>
              <w:pStyle w:val="enumlev1"/>
              <w:spacing w:after="80" w:line="280" w:lineRule="exact"/>
              <w:rPr>
                <w:position w:val="2"/>
                <w:sz w:val="20"/>
                <w:szCs w:val="20"/>
                <w:rtl/>
              </w:rPr>
            </w:pPr>
            <w:r w:rsidRPr="001D287F">
              <w:rPr>
                <w:position w:val="2"/>
                <w:sz w:val="20"/>
                <w:szCs w:val="20"/>
              </w:rPr>
              <w:sym w:font="Symbol" w:char="F0B7"/>
            </w:r>
            <w:r w:rsidRPr="001D287F">
              <w:rPr>
                <w:position w:val="2"/>
                <w:sz w:val="20"/>
                <w:szCs w:val="20"/>
                <w:rtl/>
              </w:rPr>
              <w:tab/>
              <w:t>منتدى الشمول الرقمي</w:t>
            </w:r>
            <w:r w:rsidRPr="001D287F">
              <w:rPr>
                <w:rFonts w:hint="cs"/>
                <w:position w:val="2"/>
                <w:sz w:val="20"/>
                <w:szCs w:val="20"/>
                <w:rtl/>
              </w:rPr>
              <w:t>،</w:t>
            </w:r>
            <w:r w:rsidRPr="001D287F">
              <w:rPr>
                <w:position w:val="2"/>
                <w:sz w:val="20"/>
                <w:szCs w:val="20"/>
                <w:rtl/>
              </w:rPr>
              <w:t xml:space="preserve"> بالتعاون مع اليونيسكو</w:t>
            </w:r>
            <w:r w:rsidRPr="001D287F">
              <w:rPr>
                <w:rFonts w:hint="cs"/>
                <w:position w:val="2"/>
                <w:sz w:val="20"/>
                <w:szCs w:val="20"/>
                <w:rtl/>
              </w:rPr>
              <w:t>،</w:t>
            </w:r>
            <w:r w:rsidRPr="001D287F">
              <w:rPr>
                <w:position w:val="2"/>
                <w:sz w:val="20"/>
                <w:szCs w:val="20"/>
                <w:rtl/>
              </w:rPr>
              <w:t xml:space="preserve"> </w:t>
            </w:r>
            <w:r w:rsidRPr="001D287F">
              <w:rPr>
                <w:rFonts w:hint="cs"/>
                <w:position w:val="2"/>
                <w:sz w:val="20"/>
                <w:szCs w:val="20"/>
                <w:rtl/>
              </w:rPr>
              <w:t>لت</w:t>
            </w:r>
            <w:r w:rsidRPr="001D287F">
              <w:rPr>
                <w:position w:val="2"/>
                <w:sz w:val="20"/>
                <w:szCs w:val="20"/>
                <w:rtl/>
              </w:rPr>
              <w:t>سل</w:t>
            </w:r>
            <w:r w:rsidRPr="001D287F">
              <w:rPr>
                <w:rFonts w:hint="cs"/>
                <w:position w:val="2"/>
                <w:sz w:val="20"/>
                <w:szCs w:val="20"/>
                <w:rtl/>
              </w:rPr>
              <w:t>ي</w:t>
            </w:r>
            <w:r w:rsidRPr="001D287F">
              <w:rPr>
                <w:position w:val="2"/>
                <w:sz w:val="20"/>
                <w:szCs w:val="20"/>
                <w:rtl/>
              </w:rPr>
              <w:t xml:space="preserve">ط الضوء على مجموعة من المشروعات والأنشطة </w:t>
            </w:r>
            <w:r w:rsidRPr="001D287F">
              <w:rPr>
                <w:rFonts w:hint="cs"/>
                <w:position w:val="2"/>
                <w:sz w:val="20"/>
                <w:szCs w:val="20"/>
                <w:rtl/>
              </w:rPr>
              <w:t xml:space="preserve">التي يضطلع بها </w:t>
            </w:r>
            <w:r w:rsidRPr="001D287F">
              <w:rPr>
                <w:position w:val="2"/>
                <w:sz w:val="20"/>
                <w:szCs w:val="20"/>
                <w:rtl/>
              </w:rPr>
              <w:t>أصحاب مصلحة رئيسيين من المنطقة العربية</w:t>
            </w:r>
            <w:r w:rsidRPr="001D287F">
              <w:rPr>
                <w:rFonts w:hint="cs"/>
                <w:position w:val="2"/>
                <w:sz w:val="20"/>
                <w:szCs w:val="20"/>
                <w:rtl/>
              </w:rPr>
              <w:t xml:space="preserve"> </w:t>
            </w:r>
            <w:r w:rsidRPr="001D287F">
              <w:rPr>
                <w:position w:val="2"/>
                <w:sz w:val="20"/>
                <w:szCs w:val="20"/>
                <w:rtl/>
              </w:rPr>
              <w:t>(22 سبتمبر</w:t>
            </w:r>
            <w:r w:rsidRPr="001D287F">
              <w:rPr>
                <w:rFonts w:hint="cs"/>
                <w:position w:val="2"/>
                <w:sz w:val="20"/>
                <w:szCs w:val="20"/>
                <w:rtl/>
              </w:rPr>
              <w:t>،</w:t>
            </w:r>
            <w:r w:rsidRPr="001D287F">
              <w:rPr>
                <w:position w:val="2"/>
                <w:sz w:val="20"/>
                <w:szCs w:val="20"/>
                <w:rtl/>
              </w:rPr>
              <w:t xml:space="preserve"> نحو 150 مشاركاً</w:t>
            </w:r>
            <w:r w:rsidRPr="001D287F">
              <w:rPr>
                <w:rFonts w:hint="cs"/>
                <w:position w:val="2"/>
                <w:sz w:val="20"/>
                <w:szCs w:val="20"/>
                <w:rtl/>
              </w:rPr>
              <w:t>).</w:t>
            </w:r>
          </w:p>
          <w:p w14:paraId="522AC7D8" w14:textId="77777777" w:rsidR="00007E04" w:rsidRPr="001D287F" w:rsidRDefault="00007E04" w:rsidP="00880EB7">
            <w:pPr>
              <w:pStyle w:val="enumlev1"/>
              <w:spacing w:after="80" w:line="280" w:lineRule="exact"/>
              <w:rPr>
                <w:position w:val="2"/>
                <w:sz w:val="20"/>
                <w:szCs w:val="20"/>
                <w:rtl/>
              </w:rPr>
            </w:pPr>
            <w:r w:rsidRPr="001D287F">
              <w:rPr>
                <w:position w:val="2"/>
                <w:sz w:val="20"/>
                <w:szCs w:val="20"/>
              </w:rPr>
              <w:sym w:font="Symbol" w:char="F0B7"/>
            </w:r>
            <w:r w:rsidRPr="001D287F">
              <w:rPr>
                <w:position w:val="2"/>
                <w:sz w:val="20"/>
                <w:szCs w:val="20"/>
                <w:rtl/>
              </w:rPr>
              <w:tab/>
            </w:r>
            <w:r w:rsidRPr="003D3F00">
              <w:rPr>
                <w:spacing w:val="-4"/>
                <w:position w:val="2"/>
                <w:sz w:val="20"/>
                <w:szCs w:val="20"/>
                <w:rtl/>
              </w:rPr>
              <w:t xml:space="preserve">ورشة عمل وطنية بشأن </w:t>
            </w:r>
            <w:r w:rsidRPr="003D3F00">
              <w:rPr>
                <w:rFonts w:hint="cs"/>
                <w:spacing w:val="-4"/>
                <w:position w:val="2"/>
                <w:sz w:val="20"/>
                <w:szCs w:val="20"/>
                <w:rtl/>
              </w:rPr>
              <w:t xml:space="preserve">إمكانية </w:t>
            </w:r>
            <w:r w:rsidRPr="003D3F00">
              <w:rPr>
                <w:spacing w:val="-4"/>
                <w:position w:val="2"/>
                <w:sz w:val="20"/>
                <w:szCs w:val="20"/>
                <w:rtl/>
              </w:rPr>
              <w:t>نفاذ الأشخاص ذوي الإعاقة إلى تكنولوجيا المعلومات والاتصالات نظمت لعرض مشروع مقترح من الاتحاد بشأن السياسات الوطنية لإمكانية النفاذ إلى تكنولوجيا المعلومات والاتصالات في العراق</w:t>
            </w:r>
            <w:r w:rsidRPr="003D3F00">
              <w:rPr>
                <w:rFonts w:hint="cs"/>
                <w:spacing w:val="-4"/>
                <w:position w:val="2"/>
                <w:sz w:val="20"/>
                <w:szCs w:val="20"/>
                <w:rtl/>
              </w:rPr>
              <w:t xml:space="preserve"> </w:t>
            </w:r>
            <w:r w:rsidRPr="003D3F00">
              <w:rPr>
                <w:spacing w:val="-4"/>
                <w:position w:val="2"/>
                <w:sz w:val="20"/>
                <w:szCs w:val="20"/>
                <w:rtl/>
              </w:rPr>
              <w:t>(23 سبتمبر</w:t>
            </w:r>
            <w:r w:rsidRPr="003D3F00">
              <w:rPr>
                <w:rFonts w:hint="cs"/>
                <w:spacing w:val="-4"/>
                <w:position w:val="2"/>
                <w:sz w:val="20"/>
                <w:szCs w:val="20"/>
                <w:rtl/>
              </w:rPr>
              <w:t xml:space="preserve">، </w:t>
            </w:r>
            <w:r w:rsidRPr="003D3F00">
              <w:rPr>
                <w:spacing w:val="-4"/>
                <w:position w:val="2"/>
                <w:sz w:val="20"/>
                <w:szCs w:val="20"/>
                <w:rtl/>
              </w:rPr>
              <w:t>نحو 30 مشاركاً</w:t>
            </w:r>
            <w:r w:rsidRPr="003D3F00">
              <w:rPr>
                <w:rFonts w:hint="cs"/>
                <w:spacing w:val="-4"/>
                <w:position w:val="2"/>
                <w:sz w:val="20"/>
                <w:szCs w:val="20"/>
                <w:rtl/>
              </w:rPr>
              <w:t>).</w:t>
            </w:r>
          </w:p>
          <w:p w14:paraId="4E41919E" w14:textId="77777777" w:rsidR="00007E04" w:rsidRPr="001D287F" w:rsidRDefault="00007E04" w:rsidP="00880EB7">
            <w:pPr>
              <w:pStyle w:val="enumlev1"/>
              <w:spacing w:after="80" w:line="280" w:lineRule="exact"/>
              <w:rPr>
                <w:position w:val="2"/>
                <w:sz w:val="20"/>
                <w:szCs w:val="20"/>
                <w:lang w:bidi="ar-EG"/>
              </w:rPr>
            </w:pPr>
            <w:r w:rsidRPr="001D287F">
              <w:rPr>
                <w:position w:val="2"/>
                <w:sz w:val="20"/>
                <w:szCs w:val="20"/>
              </w:rPr>
              <w:sym w:font="Symbol" w:char="F0B7"/>
            </w:r>
            <w:r w:rsidRPr="001D287F">
              <w:rPr>
                <w:position w:val="2"/>
                <w:sz w:val="20"/>
                <w:szCs w:val="20"/>
                <w:rtl/>
              </w:rPr>
              <w:tab/>
              <w:t>ورشة عمل وطنية بشأن سياسات التعلم الذكي</w:t>
            </w:r>
            <w:r w:rsidRPr="001D287F">
              <w:rPr>
                <w:rFonts w:hint="cs"/>
                <w:position w:val="2"/>
                <w:sz w:val="20"/>
                <w:szCs w:val="20"/>
                <w:rtl/>
              </w:rPr>
              <w:t>،</w:t>
            </w:r>
            <w:r w:rsidRPr="001D287F">
              <w:rPr>
                <w:position w:val="2"/>
                <w:sz w:val="20"/>
                <w:szCs w:val="20"/>
                <w:rtl/>
              </w:rPr>
              <w:t xml:space="preserve"> بالتعاون مع اليونيسكو</w:t>
            </w:r>
            <w:r w:rsidRPr="001D287F">
              <w:rPr>
                <w:rFonts w:hint="cs"/>
                <w:position w:val="2"/>
                <w:sz w:val="20"/>
                <w:szCs w:val="20"/>
                <w:rtl/>
              </w:rPr>
              <w:t xml:space="preserve">، </w:t>
            </w:r>
            <w:r w:rsidRPr="001D287F">
              <w:rPr>
                <w:position w:val="2"/>
                <w:sz w:val="20"/>
                <w:szCs w:val="20"/>
                <w:rtl/>
              </w:rPr>
              <w:t>نظمت لتسليط الضوء على القضايا الرئيسية المتعلقة بسياسات التعلم الذكي</w:t>
            </w:r>
            <w:r w:rsidRPr="001D287F">
              <w:rPr>
                <w:rFonts w:hint="cs"/>
                <w:position w:val="2"/>
                <w:sz w:val="20"/>
                <w:szCs w:val="20"/>
                <w:rtl/>
              </w:rPr>
              <w:t xml:space="preserve"> </w:t>
            </w:r>
            <w:r w:rsidRPr="001D287F">
              <w:rPr>
                <w:position w:val="2"/>
                <w:sz w:val="20"/>
                <w:szCs w:val="20"/>
                <w:rtl/>
              </w:rPr>
              <w:t>(24 سبتمبر</w:t>
            </w:r>
            <w:r w:rsidRPr="001D287F">
              <w:rPr>
                <w:rFonts w:hint="cs"/>
                <w:position w:val="2"/>
                <w:sz w:val="20"/>
                <w:szCs w:val="20"/>
                <w:rtl/>
              </w:rPr>
              <w:t xml:space="preserve">، </w:t>
            </w:r>
            <w:r w:rsidRPr="001D287F">
              <w:rPr>
                <w:position w:val="2"/>
                <w:sz w:val="20"/>
                <w:szCs w:val="20"/>
                <w:rtl/>
              </w:rPr>
              <w:t>نحو 30 مشاركاً</w:t>
            </w:r>
            <w:r w:rsidRPr="001D287F">
              <w:rPr>
                <w:rFonts w:hint="cs"/>
                <w:position w:val="2"/>
                <w:sz w:val="20"/>
                <w:szCs w:val="20"/>
                <w:rtl/>
              </w:rPr>
              <w:t>).</w:t>
            </w:r>
          </w:p>
          <w:p w14:paraId="447C46AB" w14:textId="77777777" w:rsidR="00007E04" w:rsidRPr="001D287F" w:rsidRDefault="00007E04" w:rsidP="00880EB7">
            <w:pPr>
              <w:pStyle w:val="enumlev1"/>
              <w:spacing w:after="80" w:line="280" w:lineRule="exact"/>
              <w:rPr>
                <w:position w:val="2"/>
                <w:sz w:val="20"/>
                <w:szCs w:val="20"/>
                <w:rtl/>
              </w:rPr>
            </w:pPr>
            <w:r w:rsidRPr="001D287F">
              <w:rPr>
                <w:position w:val="2"/>
                <w:sz w:val="20"/>
                <w:szCs w:val="20"/>
              </w:rPr>
              <w:sym w:font="Symbol" w:char="F0B7"/>
            </w:r>
            <w:r w:rsidRPr="001D287F">
              <w:rPr>
                <w:position w:val="2"/>
                <w:sz w:val="20"/>
                <w:szCs w:val="20"/>
                <w:rtl/>
              </w:rPr>
              <w:tab/>
              <w:t>ورشة عمل وطنية بشأن الأمن السيبراني للمؤسسات المالية</w:t>
            </w:r>
            <w:r w:rsidRPr="001D287F">
              <w:rPr>
                <w:rFonts w:hint="cs"/>
                <w:position w:val="2"/>
                <w:sz w:val="20"/>
                <w:szCs w:val="20"/>
                <w:rtl/>
              </w:rPr>
              <w:t>، وهي</w:t>
            </w:r>
            <w:r w:rsidRPr="001D287F">
              <w:rPr>
                <w:position w:val="2"/>
                <w:sz w:val="20"/>
                <w:szCs w:val="20"/>
                <w:rtl/>
              </w:rPr>
              <w:t xml:space="preserve"> ورشة عمل </w:t>
            </w:r>
            <w:r w:rsidRPr="001D287F">
              <w:rPr>
                <w:rFonts w:hint="cs"/>
                <w:position w:val="2"/>
                <w:sz w:val="20"/>
                <w:szCs w:val="20"/>
                <w:rtl/>
              </w:rPr>
              <w:t>ل</w:t>
            </w:r>
            <w:r w:rsidRPr="001D287F">
              <w:rPr>
                <w:position w:val="2"/>
                <w:sz w:val="20"/>
                <w:szCs w:val="20"/>
                <w:rtl/>
              </w:rPr>
              <w:t>بناء القدرات</w:t>
            </w:r>
            <w:r w:rsidRPr="001D287F">
              <w:rPr>
                <w:rFonts w:hint="cs"/>
                <w:position w:val="2"/>
                <w:sz w:val="20"/>
                <w:szCs w:val="20"/>
                <w:rtl/>
              </w:rPr>
              <w:t>، سلطت</w:t>
            </w:r>
            <w:r w:rsidRPr="001D287F">
              <w:rPr>
                <w:position w:val="2"/>
                <w:sz w:val="20"/>
                <w:szCs w:val="20"/>
                <w:rtl/>
              </w:rPr>
              <w:t xml:space="preserve"> الضوء على القضايا الرئيسية التي ينبغي للمؤسسات المالية </w:t>
            </w:r>
            <w:r w:rsidRPr="001D287F">
              <w:rPr>
                <w:rFonts w:hint="cs"/>
                <w:position w:val="2"/>
                <w:sz w:val="20"/>
                <w:szCs w:val="20"/>
                <w:rtl/>
              </w:rPr>
              <w:t>أ</w:t>
            </w:r>
            <w:r w:rsidRPr="001D287F">
              <w:rPr>
                <w:position w:val="2"/>
                <w:sz w:val="20"/>
                <w:szCs w:val="20"/>
                <w:rtl/>
              </w:rPr>
              <w:t>خذها في الاعتبار في مهمتها من أجل حماية بناها التحتية الحرجة الخاصة بتكنولوجيا المعلومات والاتصالات</w:t>
            </w:r>
            <w:r w:rsidRPr="001D287F">
              <w:rPr>
                <w:rFonts w:hint="cs"/>
                <w:position w:val="2"/>
                <w:sz w:val="20"/>
                <w:szCs w:val="20"/>
                <w:rtl/>
              </w:rPr>
              <w:t xml:space="preserve"> </w:t>
            </w:r>
            <w:r w:rsidRPr="001D287F">
              <w:rPr>
                <w:position w:val="2"/>
                <w:sz w:val="20"/>
                <w:szCs w:val="20"/>
                <w:rtl/>
              </w:rPr>
              <w:t>(25 سبتمبر</w:t>
            </w:r>
            <w:r w:rsidRPr="001D287F">
              <w:rPr>
                <w:rFonts w:hint="cs"/>
                <w:position w:val="2"/>
                <w:sz w:val="20"/>
                <w:szCs w:val="20"/>
                <w:rtl/>
              </w:rPr>
              <w:t xml:space="preserve">، </w:t>
            </w:r>
            <w:r w:rsidRPr="001D287F">
              <w:rPr>
                <w:position w:val="2"/>
                <w:sz w:val="20"/>
                <w:szCs w:val="20"/>
                <w:rtl/>
              </w:rPr>
              <w:t>نحو 50 مشاركاً</w:t>
            </w:r>
            <w:r w:rsidRPr="001D287F">
              <w:rPr>
                <w:rFonts w:hint="cs"/>
                <w:position w:val="2"/>
                <w:sz w:val="20"/>
                <w:szCs w:val="20"/>
                <w:rtl/>
              </w:rPr>
              <w:t>).</w:t>
            </w:r>
          </w:p>
          <w:bookmarkEnd w:id="346"/>
          <w:p w14:paraId="6EAFFA04" w14:textId="77777777" w:rsidR="00007E04" w:rsidRPr="001D287F" w:rsidRDefault="00007E04" w:rsidP="00880EB7">
            <w:pPr>
              <w:pStyle w:val="enumlev1"/>
              <w:spacing w:after="80" w:line="280" w:lineRule="exact"/>
              <w:ind w:left="0" w:firstLine="0"/>
              <w:rPr>
                <w:position w:val="2"/>
                <w:sz w:val="20"/>
                <w:szCs w:val="20"/>
              </w:rPr>
            </w:pPr>
            <w:r w:rsidRPr="001D287F">
              <w:rPr>
                <w:rFonts w:hint="cs"/>
                <w:position w:val="2"/>
                <w:sz w:val="20"/>
                <w:szCs w:val="20"/>
                <w:rtl/>
              </w:rPr>
              <w:t xml:space="preserve">وتوقف </w:t>
            </w:r>
            <w:r w:rsidRPr="001D287F">
              <w:rPr>
                <w:position w:val="2"/>
                <w:sz w:val="20"/>
                <w:szCs w:val="20"/>
                <w:rtl/>
                <w:lang w:bidi="ar-EG"/>
              </w:rPr>
              <w:t>عدد من مجالات المساعدة الجارية نتيجة لعدم الاستقرار في المنطقة وفي العالم. ويشمل ذلك</w:t>
            </w:r>
            <w:r w:rsidRPr="001D287F">
              <w:rPr>
                <w:rFonts w:hint="cs"/>
                <w:position w:val="2"/>
                <w:sz w:val="20"/>
                <w:szCs w:val="20"/>
                <w:rtl/>
                <w:lang w:bidi="ar-EG"/>
              </w:rPr>
              <w:t>:</w:t>
            </w:r>
            <w:r w:rsidRPr="001D287F">
              <w:rPr>
                <w:position w:val="2"/>
                <w:sz w:val="20"/>
                <w:szCs w:val="20"/>
                <w:rtl/>
                <w:lang w:bidi="ar-EG"/>
              </w:rPr>
              <w:t xml:space="preserve"> وضع استراتيجية وطنية للأمن السيبراني، وزيادة الوعي بشأن حماية الأطفال على الخط، والإذاعة الرقمية، وإحصاءات المخلفات الإلكترونية. وتماشى كل ذلك مع خطة التنفيذ المتفق عليها لتنفيذ القرار 211 في العراق.</w:t>
            </w:r>
          </w:p>
        </w:tc>
      </w:tr>
      <w:tr w:rsidR="00007E04" w:rsidRPr="001D287F" w14:paraId="061EF85E" w14:textId="77777777" w:rsidTr="00E3393D">
        <w:trPr>
          <w:jc w:val="center"/>
        </w:trPr>
        <w:tc>
          <w:tcPr>
            <w:tcW w:w="9629" w:type="dxa"/>
          </w:tcPr>
          <w:p w14:paraId="4B05FABF" w14:textId="77777777" w:rsidR="00007E04" w:rsidRPr="001D287F" w:rsidRDefault="00007E04" w:rsidP="00880EB7">
            <w:pPr>
              <w:pStyle w:val="Headingb"/>
              <w:keepNext w:val="0"/>
              <w:spacing w:before="80" w:after="80" w:line="280" w:lineRule="exact"/>
              <w:ind w:left="0" w:firstLine="0"/>
              <w:rPr>
                <w:position w:val="2"/>
                <w:sz w:val="20"/>
                <w:szCs w:val="20"/>
                <w:rtl/>
              </w:rPr>
            </w:pPr>
            <w:bookmarkStart w:id="347" w:name="_Toc536090572"/>
            <w:r w:rsidRPr="001D287F">
              <w:rPr>
                <w:position w:val="2"/>
                <w:sz w:val="20"/>
                <w:szCs w:val="20"/>
                <w:rtl/>
                <w:lang w:bidi="ar-EG"/>
              </w:rPr>
              <w:t xml:space="preserve">القرار </w:t>
            </w:r>
            <w:r w:rsidRPr="001D287F">
              <w:rPr>
                <w:position w:val="2"/>
                <w:sz w:val="20"/>
                <w:szCs w:val="20"/>
                <w:lang w:bidi="ar-EG"/>
              </w:rPr>
              <w:t>213</w:t>
            </w:r>
            <w:r w:rsidRPr="001D287F">
              <w:rPr>
                <w:position w:val="2"/>
                <w:sz w:val="20"/>
                <w:szCs w:val="20"/>
                <w:rtl/>
                <w:lang w:bidi="ar-EG"/>
              </w:rPr>
              <w:t xml:space="preserve"> (دبي، </w:t>
            </w:r>
            <w:r w:rsidRPr="001D287F">
              <w:rPr>
                <w:position w:val="2"/>
                <w:sz w:val="20"/>
                <w:szCs w:val="20"/>
                <w:lang w:bidi="ar-EG"/>
              </w:rPr>
              <w:t>2018</w:t>
            </w:r>
            <w:r w:rsidRPr="001D287F">
              <w:rPr>
                <w:position w:val="2"/>
                <w:sz w:val="20"/>
                <w:szCs w:val="20"/>
                <w:rtl/>
                <w:lang w:bidi="ar-EG"/>
              </w:rPr>
              <w:t>)</w:t>
            </w:r>
            <w:bookmarkEnd w:id="347"/>
            <w:r w:rsidRPr="001D287F">
              <w:rPr>
                <w:position w:val="2"/>
                <w:sz w:val="20"/>
                <w:szCs w:val="20"/>
                <w:rtl/>
                <w:lang w:bidi="ar-EG"/>
              </w:rPr>
              <w:t xml:space="preserve"> - </w:t>
            </w:r>
            <w:bookmarkStart w:id="348" w:name="_Toc536090573"/>
            <w:r w:rsidRPr="001D287F">
              <w:rPr>
                <w:position w:val="2"/>
                <w:sz w:val="20"/>
                <w:szCs w:val="20"/>
                <w:rtl/>
              </w:rPr>
              <w:t>تدابير تحسين مِنَح الاتحاد الدولي للاتصالات وترويجها وتعزيزها</w:t>
            </w:r>
            <w:bookmarkEnd w:id="348"/>
          </w:p>
          <w:p w14:paraId="3F715438" w14:textId="77777777" w:rsidR="00007E04" w:rsidRPr="001D287F" w:rsidRDefault="00007E04" w:rsidP="00880EB7">
            <w:pPr>
              <w:spacing w:before="80" w:after="80" w:line="280" w:lineRule="exact"/>
              <w:rPr>
                <w:position w:val="2"/>
                <w:sz w:val="20"/>
                <w:szCs w:val="20"/>
                <w:rtl/>
                <w:lang w:bidi="ar-EG"/>
              </w:rPr>
            </w:pPr>
            <w:r w:rsidRPr="001D287F">
              <w:rPr>
                <w:position w:val="2"/>
                <w:sz w:val="20"/>
                <w:szCs w:val="20"/>
                <w:rtl/>
              </w:rPr>
              <w:t xml:space="preserve">قدم لفريق العمل التابع للمجلس المعني بالموارد المالية والبشرية </w:t>
            </w:r>
            <w:r w:rsidRPr="001D287F">
              <w:rPr>
                <w:position w:val="2"/>
                <w:sz w:val="20"/>
                <w:szCs w:val="20"/>
              </w:rPr>
              <w:t>(CWG-FHR)</w:t>
            </w:r>
            <w:r w:rsidRPr="001D287F">
              <w:rPr>
                <w:position w:val="2"/>
                <w:sz w:val="20"/>
                <w:szCs w:val="20"/>
                <w:rtl/>
              </w:rPr>
              <w:t xml:space="preserve"> مشروع مراجعة لسياسات تقديم المنح بالنسبة للأحداث والأنشطة التي تمول من الميزانية العادية للاتحاد مع قائمة منقحة للبلدان المستحقة (انظر </w:t>
            </w:r>
            <w:hyperlink r:id="rId536" w:history="1">
              <w:r w:rsidRPr="001D287F">
                <w:rPr>
                  <w:rStyle w:val="Hyperlink"/>
                  <w:position w:val="2"/>
                  <w:sz w:val="20"/>
                  <w:szCs w:val="20"/>
                  <w:rtl/>
                </w:rPr>
                <w:t>هنا</w:t>
              </w:r>
            </w:hyperlink>
            <w:r w:rsidRPr="001D287F">
              <w:rPr>
                <w:position w:val="2"/>
                <w:sz w:val="20"/>
                <w:szCs w:val="20"/>
                <w:rtl/>
              </w:rPr>
              <w:t xml:space="preserve">). كما روجع الأمر الإداري رقم </w:t>
            </w:r>
            <w:r w:rsidRPr="001D287F">
              <w:rPr>
                <w:position w:val="2"/>
                <w:sz w:val="20"/>
                <w:szCs w:val="20"/>
              </w:rPr>
              <w:t>07/05</w:t>
            </w:r>
            <w:r w:rsidRPr="001D287F">
              <w:rPr>
                <w:position w:val="2"/>
                <w:sz w:val="20"/>
                <w:szCs w:val="20"/>
                <w:rtl/>
                <w:lang w:bidi="ar-EG"/>
              </w:rPr>
              <w:t xml:space="preserve"> إضافة إلى قائمة البلدان المستحقة الخاصة به والتي كيفت حسب التقرير السنوي للأمم المتحدة، </w:t>
            </w:r>
            <w:r w:rsidRPr="001D287F">
              <w:rPr>
                <w:i/>
                <w:iCs/>
                <w:position w:val="2"/>
                <w:sz w:val="20"/>
                <w:szCs w:val="20"/>
                <w:rtl/>
                <w:lang w:bidi="ar-EG"/>
              </w:rPr>
              <w:t>الحالة والتوقعات الاقتصادية في العالم لعام 2019</w:t>
            </w:r>
            <w:r w:rsidRPr="001D287F">
              <w:rPr>
                <w:position w:val="2"/>
                <w:sz w:val="20"/>
                <w:szCs w:val="20"/>
                <w:rtl/>
                <w:lang w:bidi="ar-EG"/>
              </w:rPr>
              <w:t>. وقد صدر تقرير الأمم المتحدة لعام 2020 يوم 16 يناير 2020، بعد نشر هذه الوثيقة على الموقع الإلكتروني لفريق العمل التابع للمجلس</w:t>
            </w:r>
            <w:r w:rsidRPr="001D287F">
              <w:rPr>
                <w:rFonts w:hint="cs"/>
                <w:position w:val="2"/>
                <w:sz w:val="20"/>
                <w:szCs w:val="20"/>
                <w:rtl/>
                <w:lang w:bidi="ar-EG"/>
              </w:rPr>
              <w:t xml:space="preserve"> بفترة طويلة</w:t>
            </w:r>
            <w:r w:rsidRPr="001D287F">
              <w:rPr>
                <w:position w:val="2"/>
                <w:sz w:val="20"/>
                <w:szCs w:val="20"/>
                <w:rtl/>
                <w:lang w:bidi="ar-EG"/>
              </w:rPr>
              <w:t>. وفي ضوء ذلك، ستعكس التغيرات الملاحظة في تقرير الأمم المتحدة لعام 2020 في القائمة المقرر عرضها على المجلس في يونيو.</w:t>
            </w:r>
          </w:p>
          <w:p w14:paraId="79B8B238" w14:textId="77777777" w:rsidR="00007E04" w:rsidRPr="001D287F" w:rsidRDefault="00007E04" w:rsidP="00880EB7">
            <w:pPr>
              <w:keepNext/>
              <w:keepLines/>
              <w:spacing w:before="80" w:after="80" w:line="280" w:lineRule="exact"/>
              <w:rPr>
                <w:position w:val="2"/>
                <w:sz w:val="20"/>
                <w:szCs w:val="20"/>
                <w:rtl/>
              </w:rPr>
            </w:pPr>
            <w:r w:rsidRPr="001D287F">
              <w:rPr>
                <w:position w:val="2"/>
                <w:sz w:val="20"/>
                <w:szCs w:val="20"/>
                <w:rtl/>
              </w:rPr>
              <w:t xml:space="preserve">وفي الفترة من </w:t>
            </w:r>
            <w:r w:rsidRPr="001D287F">
              <w:rPr>
                <w:rFonts w:hint="cs"/>
                <w:position w:val="2"/>
                <w:sz w:val="20"/>
                <w:szCs w:val="20"/>
                <w:rtl/>
              </w:rPr>
              <w:t>أبريل</w:t>
            </w:r>
            <w:r w:rsidRPr="001D287F">
              <w:rPr>
                <w:position w:val="2"/>
                <w:sz w:val="20"/>
                <w:szCs w:val="20"/>
                <w:rtl/>
              </w:rPr>
              <w:t xml:space="preserve"> </w:t>
            </w:r>
            <w:r w:rsidRPr="001D287F">
              <w:rPr>
                <w:position w:val="2"/>
                <w:sz w:val="20"/>
                <w:szCs w:val="20"/>
              </w:rPr>
              <w:t>2018</w:t>
            </w:r>
            <w:r w:rsidRPr="001D287F">
              <w:rPr>
                <w:position w:val="2"/>
                <w:sz w:val="20"/>
                <w:szCs w:val="20"/>
                <w:rtl/>
              </w:rPr>
              <w:t xml:space="preserve"> إلى </w:t>
            </w:r>
            <w:r w:rsidRPr="001D287F">
              <w:rPr>
                <w:rFonts w:hint="cs"/>
                <w:position w:val="2"/>
                <w:sz w:val="20"/>
                <w:szCs w:val="20"/>
                <w:rtl/>
              </w:rPr>
              <w:t>نوفمبر</w:t>
            </w:r>
            <w:r w:rsidRPr="001D287F">
              <w:rPr>
                <w:position w:val="2"/>
                <w:sz w:val="20"/>
                <w:szCs w:val="20"/>
                <w:rtl/>
              </w:rPr>
              <w:t xml:space="preserve"> </w:t>
            </w:r>
            <w:r w:rsidRPr="001D287F">
              <w:rPr>
                <w:rFonts w:hint="cs"/>
                <w:position w:val="2"/>
                <w:sz w:val="20"/>
                <w:szCs w:val="20"/>
                <w:rtl/>
              </w:rPr>
              <w:t>2021</w:t>
            </w:r>
            <w:r w:rsidRPr="001D287F">
              <w:rPr>
                <w:position w:val="2"/>
                <w:sz w:val="20"/>
                <w:szCs w:val="20"/>
                <w:rtl/>
              </w:rPr>
              <w:t xml:space="preserve">، قدم مكتب تقييس الاتصالات </w:t>
            </w:r>
            <w:r w:rsidRPr="001D287F">
              <w:rPr>
                <w:position w:val="2"/>
                <w:sz w:val="20"/>
                <w:szCs w:val="20"/>
              </w:rPr>
              <w:t>370</w:t>
            </w:r>
            <w:r w:rsidRPr="001D287F">
              <w:rPr>
                <w:position w:val="2"/>
                <w:sz w:val="20"/>
                <w:szCs w:val="20"/>
                <w:rtl/>
              </w:rPr>
              <w:t xml:space="preserve"> منحة للاجتماعات التالية:</w:t>
            </w:r>
          </w:p>
          <w:p w14:paraId="3D9A124B" w14:textId="77777777" w:rsidR="00007E04" w:rsidRPr="001D287F" w:rsidRDefault="00007E04" w:rsidP="00880EB7">
            <w:pPr>
              <w:pStyle w:val="enumlev1"/>
              <w:spacing w:after="80" w:line="280" w:lineRule="exact"/>
              <w:rPr>
                <w:position w:val="2"/>
                <w:sz w:val="20"/>
                <w:szCs w:val="20"/>
                <w:rtl/>
              </w:rPr>
            </w:pPr>
            <w:r w:rsidRPr="001D287F">
              <w:rPr>
                <w:position w:val="2"/>
                <w:sz w:val="20"/>
                <w:szCs w:val="20"/>
                <w:lang w:bidi="ar-EG"/>
              </w:rPr>
              <w:sym w:font="Symbol" w:char="F0B7"/>
            </w:r>
            <w:r w:rsidRPr="001D287F">
              <w:rPr>
                <w:position w:val="2"/>
                <w:sz w:val="20"/>
                <w:szCs w:val="20"/>
                <w:rtl/>
                <w:lang w:bidi="ar-EG"/>
              </w:rPr>
              <w:tab/>
            </w:r>
            <w:r w:rsidRPr="001D287F">
              <w:rPr>
                <w:position w:val="2"/>
                <w:sz w:val="20"/>
                <w:szCs w:val="20"/>
                <w:rtl/>
              </w:rPr>
              <w:t xml:space="preserve">في جنيف: لجان الدراسات </w:t>
            </w:r>
            <w:r w:rsidRPr="001D287F">
              <w:rPr>
                <w:position w:val="2"/>
                <w:sz w:val="20"/>
                <w:szCs w:val="20"/>
              </w:rPr>
              <w:t>2</w:t>
            </w:r>
            <w:r w:rsidRPr="001D287F">
              <w:rPr>
                <w:position w:val="2"/>
                <w:sz w:val="20"/>
                <w:szCs w:val="20"/>
                <w:rtl/>
              </w:rPr>
              <w:t xml:space="preserve"> و</w:t>
            </w:r>
            <w:r w:rsidRPr="001D287F">
              <w:rPr>
                <w:position w:val="2"/>
                <w:sz w:val="20"/>
                <w:szCs w:val="20"/>
              </w:rPr>
              <w:t>3</w:t>
            </w:r>
            <w:r w:rsidRPr="001D287F">
              <w:rPr>
                <w:position w:val="2"/>
                <w:sz w:val="20"/>
                <w:szCs w:val="20"/>
                <w:rtl/>
              </w:rPr>
              <w:t xml:space="preserve"> و</w:t>
            </w:r>
            <w:r w:rsidRPr="001D287F">
              <w:rPr>
                <w:position w:val="2"/>
                <w:sz w:val="20"/>
                <w:szCs w:val="20"/>
              </w:rPr>
              <w:t>5</w:t>
            </w:r>
            <w:r w:rsidRPr="001D287F">
              <w:rPr>
                <w:position w:val="2"/>
                <w:sz w:val="20"/>
                <w:szCs w:val="20"/>
                <w:rtl/>
              </w:rPr>
              <w:t xml:space="preserve"> و</w:t>
            </w:r>
            <w:r w:rsidRPr="001D287F">
              <w:rPr>
                <w:position w:val="2"/>
                <w:sz w:val="20"/>
                <w:szCs w:val="20"/>
              </w:rPr>
              <w:t>9</w:t>
            </w:r>
            <w:r w:rsidRPr="001D287F">
              <w:rPr>
                <w:position w:val="2"/>
                <w:sz w:val="20"/>
                <w:szCs w:val="20"/>
                <w:rtl/>
              </w:rPr>
              <w:t xml:space="preserve"> و</w:t>
            </w:r>
            <w:r w:rsidRPr="001D287F">
              <w:rPr>
                <w:position w:val="2"/>
                <w:sz w:val="20"/>
                <w:szCs w:val="20"/>
              </w:rPr>
              <w:t>11</w:t>
            </w:r>
            <w:r w:rsidRPr="001D287F">
              <w:rPr>
                <w:position w:val="2"/>
                <w:sz w:val="20"/>
                <w:szCs w:val="20"/>
                <w:rtl/>
              </w:rPr>
              <w:t xml:space="preserve"> و</w:t>
            </w:r>
            <w:r w:rsidRPr="001D287F">
              <w:rPr>
                <w:position w:val="2"/>
                <w:sz w:val="20"/>
                <w:szCs w:val="20"/>
              </w:rPr>
              <w:t>12</w:t>
            </w:r>
            <w:r w:rsidRPr="001D287F">
              <w:rPr>
                <w:position w:val="2"/>
                <w:sz w:val="20"/>
                <w:szCs w:val="20"/>
                <w:rtl/>
              </w:rPr>
              <w:t xml:space="preserve"> و</w:t>
            </w:r>
            <w:r w:rsidRPr="001D287F">
              <w:rPr>
                <w:position w:val="2"/>
                <w:sz w:val="20"/>
                <w:szCs w:val="20"/>
              </w:rPr>
              <w:t>13</w:t>
            </w:r>
            <w:r w:rsidRPr="001D287F">
              <w:rPr>
                <w:position w:val="2"/>
                <w:sz w:val="20"/>
                <w:szCs w:val="20"/>
                <w:rtl/>
              </w:rPr>
              <w:t xml:space="preserve"> و</w:t>
            </w:r>
            <w:r w:rsidRPr="001D287F">
              <w:rPr>
                <w:position w:val="2"/>
                <w:sz w:val="20"/>
                <w:szCs w:val="20"/>
              </w:rPr>
              <w:t>15</w:t>
            </w:r>
            <w:r w:rsidRPr="001D287F">
              <w:rPr>
                <w:position w:val="2"/>
                <w:sz w:val="20"/>
                <w:szCs w:val="20"/>
                <w:rtl/>
              </w:rPr>
              <w:t xml:space="preserve"> و</w:t>
            </w:r>
            <w:r w:rsidRPr="001D287F">
              <w:rPr>
                <w:position w:val="2"/>
                <w:sz w:val="20"/>
                <w:szCs w:val="20"/>
              </w:rPr>
              <w:t>16</w:t>
            </w:r>
            <w:r w:rsidRPr="001D287F">
              <w:rPr>
                <w:position w:val="2"/>
                <w:sz w:val="20"/>
                <w:szCs w:val="20"/>
                <w:rtl/>
              </w:rPr>
              <w:t xml:space="preserve"> و</w:t>
            </w:r>
            <w:r w:rsidRPr="001D287F">
              <w:rPr>
                <w:position w:val="2"/>
                <w:sz w:val="20"/>
                <w:szCs w:val="20"/>
              </w:rPr>
              <w:t>17</w:t>
            </w:r>
            <w:r w:rsidRPr="001D287F">
              <w:rPr>
                <w:position w:val="2"/>
                <w:sz w:val="20"/>
                <w:szCs w:val="20"/>
                <w:rtl/>
              </w:rPr>
              <w:t xml:space="preserve"> و</w:t>
            </w:r>
            <w:r w:rsidRPr="001D287F">
              <w:rPr>
                <w:position w:val="2"/>
                <w:sz w:val="20"/>
                <w:szCs w:val="20"/>
              </w:rPr>
              <w:t>20</w:t>
            </w:r>
            <w:r w:rsidRPr="001D287F">
              <w:rPr>
                <w:position w:val="2"/>
                <w:sz w:val="20"/>
                <w:szCs w:val="20"/>
                <w:rtl/>
              </w:rPr>
              <w:t xml:space="preserve"> لقطاع تقييس الاتصالات والفريق الاستشاري لتقييس الاتصالات.</w:t>
            </w:r>
          </w:p>
          <w:p w14:paraId="5ABC9C23" w14:textId="16C4D25B" w:rsidR="00007E04" w:rsidRPr="001D287F" w:rsidRDefault="00007E04" w:rsidP="00880EB7">
            <w:pPr>
              <w:pStyle w:val="enumlev1"/>
              <w:spacing w:after="80" w:line="280" w:lineRule="exact"/>
              <w:rPr>
                <w:position w:val="2"/>
                <w:sz w:val="20"/>
                <w:szCs w:val="20"/>
                <w:rtl/>
                <w:lang w:bidi="ar-EG"/>
              </w:rPr>
            </w:pPr>
            <w:r w:rsidRPr="001D287F">
              <w:rPr>
                <w:position w:val="2"/>
                <w:sz w:val="20"/>
                <w:szCs w:val="20"/>
              </w:rPr>
              <w:sym w:font="Symbol" w:char="F0B7"/>
            </w:r>
            <w:r w:rsidRPr="001D287F">
              <w:rPr>
                <w:position w:val="2"/>
                <w:sz w:val="20"/>
                <w:szCs w:val="20"/>
                <w:rtl/>
              </w:rPr>
              <w:tab/>
              <w:t>خارج جنيف: الفريق الإقليمي لإفريقيا التابع ل</w:t>
            </w:r>
            <w:r w:rsidRPr="001D287F">
              <w:rPr>
                <w:rFonts w:hint="cs"/>
                <w:position w:val="2"/>
                <w:sz w:val="20"/>
                <w:szCs w:val="20"/>
                <w:rtl/>
              </w:rPr>
              <w:t xml:space="preserve">لجنة الدراسات </w:t>
            </w:r>
            <w:r w:rsidRPr="001D287F">
              <w:rPr>
                <w:position w:val="2"/>
                <w:sz w:val="20"/>
                <w:szCs w:val="20"/>
              </w:rPr>
              <w:t>5</w:t>
            </w:r>
            <w:r w:rsidRPr="001D287F">
              <w:rPr>
                <w:rFonts w:hint="cs"/>
                <w:position w:val="2"/>
                <w:sz w:val="20"/>
                <w:szCs w:val="20"/>
                <w:rtl/>
                <w:lang w:bidi="ar-EG"/>
              </w:rPr>
              <w:t xml:space="preserve"> </w:t>
            </w:r>
            <w:r w:rsidRPr="001D287F">
              <w:rPr>
                <w:position w:val="2"/>
                <w:sz w:val="20"/>
                <w:szCs w:val="20"/>
                <w:lang w:bidi="ar-EG"/>
              </w:rPr>
              <w:t>(SG5RG-AFR)</w:t>
            </w:r>
            <w:r w:rsidRPr="001D287F">
              <w:rPr>
                <w:rFonts w:hint="cs"/>
                <w:position w:val="2"/>
                <w:sz w:val="20"/>
                <w:szCs w:val="20"/>
                <w:rtl/>
                <w:lang w:bidi="ar-EG"/>
              </w:rPr>
              <w:t xml:space="preserve"> + الفريق الإقليمي لإفريقيا التابع للجنة الدراسات </w:t>
            </w:r>
            <w:r w:rsidRPr="001D287F">
              <w:rPr>
                <w:position w:val="2"/>
                <w:sz w:val="20"/>
                <w:szCs w:val="20"/>
                <w:lang w:bidi="ar-EG"/>
              </w:rPr>
              <w:t>20</w:t>
            </w:r>
            <w:r w:rsidRPr="001D287F">
              <w:rPr>
                <w:rFonts w:hint="cs"/>
                <w:position w:val="2"/>
                <w:sz w:val="20"/>
                <w:szCs w:val="20"/>
                <w:rtl/>
                <w:lang w:bidi="ar-EG"/>
              </w:rPr>
              <w:t xml:space="preserve"> </w:t>
            </w:r>
            <w:r w:rsidRPr="001D287F">
              <w:rPr>
                <w:position w:val="2"/>
                <w:sz w:val="20"/>
                <w:szCs w:val="20"/>
                <w:lang w:bidi="ar-EG"/>
              </w:rPr>
              <w:t>(SG20RG-AFR)</w:t>
            </w:r>
            <w:r w:rsidRPr="001D287F">
              <w:rPr>
                <w:rFonts w:hint="cs"/>
                <w:position w:val="2"/>
                <w:sz w:val="20"/>
                <w:szCs w:val="20"/>
                <w:rtl/>
                <w:lang w:bidi="ar-EG"/>
              </w:rPr>
              <w:t xml:space="preserve"> والفريق الإقليمي لإفريقيا التابع للجنة الدراسات </w:t>
            </w:r>
            <w:r w:rsidRPr="001D287F">
              <w:rPr>
                <w:position w:val="2"/>
                <w:sz w:val="20"/>
                <w:szCs w:val="20"/>
                <w:lang w:bidi="ar-EG"/>
              </w:rPr>
              <w:t>13</w:t>
            </w:r>
            <w:r w:rsidRPr="001D287F">
              <w:rPr>
                <w:rFonts w:hint="cs"/>
                <w:position w:val="2"/>
                <w:sz w:val="20"/>
                <w:szCs w:val="20"/>
                <w:rtl/>
                <w:lang w:bidi="ar-EG"/>
              </w:rPr>
              <w:t xml:space="preserve"> </w:t>
            </w:r>
            <w:r w:rsidRPr="001D287F">
              <w:rPr>
                <w:position w:val="2"/>
                <w:sz w:val="20"/>
                <w:szCs w:val="20"/>
                <w:lang w:bidi="ar-EG"/>
              </w:rPr>
              <w:t>(SG13RG-AFR)</w:t>
            </w:r>
            <w:r w:rsidRPr="001D287F">
              <w:rPr>
                <w:rFonts w:hint="cs"/>
                <w:position w:val="2"/>
                <w:sz w:val="20"/>
                <w:szCs w:val="20"/>
                <w:rtl/>
                <w:lang w:bidi="ar-EG"/>
              </w:rPr>
              <w:t xml:space="preserve"> (نيجيريا)، تدريب لمنطقة إفريقيا بشأن المطابقة وقابلية التشغيل البيني (غانا)، </w:t>
            </w:r>
            <w:r w:rsidRPr="001D287F">
              <w:rPr>
                <w:position w:val="2"/>
                <w:sz w:val="20"/>
                <w:szCs w:val="20"/>
                <w:rtl/>
              </w:rPr>
              <w:t>الفريق الإقليمي لإفريقيا التابع ل</w:t>
            </w:r>
            <w:r w:rsidRPr="001D287F">
              <w:rPr>
                <w:rFonts w:hint="cs"/>
                <w:position w:val="2"/>
                <w:sz w:val="20"/>
                <w:szCs w:val="20"/>
                <w:rtl/>
              </w:rPr>
              <w:t>لجنة الدراسات</w:t>
            </w:r>
            <w:r>
              <w:rPr>
                <w:rFonts w:hint="eastAsia"/>
                <w:position w:val="2"/>
                <w:sz w:val="20"/>
                <w:szCs w:val="20"/>
                <w:rtl/>
              </w:rPr>
              <w:t> </w:t>
            </w:r>
            <w:r w:rsidRPr="001D287F">
              <w:rPr>
                <w:position w:val="2"/>
                <w:sz w:val="20"/>
                <w:szCs w:val="20"/>
              </w:rPr>
              <w:t>3</w:t>
            </w:r>
            <w:r>
              <w:rPr>
                <w:rFonts w:hint="eastAsia"/>
                <w:position w:val="2"/>
                <w:sz w:val="20"/>
                <w:szCs w:val="20"/>
                <w:rtl/>
                <w:lang w:bidi="ar-EG"/>
              </w:rPr>
              <w:t> </w:t>
            </w:r>
            <w:r w:rsidRPr="001D287F">
              <w:rPr>
                <w:position w:val="2"/>
                <w:sz w:val="20"/>
                <w:szCs w:val="20"/>
                <w:lang w:bidi="ar-EG"/>
              </w:rPr>
              <w:t>(SG3RG</w:t>
            </w:r>
            <w:r>
              <w:rPr>
                <w:position w:val="2"/>
                <w:sz w:val="20"/>
                <w:szCs w:val="20"/>
                <w:lang w:bidi="ar-EG"/>
              </w:rPr>
              <w:noBreakHyphen/>
            </w:r>
            <w:r w:rsidRPr="001D287F">
              <w:rPr>
                <w:position w:val="2"/>
                <w:sz w:val="20"/>
                <w:szCs w:val="20"/>
                <w:lang w:bidi="ar-EG"/>
              </w:rPr>
              <w:t>AFR)</w:t>
            </w:r>
            <w:r w:rsidRPr="001D287F">
              <w:rPr>
                <w:rFonts w:hint="cs"/>
                <w:position w:val="2"/>
                <w:sz w:val="20"/>
                <w:szCs w:val="20"/>
                <w:rtl/>
                <w:lang w:bidi="ar-EG"/>
              </w:rPr>
              <w:t xml:space="preserve"> (مدغشقر)، لجنة الدراسات </w:t>
            </w:r>
            <w:r w:rsidRPr="001D287F">
              <w:rPr>
                <w:position w:val="2"/>
                <w:sz w:val="20"/>
                <w:szCs w:val="20"/>
                <w:lang w:bidi="ar-EG"/>
              </w:rPr>
              <w:t>9</w:t>
            </w:r>
            <w:r w:rsidRPr="001D287F">
              <w:rPr>
                <w:rFonts w:hint="cs"/>
                <w:position w:val="2"/>
                <w:sz w:val="20"/>
                <w:szCs w:val="20"/>
                <w:rtl/>
                <w:lang w:bidi="ar-EG"/>
              </w:rPr>
              <w:t xml:space="preserve"> (كولومبي</w:t>
            </w:r>
            <w:r w:rsidRPr="001D287F">
              <w:rPr>
                <w:position w:val="2"/>
                <w:sz w:val="20"/>
                <w:szCs w:val="20"/>
                <w:rtl/>
                <w:lang w:bidi="ar-EG"/>
              </w:rPr>
              <w:t>ا</w:t>
            </w:r>
            <w:r w:rsidRPr="001D287F">
              <w:rPr>
                <w:rFonts w:hint="cs"/>
                <w:position w:val="2"/>
                <w:sz w:val="20"/>
                <w:szCs w:val="20"/>
                <w:rtl/>
                <w:lang w:bidi="ar-EG"/>
              </w:rPr>
              <w:t xml:space="preserve">)، لجنة الدراسات </w:t>
            </w:r>
            <w:r w:rsidRPr="001D287F">
              <w:rPr>
                <w:position w:val="2"/>
                <w:sz w:val="20"/>
                <w:szCs w:val="20"/>
                <w:lang w:bidi="ar-EG"/>
              </w:rPr>
              <w:t>20</w:t>
            </w:r>
            <w:r w:rsidRPr="001D287F">
              <w:rPr>
                <w:rFonts w:hint="cs"/>
                <w:position w:val="2"/>
                <w:sz w:val="20"/>
                <w:szCs w:val="20"/>
                <w:rtl/>
                <w:lang w:bidi="ar-EG"/>
              </w:rPr>
              <w:t xml:space="preserve"> والفريق الإقليمي للدول العربية التابع للجنة الدراسات </w:t>
            </w:r>
            <w:r w:rsidRPr="001D287F">
              <w:rPr>
                <w:position w:val="2"/>
                <w:sz w:val="20"/>
                <w:szCs w:val="20"/>
                <w:lang w:bidi="ar-EG"/>
              </w:rPr>
              <w:t>2</w:t>
            </w:r>
            <w:r w:rsidRPr="001D287F">
              <w:rPr>
                <w:rFonts w:hint="cs"/>
                <w:position w:val="2"/>
                <w:sz w:val="20"/>
                <w:szCs w:val="20"/>
                <w:rtl/>
                <w:lang w:bidi="ar-EG"/>
              </w:rPr>
              <w:t xml:space="preserve"> </w:t>
            </w:r>
            <w:r w:rsidRPr="001D287F">
              <w:rPr>
                <w:position w:val="2"/>
                <w:sz w:val="20"/>
                <w:szCs w:val="20"/>
                <w:lang w:bidi="ar-EG"/>
              </w:rPr>
              <w:t>(SG2RG-ARB)</w:t>
            </w:r>
            <w:r w:rsidRPr="001D287F">
              <w:rPr>
                <w:rFonts w:hint="cs"/>
                <w:position w:val="2"/>
                <w:sz w:val="20"/>
                <w:szCs w:val="20"/>
                <w:rtl/>
                <w:lang w:bidi="ar-EG"/>
              </w:rPr>
              <w:t xml:space="preserve"> + الفريق الإقليمي لإفريقيا التابع للجنة الدراسات </w:t>
            </w:r>
            <w:r w:rsidRPr="001D287F">
              <w:rPr>
                <w:position w:val="2"/>
                <w:sz w:val="20"/>
                <w:szCs w:val="20"/>
                <w:lang w:bidi="ar-EG"/>
              </w:rPr>
              <w:t>2</w:t>
            </w:r>
            <w:r w:rsidRPr="001D287F">
              <w:rPr>
                <w:rFonts w:hint="cs"/>
                <w:position w:val="2"/>
                <w:sz w:val="20"/>
                <w:szCs w:val="20"/>
                <w:rtl/>
                <w:lang w:bidi="ar-EG"/>
              </w:rPr>
              <w:t xml:space="preserve"> </w:t>
            </w:r>
            <w:r w:rsidRPr="001D287F">
              <w:rPr>
                <w:position w:val="2"/>
                <w:sz w:val="20"/>
                <w:szCs w:val="20"/>
                <w:lang w:bidi="ar-EG"/>
              </w:rPr>
              <w:t>(SG2RG-AFR)</w:t>
            </w:r>
            <w:r w:rsidRPr="001D287F">
              <w:rPr>
                <w:rFonts w:hint="cs"/>
                <w:position w:val="2"/>
                <w:sz w:val="20"/>
                <w:szCs w:val="20"/>
                <w:rtl/>
                <w:lang w:bidi="ar-EG"/>
              </w:rPr>
              <w:t xml:space="preserve"> (مصر)، </w:t>
            </w:r>
            <w:r w:rsidRPr="001D287F">
              <w:rPr>
                <w:position w:val="2"/>
                <w:sz w:val="20"/>
                <w:szCs w:val="20"/>
                <w:rtl/>
                <w:lang w:val="en-GB"/>
              </w:rPr>
              <w:t xml:space="preserve">الفريق الإقليمي لمنطقة آسيا وأوقيانوسيا التابع للجنة الدراسات 3 </w:t>
            </w:r>
            <w:r w:rsidRPr="001D287F">
              <w:rPr>
                <w:position w:val="2"/>
                <w:sz w:val="20"/>
                <w:szCs w:val="20"/>
              </w:rPr>
              <w:t>(SG3RG-AO)</w:t>
            </w:r>
            <w:r w:rsidRPr="001D287F">
              <w:rPr>
                <w:position w:val="2"/>
                <w:sz w:val="20"/>
                <w:szCs w:val="20"/>
                <w:rtl/>
              </w:rPr>
              <w:t xml:space="preserve"> (سري لانكا)</w:t>
            </w:r>
            <w:r w:rsidRPr="001D287F">
              <w:rPr>
                <w:rFonts w:hint="cs"/>
                <w:position w:val="2"/>
                <w:sz w:val="20"/>
                <w:szCs w:val="20"/>
                <w:rtl/>
              </w:rPr>
              <w:t xml:space="preserve">، </w:t>
            </w:r>
            <w:r w:rsidRPr="001D287F">
              <w:rPr>
                <w:rFonts w:hint="cs"/>
                <w:position w:val="2"/>
                <w:sz w:val="20"/>
                <w:szCs w:val="20"/>
                <w:rtl/>
                <w:lang w:bidi="ar-EG"/>
              </w:rPr>
              <w:t xml:space="preserve">الفريق الإقليمي للدول العربية التابع للجنة الدراسات </w:t>
            </w:r>
            <w:r w:rsidRPr="001D287F">
              <w:rPr>
                <w:position w:val="2"/>
                <w:sz w:val="20"/>
                <w:szCs w:val="20"/>
                <w:lang w:bidi="ar-EG"/>
              </w:rPr>
              <w:t>2</w:t>
            </w:r>
            <w:r w:rsidRPr="001D287F">
              <w:rPr>
                <w:rFonts w:hint="cs"/>
                <w:position w:val="2"/>
                <w:sz w:val="20"/>
                <w:szCs w:val="20"/>
                <w:rtl/>
                <w:lang w:bidi="ar-EG"/>
              </w:rPr>
              <w:t xml:space="preserve"> </w:t>
            </w:r>
            <w:r w:rsidRPr="001D287F">
              <w:rPr>
                <w:position w:val="2"/>
                <w:sz w:val="20"/>
                <w:szCs w:val="20"/>
                <w:lang w:bidi="ar-EG"/>
              </w:rPr>
              <w:t>(SG2RG-ARB)</w:t>
            </w:r>
            <w:r w:rsidRPr="001D287F">
              <w:rPr>
                <w:rFonts w:hint="cs"/>
                <w:position w:val="2"/>
                <w:sz w:val="20"/>
                <w:szCs w:val="20"/>
                <w:rtl/>
                <w:lang w:bidi="ar-EG"/>
              </w:rPr>
              <w:t xml:space="preserve"> + الفريق الإقليمي لإفريقيا التابع للجنة الدراسات </w:t>
            </w:r>
            <w:r w:rsidRPr="001D287F">
              <w:rPr>
                <w:position w:val="2"/>
                <w:sz w:val="20"/>
                <w:szCs w:val="20"/>
                <w:lang w:bidi="ar-EG"/>
              </w:rPr>
              <w:t>2</w:t>
            </w:r>
            <w:r w:rsidRPr="001D287F">
              <w:rPr>
                <w:rFonts w:hint="cs"/>
                <w:position w:val="2"/>
                <w:sz w:val="20"/>
                <w:szCs w:val="20"/>
                <w:rtl/>
                <w:lang w:bidi="ar-EG"/>
              </w:rPr>
              <w:t xml:space="preserve"> </w:t>
            </w:r>
            <w:r w:rsidRPr="001D287F">
              <w:rPr>
                <w:position w:val="2"/>
                <w:sz w:val="20"/>
                <w:szCs w:val="20"/>
                <w:lang w:bidi="ar-EG"/>
              </w:rPr>
              <w:t>(SG2RG-AFR)</w:t>
            </w:r>
            <w:r w:rsidRPr="001D287F">
              <w:rPr>
                <w:rFonts w:hint="cs"/>
                <w:position w:val="2"/>
                <w:sz w:val="20"/>
                <w:szCs w:val="20"/>
                <w:rtl/>
                <w:lang w:bidi="ar-EG"/>
              </w:rPr>
              <w:t xml:space="preserve"> + الفريق الإقليمي للدول العربية التابع للجنة الدراسات </w:t>
            </w:r>
            <w:r w:rsidRPr="001D287F">
              <w:rPr>
                <w:position w:val="2"/>
                <w:sz w:val="20"/>
                <w:szCs w:val="20"/>
                <w:lang w:bidi="ar-EG"/>
              </w:rPr>
              <w:t>3</w:t>
            </w:r>
            <w:r w:rsidRPr="001D287F">
              <w:rPr>
                <w:rFonts w:hint="cs"/>
                <w:position w:val="2"/>
                <w:sz w:val="20"/>
                <w:szCs w:val="20"/>
                <w:rtl/>
                <w:lang w:bidi="ar-EG"/>
              </w:rPr>
              <w:t xml:space="preserve"> </w:t>
            </w:r>
            <w:r w:rsidRPr="001D287F">
              <w:rPr>
                <w:position w:val="2"/>
                <w:sz w:val="20"/>
                <w:szCs w:val="20"/>
                <w:lang w:bidi="ar-EG"/>
              </w:rPr>
              <w:t>(SG3RG-ARB)</w:t>
            </w:r>
            <w:r w:rsidRPr="001D287F">
              <w:rPr>
                <w:rFonts w:hint="cs"/>
                <w:position w:val="2"/>
                <w:sz w:val="20"/>
                <w:szCs w:val="20"/>
                <w:rtl/>
                <w:lang w:bidi="ar-EG"/>
              </w:rPr>
              <w:t xml:space="preserve"> (الإمارات العربية المتحدة)، الفريق الإقليمي لإفريقيا التابع للجنة الدراسات </w:t>
            </w:r>
            <w:r w:rsidRPr="001D287F">
              <w:rPr>
                <w:position w:val="2"/>
                <w:sz w:val="20"/>
                <w:szCs w:val="20"/>
                <w:lang w:bidi="ar-EG"/>
              </w:rPr>
              <w:t>12</w:t>
            </w:r>
            <w:r w:rsidRPr="001D287F">
              <w:rPr>
                <w:rFonts w:hint="cs"/>
                <w:position w:val="2"/>
                <w:sz w:val="20"/>
                <w:szCs w:val="20"/>
                <w:rtl/>
                <w:lang w:bidi="ar-EG"/>
              </w:rPr>
              <w:t xml:space="preserve"> </w:t>
            </w:r>
            <w:r w:rsidRPr="001D287F">
              <w:rPr>
                <w:position w:val="2"/>
                <w:sz w:val="20"/>
                <w:szCs w:val="20"/>
                <w:lang w:bidi="ar-EG"/>
              </w:rPr>
              <w:t>(SG12RG-AFR)</w:t>
            </w:r>
            <w:r w:rsidRPr="001D287F">
              <w:rPr>
                <w:rFonts w:hint="cs"/>
                <w:position w:val="2"/>
                <w:sz w:val="20"/>
                <w:szCs w:val="20"/>
                <w:rtl/>
                <w:lang w:bidi="ar-EG"/>
              </w:rPr>
              <w:t xml:space="preserve"> (رواندا)، الفريق الإقليمي للدول العربية التابع للجنة الدراسات</w:t>
            </w:r>
            <w:r>
              <w:rPr>
                <w:rFonts w:hint="eastAsia"/>
                <w:position w:val="2"/>
                <w:sz w:val="20"/>
                <w:szCs w:val="20"/>
                <w:rtl/>
                <w:lang w:bidi="ar-EG"/>
              </w:rPr>
              <w:t> </w:t>
            </w:r>
            <w:r w:rsidRPr="001D287F">
              <w:rPr>
                <w:position w:val="2"/>
                <w:sz w:val="20"/>
                <w:szCs w:val="20"/>
                <w:lang w:bidi="ar-EG"/>
              </w:rPr>
              <w:t>3</w:t>
            </w:r>
            <w:r>
              <w:rPr>
                <w:rFonts w:hint="eastAsia"/>
                <w:position w:val="2"/>
                <w:sz w:val="20"/>
                <w:szCs w:val="20"/>
                <w:rtl/>
                <w:lang w:bidi="ar-EG"/>
              </w:rPr>
              <w:t> </w:t>
            </w:r>
            <w:r w:rsidRPr="001D287F">
              <w:rPr>
                <w:position w:val="2"/>
                <w:sz w:val="20"/>
                <w:szCs w:val="20"/>
                <w:lang w:bidi="ar-EG"/>
              </w:rPr>
              <w:t>(SG3RG</w:t>
            </w:r>
            <w:r>
              <w:rPr>
                <w:position w:val="2"/>
                <w:sz w:val="20"/>
                <w:szCs w:val="20"/>
                <w:lang w:bidi="ar-EG"/>
              </w:rPr>
              <w:noBreakHyphen/>
            </w:r>
            <w:r w:rsidRPr="001D287F">
              <w:rPr>
                <w:position w:val="2"/>
                <w:sz w:val="20"/>
                <w:szCs w:val="20"/>
                <w:lang w:bidi="ar-EG"/>
              </w:rPr>
              <w:t>ARB)</w:t>
            </w:r>
            <w:r w:rsidRPr="001D287F">
              <w:rPr>
                <w:rFonts w:hint="cs"/>
                <w:position w:val="2"/>
                <w:sz w:val="20"/>
                <w:szCs w:val="20"/>
                <w:rtl/>
                <w:lang w:bidi="ar-EG"/>
              </w:rPr>
              <w:t xml:space="preserve"> + الفريق الإقليمي للدول العربية التابع للجنة الدراسات </w:t>
            </w:r>
            <w:r w:rsidRPr="001D287F">
              <w:rPr>
                <w:position w:val="2"/>
                <w:sz w:val="20"/>
                <w:szCs w:val="20"/>
                <w:lang w:bidi="ar-EG"/>
              </w:rPr>
              <w:t>5</w:t>
            </w:r>
            <w:r w:rsidRPr="001D287F">
              <w:rPr>
                <w:rFonts w:hint="cs"/>
                <w:position w:val="2"/>
                <w:sz w:val="20"/>
                <w:szCs w:val="20"/>
                <w:rtl/>
                <w:lang w:bidi="ar-EG"/>
              </w:rPr>
              <w:t xml:space="preserve"> </w:t>
            </w:r>
            <w:r w:rsidRPr="001D287F">
              <w:rPr>
                <w:position w:val="2"/>
                <w:sz w:val="20"/>
                <w:szCs w:val="20"/>
                <w:lang w:bidi="ar-EG"/>
              </w:rPr>
              <w:t>(SG5RG-ARB)</w:t>
            </w:r>
            <w:r w:rsidRPr="001D287F">
              <w:rPr>
                <w:rFonts w:hint="cs"/>
                <w:position w:val="2"/>
                <w:sz w:val="20"/>
                <w:szCs w:val="20"/>
                <w:rtl/>
                <w:lang w:bidi="ar-EG"/>
              </w:rPr>
              <w:t xml:space="preserve"> والفريق الإقليمي للدول العربية التابع للجنة الدراسات </w:t>
            </w:r>
            <w:r w:rsidRPr="001D287F">
              <w:rPr>
                <w:position w:val="2"/>
                <w:sz w:val="20"/>
                <w:szCs w:val="20"/>
                <w:lang w:bidi="ar-EG"/>
              </w:rPr>
              <w:t>17</w:t>
            </w:r>
            <w:r w:rsidRPr="001D287F">
              <w:rPr>
                <w:rFonts w:hint="cs"/>
                <w:position w:val="2"/>
                <w:sz w:val="20"/>
                <w:szCs w:val="20"/>
                <w:rtl/>
                <w:lang w:bidi="ar-EG"/>
              </w:rPr>
              <w:t xml:space="preserve"> </w:t>
            </w:r>
            <w:r w:rsidRPr="001D287F">
              <w:rPr>
                <w:position w:val="2"/>
                <w:sz w:val="20"/>
                <w:szCs w:val="20"/>
                <w:lang w:bidi="ar-EG"/>
              </w:rPr>
              <w:t>(SG17RG-ARB)</w:t>
            </w:r>
            <w:r w:rsidRPr="001D287F">
              <w:rPr>
                <w:rFonts w:hint="cs"/>
                <w:position w:val="2"/>
                <w:sz w:val="20"/>
                <w:szCs w:val="20"/>
                <w:rtl/>
                <w:lang w:bidi="ar-EG"/>
              </w:rPr>
              <w:t xml:space="preserve"> (الكويت)، لجنة الدراسات </w:t>
            </w:r>
            <w:r w:rsidRPr="001D287F">
              <w:rPr>
                <w:position w:val="2"/>
                <w:sz w:val="20"/>
                <w:szCs w:val="20"/>
                <w:lang w:bidi="ar-EG"/>
              </w:rPr>
              <w:t>16</w:t>
            </w:r>
            <w:r w:rsidRPr="001D287F">
              <w:rPr>
                <w:rFonts w:hint="cs"/>
                <w:position w:val="2"/>
                <w:sz w:val="20"/>
                <w:szCs w:val="20"/>
                <w:rtl/>
                <w:lang w:bidi="ar-EG"/>
              </w:rPr>
              <w:t xml:space="preserve"> (سلوفينيا)، الفريق الإقليمي </w:t>
            </w:r>
            <w:proofErr w:type="spellStart"/>
            <w:r w:rsidRPr="001D287F">
              <w:rPr>
                <w:rFonts w:hint="cs"/>
                <w:position w:val="2"/>
                <w:sz w:val="20"/>
                <w:szCs w:val="20"/>
                <w:rtl/>
                <w:lang w:bidi="ar-EG"/>
              </w:rPr>
              <w:t>للأمريكتين</w:t>
            </w:r>
            <w:proofErr w:type="spellEnd"/>
            <w:r w:rsidRPr="001D287F">
              <w:rPr>
                <w:rFonts w:hint="cs"/>
                <w:position w:val="2"/>
                <w:sz w:val="20"/>
                <w:szCs w:val="20"/>
                <w:rtl/>
                <w:lang w:bidi="ar-EG"/>
              </w:rPr>
              <w:t xml:space="preserve"> التابع للجنة الدراسات </w:t>
            </w:r>
            <w:r w:rsidRPr="001D287F">
              <w:rPr>
                <w:position w:val="2"/>
                <w:sz w:val="20"/>
                <w:szCs w:val="20"/>
                <w:lang w:bidi="ar-EG"/>
              </w:rPr>
              <w:t>2</w:t>
            </w:r>
            <w:r>
              <w:rPr>
                <w:rFonts w:hint="cs"/>
                <w:position w:val="2"/>
                <w:sz w:val="20"/>
                <w:szCs w:val="20"/>
                <w:rtl/>
                <w:lang w:bidi="ar-EG"/>
              </w:rPr>
              <w:t xml:space="preserve"> </w:t>
            </w:r>
            <w:r>
              <w:rPr>
                <w:position w:val="2"/>
                <w:sz w:val="20"/>
                <w:szCs w:val="20"/>
                <w:lang w:bidi="ar-EG"/>
              </w:rPr>
              <w:t>(</w:t>
            </w:r>
            <w:r w:rsidRPr="00B06920">
              <w:rPr>
                <w:position w:val="2"/>
                <w:sz w:val="20"/>
                <w:szCs w:val="20"/>
                <w:lang w:val="en-GB" w:bidi="ar-EG"/>
              </w:rPr>
              <w:t>SG2RG-AMR</w:t>
            </w:r>
            <w:r>
              <w:rPr>
                <w:position w:val="2"/>
                <w:sz w:val="20"/>
                <w:szCs w:val="20"/>
                <w:lang w:bidi="ar-EG"/>
              </w:rPr>
              <w:t>)</w:t>
            </w:r>
            <w:r w:rsidRPr="001D287F">
              <w:rPr>
                <w:rFonts w:hint="cs"/>
                <w:position w:val="2"/>
                <w:sz w:val="20"/>
                <w:szCs w:val="20"/>
                <w:rtl/>
                <w:lang w:bidi="ar-EG"/>
              </w:rPr>
              <w:t xml:space="preserve"> </w:t>
            </w:r>
            <w:r w:rsidRPr="001D287F">
              <w:rPr>
                <w:rFonts w:hint="cs"/>
                <w:position w:val="2"/>
                <w:sz w:val="20"/>
                <w:szCs w:val="20"/>
                <w:rtl/>
                <w:lang w:val="en-GB"/>
              </w:rPr>
              <w:t xml:space="preserve">+ </w:t>
            </w:r>
            <w:r w:rsidRPr="001D287F">
              <w:rPr>
                <w:position w:val="2"/>
                <w:sz w:val="20"/>
                <w:szCs w:val="20"/>
                <w:rtl/>
              </w:rPr>
              <w:t>الفريق الإقليمي لأمريكا اللاتينية والبحر الكاريبي التابع للجنة الدراسات</w:t>
            </w:r>
            <w:r>
              <w:rPr>
                <w:rFonts w:hint="cs"/>
                <w:position w:val="2"/>
                <w:sz w:val="20"/>
                <w:szCs w:val="20"/>
                <w:rtl/>
              </w:rPr>
              <w:t> </w:t>
            </w:r>
            <w:r w:rsidRPr="001D287F">
              <w:rPr>
                <w:position w:val="2"/>
                <w:sz w:val="20"/>
                <w:szCs w:val="20"/>
                <w:rtl/>
              </w:rPr>
              <w:t>3</w:t>
            </w:r>
            <w:r>
              <w:rPr>
                <w:rFonts w:hint="cs"/>
                <w:position w:val="2"/>
                <w:sz w:val="20"/>
                <w:szCs w:val="20"/>
                <w:rtl/>
              </w:rPr>
              <w:t> </w:t>
            </w:r>
            <w:r w:rsidRPr="001D287F">
              <w:rPr>
                <w:position w:val="2"/>
                <w:sz w:val="20"/>
                <w:szCs w:val="20"/>
                <w:lang w:bidi="ar-EG"/>
              </w:rPr>
              <w:t>(</w:t>
            </w:r>
            <w:r w:rsidRPr="001D287F">
              <w:rPr>
                <w:position w:val="2"/>
                <w:sz w:val="20"/>
                <w:szCs w:val="20"/>
                <w:lang w:val="en-GB"/>
              </w:rPr>
              <w:t>SG3RG</w:t>
            </w:r>
            <w:r>
              <w:rPr>
                <w:position w:val="2"/>
                <w:sz w:val="20"/>
                <w:szCs w:val="20"/>
                <w:lang w:val="en-GB"/>
              </w:rPr>
              <w:noBreakHyphen/>
            </w:r>
            <w:r w:rsidRPr="001D287F">
              <w:rPr>
                <w:position w:val="2"/>
                <w:sz w:val="20"/>
                <w:szCs w:val="20"/>
                <w:lang w:val="en-GB"/>
              </w:rPr>
              <w:t>LAC)</w:t>
            </w:r>
            <w:r w:rsidRPr="001D287F">
              <w:rPr>
                <w:position w:val="2"/>
                <w:sz w:val="20"/>
                <w:szCs w:val="20"/>
                <w:rtl/>
                <w:lang w:val="en-GB"/>
              </w:rPr>
              <w:t xml:space="preserve"> (نيكاراغوا)</w:t>
            </w:r>
            <w:r w:rsidRPr="001D287F">
              <w:rPr>
                <w:rFonts w:hint="cs"/>
                <w:position w:val="2"/>
                <w:sz w:val="20"/>
                <w:szCs w:val="20"/>
                <w:rtl/>
                <w:lang w:val="en-GB"/>
              </w:rPr>
              <w:t xml:space="preserve">، </w:t>
            </w:r>
            <w:r w:rsidRPr="001D287F">
              <w:rPr>
                <w:position w:val="2"/>
                <w:sz w:val="20"/>
                <w:szCs w:val="20"/>
                <w:rtl/>
                <w:lang w:bidi="ar-EG"/>
              </w:rPr>
              <w:t>الفريق الإقليمي لأوروبا الشرقية وآسيا الوسطى وما وراء القوقاز التابع للجنة الدراسات </w:t>
            </w:r>
            <w:r w:rsidRPr="001D287F">
              <w:rPr>
                <w:position w:val="2"/>
                <w:sz w:val="20"/>
                <w:szCs w:val="20"/>
                <w:lang w:bidi="ar-EG"/>
              </w:rPr>
              <w:t>20</w:t>
            </w:r>
            <w:r w:rsidRPr="001D287F">
              <w:rPr>
                <w:position w:val="2"/>
                <w:sz w:val="20"/>
                <w:szCs w:val="20"/>
                <w:rtl/>
                <w:lang w:bidi="ar-EG"/>
              </w:rPr>
              <w:t xml:space="preserve"> (</w:t>
            </w:r>
            <w:r w:rsidRPr="001D287F">
              <w:rPr>
                <w:position w:val="2"/>
                <w:sz w:val="20"/>
                <w:szCs w:val="20"/>
                <w:lang w:bidi="ar-EG"/>
              </w:rPr>
              <w:t>SG20RG</w:t>
            </w:r>
            <w:r>
              <w:rPr>
                <w:position w:val="2"/>
                <w:sz w:val="20"/>
                <w:szCs w:val="20"/>
                <w:lang w:bidi="ar-EG"/>
              </w:rPr>
              <w:t>-</w:t>
            </w:r>
            <w:r w:rsidRPr="001D287F">
              <w:rPr>
                <w:position w:val="2"/>
                <w:sz w:val="20"/>
                <w:szCs w:val="20"/>
                <w:lang w:bidi="ar-EG"/>
              </w:rPr>
              <w:t>EECAT</w:t>
            </w:r>
            <w:r w:rsidRPr="001D287F">
              <w:rPr>
                <w:position w:val="2"/>
                <w:sz w:val="20"/>
                <w:szCs w:val="20"/>
                <w:rtl/>
                <w:lang w:bidi="ar-EG"/>
              </w:rPr>
              <w:t xml:space="preserve">) </w:t>
            </w:r>
            <w:r w:rsidRPr="001D287F">
              <w:rPr>
                <w:rFonts w:hint="cs"/>
                <w:position w:val="2"/>
                <w:sz w:val="20"/>
                <w:szCs w:val="20"/>
                <w:rtl/>
                <w:lang w:bidi="ar-EG"/>
              </w:rPr>
              <w:t xml:space="preserve">والفريق </w:t>
            </w:r>
            <w:r w:rsidRPr="001D287F">
              <w:rPr>
                <w:position w:val="2"/>
                <w:sz w:val="20"/>
                <w:szCs w:val="20"/>
                <w:rtl/>
                <w:lang w:bidi="ar-EG"/>
              </w:rPr>
              <w:t xml:space="preserve">الإقليمي لأوروبا الشرقية وآسيا الوسطى وما وراء القوقاز التابع للجنة </w:t>
            </w:r>
            <w:r w:rsidRPr="001D287F">
              <w:rPr>
                <w:position w:val="2"/>
                <w:sz w:val="20"/>
                <w:szCs w:val="20"/>
                <w:rtl/>
                <w:lang w:bidi="ar-EG"/>
              </w:rPr>
              <w:lastRenderedPageBreak/>
              <w:t>الدراسات </w:t>
            </w:r>
            <w:r w:rsidRPr="001D287F">
              <w:rPr>
                <w:position w:val="2"/>
                <w:sz w:val="20"/>
                <w:szCs w:val="20"/>
                <w:lang w:bidi="ar-EG"/>
              </w:rPr>
              <w:t>3</w:t>
            </w:r>
            <w:r>
              <w:rPr>
                <w:rFonts w:hint="cs"/>
                <w:position w:val="2"/>
                <w:sz w:val="20"/>
                <w:szCs w:val="20"/>
                <w:rtl/>
                <w:lang w:bidi="ar-EG"/>
              </w:rPr>
              <w:t> </w:t>
            </w:r>
            <w:r w:rsidRPr="001D287F">
              <w:rPr>
                <w:position w:val="2"/>
                <w:sz w:val="20"/>
                <w:szCs w:val="20"/>
                <w:rtl/>
                <w:lang w:bidi="ar-EG"/>
              </w:rPr>
              <w:t>(</w:t>
            </w:r>
            <w:r w:rsidRPr="001D287F">
              <w:rPr>
                <w:position w:val="2"/>
                <w:sz w:val="20"/>
                <w:szCs w:val="20"/>
                <w:lang w:bidi="ar-EG"/>
              </w:rPr>
              <w:t>SG3RG</w:t>
            </w:r>
            <w:r>
              <w:rPr>
                <w:position w:val="2"/>
                <w:sz w:val="20"/>
                <w:szCs w:val="20"/>
                <w:lang w:bidi="ar-EG"/>
              </w:rPr>
              <w:t>-</w:t>
            </w:r>
            <w:r w:rsidRPr="001D287F">
              <w:rPr>
                <w:position w:val="2"/>
                <w:sz w:val="20"/>
                <w:szCs w:val="20"/>
                <w:lang w:bidi="ar-EG"/>
              </w:rPr>
              <w:t>EECAT</w:t>
            </w:r>
            <w:r w:rsidRPr="001D287F">
              <w:rPr>
                <w:position w:val="2"/>
                <w:sz w:val="20"/>
                <w:szCs w:val="20"/>
                <w:rtl/>
                <w:lang w:bidi="ar-EG"/>
              </w:rPr>
              <w:t>)</w:t>
            </w:r>
            <w:r w:rsidRPr="001D287F">
              <w:rPr>
                <w:rFonts w:hint="cs"/>
                <w:position w:val="2"/>
                <w:sz w:val="20"/>
                <w:szCs w:val="20"/>
                <w:rtl/>
                <w:lang w:bidi="ar-EG"/>
              </w:rPr>
              <w:t xml:space="preserve"> </w:t>
            </w:r>
            <w:r w:rsidRPr="001D287F">
              <w:rPr>
                <w:position w:val="2"/>
                <w:sz w:val="20"/>
                <w:szCs w:val="20"/>
                <w:rtl/>
              </w:rPr>
              <w:t>(</w:t>
            </w:r>
            <w:r w:rsidRPr="001D287F">
              <w:rPr>
                <w:rFonts w:hint="cs"/>
                <w:position w:val="2"/>
                <w:sz w:val="20"/>
                <w:szCs w:val="20"/>
                <w:rtl/>
              </w:rPr>
              <w:t>بيلا</w:t>
            </w:r>
            <w:r w:rsidRPr="001D287F">
              <w:rPr>
                <w:position w:val="2"/>
                <w:sz w:val="20"/>
                <w:szCs w:val="20"/>
                <w:rtl/>
              </w:rPr>
              <w:t>روس)</w:t>
            </w:r>
            <w:r w:rsidRPr="001D287F">
              <w:rPr>
                <w:rFonts w:hint="cs"/>
                <w:position w:val="2"/>
                <w:sz w:val="20"/>
                <w:szCs w:val="20"/>
                <w:rtl/>
              </w:rPr>
              <w:t xml:space="preserve">، </w:t>
            </w:r>
            <w:r w:rsidRPr="001D287F">
              <w:rPr>
                <w:position w:val="2"/>
                <w:sz w:val="20"/>
                <w:szCs w:val="20"/>
                <w:rtl/>
              </w:rPr>
              <w:t>الفريق الإقليمي لإفريقيا التابع ل</w:t>
            </w:r>
            <w:r w:rsidRPr="001D287F">
              <w:rPr>
                <w:rFonts w:hint="cs"/>
                <w:position w:val="2"/>
                <w:sz w:val="20"/>
                <w:szCs w:val="20"/>
                <w:rtl/>
              </w:rPr>
              <w:t xml:space="preserve">لجنة الدراسات </w:t>
            </w:r>
            <w:r w:rsidRPr="001D287F">
              <w:rPr>
                <w:position w:val="2"/>
                <w:sz w:val="20"/>
                <w:szCs w:val="20"/>
              </w:rPr>
              <w:t>12</w:t>
            </w:r>
            <w:r w:rsidRPr="001D287F">
              <w:rPr>
                <w:rFonts w:hint="cs"/>
                <w:position w:val="2"/>
                <w:sz w:val="20"/>
                <w:szCs w:val="20"/>
                <w:rtl/>
                <w:lang w:bidi="ar-EG"/>
              </w:rPr>
              <w:t xml:space="preserve"> </w:t>
            </w:r>
            <w:r w:rsidRPr="001D287F">
              <w:rPr>
                <w:position w:val="2"/>
                <w:sz w:val="20"/>
                <w:szCs w:val="20"/>
                <w:lang w:bidi="ar-EG"/>
              </w:rPr>
              <w:t>(SG12RG-AFR)</w:t>
            </w:r>
            <w:r w:rsidRPr="001D287F">
              <w:rPr>
                <w:rFonts w:hint="cs"/>
                <w:position w:val="2"/>
                <w:sz w:val="20"/>
                <w:szCs w:val="20"/>
                <w:rtl/>
                <w:lang w:bidi="ar-EG"/>
              </w:rPr>
              <w:t xml:space="preserve"> (تشاد)، </w:t>
            </w:r>
            <w:r w:rsidRPr="001D287F">
              <w:rPr>
                <w:position w:val="2"/>
                <w:sz w:val="20"/>
                <w:szCs w:val="20"/>
                <w:rtl/>
                <w:lang w:bidi="ar-EG"/>
              </w:rPr>
              <w:t>الفريق الإقليمي لأوروبا الشرقية وآسيا الوسطى وما وراء القوقاز التابع للجنة الدراسات </w:t>
            </w:r>
            <w:r w:rsidRPr="001D287F">
              <w:rPr>
                <w:position w:val="2"/>
                <w:sz w:val="20"/>
                <w:szCs w:val="20"/>
                <w:lang w:bidi="ar-EG"/>
              </w:rPr>
              <w:t>11</w:t>
            </w:r>
            <w:r w:rsidRPr="001D287F">
              <w:rPr>
                <w:position w:val="2"/>
                <w:sz w:val="20"/>
                <w:szCs w:val="20"/>
                <w:rtl/>
                <w:lang w:bidi="ar-EG"/>
              </w:rPr>
              <w:t xml:space="preserve"> (</w:t>
            </w:r>
            <w:r w:rsidRPr="001D287F">
              <w:rPr>
                <w:position w:val="2"/>
                <w:sz w:val="20"/>
                <w:szCs w:val="20"/>
                <w:lang w:bidi="ar-EG"/>
              </w:rPr>
              <w:t>SG11RG</w:t>
            </w:r>
            <w:r>
              <w:rPr>
                <w:position w:val="2"/>
                <w:sz w:val="20"/>
                <w:szCs w:val="20"/>
                <w:lang w:bidi="ar-EG"/>
              </w:rPr>
              <w:t>-</w:t>
            </w:r>
            <w:r w:rsidRPr="001D287F">
              <w:rPr>
                <w:position w:val="2"/>
                <w:sz w:val="20"/>
                <w:szCs w:val="20"/>
                <w:lang w:bidi="ar-EG"/>
              </w:rPr>
              <w:t>EECAT</w:t>
            </w:r>
            <w:r w:rsidRPr="001D287F">
              <w:rPr>
                <w:position w:val="2"/>
                <w:sz w:val="20"/>
                <w:szCs w:val="20"/>
                <w:rtl/>
                <w:lang w:bidi="ar-EG"/>
              </w:rPr>
              <w:t xml:space="preserve">) </w:t>
            </w:r>
            <w:r w:rsidRPr="001D287F">
              <w:rPr>
                <w:rFonts w:hint="cs"/>
                <w:position w:val="2"/>
                <w:sz w:val="20"/>
                <w:szCs w:val="20"/>
                <w:rtl/>
                <w:lang w:bidi="ar-EG"/>
              </w:rPr>
              <w:t xml:space="preserve">+ الفريق </w:t>
            </w:r>
            <w:r w:rsidRPr="001D287F">
              <w:rPr>
                <w:position w:val="2"/>
                <w:sz w:val="20"/>
                <w:szCs w:val="20"/>
                <w:rtl/>
                <w:lang w:bidi="ar-EG"/>
              </w:rPr>
              <w:t>الإقليمي لأوروبا الشرقية وآسيا الوسطى وما وراء القوقاز التابع للجنة الدراسات </w:t>
            </w:r>
            <w:r w:rsidRPr="001D287F">
              <w:rPr>
                <w:position w:val="2"/>
                <w:sz w:val="20"/>
                <w:szCs w:val="20"/>
                <w:lang w:bidi="ar-EG"/>
              </w:rPr>
              <w:t>20</w:t>
            </w:r>
            <w:r w:rsidRPr="001D287F">
              <w:rPr>
                <w:position w:val="2"/>
                <w:sz w:val="20"/>
                <w:szCs w:val="20"/>
                <w:rtl/>
                <w:lang w:bidi="ar-EG"/>
              </w:rPr>
              <w:t xml:space="preserve"> (</w:t>
            </w:r>
            <w:r w:rsidRPr="001D287F">
              <w:rPr>
                <w:position w:val="2"/>
                <w:sz w:val="20"/>
                <w:szCs w:val="20"/>
                <w:lang w:bidi="ar-EG"/>
              </w:rPr>
              <w:t>SG20RG</w:t>
            </w:r>
            <w:r>
              <w:rPr>
                <w:position w:val="2"/>
                <w:sz w:val="20"/>
                <w:szCs w:val="20"/>
                <w:lang w:bidi="ar-EG"/>
              </w:rPr>
              <w:t>-</w:t>
            </w:r>
            <w:r w:rsidRPr="001D287F">
              <w:rPr>
                <w:position w:val="2"/>
                <w:sz w:val="20"/>
                <w:szCs w:val="20"/>
                <w:lang w:bidi="ar-EG"/>
              </w:rPr>
              <w:t>EECAT</w:t>
            </w:r>
            <w:r w:rsidRPr="001D287F">
              <w:rPr>
                <w:position w:val="2"/>
                <w:sz w:val="20"/>
                <w:szCs w:val="20"/>
                <w:rtl/>
                <w:lang w:bidi="ar-EG"/>
              </w:rPr>
              <w:t xml:space="preserve">) </w:t>
            </w:r>
            <w:r w:rsidRPr="001D287F">
              <w:rPr>
                <w:rFonts w:hint="cs"/>
                <w:position w:val="2"/>
                <w:sz w:val="20"/>
                <w:szCs w:val="20"/>
                <w:rtl/>
                <w:lang w:bidi="ar-EG"/>
              </w:rPr>
              <w:t>و</w:t>
            </w:r>
            <w:r w:rsidRPr="001D287F">
              <w:rPr>
                <w:position w:val="2"/>
                <w:sz w:val="20"/>
                <w:szCs w:val="20"/>
                <w:rtl/>
                <w:lang w:bidi="ar-EG"/>
              </w:rPr>
              <w:t>الفريق الإقليمي لأوروبا الشرقية وآسيا الوسطى وما وراء القوقاز التابع للجنة الدراسات </w:t>
            </w:r>
            <w:r w:rsidRPr="001D287F">
              <w:rPr>
                <w:position w:val="2"/>
                <w:sz w:val="20"/>
                <w:szCs w:val="20"/>
                <w:lang w:bidi="ar-EG"/>
              </w:rPr>
              <w:t>3</w:t>
            </w:r>
            <w:r w:rsidRPr="001D287F">
              <w:rPr>
                <w:position w:val="2"/>
                <w:sz w:val="20"/>
                <w:szCs w:val="20"/>
                <w:rtl/>
                <w:lang w:bidi="ar-EG"/>
              </w:rPr>
              <w:t xml:space="preserve"> (</w:t>
            </w:r>
            <w:r w:rsidRPr="001D287F">
              <w:rPr>
                <w:position w:val="2"/>
                <w:sz w:val="20"/>
                <w:szCs w:val="20"/>
                <w:lang w:bidi="ar-EG"/>
              </w:rPr>
              <w:t>SG3RG</w:t>
            </w:r>
            <w:r>
              <w:rPr>
                <w:position w:val="2"/>
                <w:sz w:val="20"/>
                <w:szCs w:val="20"/>
                <w:lang w:bidi="ar-EG"/>
              </w:rPr>
              <w:t>-</w:t>
            </w:r>
            <w:r w:rsidRPr="001D287F">
              <w:rPr>
                <w:position w:val="2"/>
                <w:sz w:val="20"/>
                <w:szCs w:val="20"/>
                <w:lang w:bidi="ar-EG"/>
              </w:rPr>
              <w:t>EECAT</w:t>
            </w:r>
            <w:r w:rsidRPr="001D287F">
              <w:rPr>
                <w:position w:val="2"/>
                <w:sz w:val="20"/>
                <w:szCs w:val="20"/>
                <w:rtl/>
                <w:lang w:bidi="ar-EG"/>
              </w:rPr>
              <w:t xml:space="preserve">) </w:t>
            </w:r>
            <w:r w:rsidRPr="001D287F">
              <w:rPr>
                <w:rFonts w:hint="cs"/>
                <w:position w:val="2"/>
                <w:sz w:val="20"/>
                <w:szCs w:val="20"/>
                <w:rtl/>
                <w:lang w:bidi="ar-EG"/>
              </w:rPr>
              <w:t xml:space="preserve">+ </w:t>
            </w:r>
            <w:r w:rsidRPr="001D287F">
              <w:rPr>
                <w:position w:val="2"/>
                <w:sz w:val="20"/>
                <w:szCs w:val="20"/>
                <w:rtl/>
                <w:lang w:bidi="ar-EG"/>
              </w:rPr>
              <w:t>الفريق الإقليمي لأوروبا الشرقية وآسيا الوسطى وما وراء القوقاز التابع للجنة الدراسات </w:t>
            </w:r>
            <w:r w:rsidRPr="001D287F">
              <w:rPr>
                <w:position w:val="2"/>
                <w:sz w:val="20"/>
                <w:szCs w:val="20"/>
                <w:lang w:bidi="ar-EG"/>
              </w:rPr>
              <w:t>11</w:t>
            </w:r>
            <w:r w:rsidRPr="001D287F">
              <w:rPr>
                <w:position w:val="2"/>
                <w:sz w:val="20"/>
                <w:szCs w:val="20"/>
                <w:rtl/>
                <w:lang w:bidi="ar-EG"/>
              </w:rPr>
              <w:t xml:space="preserve"> (</w:t>
            </w:r>
            <w:r w:rsidRPr="001D287F">
              <w:rPr>
                <w:position w:val="2"/>
                <w:sz w:val="20"/>
                <w:szCs w:val="20"/>
                <w:lang w:bidi="ar-EG"/>
              </w:rPr>
              <w:t>SG11RG</w:t>
            </w:r>
            <w:r>
              <w:rPr>
                <w:position w:val="2"/>
                <w:sz w:val="20"/>
                <w:szCs w:val="20"/>
                <w:lang w:bidi="ar-EG"/>
              </w:rPr>
              <w:t>-</w:t>
            </w:r>
            <w:r w:rsidRPr="001D287F">
              <w:rPr>
                <w:position w:val="2"/>
                <w:sz w:val="20"/>
                <w:szCs w:val="20"/>
                <w:lang w:bidi="ar-EG"/>
              </w:rPr>
              <w:t>EECAT</w:t>
            </w:r>
            <w:r w:rsidRPr="001D287F">
              <w:rPr>
                <w:position w:val="2"/>
                <w:sz w:val="20"/>
                <w:szCs w:val="20"/>
                <w:rtl/>
                <w:lang w:bidi="ar-EG"/>
              </w:rPr>
              <w:t>)</w:t>
            </w:r>
            <w:r w:rsidRPr="001D287F">
              <w:rPr>
                <w:rFonts w:hint="cs"/>
                <w:position w:val="2"/>
                <w:sz w:val="20"/>
                <w:szCs w:val="20"/>
                <w:rtl/>
                <w:lang w:bidi="ar-EG"/>
              </w:rPr>
              <w:t xml:space="preserve"> + </w:t>
            </w:r>
            <w:r w:rsidRPr="001D287F">
              <w:rPr>
                <w:position w:val="2"/>
                <w:sz w:val="20"/>
                <w:szCs w:val="20"/>
                <w:rtl/>
                <w:lang w:bidi="ar-EG"/>
              </w:rPr>
              <w:t>الفريق الإقليمي لأوروبا الشرقية وآسيا الوسطى وما وراء القوقاز التابع للجنة الدراسات </w:t>
            </w:r>
            <w:r w:rsidRPr="001D287F">
              <w:rPr>
                <w:position w:val="2"/>
                <w:sz w:val="20"/>
                <w:szCs w:val="20"/>
                <w:lang w:bidi="ar-EG"/>
              </w:rPr>
              <w:t>13</w:t>
            </w:r>
            <w:r w:rsidRPr="001D287F">
              <w:rPr>
                <w:position w:val="2"/>
                <w:sz w:val="20"/>
                <w:szCs w:val="20"/>
                <w:rtl/>
                <w:lang w:bidi="ar-EG"/>
              </w:rPr>
              <w:t xml:space="preserve"> (</w:t>
            </w:r>
            <w:r w:rsidRPr="001D287F">
              <w:rPr>
                <w:position w:val="2"/>
                <w:sz w:val="20"/>
                <w:szCs w:val="20"/>
                <w:lang w:bidi="ar-EG"/>
              </w:rPr>
              <w:t>SG13RG</w:t>
            </w:r>
            <w:r>
              <w:rPr>
                <w:position w:val="2"/>
                <w:sz w:val="20"/>
                <w:szCs w:val="20"/>
                <w:lang w:bidi="ar-EG"/>
              </w:rPr>
              <w:t>-</w:t>
            </w:r>
            <w:r w:rsidRPr="001D287F">
              <w:rPr>
                <w:position w:val="2"/>
                <w:sz w:val="20"/>
                <w:szCs w:val="20"/>
                <w:lang w:bidi="ar-EG"/>
              </w:rPr>
              <w:t>EECAT</w:t>
            </w:r>
            <w:r w:rsidRPr="001D287F">
              <w:rPr>
                <w:position w:val="2"/>
                <w:sz w:val="20"/>
                <w:szCs w:val="20"/>
                <w:rtl/>
                <w:lang w:bidi="ar-EG"/>
              </w:rPr>
              <w:t>)</w:t>
            </w:r>
            <w:r w:rsidRPr="001D287F">
              <w:rPr>
                <w:rFonts w:hint="cs"/>
                <w:position w:val="2"/>
                <w:sz w:val="20"/>
                <w:szCs w:val="20"/>
                <w:rtl/>
                <w:lang w:bidi="ar-EG"/>
              </w:rPr>
              <w:t xml:space="preserve"> (روسيا)، لجنة الدراسات </w:t>
            </w:r>
            <w:r w:rsidRPr="001D287F">
              <w:rPr>
                <w:position w:val="2"/>
                <w:sz w:val="20"/>
                <w:szCs w:val="20"/>
                <w:lang w:bidi="ar-EG"/>
              </w:rPr>
              <w:t>5</w:t>
            </w:r>
            <w:r w:rsidRPr="001D287F">
              <w:rPr>
                <w:rFonts w:hint="cs"/>
                <w:position w:val="2"/>
                <w:sz w:val="20"/>
                <w:szCs w:val="20"/>
                <w:rtl/>
                <w:lang w:bidi="ar-EG"/>
              </w:rPr>
              <w:t xml:space="preserve"> (فرنسا)، لجنة الدراسات</w:t>
            </w:r>
            <w:r>
              <w:rPr>
                <w:rFonts w:hint="eastAsia"/>
                <w:position w:val="2"/>
                <w:sz w:val="20"/>
                <w:szCs w:val="20"/>
                <w:rtl/>
                <w:lang w:bidi="ar-EG"/>
              </w:rPr>
              <w:t> </w:t>
            </w:r>
            <w:r w:rsidRPr="001D287F">
              <w:rPr>
                <w:position w:val="2"/>
                <w:sz w:val="20"/>
                <w:szCs w:val="20"/>
                <w:lang w:bidi="ar-EG"/>
              </w:rPr>
              <w:t>9</w:t>
            </w:r>
            <w:r w:rsidRPr="001D287F">
              <w:rPr>
                <w:rFonts w:hint="cs"/>
                <w:position w:val="2"/>
                <w:sz w:val="20"/>
                <w:szCs w:val="20"/>
                <w:rtl/>
                <w:lang w:bidi="ar-EG"/>
              </w:rPr>
              <w:t xml:space="preserve"> (اليابان)، تدريب لمنطقة إفريقيا بشأن المطابقة وقابلية التشغيل البيني والفريق الإقليمي لإفريقيا التابع للجنة الدراسات </w:t>
            </w:r>
            <w:r w:rsidRPr="001D287F">
              <w:rPr>
                <w:position w:val="2"/>
                <w:sz w:val="20"/>
                <w:szCs w:val="20"/>
                <w:lang w:bidi="ar-EG"/>
              </w:rPr>
              <w:t>11</w:t>
            </w:r>
            <w:r w:rsidRPr="001D287F">
              <w:rPr>
                <w:rFonts w:hint="cs"/>
                <w:position w:val="2"/>
                <w:sz w:val="20"/>
                <w:szCs w:val="20"/>
                <w:rtl/>
                <w:lang w:bidi="ar-EG"/>
              </w:rPr>
              <w:t xml:space="preserve"> </w:t>
            </w:r>
            <w:r w:rsidRPr="001D287F">
              <w:rPr>
                <w:position w:val="2"/>
                <w:sz w:val="20"/>
                <w:szCs w:val="20"/>
                <w:lang w:bidi="ar-EG"/>
              </w:rPr>
              <w:t>(SG11RG-AFR)</w:t>
            </w:r>
            <w:r w:rsidRPr="001D287F">
              <w:rPr>
                <w:rFonts w:hint="cs"/>
                <w:position w:val="2"/>
                <w:sz w:val="20"/>
                <w:szCs w:val="20"/>
                <w:rtl/>
                <w:lang w:bidi="ar-EG"/>
              </w:rPr>
              <w:t xml:space="preserve"> والفريق الإقليمي لإفريقيا التابع للجنة الدراسات </w:t>
            </w:r>
            <w:r w:rsidRPr="001D287F">
              <w:rPr>
                <w:position w:val="2"/>
                <w:sz w:val="20"/>
                <w:szCs w:val="20"/>
                <w:lang w:bidi="ar-EG"/>
              </w:rPr>
              <w:t>17</w:t>
            </w:r>
            <w:r w:rsidRPr="001D287F">
              <w:rPr>
                <w:rFonts w:hint="cs"/>
                <w:position w:val="2"/>
                <w:sz w:val="20"/>
                <w:szCs w:val="20"/>
                <w:rtl/>
                <w:lang w:bidi="ar-EG"/>
              </w:rPr>
              <w:t xml:space="preserve"> </w:t>
            </w:r>
            <w:r w:rsidRPr="001D287F">
              <w:rPr>
                <w:position w:val="2"/>
                <w:sz w:val="20"/>
                <w:szCs w:val="20"/>
                <w:lang w:bidi="ar-EG"/>
              </w:rPr>
              <w:t>(SG17RG-AFR)</w:t>
            </w:r>
            <w:r w:rsidRPr="001D287F">
              <w:rPr>
                <w:rFonts w:hint="cs"/>
                <w:position w:val="2"/>
                <w:sz w:val="20"/>
                <w:szCs w:val="20"/>
                <w:rtl/>
                <w:lang w:bidi="ar-EG"/>
              </w:rPr>
              <w:t xml:space="preserve"> + الفريق الإقليمي للدول العربية التابع للجنة الدراسات </w:t>
            </w:r>
            <w:r w:rsidRPr="001D287F">
              <w:rPr>
                <w:position w:val="2"/>
                <w:sz w:val="20"/>
                <w:szCs w:val="20"/>
                <w:lang w:bidi="ar-EG"/>
              </w:rPr>
              <w:t>17</w:t>
            </w:r>
            <w:r w:rsidRPr="001D287F">
              <w:rPr>
                <w:rFonts w:hint="cs"/>
                <w:position w:val="2"/>
                <w:sz w:val="20"/>
                <w:szCs w:val="20"/>
                <w:rtl/>
                <w:lang w:bidi="ar-EG"/>
              </w:rPr>
              <w:t xml:space="preserve"> </w:t>
            </w:r>
            <w:r w:rsidRPr="001D287F">
              <w:rPr>
                <w:position w:val="2"/>
                <w:sz w:val="20"/>
                <w:szCs w:val="20"/>
                <w:lang w:bidi="ar-EG"/>
              </w:rPr>
              <w:t>(SG17RG-ARB)</w:t>
            </w:r>
            <w:r w:rsidRPr="001D287F">
              <w:rPr>
                <w:rFonts w:hint="cs"/>
                <w:position w:val="2"/>
                <w:sz w:val="20"/>
                <w:szCs w:val="20"/>
                <w:rtl/>
                <w:lang w:bidi="ar-EG"/>
              </w:rPr>
              <w:t xml:space="preserve"> والفريق الإقليمي لإفريقيا التابع للجنة الدراسات</w:t>
            </w:r>
            <w:r>
              <w:rPr>
                <w:rFonts w:hint="eastAsia"/>
                <w:position w:val="2"/>
                <w:sz w:val="20"/>
                <w:szCs w:val="20"/>
                <w:rtl/>
                <w:lang w:bidi="ar-EG"/>
              </w:rPr>
              <w:t> </w:t>
            </w:r>
            <w:r w:rsidRPr="001D287F">
              <w:rPr>
                <w:position w:val="2"/>
                <w:sz w:val="20"/>
                <w:szCs w:val="20"/>
                <w:lang w:bidi="ar-EG"/>
              </w:rPr>
              <w:t>2</w:t>
            </w:r>
            <w:r>
              <w:rPr>
                <w:rFonts w:hint="eastAsia"/>
                <w:position w:val="2"/>
                <w:sz w:val="20"/>
                <w:szCs w:val="20"/>
                <w:rtl/>
                <w:lang w:bidi="ar-EG"/>
              </w:rPr>
              <w:t> </w:t>
            </w:r>
            <w:r w:rsidRPr="001D287F">
              <w:rPr>
                <w:position w:val="2"/>
                <w:sz w:val="20"/>
                <w:szCs w:val="20"/>
                <w:lang w:bidi="ar-EG"/>
              </w:rPr>
              <w:t>(SG2RG</w:t>
            </w:r>
            <w:r>
              <w:rPr>
                <w:position w:val="2"/>
                <w:sz w:val="20"/>
                <w:szCs w:val="20"/>
                <w:lang w:bidi="ar-EG"/>
              </w:rPr>
              <w:noBreakHyphen/>
            </w:r>
            <w:r w:rsidRPr="001D287F">
              <w:rPr>
                <w:position w:val="2"/>
                <w:sz w:val="20"/>
                <w:szCs w:val="20"/>
                <w:lang w:bidi="ar-EG"/>
              </w:rPr>
              <w:t>AFR)</w:t>
            </w:r>
            <w:r w:rsidRPr="001D287F">
              <w:rPr>
                <w:rFonts w:hint="cs"/>
                <w:position w:val="2"/>
                <w:sz w:val="20"/>
                <w:szCs w:val="20"/>
                <w:rtl/>
                <w:lang w:bidi="ar-EG"/>
              </w:rPr>
              <w:t xml:space="preserve"> + الفريق الإقليمي للدول العربية التابع للجنة الدراسات </w:t>
            </w:r>
            <w:r w:rsidRPr="001D287F">
              <w:rPr>
                <w:position w:val="2"/>
                <w:sz w:val="20"/>
                <w:szCs w:val="20"/>
                <w:lang w:bidi="ar-EG"/>
              </w:rPr>
              <w:t>2</w:t>
            </w:r>
            <w:r w:rsidRPr="001D287F">
              <w:rPr>
                <w:rFonts w:hint="cs"/>
                <w:position w:val="2"/>
                <w:sz w:val="20"/>
                <w:szCs w:val="20"/>
                <w:rtl/>
                <w:lang w:bidi="ar-EG"/>
              </w:rPr>
              <w:t xml:space="preserve"> </w:t>
            </w:r>
            <w:r w:rsidRPr="001D287F">
              <w:rPr>
                <w:position w:val="2"/>
                <w:sz w:val="20"/>
                <w:szCs w:val="20"/>
                <w:lang w:bidi="ar-EG"/>
              </w:rPr>
              <w:t>(SG2RG-ARB)</w:t>
            </w:r>
            <w:r w:rsidRPr="001D287F">
              <w:rPr>
                <w:rFonts w:hint="cs"/>
                <w:position w:val="2"/>
                <w:sz w:val="20"/>
                <w:szCs w:val="20"/>
                <w:rtl/>
                <w:lang w:bidi="ar-EG"/>
              </w:rPr>
              <w:t xml:space="preserve"> (تونس)، لجنة الدراسات </w:t>
            </w:r>
            <w:r w:rsidRPr="001D287F">
              <w:rPr>
                <w:position w:val="2"/>
                <w:sz w:val="20"/>
                <w:szCs w:val="20"/>
                <w:lang w:bidi="ar-EG"/>
              </w:rPr>
              <w:t>13</w:t>
            </w:r>
            <w:r w:rsidRPr="001D287F">
              <w:rPr>
                <w:rFonts w:hint="cs"/>
                <w:position w:val="2"/>
                <w:sz w:val="20"/>
                <w:szCs w:val="20"/>
                <w:rtl/>
                <w:lang w:bidi="ar-EG"/>
              </w:rPr>
              <w:t xml:space="preserve"> (زمبابوي)، لجنة الدراسات </w:t>
            </w:r>
            <w:r w:rsidRPr="001D287F">
              <w:rPr>
                <w:position w:val="2"/>
                <w:sz w:val="20"/>
                <w:szCs w:val="20"/>
                <w:lang w:bidi="ar-EG"/>
              </w:rPr>
              <w:t>20</w:t>
            </w:r>
            <w:r w:rsidRPr="001D287F">
              <w:rPr>
                <w:rFonts w:hint="cs"/>
                <w:position w:val="2"/>
                <w:sz w:val="20"/>
                <w:szCs w:val="20"/>
                <w:rtl/>
                <w:lang w:bidi="ar-EG"/>
              </w:rPr>
              <w:t xml:space="preserve"> والفريق الإقليمي </w:t>
            </w:r>
            <w:r w:rsidRPr="001D287F">
              <w:rPr>
                <w:position w:val="2"/>
                <w:sz w:val="20"/>
                <w:szCs w:val="20"/>
                <w:rtl/>
                <w:lang w:val="en-GB"/>
              </w:rPr>
              <w:t>لمنطقة آسيا وأوقيانوسيا التابع للجنة الدراسات</w:t>
            </w:r>
            <w:r>
              <w:rPr>
                <w:rFonts w:hint="cs"/>
                <w:position w:val="2"/>
                <w:sz w:val="20"/>
                <w:szCs w:val="20"/>
                <w:rtl/>
                <w:lang w:val="en-GB"/>
              </w:rPr>
              <w:t> </w:t>
            </w:r>
            <w:r w:rsidRPr="001D287F">
              <w:rPr>
                <w:position w:val="2"/>
                <w:sz w:val="20"/>
                <w:szCs w:val="20"/>
                <w:rtl/>
                <w:lang w:val="en-GB"/>
              </w:rPr>
              <w:t>3</w:t>
            </w:r>
            <w:r>
              <w:rPr>
                <w:rFonts w:hint="cs"/>
                <w:position w:val="2"/>
                <w:sz w:val="20"/>
                <w:szCs w:val="20"/>
                <w:rtl/>
                <w:lang w:val="en-GB"/>
              </w:rPr>
              <w:t> </w:t>
            </w:r>
            <w:r w:rsidRPr="001D287F">
              <w:rPr>
                <w:position w:val="2"/>
                <w:sz w:val="20"/>
                <w:szCs w:val="20"/>
              </w:rPr>
              <w:t>(SG3RG</w:t>
            </w:r>
            <w:r>
              <w:rPr>
                <w:position w:val="2"/>
                <w:sz w:val="20"/>
                <w:szCs w:val="20"/>
              </w:rPr>
              <w:noBreakHyphen/>
            </w:r>
            <w:r w:rsidRPr="001D287F">
              <w:rPr>
                <w:position w:val="2"/>
                <w:sz w:val="20"/>
                <w:szCs w:val="20"/>
              </w:rPr>
              <w:t>AO)</w:t>
            </w:r>
            <w:r w:rsidRPr="001D287F">
              <w:rPr>
                <w:position w:val="2"/>
                <w:sz w:val="20"/>
                <w:szCs w:val="20"/>
                <w:rtl/>
              </w:rPr>
              <w:t xml:space="preserve"> (</w:t>
            </w:r>
            <w:r w:rsidRPr="001D287F">
              <w:rPr>
                <w:rFonts w:hint="cs"/>
                <w:position w:val="2"/>
                <w:sz w:val="20"/>
                <w:szCs w:val="20"/>
                <w:rtl/>
              </w:rPr>
              <w:t>الصين</w:t>
            </w:r>
            <w:r w:rsidRPr="001D287F">
              <w:rPr>
                <w:position w:val="2"/>
                <w:sz w:val="20"/>
                <w:szCs w:val="20"/>
                <w:rtl/>
              </w:rPr>
              <w:t>)</w:t>
            </w:r>
            <w:r w:rsidRPr="001D287F">
              <w:rPr>
                <w:rFonts w:hint="cs"/>
                <w:position w:val="2"/>
                <w:sz w:val="20"/>
                <w:szCs w:val="20"/>
                <w:rtl/>
              </w:rPr>
              <w:t xml:space="preserve">، الفريق الإقليمي لإفريقيا التابع للجنة الدراسات </w:t>
            </w:r>
            <w:r w:rsidRPr="001D287F">
              <w:rPr>
                <w:position w:val="2"/>
                <w:sz w:val="20"/>
                <w:szCs w:val="20"/>
              </w:rPr>
              <w:t>5</w:t>
            </w:r>
            <w:r w:rsidRPr="001D287F">
              <w:rPr>
                <w:rFonts w:hint="cs"/>
                <w:position w:val="2"/>
                <w:sz w:val="20"/>
                <w:szCs w:val="20"/>
                <w:rtl/>
                <w:lang w:bidi="ar-EG"/>
              </w:rPr>
              <w:t xml:space="preserve"> </w:t>
            </w:r>
            <w:r w:rsidRPr="001D287F">
              <w:rPr>
                <w:position w:val="2"/>
                <w:sz w:val="20"/>
                <w:szCs w:val="20"/>
                <w:lang w:bidi="ar-EG"/>
              </w:rPr>
              <w:t>(SG5RG-AFR)</w:t>
            </w:r>
            <w:r w:rsidRPr="001D287F">
              <w:rPr>
                <w:rFonts w:hint="cs"/>
                <w:position w:val="2"/>
                <w:sz w:val="20"/>
                <w:szCs w:val="20"/>
                <w:rtl/>
                <w:lang w:bidi="ar-EG"/>
              </w:rPr>
              <w:t xml:space="preserve"> + </w:t>
            </w:r>
            <w:r w:rsidRPr="001D287F">
              <w:rPr>
                <w:rFonts w:hint="cs"/>
                <w:position w:val="2"/>
                <w:sz w:val="20"/>
                <w:szCs w:val="20"/>
                <w:rtl/>
              </w:rPr>
              <w:t xml:space="preserve">الفريق الإقليمي للدول العربية التابع للجنة الدراسات </w:t>
            </w:r>
            <w:r w:rsidRPr="001D287F">
              <w:rPr>
                <w:position w:val="2"/>
                <w:sz w:val="20"/>
                <w:szCs w:val="20"/>
              </w:rPr>
              <w:t>5</w:t>
            </w:r>
            <w:r w:rsidRPr="001D287F">
              <w:rPr>
                <w:rFonts w:hint="cs"/>
                <w:position w:val="2"/>
                <w:sz w:val="20"/>
                <w:szCs w:val="20"/>
                <w:rtl/>
                <w:lang w:bidi="ar-EG"/>
              </w:rPr>
              <w:t xml:space="preserve"> </w:t>
            </w:r>
            <w:r w:rsidRPr="001D287F">
              <w:rPr>
                <w:position w:val="2"/>
                <w:sz w:val="20"/>
                <w:szCs w:val="20"/>
                <w:lang w:bidi="ar-EG"/>
              </w:rPr>
              <w:t>(SG5RG-ARB)</w:t>
            </w:r>
            <w:r w:rsidRPr="001D287F">
              <w:rPr>
                <w:rFonts w:hint="cs"/>
                <w:position w:val="2"/>
                <w:sz w:val="20"/>
                <w:szCs w:val="20"/>
                <w:rtl/>
                <w:lang w:bidi="ar-EG"/>
              </w:rPr>
              <w:t xml:space="preserve"> + الفريق الإقليمي لإفريقيا التابع للجنة الدراسات</w:t>
            </w:r>
            <w:r>
              <w:rPr>
                <w:rFonts w:hint="eastAsia"/>
                <w:position w:val="2"/>
                <w:sz w:val="20"/>
                <w:szCs w:val="20"/>
                <w:rtl/>
                <w:lang w:bidi="ar-EG"/>
              </w:rPr>
              <w:t> </w:t>
            </w:r>
            <w:r w:rsidRPr="001D287F">
              <w:rPr>
                <w:position w:val="2"/>
                <w:sz w:val="20"/>
                <w:szCs w:val="20"/>
                <w:lang w:bidi="ar-EG"/>
              </w:rPr>
              <w:t>20</w:t>
            </w:r>
            <w:r>
              <w:rPr>
                <w:rFonts w:hint="eastAsia"/>
                <w:position w:val="2"/>
                <w:sz w:val="20"/>
                <w:szCs w:val="20"/>
                <w:rtl/>
                <w:lang w:bidi="ar-EG"/>
              </w:rPr>
              <w:t> </w:t>
            </w:r>
            <w:r w:rsidRPr="001D287F">
              <w:rPr>
                <w:position w:val="2"/>
                <w:sz w:val="20"/>
                <w:szCs w:val="20"/>
                <w:lang w:bidi="ar-EG"/>
              </w:rPr>
              <w:t>(SG20RG</w:t>
            </w:r>
            <w:r>
              <w:rPr>
                <w:position w:val="2"/>
                <w:sz w:val="20"/>
                <w:szCs w:val="20"/>
                <w:lang w:bidi="ar-EG"/>
              </w:rPr>
              <w:noBreakHyphen/>
            </w:r>
            <w:r w:rsidRPr="001D287F">
              <w:rPr>
                <w:position w:val="2"/>
                <w:sz w:val="20"/>
                <w:szCs w:val="20"/>
                <w:lang w:bidi="ar-EG"/>
              </w:rPr>
              <w:t>AFR)</w:t>
            </w:r>
            <w:r w:rsidRPr="001D287F">
              <w:rPr>
                <w:rFonts w:hint="cs"/>
                <w:position w:val="2"/>
                <w:sz w:val="20"/>
                <w:szCs w:val="20"/>
                <w:rtl/>
                <w:lang w:bidi="ar-EG"/>
              </w:rPr>
              <w:t xml:space="preserve"> (تنزانيا).</w:t>
            </w:r>
          </w:p>
          <w:p w14:paraId="10BEE334" w14:textId="77777777" w:rsidR="00007E04" w:rsidRPr="001D287F" w:rsidRDefault="00007E04" w:rsidP="00880EB7">
            <w:pPr>
              <w:spacing w:before="80" w:after="80" w:line="280" w:lineRule="exact"/>
              <w:rPr>
                <w:rFonts w:eastAsia="Calibri"/>
                <w:position w:val="2"/>
                <w:sz w:val="20"/>
                <w:szCs w:val="20"/>
                <w:lang w:val="en-GB"/>
              </w:rPr>
            </w:pPr>
            <w:r w:rsidRPr="001D287F">
              <w:rPr>
                <w:rFonts w:eastAsia="Calibri"/>
                <w:position w:val="2"/>
                <w:sz w:val="20"/>
                <w:szCs w:val="20"/>
                <w:rtl/>
                <w:lang w:val="en-GB"/>
              </w:rPr>
              <w:t xml:space="preserve">وتلقى مكتب تقييس الاتصالات </w:t>
            </w:r>
            <w:r w:rsidRPr="001D287F">
              <w:rPr>
                <w:rFonts w:eastAsia="Calibri" w:hint="cs"/>
                <w:position w:val="2"/>
                <w:sz w:val="20"/>
                <w:szCs w:val="20"/>
                <w:rtl/>
                <w:lang w:val="en-GB"/>
              </w:rPr>
              <w:t>643</w:t>
            </w:r>
            <w:r w:rsidRPr="001D287F">
              <w:rPr>
                <w:rFonts w:eastAsia="Calibri"/>
                <w:position w:val="2"/>
                <w:sz w:val="20"/>
                <w:szCs w:val="20"/>
                <w:rtl/>
                <w:lang w:val="en-GB"/>
              </w:rPr>
              <w:t xml:space="preserve"> طلباً للحصول على منح. وقد تم تقديم </w:t>
            </w:r>
            <w:r w:rsidRPr="001D287F">
              <w:rPr>
                <w:rFonts w:eastAsia="Calibri" w:hint="cs"/>
                <w:position w:val="2"/>
                <w:sz w:val="20"/>
                <w:szCs w:val="20"/>
                <w:rtl/>
                <w:lang w:val="en-GB"/>
              </w:rPr>
              <w:t>462</w:t>
            </w:r>
            <w:r w:rsidRPr="001D287F">
              <w:rPr>
                <w:rFonts w:eastAsia="Calibri"/>
                <w:position w:val="2"/>
                <w:sz w:val="20"/>
                <w:szCs w:val="20"/>
                <w:rtl/>
                <w:lang w:val="en-GB"/>
              </w:rPr>
              <w:t xml:space="preserve"> منحة. ومن بين هذا العدد، تكلف </w:t>
            </w:r>
            <w:r w:rsidRPr="001D287F">
              <w:rPr>
                <w:rFonts w:eastAsia="Calibri" w:hint="cs"/>
                <w:position w:val="2"/>
                <w:sz w:val="20"/>
                <w:szCs w:val="20"/>
                <w:rtl/>
                <w:lang w:val="en-GB"/>
              </w:rPr>
              <w:t>370</w:t>
            </w:r>
            <w:r w:rsidRPr="001D287F">
              <w:rPr>
                <w:rFonts w:eastAsia="Calibri"/>
                <w:position w:val="2"/>
                <w:sz w:val="20"/>
                <w:szCs w:val="20"/>
                <w:rtl/>
                <w:lang w:val="en-GB"/>
              </w:rPr>
              <w:t xml:space="preserve"> منها ما مجموعه </w:t>
            </w:r>
            <w:r w:rsidRPr="001D287F">
              <w:rPr>
                <w:rFonts w:eastAsia="Calibri"/>
                <w:position w:val="2"/>
                <w:sz w:val="20"/>
                <w:szCs w:val="20"/>
                <w:lang w:val="en-GB"/>
              </w:rPr>
              <w:t>825 000</w:t>
            </w:r>
            <w:r w:rsidRPr="001D287F">
              <w:rPr>
                <w:rFonts w:eastAsia="Calibri"/>
                <w:position w:val="2"/>
                <w:sz w:val="20"/>
                <w:szCs w:val="20"/>
                <w:rtl/>
                <w:lang w:val="en-GB" w:bidi="ar-EG"/>
              </w:rPr>
              <w:t xml:space="preserve"> </w:t>
            </w:r>
            <w:r w:rsidRPr="001D287F">
              <w:rPr>
                <w:rFonts w:eastAsia="Calibri"/>
                <w:position w:val="2"/>
                <w:sz w:val="20"/>
                <w:szCs w:val="20"/>
                <w:rtl/>
                <w:lang w:val="en-GB"/>
              </w:rPr>
              <w:t>فرنك سويسري.</w:t>
            </w:r>
          </w:p>
        </w:tc>
      </w:tr>
      <w:tr w:rsidR="00007E04" w:rsidRPr="001D287F" w14:paraId="4CDFFE9F" w14:textId="77777777" w:rsidTr="00E3393D">
        <w:trPr>
          <w:jc w:val="center"/>
        </w:trPr>
        <w:tc>
          <w:tcPr>
            <w:tcW w:w="9629" w:type="dxa"/>
          </w:tcPr>
          <w:p w14:paraId="6D2AE3A5" w14:textId="77777777" w:rsidR="00007E04" w:rsidRPr="001D287F" w:rsidRDefault="00007E04" w:rsidP="00880EB7">
            <w:pPr>
              <w:pStyle w:val="Headingb"/>
              <w:spacing w:before="80" w:after="80" w:line="280" w:lineRule="exact"/>
              <w:ind w:left="0" w:firstLine="0"/>
              <w:rPr>
                <w:position w:val="2"/>
                <w:sz w:val="20"/>
                <w:szCs w:val="20"/>
                <w:rtl/>
              </w:rPr>
            </w:pPr>
            <w:bookmarkStart w:id="349" w:name="_Toc408328005"/>
            <w:bookmarkStart w:id="350" w:name="_Toc414894831"/>
            <w:bookmarkStart w:id="351" w:name="_Toc536090444"/>
            <w:r w:rsidRPr="001D287F">
              <w:rPr>
                <w:position w:val="2"/>
                <w:sz w:val="20"/>
                <w:szCs w:val="20"/>
                <w:rtl/>
                <w:lang w:bidi="ar-EG"/>
              </w:rPr>
              <w:lastRenderedPageBreak/>
              <w:t xml:space="preserve">المقرر </w:t>
            </w:r>
            <w:r w:rsidRPr="001D287F">
              <w:rPr>
                <w:position w:val="2"/>
                <w:sz w:val="20"/>
                <w:szCs w:val="20"/>
                <w:lang w:bidi="ar-EG"/>
              </w:rPr>
              <w:t>5</w:t>
            </w:r>
            <w:r w:rsidRPr="001D287F">
              <w:rPr>
                <w:position w:val="2"/>
                <w:sz w:val="20"/>
                <w:szCs w:val="20"/>
                <w:rtl/>
                <w:lang w:bidi="ar-EG"/>
              </w:rPr>
              <w:t xml:space="preserve"> (المراجَع في دبي، </w:t>
            </w:r>
            <w:r w:rsidRPr="001D287F">
              <w:rPr>
                <w:position w:val="2"/>
                <w:sz w:val="20"/>
                <w:szCs w:val="20"/>
                <w:lang w:bidi="ar-EG"/>
              </w:rPr>
              <w:t>2018</w:t>
            </w:r>
            <w:r w:rsidRPr="001D287F">
              <w:rPr>
                <w:position w:val="2"/>
                <w:sz w:val="20"/>
                <w:szCs w:val="20"/>
                <w:rtl/>
                <w:lang w:bidi="ar-EG"/>
              </w:rPr>
              <w:t>)</w:t>
            </w:r>
            <w:bookmarkEnd w:id="349"/>
            <w:bookmarkEnd w:id="350"/>
            <w:bookmarkEnd w:id="351"/>
            <w:r w:rsidRPr="001D287F">
              <w:rPr>
                <w:position w:val="2"/>
                <w:sz w:val="20"/>
                <w:szCs w:val="20"/>
                <w:rtl/>
                <w:lang w:bidi="ar-EG"/>
              </w:rPr>
              <w:t xml:space="preserve"> - </w:t>
            </w:r>
            <w:bookmarkStart w:id="352" w:name="_Toc408328006"/>
            <w:bookmarkStart w:id="353" w:name="_Toc414894832"/>
            <w:bookmarkStart w:id="354" w:name="_Toc536090138"/>
            <w:bookmarkStart w:id="355" w:name="_Toc536090445"/>
            <w:r w:rsidRPr="001D287F">
              <w:rPr>
                <w:position w:val="2"/>
                <w:sz w:val="20"/>
                <w:szCs w:val="20"/>
                <w:rtl/>
              </w:rPr>
              <w:t xml:space="preserve">إيرادات الاتحاد ونفقاته للفترة </w:t>
            </w:r>
            <w:r w:rsidRPr="001D287F">
              <w:rPr>
                <w:position w:val="2"/>
                <w:sz w:val="20"/>
                <w:szCs w:val="20"/>
                <w:lang w:bidi="ar-EG"/>
              </w:rPr>
              <w:t>2023-2020</w:t>
            </w:r>
            <w:bookmarkEnd w:id="352"/>
            <w:bookmarkEnd w:id="353"/>
            <w:bookmarkEnd w:id="354"/>
            <w:bookmarkEnd w:id="355"/>
          </w:p>
          <w:p w14:paraId="216C254F" w14:textId="77777777" w:rsidR="00007E04" w:rsidRPr="001D287F" w:rsidRDefault="00007E04" w:rsidP="00880EB7">
            <w:pPr>
              <w:spacing w:before="80" w:after="80" w:line="280" w:lineRule="exact"/>
              <w:rPr>
                <w:spacing w:val="-2"/>
                <w:position w:val="2"/>
                <w:sz w:val="20"/>
                <w:szCs w:val="20"/>
                <w:lang w:val="en-GB"/>
              </w:rPr>
            </w:pPr>
            <w:bookmarkStart w:id="356" w:name="lt_pId1530"/>
            <w:r w:rsidRPr="001D287F">
              <w:rPr>
                <w:rFonts w:eastAsia="Calibri"/>
                <w:spacing w:val="-2"/>
                <w:position w:val="2"/>
                <w:sz w:val="20"/>
                <w:szCs w:val="20"/>
                <w:rtl/>
                <w:lang w:val="en-GB"/>
              </w:rPr>
              <w:t xml:space="preserve">انظر التقرير المقدم إلى المجلس (الوثيقة </w:t>
            </w:r>
            <w:hyperlink r:id="rId537" w:history="1">
              <w:r w:rsidRPr="001D287F">
                <w:rPr>
                  <w:rStyle w:val="Hyperlink"/>
                  <w:rFonts w:eastAsia="Calibri"/>
                  <w:spacing w:val="-2"/>
                  <w:position w:val="2"/>
                  <w:sz w:val="20"/>
                  <w:szCs w:val="20"/>
                  <w:lang w:val="en-GB"/>
                </w:rPr>
                <w:t>C20/9</w:t>
              </w:r>
              <w:bookmarkEnd w:id="356"/>
            </w:hyperlink>
            <w:r w:rsidRPr="001D287F">
              <w:rPr>
                <w:rStyle w:val="Hyperlink"/>
                <w:rFonts w:eastAsia="Calibri"/>
                <w:spacing w:val="-2"/>
                <w:position w:val="2"/>
                <w:sz w:val="20"/>
                <w:szCs w:val="20"/>
                <w:u w:val="none"/>
                <w:rtl/>
                <w:lang w:val="en-GB"/>
              </w:rPr>
              <w:t>)</w:t>
            </w:r>
            <w:r w:rsidRPr="001D287F">
              <w:rPr>
                <w:spacing w:val="-2"/>
                <w:position w:val="2"/>
                <w:sz w:val="20"/>
                <w:szCs w:val="20"/>
                <w:rtl/>
              </w:rPr>
              <w:t xml:space="preserve"> </w:t>
            </w:r>
            <w:r w:rsidRPr="001D287F">
              <w:rPr>
                <w:spacing w:val="-2"/>
                <w:position w:val="2"/>
                <w:sz w:val="20"/>
                <w:szCs w:val="20"/>
                <w:rtl/>
                <w:lang w:val="en-GB"/>
              </w:rPr>
              <w:t>و</w:t>
            </w:r>
            <w:hyperlink r:id="rId538" w:history="1">
              <w:r w:rsidRPr="001D287F">
                <w:rPr>
                  <w:rStyle w:val="Hyperlink"/>
                  <w:spacing w:val="-2"/>
                  <w:position w:val="2"/>
                  <w:sz w:val="20"/>
                  <w:szCs w:val="20"/>
                  <w:rtl/>
                  <w:lang w:val="en-GB"/>
                </w:rPr>
                <w:t>تقرير رئيس فريق العمل التابع للمجلس المعني بالموارد المالية والبشرية</w:t>
              </w:r>
            </w:hyperlink>
            <w:r w:rsidRPr="001D287F">
              <w:rPr>
                <w:spacing w:val="-2"/>
                <w:position w:val="2"/>
                <w:sz w:val="20"/>
                <w:szCs w:val="20"/>
                <w:rtl/>
                <w:lang w:val="en-GB"/>
              </w:rPr>
              <w:t>.</w:t>
            </w:r>
          </w:p>
        </w:tc>
      </w:tr>
    </w:tbl>
    <w:p w14:paraId="6771452D" w14:textId="77777777" w:rsidR="00E3393D" w:rsidRDefault="00E3393D" w:rsidP="00E3393D">
      <w:pPr>
        <w:rPr>
          <w:rtl/>
          <w:lang w:bidi="ar-EG"/>
        </w:rPr>
      </w:pPr>
      <w:bookmarkStart w:id="357" w:name="_Toc42188559"/>
      <w:bookmarkStart w:id="358" w:name="_Toc73456721"/>
      <w:bookmarkStart w:id="359" w:name="_Toc94797428"/>
    </w:p>
    <w:p w14:paraId="31960F14" w14:textId="77777777" w:rsidR="00E3393D" w:rsidRDefault="00E3393D" w:rsidP="00E3393D">
      <w:pPr>
        <w:rPr>
          <w:rFonts w:eastAsiaTheme="majorEastAsia"/>
          <w:sz w:val="26"/>
          <w:szCs w:val="26"/>
          <w:rtl/>
        </w:rPr>
      </w:pPr>
      <w:r>
        <w:rPr>
          <w:rtl/>
        </w:rPr>
        <w:br w:type="page"/>
      </w:r>
    </w:p>
    <w:p w14:paraId="08F71E19" w14:textId="7F77CA3A" w:rsidR="00E3393D" w:rsidRPr="00E3393D" w:rsidRDefault="00E3393D" w:rsidP="00E3393D">
      <w:pPr>
        <w:pStyle w:val="Annextitle"/>
        <w:jc w:val="left"/>
        <w:rPr>
          <w:color w:val="2E74B5" w:themeColor="accent1" w:themeShade="BF"/>
          <w:rtl/>
        </w:rPr>
      </w:pPr>
      <w:bookmarkStart w:id="360" w:name="_Toc98519280"/>
      <w:r w:rsidRPr="00E3393D">
        <w:rPr>
          <w:rFonts w:hint="cs"/>
          <w:color w:val="2E74B5" w:themeColor="accent1" w:themeShade="BF"/>
          <w:rtl/>
        </w:rPr>
        <w:lastRenderedPageBreak/>
        <w:t>الملحق 2</w:t>
      </w:r>
      <w:r w:rsidRPr="00E3393D">
        <w:rPr>
          <w:color w:val="2E74B5" w:themeColor="accent1" w:themeShade="BF"/>
          <w:rtl/>
        </w:rPr>
        <w:tab/>
      </w:r>
      <w:r w:rsidRPr="00E3393D">
        <w:rPr>
          <w:rFonts w:hint="cs"/>
          <w:color w:val="2E74B5" w:themeColor="accent1" w:themeShade="BF"/>
          <w:rtl/>
        </w:rPr>
        <w:t>نتائج عمل الاتحاد/كفاءة العوامل التمكينية</w:t>
      </w:r>
      <w:bookmarkEnd w:id="357"/>
      <w:bookmarkEnd w:id="358"/>
      <w:bookmarkEnd w:id="359"/>
      <w:bookmarkEnd w:id="360"/>
    </w:p>
    <w:p w14:paraId="0B4A6AD8" w14:textId="77777777" w:rsidR="00E3393D" w:rsidRPr="00092DF0" w:rsidRDefault="00E3393D" w:rsidP="00092DF0">
      <w:pPr>
        <w:pStyle w:val="Heading2"/>
        <w:rPr>
          <w:color w:val="2E74B5"/>
          <w:rtl/>
        </w:rPr>
      </w:pPr>
      <w:bookmarkStart w:id="361" w:name="_Toc42188560"/>
      <w:bookmarkStart w:id="362" w:name="_Toc73456722"/>
      <w:bookmarkStart w:id="363" w:name="_Toc94797429"/>
      <w:bookmarkStart w:id="364" w:name="_Toc98519281"/>
      <w:r w:rsidRPr="00092DF0">
        <w:rPr>
          <w:rFonts w:hint="cs"/>
          <w:color w:val="2E74B5"/>
          <w:rtl/>
        </w:rPr>
        <w:t>أهداف قطاع الاتصالات الراديوية</w:t>
      </w:r>
      <w:bookmarkEnd w:id="361"/>
      <w:bookmarkEnd w:id="362"/>
      <w:bookmarkEnd w:id="363"/>
      <w:bookmarkEnd w:id="364"/>
    </w:p>
    <w:p w14:paraId="40F19811" w14:textId="77777777" w:rsidR="00E3393D" w:rsidRDefault="00E3393D" w:rsidP="00E3393D">
      <w:pPr>
        <w:rPr>
          <w:rtl/>
          <w:lang w:bidi="ar-SY"/>
        </w:rPr>
      </w:pPr>
      <w:r w:rsidRPr="00207F60">
        <w:rPr>
          <w:rFonts w:hint="cs"/>
          <w:b/>
          <w:bCs/>
          <w:rtl/>
          <w:lang w:bidi="ar-SY"/>
        </w:rPr>
        <w:t xml:space="preserve">الهدف </w:t>
      </w:r>
      <w:r w:rsidRPr="00207F60">
        <w:rPr>
          <w:b/>
          <w:bCs/>
          <w:lang w:bidi="ar-SY"/>
        </w:rPr>
        <w:t>1.R</w:t>
      </w:r>
      <w:r w:rsidRPr="00207F60">
        <w:rPr>
          <w:rFonts w:hint="cs"/>
          <w:b/>
          <w:bCs/>
          <w:rtl/>
          <w:lang w:bidi="ar-SY"/>
        </w:rPr>
        <w:t>:</w:t>
      </w:r>
      <w:r w:rsidRPr="0038321E">
        <w:rPr>
          <w:rFonts w:hint="cs"/>
          <w:rtl/>
          <w:lang w:bidi="ar-SY"/>
        </w:rPr>
        <w:t xml:space="preserve"> </w:t>
      </w:r>
      <w:r w:rsidRPr="000E2B0D">
        <w:rPr>
          <w:rFonts w:hint="cs"/>
          <w:rtl/>
          <w:lang w:bidi="ar-SY"/>
        </w:rPr>
        <w:t>(</w:t>
      </w:r>
      <w:r w:rsidRPr="000E2B0D">
        <w:rPr>
          <w:rFonts w:hint="cs"/>
          <w:rtl/>
        </w:rPr>
        <w:t>تنظيم وإدارة</w:t>
      </w:r>
      <w:r w:rsidRPr="000E2B0D">
        <w:rPr>
          <w:rtl/>
        </w:rPr>
        <w:t xml:space="preserve"> استخدام الطيف</w:t>
      </w:r>
      <w:r w:rsidRPr="000E2B0D">
        <w:rPr>
          <w:rFonts w:hint="cs"/>
          <w:rtl/>
        </w:rPr>
        <w:t>/المدارات)</w:t>
      </w:r>
      <w:r w:rsidRPr="0038321E">
        <w:rPr>
          <w:rFonts w:hint="cs"/>
          <w:rtl/>
        </w:rPr>
        <w:t xml:space="preserve"> </w:t>
      </w:r>
      <w:r w:rsidRPr="0038321E">
        <w:rPr>
          <w:rFonts w:hint="cs"/>
          <w:rtl/>
          <w:lang w:bidi="ar-SY"/>
        </w:rPr>
        <w:t>الاستجابة بطريقة رشيدة وعادلة وفعّالة واقتصادية وفي الوقت المناسب لمتطلبات أعضاء الاتحاد من موارد طيف الترددات الراديوية والمدارات الساتلية مع تفادي التداخل الضار</w:t>
      </w:r>
    </w:p>
    <w:p w14:paraId="0F63957A" w14:textId="77777777" w:rsidR="00E3393D" w:rsidRPr="00964DBC" w:rsidRDefault="00E3393D" w:rsidP="00F76BBD">
      <w:pPr>
        <w:pStyle w:val="Headingb"/>
        <w:spacing w:after="120"/>
        <w:rPr>
          <w:color w:val="2E74B5" w:themeColor="accent1" w:themeShade="BF"/>
          <w:rtl/>
          <w:lang w:bidi="ar-EG"/>
        </w:rPr>
      </w:pPr>
      <w:r w:rsidRPr="00964DBC">
        <w:rPr>
          <w:rFonts w:hint="cs"/>
          <w:color w:val="2E74B5" w:themeColor="accent1" w:themeShade="BF"/>
          <w:rtl/>
        </w:rPr>
        <w:t>النتائج</w:t>
      </w:r>
    </w:p>
    <w:tbl>
      <w:tblPr>
        <w:bidiVisual/>
        <w:tblW w:w="5000" w:type="pct"/>
        <w:jc w:val="center"/>
        <w:tblBorders>
          <w:top w:val="single" w:sz="4" w:space="0" w:color="auto"/>
          <w:bottom w:val="single" w:sz="4" w:space="0" w:color="auto"/>
          <w:insideH w:val="single" w:sz="4" w:space="0" w:color="auto"/>
        </w:tblBorders>
        <w:tblLayout w:type="fixed"/>
        <w:tblLook w:val="0420" w:firstRow="1" w:lastRow="0" w:firstColumn="0" w:lastColumn="0" w:noHBand="0" w:noVBand="1"/>
      </w:tblPr>
      <w:tblGrid>
        <w:gridCol w:w="9639"/>
      </w:tblGrid>
      <w:tr w:rsidR="00E3393D" w:rsidRPr="00207F60" w14:paraId="7714E985" w14:textId="77777777" w:rsidTr="00880EB7">
        <w:trPr>
          <w:jc w:val="center"/>
        </w:trPr>
        <w:tc>
          <w:tcPr>
            <w:tcW w:w="5000" w:type="pct"/>
            <w:tcBorders>
              <w:top w:val="nil"/>
              <w:bottom w:val="nil"/>
            </w:tcBorders>
            <w:shd w:val="clear" w:color="auto" w:fill="DCE5F4"/>
          </w:tcPr>
          <w:p w14:paraId="7A6A1FDD" w14:textId="77777777" w:rsidR="00E3393D" w:rsidRPr="00207F60" w:rsidRDefault="00E3393D" w:rsidP="00880EB7">
            <w:pPr>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1.R</w:t>
            </w:r>
            <w:proofErr w:type="gramEnd"/>
            <w:r w:rsidRPr="00207F60">
              <w:rPr>
                <w:rFonts w:hint="cs"/>
                <w:sz w:val="20"/>
                <w:szCs w:val="20"/>
                <w:rtl/>
                <w:lang w:bidi="ar-SY"/>
              </w:rPr>
              <w:t xml:space="preserve">أ: زيادة عدد البلدان التي لديها شبكات ساتلية ومحطات أرضية مسجلة في السجل الأساسي الدولي للترددات </w:t>
            </w:r>
            <w:r w:rsidRPr="00207F60">
              <w:rPr>
                <w:sz w:val="20"/>
                <w:szCs w:val="20"/>
                <w:lang w:bidi="ar-SY"/>
              </w:rPr>
              <w:t>(MIFR)</w:t>
            </w:r>
          </w:p>
          <w:p w14:paraId="54556A7A" w14:textId="77777777" w:rsidR="00E3393D" w:rsidRPr="00207F60" w:rsidRDefault="00E3393D" w:rsidP="00880EB7">
            <w:pPr>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1.R</w:t>
            </w:r>
            <w:proofErr w:type="gramEnd"/>
            <w:r w:rsidRPr="00207F60">
              <w:rPr>
                <w:rFonts w:hint="cs"/>
                <w:sz w:val="20"/>
                <w:szCs w:val="20"/>
                <w:rtl/>
                <w:lang w:bidi="ar-SY"/>
              </w:rPr>
              <w:t>ب: زيادة عدد البلدان التي لديها تخصيصات تردد لخدمات للأرض مسجلة في السجل الأساسي الدولي للترددات</w:t>
            </w:r>
          </w:p>
          <w:p w14:paraId="6BE2BAA3" w14:textId="77777777" w:rsidR="00E3393D" w:rsidRPr="00207F60" w:rsidRDefault="00E3393D" w:rsidP="00880EB7">
            <w:pPr>
              <w:spacing w:before="60" w:after="60" w:line="300" w:lineRule="exact"/>
              <w:jc w:val="left"/>
              <w:rPr>
                <w:sz w:val="20"/>
                <w:szCs w:val="20"/>
                <w:rtl/>
              </w:rPr>
            </w:pPr>
            <w:r w:rsidRPr="00207F60">
              <w:rPr>
                <w:sz w:val="20"/>
                <w:szCs w:val="20"/>
                <w:lang w:bidi="ar-SY"/>
              </w:rPr>
              <w:t>-</w:t>
            </w:r>
            <w:proofErr w:type="gramStart"/>
            <w:r w:rsidRPr="00207F60">
              <w:rPr>
                <w:sz w:val="20"/>
                <w:szCs w:val="20"/>
                <w:lang w:bidi="ar-SY"/>
              </w:rPr>
              <w:t>1.R</w:t>
            </w:r>
            <w:proofErr w:type="gramEnd"/>
            <w:r w:rsidRPr="00207F60">
              <w:rPr>
                <w:rFonts w:hint="cs"/>
                <w:sz w:val="20"/>
                <w:szCs w:val="20"/>
                <w:rtl/>
                <w:lang w:bidi="ar-SY"/>
              </w:rPr>
              <w:t>ج: زيادة النسبة المئوية ل</w:t>
            </w:r>
            <w:r w:rsidRPr="00207F60">
              <w:rPr>
                <w:rFonts w:hint="eastAsia"/>
                <w:sz w:val="20"/>
                <w:szCs w:val="20"/>
                <w:rtl/>
                <w:lang w:bidi="ar-SY"/>
              </w:rPr>
              <w:t>لتخصيصات</w:t>
            </w:r>
            <w:r w:rsidRPr="00207F60">
              <w:rPr>
                <w:sz w:val="20"/>
                <w:szCs w:val="20"/>
                <w:rtl/>
                <w:lang w:bidi="ar-SY"/>
              </w:rPr>
              <w:t xml:space="preserve"> </w:t>
            </w:r>
            <w:r w:rsidRPr="00207F60">
              <w:rPr>
                <w:rFonts w:hint="eastAsia"/>
                <w:sz w:val="20"/>
                <w:szCs w:val="20"/>
                <w:rtl/>
                <w:lang w:bidi="ar-SY"/>
              </w:rPr>
              <w:t>ال</w:t>
            </w:r>
            <w:r w:rsidRPr="00207F60">
              <w:rPr>
                <w:rFonts w:hint="cs"/>
                <w:sz w:val="20"/>
                <w:szCs w:val="20"/>
                <w:rtl/>
                <w:lang w:bidi="ar-SY"/>
              </w:rPr>
              <w:t>م</w:t>
            </w:r>
            <w:r w:rsidRPr="00207F60">
              <w:rPr>
                <w:rFonts w:hint="eastAsia"/>
                <w:sz w:val="20"/>
                <w:szCs w:val="20"/>
                <w:rtl/>
                <w:lang w:bidi="ar-SY"/>
              </w:rPr>
              <w:t>سج</w:t>
            </w:r>
            <w:r w:rsidRPr="00207F60">
              <w:rPr>
                <w:rFonts w:hint="cs"/>
                <w:sz w:val="20"/>
                <w:szCs w:val="20"/>
                <w:rtl/>
                <w:lang w:bidi="ar-SY"/>
              </w:rPr>
              <w:t>ّ</w:t>
            </w:r>
            <w:r w:rsidRPr="00207F60">
              <w:rPr>
                <w:rFonts w:hint="eastAsia"/>
                <w:sz w:val="20"/>
                <w:szCs w:val="20"/>
                <w:rtl/>
                <w:lang w:bidi="ar-SY"/>
              </w:rPr>
              <w:t>ل</w:t>
            </w:r>
            <w:r w:rsidRPr="00207F60">
              <w:rPr>
                <w:rFonts w:hint="cs"/>
                <w:sz w:val="20"/>
                <w:szCs w:val="20"/>
                <w:rtl/>
                <w:lang w:bidi="ar-SY"/>
              </w:rPr>
              <w:t>ة</w:t>
            </w:r>
            <w:r w:rsidRPr="00207F60">
              <w:rPr>
                <w:sz w:val="20"/>
                <w:szCs w:val="20"/>
                <w:rtl/>
                <w:lang w:bidi="ar-SY"/>
              </w:rPr>
              <w:t xml:space="preserve"> في </w:t>
            </w:r>
            <w:r w:rsidRPr="00207F60">
              <w:rPr>
                <w:rFonts w:hint="eastAsia"/>
                <w:sz w:val="20"/>
                <w:szCs w:val="20"/>
                <w:rtl/>
                <w:lang w:bidi="ar-SY"/>
              </w:rPr>
              <w:t>السجل</w:t>
            </w:r>
            <w:r w:rsidRPr="00207F60">
              <w:rPr>
                <w:sz w:val="20"/>
                <w:szCs w:val="20"/>
                <w:rtl/>
                <w:lang w:bidi="ar-SY"/>
              </w:rPr>
              <w:t xml:space="preserve"> </w:t>
            </w:r>
            <w:r w:rsidRPr="00207F60">
              <w:rPr>
                <w:rFonts w:hint="eastAsia"/>
                <w:sz w:val="20"/>
                <w:szCs w:val="20"/>
                <w:rtl/>
                <w:lang w:bidi="ar-SY"/>
              </w:rPr>
              <w:t>الأساسي</w:t>
            </w:r>
            <w:r w:rsidRPr="00207F60">
              <w:rPr>
                <w:sz w:val="20"/>
                <w:szCs w:val="20"/>
                <w:rtl/>
                <w:lang w:bidi="ar-SY"/>
              </w:rPr>
              <w:t xml:space="preserve"> </w:t>
            </w:r>
            <w:r w:rsidRPr="00207F60">
              <w:rPr>
                <w:rFonts w:hint="eastAsia"/>
                <w:sz w:val="20"/>
                <w:szCs w:val="20"/>
                <w:rtl/>
                <w:lang w:bidi="ar-SY"/>
              </w:rPr>
              <w:t>الدولي</w:t>
            </w:r>
            <w:r w:rsidRPr="00207F60">
              <w:rPr>
                <w:sz w:val="20"/>
                <w:szCs w:val="20"/>
                <w:rtl/>
                <w:lang w:bidi="ar-SY"/>
              </w:rPr>
              <w:t xml:space="preserve"> </w:t>
            </w:r>
            <w:r w:rsidRPr="00207F60">
              <w:rPr>
                <w:rFonts w:hint="eastAsia"/>
                <w:sz w:val="20"/>
                <w:szCs w:val="20"/>
                <w:rtl/>
                <w:lang w:bidi="ar-SY"/>
              </w:rPr>
              <w:t>للترددات</w:t>
            </w:r>
            <w:r w:rsidRPr="00207F60">
              <w:rPr>
                <w:sz w:val="20"/>
                <w:szCs w:val="20"/>
                <w:rtl/>
                <w:lang w:bidi="ar-SY"/>
              </w:rPr>
              <w:t xml:space="preserve"> </w:t>
            </w:r>
            <w:r w:rsidRPr="00207F60">
              <w:rPr>
                <w:rFonts w:hint="cs"/>
                <w:sz w:val="20"/>
                <w:szCs w:val="20"/>
                <w:rtl/>
                <w:lang w:bidi="ar-SY"/>
              </w:rPr>
              <w:t>مع نتائج إيجابية</w:t>
            </w:r>
          </w:p>
          <w:p w14:paraId="741EE3C4" w14:textId="77777777" w:rsidR="00E3393D" w:rsidRPr="00207F60" w:rsidRDefault="00E3393D" w:rsidP="00880EB7">
            <w:pPr>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1.R</w:t>
            </w:r>
            <w:proofErr w:type="gramEnd"/>
            <w:r w:rsidRPr="00207F60">
              <w:rPr>
                <w:rFonts w:hint="cs"/>
                <w:sz w:val="20"/>
                <w:szCs w:val="20"/>
                <w:rtl/>
                <w:lang w:bidi="ar-SY"/>
              </w:rPr>
              <w:t>د: زيادة النسبة المئوية للبلدان التي استكملت عملية الانتقال إلى الإذاعة التلفزيونية الرقمية للأرض</w:t>
            </w:r>
          </w:p>
          <w:p w14:paraId="6014CD6A" w14:textId="77777777" w:rsidR="00E3393D" w:rsidRPr="00207F60" w:rsidRDefault="00E3393D" w:rsidP="00880EB7">
            <w:pPr>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1.R</w:t>
            </w:r>
            <w:proofErr w:type="gramEnd"/>
            <w:r w:rsidRPr="00207F60">
              <w:rPr>
                <w:sz w:val="20"/>
                <w:szCs w:val="20"/>
                <w:rtl/>
                <w:lang w:bidi="ar-SY"/>
              </w:rPr>
              <w:t>ه</w:t>
            </w:r>
            <w:r>
              <w:rPr>
                <w:rFonts w:hint="cs"/>
                <w:sz w:val="20"/>
                <w:szCs w:val="20"/>
                <w:rtl/>
                <w:lang w:bidi="ar-SY"/>
              </w:rPr>
              <w:t>ــ</w:t>
            </w:r>
            <w:r w:rsidRPr="00207F60">
              <w:rPr>
                <w:rFonts w:hint="cs"/>
                <w:sz w:val="20"/>
                <w:szCs w:val="20"/>
                <w:rtl/>
                <w:lang w:bidi="ar-SY"/>
              </w:rPr>
              <w:t>: زيادة النسبة المئوية للطيف المخصص للشبكات الساتلية والخالي من</w:t>
            </w:r>
            <w:r w:rsidRPr="00207F60">
              <w:rPr>
                <w:rFonts w:hint="eastAsia"/>
                <w:sz w:val="20"/>
                <w:szCs w:val="20"/>
                <w:rtl/>
                <w:lang w:bidi="ar-SY"/>
              </w:rPr>
              <w:t> </w:t>
            </w:r>
            <w:r w:rsidRPr="00207F60">
              <w:rPr>
                <w:rFonts w:hint="cs"/>
                <w:sz w:val="20"/>
                <w:szCs w:val="20"/>
                <w:rtl/>
                <w:lang w:bidi="ar-SY"/>
              </w:rPr>
              <w:t>التداخلات الضارة</w:t>
            </w:r>
          </w:p>
          <w:p w14:paraId="1919350D" w14:textId="77777777" w:rsidR="00E3393D" w:rsidRPr="00207F60" w:rsidRDefault="00E3393D" w:rsidP="00880EB7">
            <w:pPr>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1.R</w:t>
            </w:r>
            <w:proofErr w:type="gramEnd"/>
            <w:r w:rsidRPr="00207F60">
              <w:rPr>
                <w:rFonts w:hint="cs"/>
                <w:sz w:val="20"/>
                <w:szCs w:val="20"/>
                <w:rtl/>
                <w:lang w:bidi="ar-SY"/>
              </w:rPr>
              <w:t>و: زيادة النسبة المئوية من التخصيصات لخدمات الأرض المسجلة في السجل الأساسي والخالية من التداخلات الضارة</w:t>
            </w:r>
          </w:p>
        </w:tc>
      </w:tr>
    </w:tbl>
    <w:p w14:paraId="784F7D30" w14:textId="77777777" w:rsidR="00E3393D" w:rsidRPr="00964DBC" w:rsidRDefault="00E3393D" w:rsidP="00F76BBD">
      <w:pPr>
        <w:pStyle w:val="Headingb"/>
        <w:spacing w:after="120"/>
        <w:rPr>
          <w:color w:val="2E74B5" w:themeColor="accent1" w:themeShade="BF"/>
          <w:lang w:bidi="ar-EG"/>
        </w:rPr>
      </w:pPr>
      <w:r w:rsidRPr="00964DBC">
        <w:rPr>
          <w:rFonts w:hint="cs"/>
          <w:color w:val="2E74B5" w:themeColor="accent1" w:themeShade="BF"/>
          <w:rtl/>
          <w:lang w:bidi="ar-SY"/>
        </w:rPr>
        <w:t xml:space="preserve">التقدم المحرز </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4686"/>
      </w:tblGrid>
      <w:tr w:rsidR="00B85558" w14:paraId="2DCC1323" w14:textId="77777777" w:rsidTr="00C75B7C">
        <w:trPr>
          <w:jc w:val="center"/>
        </w:trPr>
        <w:tc>
          <w:tcPr>
            <w:tcW w:w="4953" w:type="dxa"/>
          </w:tcPr>
          <w:p w14:paraId="6EA1FB1B" w14:textId="562E4847" w:rsidR="0081505D" w:rsidRDefault="00F76BBD" w:rsidP="00880EB7">
            <w:pPr>
              <w:spacing w:after="120" w:line="240" w:lineRule="auto"/>
            </w:pPr>
            <w:r>
              <w:rPr>
                <w:noProof/>
              </w:rPr>
              <w:drawing>
                <wp:inline distT="0" distB="0" distL="0" distR="0" wp14:anchorId="7F985434" wp14:editId="131C11FD">
                  <wp:extent cx="2797701" cy="1730061"/>
                  <wp:effectExtent l="0" t="0" r="3175" b="3810"/>
                  <wp:docPr id="1257977732" name="Picture 125797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808340" cy="1736640"/>
                          </a:xfrm>
                          <a:prstGeom prst="rect">
                            <a:avLst/>
                          </a:prstGeom>
                          <a:noFill/>
                        </pic:spPr>
                      </pic:pic>
                    </a:graphicData>
                  </a:graphic>
                </wp:inline>
              </w:drawing>
            </w:r>
          </w:p>
        </w:tc>
        <w:tc>
          <w:tcPr>
            <w:tcW w:w="4686" w:type="dxa"/>
          </w:tcPr>
          <w:p w14:paraId="572B28E1" w14:textId="58C8A7A6" w:rsidR="0081505D" w:rsidRDefault="0081505D" w:rsidP="00880EB7">
            <w:pPr>
              <w:spacing w:after="120" w:line="240" w:lineRule="auto"/>
            </w:pPr>
          </w:p>
        </w:tc>
      </w:tr>
      <w:tr w:rsidR="00B85558" w14:paraId="44B762CB" w14:textId="77777777" w:rsidTr="00C75B7C">
        <w:trPr>
          <w:jc w:val="center"/>
        </w:trPr>
        <w:tc>
          <w:tcPr>
            <w:tcW w:w="4953" w:type="dxa"/>
          </w:tcPr>
          <w:p w14:paraId="67BB537A" w14:textId="36A391B1" w:rsidR="0081505D" w:rsidRDefault="00B85558" w:rsidP="00880EB7">
            <w:pPr>
              <w:spacing w:after="120" w:line="240" w:lineRule="auto"/>
            </w:pPr>
            <w:r>
              <w:rPr>
                <w:noProof/>
                <w:lang w:eastAsia="en-US"/>
              </w:rPr>
              <w:drawing>
                <wp:inline distT="0" distB="0" distL="0" distR="0" wp14:anchorId="28ECCB53" wp14:editId="77FD3395">
                  <wp:extent cx="2811559" cy="1690051"/>
                  <wp:effectExtent l="0" t="0" r="825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823466" cy="1697208"/>
                          </a:xfrm>
                          <a:prstGeom prst="rect">
                            <a:avLst/>
                          </a:prstGeom>
                          <a:noFill/>
                        </pic:spPr>
                      </pic:pic>
                    </a:graphicData>
                  </a:graphic>
                </wp:inline>
              </w:drawing>
            </w:r>
          </w:p>
        </w:tc>
        <w:tc>
          <w:tcPr>
            <w:tcW w:w="4686" w:type="dxa"/>
          </w:tcPr>
          <w:p w14:paraId="187E6A0E" w14:textId="27C0946E" w:rsidR="0081505D" w:rsidRDefault="00B85558" w:rsidP="00880EB7">
            <w:pPr>
              <w:spacing w:after="120" w:line="240" w:lineRule="auto"/>
            </w:pPr>
            <w:r>
              <w:rPr>
                <w:noProof/>
                <w:lang w:eastAsia="en-US"/>
              </w:rPr>
              <w:drawing>
                <wp:inline distT="0" distB="0" distL="0" distR="0" wp14:anchorId="18BEE12C" wp14:editId="29BFDB9B">
                  <wp:extent cx="2822713" cy="16656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832590" cy="1671481"/>
                          </a:xfrm>
                          <a:prstGeom prst="rect">
                            <a:avLst/>
                          </a:prstGeom>
                          <a:noFill/>
                        </pic:spPr>
                      </pic:pic>
                    </a:graphicData>
                  </a:graphic>
                </wp:inline>
              </w:drawing>
            </w:r>
          </w:p>
        </w:tc>
      </w:tr>
      <w:tr w:rsidR="00B85558" w14:paraId="5E4EDB28" w14:textId="77777777" w:rsidTr="00C75B7C">
        <w:trPr>
          <w:jc w:val="center"/>
        </w:trPr>
        <w:tc>
          <w:tcPr>
            <w:tcW w:w="4953" w:type="dxa"/>
          </w:tcPr>
          <w:p w14:paraId="4A55D911" w14:textId="5FC73DB4" w:rsidR="0081505D" w:rsidRDefault="00B85558" w:rsidP="00880EB7">
            <w:pPr>
              <w:spacing w:after="120" w:line="240" w:lineRule="auto"/>
              <w:jc w:val="center"/>
            </w:pPr>
            <w:r>
              <w:rPr>
                <w:noProof/>
                <w:lang w:eastAsia="en-US"/>
              </w:rPr>
              <w:drawing>
                <wp:inline distT="0" distB="0" distL="0" distR="0" wp14:anchorId="6EE401B7" wp14:editId="427C26A8">
                  <wp:extent cx="2672004" cy="16061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676292" cy="1608740"/>
                          </a:xfrm>
                          <a:prstGeom prst="rect">
                            <a:avLst/>
                          </a:prstGeom>
                          <a:noFill/>
                        </pic:spPr>
                      </pic:pic>
                    </a:graphicData>
                  </a:graphic>
                </wp:inline>
              </w:drawing>
            </w:r>
          </w:p>
        </w:tc>
        <w:tc>
          <w:tcPr>
            <w:tcW w:w="4686" w:type="dxa"/>
          </w:tcPr>
          <w:p w14:paraId="5A753A6A" w14:textId="7C6B4611" w:rsidR="0081505D" w:rsidRDefault="00264639" w:rsidP="00880EB7">
            <w:pPr>
              <w:spacing w:after="120" w:line="240" w:lineRule="auto"/>
              <w:jc w:val="center"/>
            </w:pPr>
            <w:r>
              <w:rPr>
                <w:noProof/>
                <w:lang w:eastAsia="en-US"/>
              </w:rPr>
              <w:drawing>
                <wp:inline distT="0" distB="0" distL="0" distR="0" wp14:anchorId="04D6233A" wp14:editId="47B50ACF">
                  <wp:extent cx="2687541" cy="1615502"/>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695007" cy="1619990"/>
                          </a:xfrm>
                          <a:prstGeom prst="rect">
                            <a:avLst/>
                          </a:prstGeom>
                          <a:noFill/>
                        </pic:spPr>
                      </pic:pic>
                    </a:graphicData>
                  </a:graphic>
                </wp:inline>
              </w:drawing>
            </w:r>
          </w:p>
        </w:tc>
      </w:tr>
      <w:tr w:rsidR="00B85558" w14:paraId="32415E03" w14:textId="77777777" w:rsidTr="00C75B7C">
        <w:trPr>
          <w:jc w:val="center"/>
        </w:trPr>
        <w:tc>
          <w:tcPr>
            <w:tcW w:w="4953" w:type="dxa"/>
          </w:tcPr>
          <w:p w14:paraId="123A87E4" w14:textId="0810A111" w:rsidR="0081505D" w:rsidRDefault="00B85558" w:rsidP="00880EB7">
            <w:pPr>
              <w:spacing w:after="120" w:line="240" w:lineRule="auto"/>
              <w:jc w:val="center"/>
            </w:pPr>
            <w:r>
              <w:rPr>
                <w:noProof/>
                <w:lang w:eastAsia="en-US"/>
              </w:rPr>
              <w:lastRenderedPageBreak/>
              <w:drawing>
                <wp:inline distT="0" distB="0" distL="0" distR="0" wp14:anchorId="70E86D09" wp14:editId="14ED2341">
                  <wp:extent cx="2790908" cy="16776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815488" cy="1692412"/>
                          </a:xfrm>
                          <a:prstGeom prst="rect">
                            <a:avLst/>
                          </a:prstGeom>
                          <a:noFill/>
                        </pic:spPr>
                      </pic:pic>
                    </a:graphicData>
                  </a:graphic>
                </wp:inline>
              </w:drawing>
            </w:r>
          </w:p>
        </w:tc>
        <w:tc>
          <w:tcPr>
            <w:tcW w:w="4686" w:type="dxa"/>
          </w:tcPr>
          <w:p w14:paraId="6A7C010E" w14:textId="687410F5" w:rsidR="0081505D" w:rsidRDefault="00B85558" w:rsidP="00880EB7">
            <w:pPr>
              <w:spacing w:after="120" w:line="240" w:lineRule="auto"/>
            </w:pPr>
            <w:r>
              <w:rPr>
                <w:noProof/>
                <w:lang w:eastAsia="en-US"/>
              </w:rPr>
              <w:drawing>
                <wp:inline distT="0" distB="0" distL="0" distR="0" wp14:anchorId="7FE8E27B" wp14:editId="0F3B45F7">
                  <wp:extent cx="2830664" cy="170153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844794" cy="1710029"/>
                          </a:xfrm>
                          <a:prstGeom prst="rect">
                            <a:avLst/>
                          </a:prstGeom>
                          <a:noFill/>
                        </pic:spPr>
                      </pic:pic>
                    </a:graphicData>
                  </a:graphic>
                </wp:inline>
              </w:drawing>
            </w:r>
          </w:p>
        </w:tc>
      </w:tr>
    </w:tbl>
    <w:p w14:paraId="2AD7CD69" w14:textId="77777777" w:rsidR="00C75B7C" w:rsidRDefault="00C75B7C" w:rsidP="00C75B7C">
      <w:pPr>
        <w:spacing w:before="360"/>
        <w:rPr>
          <w:rtl/>
        </w:rPr>
      </w:pPr>
      <w:r w:rsidRPr="00207F60">
        <w:rPr>
          <w:rFonts w:hint="cs"/>
          <w:b/>
          <w:bCs/>
          <w:rtl/>
          <w:lang w:bidi="ar-SY"/>
        </w:rPr>
        <w:t xml:space="preserve">الهدف </w:t>
      </w:r>
      <w:r w:rsidRPr="00207F60">
        <w:rPr>
          <w:b/>
          <w:bCs/>
          <w:lang w:bidi="ar-SY"/>
        </w:rPr>
        <w:t>2.R</w:t>
      </w:r>
      <w:r w:rsidRPr="00207F60">
        <w:rPr>
          <w:rFonts w:hint="cs"/>
          <w:b/>
          <w:bCs/>
          <w:rtl/>
          <w:lang w:bidi="ar-EG"/>
        </w:rPr>
        <w:t>:</w:t>
      </w:r>
      <w:r w:rsidRPr="00207F60">
        <w:rPr>
          <w:rFonts w:hint="cs"/>
          <w:rtl/>
          <w:lang w:bidi="ar-SY"/>
        </w:rPr>
        <w:t xml:space="preserve"> (</w:t>
      </w:r>
      <w:r w:rsidRPr="00207F60">
        <w:rPr>
          <w:rtl/>
        </w:rPr>
        <w:t>معايير الاتصالات الراديوية</w:t>
      </w:r>
      <w:r w:rsidRPr="00207F60">
        <w:rPr>
          <w:rFonts w:hint="cs"/>
          <w:rtl/>
          <w:lang w:bidi="ar-SY"/>
        </w:rPr>
        <w:t>) توفير التوصيلية وإمكانية التشغيل البيني في العالم وتحسين الأداء والنوعية والقدرة على تحمل تكاليف الخدمة وتقديم الخدمة في الوقت المناسب وتحقيق مردودية الأنظمة بشكل عام في مجال الاتصالات الراديوية</w:t>
      </w:r>
      <w:r w:rsidRPr="00207F60">
        <w:rPr>
          <w:rFonts w:hint="cs"/>
          <w:rtl/>
        </w:rPr>
        <w:t>، بما</w:t>
      </w:r>
      <w:r w:rsidRPr="00207F60">
        <w:rPr>
          <w:rFonts w:hint="eastAsia"/>
          <w:rtl/>
        </w:rPr>
        <w:t xml:space="preserve"> في </w:t>
      </w:r>
      <w:r w:rsidRPr="00207F60">
        <w:rPr>
          <w:rFonts w:hint="cs"/>
          <w:rtl/>
        </w:rPr>
        <w:t>ذلك من خلال وضع المعايير الدولية</w:t>
      </w:r>
    </w:p>
    <w:p w14:paraId="33EFF642" w14:textId="77777777" w:rsidR="00C75B7C" w:rsidRPr="00C75B7C" w:rsidRDefault="00C75B7C" w:rsidP="000805A5">
      <w:pPr>
        <w:pStyle w:val="Headingb"/>
        <w:spacing w:after="120"/>
        <w:rPr>
          <w:color w:val="2E74B5" w:themeColor="accent1" w:themeShade="BF"/>
          <w:lang w:bidi="ar-SY"/>
        </w:rPr>
      </w:pPr>
      <w:r w:rsidRPr="00C75B7C">
        <w:rPr>
          <w:rFonts w:hint="cs"/>
          <w:color w:val="2E74B5" w:themeColor="accent1" w:themeShade="BF"/>
          <w:rtl/>
        </w:rPr>
        <w:t>النتائج</w:t>
      </w:r>
    </w:p>
    <w:tbl>
      <w:tblPr>
        <w:bidiVisual/>
        <w:tblW w:w="5000" w:type="pct"/>
        <w:jc w:val="center"/>
        <w:tblBorders>
          <w:top w:val="single" w:sz="4" w:space="0" w:color="auto"/>
          <w:bottom w:val="single" w:sz="4" w:space="0" w:color="auto"/>
          <w:insideH w:val="single" w:sz="4" w:space="0" w:color="auto"/>
        </w:tblBorders>
        <w:tblLayout w:type="fixed"/>
        <w:tblLook w:val="0420" w:firstRow="1" w:lastRow="0" w:firstColumn="0" w:lastColumn="0" w:noHBand="0" w:noVBand="1"/>
      </w:tblPr>
      <w:tblGrid>
        <w:gridCol w:w="9639"/>
      </w:tblGrid>
      <w:tr w:rsidR="00C75B7C" w:rsidRPr="00207F60" w14:paraId="7684979F" w14:textId="77777777" w:rsidTr="00880EB7">
        <w:trPr>
          <w:trHeight w:val="1774"/>
          <w:jc w:val="center"/>
        </w:trPr>
        <w:tc>
          <w:tcPr>
            <w:tcW w:w="5000" w:type="pct"/>
            <w:tcBorders>
              <w:top w:val="nil"/>
              <w:bottom w:val="nil"/>
            </w:tcBorders>
            <w:shd w:val="clear" w:color="auto" w:fill="DCE5F4"/>
          </w:tcPr>
          <w:p w14:paraId="17C715E6" w14:textId="77777777" w:rsidR="00C75B7C" w:rsidRPr="00207F60" w:rsidRDefault="00C75B7C" w:rsidP="00880EB7">
            <w:pPr>
              <w:spacing w:before="60" w:after="60" w:line="300" w:lineRule="exact"/>
              <w:jc w:val="left"/>
              <w:rPr>
                <w:sz w:val="20"/>
                <w:szCs w:val="20"/>
                <w:rtl/>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أ: زيادة النفاذ إلى النطاق العريض المتنقل واستخدامه بما في ذلك نطاقات التردد المحددة للاتصالات المتنقلة الدولية</w:t>
            </w:r>
            <w:r w:rsidRPr="00207F60">
              <w:rPr>
                <w:rFonts w:hint="eastAsia"/>
                <w:sz w:val="20"/>
                <w:szCs w:val="20"/>
                <w:rtl/>
              </w:rPr>
              <w:t> </w:t>
            </w:r>
            <w:r w:rsidRPr="00207F60">
              <w:rPr>
                <w:sz w:val="20"/>
                <w:szCs w:val="20"/>
                <w:lang w:bidi="ar-SY"/>
              </w:rPr>
              <w:t>(IMT)</w:t>
            </w:r>
          </w:p>
          <w:p w14:paraId="4B9FDCD0" w14:textId="77777777" w:rsidR="00C75B7C" w:rsidRPr="00207F60" w:rsidRDefault="00C75B7C" w:rsidP="00880EB7">
            <w:pPr>
              <w:spacing w:before="60" w:after="60" w:line="300" w:lineRule="exact"/>
              <w:jc w:val="left"/>
              <w:rPr>
                <w:sz w:val="20"/>
                <w:szCs w:val="20"/>
                <w:rtl/>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ب: خفض سلة</w:t>
            </w:r>
            <w:r w:rsidRPr="00207F60">
              <w:rPr>
                <w:rFonts w:hint="cs"/>
                <w:sz w:val="20"/>
                <w:szCs w:val="20"/>
                <w:rtl/>
                <w:lang w:bidi="ar-SY"/>
              </w:rPr>
              <w:t xml:space="preserve"> </w:t>
            </w:r>
            <w:r w:rsidRPr="00207F60">
              <w:rPr>
                <w:rFonts w:hint="cs"/>
                <w:sz w:val="20"/>
                <w:szCs w:val="20"/>
                <w:rtl/>
              </w:rPr>
              <w:t>أسعار النطاق العريض المتنقل كنسبة من الدخل القومي الإجمالي</w:t>
            </w:r>
            <w:r w:rsidRPr="00207F60">
              <w:rPr>
                <w:rFonts w:hint="eastAsia"/>
                <w:sz w:val="20"/>
                <w:szCs w:val="20"/>
                <w:rtl/>
              </w:rPr>
              <w:t> </w:t>
            </w:r>
            <w:r w:rsidRPr="00207F60">
              <w:rPr>
                <w:sz w:val="20"/>
                <w:szCs w:val="20"/>
                <w:lang w:bidi="ar-SY"/>
              </w:rPr>
              <w:t>(GNI)</w:t>
            </w:r>
            <w:r w:rsidRPr="00207F60">
              <w:rPr>
                <w:rFonts w:hint="cs"/>
                <w:sz w:val="20"/>
                <w:szCs w:val="20"/>
                <w:rtl/>
              </w:rPr>
              <w:t xml:space="preserve"> للفرد</w:t>
            </w:r>
          </w:p>
          <w:p w14:paraId="4EE7039C" w14:textId="77777777" w:rsidR="00C75B7C" w:rsidRPr="00207F60" w:rsidRDefault="00C75B7C" w:rsidP="00880EB7">
            <w:pPr>
              <w:spacing w:before="60" w:after="60" w:line="300" w:lineRule="exact"/>
              <w:jc w:val="left"/>
              <w:rPr>
                <w:sz w:val="20"/>
                <w:szCs w:val="20"/>
                <w:rtl/>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ج: زيادة عدد الوصلات الثابتة وزيادة مقدار الحركة المتداولة عبر الخدمة الثابتة</w:t>
            </w:r>
            <w:r w:rsidRPr="00207F60">
              <w:rPr>
                <w:rFonts w:hint="eastAsia"/>
                <w:sz w:val="20"/>
                <w:szCs w:val="20"/>
                <w:rtl/>
              </w:rPr>
              <w:t> </w:t>
            </w:r>
            <w:r w:rsidRPr="00207F60">
              <w:rPr>
                <w:sz w:val="20"/>
                <w:szCs w:val="20"/>
                <w:lang w:bidi="ar-SY"/>
              </w:rPr>
              <w:t>(Tbit/s)</w:t>
            </w:r>
          </w:p>
          <w:p w14:paraId="0F824EAB" w14:textId="77777777" w:rsidR="00C75B7C" w:rsidRPr="00207F60" w:rsidRDefault="00C75B7C" w:rsidP="00880EB7">
            <w:pPr>
              <w:spacing w:before="60" w:after="60" w:line="300" w:lineRule="exact"/>
              <w:jc w:val="left"/>
              <w:rPr>
                <w:sz w:val="20"/>
                <w:szCs w:val="20"/>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د: زيادة عدد الأسر التي لديها استقبال للتلفزيون الرقمي للأرض</w:t>
            </w:r>
          </w:p>
          <w:p w14:paraId="1510A52E" w14:textId="77777777" w:rsidR="00C75B7C" w:rsidRPr="00207F60" w:rsidRDefault="00C75B7C" w:rsidP="00880EB7">
            <w:pPr>
              <w:spacing w:before="60" w:after="60" w:line="300" w:lineRule="exact"/>
              <w:jc w:val="left"/>
              <w:rPr>
                <w:sz w:val="20"/>
                <w:szCs w:val="20"/>
                <w:lang w:bidi="ar-SY"/>
              </w:rPr>
            </w:pPr>
            <w:r w:rsidRPr="00207F60">
              <w:rPr>
                <w:sz w:val="20"/>
                <w:szCs w:val="20"/>
                <w:lang w:bidi="ar-SY"/>
              </w:rPr>
              <w:t>-</w:t>
            </w:r>
            <w:proofErr w:type="gramStart"/>
            <w:r w:rsidRPr="00207F60">
              <w:rPr>
                <w:sz w:val="20"/>
                <w:szCs w:val="20"/>
                <w:lang w:bidi="ar-SY"/>
              </w:rPr>
              <w:t>2.R</w:t>
            </w:r>
            <w:proofErr w:type="gramEnd"/>
            <w:r w:rsidRPr="00207F60">
              <w:rPr>
                <w:sz w:val="20"/>
                <w:szCs w:val="20"/>
                <w:rtl/>
              </w:rPr>
              <w:t>ه</w:t>
            </w:r>
            <w:r>
              <w:rPr>
                <w:rFonts w:hint="cs"/>
                <w:sz w:val="20"/>
                <w:szCs w:val="20"/>
                <w:rtl/>
              </w:rPr>
              <w:t>ــ</w:t>
            </w:r>
            <w:r w:rsidRPr="00207F60">
              <w:rPr>
                <w:sz w:val="20"/>
                <w:szCs w:val="20"/>
                <w:rtl/>
              </w:rPr>
              <w:t xml:space="preserve">: </w:t>
            </w:r>
            <w:r w:rsidRPr="00207F60">
              <w:rPr>
                <w:rFonts w:hint="cs"/>
                <w:sz w:val="20"/>
                <w:szCs w:val="20"/>
                <w:rtl/>
              </w:rPr>
              <w:t xml:space="preserve">زيادة </w:t>
            </w:r>
            <w:r w:rsidRPr="00207F60">
              <w:rPr>
                <w:rFonts w:hint="eastAsia"/>
                <w:sz w:val="20"/>
                <w:szCs w:val="20"/>
                <w:rtl/>
              </w:rPr>
              <w:t>عدد</w:t>
            </w:r>
            <w:r w:rsidRPr="00207F60">
              <w:rPr>
                <w:sz w:val="20"/>
                <w:szCs w:val="20"/>
                <w:rtl/>
              </w:rPr>
              <w:t xml:space="preserve"> </w:t>
            </w:r>
            <w:r w:rsidRPr="00207F60">
              <w:rPr>
                <w:rFonts w:hint="eastAsia"/>
                <w:sz w:val="20"/>
                <w:szCs w:val="20"/>
                <w:rtl/>
              </w:rPr>
              <w:t>المرسلات</w:t>
            </w:r>
            <w:r w:rsidRPr="00207F60">
              <w:rPr>
                <w:sz w:val="20"/>
                <w:szCs w:val="20"/>
                <w:rtl/>
              </w:rPr>
              <w:t xml:space="preserve"> </w:t>
            </w:r>
            <w:r w:rsidRPr="00207F60">
              <w:rPr>
                <w:rFonts w:hint="eastAsia"/>
                <w:sz w:val="20"/>
                <w:szCs w:val="20"/>
                <w:rtl/>
              </w:rPr>
              <w:t>المستجيبات</w:t>
            </w:r>
            <w:r w:rsidRPr="00207F60">
              <w:rPr>
                <w:sz w:val="20"/>
                <w:szCs w:val="20"/>
                <w:rtl/>
              </w:rPr>
              <w:t xml:space="preserve"> </w:t>
            </w:r>
            <w:r w:rsidRPr="00207F60">
              <w:rPr>
                <w:rFonts w:hint="eastAsia"/>
                <w:sz w:val="20"/>
                <w:szCs w:val="20"/>
                <w:rtl/>
              </w:rPr>
              <w:t>الساتلية</w:t>
            </w:r>
            <w:r w:rsidRPr="00207F60">
              <w:rPr>
                <w:sz w:val="20"/>
                <w:szCs w:val="20"/>
                <w:rtl/>
              </w:rPr>
              <w:t xml:space="preserve"> (</w:t>
            </w:r>
            <w:r w:rsidRPr="00207F60">
              <w:rPr>
                <w:rFonts w:hint="eastAsia"/>
                <w:sz w:val="20"/>
                <w:szCs w:val="20"/>
                <w:rtl/>
              </w:rPr>
              <w:t>بعرض</w:t>
            </w:r>
            <w:r w:rsidRPr="00207F60">
              <w:rPr>
                <w:sz w:val="20"/>
                <w:szCs w:val="20"/>
                <w:rtl/>
              </w:rPr>
              <w:t xml:space="preserve"> </w:t>
            </w:r>
            <w:r w:rsidRPr="00207F60">
              <w:rPr>
                <w:rFonts w:hint="eastAsia"/>
                <w:sz w:val="20"/>
                <w:szCs w:val="20"/>
                <w:rtl/>
              </w:rPr>
              <w:t>نطاق</w:t>
            </w:r>
            <w:r w:rsidRPr="00207F60">
              <w:rPr>
                <w:sz w:val="20"/>
                <w:szCs w:val="20"/>
                <w:rtl/>
              </w:rPr>
              <w:t xml:space="preserve"> </w:t>
            </w:r>
            <w:r w:rsidRPr="00207F60">
              <w:rPr>
                <w:rFonts w:hint="eastAsia"/>
                <w:sz w:val="20"/>
                <w:szCs w:val="20"/>
                <w:rtl/>
              </w:rPr>
              <w:t>مكافئ</w:t>
            </w:r>
            <w:r w:rsidRPr="00207F60">
              <w:rPr>
                <w:sz w:val="20"/>
                <w:szCs w:val="20"/>
                <w:rtl/>
              </w:rPr>
              <w:t xml:space="preserve"> </w:t>
            </w:r>
            <w:r w:rsidRPr="00207F60">
              <w:rPr>
                <w:sz w:val="20"/>
                <w:szCs w:val="20"/>
                <w:lang w:bidi="ar-SY"/>
              </w:rPr>
              <w:t>MHz 36</w:t>
            </w:r>
            <w:r w:rsidRPr="00207F60">
              <w:rPr>
                <w:sz w:val="20"/>
                <w:szCs w:val="20"/>
                <w:rtl/>
              </w:rPr>
              <w:t xml:space="preserve">) </w:t>
            </w:r>
            <w:r w:rsidRPr="00207F60">
              <w:rPr>
                <w:rFonts w:hint="cs"/>
                <w:sz w:val="20"/>
                <w:szCs w:val="20"/>
                <w:rtl/>
              </w:rPr>
              <w:t xml:space="preserve">في الاتصالات الساتلية </w:t>
            </w:r>
            <w:r w:rsidRPr="00207F60">
              <w:rPr>
                <w:rFonts w:hint="eastAsia"/>
                <w:sz w:val="20"/>
                <w:szCs w:val="20"/>
                <w:rtl/>
              </w:rPr>
              <w:t>العاملة</w:t>
            </w:r>
            <w:r w:rsidRPr="00207F60">
              <w:rPr>
                <w:sz w:val="20"/>
                <w:szCs w:val="20"/>
                <w:rtl/>
              </w:rPr>
              <w:t xml:space="preserve"> </w:t>
            </w:r>
            <w:r w:rsidRPr="00207F60">
              <w:rPr>
                <w:rFonts w:hint="eastAsia"/>
                <w:sz w:val="20"/>
                <w:szCs w:val="20"/>
                <w:rtl/>
              </w:rPr>
              <w:t>والسعة</w:t>
            </w:r>
            <w:r w:rsidRPr="00207F60">
              <w:rPr>
                <w:sz w:val="20"/>
                <w:szCs w:val="20"/>
                <w:rtl/>
              </w:rPr>
              <w:t xml:space="preserve"> </w:t>
            </w:r>
            <w:r w:rsidRPr="00207F60">
              <w:rPr>
                <w:rFonts w:hint="eastAsia"/>
                <w:sz w:val="20"/>
                <w:szCs w:val="20"/>
                <w:rtl/>
              </w:rPr>
              <w:t>المقابلة</w:t>
            </w:r>
            <w:r w:rsidRPr="00207F60">
              <w:rPr>
                <w:rFonts w:hint="cs"/>
                <w:sz w:val="20"/>
                <w:szCs w:val="20"/>
                <w:rtl/>
              </w:rPr>
              <w:t> </w:t>
            </w:r>
            <w:r w:rsidRPr="00207F60">
              <w:rPr>
                <w:sz w:val="20"/>
                <w:szCs w:val="20"/>
                <w:lang w:bidi="ar-SY"/>
              </w:rPr>
              <w:t>(Tbit/s)</w:t>
            </w:r>
            <w:r>
              <w:rPr>
                <w:rFonts w:hint="cs"/>
                <w:sz w:val="20"/>
                <w:szCs w:val="20"/>
                <w:rtl/>
              </w:rPr>
              <w:t>؛</w:t>
            </w:r>
            <w:r w:rsidRPr="00207F60">
              <w:rPr>
                <w:sz w:val="20"/>
                <w:szCs w:val="20"/>
                <w:rtl/>
              </w:rPr>
              <w:t xml:space="preserve"> </w:t>
            </w:r>
            <w:r w:rsidRPr="00207F60">
              <w:rPr>
                <w:rFonts w:hint="eastAsia"/>
                <w:sz w:val="20"/>
                <w:szCs w:val="20"/>
                <w:rtl/>
              </w:rPr>
              <w:t>عدد</w:t>
            </w:r>
            <w:r w:rsidRPr="00207F60">
              <w:rPr>
                <w:sz w:val="20"/>
                <w:szCs w:val="20"/>
                <w:rtl/>
              </w:rPr>
              <w:t xml:space="preserve"> </w:t>
            </w:r>
            <w:proofErr w:type="spellStart"/>
            <w:r w:rsidRPr="00207F60">
              <w:rPr>
                <w:rFonts w:hint="eastAsia"/>
                <w:sz w:val="20"/>
                <w:szCs w:val="20"/>
                <w:rtl/>
              </w:rPr>
              <w:t>المطاريف</w:t>
            </w:r>
            <w:proofErr w:type="spellEnd"/>
            <w:r w:rsidRPr="00207F60">
              <w:rPr>
                <w:sz w:val="20"/>
                <w:szCs w:val="20"/>
                <w:rtl/>
              </w:rPr>
              <w:t xml:space="preserve"> </w:t>
            </w:r>
            <w:r w:rsidRPr="00207F60">
              <w:rPr>
                <w:rFonts w:hint="eastAsia"/>
                <w:sz w:val="20"/>
                <w:szCs w:val="20"/>
                <w:rtl/>
              </w:rPr>
              <w:t>ذات</w:t>
            </w:r>
            <w:r w:rsidRPr="00207F60">
              <w:rPr>
                <w:sz w:val="20"/>
                <w:szCs w:val="20"/>
                <w:rtl/>
              </w:rPr>
              <w:t xml:space="preserve"> </w:t>
            </w:r>
            <w:r w:rsidRPr="00207F60">
              <w:rPr>
                <w:rFonts w:hint="eastAsia"/>
                <w:sz w:val="20"/>
                <w:szCs w:val="20"/>
                <w:rtl/>
              </w:rPr>
              <w:t>الفتحات</w:t>
            </w:r>
            <w:r w:rsidRPr="00207F60">
              <w:rPr>
                <w:sz w:val="20"/>
                <w:szCs w:val="20"/>
                <w:rtl/>
              </w:rPr>
              <w:t xml:space="preserve"> </w:t>
            </w:r>
            <w:r w:rsidRPr="00207F60">
              <w:rPr>
                <w:rFonts w:hint="eastAsia"/>
                <w:sz w:val="20"/>
                <w:szCs w:val="20"/>
                <w:rtl/>
              </w:rPr>
              <w:t>الصغيرة</w:t>
            </w:r>
            <w:r w:rsidRPr="00207F60">
              <w:rPr>
                <w:sz w:val="20"/>
                <w:szCs w:val="20"/>
                <w:rtl/>
              </w:rPr>
              <w:t xml:space="preserve"> </w:t>
            </w:r>
            <w:r w:rsidRPr="00207F60">
              <w:rPr>
                <w:rFonts w:hint="eastAsia"/>
                <w:sz w:val="20"/>
                <w:szCs w:val="20"/>
                <w:rtl/>
              </w:rPr>
              <w:t>جداً </w:t>
            </w:r>
            <w:r w:rsidRPr="00207F60">
              <w:rPr>
                <w:sz w:val="20"/>
                <w:szCs w:val="20"/>
                <w:lang w:bidi="ar-SY"/>
              </w:rPr>
              <w:t>(VSAT)</w:t>
            </w:r>
            <w:r w:rsidRPr="00207F60">
              <w:rPr>
                <w:sz w:val="20"/>
                <w:szCs w:val="20"/>
                <w:rtl/>
              </w:rPr>
              <w:t xml:space="preserve"> </w:t>
            </w:r>
            <w:r w:rsidRPr="00207F60">
              <w:rPr>
                <w:rFonts w:hint="eastAsia"/>
                <w:sz w:val="20"/>
                <w:szCs w:val="20"/>
                <w:rtl/>
              </w:rPr>
              <w:t>وعدد</w:t>
            </w:r>
            <w:r w:rsidRPr="00207F60">
              <w:rPr>
                <w:sz w:val="20"/>
                <w:szCs w:val="20"/>
                <w:rtl/>
              </w:rPr>
              <w:t xml:space="preserve"> </w:t>
            </w:r>
            <w:r w:rsidRPr="00207F60">
              <w:rPr>
                <w:rFonts w:hint="eastAsia"/>
                <w:sz w:val="20"/>
                <w:szCs w:val="20"/>
                <w:rtl/>
              </w:rPr>
              <w:t>الأسر</w:t>
            </w:r>
            <w:r w:rsidRPr="00207F60">
              <w:rPr>
                <w:sz w:val="20"/>
                <w:szCs w:val="20"/>
                <w:rtl/>
              </w:rPr>
              <w:t xml:space="preserve"> </w:t>
            </w:r>
            <w:r w:rsidRPr="00207F60">
              <w:rPr>
                <w:rFonts w:hint="eastAsia"/>
                <w:sz w:val="20"/>
                <w:szCs w:val="20"/>
                <w:rtl/>
              </w:rPr>
              <w:t>التي</w:t>
            </w:r>
            <w:r w:rsidRPr="00207F60">
              <w:rPr>
                <w:sz w:val="20"/>
                <w:szCs w:val="20"/>
                <w:rtl/>
              </w:rPr>
              <w:t xml:space="preserve"> </w:t>
            </w:r>
            <w:r w:rsidRPr="00207F60">
              <w:rPr>
                <w:rFonts w:hint="eastAsia"/>
                <w:sz w:val="20"/>
                <w:szCs w:val="20"/>
                <w:rtl/>
              </w:rPr>
              <w:t>لديها</w:t>
            </w:r>
            <w:r w:rsidRPr="00207F60">
              <w:rPr>
                <w:sz w:val="20"/>
                <w:szCs w:val="20"/>
                <w:rtl/>
              </w:rPr>
              <w:t xml:space="preserve"> </w:t>
            </w:r>
            <w:r w:rsidRPr="00207F60">
              <w:rPr>
                <w:rFonts w:hint="eastAsia"/>
                <w:sz w:val="20"/>
                <w:szCs w:val="20"/>
                <w:rtl/>
              </w:rPr>
              <w:t>استقبال</w:t>
            </w:r>
            <w:r w:rsidRPr="00207F60">
              <w:rPr>
                <w:sz w:val="20"/>
                <w:szCs w:val="20"/>
                <w:rtl/>
              </w:rPr>
              <w:t xml:space="preserve"> </w:t>
            </w:r>
            <w:r w:rsidRPr="00207F60">
              <w:rPr>
                <w:rFonts w:hint="eastAsia"/>
                <w:sz w:val="20"/>
                <w:szCs w:val="20"/>
                <w:rtl/>
              </w:rPr>
              <w:t>للتلفزيون</w:t>
            </w:r>
            <w:r w:rsidRPr="00207F60">
              <w:rPr>
                <w:sz w:val="20"/>
                <w:szCs w:val="20"/>
                <w:rtl/>
              </w:rPr>
              <w:t xml:space="preserve"> </w:t>
            </w:r>
            <w:proofErr w:type="spellStart"/>
            <w:r w:rsidRPr="00207F60">
              <w:rPr>
                <w:rFonts w:hint="eastAsia"/>
                <w:sz w:val="20"/>
                <w:szCs w:val="20"/>
                <w:rtl/>
              </w:rPr>
              <w:t>الساتلي</w:t>
            </w:r>
            <w:proofErr w:type="spellEnd"/>
            <w:r w:rsidRPr="00207F60">
              <w:rPr>
                <w:sz w:val="20"/>
                <w:szCs w:val="20"/>
                <w:lang w:bidi="ar-SY"/>
              </w:rPr>
              <w:t xml:space="preserve"> </w:t>
            </w:r>
          </w:p>
          <w:p w14:paraId="3A9D8BE2" w14:textId="77777777" w:rsidR="00C75B7C" w:rsidRPr="00207F60" w:rsidRDefault="00C75B7C" w:rsidP="00880EB7">
            <w:pPr>
              <w:spacing w:before="60" w:after="60" w:line="300" w:lineRule="exact"/>
              <w:jc w:val="left"/>
              <w:rPr>
                <w:sz w:val="20"/>
                <w:szCs w:val="20"/>
                <w:rtl/>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و: زيادة عدد الأجهزة المزودة بإمكانية استقبال إشارات خدمة الملاحة الراديوية الساتلية</w:t>
            </w:r>
          </w:p>
          <w:p w14:paraId="490C4374" w14:textId="77777777" w:rsidR="00C75B7C" w:rsidRPr="00207F60" w:rsidRDefault="00C75B7C" w:rsidP="00880EB7">
            <w:pPr>
              <w:spacing w:before="60" w:after="60" w:line="300" w:lineRule="exact"/>
              <w:jc w:val="left"/>
              <w:rPr>
                <w:sz w:val="20"/>
                <w:szCs w:val="20"/>
                <w:rtl/>
                <w:lang w:bidi="ar-EG"/>
              </w:rPr>
            </w:pPr>
            <w:r w:rsidRPr="00207F60">
              <w:rPr>
                <w:sz w:val="20"/>
                <w:szCs w:val="20"/>
                <w:lang w:bidi="ar-SY"/>
              </w:rPr>
              <w:t>-</w:t>
            </w:r>
            <w:proofErr w:type="gramStart"/>
            <w:r w:rsidRPr="00207F60">
              <w:rPr>
                <w:sz w:val="20"/>
                <w:szCs w:val="20"/>
                <w:lang w:bidi="ar-SY"/>
              </w:rPr>
              <w:t>2.R</w:t>
            </w:r>
            <w:proofErr w:type="gramEnd"/>
            <w:r w:rsidRPr="00207F60">
              <w:rPr>
                <w:rFonts w:hint="cs"/>
                <w:sz w:val="20"/>
                <w:szCs w:val="20"/>
                <w:rtl/>
              </w:rPr>
              <w:t>ز</w:t>
            </w:r>
            <w:r w:rsidRPr="00207F60">
              <w:rPr>
                <w:sz w:val="20"/>
                <w:szCs w:val="20"/>
                <w:rtl/>
              </w:rPr>
              <w:t xml:space="preserve">: </w:t>
            </w:r>
            <w:r w:rsidRPr="00207F60">
              <w:rPr>
                <w:rFonts w:hint="cs"/>
                <w:sz w:val="20"/>
                <w:szCs w:val="20"/>
                <w:rtl/>
              </w:rPr>
              <w:t xml:space="preserve">زيادة </w:t>
            </w:r>
            <w:r w:rsidRPr="00207F60">
              <w:rPr>
                <w:rFonts w:hint="eastAsia"/>
                <w:sz w:val="20"/>
                <w:szCs w:val="20"/>
                <w:rtl/>
              </w:rPr>
              <w:t>عدد</w:t>
            </w:r>
            <w:r w:rsidRPr="00207F60">
              <w:rPr>
                <w:sz w:val="20"/>
                <w:szCs w:val="20"/>
                <w:rtl/>
              </w:rPr>
              <w:t xml:space="preserve"> </w:t>
            </w:r>
            <w:r w:rsidRPr="00207F60">
              <w:rPr>
                <w:rFonts w:hint="cs"/>
                <w:sz w:val="20"/>
                <w:szCs w:val="20"/>
                <w:rtl/>
              </w:rPr>
              <w:t>ال</w:t>
            </w:r>
            <w:r w:rsidRPr="00207F60">
              <w:rPr>
                <w:rFonts w:hint="eastAsia"/>
                <w:sz w:val="20"/>
                <w:szCs w:val="20"/>
                <w:rtl/>
              </w:rPr>
              <w:t>سواتل</w:t>
            </w:r>
            <w:r w:rsidRPr="00207F60">
              <w:rPr>
                <w:sz w:val="20"/>
                <w:szCs w:val="20"/>
                <w:rtl/>
              </w:rPr>
              <w:t xml:space="preserve"> </w:t>
            </w:r>
            <w:r w:rsidRPr="00207F60">
              <w:rPr>
                <w:rFonts w:hint="cs"/>
                <w:sz w:val="20"/>
                <w:szCs w:val="20"/>
                <w:rtl/>
              </w:rPr>
              <w:t xml:space="preserve">ذات حمولات </w:t>
            </w:r>
            <w:r w:rsidRPr="00207F60">
              <w:rPr>
                <w:rFonts w:hint="eastAsia"/>
                <w:sz w:val="20"/>
                <w:szCs w:val="20"/>
                <w:rtl/>
              </w:rPr>
              <w:t>استكشاف</w:t>
            </w:r>
            <w:r w:rsidRPr="00207F60">
              <w:rPr>
                <w:sz w:val="20"/>
                <w:szCs w:val="20"/>
                <w:rtl/>
              </w:rPr>
              <w:t xml:space="preserve"> </w:t>
            </w:r>
            <w:r w:rsidRPr="00207F60">
              <w:rPr>
                <w:rFonts w:hint="eastAsia"/>
                <w:sz w:val="20"/>
                <w:szCs w:val="20"/>
                <w:rtl/>
              </w:rPr>
              <w:t>الأرض</w:t>
            </w:r>
            <w:r w:rsidRPr="00207F60">
              <w:rPr>
                <w:sz w:val="20"/>
                <w:szCs w:val="20"/>
                <w:rtl/>
              </w:rPr>
              <w:t xml:space="preserve"> </w:t>
            </w:r>
            <w:r w:rsidRPr="00207F60">
              <w:rPr>
                <w:rFonts w:hint="eastAsia"/>
                <w:sz w:val="20"/>
                <w:szCs w:val="20"/>
                <w:rtl/>
              </w:rPr>
              <w:t>العاملة</w:t>
            </w:r>
            <w:r w:rsidRPr="00207F60">
              <w:rPr>
                <w:sz w:val="20"/>
                <w:szCs w:val="20"/>
                <w:rtl/>
              </w:rPr>
              <w:t xml:space="preserve"> </w:t>
            </w:r>
            <w:r w:rsidRPr="00207F60">
              <w:rPr>
                <w:rFonts w:hint="eastAsia"/>
                <w:sz w:val="20"/>
                <w:szCs w:val="20"/>
                <w:rtl/>
              </w:rPr>
              <w:t>والكمية</w:t>
            </w:r>
            <w:r w:rsidRPr="00207F60">
              <w:rPr>
                <w:sz w:val="20"/>
                <w:szCs w:val="20"/>
                <w:rtl/>
              </w:rPr>
              <w:t xml:space="preserve"> </w:t>
            </w:r>
            <w:r w:rsidRPr="00207F60">
              <w:rPr>
                <w:rFonts w:hint="eastAsia"/>
                <w:sz w:val="20"/>
                <w:szCs w:val="20"/>
                <w:rtl/>
              </w:rPr>
              <w:t>المقابلة</w:t>
            </w:r>
            <w:r w:rsidRPr="00207F60">
              <w:rPr>
                <w:sz w:val="20"/>
                <w:szCs w:val="20"/>
                <w:rtl/>
              </w:rPr>
              <w:t xml:space="preserve"> </w:t>
            </w:r>
            <w:r w:rsidRPr="00207F60">
              <w:rPr>
                <w:rFonts w:hint="eastAsia"/>
                <w:sz w:val="20"/>
                <w:szCs w:val="20"/>
                <w:rtl/>
              </w:rPr>
              <w:t>من</w:t>
            </w:r>
            <w:r w:rsidRPr="00207F60">
              <w:rPr>
                <w:sz w:val="20"/>
                <w:szCs w:val="20"/>
                <w:rtl/>
              </w:rPr>
              <w:t xml:space="preserve"> </w:t>
            </w:r>
            <w:r w:rsidRPr="00207F60">
              <w:rPr>
                <w:rFonts w:hint="eastAsia"/>
                <w:sz w:val="20"/>
                <w:szCs w:val="20"/>
                <w:rtl/>
              </w:rPr>
              <w:t>الصور</w:t>
            </w:r>
            <w:r w:rsidRPr="00207F60">
              <w:rPr>
                <w:sz w:val="20"/>
                <w:szCs w:val="20"/>
                <w:rtl/>
              </w:rPr>
              <w:t xml:space="preserve"> </w:t>
            </w:r>
            <w:r w:rsidRPr="00207F60">
              <w:rPr>
                <w:rFonts w:hint="eastAsia"/>
                <w:sz w:val="20"/>
                <w:szCs w:val="20"/>
                <w:rtl/>
              </w:rPr>
              <w:t>المرسلة</w:t>
            </w:r>
            <w:r w:rsidRPr="00207F60">
              <w:rPr>
                <w:sz w:val="20"/>
                <w:szCs w:val="20"/>
                <w:rtl/>
              </w:rPr>
              <w:t xml:space="preserve"> </w:t>
            </w:r>
            <w:r w:rsidRPr="00207F60">
              <w:rPr>
                <w:rFonts w:hint="eastAsia"/>
                <w:sz w:val="20"/>
                <w:szCs w:val="20"/>
                <w:rtl/>
              </w:rPr>
              <w:t>واستبانتها</w:t>
            </w:r>
            <w:r w:rsidRPr="00207F60">
              <w:rPr>
                <w:sz w:val="20"/>
                <w:szCs w:val="20"/>
                <w:rtl/>
              </w:rPr>
              <w:t xml:space="preserve"> </w:t>
            </w:r>
            <w:r w:rsidRPr="00207F60">
              <w:rPr>
                <w:rFonts w:hint="eastAsia"/>
                <w:sz w:val="20"/>
                <w:szCs w:val="20"/>
                <w:rtl/>
              </w:rPr>
              <w:t>وحجم</w:t>
            </w:r>
            <w:r w:rsidRPr="00207F60">
              <w:rPr>
                <w:sz w:val="20"/>
                <w:szCs w:val="20"/>
                <w:rtl/>
              </w:rPr>
              <w:t xml:space="preserve"> </w:t>
            </w:r>
            <w:r w:rsidRPr="00207F60">
              <w:rPr>
                <w:rFonts w:hint="eastAsia"/>
                <w:sz w:val="20"/>
                <w:szCs w:val="20"/>
                <w:rtl/>
              </w:rPr>
              <w:t>البيانات</w:t>
            </w:r>
            <w:r w:rsidRPr="00207F60">
              <w:rPr>
                <w:sz w:val="20"/>
                <w:szCs w:val="20"/>
                <w:rtl/>
              </w:rPr>
              <w:t xml:space="preserve"> </w:t>
            </w:r>
            <w:r w:rsidRPr="00207F60">
              <w:rPr>
                <w:rFonts w:hint="eastAsia"/>
                <w:sz w:val="20"/>
                <w:szCs w:val="20"/>
                <w:rtl/>
              </w:rPr>
              <w:t>التي</w:t>
            </w:r>
            <w:r w:rsidRPr="00207F60">
              <w:rPr>
                <w:sz w:val="20"/>
                <w:szCs w:val="20"/>
                <w:rtl/>
              </w:rPr>
              <w:t xml:space="preserve"> </w:t>
            </w:r>
            <w:r w:rsidRPr="00207F60">
              <w:rPr>
                <w:rFonts w:hint="eastAsia"/>
                <w:sz w:val="20"/>
                <w:szCs w:val="20"/>
                <w:rtl/>
              </w:rPr>
              <w:t>يتم</w:t>
            </w:r>
            <w:r w:rsidRPr="00207F60">
              <w:rPr>
                <w:sz w:val="20"/>
                <w:szCs w:val="20"/>
                <w:rtl/>
              </w:rPr>
              <w:t xml:space="preserve"> </w:t>
            </w:r>
            <w:r w:rsidRPr="00207F60">
              <w:rPr>
                <w:rFonts w:hint="eastAsia"/>
                <w:sz w:val="20"/>
                <w:szCs w:val="20"/>
                <w:rtl/>
              </w:rPr>
              <w:t>تنزيلها </w:t>
            </w:r>
            <w:r w:rsidRPr="00207F60">
              <w:rPr>
                <w:sz w:val="20"/>
                <w:szCs w:val="20"/>
                <w:lang w:bidi="ar-SY"/>
              </w:rPr>
              <w:t>(</w:t>
            </w:r>
            <w:proofErr w:type="spellStart"/>
            <w:r w:rsidRPr="00207F60">
              <w:rPr>
                <w:sz w:val="20"/>
                <w:szCs w:val="20"/>
                <w:lang w:bidi="ar-SY"/>
              </w:rPr>
              <w:t>Tbytes</w:t>
            </w:r>
            <w:proofErr w:type="spellEnd"/>
            <w:r w:rsidRPr="00207F60">
              <w:rPr>
                <w:sz w:val="20"/>
                <w:szCs w:val="20"/>
                <w:lang w:bidi="ar-SY"/>
              </w:rPr>
              <w:t>)</w:t>
            </w:r>
          </w:p>
        </w:tc>
      </w:tr>
    </w:tbl>
    <w:p w14:paraId="57B9B0D6" w14:textId="77777777" w:rsidR="00C75B7C" w:rsidRPr="00C75B7C" w:rsidRDefault="00C75B7C" w:rsidP="000805A5">
      <w:pPr>
        <w:pStyle w:val="Headingb"/>
        <w:spacing w:after="120"/>
        <w:rPr>
          <w:color w:val="2E74B5" w:themeColor="accent1" w:themeShade="BF"/>
          <w:lang w:bidi="ar-EG"/>
        </w:rPr>
      </w:pPr>
      <w:r w:rsidRPr="00C75B7C">
        <w:rPr>
          <w:rFonts w:hint="cs"/>
          <w:color w:val="2E74B5" w:themeColor="accent1" w:themeShade="BF"/>
          <w:rtl/>
          <w:lang w:bidi="ar-EG"/>
        </w:rPr>
        <w:t xml:space="preserve">التقدم المحرز </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4793"/>
      </w:tblGrid>
      <w:tr w:rsidR="00C75B7C" w:rsidRPr="00B64995" w14:paraId="76276663" w14:textId="77777777" w:rsidTr="00880EB7">
        <w:trPr>
          <w:jc w:val="center"/>
        </w:trPr>
        <w:tc>
          <w:tcPr>
            <w:tcW w:w="9639" w:type="dxa"/>
            <w:gridSpan w:val="2"/>
          </w:tcPr>
          <w:p w14:paraId="1CEE1EFC" w14:textId="77777777" w:rsidR="00C75B7C" w:rsidRPr="00B87922" w:rsidRDefault="00C75B7C" w:rsidP="00880EB7">
            <w:pPr>
              <w:keepNext/>
              <w:rPr>
                <w:b/>
                <w:bCs/>
                <w:lang w:val="en-GB"/>
              </w:rPr>
            </w:pPr>
            <w:r w:rsidRPr="00207F60">
              <w:rPr>
                <w:b/>
                <w:bCs/>
                <w:sz w:val="20"/>
                <w:szCs w:val="20"/>
                <w:lang w:bidi="ar-SY"/>
              </w:rPr>
              <w:t>2.R</w:t>
            </w:r>
            <w:r>
              <w:rPr>
                <w:rFonts w:hint="eastAsia"/>
                <w:b/>
                <w:bCs/>
                <w:sz w:val="20"/>
                <w:szCs w:val="20"/>
                <w:rtl/>
                <w:lang w:bidi="ar-EG"/>
              </w:rPr>
              <w:t> </w:t>
            </w:r>
            <w:r>
              <w:rPr>
                <w:rFonts w:hint="cs"/>
                <w:b/>
                <w:bCs/>
                <w:sz w:val="20"/>
                <w:szCs w:val="20"/>
                <w:rtl/>
                <w:lang w:bidi="ar-EG"/>
              </w:rPr>
              <w:t>أ</w:t>
            </w:r>
          </w:p>
        </w:tc>
      </w:tr>
      <w:tr w:rsidR="00C75B7C" w:rsidRPr="00B64995" w14:paraId="0845B8FF" w14:textId="77777777" w:rsidTr="00880EB7">
        <w:trPr>
          <w:jc w:val="center"/>
        </w:trPr>
        <w:tc>
          <w:tcPr>
            <w:tcW w:w="9639" w:type="dxa"/>
            <w:gridSpan w:val="2"/>
          </w:tcPr>
          <w:p w14:paraId="608FD0AF" w14:textId="2BF5F441" w:rsidR="00C75B7C" w:rsidRPr="00B87922" w:rsidRDefault="00C75B7C" w:rsidP="00880EB7">
            <w:pPr>
              <w:jc w:val="center"/>
              <w:rPr>
                <w:b/>
                <w:bCs/>
                <w:lang w:val="en-GB"/>
              </w:rPr>
            </w:pPr>
            <w:r>
              <w:rPr>
                <w:b/>
                <w:bCs/>
                <w:noProof/>
                <w:lang w:eastAsia="en-US"/>
              </w:rPr>
              <w:drawing>
                <wp:inline distT="0" distB="0" distL="0" distR="0" wp14:anchorId="2B00A9C1" wp14:editId="61600EEE">
                  <wp:extent cx="3161417" cy="1900353"/>
                  <wp:effectExtent l="0" t="0" r="127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178551" cy="1910652"/>
                          </a:xfrm>
                          <a:prstGeom prst="rect">
                            <a:avLst/>
                          </a:prstGeom>
                          <a:noFill/>
                        </pic:spPr>
                      </pic:pic>
                    </a:graphicData>
                  </a:graphic>
                </wp:inline>
              </w:drawing>
            </w:r>
          </w:p>
        </w:tc>
      </w:tr>
      <w:tr w:rsidR="00C75B7C" w:rsidRPr="00B64995" w14:paraId="6D238860" w14:textId="77777777" w:rsidTr="00880EB7">
        <w:trPr>
          <w:jc w:val="center"/>
        </w:trPr>
        <w:tc>
          <w:tcPr>
            <w:tcW w:w="9639" w:type="dxa"/>
            <w:gridSpan w:val="2"/>
          </w:tcPr>
          <w:p w14:paraId="456C7724" w14:textId="6E55348F" w:rsidR="00C75B7C" w:rsidRPr="007F5DE9" w:rsidRDefault="00C75B7C" w:rsidP="000805A5">
            <w:pPr>
              <w:keepNext/>
              <w:keepLines/>
              <w:rPr>
                <w:b/>
                <w:bCs/>
                <w:lang w:val="en-GB"/>
              </w:rPr>
            </w:pPr>
            <w:r w:rsidRPr="007F5DE9">
              <w:rPr>
                <w:b/>
                <w:bCs/>
                <w:sz w:val="20"/>
                <w:szCs w:val="20"/>
                <w:lang w:bidi="ar-SY"/>
              </w:rPr>
              <w:lastRenderedPageBreak/>
              <w:t>2.R</w:t>
            </w:r>
            <w:r w:rsidRPr="007F5DE9">
              <w:rPr>
                <w:rFonts w:hint="eastAsia"/>
                <w:b/>
                <w:bCs/>
                <w:sz w:val="20"/>
                <w:szCs w:val="20"/>
                <w:rtl/>
                <w:lang w:bidi="ar-EG"/>
              </w:rPr>
              <w:t> </w:t>
            </w:r>
            <w:r w:rsidRPr="007F5DE9">
              <w:rPr>
                <w:rFonts w:hint="cs"/>
                <w:b/>
                <w:bCs/>
                <w:sz w:val="20"/>
                <w:szCs w:val="20"/>
                <w:rtl/>
                <w:lang w:bidi="ar-EG"/>
              </w:rPr>
              <w:t xml:space="preserve">ب: </w:t>
            </w:r>
            <w:r w:rsidRPr="007F5DE9">
              <w:rPr>
                <w:rFonts w:hint="cs"/>
                <w:sz w:val="20"/>
                <w:szCs w:val="20"/>
                <w:rtl/>
                <w:lang w:bidi="ar-EG"/>
              </w:rPr>
              <w:t>انظر</w:t>
            </w:r>
            <w:r w:rsidRPr="007F5DE9">
              <w:rPr>
                <w:rFonts w:hint="cs"/>
                <w:sz w:val="20"/>
                <w:szCs w:val="20"/>
                <w:rtl/>
                <w:lang w:val="en-GB"/>
              </w:rPr>
              <w:t xml:space="preserve"> </w:t>
            </w:r>
            <w:r w:rsidR="003E0991" w:rsidRPr="007F5DE9">
              <w:rPr>
                <w:rFonts w:hint="cs"/>
                <w:sz w:val="20"/>
                <w:szCs w:val="20"/>
                <w:rtl/>
                <w:lang w:val="en-GB"/>
              </w:rPr>
              <w:t xml:space="preserve">أيضا </w:t>
            </w:r>
            <w:r w:rsidRPr="007F5DE9">
              <w:rPr>
                <w:rFonts w:hint="cs"/>
                <w:sz w:val="20"/>
                <w:szCs w:val="20"/>
                <w:rtl/>
                <w:lang w:val="en-GB"/>
              </w:rPr>
              <w:t xml:space="preserve">نتائج المقاصد الاستراتيجية </w:t>
            </w:r>
            <w:r w:rsidRPr="007F5DE9">
              <w:rPr>
                <w:sz w:val="20"/>
                <w:szCs w:val="20"/>
              </w:rPr>
              <w:t>3.1</w:t>
            </w:r>
            <w:r w:rsidRPr="007F5DE9">
              <w:rPr>
                <w:rFonts w:hint="cs"/>
                <w:sz w:val="20"/>
                <w:szCs w:val="20"/>
                <w:rtl/>
                <w:lang w:bidi="ar-EG"/>
              </w:rPr>
              <w:t xml:space="preserve"> و</w:t>
            </w:r>
            <w:r w:rsidRPr="007F5DE9">
              <w:rPr>
                <w:sz w:val="20"/>
                <w:szCs w:val="20"/>
                <w:lang w:bidi="ar-EG"/>
              </w:rPr>
              <w:t>5.2</w:t>
            </w:r>
            <w:r w:rsidRPr="007F5DE9">
              <w:rPr>
                <w:rFonts w:hint="cs"/>
                <w:sz w:val="20"/>
                <w:szCs w:val="20"/>
                <w:rtl/>
                <w:lang w:bidi="ar-EG"/>
              </w:rPr>
              <w:t xml:space="preserve"> و</w:t>
            </w:r>
            <w:r w:rsidRPr="007F5DE9">
              <w:rPr>
                <w:sz w:val="20"/>
                <w:szCs w:val="20"/>
                <w:lang w:bidi="ar-EG"/>
              </w:rPr>
              <w:t>6.2</w:t>
            </w:r>
            <w:r w:rsidRPr="007F5DE9">
              <w:rPr>
                <w:rFonts w:hint="cs"/>
                <w:sz w:val="20"/>
                <w:szCs w:val="20"/>
                <w:rtl/>
                <w:lang w:bidi="ar-EG"/>
              </w:rPr>
              <w:t xml:space="preserve"> في القسم </w:t>
            </w:r>
            <w:r w:rsidRPr="007F5DE9">
              <w:rPr>
                <w:sz w:val="20"/>
                <w:szCs w:val="20"/>
                <w:lang w:bidi="ar-EG"/>
              </w:rPr>
              <w:t>1.3</w:t>
            </w:r>
          </w:p>
        </w:tc>
      </w:tr>
      <w:tr w:rsidR="000805A5" w:rsidRPr="00B64995" w14:paraId="30FA212C" w14:textId="77777777" w:rsidTr="000805A5">
        <w:trPr>
          <w:jc w:val="center"/>
        </w:trPr>
        <w:tc>
          <w:tcPr>
            <w:tcW w:w="4846" w:type="dxa"/>
          </w:tcPr>
          <w:p w14:paraId="09BEABD9" w14:textId="70C27FB3" w:rsidR="00C75B7C" w:rsidRPr="00207F60" w:rsidRDefault="000805A5" w:rsidP="00880EB7">
            <w:pPr>
              <w:rPr>
                <w:b/>
                <w:bCs/>
                <w:sz w:val="20"/>
                <w:szCs w:val="20"/>
                <w:lang w:bidi="ar-SY"/>
              </w:rPr>
            </w:pPr>
            <w:r>
              <w:rPr>
                <w:b/>
                <w:bCs/>
                <w:noProof/>
                <w:sz w:val="20"/>
                <w:szCs w:val="20"/>
                <w:lang w:bidi="ar-SY"/>
              </w:rPr>
              <w:drawing>
                <wp:inline distT="0" distB="0" distL="0" distR="0" wp14:anchorId="6C87A5BC" wp14:editId="356C0D8C">
                  <wp:extent cx="2888535" cy="1783453"/>
                  <wp:effectExtent l="0" t="0" r="7620" b="7620"/>
                  <wp:docPr id="1257977736" name="Picture 125797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906829" cy="1794748"/>
                          </a:xfrm>
                          <a:prstGeom prst="rect">
                            <a:avLst/>
                          </a:prstGeom>
                          <a:noFill/>
                        </pic:spPr>
                      </pic:pic>
                    </a:graphicData>
                  </a:graphic>
                </wp:inline>
              </w:drawing>
            </w:r>
          </w:p>
        </w:tc>
        <w:tc>
          <w:tcPr>
            <w:tcW w:w="4793" w:type="dxa"/>
          </w:tcPr>
          <w:p w14:paraId="72D35894" w14:textId="552FC250" w:rsidR="00C75B7C" w:rsidRPr="00B87922" w:rsidRDefault="000805A5" w:rsidP="00880EB7">
            <w:pPr>
              <w:rPr>
                <w:b/>
                <w:bCs/>
                <w:lang w:val="en-GB"/>
              </w:rPr>
            </w:pPr>
            <w:r>
              <w:rPr>
                <w:b/>
                <w:bCs/>
                <w:noProof/>
                <w:lang w:val="en-GB"/>
              </w:rPr>
              <w:drawing>
                <wp:inline distT="0" distB="0" distL="0" distR="0" wp14:anchorId="068DD2F1" wp14:editId="31EE5BCD">
                  <wp:extent cx="2936980" cy="1815610"/>
                  <wp:effectExtent l="0" t="0" r="0" b="0"/>
                  <wp:docPr id="1257977737" name="Picture 125797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952269" cy="1825062"/>
                          </a:xfrm>
                          <a:prstGeom prst="rect">
                            <a:avLst/>
                          </a:prstGeom>
                          <a:noFill/>
                        </pic:spPr>
                      </pic:pic>
                    </a:graphicData>
                  </a:graphic>
                </wp:inline>
              </w:drawing>
            </w:r>
          </w:p>
        </w:tc>
      </w:tr>
      <w:tr w:rsidR="00C75B7C" w:rsidRPr="00B64995" w14:paraId="1C7358F5" w14:textId="77777777" w:rsidTr="007313DF">
        <w:trPr>
          <w:jc w:val="center"/>
        </w:trPr>
        <w:tc>
          <w:tcPr>
            <w:tcW w:w="9639" w:type="dxa"/>
            <w:gridSpan w:val="2"/>
          </w:tcPr>
          <w:p w14:paraId="17EA8EC2" w14:textId="46F5EB06" w:rsidR="000805A5" w:rsidRPr="00B87922" w:rsidRDefault="000805A5" w:rsidP="00880EB7">
            <w:pPr>
              <w:rPr>
                <w:b/>
                <w:bCs/>
                <w:lang w:val="en-GB"/>
              </w:rPr>
            </w:pPr>
          </w:p>
        </w:tc>
      </w:tr>
      <w:tr w:rsidR="000805A5" w:rsidRPr="00B64995" w14:paraId="15DB28B6" w14:textId="77777777" w:rsidTr="000805A5">
        <w:trPr>
          <w:jc w:val="center"/>
        </w:trPr>
        <w:tc>
          <w:tcPr>
            <w:tcW w:w="4846" w:type="dxa"/>
          </w:tcPr>
          <w:p w14:paraId="2C5A8C32" w14:textId="77777777" w:rsidR="00C75B7C" w:rsidRPr="00B87922" w:rsidRDefault="00C75B7C" w:rsidP="00880EB7">
            <w:pPr>
              <w:rPr>
                <w:b/>
                <w:bCs/>
                <w:lang w:val="en-GB"/>
              </w:rPr>
            </w:pPr>
            <w:r w:rsidRPr="00207F60">
              <w:rPr>
                <w:b/>
                <w:bCs/>
                <w:sz w:val="20"/>
                <w:szCs w:val="20"/>
                <w:lang w:bidi="ar-SY"/>
              </w:rPr>
              <w:t>2.R</w:t>
            </w:r>
            <w:r>
              <w:rPr>
                <w:rFonts w:hint="eastAsia"/>
                <w:b/>
                <w:bCs/>
                <w:sz w:val="20"/>
                <w:szCs w:val="20"/>
                <w:rtl/>
                <w:lang w:bidi="ar-EG"/>
              </w:rPr>
              <w:t> </w:t>
            </w:r>
            <w:r>
              <w:rPr>
                <w:rFonts w:hint="cs"/>
                <w:b/>
                <w:bCs/>
                <w:sz w:val="20"/>
                <w:szCs w:val="20"/>
                <w:rtl/>
                <w:lang w:bidi="ar-EG"/>
              </w:rPr>
              <w:t>هـ</w:t>
            </w:r>
          </w:p>
        </w:tc>
        <w:tc>
          <w:tcPr>
            <w:tcW w:w="4793" w:type="dxa"/>
          </w:tcPr>
          <w:p w14:paraId="28C12CA9" w14:textId="77777777" w:rsidR="00C75B7C" w:rsidRPr="00B87922" w:rsidRDefault="00C75B7C" w:rsidP="00880EB7">
            <w:pPr>
              <w:rPr>
                <w:b/>
                <w:bCs/>
                <w:lang w:val="en-GB"/>
              </w:rPr>
            </w:pPr>
          </w:p>
        </w:tc>
      </w:tr>
      <w:tr w:rsidR="000805A5" w:rsidRPr="00B64995" w14:paraId="3109B85B" w14:textId="77777777" w:rsidTr="000805A5">
        <w:trPr>
          <w:jc w:val="center"/>
        </w:trPr>
        <w:tc>
          <w:tcPr>
            <w:tcW w:w="4846" w:type="dxa"/>
          </w:tcPr>
          <w:p w14:paraId="13B59561" w14:textId="77777777" w:rsidR="00C75B7C" w:rsidRPr="00B87922" w:rsidRDefault="00C75B7C" w:rsidP="00880EB7">
            <w:pPr>
              <w:spacing w:after="120" w:line="240" w:lineRule="auto"/>
              <w:jc w:val="center"/>
              <w:rPr>
                <w:b/>
                <w:bCs/>
                <w:lang w:val="en-GB"/>
              </w:rPr>
            </w:pPr>
            <w:r>
              <w:rPr>
                <w:b/>
                <w:bCs/>
                <w:noProof/>
                <w:lang w:eastAsia="en-US"/>
              </w:rPr>
              <w:drawing>
                <wp:inline distT="0" distB="0" distL="0" distR="0" wp14:anchorId="4373519C" wp14:editId="3A0EA09E">
                  <wp:extent cx="2930525" cy="1757503"/>
                  <wp:effectExtent l="0" t="0" r="3175" b="0"/>
                  <wp:docPr id="1257977789" name="Picture 125797778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89" name="Picture 1257977789" descr="Chart, bar chart&#10;&#10;Description automatically generated"/>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950471" cy="1769465"/>
                          </a:xfrm>
                          <a:prstGeom prst="rect">
                            <a:avLst/>
                          </a:prstGeom>
                          <a:noFill/>
                        </pic:spPr>
                      </pic:pic>
                    </a:graphicData>
                  </a:graphic>
                </wp:inline>
              </w:drawing>
            </w:r>
          </w:p>
        </w:tc>
        <w:tc>
          <w:tcPr>
            <w:tcW w:w="4793" w:type="dxa"/>
          </w:tcPr>
          <w:p w14:paraId="383053C0" w14:textId="77777777" w:rsidR="00C75B7C" w:rsidRPr="00B87922" w:rsidRDefault="00C75B7C" w:rsidP="00880EB7">
            <w:pPr>
              <w:spacing w:after="120" w:line="240" w:lineRule="auto"/>
              <w:jc w:val="center"/>
              <w:rPr>
                <w:b/>
                <w:bCs/>
                <w:lang w:val="en-GB"/>
              </w:rPr>
            </w:pPr>
            <w:r>
              <w:rPr>
                <w:b/>
                <w:bCs/>
                <w:noProof/>
                <w:lang w:eastAsia="en-US"/>
              </w:rPr>
              <w:drawing>
                <wp:inline distT="0" distB="0" distL="0" distR="0" wp14:anchorId="5E34AA28" wp14:editId="2570BBCA">
                  <wp:extent cx="2940050" cy="1767288"/>
                  <wp:effectExtent l="0" t="0" r="0" b="4445"/>
                  <wp:docPr id="39" name="Picture 3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scatter chart&#10;&#10;Description automatically generated"/>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951632" cy="1774250"/>
                          </a:xfrm>
                          <a:prstGeom prst="rect">
                            <a:avLst/>
                          </a:prstGeom>
                          <a:noFill/>
                        </pic:spPr>
                      </pic:pic>
                    </a:graphicData>
                  </a:graphic>
                </wp:inline>
              </w:drawing>
            </w:r>
          </w:p>
        </w:tc>
      </w:tr>
      <w:tr w:rsidR="000805A5" w:rsidRPr="00B64995" w14:paraId="3E558E06" w14:textId="77777777" w:rsidTr="000805A5">
        <w:trPr>
          <w:jc w:val="center"/>
        </w:trPr>
        <w:tc>
          <w:tcPr>
            <w:tcW w:w="4846" w:type="dxa"/>
          </w:tcPr>
          <w:p w14:paraId="5CF23919" w14:textId="77777777" w:rsidR="00C75B7C" w:rsidRPr="00B87922" w:rsidRDefault="00C75B7C" w:rsidP="00880EB7">
            <w:pPr>
              <w:jc w:val="center"/>
              <w:rPr>
                <w:lang w:val="en-GB"/>
              </w:rPr>
            </w:pPr>
          </w:p>
        </w:tc>
        <w:tc>
          <w:tcPr>
            <w:tcW w:w="4793" w:type="dxa"/>
          </w:tcPr>
          <w:p w14:paraId="53855D35" w14:textId="77777777" w:rsidR="00C75B7C" w:rsidRPr="00B87922" w:rsidRDefault="00C75B7C" w:rsidP="00880EB7">
            <w:pPr>
              <w:rPr>
                <w:b/>
                <w:bCs/>
                <w:lang w:val="en-GB"/>
              </w:rPr>
            </w:pPr>
          </w:p>
        </w:tc>
      </w:tr>
      <w:tr w:rsidR="000805A5" w:rsidRPr="00B64995" w14:paraId="0E2E7FA6" w14:textId="77777777" w:rsidTr="000805A5">
        <w:trPr>
          <w:jc w:val="center"/>
        </w:trPr>
        <w:tc>
          <w:tcPr>
            <w:tcW w:w="4846" w:type="dxa"/>
          </w:tcPr>
          <w:p w14:paraId="733658DD" w14:textId="77777777" w:rsidR="00C75B7C" w:rsidRPr="00CA13D1" w:rsidRDefault="00C75B7C" w:rsidP="00880EB7">
            <w:pPr>
              <w:spacing w:after="120" w:line="240" w:lineRule="auto"/>
              <w:jc w:val="center"/>
              <w:rPr>
                <w:b/>
                <w:bCs/>
              </w:rPr>
            </w:pPr>
            <w:r>
              <w:rPr>
                <w:b/>
                <w:bCs/>
                <w:noProof/>
                <w:lang w:eastAsia="en-US"/>
              </w:rPr>
              <w:drawing>
                <wp:inline distT="0" distB="0" distL="0" distR="0" wp14:anchorId="70E10680" wp14:editId="03C35FB4">
                  <wp:extent cx="2709513" cy="1682750"/>
                  <wp:effectExtent l="0" t="0" r="0" b="0"/>
                  <wp:docPr id="44" name="Picture 4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bar chart&#10;&#10;Description automatically generated"/>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714445" cy="1685813"/>
                          </a:xfrm>
                          <a:prstGeom prst="rect">
                            <a:avLst/>
                          </a:prstGeom>
                          <a:noFill/>
                        </pic:spPr>
                      </pic:pic>
                    </a:graphicData>
                  </a:graphic>
                </wp:inline>
              </w:drawing>
            </w:r>
          </w:p>
        </w:tc>
        <w:tc>
          <w:tcPr>
            <w:tcW w:w="4793" w:type="dxa"/>
          </w:tcPr>
          <w:p w14:paraId="06FC0A94" w14:textId="5F37B5C8" w:rsidR="00C75B7C" w:rsidRPr="00B87922" w:rsidRDefault="00C75B7C" w:rsidP="00880EB7">
            <w:pPr>
              <w:jc w:val="center"/>
              <w:rPr>
                <w:b/>
                <w:bCs/>
                <w:lang w:val="en-GB"/>
              </w:rPr>
            </w:pPr>
            <w:r>
              <w:rPr>
                <w:b/>
                <w:bCs/>
                <w:noProof/>
                <w:lang w:eastAsia="en-US"/>
              </w:rPr>
              <w:drawing>
                <wp:inline distT="0" distB="0" distL="0" distR="0" wp14:anchorId="41DFF4D9" wp14:editId="3C054206">
                  <wp:extent cx="2737262" cy="1728777"/>
                  <wp:effectExtent l="0" t="0" r="635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742752" cy="1732245"/>
                          </a:xfrm>
                          <a:prstGeom prst="rect">
                            <a:avLst/>
                          </a:prstGeom>
                          <a:noFill/>
                        </pic:spPr>
                      </pic:pic>
                    </a:graphicData>
                  </a:graphic>
                </wp:inline>
              </w:drawing>
            </w:r>
          </w:p>
        </w:tc>
      </w:tr>
      <w:tr w:rsidR="000805A5" w:rsidRPr="00B64995" w14:paraId="69693213" w14:textId="77777777" w:rsidTr="000805A5">
        <w:trPr>
          <w:jc w:val="center"/>
        </w:trPr>
        <w:tc>
          <w:tcPr>
            <w:tcW w:w="4846" w:type="dxa"/>
          </w:tcPr>
          <w:p w14:paraId="28E3B968" w14:textId="77777777" w:rsidR="00C75B7C" w:rsidRPr="00B87922" w:rsidRDefault="00C75B7C" w:rsidP="00880EB7">
            <w:pPr>
              <w:keepNext/>
              <w:rPr>
                <w:b/>
                <w:bCs/>
                <w:lang w:val="en-GB"/>
              </w:rPr>
            </w:pPr>
            <w:r w:rsidRPr="00207F60">
              <w:rPr>
                <w:b/>
                <w:bCs/>
                <w:sz w:val="20"/>
                <w:szCs w:val="20"/>
                <w:lang w:bidi="ar-SY"/>
              </w:rPr>
              <w:t>2.R</w:t>
            </w:r>
            <w:r>
              <w:rPr>
                <w:rFonts w:hint="eastAsia"/>
                <w:b/>
                <w:bCs/>
                <w:sz w:val="20"/>
                <w:szCs w:val="20"/>
                <w:rtl/>
                <w:lang w:bidi="ar-EG"/>
              </w:rPr>
              <w:t> </w:t>
            </w:r>
            <w:r>
              <w:rPr>
                <w:rFonts w:hint="cs"/>
                <w:b/>
                <w:bCs/>
                <w:sz w:val="20"/>
                <w:szCs w:val="20"/>
                <w:rtl/>
                <w:lang w:bidi="ar-EG"/>
              </w:rPr>
              <w:t>و:</w:t>
            </w:r>
          </w:p>
        </w:tc>
        <w:tc>
          <w:tcPr>
            <w:tcW w:w="4793" w:type="dxa"/>
          </w:tcPr>
          <w:p w14:paraId="434C83CD" w14:textId="77777777" w:rsidR="00C75B7C" w:rsidRPr="00B87922" w:rsidRDefault="00C75B7C" w:rsidP="00880EB7">
            <w:pPr>
              <w:keepNext/>
              <w:rPr>
                <w:b/>
                <w:bCs/>
                <w:lang w:val="en-GB"/>
              </w:rPr>
            </w:pPr>
          </w:p>
        </w:tc>
      </w:tr>
      <w:tr w:rsidR="000805A5" w:rsidRPr="00B64995" w14:paraId="5C5231E3" w14:textId="77777777" w:rsidTr="000805A5">
        <w:trPr>
          <w:jc w:val="center"/>
        </w:trPr>
        <w:tc>
          <w:tcPr>
            <w:tcW w:w="4846" w:type="dxa"/>
          </w:tcPr>
          <w:p w14:paraId="03B3049B" w14:textId="540B2586" w:rsidR="00C75B7C" w:rsidRPr="00B87922" w:rsidRDefault="007F1D22" w:rsidP="00880EB7">
            <w:pPr>
              <w:spacing w:after="120" w:line="240" w:lineRule="auto"/>
              <w:jc w:val="center"/>
              <w:rPr>
                <w:b/>
                <w:bCs/>
                <w:lang w:val="en-GB"/>
              </w:rPr>
            </w:pPr>
            <w:r>
              <w:rPr>
                <w:b/>
                <w:bCs/>
                <w:noProof/>
                <w:lang w:eastAsia="en-US"/>
              </w:rPr>
              <w:drawing>
                <wp:inline distT="0" distB="0" distL="0" distR="0" wp14:anchorId="5C196954" wp14:editId="00053F3D">
                  <wp:extent cx="2724971" cy="17595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740798" cy="1769805"/>
                          </a:xfrm>
                          <a:prstGeom prst="rect">
                            <a:avLst/>
                          </a:prstGeom>
                          <a:noFill/>
                        </pic:spPr>
                      </pic:pic>
                    </a:graphicData>
                  </a:graphic>
                </wp:inline>
              </w:drawing>
            </w:r>
          </w:p>
        </w:tc>
        <w:tc>
          <w:tcPr>
            <w:tcW w:w="4793" w:type="dxa"/>
          </w:tcPr>
          <w:p w14:paraId="05C471E6" w14:textId="1332289E" w:rsidR="00C75B7C" w:rsidRPr="00B87922" w:rsidRDefault="004D4147" w:rsidP="00880EB7">
            <w:pPr>
              <w:spacing w:after="120" w:line="240" w:lineRule="auto"/>
              <w:jc w:val="center"/>
              <w:rPr>
                <w:b/>
                <w:bCs/>
                <w:lang w:val="en-GB"/>
              </w:rPr>
            </w:pPr>
            <w:r>
              <w:rPr>
                <w:b/>
                <w:bCs/>
                <w:noProof/>
                <w:lang w:eastAsia="en-US"/>
              </w:rPr>
              <w:drawing>
                <wp:inline distT="0" distB="0" distL="0" distR="0" wp14:anchorId="4E236237" wp14:editId="05BFE815">
                  <wp:extent cx="2927267" cy="1759604"/>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943499" cy="1769361"/>
                          </a:xfrm>
                          <a:prstGeom prst="rect">
                            <a:avLst/>
                          </a:prstGeom>
                          <a:noFill/>
                        </pic:spPr>
                      </pic:pic>
                    </a:graphicData>
                  </a:graphic>
                </wp:inline>
              </w:drawing>
            </w:r>
          </w:p>
        </w:tc>
      </w:tr>
      <w:tr w:rsidR="000805A5" w:rsidRPr="00B64995" w14:paraId="5FB4E321" w14:textId="77777777" w:rsidTr="000805A5">
        <w:trPr>
          <w:jc w:val="center"/>
        </w:trPr>
        <w:tc>
          <w:tcPr>
            <w:tcW w:w="4846" w:type="dxa"/>
          </w:tcPr>
          <w:p w14:paraId="5850A72F" w14:textId="77777777" w:rsidR="00C75B7C" w:rsidRPr="00B87922" w:rsidRDefault="00C75B7C" w:rsidP="00880EB7">
            <w:pPr>
              <w:jc w:val="center"/>
              <w:rPr>
                <w:b/>
                <w:bCs/>
                <w:lang w:val="en-GB"/>
              </w:rPr>
            </w:pPr>
          </w:p>
        </w:tc>
        <w:tc>
          <w:tcPr>
            <w:tcW w:w="4793" w:type="dxa"/>
          </w:tcPr>
          <w:p w14:paraId="292A881F" w14:textId="77777777" w:rsidR="00C75B7C" w:rsidRPr="00B87922" w:rsidRDefault="00C75B7C" w:rsidP="00880EB7">
            <w:pPr>
              <w:rPr>
                <w:b/>
                <w:bCs/>
                <w:lang w:val="en-GB"/>
              </w:rPr>
            </w:pPr>
          </w:p>
        </w:tc>
      </w:tr>
      <w:tr w:rsidR="000805A5" w:rsidRPr="00B64995" w14:paraId="0CE3745D" w14:textId="77777777" w:rsidTr="000805A5">
        <w:trPr>
          <w:jc w:val="center"/>
        </w:trPr>
        <w:tc>
          <w:tcPr>
            <w:tcW w:w="4846" w:type="dxa"/>
          </w:tcPr>
          <w:p w14:paraId="397A48F9" w14:textId="01099F4C" w:rsidR="00C75B7C" w:rsidRPr="00B87922" w:rsidRDefault="007F1D22" w:rsidP="00880EB7">
            <w:pPr>
              <w:jc w:val="center"/>
              <w:rPr>
                <w:b/>
                <w:bCs/>
                <w:lang w:val="en-GB"/>
              </w:rPr>
            </w:pPr>
            <w:r>
              <w:rPr>
                <w:b/>
                <w:bCs/>
                <w:noProof/>
                <w:lang w:eastAsia="en-US"/>
              </w:rPr>
              <w:drawing>
                <wp:inline distT="0" distB="0" distL="0" distR="0" wp14:anchorId="5CEE0C2A" wp14:editId="480D8922">
                  <wp:extent cx="2974769" cy="171650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979315" cy="1719124"/>
                          </a:xfrm>
                          <a:prstGeom prst="rect">
                            <a:avLst/>
                          </a:prstGeom>
                          <a:noFill/>
                        </pic:spPr>
                      </pic:pic>
                    </a:graphicData>
                  </a:graphic>
                </wp:inline>
              </w:drawing>
            </w:r>
          </w:p>
        </w:tc>
        <w:tc>
          <w:tcPr>
            <w:tcW w:w="4793" w:type="dxa"/>
          </w:tcPr>
          <w:p w14:paraId="234E4616" w14:textId="11D40CD3" w:rsidR="00C75B7C" w:rsidRPr="00B87922" w:rsidRDefault="007F1D22" w:rsidP="00880EB7">
            <w:pPr>
              <w:rPr>
                <w:b/>
                <w:bCs/>
                <w:lang w:val="en-GB"/>
              </w:rPr>
            </w:pPr>
            <w:r>
              <w:rPr>
                <w:b/>
                <w:bCs/>
                <w:noProof/>
                <w:lang w:eastAsia="en-US"/>
              </w:rPr>
              <w:drawing>
                <wp:inline distT="0" distB="0" distL="0" distR="0" wp14:anchorId="386AFE08" wp14:editId="5BCAFE26">
                  <wp:extent cx="2737262" cy="1756336"/>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780298" cy="1783950"/>
                          </a:xfrm>
                          <a:prstGeom prst="rect">
                            <a:avLst/>
                          </a:prstGeom>
                          <a:noFill/>
                        </pic:spPr>
                      </pic:pic>
                    </a:graphicData>
                  </a:graphic>
                </wp:inline>
              </w:drawing>
            </w:r>
          </w:p>
        </w:tc>
      </w:tr>
    </w:tbl>
    <w:p w14:paraId="33D95B9E" w14:textId="77777777" w:rsidR="00C75B7C" w:rsidRPr="00FD145B" w:rsidRDefault="00C75B7C" w:rsidP="00C75B7C"/>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D145B" w:rsidRPr="00207F60" w14:paraId="52432FEC" w14:textId="77777777" w:rsidTr="00880EB7">
        <w:trPr>
          <w:trHeight w:val="75"/>
          <w:jc w:val="center"/>
        </w:trPr>
        <w:tc>
          <w:tcPr>
            <w:tcW w:w="9639" w:type="dxa"/>
          </w:tcPr>
          <w:p w14:paraId="0A42BDB9" w14:textId="77777777" w:rsidR="00FD145B" w:rsidRDefault="00FD145B" w:rsidP="00880EB7">
            <w:pPr>
              <w:keepNext/>
              <w:keepLines/>
              <w:rPr>
                <w:rtl/>
                <w:lang w:bidi="ar-SY"/>
              </w:rPr>
            </w:pPr>
            <w:r w:rsidRPr="00207F60">
              <w:rPr>
                <w:rFonts w:hint="cs"/>
                <w:b/>
                <w:bCs/>
                <w:rtl/>
                <w:lang w:bidi="ar-SY"/>
              </w:rPr>
              <w:t xml:space="preserve">الهدف </w:t>
            </w:r>
            <w:r w:rsidRPr="00207F60">
              <w:rPr>
                <w:b/>
                <w:bCs/>
                <w:lang w:bidi="ar-SY"/>
              </w:rPr>
              <w:t>3.R</w:t>
            </w:r>
            <w:r w:rsidRPr="00207F60">
              <w:rPr>
                <w:rFonts w:hint="cs"/>
                <w:b/>
                <w:bCs/>
                <w:rtl/>
                <w:lang w:bidi="ar-SY"/>
              </w:rPr>
              <w:t>:</w:t>
            </w:r>
            <w:r w:rsidRPr="0038321E">
              <w:rPr>
                <w:rFonts w:hint="cs"/>
                <w:rtl/>
                <w:lang w:bidi="ar-SY"/>
              </w:rPr>
              <w:t xml:space="preserve"> (تبادل المعارف) تشجيع اكتساب وتقاسم المعارف والدراية الفنية في مجال الاتصالات الراديوية</w:t>
            </w:r>
          </w:p>
          <w:p w14:paraId="3D752618" w14:textId="77777777" w:rsidR="00FD145B" w:rsidRPr="00207F60" w:rsidRDefault="00FD145B" w:rsidP="00880EB7">
            <w:pPr>
              <w:pStyle w:val="Heading5"/>
              <w:spacing w:after="120"/>
              <w:outlineLvl w:val="4"/>
              <w:rPr>
                <w:noProof/>
              </w:rPr>
            </w:pPr>
            <w:r w:rsidRPr="0038321E">
              <w:rPr>
                <w:rFonts w:hint="cs"/>
                <w:rtl/>
              </w:rPr>
              <w:t>النتائج</w:t>
            </w:r>
          </w:p>
        </w:tc>
      </w:tr>
      <w:tr w:rsidR="00FD145B" w:rsidRPr="00207F60" w14:paraId="099CA975" w14:textId="77777777" w:rsidTr="00880EB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shd w:val="clear" w:color="auto" w:fill="DCE5F4"/>
          </w:tcPr>
          <w:p w14:paraId="76925C54" w14:textId="77777777" w:rsidR="00FD145B" w:rsidRPr="00207F60" w:rsidRDefault="00FD145B" w:rsidP="00880EB7">
            <w:pPr>
              <w:keepNext/>
              <w:keepLines/>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3.R</w:t>
            </w:r>
            <w:proofErr w:type="gramEnd"/>
            <w:r w:rsidRPr="00207F60">
              <w:rPr>
                <w:rFonts w:hint="cs"/>
                <w:sz w:val="20"/>
                <w:szCs w:val="20"/>
                <w:rtl/>
                <w:lang w:bidi="ar-SY"/>
              </w:rPr>
              <w:t>أ: زيادة المعارف والدراية الفنية بشأن لوائح الراديو والقواعد الإجرائية والاتفاقات الإقليمية والتوصيات وأفضل الممارسات المتعلقة باستعمال الطيف</w:t>
            </w:r>
          </w:p>
          <w:p w14:paraId="67ECFC6C" w14:textId="77777777" w:rsidR="00FD145B" w:rsidRPr="00207F60" w:rsidRDefault="00FD145B" w:rsidP="00880EB7">
            <w:pPr>
              <w:keepNext/>
              <w:keepLines/>
              <w:spacing w:before="60" w:after="60" w:line="300" w:lineRule="exact"/>
              <w:jc w:val="left"/>
              <w:rPr>
                <w:sz w:val="20"/>
                <w:szCs w:val="20"/>
                <w:rtl/>
                <w:lang w:bidi="ar-SY"/>
              </w:rPr>
            </w:pPr>
            <w:r w:rsidRPr="00207F60">
              <w:rPr>
                <w:sz w:val="20"/>
                <w:szCs w:val="20"/>
                <w:lang w:bidi="ar-SY"/>
              </w:rPr>
              <w:t>-</w:t>
            </w:r>
            <w:proofErr w:type="gramStart"/>
            <w:r w:rsidRPr="00207F60">
              <w:rPr>
                <w:sz w:val="20"/>
                <w:szCs w:val="20"/>
                <w:lang w:bidi="ar-SY"/>
              </w:rPr>
              <w:t>3.R</w:t>
            </w:r>
            <w:proofErr w:type="gramEnd"/>
            <w:r w:rsidRPr="00207F60">
              <w:rPr>
                <w:rFonts w:hint="cs"/>
                <w:sz w:val="20"/>
                <w:szCs w:val="20"/>
                <w:rtl/>
                <w:lang w:bidi="ar-SY"/>
              </w:rPr>
              <w:t>ب: زيادة المشاركة في أنشطة قطاع الاتصالات الراديوية (بوسائل منها المشاركة عن بُعد) وخاصة مشاركة البلدان النامية</w:t>
            </w:r>
          </w:p>
        </w:tc>
      </w:tr>
    </w:tbl>
    <w:p w14:paraId="4FACE8D7" w14:textId="77777777" w:rsidR="00FD145B" w:rsidRPr="00FD145B" w:rsidRDefault="00FD145B" w:rsidP="000805A5">
      <w:pPr>
        <w:pStyle w:val="Headingb"/>
        <w:spacing w:after="120"/>
        <w:rPr>
          <w:color w:val="2E74B5" w:themeColor="accent1" w:themeShade="BF"/>
          <w:lang w:bidi="ar-SY"/>
        </w:rPr>
      </w:pPr>
      <w:r w:rsidRPr="00FD145B">
        <w:rPr>
          <w:rFonts w:hint="cs"/>
          <w:color w:val="2E74B5" w:themeColor="accent1" w:themeShade="BF"/>
          <w:rtl/>
          <w:lang w:bidi="ar-SY"/>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4657"/>
      </w:tblGrid>
      <w:tr w:rsidR="003702F8" w:rsidRPr="00B64995" w14:paraId="5332D14B" w14:textId="77777777" w:rsidTr="00880EB7">
        <w:trPr>
          <w:jc w:val="center"/>
        </w:trPr>
        <w:tc>
          <w:tcPr>
            <w:tcW w:w="4969" w:type="dxa"/>
          </w:tcPr>
          <w:p w14:paraId="6C1AC0B6" w14:textId="4EE72B4B" w:rsidR="00FD145B" w:rsidRPr="00B87922" w:rsidRDefault="00FD145B" w:rsidP="00880EB7">
            <w:pPr>
              <w:spacing w:after="120" w:line="240" w:lineRule="auto"/>
              <w:jc w:val="center"/>
              <w:rPr>
                <w:lang w:val="en-GB"/>
              </w:rPr>
            </w:pPr>
            <w:r>
              <w:rPr>
                <w:noProof/>
                <w:lang w:eastAsia="en-US"/>
              </w:rPr>
              <w:drawing>
                <wp:inline distT="0" distB="0" distL="0" distR="0" wp14:anchorId="5C6365E2" wp14:editId="044A8478">
                  <wp:extent cx="2867891" cy="171701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880476" cy="1724551"/>
                          </a:xfrm>
                          <a:prstGeom prst="rect">
                            <a:avLst/>
                          </a:prstGeom>
                          <a:noFill/>
                        </pic:spPr>
                      </pic:pic>
                    </a:graphicData>
                  </a:graphic>
                </wp:inline>
              </w:drawing>
            </w:r>
          </w:p>
        </w:tc>
        <w:tc>
          <w:tcPr>
            <w:tcW w:w="4670" w:type="dxa"/>
          </w:tcPr>
          <w:p w14:paraId="596001D3" w14:textId="1AF847BF" w:rsidR="00FD145B" w:rsidRPr="00B87922" w:rsidRDefault="00FD145B" w:rsidP="00880EB7">
            <w:pPr>
              <w:spacing w:after="120" w:line="240" w:lineRule="auto"/>
              <w:jc w:val="center"/>
              <w:rPr>
                <w:lang w:val="en-GB"/>
              </w:rPr>
            </w:pPr>
            <w:r>
              <w:rPr>
                <w:noProof/>
                <w:lang w:eastAsia="en-US"/>
              </w:rPr>
              <w:drawing>
                <wp:inline distT="0" distB="0" distL="0" distR="0" wp14:anchorId="64D6729A" wp14:editId="17C8A9ED">
                  <wp:extent cx="2850078" cy="1706351"/>
                  <wp:effectExtent l="0" t="0" r="762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867941" cy="1717046"/>
                          </a:xfrm>
                          <a:prstGeom prst="rect">
                            <a:avLst/>
                          </a:prstGeom>
                          <a:noFill/>
                        </pic:spPr>
                      </pic:pic>
                    </a:graphicData>
                  </a:graphic>
                </wp:inline>
              </w:drawing>
            </w:r>
          </w:p>
        </w:tc>
      </w:tr>
      <w:tr w:rsidR="003702F8" w:rsidRPr="00B64995" w14:paraId="531E4BB5" w14:textId="77777777" w:rsidTr="00880EB7">
        <w:trPr>
          <w:jc w:val="center"/>
        </w:trPr>
        <w:tc>
          <w:tcPr>
            <w:tcW w:w="4969" w:type="dxa"/>
          </w:tcPr>
          <w:p w14:paraId="5F941BB0" w14:textId="77777777" w:rsidR="00FD145B" w:rsidRPr="00CC6BC1" w:rsidRDefault="00FD145B" w:rsidP="00880EB7">
            <w:pPr>
              <w:jc w:val="left"/>
              <w:rPr>
                <w:b/>
                <w:bCs/>
                <w:lang w:val="en-GB" w:bidi="ar-EG"/>
              </w:rPr>
            </w:pPr>
          </w:p>
        </w:tc>
        <w:tc>
          <w:tcPr>
            <w:tcW w:w="4670" w:type="dxa"/>
          </w:tcPr>
          <w:p w14:paraId="4FF708ED" w14:textId="77777777" w:rsidR="00FD145B" w:rsidRPr="00B87922" w:rsidRDefault="00FD145B" w:rsidP="00880EB7">
            <w:pPr>
              <w:jc w:val="center"/>
              <w:rPr>
                <w:lang w:val="en-GB"/>
              </w:rPr>
            </w:pPr>
          </w:p>
        </w:tc>
      </w:tr>
      <w:tr w:rsidR="003702F8" w:rsidRPr="00B64995" w14:paraId="7F2C38E6" w14:textId="77777777" w:rsidTr="00880EB7">
        <w:trPr>
          <w:jc w:val="center"/>
        </w:trPr>
        <w:tc>
          <w:tcPr>
            <w:tcW w:w="4969" w:type="dxa"/>
          </w:tcPr>
          <w:p w14:paraId="4C4B2FE7" w14:textId="2E48F2CD" w:rsidR="00FD145B" w:rsidRPr="00B87922" w:rsidRDefault="00FD145B" w:rsidP="00880EB7">
            <w:pPr>
              <w:jc w:val="center"/>
              <w:rPr>
                <w:lang w:val="en-GB"/>
              </w:rPr>
            </w:pPr>
            <w:r>
              <w:rPr>
                <w:noProof/>
                <w:lang w:eastAsia="en-US"/>
              </w:rPr>
              <w:drawing>
                <wp:inline distT="0" distB="0" distL="0" distR="0" wp14:anchorId="294AE9B3" wp14:editId="11108BC3">
                  <wp:extent cx="3063834" cy="185653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3085030" cy="1869379"/>
                          </a:xfrm>
                          <a:prstGeom prst="rect">
                            <a:avLst/>
                          </a:prstGeom>
                          <a:noFill/>
                        </pic:spPr>
                      </pic:pic>
                    </a:graphicData>
                  </a:graphic>
                </wp:inline>
              </w:drawing>
            </w:r>
          </w:p>
        </w:tc>
        <w:tc>
          <w:tcPr>
            <w:tcW w:w="4670" w:type="dxa"/>
          </w:tcPr>
          <w:p w14:paraId="7B797FE4" w14:textId="6E328855" w:rsidR="00FD145B" w:rsidRPr="00B87922" w:rsidRDefault="003702F8" w:rsidP="00880EB7">
            <w:pPr>
              <w:jc w:val="center"/>
              <w:rPr>
                <w:lang w:val="en-GB"/>
              </w:rPr>
            </w:pPr>
            <w:r>
              <w:rPr>
                <w:noProof/>
                <w:lang w:eastAsia="en-US"/>
              </w:rPr>
              <w:drawing>
                <wp:inline distT="0" distB="0" distL="0" distR="0" wp14:anchorId="6EC80EEB" wp14:editId="3122F4EA">
                  <wp:extent cx="2677886" cy="1840394"/>
                  <wp:effectExtent l="0" t="0" r="8255"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690133" cy="1848811"/>
                          </a:xfrm>
                          <a:prstGeom prst="rect">
                            <a:avLst/>
                          </a:prstGeom>
                          <a:noFill/>
                        </pic:spPr>
                      </pic:pic>
                    </a:graphicData>
                  </a:graphic>
                </wp:inline>
              </w:drawing>
            </w:r>
          </w:p>
        </w:tc>
      </w:tr>
      <w:tr w:rsidR="003702F8" w:rsidRPr="00B64995" w14:paraId="6BD1F256" w14:textId="77777777" w:rsidTr="00880EB7">
        <w:trPr>
          <w:jc w:val="center"/>
        </w:trPr>
        <w:tc>
          <w:tcPr>
            <w:tcW w:w="4969" w:type="dxa"/>
          </w:tcPr>
          <w:p w14:paraId="5E8FBF1F" w14:textId="77777777" w:rsidR="00FD145B" w:rsidRPr="00496A5A" w:rsidRDefault="00FD145B" w:rsidP="00880EB7">
            <w:pPr>
              <w:jc w:val="center"/>
            </w:pPr>
          </w:p>
        </w:tc>
        <w:tc>
          <w:tcPr>
            <w:tcW w:w="4670" w:type="dxa"/>
          </w:tcPr>
          <w:p w14:paraId="4BA3F3EF" w14:textId="77777777" w:rsidR="00FD145B" w:rsidRPr="00B87922" w:rsidRDefault="00FD145B" w:rsidP="00880EB7">
            <w:pPr>
              <w:jc w:val="center"/>
              <w:rPr>
                <w:lang w:val="en-GB"/>
              </w:rPr>
            </w:pPr>
          </w:p>
        </w:tc>
      </w:tr>
    </w:tbl>
    <w:p w14:paraId="3CFE9376" w14:textId="251A9405" w:rsidR="00BB7213" w:rsidRDefault="00BB7213" w:rsidP="0026373E">
      <w:pPr>
        <w:rPr>
          <w:lang w:bidi="ar-EG"/>
        </w:rPr>
      </w:pPr>
    </w:p>
    <w:p w14:paraId="7BDC8D12" w14:textId="77777777" w:rsidR="00005D9C" w:rsidRPr="00092DF0" w:rsidRDefault="00005D9C" w:rsidP="00092DF0">
      <w:pPr>
        <w:pStyle w:val="Heading2"/>
        <w:rPr>
          <w:color w:val="2E74B5"/>
        </w:rPr>
      </w:pPr>
      <w:bookmarkStart w:id="365" w:name="_Toc42188561"/>
      <w:bookmarkStart w:id="366" w:name="_Toc73456723"/>
      <w:bookmarkStart w:id="367" w:name="_Toc94797430"/>
      <w:bookmarkStart w:id="368" w:name="_Toc98519282"/>
      <w:r w:rsidRPr="00092DF0">
        <w:rPr>
          <w:rFonts w:hint="cs"/>
          <w:color w:val="2E74B5"/>
          <w:rtl/>
        </w:rPr>
        <w:lastRenderedPageBreak/>
        <w:t>أهداف قطاع تقييس الاتصالات</w:t>
      </w:r>
      <w:bookmarkEnd w:id="365"/>
      <w:bookmarkEnd w:id="366"/>
      <w:bookmarkEnd w:id="367"/>
      <w:bookmarkEnd w:id="368"/>
    </w:p>
    <w:p w14:paraId="571CE572" w14:textId="77777777" w:rsidR="00005D9C" w:rsidRPr="00BA364B" w:rsidRDefault="00005D9C" w:rsidP="00005D9C">
      <w:pPr>
        <w:rPr>
          <w:spacing w:val="-4"/>
          <w:lang w:bidi="ar-SY"/>
        </w:rPr>
      </w:pPr>
      <w:r w:rsidRPr="00BA364B">
        <w:rPr>
          <w:rFonts w:hint="cs"/>
          <w:b/>
          <w:bCs/>
          <w:spacing w:val="-4"/>
          <w:rtl/>
          <w:lang w:bidi="ar-SY"/>
        </w:rPr>
        <w:t xml:space="preserve">الهدف </w:t>
      </w:r>
      <w:r w:rsidRPr="00BA364B">
        <w:rPr>
          <w:b/>
          <w:bCs/>
          <w:spacing w:val="-4"/>
          <w:lang w:bidi="ar-SY"/>
        </w:rPr>
        <w:t>1.T</w:t>
      </w:r>
      <w:r w:rsidRPr="00BA364B">
        <w:rPr>
          <w:rFonts w:hint="cs"/>
          <w:b/>
          <w:bCs/>
          <w:spacing w:val="-4"/>
          <w:rtl/>
          <w:lang w:bidi="ar-SY"/>
        </w:rPr>
        <w:t>:</w:t>
      </w:r>
      <w:r w:rsidRPr="00BA364B">
        <w:rPr>
          <w:rFonts w:hint="cs"/>
          <w:spacing w:val="-4"/>
          <w:rtl/>
          <w:lang w:bidi="ar-SY"/>
        </w:rPr>
        <w:t xml:space="preserve"> (وضع المعايير) وضع معايير دولية غير تمييزية (توصيات قطاع تقييس الاتصالات) للاتصالات/تكنولوجيا المعلومات والاتصالات في الوقت المناسب، وتعزيز قابلية التشغيل</w:t>
      </w:r>
      <w:r w:rsidRPr="00BA364B">
        <w:rPr>
          <w:rFonts w:hint="eastAsia"/>
          <w:spacing w:val="-4"/>
          <w:rtl/>
          <w:lang w:bidi="ar-SY"/>
        </w:rPr>
        <w:t> </w:t>
      </w:r>
      <w:r w:rsidRPr="00BA364B">
        <w:rPr>
          <w:rFonts w:hint="cs"/>
          <w:spacing w:val="-4"/>
          <w:rtl/>
          <w:lang w:bidi="ar-SY"/>
        </w:rPr>
        <w:t>البيني وتحسين أداء المعدات والشبكات والخدمات والتطبيقات</w:t>
      </w:r>
    </w:p>
    <w:p w14:paraId="0A9B34A3" w14:textId="77777777" w:rsidR="00005D9C" w:rsidRPr="00005D9C" w:rsidRDefault="00005D9C" w:rsidP="00005D9C">
      <w:pPr>
        <w:pStyle w:val="Headingb"/>
        <w:spacing w:after="120"/>
        <w:rPr>
          <w:color w:val="2E74B5" w:themeColor="accent1" w:themeShade="BF"/>
          <w:rtl/>
          <w:lang w:bidi="ar-EG"/>
        </w:rPr>
      </w:pPr>
      <w:r w:rsidRPr="00005D9C">
        <w:rPr>
          <w:rFonts w:hint="cs"/>
          <w:color w:val="2E74B5" w:themeColor="accent1" w:themeShade="BF"/>
          <w:rtl/>
          <w:lang w:bidi="ar-EG"/>
        </w:rPr>
        <w:t>النتائج</w:t>
      </w:r>
    </w:p>
    <w:tbl>
      <w:tblPr>
        <w:bidiVisual/>
        <w:tblW w:w="5000" w:type="pct"/>
        <w:jc w:val="center"/>
        <w:tblLook w:val="0420" w:firstRow="1" w:lastRow="0" w:firstColumn="0" w:lastColumn="0" w:noHBand="0" w:noVBand="1"/>
      </w:tblPr>
      <w:tblGrid>
        <w:gridCol w:w="9639"/>
      </w:tblGrid>
      <w:tr w:rsidR="00005D9C" w:rsidRPr="009C513B" w14:paraId="7E7B7F00" w14:textId="77777777" w:rsidTr="00880EB7">
        <w:trPr>
          <w:jc w:val="center"/>
        </w:trPr>
        <w:tc>
          <w:tcPr>
            <w:tcW w:w="5000" w:type="pct"/>
            <w:shd w:val="clear" w:color="auto" w:fill="DCE5F4"/>
          </w:tcPr>
          <w:p w14:paraId="7F3F0C1B" w14:textId="77777777" w:rsidR="00005D9C" w:rsidRPr="009C513B" w:rsidRDefault="00005D9C" w:rsidP="00880EB7">
            <w:pPr>
              <w:spacing w:before="60" w:after="60" w:line="280" w:lineRule="exact"/>
              <w:rPr>
                <w:sz w:val="20"/>
                <w:szCs w:val="20"/>
                <w:rtl/>
                <w:lang w:bidi="ar-SY"/>
              </w:rPr>
            </w:pPr>
            <w:r w:rsidRPr="009C513B">
              <w:rPr>
                <w:sz w:val="20"/>
                <w:szCs w:val="20"/>
                <w:lang w:bidi="ar-SY"/>
              </w:rPr>
              <w:t>-</w:t>
            </w:r>
            <w:proofErr w:type="gramStart"/>
            <w:r w:rsidRPr="009C513B">
              <w:rPr>
                <w:sz w:val="20"/>
                <w:szCs w:val="20"/>
                <w:lang w:bidi="ar-SY"/>
              </w:rPr>
              <w:t>1.T</w:t>
            </w:r>
            <w:proofErr w:type="gramEnd"/>
            <w:r w:rsidRPr="009C513B">
              <w:rPr>
                <w:rFonts w:hint="cs"/>
                <w:sz w:val="20"/>
                <w:szCs w:val="20"/>
                <w:rtl/>
                <w:lang w:bidi="ar-SY"/>
              </w:rPr>
              <w:t>أ: زيادة استعمال توصيات قطاع تقييس الاتصالات</w:t>
            </w:r>
          </w:p>
          <w:p w14:paraId="30C05F2C" w14:textId="77777777" w:rsidR="00005D9C" w:rsidRPr="009C513B" w:rsidRDefault="00005D9C" w:rsidP="00880EB7">
            <w:pPr>
              <w:spacing w:before="60" w:after="60" w:line="280" w:lineRule="exact"/>
              <w:rPr>
                <w:sz w:val="20"/>
                <w:szCs w:val="20"/>
                <w:rtl/>
                <w:lang w:bidi="ar-SY"/>
              </w:rPr>
            </w:pPr>
            <w:r w:rsidRPr="009C513B">
              <w:rPr>
                <w:sz w:val="20"/>
                <w:szCs w:val="20"/>
                <w:lang w:bidi="ar-SY"/>
              </w:rPr>
              <w:t>-</w:t>
            </w:r>
            <w:proofErr w:type="gramStart"/>
            <w:r w:rsidRPr="009C513B">
              <w:rPr>
                <w:sz w:val="20"/>
                <w:szCs w:val="20"/>
                <w:lang w:bidi="ar-SY"/>
              </w:rPr>
              <w:t>1.T</w:t>
            </w:r>
            <w:proofErr w:type="gramEnd"/>
            <w:r w:rsidRPr="009C513B">
              <w:rPr>
                <w:rFonts w:hint="cs"/>
                <w:sz w:val="20"/>
                <w:szCs w:val="20"/>
                <w:rtl/>
                <w:lang w:bidi="ar-SY"/>
              </w:rPr>
              <w:t>ب: تحسين الامتثال لتوصيات قطاع تقييس الاتصالات</w:t>
            </w:r>
          </w:p>
          <w:p w14:paraId="5F0FDC18" w14:textId="77777777" w:rsidR="00005D9C" w:rsidRPr="009C513B" w:rsidRDefault="00005D9C" w:rsidP="00880EB7">
            <w:pPr>
              <w:spacing w:before="60" w:after="60" w:line="280" w:lineRule="exact"/>
              <w:rPr>
                <w:spacing w:val="-6"/>
                <w:sz w:val="20"/>
                <w:szCs w:val="20"/>
                <w:rtl/>
              </w:rPr>
            </w:pPr>
            <w:r w:rsidRPr="009C513B">
              <w:rPr>
                <w:spacing w:val="-6"/>
                <w:sz w:val="20"/>
                <w:szCs w:val="20"/>
                <w:lang w:bidi="ar-SY"/>
              </w:rPr>
              <w:t>-</w:t>
            </w:r>
            <w:proofErr w:type="gramStart"/>
            <w:r w:rsidRPr="009C513B">
              <w:rPr>
                <w:spacing w:val="-6"/>
                <w:sz w:val="20"/>
                <w:szCs w:val="20"/>
                <w:lang w:bidi="ar-SY"/>
              </w:rPr>
              <w:t>1.T</w:t>
            </w:r>
            <w:proofErr w:type="gramEnd"/>
            <w:r w:rsidRPr="009C513B">
              <w:rPr>
                <w:rFonts w:hint="cs"/>
                <w:spacing w:val="-6"/>
                <w:sz w:val="20"/>
                <w:szCs w:val="20"/>
                <w:rtl/>
                <w:lang w:bidi="ar-SY"/>
              </w:rPr>
              <w:t xml:space="preserve">ج: </w:t>
            </w:r>
            <w:r w:rsidRPr="009C513B">
              <w:rPr>
                <w:rFonts w:hint="cs"/>
                <w:spacing w:val="-6"/>
                <w:sz w:val="20"/>
                <w:szCs w:val="20"/>
                <w:rtl/>
              </w:rPr>
              <w:t>تحسين المعايير في مجال التكنولوجيات والخدمات الجديدة</w:t>
            </w:r>
          </w:p>
        </w:tc>
      </w:tr>
    </w:tbl>
    <w:p w14:paraId="62C40D9F" w14:textId="77777777" w:rsidR="00005D9C" w:rsidRPr="00005D9C" w:rsidRDefault="00005D9C" w:rsidP="000E5C77">
      <w:pPr>
        <w:pStyle w:val="Headingb"/>
        <w:spacing w:after="120"/>
        <w:rPr>
          <w:color w:val="2E74B5" w:themeColor="accent1" w:themeShade="BF"/>
          <w:lang w:bidi="ar-EG"/>
        </w:rPr>
      </w:pPr>
      <w:r w:rsidRPr="00005D9C">
        <w:rPr>
          <w:rFonts w:hint="cs"/>
          <w:color w:val="2E74B5" w:themeColor="accent1" w:themeShade="BF"/>
          <w:rtl/>
          <w:lang w:bidi="ar-SY"/>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852"/>
      </w:tblGrid>
      <w:tr w:rsidR="00DE7FBD" w:rsidRPr="00B64995" w14:paraId="5A6A624D" w14:textId="77777777" w:rsidTr="00AE5743">
        <w:trPr>
          <w:jc w:val="center"/>
        </w:trPr>
        <w:tc>
          <w:tcPr>
            <w:tcW w:w="4715" w:type="dxa"/>
          </w:tcPr>
          <w:p w14:paraId="124DD0F6" w14:textId="77777777" w:rsidR="00147898" w:rsidRPr="00B87922" w:rsidRDefault="00147898" w:rsidP="00880EB7">
            <w:pPr>
              <w:rPr>
                <w:b/>
                <w:bCs/>
                <w:lang w:val="en-GB"/>
              </w:rPr>
            </w:pPr>
            <w:r w:rsidRPr="009C513B">
              <w:rPr>
                <w:b/>
                <w:bCs/>
                <w:sz w:val="20"/>
                <w:szCs w:val="20"/>
                <w:lang w:bidi="ar-SY"/>
              </w:rPr>
              <w:t>-</w:t>
            </w:r>
            <w:proofErr w:type="gramStart"/>
            <w:r w:rsidRPr="009C513B">
              <w:rPr>
                <w:b/>
                <w:bCs/>
                <w:sz w:val="20"/>
                <w:szCs w:val="20"/>
                <w:lang w:bidi="ar-SY"/>
              </w:rPr>
              <w:t>1.T</w:t>
            </w:r>
            <w:proofErr w:type="gramEnd"/>
            <w:r w:rsidRPr="009C513B">
              <w:rPr>
                <w:rFonts w:hint="cs"/>
                <w:b/>
                <w:bCs/>
                <w:sz w:val="20"/>
                <w:szCs w:val="20"/>
                <w:rtl/>
                <w:lang w:bidi="ar-SY"/>
              </w:rPr>
              <w:t>أ</w:t>
            </w:r>
          </w:p>
        </w:tc>
        <w:tc>
          <w:tcPr>
            <w:tcW w:w="4924" w:type="dxa"/>
          </w:tcPr>
          <w:p w14:paraId="4E5628DC" w14:textId="77777777" w:rsidR="00147898" w:rsidRPr="00B87922" w:rsidRDefault="00147898" w:rsidP="00880EB7">
            <w:pPr>
              <w:rPr>
                <w:b/>
                <w:bCs/>
                <w:lang w:val="en-GB"/>
              </w:rPr>
            </w:pPr>
          </w:p>
        </w:tc>
      </w:tr>
      <w:tr w:rsidR="00DE7FBD" w:rsidRPr="00B64995" w14:paraId="48160B86" w14:textId="77777777" w:rsidTr="00AE5743">
        <w:trPr>
          <w:jc w:val="center"/>
        </w:trPr>
        <w:tc>
          <w:tcPr>
            <w:tcW w:w="4715" w:type="dxa"/>
          </w:tcPr>
          <w:p w14:paraId="3E4A10C5" w14:textId="1D9C7ABD" w:rsidR="00147898" w:rsidRPr="00B87922" w:rsidRDefault="00DE7FBD" w:rsidP="00880EB7">
            <w:pPr>
              <w:spacing w:after="120" w:line="240" w:lineRule="auto"/>
              <w:jc w:val="center"/>
              <w:rPr>
                <w:b/>
                <w:bCs/>
                <w:lang w:val="en-GB"/>
              </w:rPr>
            </w:pPr>
            <w:r>
              <w:rPr>
                <w:b/>
                <w:bCs/>
                <w:noProof/>
                <w:lang w:eastAsia="en-US"/>
              </w:rPr>
              <w:drawing>
                <wp:inline distT="0" distB="0" distL="0" distR="0" wp14:anchorId="37311CE1" wp14:editId="5CA734F6">
                  <wp:extent cx="2939143" cy="1766742"/>
                  <wp:effectExtent l="0" t="0" r="0" b="5080"/>
                  <wp:docPr id="925926411" name="Picture 92592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950690" cy="1773683"/>
                          </a:xfrm>
                          <a:prstGeom prst="rect">
                            <a:avLst/>
                          </a:prstGeom>
                          <a:noFill/>
                        </pic:spPr>
                      </pic:pic>
                    </a:graphicData>
                  </a:graphic>
                </wp:inline>
              </w:drawing>
            </w:r>
          </w:p>
        </w:tc>
        <w:tc>
          <w:tcPr>
            <w:tcW w:w="4924" w:type="dxa"/>
          </w:tcPr>
          <w:p w14:paraId="3A722584" w14:textId="731A57F3" w:rsidR="00147898" w:rsidRPr="00B87922" w:rsidRDefault="00147898" w:rsidP="00880EB7">
            <w:pPr>
              <w:spacing w:after="120" w:line="240" w:lineRule="auto"/>
              <w:jc w:val="center"/>
              <w:rPr>
                <w:b/>
                <w:bCs/>
                <w:lang w:val="en-GB"/>
              </w:rPr>
            </w:pPr>
            <w:r>
              <w:rPr>
                <w:b/>
                <w:bCs/>
                <w:noProof/>
                <w:lang w:eastAsia="en-US"/>
              </w:rPr>
              <w:drawing>
                <wp:inline distT="0" distB="0" distL="0" distR="0" wp14:anchorId="491C9E2C" wp14:editId="57382A42">
                  <wp:extent cx="2856016" cy="1693831"/>
                  <wp:effectExtent l="0" t="0" r="1905" b="1905"/>
                  <wp:docPr id="925926410" name="Picture 92592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867042" cy="1700370"/>
                          </a:xfrm>
                          <a:prstGeom prst="rect">
                            <a:avLst/>
                          </a:prstGeom>
                          <a:noFill/>
                        </pic:spPr>
                      </pic:pic>
                    </a:graphicData>
                  </a:graphic>
                </wp:inline>
              </w:drawing>
            </w:r>
          </w:p>
        </w:tc>
      </w:tr>
      <w:tr w:rsidR="00DE7FBD" w:rsidRPr="00B64995" w14:paraId="3EB0CDE6" w14:textId="77777777" w:rsidTr="00AE5743">
        <w:trPr>
          <w:jc w:val="center"/>
        </w:trPr>
        <w:tc>
          <w:tcPr>
            <w:tcW w:w="4715" w:type="dxa"/>
          </w:tcPr>
          <w:p w14:paraId="10C4F3F7" w14:textId="77777777" w:rsidR="00147898" w:rsidRPr="00B87922" w:rsidRDefault="00147898" w:rsidP="00880EB7">
            <w:pPr>
              <w:jc w:val="center"/>
              <w:rPr>
                <w:b/>
                <w:bCs/>
                <w:lang w:val="en-GB"/>
              </w:rPr>
            </w:pPr>
          </w:p>
        </w:tc>
        <w:tc>
          <w:tcPr>
            <w:tcW w:w="4924" w:type="dxa"/>
          </w:tcPr>
          <w:p w14:paraId="6ED00DDD" w14:textId="77777777" w:rsidR="00147898" w:rsidRPr="00B87922" w:rsidRDefault="00147898" w:rsidP="00880EB7">
            <w:pPr>
              <w:jc w:val="center"/>
              <w:rPr>
                <w:b/>
                <w:bCs/>
                <w:lang w:val="en-GB"/>
              </w:rPr>
            </w:pPr>
          </w:p>
        </w:tc>
      </w:tr>
      <w:tr w:rsidR="00147898" w:rsidRPr="00B64995" w14:paraId="31D5F4E3" w14:textId="77777777" w:rsidTr="00880EB7">
        <w:trPr>
          <w:jc w:val="center"/>
        </w:trPr>
        <w:tc>
          <w:tcPr>
            <w:tcW w:w="9639" w:type="dxa"/>
            <w:gridSpan w:val="2"/>
          </w:tcPr>
          <w:p w14:paraId="1FD7B8B7" w14:textId="77777777" w:rsidR="00147898" w:rsidRPr="00B87922" w:rsidRDefault="00147898" w:rsidP="00880EB7">
            <w:pPr>
              <w:jc w:val="center"/>
              <w:rPr>
                <w:b/>
                <w:bCs/>
                <w:lang w:val="en-GB"/>
              </w:rPr>
            </w:pPr>
            <w:r>
              <w:rPr>
                <w:b/>
                <w:bCs/>
                <w:noProof/>
                <w:lang w:eastAsia="en-US"/>
              </w:rPr>
              <w:drawing>
                <wp:inline distT="0" distB="0" distL="0" distR="0" wp14:anchorId="24C444BB" wp14:editId="188D88FC">
                  <wp:extent cx="3027599" cy="1625600"/>
                  <wp:effectExtent l="0" t="0" r="1905" b="0"/>
                  <wp:docPr id="1257977787" name="Picture 125797778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87" name="Picture 1257977787" descr="Chart, bar chart&#10;&#10;Description automatically generated"/>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031914" cy="1627917"/>
                          </a:xfrm>
                          <a:prstGeom prst="rect">
                            <a:avLst/>
                          </a:prstGeom>
                          <a:noFill/>
                        </pic:spPr>
                      </pic:pic>
                    </a:graphicData>
                  </a:graphic>
                </wp:inline>
              </w:drawing>
            </w:r>
          </w:p>
        </w:tc>
      </w:tr>
      <w:tr w:rsidR="00DE7FBD" w:rsidRPr="00B64995" w14:paraId="4CC8A312" w14:textId="77777777" w:rsidTr="00AE5743">
        <w:trPr>
          <w:jc w:val="center"/>
        </w:trPr>
        <w:tc>
          <w:tcPr>
            <w:tcW w:w="4715" w:type="dxa"/>
          </w:tcPr>
          <w:p w14:paraId="782068FA" w14:textId="77777777" w:rsidR="00147898" w:rsidRPr="001502CE" w:rsidRDefault="00147898" w:rsidP="00880EB7">
            <w:pPr>
              <w:jc w:val="center"/>
              <w:rPr>
                <w:lang w:bidi="ar-EG"/>
              </w:rPr>
            </w:pPr>
          </w:p>
        </w:tc>
        <w:tc>
          <w:tcPr>
            <w:tcW w:w="4924" w:type="dxa"/>
          </w:tcPr>
          <w:p w14:paraId="0E6827B9" w14:textId="77777777" w:rsidR="00147898" w:rsidRPr="00B87922" w:rsidRDefault="00147898" w:rsidP="00880EB7">
            <w:pPr>
              <w:jc w:val="center"/>
              <w:rPr>
                <w:b/>
                <w:bCs/>
                <w:lang w:val="en-GB"/>
              </w:rPr>
            </w:pPr>
          </w:p>
        </w:tc>
      </w:tr>
      <w:tr w:rsidR="00DE7FBD" w:rsidRPr="00B64995" w14:paraId="3B2588D7" w14:textId="77777777" w:rsidTr="00AE5743">
        <w:trPr>
          <w:jc w:val="center"/>
        </w:trPr>
        <w:tc>
          <w:tcPr>
            <w:tcW w:w="4715" w:type="dxa"/>
          </w:tcPr>
          <w:p w14:paraId="4824D297" w14:textId="3083C915" w:rsidR="00147898" w:rsidRPr="00B87922" w:rsidRDefault="00DE7FBD" w:rsidP="00880EB7">
            <w:pPr>
              <w:jc w:val="center"/>
              <w:rPr>
                <w:b/>
                <w:bCs/>
                <w:lang w:val="en-GB"/>
              </w:rPr>
            </w:pPr>
            <w:r>
              <w:rPr>
                <w:b/>
                <w:bCs/>
                <w:noProof/>
                <w:lang w:eastAsia="en-US"/>
              </w:rPr>
              <w:drawing>
                <wp:inline distT="0" distB="0" distL="0" distR="0" wp14:anchorId="597D9E3A" wp14:editId="3881355B">
                  <wp:extent cx="2612571" cy="1596674"/>
                  <wp:effectExtent l="0" t="0" r="0" b="3810"/>
                  <wp:docPr id="925926414" name="Picture 92592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632172" cy="1608653"/>
                          </a:xfrm>
                          <a:prstGeom prst="rect">
                            <a:avLst/>
                          </a:prstGeom>
                          <a:noFill/>
                        </pic:spPr>
                      </pic:pic>
                    </a:graphicData>
                  </a:graphic>
                </wp:inline>
              </w:drawing>
            </w:r>
          </w:p>
        </w:tc>
        <w:tc>
          <w:tcPr>
            <w:tcW w:w="4924" w:type="dxa"/>
          </w:tcPr>
          <w:p w14:paraId="47AFB7A8" w14:textId="54BCE0FB" w:rsidR="00147898" w:rsidRPr="00B87922" w:rsidRDefault="00DE7FBD" w:rsidP="00880EB7">
            <w:pPr>
              <w:jc w:val="center"/>
              <w:rPr>
                <w:b/>
                <w:bCs/>
                <w:lang w:val="en-GB"/>
              </w:rPr>
            </w:pPr>
            <w:r>
              <w:rPr>
                <w:b/>
                <w:bCs/>
                <w:noProof/>
                <w:lang w:eastAsia="en-US"/>
              </w:rPr>
              <w:drawing>
                <wp:inline distT="0" distB="0" distL="0" distR="0" wp14:anchorId="631E975D" wp14:editId="1E2F0F53">
                  <wp:extent cx="2784763" cy="1641235"/>
                  <wp:effectExtent l="0" t="0" r="0" b="0"/>
                  <wp:docPr id="925926415" name="Picture 92592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794101" cy="1646738"/>
                          </a:xfrm>
                          <a:prstGeom prst="rect">
                            <a:avLst/>
                          </a:prstGeom>
                          <a:noFill/>
                        </pic:spPr>
                      </pic:pic>
                    </a:graphicData>
                  </a:graphic>
                </wp:inline>
              </w:drawing>
            </w:r>
          </w:p>
        </w:tc>
      </w:tr>
      <w:tr w:rsidR="00DE7FBD" w:rsidRPr="00B64995" w14:paraId="7CE51FCF" w14:textId="77777777" w:rsidTr="00AE5743">
        <w:trPr>
          <w:jc w:val="center"/>
        </w:trPr>
        <w:tc>
          <w:tcPr>
            <w:tcW w:w="4715" w:type="dxa"/>
          </w:tcPr>
          <w:p w14:paraId="29FF6DA8" w14:textId="77777777" w:rsidR="00147898" w:rsidRPr="00B87922" w:rsidRDefault="00147898" w:rsidP="00880EB7">
            <w:pPr>
              <w:jc w:val="center"/>
              <w:rPr>
                <w:b/>
                <w:bCs/>
                <w:lang w:val="en-GB"/>
              </w:rPr>
            </w:pPr>
          </w:p>
        </w:tc>
        <w:tc>
          <w:tcPr>
            <w:tcW w:w="4924" w:type="dxa"/>
          </w:tcPr>
          <w:p w14:paraId="471E9FCC" w14:textId="77777777" w:rsidR="00147898" w:rsidRPr="00B87922" w:rsidRDefault="00147898" w:rsidP="00880EB7">
            <w:pPr>
              <w:jc w:val="center"/>
              <w:rPr>
                <w:b/>
                <w:bCs/>
                <w:lang w:val="en-GB"/>
              </w:rPr>
            </w:pPr>
          </w:p>
        </w:tc>
      </w:tr>
      <w:tr w:rsidR="00DE7FBD" w:rsidRPr="00B64995" w14:paraId="4F66B576" w14:textId="77777777" w:rsidTr="00AE5743">
        <w:trPr>
          <w:jc w:val="center"/>
        </w:trPr>
        <w:tc>
          <w:tcPr>
            <w:tcW w:w="4715" w:type="dxa"/>
          </w:tcPr>
          <w:p w14:paraId="7D024C12" w14:textId="77777777" w:rsidR="00147898" w:rsidRPr="00B87922" w:rsidRDefault="00147898" w:rsidP="00857CE1">
            <w:pPr>
              <w:keepNext/>
              <w:keepLines/>
              <w:rPr>
                <w:lang w:val="en-GB"/>
              </w:rPr>
            </w:pPr>
            <w:r w:rsidRPr="009C513B">
              <w:rPr>
                <w:b/>
                <w:bCs/>
                <w:sz w:val="20"/>
                <w:szCs w:val="20"/>
                <w:lang w:bidi="ar-SY"/>
              </w:rPr>
              <w:lastRenderedPageBreak/>
              <w:t>-</w:t>
            </w:r>
            <w:proofErr w:type="gramStart"/>
            <w:r w:rsidRPr="009C513B">
              <w:rPr>
                <w:b/>
                <w:bCs/>
                <w:sz w:val="20"/>
                <w:szCs w:val="20"/>
                <w:lang w:bidi="ar-SY"/>
              </w:rPr>
              <w:t>1.T</w:t>
            </w:r>
            <w:proofErr w:type="gramEnd"/>
            <w:r w:rsidRPr="009C513B">
              <w:rPr>
                <w:rFonts w:hint="cs"/>
                <w:b/>
                <w:bCs/>
                <w:sz w:val="20"/>
                <w:szCs w:val="20"/>
                <w:rtl/>
                <w:lang w:bidi="ar-SY"/>
              </w:rPr>
              <w:t>ب</w:t>
            </w:r>
          </w:p>
        </w:tc>
        <w:tc>
          <w:tcPr>
            <w:tcW w:w="4924" w:type="dxa"/>
          </w:tcPr>
          <w:p w14:paraId="5C2D42C0" w14:textId="77777777" w:rsidR="00147898" w:rsidRPr="00B87922" w:rsidRDefault="00147898" w:rsidP="00880EB7">
            <w:pPr>
              <w:rPr>
                <w:b/>
                <w:bCs/>
                <w:lang w:val="en-GB"/>
              </w:rPr>
            </w:pPr>
          </w:p>
        </w:tc>
      </w:tr>
      <w:tr w:rsidR="00DE7FBD" w:rsidRPr="00B64995" w14:paraId="0185BEFC" w14:textId="77777777" w:rsidTr="00AE5743">
        <w:trPr>
          <w:jc w:val="center"/>
        </w:trPr>
        <w:tc>
          <w:tcPr>
            <w:tcW w:w="4715" w:type="dxa"/>
          </w:tcPr>
          <w:p w14:paraId="324C576B" w14:textId="0E6BA398" w:rsidR="00147898" w:rsidRPr="00B87922" w:rsidRDefault="00147898" w:rsidP="00880EB7">
            <w:pPr>
              <w:jc w:val="center"/>
              <w:rPr>
                <w:b/>
                <w:bCs/>
                <w:lang w:val="en-GB"/>
              </w:rPr>
            </w:pPr>
          </w:p>
        </w:tc>
        <w:tc>
          <w:tcPr>
            <w:tcW w:w="4924" w:type="dxa"/>
          </w:tcPr>
          <w:p w14:paraId="35C27EC3" w14:textId="526FB9C9" w:rsidR="00147898" w:rsidRPr="00B87922" w:rsidRDefault="00147898" w:rsidP="00880EB7">
            <w:pPr>
              <w:jc w:val="center"/>
              <w:rPr>
                <w:b/>
                <w:bCs/>
                <w:lang w:val="en-GB"/>
              </w:rPr>
            </w:pPr>
          </w:p>
        </w:tc>
      </w:tr>
      <w:tr w:rsidR="00DE7FBD" w:rsidRPr="00B64995" w14:paraId="433CFCF3" w14:textId="77777777" w:rsidTr="00AE5743">
        <w:trPr>
          <w:jc w:val="center"/>
        </w:trPr>
        <w:tc>
          <w:tcPr>
            <w:tcW w:w="4715" w:type="dxa"/>
          </w:tcPr>
          <w:p w14:paraId="02FC693F" w14:textId="77777777" w:rsidR="00147898" w:rsidRPr="00B87922" w:rsidRDefault="00147898" w:rsidP="00880EB7">
            <w:pPr>
              <w:rPr>
                <w:b/>
                <w:bCs/>
                <w:lang w:val="en-GB"/>
              </w:rPr>
            </w:pPr>
          </w:p>
        </w:tc>
        <w:tc>
          <w:tcPr>
            <w:tcW w:w="4924" w:type="dxa"/>
          </w:tcPr>
          <w:p w14:paraId="285E42FF" w14:textId="77777777" w:rsidR="00147898" w:rsidRPr="00B87922" w:rsidRDefault="00147898" w:rsidP="00880EB7">
            <w:pPr>
              <w:rPr>
                <w:b/>
                <w:bCs/>
                <w:lang w:val="en-GB"/>
              </w:rPr>
            </w:pPr>
          </w:p>
        </w:tc>
      </w:tr>
      <w:tr w:rsidR="00DE7FBD" w:rsidRPr="00B64995" w14:paraId="5F5DA6E2" w14:textId="77777777" w:rsidTr="00AE5743">
        <w:trPr>
          <w:jc w:val="center"/>
        </w:trPr>
        <w:tc>
          <w:tcPr>
            <w:tcW w:w="4715" w:type="dxa"/>
          </w:tcPr>
          <w:p w14:paraId="15C0CC56" w14:textId="77777777" w:rsidR="00147898" w:rsidRPr="00B87922" w:rsidRDefault="00147898" w:rsidP="00880EB7">
            <w:pPr>
              <w:rPr>
                <w:b/>
                <w:bCs/>
                <w:lang w:val="en-GB"/>
              </w:rPr>
            </w:pPr>
            <w:r w:rsidRPr="009C513B">
              <w:rPr>
                <w:b/>
                <w:bCs/>
                <w:sz w:val="20"/>
                <w:szCs w:val="20"/>
                <w:lang w:bidi="ar-SY"/>
              </w:rPr>
              <w:t>-</w:t>
            </w:r>
            <w:proofErr w:type="gramStart"/>
            <w:r w:rsidRPr="009C513B">
              <w:rPr>
                <w:b/>
                <w:bCs/>
                <w:sz w:val="20"/>
                <w:szCs w:val="20"/>
                <w:lang w:bidi="ar-SY"/>
              </w:rPr>
              <w:t>1.T</w:t>
            </w:r>
            <w:proofErr w:type="gramEnd"/>
            <w:r>
              <w:rPr>
                <w:rFonts w:hint="cs"/>
                <w:b/>
                <w:bCs/>
                <w:sz w:val="20"/>
                <w:szCs w:val="20"/>
                <w:rtl/>
                <w:lang w:bidi="ar-SY"/>
              </w:rPr>
              <w:t>ج</w:t>
            </w:r>
          </w:p>
        </w:tc>
        <w:tc>
          <w:tcPr>
            <w:tcW w:w="4924" w:type="dxa"/>
          </w:tcPr>
          <w:p w14:paraId="206BB724" w14:textId="77777777" w:rsidR="00147898" w:rsidRPr="00B87922" w:rsidRDefault="00147898" w:rsidP="00880EB7">
            <w:pPr>
              <w:rPr>
                <w:b/>
                <w:bCs/>
                <w:lang w:val="en-GB"/>
              </w:rPr>
            </w:pPr>
          </w:p>
        </w:tc>
      </w:tr>
      <w:tr w:rsidR="00DE7FBD" w:rsidRPr="00B64995" w14:paraId="673AE1AF" w14:textId="77777777" w:rsidTr="00AE5743">
        <w:trPr>
          <w:jc w:val="center"/>
        </w:trPr>
        <w:tc>
          <w:tcPr>
            <w:tcW w:w="4715" w:type="dxa"/>
          </w:tcPr>
          <w:p w14:paraId="26D81EE5" w14:textId="45B121AB" w:rsidR="00147898" w:rsidRPr="00B87922" w:rsidRDefault="00DE7FBD" w:rsidP="00880EB7">
            <w:pPr>
              <w:jc w:val="center"/>
              <w:rPr>
                <w:b/>
                <w:bCs/>
                <w:lang w:val="en-GB"/>
              </w:rPr>
            </w:pPr>
            <w:r>
              <w:rPr>
                <w:b/>
                <w:bCs/>
                <w:noProof/>
                <w:lang w:eastAsia="en-US"/>
              </w:rPr>
              <w:drawing>
                <wp:inline distT="0" distB="0" distL="0" distR="0" wp14:anchorId="671699F9" wp14:editId="408D692A">
                  <wp:extent cx="2677886" cy="1590389"/>
                  <wp:effectExtent l="0" t="0" r="8255" b="0"/>
                  <wp:docPr id="925926419" name="Picture 92592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685758" cy="1595064"/>
                          </a:xfrm>
                          <a:prstGeom prst="rect">
                            <a:avLst/>
                          </a:prstGeom>
                          <a:noFill/>
                        </pic:spPr>
                      </pic:pic>
                    </a:graphicData>
                  </a:graphic>
                </wp:inline>
              </w:drawing>
            </w:r>
          </w:p>
        </w:tc>
        <w:tc>
          <w:tcPr>
            <w:tcW w:w="4924" w:type="dxa"/>
          </w:tcPr>
          <w:p w14:paraId="4C25F528" w14:textId="4B485B60" w:rsidR="00147898" w:rsidRPr="00B87922" w:rsidRDefault="00DE7FBD" w:rsidP="00880EB7">
            <w:pPr>
              <w:jc w:val="center"/>
              <w:rPr>
                <w:b/>
                <w:bCs/>
                <w:lang w:val="en-GB"/>
              </w:rPr>
            </w:pPr>
            <w:r>
              <w:rPr>
                <w:b/>
                <w:bCs/>
                <w:noProof/>
                <w:lang w:eastAsia="en-US"/>
              </w:rPr>
              <w:drawing>
                <wp:inline distT="0" distB="0" distL="0" distR="0" wp14:anchorId="5D94B546" wp14:editId="3D3389B7">
                  <wp:extent cx="2648197" cy="1591852"/>
                  <wp:effectExtent l="0" t="0" r="0" b="8890"/>
                  <wp:docPr id="925926420" name="Picture 92592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656564" cy="1596882"/>
                          </a:xfrm>
                          <a:prstGeom prst="rect">
                            <a:avLst/>
                          </a:prstGeom>
                          <a:noFill/>
                        </pic:spPr>
                      </pic:pic>
                    </a:graphicData>
                  </a:graphic>
                </wp:inline>
              </w:drawing>
            </w:r>
          </w:p>
        </w:tc>
      </w:tr>
      <w:tr w:rsidR="00DE7FBD" w:rsidRPr="00B64995" w14:paraId="5F8978F6" w14:textId="77777777" w:rsidTr="00AE5743">
        <w:tblPrEx>
          <w:tblCellMar>
            <w:left w:w="70" w:type="dxa"/>
            <w:right w:w="70" w:type="dxa"/>
          </w:tblCellMar>
        </w:tblPrEx>
        <w:trPr>
          <w:jc w:val="center"/>
        </w:trPr>
        <w:tc>
          <w:tcPr>
            <w:tcW w:w="4715" w:type="dxa"/>
          </w:tcPr>
          <w:p w14:paraId="58F0F4D4" w14:textId="77777777" w:rsidR="00147898" w:rsidRPr="00B87922" w:rsidRDefault="00147898" w:rsidP="00880EB7">
            <w:pPr>
              <w:rPr>
                <w:b/>
                <w:bCs/>
                <w:lang w:val="en-GB"/>
              </w:rPr>
            </w:pPr>
          </w:p>
        </w:tc>
        <w:tc>
          <w:tcPr>
            <w:tcW w:w="4924" w:type="dxa"/>
          </w:tcPr>
          <w:p w14:paraId="2EED4554" w14:textId="055FF371" w:rsidR="00147898" w:rsidRPr="00B87922" w:rsidRDefault="00DE17BC" w:rsidP="00880EB7">
            <w:pPr>
              <w:rPr>
                <w:b/>
                <w:bCs/>
                <w:lang w:val="en-GB"/>
              </w:rPr>
            </w:pPr>
            <w:r>
              <w:rPr>
                <w:noProof/>
              </w:rPr>
              <w:t xml:space="preserve"> </w:t>
            </w:r>
            <w:r w:rsidR="00857CE1">
              <w:rPr>
                <w:noProof/>
              </w:rPr>
              <w:drawing>
                <wp:inline distT="0" distB="0" distL="0" distR="0" wp14:anchorId="54F890F2" wp14:editId="2AFA1A80">
                  <wp:extent cx="3027815" cy="1854724"/>
                  <wp:effectExtent l="0" t="0" r="1270" b="0"/>
                  <wp:docPr id="1257977742" name="Picture 125797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037549" cy="1860687"/>
                          </a:xfrm>
                          <a:prstGeom prst="rect">
                            <a:avLst/>
                          </a:prstGeom>
                          <a:noFill/>
                        </pic:spPr>
                      </pic:pic>
                    </a:graphicData>
                  </a:graphic>
                </wp:inline>
              </w:drawing>
            </w:r>
          </w:p>
        </w:tc>
      </w:tr>
    </w:tbl>
    <w:p w14:paraId="48A17550" w14:textId="54FEE1D3" w:rsidR="0099513F" w:rsidRDefault="0099513F" w:rsidP="0099513F">
      <w:pPr>
        <w:keepNext/>
        <w:suppressAutoHyphens/>
        <w:rPr>
          <w:rtl/>
          <w:lang w:bidi="ar-SY"/>
        </w:rPr>
      </w:pPr>
      <w:r w:rsidRPr="00D44546">
        <w:rPr>
          <w:rFonts w:hint="cs"/>
          <w:b/>
          <w:bCs/>
          <w:rtl/>
          <w:lang w:bidi="ar-EG"/>
        </w:rPr>
        <w:t xml:space="preserve">الهدف </w:t>
      </w:r>
      <w:r w:rsidRPr="00D44546">
        <w:rPr>
          <w:b/>
          <w:bCs/>
          <w:lang w:bidi="ar-SY"/>
        </w:rPr>
        <w:t>2.T</w:t>
      </w:r>
      <w:r w:rsidRPr="00D44546">
        <w:rPr>
          <w:rFonts w:hint="cs"/>
          <w:b/>
          <w:bCs/>
          <w:rtl/>
          <w:lang w:bidi="ar-SY"/>
        </w:rPr>
        <w:t>:</w:t>
      </w:r>
      <w:r w:rsidRPr="00D44546">
        <w:rPr>
          <w:rFonts w:hint="cs"/>
          <w:rtl/>
          <w:lang w:bidi="ar-SY"/>
        </w:rPr>
        <w:t xml:space="preserve"> (</w:t>
      </w:r>
      <w:r w:rsidRPr="00D44546">
        <w:rPr>
          <w:rtl/>
        </w:rPr>
        <w:t>سد الفجوة في مجال</w:t>
      </w:r>
      <w:r w:rsidRPr="0038321E">
        <w:rPr>
          <w:rtl/>
        </w:rPr>
        <w:t xml:space="preserve"> التقييس</w:t>
      </w:r>
      <w:r w:rsidRPr="0038321E">
        <w:rPr>
          <w:rFonts w:hint="cs"/>
          <w:rtl/>
          <w:lang w:bidi="ar-SY"/>
        </w:rPr>
        <w:t>) تشجيع المشاركة الفعّالة للأعضاء وخاصة البلدان النامية في تحديد واعتماد معايير دولية غير</w:t>
      </w:r>
      <w:r w:rsidRPr="0038321E">
        <w:rPr>
          <w:rFonts w:hint="eastAsia"/>
          <w:rtl/>
          <w:lang w:bidi="ar-SY"/>
        </w:rPr>
        <w:t> </w:t>
      </w:r>
      <w:r w:rsidRPr="0038321E">
        <w:rPr>
          <w:rFonts w:hint="cs"/>
          <w:rtl/>
          <w:lang w:bidi="ar-SY"/>
        </w:rPr>
        <w:t xml:space="preserve">تمييزية </w:t>
      </w:r>
      <w:r w:rsidRPr="0038321E">
        <w:rPr>
          <w:rFonts w:hint="cs"/>
          <w:rtl/>
        </w:rPr>
        <w:t xml:space="preserve">(توصيات قطاع تقييس الاتصالات) للاتصالات/تكنولوجيا المعلومات والاتصالات بغية سد الفجوة </w:t>
      </w:r>
      <w:proofErr w:type="spellStart"/>
      <w:r w:rsidRPr="0038321E">
        <w:rPr>
          <w:rFonts w:hint="cs"/>
          <w:rtl/>
        </w:rPr>
        <w:t>التقييسية</w:t>
      </w:r>
      <w:proofErr w:type="spellEnd"/>
    </w:p>
    <w:p w14:paraId="751E4FBB" w14:textId="77777777" w:rsidR="0099513F" w:rsidRPr="0099513F" w:rsidRDefault="0099513F" w:rsidP="0099513F">
      <w:pPr>
        <w:pStyle w:val="Heading5"/>
        <w:spacing w:after="120"/>
        <w:rPr>
          <w:color w:val="2E74B5" w:themeColor="accent1" w:themeShade="BF"/>
          <w:rtl/>
        </w:rPr>
      </w:pPr>
      <w:r w:rsidRPr="0099513F">
        <w:rPr>
          <w:rFonts w:hint="cs"/>
          <w:color w:val="2E74B5" w:themeColor="accent1" w:themeShade="BF"/>
          <w:rtl/>
        </w:rPr>
        <w:t>النتائج</w:t>
      </w:r>
    </w:p>
    <w:tbl>
      <w:tblPr>
        <w:bidiVisual/>
        <w:tblW w:w="5000" w:type="pct"/>
        <w:jc w:val="center"/>
        <w:tblLook w:val="0420" w:firstRow="1" w:lastRow="0" w:firstColumn="0" w:lastColumn="0" w:noHBand="0" w:noVBand="1"/>
      </w:tblPr>
      <w:tblGrid>
        <w:gridCol w:w="9639"/>
      </w:tblGrid>
      <w:tr w:rsidR="0099513F" w:rsidRPr="009C513B" w14:paraId="345B24E2" w14:textId="77777777" w:rsidTr="00880EB7">
        <w:trPr>
          <w:jc w:val="center"/>
        </w:trPr>
        <w:tc>
          <w:tcPr>
            <w:tcW w:w="5000" w:type="pct"/>
            <w:shd w:val="clear" w:color="auto" w:fill="DCE5F4"/>
          </w:tcPr>
          <w:p w14:paraId="26E5B8B0" w14:textId="77777777" w:rsidR="0099513F" w:rsidRPr="009C513B" w:rsidRDefault="0099513F" w:rsidP="00880EB7">
            <w:pPr>
              <w:keepNext/>
              <w:keepLines/>
              <w:spacing w:before="60" w:after="60" w:line="280" w:lineRule="exact"/>
              <w:jc w:val="left"/>
              <w:rPr>
                <w:sz w:val="20"/>
                <w:szCs w:val="20"/>
                <w:rtl/>
                <w:lang w:bidi="ar-SY"/>
              </w:rPr>
            </w:pPr>
            <w:r w:rsidRPr="009C513B">
              <w:rPr>
                <w:sz w:val="20"/>
                <w:szCs w:val="20"/>
                <w:lang w:bidi="ar-SY"/>
              </w:rPr>
              <w:t>-</w:t>
            </w:r>
            <w:proofErr w:type="gramStart"/>
            <w:r w:rsidRPr="009C513B">
              <w:rPr>
                <w:sz w:val="20"/>
                <w:szCs w:val="20"/>
                <w:lang w:bidi="ar-SY"/>
              </w:rPr>
              <w:t>2.T</w:t>
            </w:r>
            <w:proofErr w:type="gramEnd"/>
            <w:r w:rsidRPr="009C513B">
              <w:rPr>
                <w:rFonts w:hint="cs"/>
                <w:sz w:val="20"/>
                <w:szCs w:val="20"/>
                <w:rtl/>
                <w:lang w:bidi="ar-SY"/>
              </w:rPr>
              <w:t>أ: زيادة المشاركة في عملية التقييس داخل قطاع تقييس الاتصالات، بما</w:t>
            </w:r>
            <w:r w:rsidRPr="009C513B">
              <w:rPr>
                <w:rFonts w:hint="eastAsia"/>
                <w:sz w:val="20"/>
                <w:szCs w:val="20"/>
                <w:rtl/>
                <w:lang w:bidi="ar-SY"/>
              </w:rPr>
              <w:t xml:space="preserve"> في </w:t>
            </w:r>
            <w:r w:rsidRPr="009C513B">
              <w:rPr>
                <w:rFonts w:hint="cs"/>
                <w:sz w:val="20"/>
                <w:szCs w:val="20"/>
                <w:rtl/>
                <w:lang w:bidi="ar-SY"/>
              </w:rPr>
              <w:t>ذلك حضور الاجتماعات وتقديم المساهمات وشغل المناصب القيادية واستضافة الاجتماعات/ ورش العمل، لا سيما مشاركة البلدان النامية</w:t>
            </w:r>
          </w:p>
          <w:p w14:paraId="55EB063D" w14:textId="77777777" w:rsidR="0099513F" w:rsidRPr="009C513B" w:rsidRDefault="0099513F" w:rsidP="00880EB7">
            <w:pPr>
              <w:keepNext/>
              <w:keepLines/>
              <w:spacing w:before="60" w:after="60" w:line="280" w:lineRule="exact"/>
              <w:rPr>
                <w:sz w:val="20"/>
                <w:szCs w:val="20"/>
                <w:rtl/>
              </w:rPr>
            </w:pPr>
            <w:r w:rsidRPr="009C513B">
              <w:rPr>
                <w:sz w:val="20"/>
                <w:szCs w:val="20"/>
                <w:lang w:bidi="ar-SY"/>
              </w:rPr>
              <w:t>-</w:t>
            </w:r>
            <w:proofErr w:type="gramStart"/>
            <w:r w:rsidRPr="009C513B">
              <w:rPr>
                <w:sz w:val="20"/>
                <w:szCs w:val="20"/>
                <w:lang w:bidi="ar-SY"/>
              </w:rPr>
              <w:t>2.T</w:t>
            </w:r>
            <w:proofErr w:type="gramEnd"/>
            <w:r w:rsidRPr="009C513B">
              <w:rPr>
                <w:rFonts w:hint="cs"/>
                <w:sz w:val="20"/>
                <w:szCs w:val="20"/>
                <w:rtl/>
              </w:rPr>
              <w:t>ب: زيادة أعضاء قطاع تقييس الاتصالات بما في ذلك أعضاء القطاع والمنتسبون</w:t>
            </w:r>
            <w:r w:rsidRPr="009C513B">
              <w:rPr>
                <w:rFonts w:hint="eastAsia"/>
                <w:sz w:val="20"/>
                <w:szCs w:val="20"/>
                <w:rtl/>
              </w:rPr>
              <w:t> </w:t>
            </w:r>
            <w:r w:rsidRPr="009C513B">
              <w:rPr>
                <w:rFonts w:hint="cs"/>
                <w:sz w:val="20"/>
                <w:szCs w:val="20"/>
                <w:rtl/>
              </w:rPr>
              <w:t>والهيئات</w:t>
            </w:r>
            <w:r w:rsidRPr="009C513B">
              <w:rPr>
                <w:rFonts w:hint="eastAsia"/>
                <w:sz w:val="20"/>
                <w:szCs w:val="20"/>
                <w:rtl/>
              </w:rPr>
              <w:t> </w:t>
            </w:r>
            <w:r w:rsidRPr="009C513B">
              <w:rPr>
                <w:rFonts w:hint="cs"/>
                <w:sz w:val="20"/>
                <w:szCs w:val="20"/>
                <w:rtl/>
              </w:rPr>
              <w:t>الأكاديمية</w:t>
            </w:r>
          </w:p>
        </w:tc>
      </w:tr>
    </w:tbl>
    <w:p w14:paraId="28C4CD43" w14:textId="77777777" w:rsidR="0099513F" w:rsidRPr="0099513F" w:rsidRDefault="0099513F" w:rsidP="0099513F">
      <w:pPr>
        <w:pStyle w:val="Headingb"/>
        <w:spacing w:after="120"/>
        <w:rPr>
          <w:color w:val="2E74B5" w:themeColor="accent1" w:themeShade="BF"/>
          <w:rtl/>
          <w:lang w:bidi="ar-EG"/>
        </w:rPr>
      </w:pPr>
      <w:r w:rsidRPr="0099513F">
        <w:rPr>
          <w:rFonts w:hint="cs"/>
          <w:color w:val="2E74B5" w:themeColor="accent1" w:themeShade="BF"/>
          <w:rtl/>
          <w:lang w:bidi="ar-SY"/>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678"/>
      </w:tblGrid>
      <w:tr w:rsidR="00C55099" w:rsidRPr="00B64995" w14:paraId="5420DCE4" w14:textId="77777777" w:rsidTr="004A1DC9">
        <w:trPr>
          <w:jc w:val="center"/>
        </w:trPr>
        <w:tc>
          <w:tcPr>
            <w:tcW w:w="4961" w:type="dxa"/>
          </w:tcPr>
          <w:p w14:paraId="21035457" w14:textId="77777777" w:rsidR="0099513F" w:rsidRPr="00B87922" w:rsidRDefault="0099513F" w:rsidP="00880EB7">
            <w:pPr>
              <w:keepNext/>
              <w:rPr>
                <w:b/>
                <w:bCs/>
                <w:lang w:val="en-GB"/>
              </w:rPr>
            </w:pPr>
            <w:r w:rsidRPr="00D44546">
              <w:rPr>
                <w:b/>
                <w:bCs/>
                <w:sz w:val="20"/>
                <w:szCs w:val="20"/>
                <w:lang w:bidi="ar-SY"/>
              </w:rPr>
              <w:t>-</w:t>
            </w:r>
            <w:proofErr w:type="gramStart"/>
            <w:r w:rsidRPr="00D44546">
              <w:rPr>
                <w:b/>
                <w:bCs/>
                <w:sz w:val="20"/>
                <w:szCs w:val="20"/>
                <w:lang w:bidi="ar-SY"/>
              </w:rPr>
              <w:t>2.T</w:t>
            </w:r>
            <w:proofErr w:type="gramEnd"/>
            <w:r w:rsidRPr="00D44546">
              <w:rPr>
                <w:rFonts w:hint="cs"/>
                <w:b/>
                <w:bCs/>
                <w:sz w:val="20"/>
                <w:szCs w:val="20"/>
                <w:rtl/>
                <w:lang w:bidi="ar-SY"/>
              </w:rPr>
              <w:t>أ</w:t>
            </w:r>
          </w:p>
        </w:tc>
        <w:tc>
          <w:tcPr>
            <w:tcW w:w="4678" w:type="dxa"/>
          </w:tcPr>
          <w:p w14:paraId="17C74EA5" w14:textId="77777777" w:rsidR="0099513F" w:rsidRPr="00B87922" w:rsidRDefault="0099513F" w:rsidP="00880EB7">
            <w:pPr>
              <w:keepNext/>
              <w:rPr>
                <w:b/>
                <w:bCs/>
                <w:lang w:val="en-GB"/>
              </w:rPr>
            </w:pPr>
          </w:p>
        </w:tc>
      </w:tr>
      <w:tr w:rsidR="00C55099" w:rsidRPr="00B64995" w14:paraId="0A0829A2" w14:textId="77777777" w:rsidTr="004A1DC9">
        <w:trPr>
          <w:jc w:val="center"/>
        </w:trPr>
        <w:tc>
          <w:tcPr>
            <w:tcW w:w="4961" w:type="dxa"/>
          </w:tcPr>
          <w:p w14:paraId="0BC70593" w14:textId="2E55A4BB" w:rsidR="0099513F" w:rsidRPr="00B87922" w:rsidRDefault="0099513F" w:rsidP="00880EB7">
            <w:pPr>
              <w:jc w:val="center"/>
              <w:rPr>
                <w:b/>
                <w:bCs/>
                <w:lang w:val="en-GB"/>
              </w:rPr>
            </w:pPr>
            <w:r>
              <w:rPr>
                <w:b/>
                <w:bCs/>
                <w:noProof/>
                <w:lang w:eastAsia="en-US"/>
              </w:rPr>
              <w:drawing>
                <wp:inline distT="0" distB="0" distL="0" distR="0" wp14:anchorId="70C5A247" wp14:editId="2C03F187">
                  <wp:extent cx="2670175" cy="1261745"/>
                  <wp:effectExtent l="0" t="0" r="0" b="0"/>
                  <wp:docPr id="925926426" name="Picture 92592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670175" cy="1261745"/>
                          </a:xfrm>
                          <a:prstGeom prst="rect">
                            <a:avLst/>
                          </a:prstGeom>
                          <a:noFill/>
                        </pic:spPr>
                      </pic:pic>
                    </a:graphicData>
                  </a:graphic>
                </wp:inline>
              </w:drawing>
            </w:r>
          </w:p>
        </w:tc>
        <w:tc>
          <w:tcPr>
            <w:tcW w:w="4678" w:type="dxa"/>
          </w:tcPr>
          <w:p w14:paraId="6D2D9DB5" w14:textId="3CBD0DC9" w:rsidR="0099513F" w:rsidRPr="00B87922" w:rsidRDefault="0099513F" w:rsidP="00880EB7">
            <w:pPr>
              <w:jc w:val="center"/>
              <w:rPr>
                <w:b/>
                <w:bCs/>
                <w:lang w:val="en-GB"/>
              </w:rPr>
            </w:pPr>
            <w:r>
              <w:rPr>
                <w:b/>
                <w:bCs/>
                <w:noProof/>
                <w:lang w:eastAsia="en-US"/>
              </w:rPr>
              <w:drawing>
                <wp:inline distT="0" distB="0" distL="0" distR="0" wp14:anchorId="61D77E6D" wp14:editId="0A6E18E0">
                  <wp:extent cx="2597150" cy="1450975"/>
                  <wp:effectExtent l="0" t="0" r="0" b="0"/>
                  <wp:docPr id="925926427" name="Picture 92592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597150" cy="1450975"/>
                          </a:xfrm>
                          <a:prstGeom prst="rect">
                            <a:avLst/>
                          </a:prstGeom>
                          <a:noFill/>
                        </pic:spPr>
                      </pic:pic>
                    </a:graphicData>
                  </a:graphic>
                </wp:inline>
              </w:drawing>
            </w:r>
          </w:p>
        </w:tc>
      </w:tr>
      <w:tr w:rsidR="00C55099" w:rsidRPr="00B64995" w14:paraId="43F3425C" w14:textId="77777777" w:rsidTr="004A1DC9">
        <w:trPr>
          <w:jc w:val="center"/>
        </w:trPr>
        <w:tc>
          <w:tcPr>
            <w:tcW w:w="4961" w:type="dxa"/>
          </w:tcPr>
          <w:p w14:paraId="7631EF82" w14:textId="77777777" w:rsidR="0099513F" w:rsidRPr="00B87922" w:rsidRDefault="0099513F" w:rsidP="00880EB7">
            <w:pPr>
              <w:rPr>
                <w:b/>
                <w:bCs/>
                <w:lang w:val="en-GB"/>
              </w:rPr>
            </w:pPr>
          </w:p>
        </w:tc>
        <w:tc>
          <w:tcPr>
            <w:tcW w:w="4678" w:type="dxa"/>
          </w:tcPr>
          <w:p w14:paraId="74BE4F40" w14:textId="77777777" w:rsidR="0099513F" w:rsidRPr="00B87922" w:rsidRDefault="0099513F" w:rsidP="00880EB7">
            <w:pPr>
              <w:rPr>
                <w:b/>
                <w:bCs/>
                <w:lang w:val="en-GB"/>
              </w:rPr>
            </w:pPr>
          </w:p>
        </w:tc>
      </w:tr>
      <w:tr w:rsidR="00C55099" w:rsidRPr="00B64995" w14:paraId="13C8E3DC" w14:textId="77777777" w:rsidTr="004A1DC9">
        <w:tblPrEx>
          <w:tblCellMar>
            <w:left w:w="70" w:type="dxa"/>
            <w:right w:w="70" w:type="dxa"/>
          </w:tblCellMar>
        </w:tblPrEx>
        <w:trPr>
          <w:jc w:val="center"/>
        </w:trPr>
        <w:tc>
          <w:tcPr>
            <w:tcW w:w="4961" w:type="dxa"/>
          </w:tcPr>
          <w:p w14:paraId="6645A3DA" w14:textId="28D21CC8" w:rsidR="0099513F" w:rsidRPr="00857CE1" w:rsidRDefault="00A65D42" w:rsidP="00857CE1">
            <w:pPr>
              <w:spacing w:after="120" w:line="240" w:lineRule="auto"/>
              <w:jc w:val="center"/>
              <w:rPr>
                <w:highlight w:val="yellow"/>
                <w:lang w:val="fr-FR" w:bidi="ar-EG"/>
              </w:rPr>
            </w:pPr>
            <w:r>
              <w:rPr>
                <w:noProof/>
                <w:highlight w:val="yellow"/>
                <w:lang w:val="fr-FR" w:bidi="ar-EG"/>
              </w:rPr>
              <w:lastRenderedPageBreak/>
              <w:drawing>
                <wp:inline distT="0" distB="0" distL="0" distR="0" wp14:anchorId="5622479A" wp14:editId="533A1E33">
                  <wp:extent cx="2900646" cy="1723204"/>
                  <wp:effectExtent l="0" t="0" r="0" b="0"/>
                  <wp:docPr id="1257977758" name="Picture 125797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911858" cy="1729865"/>
                          </a:xfrm>
                          <a:prstGeom prst="rect">
                            <a:avLst/>
                          </a:prstGeom>
                          <a:noFill/>
                        </pic:spPr>
                      </pic:pic>
                    </a:graphicData>
                  </a:graphic>
                </wp:inline>
              </w:drawing>
            </w:r>
          </w:p>
        </w:tc>
        <w:tc>
          <w:tcPr>
            <w:tcW w:w="4678" w:type="dxa"/>
          </w:tcPr>
          <w:p w14:paraId="18ABD9A2" w14:textId="3A6D3374" w:rsidR="0099513F" w:rsidRPr="00B87922" w:rsidRDefault="00C55099" w:rsidP="00880EB7">
            <w:pPr>
              <w:spacing w:after="120" w:line="240" w:lineRule="auto"/>
              <w:jc w:val="center"/>
              <w:rPr>
                <w:lang w:val="en-GB"/>
              </w:rPr>
            </w:pPr>
            <w:r>
              <w:rPr>
                <w:noProof/>
                <w:lang w:eastAsia="en-US"/>
              </w:rPr>
              <w:drawing>
                <wp:inline distT="0" distB="0" distL="0" distR="0" wp14:anchorId="5B1FA914" wp14:editId="2737D2FA">
                  <wp:extent cx="2715904" cy="1628790"/>
                  <wp:effectExtent l="0" t="0" r="8255" b="9525"/>
                  <wp:docPr id="925926431" name="Picture 92592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724758" cy="1634100"/>
                          </a:xfrm>
                          <a:prstGeom prst="rect">
                            <a:avLst/>
                          </a:prstGeom>
                          <a:noFill/>
                        </pic:spPr>
                      </pic:pic>
                    </a:graphicData>
                  </a:graphic>
                </wp:inline>
              </w:drawing>
            </w:r>
          </w:p>
        </w:tc>
      </w:tr>
      <w:tr w:rsidR="00C55099" w:rsidRPr="00B64995" w14:paraId="74FCBFCC" w14:textId="77777777" w:rsidTr="004A1DC9">
        <w:trPr>
          <w:jc w:val="center"/>
        </w:trPr>
        <w:tc>
          <w:tcPr>
            <w:tcW w:w="4961" w:type="dxa"/>
          </w:tcPr>
          <w:p w14:paraId="1CDA37C1" w14:textId="3F08E621" w:rsidR="0099513F" w:rsidRPr="003C5E1A" w:rsidDel="00865EDE" w:rsidRDefault="0099513F" w:rsidP="00880EB7">
            <w:pPr>
              <w:spacing w:after="120" w:line="240" w:lineRule="auto"/>
              <w:jc w:val="center"/>
              <w:rPr>
                <w:noProof/>
              </w:rPr>
            </w:pPr>
            <w:r>
              <w:rPr>
                <w:noProof/>
                <w:lang w:eastAsia="en-US"/>
              </w:rPr>
              <w:drawing>
                <wp:inline distT="0" distB="0" distL="0" distR="0" wp14:anchorId="05CF95D6" wp14:editId="7769D949">
                  <wp:extent cx="2856016" cy="1627452"/>
                  <wp:effectExtent l="0" t="0" r="1905" b="0"/>
                  <wp:docPr id="925926423" name="Picture 92592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867357" cy="1633914"/>
                          </a:xfrm>
                          <a:prstGeom prst="rect">
                            <a:avLst/>
                          </a:prstGeom>
                          <a:noFill/>
                        </pic:spPr>
                      </pic:pic>
                    </a:graphicData>
                  </a:graphic>
                </wp:inline>
              </w:drawing>
            </w:r>
          </w:p>
        </w:tc>
        <w:tc>
          <w:tcPr>
            <w:tcW w:w="4678" w:type="dxa"/>
          </w:tcPr>
          <w:p w14:paraId="7A99AFDE" w14:textId="77777777" w:rsidR="0099513F" w:rsidRPr="003C5E1A" w:rsidDel="00A94370" w:rsidRDefault="0099513F" w:rsidP="00880EB7">
            <w:pPr>
              <w:spacing w:after="120" w:line="240" w:lineRule="auto"/>
              <w:jc w:val="center"/>
              <w:rPr>
                <w:noProof/>
              </w:rPr>
            </w:pPr>
          </w:p>
        </w:tc>
      </w:tr>
      <w:tr w:rsidR="00C55099" w:rsidRPr="00B64995" w14:paraId="024CE56D" w14:textId="77777777" w:rsidTr="004A1DC9">
        <w:trPr>
          <w:jc w:val="center"/>
        </w:trPr>
        <w:tc>
          <w:tcPr>
            <w:tcW w:w="4961" w:type="dxa"/>
          </w:tcPr>
          <w:p w14:paraId="1F56E188" w14:textId="77777777" w:rsidR="0099513F" w:rsidRPr="00B87922" w:rsidRDefault="0099513F" w:rsidP="00880EB7">
            <w:pPr>
              <w:spacing w:before="0"/>
              <w:rPr>
                <w:b/>
                <w:bCs/>
                <w:lang w:val="en-GB"/>
              </w:rPr>
            </w:pPr>
          </w:p>
        </w:tc>
        <w:tc>
          <w:tcPr>
            <w:tcW w:w="4678" w:type="dxa"/>
          </w:tcPr>
          <w:p w14:paraId="6316F1F3" w14:textId="77777777" w:rsidR="0099513F" w:rsidRPr="004734F5" w:rsidRDefault="0099513F" w:rsidP="00880EB7">
            <w:pPr>
              <w:spacing w:before="0" w:line="240" w:lineRule="auto"/>
              <w:rPr>
                <w:b/>
                <w:bCs/>
              </w:rPr>
            </w:pPr>
          </w:p>
        </w:tc>
      </w:tr>
      <w:tr w:rsidR="00C55099" w:rsidRPr="00B64995" w14:paraId="268FBF24" w14:textId="77777777" w:rsidTr="004A1DC9">
        <w:trPr>
          <w:jc w:val="center"/>
        </w:trPr>
        <w:tc>
          <w:tcPr>
            <w:tcW w:w="4961" w:type="dxa"/>
          </w:tcPr>
          <w:p w14:paraId="5B0A3A86" w14:textId="77777777" w:rsidR="0099513F" w:rsidRPr="00B87922" w:rsidRDefault="0099513F" w:rsidP="00880EB7">
            <w:pPr>
              <w:keepNext/>
              <w:rPr>
                <w:b/>
                <w:bCs/>
                <w:lang w:val="en-GB" w:bidi="ar-EG"/>
              </w:rPr>
            </w:pPr>
            <w:r w:rsidRPr="00D44546">
              <w:rPr>
                <w:b/>
                <w:bCs/>
                <w:sz w:val="20"/>
                <w:szCs w:val="20"/>
                <w:lang w:bidi="ar-SY"/>
              </w:rPr>
              <w:t>-</w:t>
            </w:r>
            <w:proofErr w:type="gramStart"/>
            <w:r w:rsidRPr="00D44546">
              <w:rPr>
                <w:b/>
                <w:bCs/>
                <w:sz w:val="20"/>
                <w:szCs w:val="20"/>
                <w:lang w:bidi="ar-SY"/>
              </w:rPr>
              <w:t>2.T</w:t>
            </w:r>
            <w:proofErr w:type="gramEnd"/>
            <w:r w:rsidRPr="00D44546">
              <w:rPr>
                <w:rFonts w:hint="cs"/>
                <w:b/>
                <w:bCs/>
                <w:sz w:val="20"/>
                <w:szCs w:val="20"/>
                <w:rtl/>
                <w:lang w:bidi="ar-EG"/>
              </w:rPr>
              <w:t>ب</w:t>
            </w:r>
          </w:p>
        </w:tc>
        <w:tc>
          <w:tcPr>
            <w:tcW w:w="4678" w:type="dxa"/>
          </w:tcPr>
          <w:p w14:paraId="3273FBCD" w14:textId="77777777" w:rsidR="0099513F" w:rsidRPr="00CA13D1" w:rsidRDefault="0099513F" w:rsidP="00880EB7">
            <w:pPr>
              <w:rPr>
                <w:lang w:val="en-GB"/>
              </w:rPr>
            </w:pPr>
          </w:p>
        </w:tc>
      </w:tr>
      <w:tr w:rsidR="00C55099" w:rsidRPr="00B64995" w14:paraId="1B4D6C49" w14:textId="77777777" w:rsidTr="004A1DC9">
        <w:trPr>
          <w:jc w:val="center"/>
        </w:trPr>
        <w:tc>
          <w:tcPr>
            <w:tcW w:w="4961" w:type="dxa"/>
          </w:tcPr>
          <w:p w14:paraId="73A48F7B" w14:textId="7F062F6C" w:rsidR="0099513F" w:rsidRPr="00B87922" w:rsidRDefault="00C55099" w:rsidP="00880EB7">
            <w:pPr>
              <w:rPr>
                <w:b/>
                <w:bCs/>
                <w:lang w:val="en-GB"/>
              </w:rPr>
            </w:pPr>
            <w:r>
              <w:rPr>
                <w:b/>
                <w:bCs/>
                <w:noProof/>
                <w:lang w:eastAsia="en-US"/>
              </w:rPr>
              <w:drawing>
                <wp:inline distT="0" distB="0" distL="0" distR="0" wp14:anchorId="1E8B8585" wp14:editId="4DF7394A">
                  <wp:extent cx="3098042" cy="1833080"/>
                  <wp:effectExtent l="0" t="0" r="7620" b="0"/>
                  <wp:docPr id="925926433" name="Picture 92592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117877" cy="1844816"/>
                          </a:xfrm>
                          <a:prstGeom prst="rect">
                            <a:avLst/>
                          </a:prstGeom>
                          <a:noFill/>
                        </pic:spPr>
                      </pic:pic>
                    </a:graphicData>
                  </a:graphic>
                </wp:inline>
              </w:drawing>
            </w:r>
          </w:p>
        </w:tc>
        <w:tc>
          <w:tcPr>
            <w:tcW w:w="4678" w:type="dxa"/>
          </w:tcPr>
          <w:p w14:paraId="0B2165DC" w14:textId="7921DD69" w:rsidR="0099513F" w:rsidRPr="00B87922" w:rsidRDefault="004A1DC9" w:rsidP="00880EB7">
            <w:pPr>
              <w:spacing w:after="120" w:line="240" w:lineRule="auto"/>
              <w:jc w:val="center"/>
              <w:rPr>
                <w:b/>
                <w:bCs/>
                <w:lang w:val="en-GB"/>
              </w:rPr>
            </w:pPr>
            <w:r>
              <w:rPr>
                <w:b/>
                <w:bCs/>
                <w:noProof/>
                <w:lang w:val="en-GB"/>
              </w:rPr>
              <w:drawing>
                <wp:inline distT="0" distB="0" distL="0" distR="0" wp14:anchorId="50029925" wp14:editId="5DA7602F">
                  <wp:extent cx="2920365" cy="2139950"/>
                  <wp:effectExtent l="0" t="0" r="0" b="0"/>
                  <wp:docPr id="1257977759" name="Picture 125797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2920365" cy="2139950"/>
                          </a:xfrm>
                          <a:prstGeom prst="rect">
                            <a:avLst/>
                          </a:prstGeom>
                          <a:noFill/>
                        </pic:spPr>
                      </pic:pic>
                    </a:graphicData>
                  </a:graphic>
                </wp:inline>
              </w:drawing>
            </w:r>
          </w:p>
        </w:tc>
      </w:tr>
    </w:tbl>
    <w:p w14:paraId="043FEB50" w14:textId="7D78F15D" w:rsidR="0099513F" w:rsidRDefault="0099513F" w:rsidP="0099513F">
      <w:pPr>
        <w:spacing w:before="480"/>
        <w:rPr>
          <w:rtl/>
        </w:rPr>
      </w:pPr>
      <w:r w:rsidRPr="009C513B">
        <w:rPr>
          <w:rFonts w:hint="cs"/>
          <w:b/>
          <w:bCs/>
          <w:rtl/>
          <w:lang w:bidi="ar-SY"/>
        </w:rPr>
        <w:t xml:space="preserve">الهدف </w:t>
      </w:r>
      <w:r w:rsidRPr="009C513B">
        <w:rPr>
          <w:b/>
          <w:bCs/>
          <w:lang w:bidi="ar-SY"/>
        </w:rPr>
        <w:t>3.T</w:t>
      </w:r>
      <w:r>
        <w:rPr>
          <w:rFonts w:hint="cs"/>
          <w:rtl/>
          <w:lang w:bidi="ar-SY"/>
        </w:rPr>
        <w:t>:</w:t>
      </w:r>
      <w:r w:rsidRPr="0038321E">
        <w:rPr>
          <w:rFonts w:hint="cs"/>
          <w:rtl/>
          <w:lang w:bidi="ar-SY"/>
        </w:rPr>
        <w:t xml:space="preserve"> (</w:t>
      </w:r>
      <w:r w:rsidRPr="0038321E">
        <w:rPr>
          <w:rtl/>
        </w:rPr>
        <w:t>موارد الاتصالات</w:t>
      </w:r>
      <w:r w:rsidRPr="0038321E">
        <w:rPr>
          <w:rFonts w:hint="cs"/>
          <w:rtl/>
        </w:rPr>
        <w:t>)</w:t>
      </w:r>
      <w:r w:rsidRPr="0038321E">
        <w:rPr>
          <w:rFonts w:hint="cs"/>
          <w:rtl/>
          <w:lang w:bidi="ar-SY"/>
        </w:rPr>
        <w:t xml:space="preserve"> ضمان كفاءة توزيع وإدارة موارد الترقيم والتسمية والعنونة وتعرف الهوية</w:t>
      </w:r>
      <w:r w:rsidRPr="0038321E">
        <w:rPr>
          <w:rFonts w:hint="cs"/>
          <w:rtl/>
        </w:rPr>
        <w:t xml:space="preserve"> للاتصالات الدولية وفقاً لتوصيات قطاع تقييس الاتصالات وإجراءاته</w:t>
      </w:r>
    </w:p>
    <w:p w14:paraId="6D193942" w14:textId="77777777" w:rsidR="00C55099" w:rsidRPr="00C55099" w:rsidRDefault="00C55099" w:rsidP="00C55099">
      <w:pPr>
        <w:pStyle w:val="Headingb"/>
        <w:spacing w:after="120"/>
        <w:rPr>
          <w:color w:val="2E74B5" w:themeColor="accent1" w:themeShade="BF"/>
        </w:rPr>
      </w:pPr>
      <w:r w:rsidRPr="00C55099">
        <w:rPr>
          <w:rFonts w:hint="cs"/>
          <w:color w:val="2E74B5" w:themeColor="accent1" w:themeShade="BF"/>
          <w:rtl/>
        </w:rPr>
        <w:t>النتائج</w:t>
      </w:r>
    </w:p>
    <w:tbl>
      <w:tblPr>
        <w:bidiVisual/>
        <w:tblW w:w="5000" w:type="pct"/>
        <w:jc w:val="center"/>
        <w:tblLook w:val="0420" w:firstRow="1" w:lastRow="0" w:firstColumn="0" w:lastColumn="0" w:noHBand="0" w:noVBand="1"/>
      </w:tblPr>
      <w:tblGrid>
        <w:gridCol w:w="9639"/>
      </w:tblGrid>
      <w:tr w:rsidR="00C55099" w:rsidRPr="0038321E" w14:paraId="262DD653" w14:textId="77777777" w:rsidTr="00880EB7">
        <w:trPr>
          <w:jc w:val="center"/>
        </w:trPr>
        <w:tc>
          <w:tcPr>
            <w:tcW w:w="5000" w:type="pct"/>
            <w:shd w:val="clear" w:color="auto" w:fill="DCE5F4"/>
          </w:tcPr>
          <w:p w14:paraId="7BB692E2" w14:textId="77777777" w:rsidR="00C55099" w:rsidRPr="009C513B" w:rsidRDefault="00C55099" w:rsidP="00880EB7">
            <w:pPr>
              <w:spacing w:after="120" w:line="280" w:lineRule="exact"/>
              <w:rPr>
                <w:sz w:val="20"/>
                <w:szCs w:val="20"/>
                <w:rtl/>
                <w:lang w:bidi="ar-SY"/>
              </w:rPr>
            </w:pPr>
            <w:r w:rsidRPr="009C513B">
              <w:rPr>
                <w:sz w:val="20"/>
                <w:szCs w:val="20"/>
                <w:lang w:bidi="ar-SY"/>
              </w:rPr>
              <w:t>-</w:t>
            </w:r>
            <w:proofErr w:type="gramStart"/>
            <w:r w:rsidRPr="009C513B">
              <w:rPr>
                <w:sz w:val="20"/>
                <w:szCs w:val="20"/>
                <w:lang w:bidi="ar-SY"/>
              </w:rPr>
              <w:t>3.T</w:t>
            </w:r>
            <w:proofErr w:type="gramEnd"/>
            <w:r w:rsidRPr="009C513B">
              <w:rPr>
                <w:rFonts w:hint="cs"/>
                <w:sz w:val="20"/>
                <w:szCs w:val="20"/>
                <w:rtl/>
                <w:lang w:bidi="ar-SY"/>
              </w:rPr>
              <w:t xml:space="preserve">أ: </w:t>
            </w:r>
            <w:r w:rsidRPr="00773DA6">
              <w:rPr>
                <w:rFonts w:hint="cs"/>
                <w:spacing w:val="-4"/>
                <w:sz w:val="20"/>
                <w:szCs w:val="20"/>
                <w:rtl/>
                <w:lang w:bidi="ar-SY"/>
              </w:rPr>
              <w:t>التوزيع الفوري والدقيق لموارد الترقيم والتسمية والعنونة وتعرف الهوية للاتصالات الدولية على النحو المحدد في التوصيات ذات</w:t>
            </w:r>
            <w:r w:rsidRPr="00773DA6">
              <w:rPr>
                <w:rFonts w:hint="eastAsia"/>
                <w:spacing w:val="-4"/>
                <w:sz w:val="20"/>
                <w:szCs w:val="20"/>
                <w:rtl/>
                <w:lang w:bidi="ar-SY"/>
              </w:rPr>
              <w:t> </w:t>
            </w:r>
            <w:r w:rsidRPr="00773DA6">
              <w:rPr>
                <w:rFonts w:hint="cs"/>
                <w:spacing w:val="-4"/>
                <w:sz w:val="20"/>
                <w:szCs w:val="20"/>
                <w:rtl/>
                <w:lang w:bidi="ar-SY"/>
              </w:rPr>
              <w:t>الصلة</w:t>
            </w:r>
          </w:p>
        </w:tc>
      </w:tr>
    </w:tbl>
    <w:p w14:paraId="4783E91F" w14:textId="77777777" w:rsidR="00C55099" w:rsidRPr="00C55099" w:rsidRDefault="00C55099" w:rsidP="00C55099">
      <w:pPr>
        <w:pStyle w:val="Headingb"/>
        <w:spacing w:after="120"/>
        <w:rPr>
          <w:color w:val="2E74B5" w:themeColor="accent1" w:themeShade="BF"/>
          <w:lang w:bidi="ar-SY"/>
        </w:rPr>
      </w:pPr>
      <w:r w:rsidRPr="00C55099">
        <w:rPr>
          <w:rFonts w:hint="cs"/>
          <w:color w:val="2E74B5" w:themeColor="accent1" w:themeShade="BF"/>
          <w:rtl/>
          <w:lang w:bidi="ar-SY"/>
        </w:rPr>
        <w:lastRenderedPageBreak/>
        <w:t xml:space="preserve">التقدم المحرز </w:t>
      </w:r>
    </w:p>
    <w:p w14:paraId="2A93223B" w14:textId="47F530F6" w:rsidR="00C55099" w:rsidRDefault="00C55099" w:rsidP="00C55099">
      <w:pPr>
        <w:spacing w:before="100" w:beforeAutospacing="1" w:after="100" w:afterAutospacing="1" w:line="240" w:lineRule="auto"/>
        <w:jc w:val="center"/>
        <w:rPr>
          <w:b/>
          <w:bCs/>
          <w:rtl/>
          <w:lang w:bidi="ar-SY"/>
        </w:rPr>
      </w:pPr>
      <w:r>
        <w:rPr>
          <w:b/>
          <w:bCs/>
          <w:noProof/>
          <w:lang w:eastAsia="en-US"/>
        </w:rPr>
        <w:drawing>
          <wp:inline distT="0" distB="0" distL="0" distR="0" wp14:anchorId="5C6FCAD8" wp14:editId="3FEF9A53">
            <wp:extent cx="3428075" cy="2324634"/>
            <wp:effectExtent l="0" t="0" r="1270" b="0"/>
            <wp:docPr id="925926436" name="Picture 92592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435186" cy="2329456"/>
                    </a:xfrm>
                    <a:prstGeom prst="rect">
                      <a:avLst/>
                    </a:prstGeom>
                    <a:noFill/>
                  </pic:spPr>
                </pic:pic>
              </a:graphicData>
            </a:graphic>
          </wp:inline>
        </w:drawing>
      </w:r>
    </w:p>
    <w:p w14:paraId="6994EE59" w14:textId="77777777" w:rsidR="00C55099" w:rsidRDefault="00C55099" w:rsidP="00C55099">
      <w:pPr>
        <w:keepNext/>
        <w:spacing w:before="240"/>
        <w:rPr>
          <w:rtl/>
          <w:lang w:bidi="ar-SY"/>
        </w:rPr>
      </w:pPr>
      <w:r w:rsidRPr="009C513B">
        <w:rPr>
          <w:rFonts w:hint="cs"/>
          <w:b/>
          <w:bCs/>
          <w:rtl/>
          <w:lang w:bidi="ar-SY"/>
        </w:rPr>
        <w:t xml:space="preserve">الهدف </w:t>
      </w:r>
      <w:r w:rsidRPr="009C513B">
        <w:rPr>
          <w:b/>
          <w:bCs/>
          <w:lang w:bidi="ar-SY"/>
        </w:rPr>
        <w:t>4.T</w:t>
      </w:r>
      <w:r w:rsidRPr="009C513B">
        <w:rPr>
          <w:rFonts w:hint="cs"/>
          <w:b/>
          <w:bCs/>
          <w:rtl/>
          <w:lang w:bidi="ar-SY"/>
        </w:rPr>
        <w:t>:</w:t>
      </w:r>
      <w:r w:rsidRPr="0038321E">
        <w:rPr>
          <w:rFonts w:hint="cs"/>
          <w:rtl/>
          <w:lang w:bidi="ar-SY"/>
        </w:rPr>
        <w:t xml:space="preserve"> (تبادل المعارف) تشجيع اكتساب وتقاسم المعارف والدراية الفنية في مجال أنشطة التقييس الجارية في قطاع تقييس الاتصالات، وإذكاء الوعي بها</w:t>
      </w:r>
    </w:p>
    <w:p w14:paraId="1188C006" w14:textId="77777777" w:rsidR="00C55099" w:rsidRPr="00C55099" w:rsidRDefault="00C55099" w:rsidP="00C55099">
      <w:pPr>
        <w:pStyle w:val="Headingb"/>
        <w:spacing w:after="120"/>
        <w:rPr>
          <w:color w:val="2E74B5" w:themeColor="accent1" w:themeShade="BF"/>
          <w:rtl/>
        </w:rPr>
      </w:pPr>
      <w:r w:rsidRPr="00C55099">
        <w:rPr>
          <w:rFonts w:hint="cs"/>
          <w:color w:val="2E74B5" w:themeColor="accent1" w:themeShade="BF"/>
          <w:rtl/>
        </w:rPr>
        <w:t>النتائج</w:t>
      </w:r>
    </w:p>
    <w:tbl>
      <w:tblPr>
        <w:bidiVisual/>
        <w:tblW w:w="5000" w:type="pct"/>
        <w:jc w:val="center"/>
        <w:tblLook w:val="0420" w:firstRow="1" w:lastRow="0" w:firstColumn="0" w:lastColumn="0" w:noHBand="0" w:noVBand="1"/>
      </w:tblPr>
      <w:tblGrid>
        <w:gridCol w:w="9639"/>
      </w:tblGrid>
      <w:tr w:rsidR="00C55099" w:rsidRPr="009C513B" w14:paraId="5601EAFF" w14:textId="77777777" w:rsidTr="00880EB7">
        <w:trPr>
          <w:jc w:val="center"/>
        </w:trPr>
        <w:tc>
          <w:tcPr>
            <w:tcW w:w="5000" w:type="pct"/>
            <w:shd w:val="clear" w:color="auto" w:fill="DCE5F4"/>
          </w:tcPr>
          <w:p w14:paraId="463B6B0A" w14:textId="77777777" w:rsidR="00C55099" w:rsidRPr="009C513B" w:rsidRDefault="00C55099" w:rsidP="00880EB7">
            <w:pPr>
              <w:keepNext/>
              <w:spacing w:before="60" w:after="60" w:line="280" w:lineRule="exact"/>
              <w:jc w:val="left"/>
              <w:rPr>
                <w:sz w:val="20"/>
                <w:szCs w:val="20"/>
                <w:rtl/>
                <w:lang w:bidi="ar-SY"/>
              </w:rPr>
            </w:pPr>
            <w:r w:rsidRPr="009C513B">
              <w:rPr>
                <w:sz w:val="20"/>
                <w:szCs w:val="20"/>
                <w:lang w:bidi="ar-SY"/>
              </w:rPr>
              <w:t>-</w:t>
            </w:r>
            <w:proofErr w:type="gramStart"/>
            <w:r w:rsidRPr="009C513B">
              <w:rPr>
                <w:sz w:val="20"/>
                <w:szCs w:val="20"/>
                <w:lang w:bidi="ar-SY"/>
              </w:rPr>
              <w:t>4.T</w:t>
            </w:r>
            <w:proofErr w:type="gramEnd"/>
            <w:r w:rsidRPr="009C513B">
              <w:rPr>
                <w:rFonts w:hint="cs"/>
                <w:sz w:val="20"/>
                <w:szCs w:val="20"/>
                <w:rtl/>
                <w:lang w:bidi="ar-SY"/>
              </w:rPr>
              <w:t>أ: زيادة المعارف بمعايير قطاع تقييس الاتصالات وبأفضل الممارسات في تنفيذ هذه</w:t>
            </w:r>
            <w:r w:rsidRPr="009C513B">
              <w:rPr>
                <w:rFonts w:hint="eastAsia"/>
                <w:sz w:val="20"/>
                <w:szCs w:val="20"/>
                <w:rtl/>
                <w:lang w:bidi="ar-SY"/>
              </w:rPr>
              <w:t> </w:t>
            </w:r>
            <w:r w:rsidRPr="009C513B">
              <w:rPr>
                <w:rFonts w:hint="cs"/>
                <w:sz w:val="20"/>
                <w:szCs w:val="20"/>
                <w:rtl/>
                <w:lang w:bidi="ar-SY"/>
              </w:rPr>
              <w:t>المعايير</w:t>
            </w:r>
          </w:p>
          <w:p w14:paraId="708635B2" w14:textId="77777777" w:rsidR="00C55099" w:rsidRPr="009C513B" w:rsidRDefault="00C55099" w:rsidP="00880EB7">
            <w:pPr>
              <w:keepNext/>
              <w:spacing w:before="60" w:after="60" w:line="280" w:lineRule="exact"/>
              <w:jc w:val="left"/>
              <w:rPr>
                <w:sz w:val="20"/>
                <w:szCs w:val="20"/>
                <w:rtl/>
                <w:lang w:bidi="ar-SY"/>
              </w:rPr>
            </w:pPr>
            <w:r w:rsidRPr="009C513B">
              <w:rPr>
                <w:sz w:val="20"/>
                <w:szCs w:val="20"/>
                <w:lang w:bidi="ar-SY"/>
              </w:rPr>
              <w:t>-</w:t>
            </w:r>
            <w:proofErr w:type="gramStart"/>
            <w:r w:rsidRPr="009C513B">
              <w:rPr>
                <w:sz w:val="20"/>
                <w:szCs w:val="20"/>
                <w:lang w:bidi="ar-SY"/>
              </w:rPr>
              <w:t>4.T</w:t>
            </w:r>
            <w:proofErr w:type="gramEnd"/>
            <w:r w:rsidRPr="009C513B">
              <w:rPr>
                <w:rFonts w:hint="cs"/>
                <w:sz w:val="20"/>
                <w:szCs w:val="20"/>
                <w:rtl/>
                <w:lang w:bidi="ar-SY"/>
              </w:rPr>
              <w:t>ب: زيادة المشاركة في أنشطة التقييس داخل قطاع تقييس الاتصالات وزيادة الوعي بأهمية معايير قطاع تقييس الاتصالات</w:t>
            </w:r>
          </w:p>
          <w:p w14:paraId="67C6F069" w14:textId="77777777" w:rsidR="00C55099" w:rsidRPr="009C513B" w:rsidRDefault="00C55099" w:rsidP="00880EB7">
            <w:pPr>
              <w:keepNext/>
              <w:spacing w:before="60" w:after="60" w:line="280" w:lineRule="exact"/>
              <w:jc w:val="left"/>
              <w:rPr>
                <w:sz w:val="20"/>
                <w:szCs w:val="20"/>
                <w:lang w:bidi="ar-SY"/>
              </w:rPr>
            </w:pPr>
            <w:r w:rsidRPr="009C513B">
              <w:rPr>
                <w:sz w:val="20"/>
                <w:szCs w:val="20"/>
                <w:lang w:bidi="ar-SY"/>
              </w:rPr>
              <w:t>-</w:t>
            </w:r>
            <w:proofErr w:type="gramStart"/>
            <w:r w:rsidRPr="009C513B">
              <w:rPr>
                <w:sz w:val="20"/>
                <w:szCs w:val="20"/>
                <w:lang w:bidi="ar-SY"/>
              </w:rPr>
              <w:t>4.T</w:t>
            </w:r>
            <w:proofErr w:type="gramEnd"/>
            <w:r w:rsidRPr="009C513B">
              <w:rPr>
                <w:rFonts w:hint="cs"/>
                <w:sz w:val="20"/>
                <w:szCs w:val="20"/>
                <w:rtl/>
                <w:lang w:bidi="ar-SY"/>
              </w:rPr>
              <w:t>ج:</w:t>
            </w:r>
            <w:r w:rsidRPr="009C513B">
              <w:rPr>
                <w:rFonts w:hint="cs"/>
                <w:sz w:val="20"/>
                <w:szCs w:val="20"/>
                <w:rtl/>
              </w:rPr>
              <w:t xml:space="preserve"> زيادة إبراز أنشطة قطاع تقييس الاتصالات</w:t>
            </w:r>
          </w:p>
        </w:tc>
      </w:tr>
    </w:tbl>
    <w:p w14:paraId="22A12655" w14:textId="77777777" w:rsidR="00C55099" w:rsidRPr="00C55099" w:rsidRDefault="00C55099" w:rsidP="00C55099">
      <w:pPr>
        <w:pStyle w:val="Headingb"/>
        <w:rPr>
          <w:color w:val="2E74B5" w:themeColor="accent1" w:themeShade="BF"/>
          <w:rtl/>
          <w:lang w:bidi="ar-SY"/>
        </w:rPr>
      </w:pPr>
      <w:r w:rsidRPr="00C55099">
        <w:rPr>
          <w:rFonts w:hint="cs"/>
          <w:color w:val="2E74B5" w:themeColor="accent1" w:themeShade="BF"/>
          <w:rtl/>
          <w:lang w:bidi="ar-SY"/>
        </w:rPr>
        <w:t>التقدم المحرز</w:t>
      </w:r>
    </w:p>
    <w:p w14:paraId="1B4861B9" w14:textId="77777777" w:rsidR="00C55099" w:rsidRDefault="00C55099" w:rsidP="00C55099">
      <w:pPr>
        <w:rPr>
          <w:rtl/>
          <w:lang w:bidi="ar-EG"/>
        </w:rPr>
      </w:pPr>
      <w:r>
        <w:rPr>
          <w:rFonts w:hint="cs"/>
          <w:rtl/>
          <w:lang w:bidi="ar-SY"/>
        </w:rPr>
        <w:t xml:space="preserve">المؤشرات ذات الصلة تم تناولها بالفعل في النتيجتين </w:t>
      </w:r>
      <w:r>
        <w:rPr>
          <w:lang w:bidi="ar-SY"/>
        </w:rPr>
        <w:t>1.T</w:t>
      </w:r>
      <w:r>
        <w:rPr>
          <w:rFonts w:hint="cs"/>
          <w:rtl/>
          <w:lang w:bidi="ar-EG"/>
        </w:rPr>
        <w:t xml:space="preserve"> و</w:t>
      </w:r>
      <w:proofErr w:type="gramStart"/>
      <w:r>
        <w:rPr>
          <w:lang w:bidi="ar-EG"/>
        </w:rPr>
        <w:t>2.T</w:t>
      </w:r>
      <w:proofErr w:type="gramEnd"/>
      <w:r>
        <w:rPr>
          <w:rFonts w:hint="cs"/>
          <w:rtl/>
          <w:lang w:bidi="ar-EG"/>
        </w:rPr>
        <w:t xml:space="preserve"> أعلاه.</w:t>
      </w:r>
    </w:p>
    <w:p w14:paraId="42D9BDB0" w14:textId="77777777" w:rsidR="00C55099" w:rsidRDefault="00C55099" w:rsidP="00C55099">
      <w:pPr>
        <w:keepNext/>
        <w:rPr>
          <w:rtl/>
        </w:rPr>
      </w:pPr>
      <w:r w:rsidRPr="009965F2">
        <w:rPr>
          <w:rFonts w:hint="cs"/>
          <w:b/>
          <w:bCs/>
          <w:rtl/>
          <w:lang w:bidi="ar-EG"/>
        </w:rPr>
        <w:t xml:space="preserve">الهدف </w:t>
      </w:r>
      <w:r w:rsidRPr="009965F2">
        <w:rPr>
          <w:b/>
          <w:bCs/>
          <w:lang w:bidi="ar-SY"/>
        </w:rPr>
        <w:t>5.T</w:t>
      </w:r>
      <w:r w:rsidRPr="009965F2">
        <w:rPr>
          <w:rFonts w:hint="cs"/>
          <w:b/>
          <w:bCs/>
          <w:rtl/>
          <w:lang w:bidi="ar-SY"/>
        </w:rPr>
        <w:t>:</w:t>
      </w:r>
      <w:r w:rsidRPr="0038321E">
        <w:rPr>
          <w:rFonts w:hint="cs"/>
          <w:rtl/>
          <w:lang w:bidi="ar-SY"/>
        </w:rPr>
        <w:t xml:space="preserve"> </w:t>
      </w:r>
      <w:r w:rsidRPr="0038321E">
        <w:rPr>
          <w:rFonts w:hint="cs"/>
          <w:rtl/>
        </w:rPr>
        <w:t>(</w:t>
      </w:r>
      <w:r w:rsidRPr="0038321E">
        <w:rPr>
          <w:rtl/>
        </w:rPr>
        <w:t>التعاون مع هيئات التقييس</w:t>
      </w:r>
      <w:r w:rsidRPr="0038321E">
        <w:rPr>
          <w:rFonts w:hint="cs"/>
          <w:rtl/>
        </w:rPr>
        <w:t>) توسيع التعاون وتيسيره مع هيئات التقييس الدولية</w:t>
      </w:r>
      <w:r w:rsidRPr="0038321E">
        <w:rPr>
          <w:rFonts w:hint="eastAsia"/>
          <w:rtl/>
        </w:rPr>
        <w:t> </w:t>
      </w:r>
      <w:r w:rsidRPr="0038321E">
        <w:rPr>
          <w:rFonts w:hint="cs"/>
          <w:rtl/>
        </w:rPr>
        <w:t>والإقليمية والوطنية</w:t>
      </w:r>
    </w:p>
    <w:p w14:paraId="364EEDB8" w14:textId="77777777" w:rsidR="00C55099" w:rsidRPr="00C55099" w:rsidRDefault="00C55099" w:rsidP="00C55099">
      <w:pPr>
        <w:pStyle w:val="Headingb"/>
        <w:spacing w:after="120"/>
        <w:rPr>
          <w:color w:val="2E74B5" w:themeColor="accent1" w:themeShade="BF"/>
          <w:rtl/>
          <w:lang w:bidi="ar-SY"/>
        </w:rPr>
      </w:pPr>
      <w:r w:rsidRPr="00C55099">
        <w:rPr>
          <w:rFonts w:hint="cs"/>
          <w:color w:val="2E74B5" w:themeColor="accent1" w:themeShade="BF"/>
          <w:rtl/>
        </w:rPr>
        <w:t>النتائج</w:t>
      </w:r>
    </w:p>
    <w:tbl>
      <w:tblPr>
        <w:bidiVisual/>
        <w:tblW w:w="5000" w:type="pct"/>
        <w:jc w:val="center"/>
        <w:tblLook w:val="0420" w:firstRow="1" w:lastRow="0" w:firstColumn="0" w:lastColumn="0" w:noHBand="0" w:noVBand="1"/>
      </w:tblPr>
      <w:tblGrid>
        <w:gridCol w:w="9639"/>
      </w:tblGrid>
      <w:tr w:rsidR="00C55099" w:rsidRPr="009965F2" w14:paraId="2901743B" w14:textId="77777777" w:rsidTr="00880EB7">
        <w:trPr>
          <w:jc w:val="center"/>
        </w:trPr>
        <w:tc>
          <w:tcPr>
            <w:tcW w:w="5000" w:type="pct"/>
            <w:shd w:val="clear" w:color="auto" w:fill="DCE5F4"/>
          </w:tcPr>
          <w:p w14:paraId="0D026B16" w14:textId="77777777" w:rsidR="00C55099" w:rsidRPr="009965F2" w:rsidRDefault="00C55099" w:rsidP="00880EB7">
            <w:pPr>
              <w:spacing w:before="60" w:after="60" w:line="280" w:lineRule="exact"/>
              <w:jc w:val="left"/>
              <w:rPr>
                <w:sz w:val="20"/>
                <w:szCs w:val="20"/>
                <w:rtl/>
              </w:rPr>
            </w:pPr>
            <w:r w:rsidRPr="009965F2">
              <w:rPr>
                <w:sz w:val="20"/>
                <w:szCs w:val="20"/>
                <w:lang w:bidi="ar-SY"/>
              </w:rPr>
              <w:t>-</w:t>
            </w:r>
            <w:proofErr w:type="gramStart"/>
            <w:r w:rsidRPr="009965F2">
              <w:rPr>
                <w:sz w:val="20"/>
                <w:szCs w:val="20"/>
                <w:lang w:bidi="ar-SY"/>
              </w:rPr>
              <w:t>5.T</w:t>
            </w:r>
            <w:proofErr w:type="gramEnd"/>
            <w:r w:rsidRPr="009965F2">
              <w:rPr>
                <w:rFonts w:hint="cs"/>
                <w:sz w:val="20"/>
                <w:szCs w:val="20"/>
                <w:rtl/>
              </w:rPr>
              <w:t>أ: زيادة التواصل مع المنظمات الأخرى المعنية بوضع المعايير</w:t>
            </w:r>
          </w:p>
          <w:p w14:paraId="30D2EA28" w14:textId="77777777" w:rsidR="00C55099" w:rsidRPr="009965F2" w:rsidRDefault="00C55099" w:rsidP="00880EB7">
            <w:pPr>
              <w:spacing w:before="60" w:after="60" w:line="280" w:lineRule="exact"/>
              <w:jc w:val="left"/>
              <w:rPr>
                <w:sz w:val="20"/>
                <w:szCs w:val="20"/>
                <w:rtl/>
              </w:rPr>
            </w:pPr>
            <w:r w:rsidRPr="009965F2">
              <w:rPr>
                <w:sz w:val="20"/>
                <w:szCs w:val="20"/>
                <w:lang w:bidi="ar-SY"/>
              </w:rPr>
              <w:t>-</w:t>
            </w:r>
            <w:proofErr w:type="gramStart"/>
            <w:r w:rsidRPr="009965F2">
              <w:rPr>
                <w:sz w:val="20"/>
                <w:szCs w:val="20"/>
                <w:lang w:bidi="ar-SY"/>
              </w:rPr>
              <w:t>5.T</w:t>
            </w:r>
            <w:proofErr w:type="gramEnd"/>
            <w:r w:rsidRPr="009965F2">
              <w:rPr>
                <w:rFonts w:hint="cs"/>
                <w:sz w:val="20"/>
                <w:szCs w:val="20"/>
                <w:rtl/>
              </w:rPr>
              <w:t>ب: خفض عدد المعايير المتضاربة</w:t>
            </w:r>
          </w:p>
          <w:p w14:paraId="266DDF18" w14:textId="77777777" w:rsidR="00C55099" w:rsidRPr="009965F2" w:rsidRDefault="00C55099" w:rsidP="00880EB7">
            <w:pPr>
              <w:spacing w:before="60" w:after="60" w:line="280" w:lineRule="exact"/>
              <w:jc w:val="left"/>
              <w:rPr>
                <w:sz w:val="20"/>
                <w:szCs w:val="20"/>
                <w:rtl/>
              </w:rPr>
            </w:pPr>
            <w:r w:rsidRPr="009965F2">
              <w:rPr>
                <w:sz w:val="20"/>
                <w:szCs w:val="20"/>
                <w:lang w:bidi="ar-SY"/>
              </w:rPr>
              <w:t>-</w:t>
            </w:r>
            <w:proofErr w:type="gramStart"/>
            <w:r w:rsidRPr="009965F2">
              <w:rPr>
                <w:sz w:val="20"/>
                <w:szCs w:val="20"/>
                <w:lang w:bidi="ar-SY"/>
              </w:rPr>
              <w:t>5.T</w:t>
            </w:r>
            <w:proofErr w:type="gramEnd"/>
            <w:r w:rsidRPr="009965F2">
              <w:rPr>
                <w:rFonts w:hint="cs"/>
                <w:sz w:val="20"/>
                <w:szCs w:val="20"/>
                <w:rtl/>
              </w:rPr>
              <w:t>ج: زيادة عدد مذكرات التفاهم/اتفاقات التعاون مع المنظمات الأخرى</w:t>
            </w:r>
          </w:p>
          <w:p w14:paraId="60145809" w14:textId="77777777" w:rsidR="00C55099" w:rsidRPr="009965F2" w:rsidRDefault="00C55099" w:rsidP="00880EB7">
            <w:pPr>
              <w:spacing w:before="60" w:after="60" w:line="280" w:lineRule="exact"/>
              <w:jc w:val="left"/>
              <w:rPr>
                <w:sz w:val="20"/>
                <w:szCs w:val="20"/>
                <w:rtl/>
              </w:rPr>
            </w:pPr>
            <w:r w:rsidRPr="009965F2">
              <w:rPr>
                <w:sz w:val="20"/>
                <w:szCs w:val="20"/>
                <w:lang w:bidi="ar-SY"/>
              </w:rPr>
              <w:t>-</w:t>
            </w:r>
            <w:proofErr w:type="gramStart"/>
            <w:r w:rsidRPr="009965F2">
              <w:rPr>
                <w:sz w:val="20"/>
                <w:szCs w:val="20"/>
                <w:lang w:bidi="ar-SY"/>
              </w:rPr>
              <w:t>5.T</w:t>
            </w:r>
            <w:proofErr w:type="gramEnd"/>
            <w:r w:rsidRPr="009965F2">
              <w:rPr>
                <w:rFonts w:hint="cs"/>
                <w:sz w:val="20"/>
                <w:szCs w:val="20"/>
                <w:rtl/>
              </w:rPr>
              <w:t xml:space="preserve">د: زيادة عدد المنظمات المؤهلة بموجب التوصيات </w:t>
            </w:r>
            <w:r w:rsidRPr="009965F2">
              <w:rPr>
                <w:sz w:val="20"/>
                <w:szCs w:val="20"/>
                <w:lang w:bidi="ar-SY"/>
              </w:rPr>
              <w:t>ITU-T A.4</w:t>
            </w:r>
            <w:r w:rsidRPr="009965F2">
              <w:rPr>
                <w:rFonts w:hint="cs"/>
                <w:sz w:val="20"/>
                <w:szCs w:val="20"/>
                <w:rtl/>
              </w:rPr>
              <w:t xml:space="preserve"> و</w:t>
            </w:r>
            <w:r w:rsidRPr="009965F2">
              <w:rPr>
                <w:sz w:val="20"/>
                <w:szCs w:val="20"/>
                <w:lang w:bidi="ar-SY"/>
              </w:rPr>
              <w:t>ITU-T A.5</w:t>
            </w:r>
            <w:r w:rsidRPr="009965F2">
              <w:rPr>
                <w:rFonts w:hint="cs"/>
                <w:sz w:val="20"/>
                <w:szCs w:val="20"/>
                <w:rtl/>
              </w:rPr>
              <w:t xml:space="preserve"> و</w:t>
            </w:r>
            <w:r w:rsidRPr="009965F2">
              <w:rPr>
                <w:sz w:val="20"/>
                <w:szCs w:val="20"/>
                <w:lang w:bidi="ar-SY"/>
              </w:rPr>
              <w:t>ITU-T A.6</w:t>
            </w:r>
          </w:p>
          <w:p w14:paraId="07823394" w14:textId="77777777" w:rsidR="00C55099" w:rsidRPr="009965F2" w:rsidRDefault="00C55099" w:rsidP="00880EB7">
            <w:pPr>
              <w:spacing w:before="60" w:after="60" w:line="280" w:lineRule="exact"/>
              <w:jc w:val="left"/>
              <w:rPr>
                <w:sz w:val="20"/>
                <w:szCs w:val="20"/>
                <w:rtl/>
              </w:rPr>
            </w:pPr>
            <w:r w:rsidRPr="009965F2">
              <w:rPr>
                <w:sz w:val="20"/>
                <w:szCs w:val="20"/>
                <w:lang w:bidi="ar-SY"/>
              </w:rPr>
              <w:t>-</w:t>
            </w:r>
            <w:proofErr w:type="gramStart"/>
            <w:r w:rsidRPr="009965F2">
              <w:rPr>
                <w:sz w:val="20"/>
                <w:szCs w:val="20"/>
                <w:lang w:bidi="ar-SY"/>
              </w:rPr>
              <w:t>5.T</w:t>
            </w:r>
            <w:proofErr w:type="gramEnd"/>
            <w:r w:rsidRPr="009965F2">
              <w:rPr>
                <w:sz w:val="20"/>
                <w:szCs w:val="20"/>
                <w:rtl/>
              </w:rPr>
              <w:t>ه</w:t>
            </w:r>
            <w:r>
              <w:rPr>
                <w:rFonts w:hint="cs"/>
                <w:sz w:val="20"/>
                <w:szCs w:val="20"/>
                <w:rtl/>
              </w:rPr>
              <w:t>ــ</w:t>
            </w:r>
            <w:r w:rsidRPr="009965F2">
              <w:rPr>
                <w:rFonts w:hint="cs"/>
                <w:sz w:val="20"/>
                <w:szCs w:val="20"/>
                <w:rtl/>
              </w:rPr>
              <w:t>: زيادة عدد ورش العمل/الأحداث المنظمة بالاشتراك مع منظمات أخرى</w:t>
            </w:r>
          </w:p>
        </w:tc>
      </w:tr>
    </w:tbl>
    <w:p w14:paraId="37D4CF81" w14:textId="77777777" w:rsidR="00C55099" w:rsidRDefault="00C55099" w:rsidP="00C55099">
      <w:pPr>
        <w:pStyle w:val="Heading5"/>
        <w:spacing w:after="120"/>
        <w:rPr>
          <w:rtl/>
          <w:lang w:bidi="ar-EG"/>
        </w:rPr>
      </w:pPr>
      <w:r>
        <w:rPr>
          <w:rFonts w:hint="cs"/>
          <w:rtl/>
          <w:lang w:bidi="ar-SY"/>
        </w:rPr>
        <w:lastRenderedPageBreak/>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5"/>
        <w:gridCol w:w="4644"/>
      </w:tblGrid>
      <w:tr w:rsidR="00C55099" w:rsidRPr="00B64995" w14:paraId="46B1F65B" w14:textId="77777777" w:rsidTr="00F8021D">
        <w:trPr>
          <w:jc w:val="center"/>
        </w:trPr>
        <w:tc>
          <w:tcPr>
            <w:tcW w:w="4995" w:type="dxa"/>
          </w:tcPr>
          <w:p w14:paraId="7A295A0E" w14:textId="77777777" w:rsidR="00C55099" w:rsidRPr="00B87922" w:rsidRDefault="00C55099" w:rsidP="00880EB7">
            <w:pPr>
              <w:keepNext/>
              <w:spacing w:after="120" w:line="240" w:lineRule="auto"/>
              <w:rPr>
                <w:b/>
                <w:bCs/>
                <w:lang w:val="en-GB"/>
              </w:rPr>
            </w:pPr>
            <w:r w:rsidRPr="009965F2">
              <w:rPr>
                <w:b/>
                <w:bCs/>
                <w:sz w:val="20"/>
                <w:szCs w:val="20"/>
                <w:lang w:bidi="ar-SY"/>
              </w:rPr>
              <w:t>-</w:t>
            </w:r>
            <w:proofErr w:type="gramStart"/>
            <w:r w:rsidRPr="009965F2">
              <w:rPr>
                <w:b/>
                <w:bCs/>
                <w:sz w:val="20"/>
                <w:szCs w:val="20"/>
                <w:lang w:bidi="ar-SY"/>
              </w:rPr>
              <w:t>5.T</w:t>
            </w:r>
            <w:proofErr w:type="gramEnd"/>
            <w:r w:rsidRPr="009965F2">
              <w:rPr>
                <w:rFonts w:hint="cs"/>
                <w:b/>
                <w:bCs/>
                <w:sz w:val="20"/>
                <w:szCs w:val="20"/>
                <w:rtl/>
              </w:rPr>
              <w:t>أ</w:t>
            </w:r>
          </w:p>
        </w:tc>
        <w:tc>
          <w:tcPr>
            <w:tcW w:w="4644" w:type="dxa"/>
          </w:tcPr>
          <w:p w14:paraId="1F70D542" w14:textId="77777777" w:rsidR="00C55099" w:rsidRPr="00B87922" w:rsidRDefault="00C55099" w:rsidP="00880EB7">
            <w:pPr>
              <w:keepNext/>
              <w:spacing w:after="120" w:line="240" w:lineRule="auto"/>
              <w:rPr>
                <w:b/>
                <w:bCs/>
                <w:lang w:val="en-GB"/>
              </w:rPr>
            </w:pPr>
            <w:r w:rsidRPr="009965F2">
              <w:rPr>
                <w:b/>
                <w:bCs/>
                <w:sz w:val="20"/>
                <w:szCs w:val="20"/>
                <w:lang w:bidi="ar-SY"/>
              </w:rPr>
              <w:t>-</w:t>
            </w:r>
            <w:proofErr w:type="gramStart"/>
            <w:r w:rsidRPr="009965F2">
              <w:rPr>
                <w:b/>
                <w:bCs/>
                <w:sz w:val="20"/>
                <w:szCs w:val="20"/>
                <w:lang w:bidi="ar-SY"/>
              </w:rPr>
              <w:t>5.T</w:t>
            </w:r>
            <w:proofErr w:type="gramEnd"/>
            <w:r w:rsidRPr="009965F2">
              <w:rPr>
                <w:rFonts w:hint="cs"/>
                <w:b/>
                <w:bCs/>
                <w:sz w:val="20"/>
                <w:szCs w:val="20"/>
                <w:rtl/>
                <w:lang w:bidi="ar-EG"/>
              </w:rPr>
              <w:t>ب/ج</w:t>
            </w:r>
          </w:p>
        </w:tc>
      </w:tr>
      <w:tr w:rsidR="00C55099" w:rsidRPr="00B64995" w14:paraId="1D04F031" w14:textId="77777777" w:rsidTr="00F8021D">
        <w:trPr>
          <w:jc w:val="center"/>
        </w:trPr>
        <w:tc>
          <w:tcPr>
            <w:tcW w:w="4995" w:type="dxa"/>
          </w:tcPr>
          <w:p w14:paraId="3444CF6F" w14:textId="726384D6" w:rsidR="00C55099" w:rsidRPr="00B87922" w:rsidRDefault="000D4C7B" w:rsidP="00880EB7">
            <w:pPr>
              <w:spacing w:after="120" w:line="240" w:lineRule="auto"/>
              <w:jc w:val="center"/>
              <w:rPr>
                <w:b/>
                <w:bCs/>
                <w:lang w:val="en-GB"/>
              </w:rPr>
            </w:pPr>
            <w:r>
              <w:rPr>
                <w:b/>
                <w:bCs/>
                <w:noProof/>
                <w:lang w:eastAsia="en-US"/>
              </w:rPr>
              <w:drawing>
                <wp:inline distT="0" distB="0" distL="0" distR="0" wp14:anchorId="1A38E5C1" wp14:editId="4D55CAA0">
                  <wp:extent cx="3070746" cy="1845850"/>
                  <wp:effectExtent l="0" t="0" r="0" b="2540"/>
                  <wp:docPr id="925926437" name="Picture 92592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082423" cy="1852869"/>
                          </a:xfrm>
                          <a:prstGeom prst="rect">
                            <a:avLst/>
                          </a:prstGeom>
                          <a:noFill/>
                        </pic:spPr>
                      </pic:pic>
                    </a:graphicData>
                  </a:graphic>
                </wp:inline>
              </w:drawing>
            </w:r>
          </w:p>
        </w:tc>
        <w:tc>
          <w:tcPr>
            <w:tcW w:w="4644" w:type="dxa"/>
          </w:tcPr>
          <w:p w14:paraId="4ED6AF03" w14:textId="77777777" w:rsidR="00C55099" w:rsidRPr="00B87922" w:rsidRDefault="00C55099" w:rsidP="00880EB7">
            <w:pPr>
              <w:spacing w:after="120" w:line="240" w:lineRule="auto"/>
              <w:jc w:val="center"/>
              <w:rPr>
                <w:b/>
                <w:bCs/>
                <w:lang w:val="en-GB"/>
              </w:rPr>
            </w:pPr>
            <w:r>
              <w:rPr>
                <w:b/>
                <w:bCs/>
                <w:noProof/>
                <w:lang w:eastAsia="en-US"/>
              </w:rPr>
              <w:drawing>
                <wp:inline distT="0" distB="0" distL="0" distR="0" wp14:anchorId="51607D96" wp14:editId="7DBECEA3">
                  <wp:extent cx="2844800" cy="1698605"/>
                  <wp:effectExtent l="0" t="0" r="0" b="0"/>
                  <wp:docPr id="925926434" name="Picture 9259264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bar chart&#10;&#10;Description automatically generated"/>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869428" cy="1713310"/>
                          </a:xfrm>
                          <a:prstGeom prst="rect">
                            <a:avLst/>
                          </a:prstGeom>
                          <a:noFill/>
                        </pic:spPr>
                      </pic:pic>
                    </a:graphicData>
                  </a:graphic>
                </wp:inline>
              </w:drawing>
            </w:r>
          </w:p>
        </w:tc>
      </w:tr>
      <w:tr w:rsidR="00C55099" w:rsidRPr="00B64995" w14:paraId="3B118740" w14:textId="77777777" w:rsidTr="00F8021D">
        <w:trPr>
          <w:jc w:val="center"/>
        </w:trPr>
        <w:tc>
          <w:tcPr>
            <w:tcW w:w="4995" w:type="dxa"/>
          </w:tcPr>
          <w:p w14:paraId="617F4311" w14:textId="77777777" w:rsidR="00C55099" w:rsidRPr="00B87922" w:rsidRDefault="00C55099" w:rsidP="00880EB7">
            <w:pPr>
              <w:spacing w:before="0" w:line="240" w:lineRule="auto"/>
              <w:rPr>
                <w:b/>
                <w:bCs/>
                <w:lang w:val="en-GB"/>
              </w:rPr>
            </w:pPr>
          </w:p>
        </w:tc>
        <w:tc>
          <w:tcPr>
            <w:tcW w:w="4644" w:type="dxa"/>
          </w:tcPr>
          <w:p w14:paraId="6A3CD703" w14:textId="77777777" w:rsidR="00C55099" w:rsidRPr="00B87922" w:rsidRDefault="00C55099" w:rsidP="00880EB7">
            <w:pPr>
              <w:spacing w:before="0" w:line="240" w:lineRule="auto"/>
              <w:rPr>
                <w:b/>
                <w:bCs/>
                <w:lang w:val="en-GB"/>
              </w:rPr>
            </w:pPr>
          </w:p>
        </w:tc>
      </w:tr>
      <w:tr w:rsidR="00C55099" w:rsidRPr="00B64995" w14:paraId="4A7B2801" w14:textId="77777777" w:rsidTr="00F8021D">
        <w:trPr>
          <w:jc w:val="center"/>
        </w:trPr>
        <w:tc>
          <w:tcPr>
            <w:tcW w:w="4995" w:type="dxa"/>
          </w:tcPr>
          <w:p w14:paraId="2A7E7114" w14:textId="77777777" w:rsidR="00C55099" w:rsidRPr="00B87922" w:rsidRDefault="00C55099" w:rsidP="00880EB7">
            <w:pPr>
              <w:spacing w:after="120" w:line="240" w:lineRule="auto"/>
              <w:rPr>
                <w:b/>
                <w:bCs/>
                <w:lang w:val="en-GB" w:bidi="ar-EG"/>
              </w:rPr>
            </w:pPr>
            <w:r w:rsidRPr="009965F2">
              <w:rPr>
                <w:b/>
                <w:bCs/>
                <w:sz w:val="20"/>
                <w:szCs w:val="20"/>
                <w:lang w:bidi="ar-SY"/>
              </w:rPr>
              <w:t>-</w:t>
            </w:r>
            <w:proofErr w:type="gramStart"/>
            <w:r w:rsidRPr="009965F2">
              <w:rPr>
                <w:b/>
                <w:bCs/>
                <w:sz w:val="20"/>
                <w:szCs w:val="20"/>
                <w:lang w:bidi="ar-SY"/>
              </w:rPr>
              <w:t>5.T</w:t>
            </w:r>
            <w:proofErr w:type="gramEnd"/>
            <w:r w:rsidRPr="009965F2">
              <w:rPr>
                <w:rFonts w:hint="cs"/>
                <w:b/>
                <w:bCs/>
                <w:sz w:val="20"/>
                <w:szCs w:val="20"/>
                <w:rtl/>
                <w:lang w:bidi="ar-SY"/>
              </w:rPr>
              <w:t>د</w:t>
            </w:r>
          </w:p>
        </w:tc>
        <w:tc>
          <w:tcPr>
            <w:tcW w:w="4644" w:type="dxa"/>
          </w:tcPr>
          <w:p w14:paraId="4FC4C30A" w14:textId="77777777" w:rsidR="00C55099" w:rsidRPr="00782A46" w:rsidRDefault="00C55099" w:rsidP="00880EB7">
            <w:pPr>
              <w:spacing w:after="120" w:line="240" w:lineRule="auto"/>
              <w:rPr>
                <w:b/>
                <w:bCs/>
              </w:rPr>
            </w:pPr>
          </w:p>
        </w:tc>
      </w:tr>
      <w:tr w:rsidR="00C55099" w:rsidRPr="00B64995" w14:paraId="337F4F0D" w14:textId="77777777" w:rsidTr="00F8021D">
        <w:trPr>
          <w:jc w:val="center"/>
        </w:trPr>
        <w:tc>
          <w:tcPr>
            <w:tcW w:w="4995" w:type="dxa"/>
          </w:tcPr>
          <w:p w14:paraId="71BA923D" w14:textId="77777777" w:rsidR="00C55099" w:rsidRPr="00B87922" w:rsidRDefault="00C55099" w:rsidP="00880EB7">
            <w:pPr>
              <w:spacing w:after="120" w:line="240" w:lineRule="auto"/>
              <w:jc w:val="center"/>
              <w:rPr>
                <w:b/>
                <w:bCs/>
                <w:lang w:val="en-GB"/>
              </w:rPr>
            </w:pPr>
            <w:r>
              <w:rPr>
                <w:b/>
                <w:bCs/>
                <w:noProof/>
                <w:lang w:eastAsia="en-US"/>
              </w:rPr>
              <w:drawing>
                <wp:inline distT="0" distB="0" distL="0" distR="0" wp14:anchorId="1C0A39AE" wp14:editId="4F53826E">
                  <wp:extent cx="2544697" cy="1532810"/>
                  <wp:effectExtent l="0" t="0" r="8255" b="0"/>
                  <wp:docPr id="50" name="Picture 50"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bar chart, waterfall chart&#10;&#10;Description automatically generated"/>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555366" cy="1539236"/>
                          </a:xfrm>
                          <a:prstGeom prst="rect">
                            <a:avLst/>
                          </a:prstGeom>
                          <a:noFill/>
                        </pic:spPr>
                      </pic:pic>
                    </a:graphicData>
                  </a:graphic>
                </wp:inline>
              </w:drawing>
            </w:r>
          </w:p>
        </w:tc>
        <w:tc>
          <w:tcPr>
            <w:tcW w:w="4644" w:type="dxa"/>
          </w:tcPr>
          <w:p w14:paraId="1D89333C" w14:textId="77777777" w:rsidR="00C55099" w:rsidRPr="00B87922" w:rsidRDefault="00C55099" w:rsidP="00880EB7">
            <w:pPr>
              <w:spacing w:after="120" w:line="240" w:lineRule="auto"/>
              <w:rPr>
                <w:b/>
                <w:bCs/>
                <w:lang w:val="en-GB"/>
              </w:rPr>
            </w:pPr>
          </w:p>
        </w:tc>
      </w:tr>
    </w:tbl>
    <w:p w14:paraId="2BA31A43" w14:textId="77777777" w:rsidR="00F8021D" w:rsidRPr="00092DF0" w:rsidRDefault="00F8021D" w:rsidP="00092DF0">
      <w:pPr>
        <w:pStyle w:val="Heading2"/>
        <w:rPr>
          <w:color w:val="2E74B5"/>
          <w:rtl/>
          <w:lang w:bidi="ar-SY"/>
        </w:rPr>
      </w:pPr>
      <w:bookmarkStart w:id="369" w:name="_Toc42188562"/>
      <w:bookmarkStart w:id="370" w:name="_Toc73456724"/>
      <w:bookmarkStart w:id="371" w:name="_Toc94797431"/>
      <w:bookmarkStart w:id="372" w:name="_Toc98519283"/>
      <w:r w:rsidRPr="00092DF0">
        <w:rPr>
          <w:rFonts w:hint="cs"/>
          <w:color w:val="2E74B5"/>
          <w:rtl/>
          <w:lang w:bidi="ar-SY"/>
        </w:rPr>
        <w:t>أهداف قطاع تنمية الاتصالات</w:t>
      </w:r>
      <w:bookmarkEnd w:id="369"/>
      <w:bookmarkEnd w:id="370"/>
      <w:bookmarkEnd w:id="371"/>
      <w:bookmarkEnd w:id="372"/>
    </w:p>
    <w:p w14:paraId="2B333FED" w14:textId="77777777" w:rsidR="00F8021D" w:rsidRPr="00FB5E2A" w:rsidRDefault="00F8021D" w:rsidP="00F8021D">
      <w:pPr>
        <w:rPr>
          <w:spacing w:val="-4"/>
          <w:rtl/>
          <w:lang w:bidi="ar-SY"/>
        </w:rPr>
      </w:pPr>
      <w:r w:rsidRPr="00FB5E2A">
        <w:rPr>
          <w:rFonts w:hint="cs"/>
          <w:b/>
          <w:bCs/>
          <w:spacing w:val="-4"/>
          <w:rtl/>
          <w:lang w:bidi="ar-SY"/>
        </w:rPr>
        <w:t xml:space="preserve">الهدف </w:t>
      </w:r>
      <w:r w:rsidRPr="00FB5E2A">
        <w:rPr>
          <w:b/>
          <w:bCs/>
          <w:spacing w:val="-4"/>
          <w:lang w:bidi="ar-SY"/>
        </w:rPr>
        <w:t>1.D</w:t>
      </w:r>
      <w:r w:rsidRPr="00FB5E2A">
        <w:rPr>
          <w:rFonts w:hint="cs"/>
          <w:spacing w:val="-4"/>
          <w:rtl/>
        </w:rPr>
        <w:t xml:space="preserve">: (التنسيق) </w:t>
      </w:r>
      <w:r w:rsidRPr="00FB5E2A">
        <w:rPr>
          <w:rFonts w:hint="cs"/>
          <w:spacing w:val="-4"/>
          <w:rtl/>
          <w:lang w:bidi="ar-SY"/>
        </w:rPr>
        <w:t xml:space="preserve">تعزيز التعاون </w:t>
      </w:r>
      <w:r w:rsidRPr="00FB5E2A">
        <w:rPr>
          <w:spacing w:val="-4"/>
          <w:rtl/>
          <w:lang w:bidi="ar-SY"/>
        </w:rPr>
        <w:t>والاتفاق على الصعيد الدولي</w:t>
      </w:r>
      <w:r w:rsidRPr="00FB5E2A">
        <w:rPr>
          <w:rFonts w:hint="cs"/>
          <w:spacing w:val="-4"/>
          <w:rtl/>
          <w:lang w:bidi="ar-SY"/>
        </w:rPr>
        <w:t xml:space="preserve"> بشأن مسائل تنمية الاتصالات/تكنولوجيا المعلومات والاتصالات</w:t>
      </w:r>
    </w:p>
    <w:p w14:paraId="68283ACA" w14:textId="77777777" w:rsidR="00F8021D" w:rsidRPr="00F8021D" w:rsidRDefault="00F8021D" w:rsidP="00F8021D">
      <w:pPr>
        <w:pStyle w:val="Headingb"/>
        <w:spacing w:after="120"/>
        <w:rPr>
          <w:color w:val="2E74B5" w:themeColor="accent1" w:themeShade="BF"/>
          <w:rtl/>
          <w:lang w:bidi="ar-SY"/>
        </w:rPr>
      </w:pPr>
      <w:r w:rsidRPr="00F8021D">
        <w:rPr>
          <w:rFonts w:hint="cs"/>
          <w:color w:val="2E74B5" w:themeColor="accent1" w:themeShade="BF"/>
          <w:rtl/>
          <w:lang w:bidi="ar-SY"/>
        </w:rPr>
        <w:lastRenderedPageBreak/>
        <w:t>النتائج</w:t>
      </w:r>
    </w:p>
    <w:tbl>
      <w:tblPr>
        <w:bidiVisual/>
        <w:tblW w:w="5000" w:type="pct"/>
        <w:jc w:val="center"/>
        <w:tblLook w:val="0420" w:firstRow="1" w:lastRow="0" w:firstColumn="0" w:lastColumn="0" w:noHBand="0" w:noVBand="1"/>
      </w:tblPr>
      <w:tblGrid>
        <w:gridCol w:w="9639"/>
      </w:tblGrid>
      <w:tr w:rsidR="00F8021D" w:rsidRPr="009965F2" w14:paraId="1C8ED305" w14:textId="77777777" w:rsidTr="00880EB7">
        <w:trPr>
          <w:jc w:val="center"/>
        </w:trPr>
        <w:tc>
          <w:tcPr>
            <w:tcW w:w="5000" w:type="pct"/>
            <w:shd w:val="clear" w:color="auto" w:fill="DCE5F4"/>
          </w:tcPr>
          <w:p w14:paraId="6A645376" w14:textId="77777777" w:rsidR="00F8021D" w:rsidRPr="009965F2" w:rsidRDefault="00F8021D" w:rsidP="00880EB7">
            <w:pPr>
              <w:keepNext/>
              <w:keepLines/>
              <w:spacing w:before="60" w:after="60" w:line="260" w:lineRule="exact"/>
              <w:rPr>
                <w:sz w:val="20"/>
                <w:szCs w:val="20"/>
                <w:rtl/>
                <w:lang w:bidi="ar-SY"/>
              </w:rPr>
            </w:pPr>
            <w:r w:rsidRPr="009965F2">
              <w:rPr>
                <w:sz w:val="20"/>
                <w:szCs w:val="20"/>
                <w:lang w:bidi="ar-SY"/>
              </w:rPr>
              <w:t>-</w:t>
            </w:r>
            <w:proofErr w:type="gramStart"/>
            <w:r w:rsidRPr="009965F2">
              <w:rPr>
                <w:sz w:val="20"/>
                <w:szCs w:val="20"/>
                <w:lang w:bidi="ar-SY"/>
              </w:rPr>
              <w:t>1.D</w:t>
            </w:r>
            <w:proofErr w:type="gramEnd"/>
            <w:r w:rsidRPr="009965F2">
              <w:rPr>
                <w:rFonts w:hint="cs"/>
                <w:sz w:val="20"/>
                <w:szCs w:val="20"/>
                <w:rtl/>
                <w:lang w:bidi="ar-SY"/>
              </w:rPr>
              <w:t xml:space="preserve">أ: </w:t>
            </w:r>
            <w:r w:rsidRPr="009965F2">
              <w:rPr>
                <w:sz w:val="20"/>
                <w:szCs w:val="20"/>
                <w:rtl/>
              </w:rPr>
              <w:t>تعزيز استعراض مشروع مساهمة قطاع تنمية الاتصالات في مشروع الخطة الاستراتيجية للاتحاد، وإعلان المؤتمر العالمي لتنمية الاتصالات </w:t>
            </w:r>
            <w:r w:rsidRPr="009965F2">
              <w:rPr>
                <w:sz w:val="20"/>
                <w:szCs w:val="20"/>
                <w:lang w:bidi="ar-SY"/>
              </w:rPr>
              <w:t>(WTDC)</w:t>
            </w:r>
            <w:r w:rsidRPr="009965F2">
              <w:rPr>
                <w:sz w:val="20"/>
                <w:szCs w:val="20"/>
                <w:rtl/>
              </w:rPr>
              <w:t>، وخطة عمل المؤتمر العالمي لتنمية الاتصالات وزيادة مستوى الاتفاق بهذا الشأن</w:t>
            </w:r>
          </w:p>
          <w:p w14:paraId="25E2CE47" w14:textId="77777777" w:rsidR="00F8021D" w:rsidRPr="009965F2" w:rsidRDefault="00F8021D" w:rsidP="00880EB7">
            <w:pPr>
              <w:keepNext/>
              <w:keepLines/>
              <w:spacing w:before="60" w:after="60" w:line="260" w:lineRule="exact"/>
              <w:rPr>
                <w:sz w:val="20"/>
                <w:szCs w:val="20"/>
                <w:rtl/>
              </w:rPr>
            </w:pPr>
            <w:r w:rsidRPr="009965F2">
              <w:rPr>
                <w:sz w:val="20"/>
                <w:szCs w:val="20"/>
                <w:lang w:bidi="ar-SY"/>
              </w:rPr>
              <w:t>-</w:t>
            </w:r>
            <w:proofErr w:type="gramStart"/>
            <w:r w:rsidRPr="009965F2">
              <w:rPr>
                <w:sz w:val="20"/>
                <w:szCs w:val="20"/>
                <w:lang w:bidi="ar-SY"/>
              </w:rPr>
              <w:t>1.D</w:t>
            </w:r>
            <w:proofErr w:type="gramEnd"/>
            <w:r w:rsidRPr="009965F2">
              <w:rPr>
                <w:rFonts w:hint="cs"/>
                <w:sz w:val="20"/>
                <w:szCs w:val="20"/>
                <w:rtl/>
                <w:lang w:bidi="ar-SY"/>
              </w:rPr>
              <w:t xml:space="preserve">ب: </w:t>
            </w:r>
            <w:r w:rsidRPr="009965F2">
              <w:rPr>
                <w:sz w:val="20"/>
                <w:szCs w:val="20"/>
                <w:rtl/>
              </w:rPr>
              <w:t>تقييم تنفيذ خطة العمل وتنفيذ خطة عمل القمة العالمية لمجتمع</w:t>
            </w:r>
            <w:r w:rsidRPr="009965F2">
              <w:rPr>
                <w:rFonts w:hint="cs"/>
                <w:sz w:val="20"/>
                <w:szCs w:val="20"/>
                <w:rtl/>
              </w:rPr>
              <w:t> </w:t>
            </w:r>
            <w:r w:rsidRPr="009965F2">
              <w:rPr>
                <w:sz w:val="20"/>
                <w:szCs w:val="20"/>
                <w:rtl/>
              </w:rPr>
              <w:t>المعلومات</w:t>
            </w:r>
          </w:p>
          <w:p w14:paraId="09104FAA" w14:textId="77777777" w:rsidR="00F8021D" w:rsidRPr="009965F2" w:rsidRDefault="00F8021D" w:rsidP="00880EB7">
            <w:pPr>
              <w:keepNext/>
              <w:keepLines/>
              <w:spacing w:before="60" w:after="60" w:line="260" w:lineRule="exact"/>
              <w:rPr>
                <w:sz w:val="20"/>
                <w:szCs w:val="20"/>
                <w:rtl/>
              </w:rPr>
            </w:pPr>
            <w:r w:rsidRPr="009965F2">
              <w:rPr>
                <w:sz w:val="20"/>
                <w:szCs w:val="20"/>
                <w:lang w:bidi="ar-SY"/>
              </w:rPr>
              <w:t>-</w:t>
            </w:r>
            <w:proofErr w:type="gramStart"/>
            <w:r w:rsidRPr="009965F2">
              <w:rPr>
                <w:sz w:val="20"/>
                <w:szCs w:val="20"/>
                <w:lang w:bidi="ar-SY"/>
              </w:rPr>
              <w:t>1.D</w:t>
            </w:r>
            <w:proofErr w:type="gramEnd"/>
            <w:r w:rsidRPr="009965F2">
              <w:rPr>
                <w:rFonts w:hint="cs"/>
                <w:sz w:val="20"/>
                <w:szCs w:val="20"/>
                <w:rtl/>
                <w:lang w:bidi="ar-SY"/>
              </w:rPr>
              <w:t xml:space="preserve">ج: </w:t>
            </w:r>
            <w:r w:rsidRPr="009965F2">
              <w:rPr>
                <w:sz w:val="20"/>
                <w:szCs w:val="20"/>
                <w:rtl/>
              </w:rPr>
              <w:t>تعزيز تقاسُم المعارف والحوار والشراكة بين</w:t>
            </w:r>
            <w:r w:rsidRPr="009965F2">
              <w:rPr>
                <w:rFonts w:hint="cs"/>
                <w:sz w:val="20"/>
                <w:szCs w:val="20"/>
                <w:rtl/>
              </w:rPr>
              <w:t xml:space="preserve"> </w:t>
            </w:r>
            <w:r w:rsidRPr="009965F2">
              <w:rPr>
                <w:sz w:val="20"/>
                <w:szCs w:val="20"/>
                <w:rtl/>
              </w:rPr>
              <w:t>أعضاء الاتحاد بشأن قضايا الاتصالات/تكنولوجيا المعلومات والاتصالات</w:t>
            </w:r>
          </w:p>
          <w:p w14:paraId="51CCE660" w14:textId="77777777" w:rsidR="00F8021D" w:rsidRPr="009965F2" w:rsidRDefault="00F8021D" w:rsidP="00880EB7">
            <w:pPr>
              <w:keepNext/>
              <w:keepLines/>
              <w:spacing w:before="60" w:after="60" w:line="260" w:lineRule="exact"/>
              <w:rPr>
                <w:sz w:val="20"/>
                <w:szCs w:val="20"/>
                <w:rtl/>
                <w:lang w:bidi="ar-SY"/>
              </w:rPr>
            </w:pPr>
            <w:r w:rsidRPr="009965F2">
              <w:rPr>
                <w:sz w:val="20"/>
                <w:szCs w:val="20"/>
                <w:lang w:bidi="ar-SY"/>
              </w:rPr>
              <w:t>-</w:t>
            </w:r>
            <w:proofErr w:type="gramStart"/>
            <w:r w:rsidRPr="009965F2">
              <w:rPr>
                <w:sz w:val="20"/>
                <w:szCs w:val="20"/>
                <w:lang w:bidi="ar-SY"/>
              </w:rPr>
              <w:t>1.D</w:t>
            </w:r>
            <w:proofErr w:type="gramEnd"/>
            <w:r w:rsidRPr="009965F2">
              <w:rPr>
                <w:rFonts w:hint="cs"/>
                <w:sz w:val="20"/>
                <w:szCs w:val="20"/>
                <w:rtl/>
                <w:lang w:bidi="ar-SY"/>
              </w:rPr>
              <w:t xml:space="preserve">د: </w:t>
            </w:r>
            <w:r w:rsidRPr="009965F2">
              <w:rPr>
                <w:sz w:val="20"/>
                <w:szCs w:val="20"/>
                <w:rtl/>
              </w:rPr>
              <w:t>تعزيز تجهيز وتنفيذ المشاريع والمبادرات الإقليمية المتعلقة بتنمية الاتصالات/تكنولوجيا المعلومات والاتصالات</w:t>
            </w:r>
          </w:p>
          <w:p w14:paraId="3CAEE4DD" w14:textId="77777777" w:rsidR="00F8021D" w:rsidRPr="009965F2" w:rsidRDefault="00F8021D" w:rsidP="00880EB7">
            <w:pPr>
              <w:keepNext/>
              <w:keepLines/>
              <w:spacing w:before="60" w:after="60" w:line="260" w:lineRule="exact"/>
              <w:rPr>
                <w:sz w:val="20"/>
                <w:szCs w:val="20"/>
                <w:rtl/>
                <w:lang w:bidi="ar-SY"/>
              </w:rPr>
            </w:pPr>
            <w:r w:rsidRPr="009965F2">
              <w:rPr>
                <w:sz w:val="20"/>
                <w:szCs w:val="20"/>
                <w:lang w:bidi="ar-SY"/>
              </w:rPr>
              <w:t>-</w:t>
            </w:r>
            <w:proofErr w:type="gramStart"/>
            <w:r w:rsidRPr="009965F2">
              <w:rPr>
                <w:sz w:val="20"/>
                <w:szCs w:val="20"/>
                <w:lang w:bidi="ar-SY"/>
              </w:rPr>
              <w:t>1.D</w:t>
            </w:r>
            <w:proofErr w:type="gramEnd"/>
            <w:r w:rsidRPr="009965F2">
              <w:rPr>
                <w:sz w:val="20"/>
                <w:szCs w:val="20"/>
                <w:rtl/>
                <w:lang w:bidi="ar-SY"/>
              </w:rPr>
              <w:t>ه</w:t>
            </w:r>
            <w:r>
              <w:rPr>
                <w:rFonts w:hint="cs"/>
                <w:sz w:val="20"/>
                <w:szCs w:val="20"/>
                <w:rtl/>
                <w:lang w:bidi="ar-SY"/>
              </w:rPr>
              <w:t>ــ</w:t>
            </w:r>
            <w:r w:rsidRPr="009965F2">
              <w:rPr>
                <w:rFonts w:hint="cs"/>
                <w:sz w:val="20"/>
                <w:szCs w:val="20"/>
                <w:rtl/>
                <w:lang w:bidi="ar-SY"/>
              </w:rPr>
              <w:t xml:space="preserve">: </w:t>
            </w:r>
            <w:r w:rsidRPr="009965F2">
              <w:rPr>
                <w:spacing w:val="-4"/>
                <w:sz w:val="20"/>
                <w:szCs w:val="20"/>
                <w:rtl/>
              </w:rPr>
              <w:t xml:space="preserve">تيسير </w:t>
            </w:r>
            <w:r w:rsidRPr="009965F2">
              <w:rPr>
                <w:rFonts w:hint="cs"/>
                <w:spacing w:val="-4"/>
                <w:sz w:val="20"/>
                <w:szCs w:val="20"/>
                <w:rtl/>
              </w:rPr>
              <w:t xml:space="preserve">إبرام الاتفاقات </w:t>
            </w:r>
            <w:r w:rsidRPr="009965F2">
              <w:rPr>
                <w:spacing w:val="-4"/>
                <w:sz w:val="20"/>
                <w:szCs w:val="20"/>
                <w:rtl/>
              </w:rPr>
              <w:t>على التعاون في</w:t>
            </w:r>
            <w:r w:rsidRPr="009965F2">
              <w:rPr>
                <w:rFonts w:hint="cs"/>
                <w:spacing w:val="-4"/>
                <w:sz w:val="20"/>
                <w:szCs w:val="20"/>
                <w:rtl/>
              </w:rPr>
              <w:t> </w:t>
            </w:r>
            <w:r w:rsidRPr="009965F2">
              <w:rPr>
                <w:spacing w:val="-4"/>
                <w:sz w:val="20"/>
                <w:szCs w:val="20"/>
                <w:rtl/>
              </w:rPr>
              <w:t>برامج الاتصالات/تكنولوجيا المعلومات والاتصالات بين الدول الأعضاء، وبين الدول الأعضاء وأصحاب المصلحة الآخرين في النظام الإيكولوجي لتكنولوجيا المعلومات والاتصالات، بناءً على طلب من الدول المعنية الأعضاء في الاتحاد</w:t>
            </w:r>
          </w:p>
        </w:tc>
      </w:tr>
    </w:tbl>
    <w:p w14:paraId="2E422D66" w14:textId="77777777" w:rsidR="00F8021D" w:rsidRPr="00F8021D" w:rsidRDefault="00F8021D" w:rsidP="00F8021D">
      <w:pPr>
        <w:pStyle w:val="Headingb"/>
        <w:rPr>
          <w:color w:val="2E74B5" w:themeColor="accent1" w:themeShade="BF"/>
          <w:rtl/>
          <w:lang w:bidi="ar-EG"/>
        </w:rPr>
      </w:pPr>
      <w:r w:rsidRPr="00F8021D">
        <w:rPr>
          <w:rFonts w:hint="cs"/>
          <w:color w:val="2E74B5" w:themeColor="accent1" w:themeShade="BF"/>
          <w:rtl/>
          <w:lang w:bidi="ar-SY"/>
        </w:rPr>
        <w:t xml:space="preserve">التقدم المحرز </w:t>
      </w:r>
    </w:p>
    <w:p w14:paraId="486996FA" w14:textId="77777777" w:rsidR="00DF520A" w:rsidRDefault="00DF520A" w:rsidP="00DF520A">
      <w:pPr>
        <w:spacing w:after="120" w:line="240" w:lineRule="auto"/>
        <w:rPr>
          <w:rtl/>
          <w:lang w:bidi="ar-EG"/>
        </w:rPr>
      </w:pPr>
      <w:r>
        <w:rPr>
          <w:noProof/>
          <w:lang w:eastAsia="en-US"/>
        </w:rPr>
        <w:drawing>
          <wp:inline distT="0" distB="0" distL="0" distR="0" wp14:anchorId="15D1DF39" wp14:editId="5060176D">
            <wp:extent cx="5730875" cy="3152140"/>
            <wp:effectExtent l="0" t="0" r="317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730875" cy="3152140"/>
                    </a:xfrm>
                    <a:prstGeom prst="rect">
                      <a:avLst/>
                    </a:prstGeom>
                    <a:noFill/>
                  </pic:spPr>
                </pic:pic>
              </a:graphicData>
            </a:graphic>
          </wp:inline>
        </w:drawing>
      </w:r>
    </w:p>
    <w:p w14:paraId="1EDEB837" w14:textId="77777777" w:rsidR="00DF520A" w:rsidRDefault="00DF520A" w:rsidP="00DF520A">
      <w:pPr>
        <w:rPr>
          <w:lang w:bidi="ar-SY"/>
        </w:rPr>
      </w:pPr>
      <w:r w:rsidRPr="009965F2">
        <w:rPr>
          <w:rFonts w:hint="cs"/>
          <w:b/>
          <w:bCs/>
          <w:rtl/>
          <w:lang w:bidi="ar-SY"/>
        </w:rPr>
        <w:t xml:space="preserve">الهدف </w:t>
      </w:r>
      <w:r w:rsidRPr="009965F2">
        <w:rPr>
          <w:b/>
          <w:bCs/>
          <w:lang w:bidi="ar-SY"/>
        </w:rPr>
        <w:t>2.D</w:t>
      </w:r>
      <w:r w:rsidRPr="009965F2">
        <w:rPr>
          <w:rFonts w:hint="cs"/>
          <w:b/>
          <w:bCs/>
          <w:rtl/>
          <w:lang w:bidi="ar-SY"/>
        </w:rPr>
        <w:t>:</w:t>
      </w:r>
      <w:r w:rsidRPr="008E0F73">
        <w:rPr>
          <w:rFonts w:hint="cs"/>
          <w:rtl/>
          <w:lang w:bidi="ar-SY"/>
        </w:rPr>
        <w:t xml:space="preserve"> </w:t>
      </w:r>
      <w:r>
        <w:rPr>
          <w:rFonts w:hint="cs"/>
          <w:rtl/>
          <w:lang w:bidi="ar-SY"/>
        </w:rPr>
        <w:t>(</w:t>
      </w:r>
      <w:r w:rsidRPr="008E0F73">
        <w:rPr>
          <w:rFonts w:hint="cs"/>
          <w:rtl/>
          <w:lang w:bidi="ar-SY"/>
        </w:rPr>
        <w:t>بنية تحتية حديثة وآمنة للاتصالات/تكنولوجيا المعلومات والاتصالات</w:t>
      </w:r>
      <w:r>
        <w:rPr>
          <w:rFonts w:hint="cs"/>
          <w:rtl/>
          <w:lang w:bidi="ar-SY"/>
        </w:rPr>
        <w:t>)</w:t>
      </w:r>
      <w:r w:rsidRPr="008E0F73">
        <w:rPr>
          <w:rFonts w:hint="cs"/>
          <w:rtl/>
          <w:lang w:bidi="ar-SY"/>
        </w:rPr>
        <w:t xml:space="preserve"> تعزيز تنمية البنية التحتية والخدمات بما في ذلك بناء الثقة والأمن في</w:t>
      </w:r>
      <w:r w:rsidRPr="008E0F73">
        <w:rPr>
          <w:rFonts w:hint="eastAsia"/>
          <w:rtl/>
          <w:lang w:bidi="ar-SY"/>
        </w:rPr>
        <w:t> </w:t>
      </w:r>
      <w:r w:rsidRPr="008E0F73">
        <w:rPr>
          <w:rFonts w:hint="cs"/>
          <w:rtl/>
          <w:lang w:bidi="ar-SY"/>
        </w:rPr>
        <w:t>استخدام الاتصالات/تكنولوجيا المعلومات والاتصالات</w:t>
      </w:r>
    </w:p>
    <w:p w14:paraId="614DC64F" w14:textId="77777777" w:rsidR="00DF520A" w:rsidRDefault="00DF520A" w:rsidP="00DF520A">
      <w:pPr>
        <w:pStyle w:val="Headingb"/>
        <w:spacing w:after="120"/>
        <w:rPr>
          <w:lang w:bidi="ar-SY"/>
        </w:rPr>
      </w:pPr>
      <w:r w:rsidRPr="00DF520A">
        <w:rPr>
          <w:rFonts w:hint="cs"/>
          <w:color w:val="2E74B5" w:themeColor="accent1" w:themeShade="BF"/>
          <w:rtl/>
          <w:lang w:bidi="ar-SY"/>
        </w:rPr>
        <w:t>النتائج</w:t>
      </w:r>
    </w:p>
    <w:tbl>
      <w:tblPr>
        <w:bidiVisual/>
        <w:tblW w:w="5000" w:type="pct"/>
        <w:jc w:val="center"/>
        <w:tblLook w:val="0420" w:firstRow="1" w:lastRow="0" w:firstColumn="0" w:lastColumn="0" w:noHBand="0" w:noVBand="1"/>
      </w:tblPr>
      <w:tblGrid>
        <w:gridCol w:w="9639"/>
      </w:tblGrid>
      <w:tr w:rsidR="00DF520A" w:rsidRPr="009965F2" w14:paraId="27A36498" w14:textId="77777777" w:rsidTr="00880EB7">
        <w:trPr>
          <w:jc w:val="center"/>
        </w:trPr>
        <w:tc>
          <w:tcPr>
            <w:tcW w:w="5000" w:type="pct"/>
            <w:shd w:val="clear" w:color="auto" w:fill="DCE5F4"/>
          </w:tcPr>
          <w:p w14:paraId="7FBDA49B" w14:textId="77777777" w:rsidR="00DF520A" w:rsidRPr="009965F2" w:rsidRDefault="00DF520A" w:rsidP="00880EB7">
            <w:pPr>
              <w:spacing w:before="60" w:after="60" w:line="260" w:lineRule="exact"/>
              <w:rPr>
                <w:sz w:val="20"/>
                <w:szCs w:val="20"/>
                <w:rtl/>
              </w:rPr>
            </w:pPr>
            <w:r w:rsidRPr="009965F2">
              <w:rPr>
                <w:sz w:val="20"/>
                <w:szCs w:val="20"/>
                <w:lang w:bidi="ar-SY"/>
              </w:rPr>
              <w:t>-</w:t>
            </w:r>
            <w:proofErr w:type="gramStart"/>
            <w:r w:rsidRPr="009965F2">
              <w:rPr>
                <w:sz w:val="20"/>
                <w:szCs w:val="20"/>
                <w:lang w:bidi="ar-SY"/>
              </w:rPr>
              <w:t>2.D</w:t>
            </w:r>
            <w:proofErr w:type="gramEnd"/>
            <w:r w:rsidRPr="009965F2">
              <w:rPr>
                <w:rFonts w:hint="cs"/>
                <w:sz w:val="20"/>
                <w:szCs w:val="20"/>
                <w:rtl/>
                <w:lang w:bidi="ar-SY"/>
              </w:rPr>
              <w:t xml:space="preserve">أ: </w:t>
            </w:r>
            <w:r w:rsidRPr="009965F2">
              <w:rPr>
                <w:sz w:val="20"/>
                <w:szCs w:val="20"/>
                <w:rtl/>
              </w:rPr>
              <w:t>تحسين قدرة أعضاء الاتحاد على إتاحة بنية تحتية وخدمات متينة للاتصالات/تكنولوجيا المعلومات والاتصالات</w:t>
            </w:r>
            <w:r w:rsidRPr="009965F2">
              <w:rPr>
                <w:rFonts w:hint="cs"/>
                <w:sz w:val="20"/>
                <w:szCs w:val="20"/>
                <w:rtl/>
              </w:rPr>
              <w:t>.</w:t>
            </w:r>
          </w:p>
          <w:p w14:paraId="2960BB55" w14:textId="77777777" w:rsidR="00DF520A" w:rsidRPr="009965F2" w:rsidRDefault="00DF520A" w:rsidP="00880EB7">
            <w:pPr>
              <w:spacing w:before="60" w:after="60" w:line="260" w:lineRule="exact"/>
              <w:rPr>
                <w:spacing w:val="4"/>
                <w:sz w:val="20"/>
                <w:szCs w:val="20"/>
                <w:lang w:bidi="ar-SY"/>
              </w:rPr>
            </w:pPr>
            <w:r w:rsidRPr="009965F2">
              <w:rPr>
                <w:spacing w:val="4"/>
                <w:sz w:val="20"/>
                <w:szCs w:val="20"/>
                <w:lang w:bidi="ar-SY"/>
              </w:rPr>
              <w:t>-</w:t>
            </w:r>
            <w:proofErr w:type="gramStart"/>
            <w:r w:rsidRPr="009965F2">
              <w:rPr>
                <w:spacing w:val="4"/>
                <w:sz w:val="20"/>
                <w:szCs w:val="20"/>
                <w:lang w:bidi="ar-SY"/>
              </w:rPr>
              <w:t>2.D</w:t>
            </w:r>
            <w:proofErr w:type="gramEnd"/>
            <w:r w:rsidRPr="009965F2">
              <w:rPr>
                <w:rFonts w:hint="cs"/>
                <w:spacing w:val="4"/>
                <w:sz w:val="20"/>
                <w:szCs w:val="20"/>
                <w:rtl/>
                <w:lang w:bidi="ar-SY"/>
              </w:rPr>
              <w:t xml:space="preserve">ب: </w:t>
            </w:r>
            <w:r w:rsidRPr="009965F2">
              <w:rPr>
                <w:spacing w:val="4"/>
                <w:sz w:val="20"/>
                <w:szCs w:val="20"/>
                <w:rtl/>
              </w:rPr>
              <w:t>تعزيز قدرة الدول الأعضاء على القيام بفعالية بتبادل المعلومات والتوصل إلى حلول والتصدي للتهديدات التي يتعرض لها الأمن السيبراني وتطوير وتنفيذ الاستراتيجيات والقدرات، بما في ذلك بناء القدرات، وتشجيع التعاون على المستويات الوطنية والإقليمية والدولية من أجل تعزيز المشاركة فيما بين الدول الأعضاء والجهات الفاعلة ذات الصلة.</w:t>
            </w:r>
          </w:p>
          <w:p w14:paraId="7EFF6A71" w14:textId="77777777" w:rsidR="00DF520A" w:rsidRPr="009965F2" w:rsidRDefault="00DF520A" w:rsidP="00880EB7">
            <w:pPr>
              <w:spacing w:before="60" w:after="60" w:line="260" w:lineRule="exact"/>
              <w:rPr>
                <w:spacing w:val="-2"/>
                <w:sz w:val="20"/>
                <w:szCs w:val="20"/>
                <w:lang w:bidi="ar-SY"/>
              </w:rPr>
            </w:pPr>
            <w:r w:rsidRPr="009965F2">
              <w:rPr>
                <w:spacing w:val="-2"/>
                <w:sz w:val="20"/>
                <w:szCs w:val="20"/>
                <w:lang w:bidi="ar-SY"/>
              </w:rPr>
              <w:t>-</w:t>
            </w:r>
            <w:proofErr w:type="gramStart"/>
            <w:r w:rsidRPr="009965F2">
              <w:rPr>
                <w:spacing w:val="-2"/>
                <w:sz w:val="20"/>
                <w:szCs w:val="20"/>
                <w:lang w:bidi="ar-SY"/>
              </w:rPr>
              <w:t>2.D</w:t>
            </w:r>
            <w:proofErr w:type="gramEnd"/>
            <w:r w:rsidRPr="009965F2">
              <w:rPr>
                <w:rFonts w:hint="cs"/>
                <w:spacing w:val="-2"/>
                <w:sz w:val="20"/>
                <w:szCs w:val="20"/>
                <w:rtl/>
                <w:lang w:bidi="ar-SY"/>
              </w:rPr>
              <w:t xml:space="preserve">ج: </w:t>
            </w:r>
            <w:r w:rsidRPr="009965F2">
              <w:rPr>
                <w:spacing w:val="-2"/>
                <w:sz w:val="20"/>
                <w:szCs w:val="20"/>
                <w:rtl/>
              </w:rPr>
              <w:t>تعزيز قدرة الدول الأعضاء على استخدام الاتصالات/تكنولوجيا المعلومات والاتصالات من أجل الحد من مخاطر الكوارث وإدارتها ومن أجل ضمان تيسر الاتصالات في حالات الطوارئ وتيسير التعاون الدولي في</w:t>
            </w:r>
            <w:r w:rsidRPr="009965F2">
              <w:rPr>
                <w:rFonts w:hint="cs"/>
                <w:spacing w:val="-2"/>
                <w:sz w:val="20"/>
                <w:szCs w:val="20"/>
                <w:rtl/>
              </w:rPr>
              <w:t> </w:t>
            </w:r>
            <w:r w:rsidRPr="009965F2">
              <w:rPr>
                <w:spacing w:val="-2"/>
                <w:sz w:val="20"/>
                <w:szCs w:val="20"/>
                <w:rtl/>
              </w:rPr>
              <w:t>هذا المجال.</w:t>
            </w:r>
          </w:p>
        </w:tc>
      </w:tr>
    </w:tbl>
    <w:p w14:paraId="4256D24B" w14:textId="77777777" w:rsidR="00DF520A" w:rsidRPr="00DF520A" w:rsidRDefault="00DF520A" w:rsidP="00DF520A">
      <w:pPr>
        <w:pStyle w:val="Headingb"/>
        <w:rPr>
          <w:color w:val="2E74B5" w:themeColor="accent1" w:themeShade="BF"/>
          <w:rtl/>
          <w:lang w:bidi="ar-SY"/>
        </w:rPr>
      </w:pPr>
      <w:r w:rsidRPr="00DF520A">
        <w:rPr>
          <w:rFonts w:hint="cs"/>
          <w:color w:val="2E74B5" w:themeColor="accent1" w:themeShade="BF"/>
          <w:rtl/>
          <w:lang w:bidi="ar-SY"/>
        </w:rPr>
        <w:lastRenderedPageBreak/>
        <w:t>التقدم المحرز</w:t>
      </w:r>
    </w:p>
    <w:p w14:paraId="17CE4E22" w14:textId="77777777" w:rsidR="00DF520A" w:rsidRDefault="00DF520A" w:rsidP="005F6A70">
      <w:pPr>
        <w:pStyle w:val="Headingb"/>
        <w:spacing w:after="120"/>
        <w:rPr>
          <w:rtl/>
          <w:lang w:bidi="ar-SY"/>
        </w:rPr>
      </w:pPr>
      <w:r>
        <w:rPr>
          <w:rFonts w:hint="cs"/>
          <w:rtl/>
          <w:lang w:bidi="ar-SY"/>
        </w:rPr>
        <w:t xml:space="preserve">الأولوية </w:t>
      </w:r>
      <w:proofErr w:type="spellStart"/>
      <w:r>
        <w:rPr>
          <w:rFonts w:hint="cs"/>
          <w:rtl/>
          <w:lang w:bidi="ar-SY"/>
        </w:rPr>
        <w:t>المواضيعية</w:t>
      </w:r>
      <w:proofErr w:type="spellEnd"/>
      <w:r>
        <w:rPr>
          <w:rFonts w:hint="cs"/>
          <w:rtl/>
          <w:lang w:bidi="ar-SY"/>
        </w:rPr>
        <w:t xml:space="preserve"> المتعلقة بالشبكات والبنية التحتية الرقمية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DF520A" w14:paraId="53C50DBB" w14:textId="77777777" w:rsidTr="00880EB7">
        <w:tc>
          <w:tcPr>
            <w:tcW w:w="4814" w:type="dxa"/>
          </w:tcPr>
          <w:p w14:paraId="60981B62" w14:textId="77777777" w:rsidR="00DF520A" w:rsidRDefault="00DF520A" w:rsidP="00880EB7">
            <w:pPr>
              <w:spacing w:after="120" w:line="240" w:lineRule="auto"/>
              <w:jc w:val="center"/>
              <w:rPr>
                <w:rtl/>
                <w:lang w:bidi="ar-SY"/>
              </w:rPr>
            </w:pPr>
            <w:r>
              <w:rPr>
                <w:noProof/>
                <w:lang w:eastAsia="en-US"/>
              </w:rPr>
              <w:drawing>
                <wp:inline distT="0" distB="0" distL="0" distR="0" wp14:anchorId="7D5A8FF4" wp14:editId="165174EF">
                  <wp:extent cx="2517775" cy="1518285"/>
                  <wp:effectExtent l="0" t="0" r="0" b="5715"/>
                  <wp:docPr id="925926438" name="Picture 925926438"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38" name="Picture 925926438" descr="Chart, bar chart, waterfall chart&#10;&#10;Description automatically generated"/>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517775" cy="1518285"/>
                          </a:xfrm>
                          <a:prstGeom prst="rect">
                            <a:avLst/>
                          </a:prstGeom>
                          <a:noFill/>
                        </pic:spPr>
                      </pic:pic>
                    </a:graphicData>
                  </a:graphic>
                </wp:inline>
              </w:drawing>
            </w:r>
          </w:p>
        </w:tc>
        <w:tc>
          <w:tcPr>
            <w:tcW w:w="4815" w:type="dxa"/>
          </w:tcPr>
          <w:p w14:paraId="465F5ECF" w14:textId="77777777" w:rsidR="00DF520A" w:rsidRDefault="00DF520A" w:rsidP="00880EB7">
            <w:pPr>
              <w:spacing w:after="120" w:line="240" w:lineRule="auto"/>
              <w:jc w:val="center"/>
              <w:rPr>
                <w:rtl/>
                <w:lang w:bidi="ar-SY"/>
              </w:rPr>
            </w:pPr>
            <w:r>
              <w:rPr>
                <w:noProof/>
                <w:lang w:eastAsia="en-US"/>
              </w:rPr>
              <w:drawing>
                <wp:inline distT="0" distB="0" distL="0" distR="0" wp14:anchorId="4DFFC0E0" wp14:editId="67973939">
                  <wp:extent cx="2475230" cy="1572895"/>
                  <wp:effectExtent l="0" t="0" r="1270" b="0"/>
                  <wp:docPr id="925926439" name="Picture 925926439"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39" name="Picture 925926439" descr="Chart, bar chart, waterfall chart&#10;&#10;Description automatically generated"/>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475230" cy="1572895"/>
                          </a:xfrm>
                          <a:prstGeom prst="rect">
                            <a:avLst/>
                          </a:prstGeom>
                          <a:noFill/>
                        </pic:spPr>
                      </pic:pic>
                    </a:graphicData>
                  </a:graphic>
                </wp:inline>
              </w:drawing>
            </w:r>
          </w:p>
        </w:tc>
      </w:tr>
      <w:tr w:rsidR="00DF520A" w14:paraId="02C87C52" w14:textId="77777777" w:rsidTr="00880EB7">
        <w:tc>
          <w:tcPr>
            <w:tcW w:w="4814" w:type="dxa"/>
          </w:tcPr>
          <w:p w14:paraId="49AC934D" w14:textId="77777777" w:rsidR="00DF520A" w:rsidRDefault="00DF520A" w:rsidP="00880EB7">
            <w:pPr>
              <w:rPr>
                <w:rtl/>
                <w:lang w:bidi="ar-SY"/>
              </w:rPr>
            </w:pPr>
          </w:p>
        </w:tc>
        <w:tc>
          <w:tcPr>
            <w:tcW w:w="4815" w:type="dxa"/>
          </w:tcPr>
          <w:p w14:paraId="7C9BDF0A" w14:textId="77777777" w:rsidR="00DF520A" w:rsidRDefault="00DF520A" w:rsidP="00880EB7">
            <w:pPr>
              <w:rPr>
                <w:rtl/>
                <w:lang w:bidi="ar-SY"/>
              </w:rPr>
            </w:pPr>
          </w:p>
        </w:tc>
      </w:tr>
      <w:tr w:rsidR="00DF520A" w14:paraId="49C1CF24" w14:textId="77777777" w:rsidTr="00880EB7">
        <w:tc>
          <w:tcPr>
            <w:tcW w:w="4814" w:type="dxa"/>
          </w:tcPr>
          <w:p w14:paraId="605608AA" w14:textId="3A48E397" w:rsidR="00DF520A" w:rsidRDefault="00422D87" w:rsidP="00880EB7">
            <w:pPr>
              <w:spacing w:after="120" w:line="240" w:lineRule="auto"/>
              <w:jc w:val="center"/>
              <w:rPr>
                <w:rtl/>
                <w:lang w:bidi="ar-SY"/>
              </w:rPr>
            </w:pPr>
            <w:r>
              <w:rPr>
                <w:noProof/>
                <w:lang w:bidi="ar-SY"/>
              </w:rPr>
              <w:drawing>
                <wp:inline distT="0" distB="0" distL="0" distR="0" wp14:anchorId="17B67B77" wp14:editId="77A47F86">
                  <wp:extent cx="2803756" cy="1444153"/>
                  <wp:effectExtent l="0" t="0" r="0" b="3810"/>
                  <wp:docPr id="1257977765" name="Picture 125797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825720" cy="1455466"/>
                          </a:xfrm>
                          <a:prstGeom prst="rect">
                            <a:avLst/>
                          </a:prstGeom>
                          <a:noFill/>
                        </pic:spPr>
                      </pic:pic>
                    </a:graphicData>
                  </a:graphic>
                </wp:inline>
              </w:drawing>
            </w:r>
          </w:p>
        </w:tc>
        <w:tc>
          <w:tcPr>
            <w:tcW w:w="4815" w:type="dxa"/>
          </w:tcPr>
          <w:p w14:paraId="5F974869" w14:textId="77777777" w:rsidR="00DF520A" w:rsidRDefault="00DF520A" w:rsidP="00880EB7">
            <w:pPr>
              <w:spacing w:after="120" w:line="240" w:lineRule="auto"/>
              <w:jc w:val="center"/>
              <w:rPr>
                <w:rtl/>
                <w:lang w:bidi="ar-SY"/>
              </w:rPr>
            </w:pPr>
          </w:p>
        </w:tc>
      </w:tr>
    </w:tbl>
    <w:p w14:paraId="18367CB3" w14:textId="77777777" w:rsidR="00DF520A" w:rsidRPr="001C7F5D" w:rsidRDefault="00DF520A" w:rsidP="00DF520A">
      <w:pPr>
        <w:pStyle w:val="Headingb"/>
        <w:spacing w:after="120"/>
        <w:rPr>
          <w:rtl/>
          <w:lang w:bidi="ar-EG"/>
        </w:rPr>
      </w:pPr>
      <w:r>
        <w:rPr>
          <w:rFonts w:hint="cs"/>
          <w:rtl/>
          <w:lang w:bidi="ar-SY"/>
        </w:rPr>
        <w:t xml:space="preserve">الأولوية </w:t>
      </w:r>
      <w:proofErr w:type="spellStart"/>
      <w:r>
        <w:rPr>
          <w:rFonts w:hint="cs"/>
          <w:rtl/>
          <w:lang w:bidi="ar-SY"/>
        </w:rPr>
        <w:t>المواضيعية</w:t>
      </w:r>
      <w:proofErr w:type="spellEnd"/>
      <w:r>
        <w:rPr>
          <w:rFonts w:hint="cs"/>
          <w:rtl/>
          <w:lang w:bidi="ar-SY"/>
        </w:rPr>
        <w:t xml:space="preserve"> المتعلقة بالأمن السيبراني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4748"/>
      </w:tblGrid>
      <w:tr w:rsidR="00152264" w14:paraId="42907308" w14:textId="77777777" w:rsidTr="008D6E16">
        <w:tc>
          <w:tcPr>
            <w:tcW w:w="4891" w:type="dxa"/>
          </w:tcPr>
          <w:p w14:paraId="05B638B9" w14:textId="1372B2B8" w:rsidR="00152264" w:rsidRDefault="00006AD4" w:rsidP="00880EB7">
            <w:pPr>
              <w:spacing w:after="120" w:line="240" w:lineRule="auto"/>
              <w:jc w:val="center"/>
              <w:rPr>
                <w:rtl/>
                <w:lang w:bidi="ar-SY"/>
              </w:rPr>
            </w:pPr>
            <w:r>
              <w:rPr>
                <w:noProof/>
                <w:lang w:eastAsia="en-US"/>
              </w:rPr>
              <w:drawing>
                <wp:inline distT="0" distB="0" distL="0" distR="0" wp14:anchorId="00FCED77" wp14:editId="3B284884">
                  <wp:extent cx="2865120" cy="1493520"/>
                  <wp:effectExtent l="0" t="0" r="0" b="0"/>
                  <wp:docPr id="925926443" name="Picture 92592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865120" cy="1493520"/>
                          </a:xfrm>
                          <a:prstGeom prst="rect">
                            <a:avLst/>
                          </a:prstGeom>
                          <a:noFill/>
                        </pic:spPr>
                      </pic:pic>
                    </a:graphicData>
                  </a:graphic>
                </wp:inline>
              </w:drawing>
            </w:r>
          </w:p>
        </w:tc>
        <w:tc>
          <w:tcPr>
            <w:tcW w:w="4748" w:type="dxa"/>
          </w:tcPr>
          <w:p w14:paraId="3AAAB938" w14:textId="634BE919" w:rsidR="00152264" w:rsidRDefault="00006AD4" w:rsidP="00880EB7">
            <w:pPr>
              <w:spacing w:after="120" w:line="240" w:lineRule="auto"/>
              <w:jc w:val="center"/>
              <w:rPr>
                <w:rtl/>
                <w:lang w:bidi="ar-SY"/>
              </w:rPr>
            </w:pPr>
            <w:r>
              <w:rPr>
                <w:noProof/>
                <w:lang w:eastAsia="en-US"/>
              </w:rPr>
              <w:drawing>
                <wp:inline distT="0" distB="0" distL="0" distR="0" wp14:anchorId="784453BD" wp14:editId="37AF8346">
                  <wp:extent cx="2981325" cy="1377950"/>
                  <wp:effectExtent l="0" t="0" r="9525" b="0"/>
                  <wp:docPr id="925926444" name="Picture 92592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981325" cy="1377950"/>
                          </a:xfrm>
                          <a:prstGeom prst="rect">
                            <a:avLst/>
                          </a:prstGeom>
                          <a:noFill/>
                        </pic:spPr>
                      </pic:pic>
                    </a:graphicData>
                  </a:graphic>
                </wp:inline>
              </w:drawing>
            </w:r>
          </w:p>
        </w:tc>
      </w:tr>
      <w:tr w:rsidR="00152264" w14:paraId="1A20931D" w14:textId="77777777" w:rsidTr="008D6E16">
        <w:tc>
          <w:tcPr>
            <w:tcW w:w="4891" w:type="dxa"/>
          </w:tcPr>
          <w:p w14:paraId="3A99E401" w14:textId="58872AF6" w:rsidR="00152264" w:rsidRDefault="00006AD4" w:rsidP="00880EB7">
            <w:pPr>
              <w:spacing w:after="120" w:line="240" w:lineRule="auto"/>
              <w:jc w:val="center"/>
              <w:rPr>
                <w:rtl/>
                <w:lang w:bidi="ar-EG"/>
              </w:rPr>
            </w:pPr>
            <w:r>
              <w:rPr>
                <w:noProof/>
                <w:lang w:eastAsia="en-US"/>
              </w:rPr>
              <w:drawing>
                <wp:inline distT="0" distB="0" distL="0" distR="0" wp14:anchorId="5BCDCF55" wp14:editId="2F1BCCA9">
                  <wp:extent cx="3096895" cy="1432560"/>
                  <wp:effectExtent l="0" t="0" r="8255" b="0"/>
                  <wp:docPr id="925926453" name="Picture 92592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3096895" cy="1432560"/>
                          </a:xfrm>
                          <a:prstGeom prst="rect">
                            <a:avLst/>
                          </a:prstGeom>
                          <a:noFill/>
                        </pic:spPr>
                      </pic:pic>
                    </a:graphicData>
                  </a:graphic>
                </wp:inline>
              </w:drawing>
            </w:r>
          </w:p>
        </w:tc>
        <w:tc>
          <w:tcPr>
            <w:tcW w:w="4748" w:type="dxa"/>
          </w:tcPr>
          <w:p w14:paraId="3CCCDBFF" w14:textId="6EFB2E89" w:rsidR="00152264" w:rsidRDefault="00006AD4" w:rsidP="00880EB7">
            <w:pPr>
              <w:spacing w:after="120" w:line="240" w:lineRule="auto"/>
              <w:jc w:val="center"/>
              <w:rPr>
                <w:rtl/>
                <w:lang w:bidi="ar-SY"/>
              </w:rPr>
            </w:pPr>
            <w:r>
              <w:rPr>
                <w:noProof/>
                <w:lang w:eastAsia="en-US"/>
              </w:rPr>
              <w:drawing>
                <wp:inline distT="0" distB="0" distL="0" distR="0" wp14:anchorId="77834C3B" wp14:editId="07E95053">
                  <wp:extent cx="3004848" cy="1125940"/>
                  <wp:effectExtent l="0" t="0" r="5080" b="0"/>
                  <wp:docPr id="925926451" name="Picture 9259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3023264" cy="1132841"/>
                          </a:xfrm>
                          <a:prstGeom prst="rect">
                            <a:avLst/>
                          </a:prstGeom>
                          <a:noFill/>
                        </pic:spPr>
                      </pic:pic>
                    </a:graphicData>
                  </a:graphic>
                </wp:inline>
              </w:drawing>
            </w:r>
          </w:p>
        </w:tc>
      </w:tr>
    </w:tbl>
    <w:p w14:paraId="2AB57683" w14:textId="77777777" w:rsidR="008D6E16" w:rsidRDefault="008D6E16" w:rsidP="008D6E16">
      <w:pPr>
        <w:rPr>
          <w:rtl/>
          <w:lang w:bidi="ar-SY"/>
        </w:rPr>
      </w:pPr>
    </w:p>
    <w:p w14:paraId="0E90450D" w14:textId="77777777" w:rsidR="008D6E16" w:rsidRDefault="008D6E16" w:rsidP="00801911">
      <w:pPr>
        <w:pStyle w:val="Headingb"/>
        <w:spacing w:after="120"/>
        <w:rPr>
          <w:rtl/>
          <w:lang w:bidi="ar-EG"/>
        </w:rPr>
      </w:pPr>
      <w:r>
        <w:rPr>
          <w:rFonts w:hint="cs"/>
          <w:rtl/>
          <w:lang w:bidi="ar-SY"/>
        </w:rPr>
        <w:lastRenderedPageBreak/>
        <w:t xml:space="preserve">الأولوية </w:t>
      </w:r>
      <w:proofErr w:type="spellStart"/>
      <w:r>
        <w:rPr>
          <w:rFonts w:hint="cs"/>
          <w:rtl/>
          <w:lang w:bidi="ar-SY"/>
        </w:rPr>
        <w:t>المواضيعية</w:t>
      </w:r>
      <w:proofErr w:type="spellEnd"/>
      <w:r>
        <w:rPr>
          <w:rFonts w:hint="cs"/>
          <w:rtl/>
          <w:lang w:bidi="ar-SY"/>
        </w:rPr>
        <w:t xml:space="preserve"> المتعلقة بالاتصالات في حالات الطوارئ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D6E16" w14:paraId="4171B399" w14:textId="77777777" w:rsidTr="00880EB7">
        <w:tc>
          <w:tcPr>
            <w:tcW w:w="4814" w:type="dxa"/>
          </w:tcPr>
          <w:p w14:paraId="4FB5C5CF" w14:textId="04990397" w:rsidR="008D6E16" w:rsidRDefault="008D6E16" w:rsidP="00880EB7">
            <w:pPr>
              <w:spacing w:after="120" w:line="240" w:lineRule="auto"/>
              <w:jc w:val="center"/>
              <w:rPr>
                <w:b/>
                <w:bCs/>
                <w:rtl/>
                <w:lang w:bidi="ar-SY"/>
              </w:rPr>
            </w:pPr>
            <w:r>
              <w:rPr>
                <w:b/>
                <w:bCs/>
                <w:noProof/>
                <w:lang w:eastAsia="en-US"/>
              </w:rPr>
              <w:drawing>
                <wp:inline distT="0" distB="0" distL="0" distR="0" wp14:anchorId="6EDBC9C4" wp14:editId="298C40A7">
                  <wp:extent cx="2609215" cy="1359535"/>
                  <wp:effectExtent l="0" t="0" r="635" b="0"/>
                  <wp:docPr id="925926463" name="Picture 92592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609215" cy="1359535"/>
                          </a:xfrm>
                          <a:prstGeom prst="rect">
                            <a:avLst/>
                          </a:prstGeom>
                          <a:noFill/>
                        </pic:spPr>
                      </pic:pic>
                    </a:graphicData>
                  </a:graphic>
                </wp:inline>
              </w:drawing>
            </w:r>
          </w:p>
        </w:tc>
        <w:tc>
          <w:tcPr>
            <w:tcW w:w="4815" w:type="dxa"/>
          </w:tcPr>
          <w:p w14:paraId="0B7277FC" w14:textId="77777777" w:rsidR="008D6E16" w:rsidRDefault="008D6E16" w:rsidP="00880EB7">
            <w:pPr>
              <w:spacing w:after="120" w:line="240" w:lineRule="auto"/>
              <w:jc w:val="center"/>
              <w:rPr>
                <w:b/>
                <w:bCs/>
                <w:rtl/>
                <w:lang w:bidi="ar-SY"/>
              </w:rPr>
            </w:pPr>
            <w:r>
              <w:rPr>
                <w:b/>
                <w:bCs/>
                <w:noProof/>
                <w:lang w:eastAsia="en-US"/>
              </w:rPr>
              <w:drawing>
                <wp:inline distT="0" distB="0" distL="0" distR="0" wp14:anchorId="71BA67DA" wp14:editId="172F1653">
                  <wp:extent cx="2603500" cy="1329055"/>
                  <wp:effectExtent l="0" t="0" r="6350" b="4445"/>
                  <wp:docPr id="925926455" name="Picture 92592645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55" name="Picture 925926455" descr="Chart, waterfall chart&#10;&#10;Description automatically generated"/>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603500" cy="1329055"/>
                          </a:xfrm>
                          <a:prstGeom prst="rect">
                            <a:avLst/>
                          </a:prstGeom>
                          <a:noFill/>
                        </pic:spPr>
                      </pic:pic>
                    </a:graphicData>
                  </a:graphic>
                </wp:inline>
              </w:drawing>
            </w:r>
          </w:p>
        </w:tc>
      </w:tr>
    </w:tbl>
    <w:p w14:paraId="4203BF23" w14:textId="77777777" w:rsidR="008D6E16" w:rsidRPr="007F349D" w:rsidRDefault="008D6E16" w:rsidP="008D6E16">
      <w:pPr>
        <w:keepNext/>
        <w:spacing w:before="480"/>
        <w:rPr>
          <w:spacing w:val="-4"/>
          <w:lang w:bidi="ar-SY"/>
        </w:rPr>
      </w:pPr>
      <w:r w:rsidRPr="007F349D">
        <w:rPr>
          <w:rFonts w:hint="cs"/>
          <w:b/>
          <w:bCs/>
          <w:spacing w:val="-4"/>
          <w:rtl/>
          <w:lang w:bidi="ar-SY"/>
        </w:rPr>
        <w:t xml:space="preserve">الهدف </w:t>
      </w:r>
      <w:r w:rsidRPr="007F349D">
        <w:rPr>
          <w:b/>
          <w:bCs/>
          <w:spacing w:val="-4"/>
          <w:lang w:bidi="ar-SY"/>
        </w:rPr>
        <w:t>3.D</w:t>
      </w:r>
      <w:r w:rsidRPr="007F349D">
        <w:rPr>
          <w:rFonts w:hint="cs"/>
          <w:b/>
          <w:bCs/>
          <w:spacing w:val="-4"/>
          <w:rtl/>
          <w:lang w:bidi="ar-SY"/>
        </w:rPr>
        <w:t>:</w:t>
      </w:r>
      <w:r w:rsidRPr="007F349D">
        <w:rPr>
          <w:rFonts w:hint="cs"/>
          <w:b/>
          <w:bCs/>
          <w:spacing w:val="-4"/>
          <w:rtl/>
        </w:rPr>
        <w:t xml:space="preserve"> </w:t>
      </w:r>
      <w:r w:rsidRPr="007F349D">
        <w:rPr>
          <w:rFonts w:hint="cs"/>
          <w:spacing w:val="-4"/>
          <w:rtl/>
        </w:rPr>
        <w:t xml:space="preserve">(بيئة تمكينية) تعزيز بيئة تنظيمية </w:t>
      </w:r>
      <w:proofErr w:type="spellStart"/>
      <w:r w:rsidRPr="007F349D">
        <w:rPr>
          <w:rFonts w:hint="cs"/>
          <w:spacing w:val="-4"/>
          <w:rtl/>
        </w:rPr>
        <w:t>وسياساتية</w:t>
      </w:r>
      <w:proofErr w:type="spellEnd"/>
      <w:r w:rsidRPr="007F349D">
        <w:rPr>
          <w:rFonts w:hint="cs"/>
          <w:spacing w:val="-4"/>
          <w:rtl/>
        </w:rPr>
        <w:t xml:space="preserve"> </w:t>
      </w:r>
      <w:proofErr w:type="spellStart"/>
      <w:r w:rsidRPr="007F349D">
        <w:rPr>
          <w:rFonts w:hint="cs"/>
          <w:spacing w:val="-4"/>
          <w:rtl/>
        </w:rPr>
        <w:t>مؤاتية</w:t>
      </w:r>
      <w:proofErr w:type="spellEnd"/>
      <w:r w:rsidRPr="007F349D">
        <w:rPr>
          <w:rFonts w:hint="cs"/>
          <w:spacing w:val="-4"/>
          <w:rtl/>
        </w:rPr>
        <w:t xml:space="preserve"> للتنمية المستدامة </w:t>
      </w:r>
      <w:r w:rsidRPr="007F349D">
        <w:rPr>
          <w:rFonts w:hint="cs"/>
          <w:spacing w:val="-4"/>
          <w:rtl/>
          <w:lang w:bidi="ar-SY"/>
        </w:rPr>
        <w:t>للاتصالات/تكنولوجيا المعلومات والاتصالات</w:t>
      </w:r>
    </w:p>
    <w:p w14:paraId="24C8714A" w14:textId="77777777" w:rsidR="008D6E16" w:rsidRPr="00C24412" w:rsidRDefault="008D6E16" w:rsidP="00C24412">
      <w:pPr>
        <w:pStyle w:val="Headingb"/>
        <w:spacing w:after="120"/>
        <w:rPr>
          <w:color w:val="2E74B5" w:themeColor="accent1" w:themeShade="BF"/>
          <w:lang w:bidi="ar-SY"/>
        </w:rPr>
      </w:pPr>
      <w:r w:rsidRPr="00C24412">
        <w:rPr>
          <w:rFonts w:hint="cs"/>
          <w:color w:val="2E74B5" w:themeColor="accent1" w:themeShade="BF"/>
          <w:rtl/>
          <w:lang w:bidi="ar-SY"/>
        </w:rPr>
        <w:t>النتائج</w:t>
      </w:r>
    </w:p>
    <w:tbl>
      <w:tblPr>
        <w:bidiVisual/>
        <w:tblW w:w="5000" w:type="pct"/>
        <w:jc w:val="center"/>
        <w:tblLook w:val="0420" w:firstRow="1" w:lastRow="0" w:firstColumn="0" w:lastColumn="0" w:noHBand="0" w:noVBand="1"/>
      </w:tblPr>
      <w:tblGrid>
        <w:gridCol w:w="9639"/>
      </w:tblGrid>
      <w:tr w:rsidR="008D6E16" w:rsidRPr="009965F2" w14:paraId="6F7CD148" w14:textId="77777777" w:rsidTr="00880EB7">
        <w:trPr>
          <w:jc w:val="center"/>
        </w:trPr>
        <w:tc>
          <w:tcPr>
            <w:tcW w:w="5000" w:type="pct"/>
            <w:shd w:val="clear" w:color="auto" w:fill="DCE5F4"/>
          </w:tcPr>
          <w:p w14:paraId="38AEF9FA" w14:textId="77777777" w:rsidR="008D6E16" w:rsidRPr="009965F2" w:rsidRDefault="008D6E16" w:rsidP="00880EB7">
            <w:pPr>
              <w:keepNext/>
              <w:keepLines/>
              <w:spacing w:before="60" w:after="60" w:line="260" w:lineRule="exact"/>
              <w:rPr>
                <w:sz w:val="20"/>
                <w:szCs w:val="20"/>
                <w:rtl/>
                <w:lang w:bidi="ar-SY"/>
              </w:rPr>
            </w:pPr>
            <w:r w:rsidRPr="009965F2">
              <w:rPr>
                <w:sz w:val="20"/>
                <w:szCs w:val="20"/>
                <w:lang w:bidi="ar-SY"/>
              </w:rPr>
              <w:t>-</w:t>
            </w:r>
            <w:proofErr w:type="gramStart"/>
            <w:r w:rsidRPr="009965F2">
              <w:rPr>
                <w:sz w:val="20"/>
                <w:szCs w:val="20"/>
                <w:lang w:bidi="ar-SY"/>
              </w:rPr>
              <w:t>3.D</w:t>
            </w:r>
            <w:proofErr w:type="gramEnd"/>
            <w:r w:rsidRPr="009965F2">
              <w:rPr>
                <w:rFonts w:hint="cs"/>
                <w:sz w:val="20"/>
                <w:szCs w:val="20"/>
                <w:rtl/>
                <w:lang w:bidi="ar-SY"/>
              </w:rPr>
              <w:t xml:space="preserve">أ: </w:t>
            </w:r>
            <w:r w:rsidRPr="009965F2">
              <w:rPr>
                <w:sz w:val="20"/>
                <w:szCs w:val="20"/>
                <w:rtl/>
              </w:rPr>
              <w:t xml:space="preserve">تعزيز قدرة الدول الأعضاء على تحسين سياساتها العامة وأطرها القانونية والتنظيمية </w:t>
            </w:r>
            <w:proofErr w:type="spellStart"/>
            <w:r w:rsidRPr="009965F2">
              <w:rPr>
                <w:sz w:val="20"/>
                <w:szCs w:val="20"/>
                <w:rtl/>
              </w:rPr>
              <w:t>المؤاتية</w:t>
            </w:r>
            <w:proofErr w:type="spellEnd"/>
            <w:r w:rsidRPr="009965F2">
              <w:rPr>
                <w:sz w:val="20"/>
                <w:szCs w:val="20"/>
                <w:rtl/>
              </w:rPr>
              <w:t xml:space="preserve"> لتنمية الاتصالات/تكنولوجيا المعلومات والاتصالات.</w:t>
            </w:r>
          </w:p>
          <w:p w14:paraId="2BB8BA59" w14:textId="77777777" w:rsidR="008D6E16" w:rsidRPr="009965F2" w:rsidRDefault="008D6E16" w:rsidP="00880EB7">
            <w:pPr>
              <w:keepNext/>
              <w:keepLines/>
              <w:spacing w:before="60" w:after="60" w:line="260" w:lineRule="exact"/>
              <w:rPr>
                <w:sz w:val="20"/>
                <w:szCs w:val="20"/>
                <w:rtl/>
              </w:rPr>
            </w:pPr>
            <w:r w:rsidRPr="009965F2">
              <w:rPr>
                <w:sz w:val="20"/>
                <w:szCs w:val="20"/>
                <w:lang w:bidi="ar-SY"/>
              </w:rPr>
              <w:t>-</w:t>
            </w:r>
            <w:proofErr w:type="gramStart"/>
            <w:r w:rsidRPr="009965F2">
              <w:rPr>
                <w:sz w:val="20"/>
                <w:szCs w:val="20"/>
                <w:lang w:bidi="ar-SY"/>
              </w:rPr>
              <w:t>3.D</w:t>
            </w:r>
            <w:proofErr w:type="gramEnd"/>
            <w:r w:rsidRPr="009965F2">
              <w:rPr>
                <w:rFonts w:hint="cs"/>
                <w:sz w:val="20"/>
                <w:szCs w:val="20"/>
                <w:rtl/>
                <w:lang w:bidi="ar-SY"/>
              </w:rPr>
              <w:t xml:space="preserve">ب: </w:t>
            </w:r>
            <w:r w:rsidRPr="009965F2">
              <w:rPr>
                <w:sz w:val="20"/>
                <w:szCs w:val="20"/>
                <w:rtl/>
              </w:rPr>
              <w:t>تعزيز قدرة الدول الأعضاء على إنتاج إحصاءات للاتصالات/تكنولوجيا المعلومات والاتصالات تكون عالية الجودة وقابلة للمقارنة دولياً تجسد التطورات والاتجاهات في الاتصالات/تكنولوجيا المعلومات والاتصالات استناداً إلى معايير ومنهجيات متفق عليها.</w:t>
            </w:r>
          </w:p>
          <w:p w14:paraId="68D1A998" w14:textId="77777777" w:rsidR="008D6E16" w:rsidRPr="007F349D" w:rsidRDefault="008D6E16" w:rsidP="00880EB7">
            <w:pPr>
              <w:keepNext/>
              <w:keepLines/>
              <w:spacing w:before="60" w:after="60" w:line="260" w:lineRule="exact"/>
              <w:rPr>
                <w:spacing w:val="-4"/>
                <w:sz w:val="20"/>
                <w:szCs w:val="20"/>
                <w:lang w:bidi="ar-SY"/>
              </w:rPr>
            </w:pPr>
            <w:r w:rsidRPr="007F349D">
              <w:rPr>
                <w:spacing w:val="-4"/>
                <w:sz w:val="20"/>
                <w:szCs w:val="20"/>
                <w:lang w:bidi="ar-SY"/>
              </w:rPr>
              <w:t>-</w:t>
            </w:r>
            <w:proofErr w:type="gramStart"/>
            <w:r w:rsidRPr="007F349D">
              <w:rPr>
                <w:spacing w:val="-4"/>
                <w:sz w:val="20"/>
                <w:szCs w:val="20"/>
                <w:lang w:bidi="ar-SY"/>
              </w:rPr>
              <w:t>3.D</w:t>
            </w:r>
            <w:proofErr w:type="gramEnd"/>
            <w:r w:rsidRPr="007F349D">
              <w:rPr>
                <w:rFonts w:hint="cs"/>
                <w:spacing w:val="-4"/>
                <w:sz w:val="20"/>
                <w:szCs w:val="20"/>
                <w:rtl/>
                <w:lang w:bidi="ar-SY"/>
              </w:rPr>
              <w:t xml:space="preserve">ج: </w:t>
            </w:r>
            <w:r w:rsidRPr="007F349D">
              <w:rPr>
                <w:spacing w:val="-4"/>
                <w:sz w:val="20"/>
                <w:szCs w:val="20"/>
                <w:rtl/>
              </w:rPr>
              <w:t>تحسين القدرات البشرية والمؤسسية لأعضاء الاتحاد من أجل الاستفادة من كامل إمكانات الاتصالات/تكنولوجيا المعلومات والاتصالات</w:t>
            </w:r>
            <w:r w:rsidRPr="007F349D">
              <w:rPr>
                <w:rFonts w:hint="cs"/>
                <w:spacing w:val="-4"/>
                <w:sz w:val="20"/>
                <w:szCs w:val="20"/>
                <w:rtl/>
              </w:rPr>
              <w:t>.</w:t>
            </w:r>
          </w:p>
          <w:p w14:paraId="4E640E13" w14:textId="77777777" w:rsidR="008D6E16" w:rsidRPr="009965F2" w:rsidRDefault="008D6E16" w:rsidP="00880EB7">
            <w:pPr>
              <w:keepNext/>
              <w:keepLines/>
              <w:spacing w:before="60" w:after="60" w:line="260" w:lineRule="exact"/>
              <w:rPr>
                <w:sz w:val="20"/>
                <w:szCs w:val="20"/>
                <w:rtl/>
              </w:rPr>
            </w:pPr>
            <w:r w:rsidRPr="009965F2">
              <w:rPr>
                <w:sz w:val="20"/>
                <w:szCs w:val="20"/>
                <w:lang w:bidi="ar-SY"/>
              </w:rPr>
              <w:br w:type="page"/>
              <w:t>-</w:t>
            </w:r>
            <w:proofErr w:type="gramStart"/>
            <w:r w:rsidRPr="009965F2">
              <w:rPr>
                <w:sz w:val="20"/>
                <w:szCs w:val="20"/>
                <w:lang w:bidi="ar-SY"/>
              </w:rPr>
              <w:t>3.D</w:t>
            </w:r>
            <w:proofErr w:type="gramEnd"/>
            <w:r w:rsidRPr="009965F2">
              <w:rPr>
                <w:rFonts w:hint="cs"/>
                <w:sz w:val="20"/>
                <w:szCs w:val="20"/>
                <w:rtl/>
                <w:lang w:bidi="ar-SY"/>
              </w:rPr>
              <w:t xml:space="preserve">د: </w:t>
            </w:r>
            <w:r w:rsidRPr="009965F2">
              <w:rPr>
                <w:sz w:val="20"/>
                <w:szCs w:val="20"/>
                <w:rtl/>
              </w:rPr>
              <w:t>تعزيز قدرات أعضاء الاتحاد من أجل إدراج الابتكار في مجال الاتصالات/تكنولوجيا المعلومات والاتصالات</w:t>
            </w:r>
            <w:r w:rsidRPr="009965F2">
              <w:rPr>
                <w:rFonts w:hint="cs"/>
                <w:sz w:val="20"/>
                <w:szCs w:val="20"/>
                <w:rtl/>
              </w:rPr>
              <w:t xml:space="preserve"> والرقمنة</w:t>
            </w:r>
            <w:r w:rsidRPr="009965F2">
              <w:rPr>
                <w:sz w:val="20"/>
                <w:szCs w:val="20"/>
                <w:rtl/>
              </w:rPr>
              <w:t xml:space="preserve"> في برامج التنمية الوطنية ووضع استراتيجيات لتعزيز مبادرات الابتكار بطرق شتى منها الشراكات العامة والخاصة والشراكات بين القطاعين العام والخاص.</w:t>
            </w:r>
            <w:r w:rsidRPr="009965F2">
              <w:rPr>
                <w:rFonts w:hint="cs"/>
                <w:sz w:val="20"/>
                <w:szCs w:val="20"/>
                <w:rtl/>
                <w:lang w:bidi="ar-SY"/>
              </w:rPr>
              <w:t xml:space="preserve"> </w:t>
            </w:r>
          </w:p>
        </w:tc>
      </w:tr>
    </w:tbl>
    <w:p w14:paraId="2275A3F4" w14:textId="77777777" w:rsidR="008D6E16" w:rsidRPr="00C24412" w:rsidRDefault="008D6E16" w:rsidP="00C24412">
      <w:pPr>
        <w:pStyle w:val="Headingb"/>
        <w:rPr>
          <w:color w:val="2E74B5" w:themeColor="accent1" w:themeShade="BF"/>
          <w:rtl/>
          <w:lang w:bidi="ar-SY"/>
        </w:rPr>
      </w:pPr>
      <w:r w:rsidRPr="00C24412">
        <w:rPr>
          <w:rFonts w:hint="cs"/>
          <w:color w:val="2E74B5" w:themeColor="accent1" w:themeShade="BF"/>
          <w:rtl/>
          <w:lang w:bidi="ar-SY"/>
        </w:rPr>
        <w:t>التقدم المحرز</w:t>
      </w:r>
    </w:p>
    <w:p w14:paraId="161F9798" w14:textId="7AC79E03" w:rsidR="008D6E16" w:rsidRPr="00915DBE" w:rsidRDefault="008D6E16" w:rsidP="00C24412">
      <w:pPr>
        <w:pStyle w:val="Headingb"/>
        <w:spacing w:after="120"/>
        <w:rPr>
          <w:rtl/>
          <w:lang w:bidi="ar-SY"/>
        </w:rPr>
      </w:pPr>
      <w:r w:rsidRPr="00915DBE">
        <w:rPr>
          <w:rFonts w:hint="cs"/>
          <w:rtl/>
          <w:lang w:bidi="ar-SY"/>
        </w:rPr>
        <w:t xml:space="preserve">الأولوية </w:t>
      </w:r>
      <w:proofErr w:type="spellStart"/>
      <w:r w:rsidRPr="00915DBE">
        <w:rPr>
          <w:rFonts w:hint="cs"/>
          <w:rtl/>
          <w:lang w:bidi="ar-SY"/>
        </w:rPr>
        <w:t>المواضيعية</w:t>
      </w:r>
      <w:proofErr w:type="spellEnd"/>
      <w:r w:rsidRPr="00915DBE">
        <w:rPr>
          <w:rFonts w:hint="cs"/>
          <w:rtl/>
          <w:lang w:bidi="ar-SY"/>
        </w:rPr>
        <w:t xml:space="preserve"> المتعلقة بالسياسة العامة والتنظيم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151041" w14:paraId="64D1E924" w14:textId="77777777" w:rsidTr="00151041">
        <w:tc>
          <w:tcPr>
            <w:tcW w:w="9629" w:type="dxa"/>
          </w:tcPr>
          <w:p w14:paraId="17424807" w14:textId="61F35B87" w:rsidR="00151041" w:rsidRDefault="00151041" w:rsidP="00151041">
            <w:pPr>
              <w:jc w:val="center"/>
              <w:rPr>
                <w:rtl/>
                <w:lang w:bidi="ar-EG"/>
              </w:rPr>
            </w:pPr>
            <w:r>
              <w:rPr>
                <w:noProof/>
                <w:lang w:eastAsia="en-US"/>
              </w:rPr>
              <w:drawing>
                <wp:inline distT="0" distB="0" distL="0" distR="0" wp14:anchorId="0E3EF4DF" wp14:editId="4C332A87">
                  <wp:extent cx="5218430" cy="1798320"/>
                  <wp:effectExtent l="0" t="0" r="0" b="0"/>
                  <wp:docPr id="1257977738" name="Picture 125797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218430" cy="1798320"/>
                          </a:xfrm>
                          <a:prstGeom prst="rect">
                            <a:avLst/>
                          </a:prstGeom>
                          <a:noFill/>
                        </pic:spPr>
                      </pic:pic>
                    </a:graphicData>
                  </a:graphic>
                </wp:inline>
              </w:drawing>
            </w:r>
          </w:p>
        </w:tc>
      </w:tr>
      <w:tr w:rsidR="00151041" w14:paraId="61BE7287" w14:textId="77777777" w:rsidTr="00151041">
        <w:tc>
          <w:tcPr>
            <w:tcW w:w="9629" w:type="dxa"/>
          </w:tcPr>
          <w:p w14:paraId="0480F187" w14:textId="2828C9B4" w:rsidR="00151041" w:rsidRDefault="00151041" w:rsidP="00151041">
            <w:pPr>
              <w:jc w:val="center"/>
              <w:rPr>
                <w:noProof/>
                <w:lang w:bidi="ar-EG"/>
              </w:rPr>
            </w:pPr>
            <w:r>
              <w:rPr>
                <w:noProof/>
                <w:lang w:eastAsia="en-US"/>
              </w:rPr>
              <w:lastRenderedPageBreak/>
              <w:drawing>
                <wp:inline distT="0" distB="0" distL="0" distR="0" wp14:anchorId="4B81ED2D" wp14:editId="31F53CC3">
                  <wp:extent cx="5462270" cy="2298700"/>
                  <wp:effectExtent l="0" t="0" r="0" b="0"/>
                  <wp:docPr id="1257977739" name="Picture 125797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5462270" cy="2298700"/>
                          </a:xfrm>
                          <a:prstGeom prst="rect">
                            <a:avLst/>
                          </a:prstGeom>
                          <a:noFill/>
                        </pic:spPr>
                      </pic:pic>
                    </a:graphicData>
                  </a:graphic>
                </wp:inline>
              </w:drawing>
            </w:r>
          </w:p>
        </w:tc>
      </w:tr>
    </w:tbl>
    <w:p w14:paraId="74109468" w14:textId="77777777" w:rsidR="008D6E16" w:rsidRPr="001C7F5D" w:rsidRDefault="008D6E16" w:rsidP="00151041">
      <w:pPr>
        <w:pStyle w:val="Headingb"/>
        <w:spacing w:after="120"/>
        <w:rPr>
          <w:rtl/>
          <w:lang w:bidi="ar-SY"/>
        </w:rPr>
      </w:pPr>
      <w:r>
        <w:rPr>
          <w:rFonts w:hint="cs"/>
          <w:rtl/>
          <w:lang w:bidi="ar-SY"/>
        </w:rPr>
        <w:t xml:space="preserve">الأولوية </w:t>
      </w:r>
      <w:proofErr w:type="spellStart"/>
      <w:r>
        <w:rPr>
          <w:rFonts w:hint="cs"/>
          <w:rtl/>
          <w:lang w:bidi="ar-SY"/>
        </w:rPr>
        <w:t>المواضيعية</w:t>
      </w:r>
      <w:proofErr w:type="spellEnd"/>
      <w:r>
        <w:rPr>
          <w:rFonts w:hint="cs"/>
          <w:rtl/>
          <w:lang w:bidi="ar-SY"/>
        </w:rPr>
        <w:t xml:space="preserve"> المتعلقة بالإحصاءات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D6E16" w14:paraId="29CDF764" w14:textId="77777777" w:rsidTr="00880EB7">
        <w:tc>
          <w:tcPr>
            <w:tcW w:w="4814" w:type="dxa"/>
          </w:tcPr>
          <w:p w14:paraId="3B1A483A" w14:textId="0B793816" w:rsidR="008D6E16" w:rsidRDefault="001537E8" w:rsidP="00880EB7">
            <w:pPr>
              <w:spacing w:after="120" w:line="240" w:lineRule="auto"/>
              <w:jc w:val="center"/>
              <w:rPr>
                <w:rtl/>
                <w:lang w:bidi="ar-SY"/>
              </w:rPr>
            </w:pPr>
            <w:r>
              <w:rPr>
                <w:noProof/>
                <w:lang w:eastAsia="en-US"/>
              </w:rPr>
              <w:drawing>
                <wp:inline distT="0" distB="0" distL="0" distR="0" wp14:anchorId="76A22200" wp14:editId="33D4F2F4">
                  <wp:extent cx="2719070" cy="1298575"/>
                  <wp:effectExtent l="0" t="0" r="0" b="0"/>
                  <wp:docPr id="1257977741" name="Picture 125797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719070" cy="1298575"/>
                          </a:xfrm>
                          <a:prstGeom prst="rect">
                            <a:avLst/>
                          </a:prstGeom>
                          <a:noFill/>
                        </pic:spPr>
                      </pic:pic>
                    </a:graphicData>
                  </a:graphic>
                </wp:inline>
              </w:drawing>
            </w:r>
          </w:p>
        </w:tc>
        <w:tc>
          <w:tcPr>
            <w:tcW w:w="4815" w:type="dxa"/>
          </w:tcPr>
          <w:p w14:paraId="7A51A904" w14:textId="190C2E76" w:rsidR="008D6E16" w:rsidRDefault="001537E8" w:rsidP="00880EB7">
            <w:pPr>
              <w:spacing w:after="120" w:line="240" w:lineRule="auto"/>
              <w:jc w:val="center"/>
              <w:rPr>
                <w:rtl/>
                <w:lang w:bidi="ar-SY"/>
              </w:rPr>
            </w:pPr>
            <w:r>
              <w:rPr>
                <w:noProof/>
                <w:lang w:eastAsia="en-US"/>
              </w:rPr>
              <w:drawing>
                <wp:inline distT="0" distB="0" distL="0" distR="0" wp14:anchorId="0C410EA5" wp14:editId="30B1335C">
                  <wp:extent cx="2847340" cy="1298575"/>
                  <wp:effectExtent l="0" t="0" r="0" b="0"/>
                  <wp:docPr id="1257977745" name="Picture 125797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847340" cy="1298575"/>
                          </a:xfrm>
                          <a:prstGeom prst="rect">
                            <a:avLst/>
                          </a:prstGeom>
                          <a:noFill/>
                        </pic:spPr>
                      </pic:pic>
                    </a:graphicData>
                  </a:graphic>
                </wp:inline>
              </w:drawing>
            </w:r>
          </w:p>
        </w:tc>
      </w:tr>
      <w:tr w:rsidR="008D6E16" w14:paraId="7740E4FE" w14:textId="77777777" w:rsidTr="00880EB7">
        <w:tc>
          <w:tcPr>
            <w:tcW w:w="4814" w:type="dxa"/>
          </w:tcPr>
          <w:p w14:paraId="5D987165" w14:textId="6D2231F0" w:rsidR="008D6E16" w:rsidRDefault="001537E8" w:rsidP="00880EB7">
            <w:pPr>
              <w:spacing w:after="120" w:line="240" w:lineRule="auto"/>
              <w:jc w:val="center"/>
              <w:rPr>
                <w:rtl/>
                <w:lang w:bidi="ar-SY"/>
              </w:rPr>
            </w:pPr>
            <w:r>
              <w:rPr>
                <w:noProof/>
                <w:lang w:eastAsia="en-US"/>
              </w:rPr>
              <w:drawing>
                <wp:inline distT="0" distB="0" distL="0" distR="0" wp14:anchorId="70E82598" wp14:editId="37F92C38">
                  <wp:extent cx="2682240" cy="1274445"/>
                  <wp:effectExtent l="0" t="0" r="3810" b="0"/>
                  <wp:docPr id="1257977746" name="Picture 125797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682240" cy="1274445"/>
                          </a:xfrm>
                          <a:prstGeom prst="rect">
                            <a:avLst/>
                          </a:prstGeom>
                          <a:noFill/>
                        </pic:spPr>
                      </pic:pic>
                    </a:graphicData>
                  </a:graphic>
                </wp:inline>
              </w:drawing>
            </w:r>
          </w:p>
        </w:tc>
        <w:tc>
          <w:tcPr>
            <w:tcW w:w="4815" w:type="dxa"/>
          </w:tcPr>
          <w:p w14:paraId="3C432721" w14:textId="0F222F16" w:rsidR="008D6E16" w:rsidRDefault="005B215D" w:rsidP="00880EB7">
            <w:pPr>
              <w:spacing w:after="120" w:line="240" w:lineRule="auto"/>
              <w:jc w:val="center"/>
              <w:rPr>
                <w:rtl/>
                <w:lang w:bidi="ar-SY"/>
              </w:rPr>
            </w:pPr>
            <w:r>
              <w:rPr>
                <w:noProof/>
                <w:lang w:eastAsia="en-US"/>
              </w:rPr>
              <w:drawing>
                <wp:inline distT="0" distB="0" distL="0" distR="0" wp14:anchorId="4414D179" wp14:editId="3C3317BB">
                  <wp:extent cx="2609215" cy="1249680"/>
                  <wp:effectExtent l="0" t="0" r="0" b="0"/>
                  <wp:docPr id="1257977747" name="Picture 125797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2609215" cy="1249680"/>
                          </a:xfrm>
                          <a:prstGeom prst="rect">
                            <a:avLst/>
                          </a:prstGeom>
                          <a:noFill/>
                        </pic:spPr>
                      </pic:pic>
                    </a:graphicData>
                  </a:graphic>
                </wp:inline>
              </w:drawing>
            </w:r>
          </w:p>
        </w:tc>
      </w:tr>
    </w:tbl>
    <w:p w14:paraId="0F9DD378" w14:textId="77777777" w:rsidR="008D6E16" w:rsidRPr="007A702C" w:rsidRDefault="008D6E16" w:rsidP="001867C6">
      <w:pPr>
        <w:pStyle w:val="Headingb"/>
        <w:spacing w:after="120"/>
        <w:rPr>
          <w:rtl/>
          <w:lang w:bidi="ar-EG"/>
        </w:rPr>
      </w:pPr>
      <w:r w:rsidRPr="00124320">
        <w:rPr>
          <w:rFonts w:hint="cs"/>
          <w:rtl/>
          <w:lang w:bidi="ar-SY"/>
        </w:rPr>
        <w:t xml:space="preserve">الأولوية </w:t>
      </w:r>
      <w:proofErr w:type="spellStart"/>
      <w:r w:rsidRPr="00124320">
        <w:rPr>
          <w:rFonts w:hint="cs"/>
          <w:rtl/>
          <w:lang w:bidi="ar-SY"/>
        </w:rPr>
        <w:t>المواضيعية</w:t>
      </w:r>
      <w:proofErr w:type="spellEnd"/>
      <w:r w:rsidRPr="00124320">
        <w:rPr>
          <w:rFonts w:hint="cs"/>
          <w:rtl/>
          <w:lang w:bidi="ar-SY"/>
        </w:rPr>
        <w:t xml:space="preserve"> المتعلقة بتنمية القدرات</w:t>
      </w:r>
      <w:r>
        <w:rPr>
          <w:rFonts w:hint="cs"/>
          <w:rtl/>
          <w:lang w:bidi="ar-SY"/>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D6E16" w14:paraId="1AA4E3F5" w14:textId="77777777" w:rsidTr="00880EB7">
        <w:tc>
          <w:tcPr>
            <w:tcW w:w="4814" w:type="dxa"/>
          </w:tcPr>
          <w:p w14:paraId="34C66B5A" w14:textId="10D6DA56" w:rsidR="008D6E16" w:rsidRDefault="002F4830" w:rsidP="00880EB7">
            <w:pPr>
              <w:jc w:val="center"/>
              <w:rPr>
                <w:rtl/>
                <w:lang w:bidi="ar-SY"/>
              </w:rPr>
            </w:pPr>
            <w:r>
              <w:rPr>
                <w:noProof/>
                <w:lang w:eastAsia="en-US"/>
              </w:rPr>
              <w:drawing>
                <wp:inline distT="0" distB="0" distL="0" distR="0" wp14:anchorId="7A830424" wp14:editId="5A01C45C">
                  <wp:extent cx="2816860" cy="1957070"/>
                  <wp:effectExtent l="0" t="0" r="0" b="0"/>
                  <wp:docPr id="1257977749" name="Picture 125797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816860" cy="1957070"/>
                          </a:xfrm>
                          <a:prstGeom prst="rect">
                            <a:avLst/>
                          </a:prstGeom>
                          <a:noFill/>
                        </pic:spPr>
                      </pic:pic>
                    </a:graphicData>
                  </a:graphic>
                </wp:inline>
              </w:drawing>
            </w:r>
          </w:p>
        </w:tc>
        <w:tc>
          <w:tcPr>
            <w:tcW w:w="4815" w:type="dxa"/>
          </w:tcPr>
          <w:p w14:paraId="3B111D7C" w14:textId="13235F23" w:rsidR="008D6E16" w:rsidRDefault="002F4830" w:rsidP="00880EB7">
            <w:pPr>
              <w:jc w:val="center"/>
              <w:rPr>
                <w:rtl/>
                <w:lang w:bidi="ar-SY"/>
              </w:rPr>
            </w:pPr>
            <w:r>
              <w:rPr>
                <w:noProof/>
                <w:lang w:eastAsia="en-US"/>
              </w:rPr>
              <w:drawing>
                <wp:inline distT="0" distB="0" distL="0" distR="0" wp14:anchorId="6A0034BF" wp14:editId="3B825C80">
                  <wp:extent cx="2755900" cy="1847215"/>
                  <wp:effectExtent l="0" t="0" r="0" b="635"/>
                  <wp:docPr id="1257977750" name="Picture 125797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755900" cy="1847215"/>
                          </a:xfrm>
                          <a:prstGeom prst="rect">
                            <a:avLst/>
                          </a:prstGeom>
                          <a:noFill/>
                        </pic:spPr>
                      </pic:pic>
                    </a:graphicData>
                  </a:graphic>
                </wp:inline>
              </w:drawing>
            </w:r>
          </w:p>
        </w:tc>
      </w:tr>
    </w:tbl>
    <w:p w14:paraId="42C9F38A" w14:textId="77777777" w:rsidR="008D6E16" w:rsidRDefault="008D6E16" w:rsidP="00DD54B9">
      <w:pPr>
        <w:pStyle w:val="Headingb"/>
        <w:spacing w:after="120"/>
        <w:rPr>
          <w:rtl/>
          <w:lang w:bidi="ar-EG"/>
        </w:rPr>
      </w:pPr>
      <w:r w:rsidRPr="00114C4B">
        <w:rPr>
          <w:rFonts w:hint="cs"/>
          <w:rtl/>
          <w:lang w:bidi="ar-SY"/>
        </w:rPr>
        <w:lastRenderedPageBreak/>
        <w:t xml:space="preserve">الأولوية </w:t>
      </w:r>
      <w:proofErr w:type="spellStart"/>
      <w:r w:rsidRPr="00114C4B">
        <w:rPr>
          <w:rFonts w:hint="cs"/>
          <w:rtl/>
          <w:lang w:bidi="ar-SY"/>
        </w:rPr>
        <w:t>المواضيعية</w:t>
      </w:r>
      <w:proofErr w:type="spellEnd"/>
      <w:r w:rsidRPr="00114C4B">
        <w:rPr>
          <w:rFonts w:hint="cs"/>
          <w:rtl/>
          <w:lang w:bidi="ar-SY"/>
        </w:rPr>
        <w:t xml:space="preserve"> المتعلقة بالنظام الإيكولوجي للابتكار الرقمي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715"/>
      </w:tblGrid>
      <w:tr w:rsidR="008D6E16" w14:paraId="43DD1519" w14:textId="77777777" w:rsidTr="00880EB7">
        <w:tc>
          <w:tcPr>
            <w:tcW w:w="9629" w:type="dxa"/>
            <w:gridSpan w:val="2"/>
          </w:tcPr>
          <w:p w14:paraId="5890BE30" w14:textId="1841527D" w:rsidR="008D6E16" w:rsidRDefault="00DD54B9" w:rsidP="00880EB7">
            <w:pPr>
              <w:spacing w:after="120" w:line="240" w:lineRule="auto"/>
              <w:jc w:val="center"/>
              <w:rPr>
                <w:rtl/>
                <w:lang w:bidi="ar-SY"/>
              </w:rPr>
            </w:pPr>
            <w:r>
              <w:rPr>
                <w:noProof/>
                <w:lang w:eastAsia="en-US"/>
              </w:rPr>
              <w:drawing>
                <wp:inline distT="0" distB="0" distL="0" distR="0" wp14:anchorId="64712896" wp14:editId="43225C72">
                  <wp:extent cx="5657850" cy="1432560"/>
                  <wp:effectExtent l="0" t="0" r="0" b="0"/>
                  <wp:docPr id="1257977751" name="Picture 125797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657850" cy="1432560"/>
                          </a:xfrm>
                          <a:prstGeom prst="rect">
                            <a:avLst/>
                          </a:prstGeom>
                          <a:noFill/>
                        </pic:spPr>
                      </pic:pic>
                    </a:graphicData>
                  </a:graphic>
                </wp:inline>
              </w:drawing>
            </w:r>
          </w:p>
        </w:tc>
      </w:tr>
      <w:tr w:rsidR="008D6E16" w14:paraId="18B70455" w14:textId="77777777" w:rsidTr="00880EB7">
        <w:tc>
          <w:tcPr>
            <w:tcW w:w="4814" w:type="dxa"/>
          </w:tcPr>
          <w:p w14:paraId="137F3BDF" w14:textId="041E1B0B" w:rsidR="008D6E16" w:rsidRDefault="00DD54B9" w:rsidP="00880EB7">
            <w:pPr>
              <w:spacing w:after="120" w:line="240" w:lineRule="auto"/>
              <w:jc w:val="center"/>
              <w:rPr>
                <w:rtl/>
                <w:lang w:bidi="ar-SY"/>
              </w:rPr>
            </w:pPr>
            <w:r>
              <w:rPr>
                <w:noProof/>
                <w:lang w:eastAsia="en-US"/>
              </w:rPr>
              <w:drawing>
                <wp:inline distT="0" distB="0" distL="0" distR="0" wp14:anchorId="3DCBB0BC" wp14:editId="5C6B0A2D">
                  <wp:extent cx="2990049" cy="1364776"/>
                  <wp:effectExtent l="0" t="0" r="0" b="6985"/>
                  <wp:docPr id="1257977752" name="Picture 125797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991464" cy="1365422"/>
                          </a:xfrm>
                          <a:prstGeom prst="rect">
                            <a:avLst/>
                          </a:prstGeom>
                          <a:noFill/>
                        </pic:spPr>
                      </pic:pic>
                    </a:graphicData>
                  </a:graphic>
                </wp:inline>
              </w:drawing>
            </w:r>
          </w:p>
        </w:tc>
        <w:tc>
          <w:tcPr>
            <w:tcW w:w="4815" w:type="dxa"/>
          </w:tcPr>
          <w:p w14:paraId="1328A10C" w14:textId="213C2BB8" w:rsidR="008D6E16" w:rsidRDefault="00DD54B9" w:rsidP="00880EB7">
            <w:pPr>
              <w:spacing w:after="120" w:line="240" w:lineRule="auto"/>
              <w:jc w:val="center"/>
              <w:rPr>
                <w:rtl/>
                <w:lang w:bidi="ar-SY"/>
              </w:rPr>
            </w:pPr>
            <w:r>
              <w:rPr>
                <w:noProof/>
                <w:lang w:eastAsia="en-US"/>
              </w:rPr>
              <w:drawing>
                <wp:inline distT="0" distB="0" distL="0" distR="0" wp14:anchorId="6BDC352D" wp14:editId="6FD032DD">
                  <wp:extent cx="2682240" cy="1073150"/>
                  <wp:effectExtent l="0" t="0" r="0" b="0"/>
                  <wp:docPr id="1257977753" name="Picture 125797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682240" cy="1073150"/>
                          </a:xfrm>
                          <a:prstGeom prst="rect">
                            <a:avLst/>
                          </a:prstGeom>
                          <a:noFill/>
                        </pic:spPr>
                      </pic:pic>
                    </a:graphicData>
                  </a:graphic>
                </wp:inline>
              </w:drawing>
            </w:r>
          </w:p>
        </w:tc>
      </w:tr>
    </w:tbl>
    <w:p w14:paraId="402DE27B" w14:textId="77777777" w:rsidR="008D6E16" w:rsidRDefault="008D6E16" w:rsidP="008D6E16">
      <w:pPr>
        <w:spacing w:before="360"/>
        <w:rPr>
          <w:rtl/>
          <w:lang w:bidi="ar-SY"/>
        </w:rPr>
      </w:pPr>
      <w:r w:rsidRPr="009965F2">
        <w:rPr>
          <w:rFonts w:hint="cs"/>
          <w:b/>
          <w:bCs/>
          <w:rtl/>
          <w:lang w:bidi="ar-EG"/>
        </w:rPr>
        <w:t xml:space="preserve">الهدف </w:t>
      </w:r>
      <w:r w:rsidRPr="009965F2">
        <w:rPr>
          <w:b/>
          <w:bCs/>
          <w:lang w:bidi="ar-SY"/>
        </w:rPr>
        <w:t>4.D</w:t>
      </w:r>
      <w:r w:rsidRPr="009965F2">
        <w:rPr>
          <w:rFonts w:hint="cs"/>
          <w:b/>
          <w:bCs/>
          <w:rtl/>
          <w:lang w:bidi="ar-SY"/>
        </w:rPr>
        <w:t>:</w:t>
      </w:r>
      <w:r w:rsidRPr="009965F2">
        <w:rPr>
          <w:rFonts w:hint="cs"/>
          <w:b/>
          <w:bCs/>
          <w:rtl/>
        </w:rPr>
        <w:t xml:space="preserve"> </w:t>
      </w:r>
      <w:r>
        <w:rPr>
          <w:rFonts w:hint="cs"/>
          <w:rtl/>
        </w:rPr>
        <w:t>(</w:t>
      </w:r>
      <w:r w:rsidRPr="00C42052">
        <w:rPr>
          <w:rtl/>
        </w:rPr>
        <w:t xml:space="preserve">مجتمع </w:t>
      </w:r>
      <w:r>
        <w:rPr>
          <w:rFonts w:hint="cs"/>
          <w:rtl/>
        </w:rPr>
        <w:t>معلومات</w:t>
      </w:r>
      <w:r w:rsidRPr="00C42052">
        <w:rPr>
          <w:rtl/>
        </w:rPr>
        <w:t xml:space="preserve"> شامل</w:t>
      </w:r>
      <w:r>
        <w:rPr>
          <w:rFonts w:hint="cs"/>
          <w:rtl/>
        </w:rPr>
        <w:t>)</w:t>
      </w:r>
      <w:r w:rsidRPr="008E0F73">
        <w:rPr>
          <w:rFonts w:hint="cs"/>
          <w:rtl/>
        </w:rPr>
        <w:t xml:space="preserve"> دعم تطوير واستخدام ا</w:t>
      </w:r>
      <w:r w:rsidRPr="008E0F73">
        <w:rPr>
          <w:rFonts w:hint="cs"/>
          <w:rtl/>
          <w:lang w:bidi="ar-SY"/>
        </w:rPr>
        <w:t xml:space="preserve">لاتصالات/تكنولوجيا المعلومات والاتصالات وتطبيقاتها لتمكين الأشخاص والمجتمعات تحقيقاً للتنمية </w:t>
      </w:r>
      <w:r w:rsidRPr="008E0F73">
        <w:rPr>
          <w:rFonts w:hint="eastAsia"/>
          <w:rtl/>
          <w:lang w:bidi="ar-SY"/>
        </w:rPr>
        <w:t>المستدامة</w:t>
      </w:r>
    </w:p>
    <w:p w14:paraId="3B566BF7" w14:textId="77777777" w:rsidR="008D6E16" w:rsidRDefault="008D6E16" w:rsidP="00DD54B9">
      <w:pPr>
        <w:pStyle w:val="Headingb"/>
        <w:spacing w:after="120"/>
        <w:rPr>
          <w:rtl/>
          <w:lang w:bidi="ar-SY"/>
        </w:rPr>
      </w:pPr>
      <w:r w:rsidRPr="00DD54B9">
        <w:rPr>
          <w:rFonts w:hint="cs"/>
          <w:color w:val="2E74B5" w:themeColor="accent1" w:themeShade="BF"/>
          <w:rtl/>
          <w:lang w:bidi="ar-SY"/>
        </w:rPr>
        <w:t>النتائج</w:t>
      </w:r>
    </w:p>
    <w:tbl>
      <w:tblPr>
        <w:bidiVisual/>
        <w:tblW w:w="5000" w:type="pct"/>
        <w:jc w:val="center"/>
        <w:tblLook w:val="0420" w:firstRow="1" w:lastRow="0" w:firstColumn="0" w:lastColumn="0" w:noHBand="0" w:noVBand="1"/>
      </w:tblPr>
      <w:tblGrid>
        <w:gridCol w:w="9639"/>
      </w:tblGrid>
      <w:tr w:rsidR="008D6E16" w:rsidRPr="009965F2" w14:paraId="4A5EEB29" w14:textId="77777777" w:rsidTr="00880EB7">
        <w:trPr>
          <w:jc w:val="center"/>
        </w:trPr>
        <w:tc>
          <w:tcPr>
            <w:tcW w:w="5000" w:type="pct"/>
            <w:shd w:val="clear" w:color="auto" w:fill="DCE5F4"/>
          </w:tcPr>
          <w:p w14:paraId="7D78B00E" w14:textId="77777777" w:rsidR="008D6E16" w:rsidRPr="009965F2" w:rsidRDefault="008D6E16" w:rsidP="00880EB7">
            <w:pPr>
              <w:spacing w:before="60" w:after="60" w:line="260" w:lineRule="exact"/>
              <w:rPr>
                <w:sz w:val="20"/>
                <w:szCs w:val="20"/>
                <w:rtl/>
              </w:rPr>
            </w:pPr>
            <w:r w:rsidRPr="009965F2">
              <w:rPr>
                <w:sz w:val="20"/>
                <w:szCs w:val="20"/>
                <w:lang w:bidi="ar-SY"/>
              </w:rPr>
              <w:t>-</w:t>
            </w:r>
            <w:proofErr w:type="gramStart"/>
            <w:r w:rsidRPr="009965F2">
              <w:rPr>
                <w:sz w:val="20"/>
                <w:szCs w:val="20"/>
                <w:lang w:bidi="ar-SY"/>
              </w:rPr>
              <w:t>4.D</w:t>
            </w:r>
            <w:proofErr w:type="gramEnd"/>
            <w:r w:rsidRPr="009965F2">
              <w:rPr>
                <w:rFonts w:hint="cs"/>
                <w:sz w:val="20"/>
                <w:szCs w:val="20"/>
                <w:rtl/>
                <w:lang w:bidi="ar-SY"/>
              </w:rPr>
              <w:t xml:space="preserve">أ: </w:t>
            </w:r>
            <w:r w:rsidRPr="009965F2">
              <w:rPr>
                <w:sz w:val="20"/>
                <w:szCs w:val="20"/>
                <w:rtl/>
              </w:rPr>
              <w:t>تحسين النفاذ إلى الاتصالات/تكنولوجيا المعلومات والاتصالات واستخدامها في أقل البلدان نمواً </w:t>
            </w:r>
            <w:r w:rsidRPr="009965F2">
              <w:rPr>
                <w:sz w:val="20"/>
                <w:szCs w:val="20"/>
                <w:lang w:bidi="ar-SY"/>
              </w:rPr>
              <w:t>(LDC)</w:t>
            </w:r>
            <w:r w:rsidRPr="009965F2">
              <w:rPr>
                <w:sz w:val="20"/>
                <w:szCs w:val="20"/>
                <w:rtl/>
              </w:rPr>
              <w:t xml:space="preserve"> والدول الجزرية الصغيرة النامية </w:t>
            </w:r>
            <w:r w:rsidRPr="009965F2">
              <w:rPr>
                <w:sz w:val="20"/>
                <w:szCs w:val="20"/>
                <w:lang w:bidi="ar-SY"/>
              </w:rPr>
              <w:t>(SIDS)</w:t>
            </w:r>
            <w:r w:rsidRPr="009965F2">
              <w:rPr>
                <w:sz w:val="20"/>
                <w:szCs w:val="20"/>
                <w:rtl/>
              </w:rPr>
              <w:t xml:space="preserve"> والبلدان النامية غير الساحلية </w:t>
            </w:r>
            <w:r w:rsidRPr="009965F2">
              <w:rPr>
                <w:sz w:val="20"/>
                <w:szCs w:val="20"/>
                <w:lang w:bidi="ar-SY"/>
              </w:rPr>
              <w:t>(LLDC)</w:t>
            </w:r>
            <w:r w:rsidRPr="009965F2">
              <w:rPr>
                <w:sz w:val="20"/>
                <w:szCs w:val="20"/>
                <w:rtl/>
              </w:rPr>
              <w:t xml:space="preserve"> والبلدان التي تمر اقتصاداتها بمرحلة انتقالية</w:t>
            </w:r>
            <w:r w:rsidRPr="009965F2">
              <w:rPr>
                <w:rFonts w:hint="cs"/>
                <w:sz w:val="20"/>
                <w:szCs w:val="20"/>
                <w:rtl/>
              </w:rPr>
              <w:t>.</w:t>
            </w:r>
          </w:p>
          <w:p w14:paraId="1A06F450" w14:textId="77777777" w:rsidR="008D6E16" w:rsidRPr="009965F2" w:rsidRDefault="008D6E16" w:rsidP="00880EB7">
            <w:pPr>
              <w:spacing w:before="60" w:after="60" w:line="260" w:lineRule="exact"/>
              <w:rPr>
                <w:sz w:val="20"/>
                <w:szCs w:val="20"/>
                <w:lang w:bidi="ar-SY"/>
              </w:rPr>
            </w:pPr>
            <w:r w:rsidRPr="009965F2">
              <w:rPr>
                <w:sz w:val="20"/>
                <w:szCs w:val="20"/>
                <w:lang w:bidi="ar-SY"/>
              </w:rPr>
              <w:t>-</w:t>
            </w:r>
            <w:proofErr w:type="gramStart"/>
            <w:r w:rsidRPr="009965F2">
              <w:rPr>
                <w:sz w:val="20"/>
                <w:szCs w:val="20"/>
                <w:lang w:bidi="ar-SY"/>
              </w:rPr>
              <w:t>4.D</w:t>
            </w:r>
            <w:proofErr w:type="gramEnd"/>
            <w:r w:rsidRPr="009965F2">
              <w:rPr>
                <w:rFonts w:hint="cs"/>
                <w:sz w:val="20"/>
                <w:szCs w:val="20"/>
                <w:rtl/>
                <w:lang w:bidi="ar-SY"/>
              </w:rPr>
              <w:t xml:space="preserve">ب: </w:t>
            </w:r>
            <w:r w:rsidRPr="009965F2">
              <w:rPr>
                <w:sz w:val="20"/>
                <w:szCs w:val="20"/>
                <w:rtl/>
              </w:rPr>
              <w:t>تحسين قدرة أعضاء الاتحاد على دفع عجلة التنمية الاقتصادية والاجتماعية من خلال الاستفادة من التكنولوجيات الجديدة وتطبيقات وخدمات الاتصالات/تكنولوجيا المعلومات والاتصالات واستعمالها</w:t>
            </w:r>
            <w:r w:rsidRPr="009965F2">
              <w:rPr>
                <w:sz w:val="20"/>
                <w:szCs w:val="20"/>
                <w:lang w:bidi="ar-SY"/>
              </w:rPr>
              <w:t>.</w:t>
            </w:r>
          </w:p>
          <w:p w14:paraId="17D751D8" w14:textId="77777777" w:rsidR="008D6E16" w:rsidRPr="009965F2" w:rsidRDefault="008D6E16" w:rsidP="00880EB7">
            <w:pPr>
              <w:spacing w:before="60" w:after="60" w:line="260" w:lineRule="exact"/>
              <w:rPr>
                <w:sz w:val="20"/>
                <w:szCs w:val="20"/>
                <w:rtl/>
                <w:lang w:bidi="ar-SY"/>
              </w:rPr>
            </w:pPr>
            <w:r w:rsidRPr="009965F2">
              <w:rPr>
                <w:sz w:val="20"/>
                <w:szCs w:val="20"/>
                <w:lang w:bidi="ar-SY"/>
              </w:rPr>
              <w:t>-</w:t>
            </w:r>
            <w:proofErr w:type="gramStart"/>
            <w:r w:rsidRPr="009965F2">
              <w:rPr>
                <w:sz w:val="20"/>
                <w:szCs w:val="20"/>
                <w:lang w:bidi="ar-SY"/>
              </w:rPr>
              <w:t>4.D</w:t>
            </w:r>
            <w:proofErr w:type="gramEnd"/>
            <w:r w:rsidRPr="009965F2">
              <w:rPr>
                <w:rFonts w:hint="cs"/>
                <w:sz w:val="20"/>
                <w:szCs w:val="20"/>
                <w:rtl/>
                <w:lang w:bidi="ar-SY"/>
              </w:rPr>
              <w:t xml:space="preserve">ج: </w:t>
            </w:r>
            <w:r w:rsidRPr="009965F2">
              <w:rPr>
                <w:rFonts w:hint="eastAsia"/>
                <w:sz w:val="20"/>
                <w:szCs w:val="20"/>
                <w:rtl/>
              </w:rPr>
              <w:t>تعزيز</w:t>
            </w:r>
            <w:r w:rsidRPr="009965F2">
              <w:rPr>
                <w:sz w:val="20"/>
                <w:szCs w:val="20"/>
                <w:rtl/>
              </w:rPr>
              <w:t xml:space="preserve"> </w:t>
            </w:r>
            <w:r w:rsidRPr="009965F2">
              <w:rPr>
                <w:rFonts w:hint="eastAsia"/>
                <w:sz w:val="20"/>
                <w:szCs w:val="20"/>
                <w:rtl/>
              </w:rPr>
              <w:t>قدرة</w:t>
            </w:r>
            <w:r w:rsidRPr="009965F2">
              <w:rPr>
                <w:sz w:val="20"/>
                <w:szCs w:val="20"/>
                <w:rtl/>
              </w:rPr>
              <w:t xml:space="preserve"> </w:t>
            </w:r>
            <w:r w:rsidRPr="009965F2">
              <w:rPr>
                <w:rFonts w:hint="eastAsia"/>
                <w:sz w:val="20"/>
                <w:szCs w:val="20"/>
                <w:rtl/>
              </w:rPr>
              <w:t>أعضاء</w:t>
            </w:r>
            <w:r w:rsidRPr="009965F2">
              <w:rPr>
                <w:sz w:val="20"/>
                <w:szCs w:val="20"/>
                <w:rtl/>
              </w:rPr>
              <w:t xml:space="preserve"> </w:t>
            </w:r>
            <w:r w:rsidRPr="009965F2">
              <w:rPr>
                <w:rFonts w:hint="eastAsia"/>
                <w:sz w:val="20"/>
                <w:szCs w:val="20"/>
                <w:rtl/>
              </w:rPr>
              <w:t>الاتحاد</w:t>
            </w:r>
            <w:r w:rsidRPr="009965F2">
              <w:rPr>
                <w:sz w:val="20"/>
                <w:szCs w:val="20"/>
                <w:rtl/>
              </w:rPr>
              <w:t xml:space="preserve"> </w:t>
            </w:r>
            <w:r w:rsidRPr="009965F2">
              <w:rPr>
                <w:rFonts w:hint="eastAsia"/>
                <w:sz w:val="20"/>
                <w:szCs w:val="20"/>
                <w:rtl/>
              </w:rPr>
              <w:t>على</w:t>
            </w:r>
            <w:r w:rsidRPr="009965F2">
              <w:rPr>
                <w:sz w:val="20"/>
                <w:szCs w:val="20"/>
                <w:rtl/>
              </w:rPr>
              <w:t xml:space="preserve"> </w:t>
            </w:r>
            <w:r w:rsidRPr="009965F2">
              <w:rPr>
                <w:rFonts w:hint="eastAsia"/>
                <w:sz w:val="20"/>
                <w:szCs w:val="20"/>
                <w:rtl/>
              </w:rPr>
              <w:t>تطوير</w:t>
            </w:r>
            <w:r w:rsidRPr="009965F2">
              <w:rPr>
                <w:sz w:val="20"/>
                <w:szCs w:val="20"/>
                <w:rtl/>
              </w:rPr>
              <w:t xml:space="preserve"> </w:t>
            </w:r>
            <w:r w:rsidRPr="009965F2">
              <w:rPr>
                <w:rFonts w:hint="eastAsia"/>
                <w:sz w:val="20"/>
                <w:szCs w:val="20"/>
                <w:rtl/>
              </w:rPr>
              <w:t>استراتيجيات</w:t>
            </w:r>
            <w:r w:rsidRPr="009965F2">
              <w:rPr>
                <w:sz w:val="20"/>
                <w:szCs w:val="20"/>
                <w:rtl/>
              </w:rPr>
              <w:t xml:space="preserve"> </w:t>
            </w:r>
            <w:r w:rsidRPr="009965F2">
              <w:rPr>
                <w:rFonts w:hint="eastAsia"/>
                <w:sz w:val="20"/>
                <w:szCs w:val="20"/>
                <w:rtl/>
              </w:rPr>
              <w:t>وسياسات</w:t>
            </w:r>
            <w:r w:rsidRPr="009965F2">
              <w:rPr>
                <w:sz w:val="20"/>
                <w:szCs w:val="20"/>
                <w:rtl/>
              </w:rPr>
              <w:t xml:space="preserve"> </w:t>
            </w:r>
            <w:r w:rsidRPr="009965F2">
              <w:rPr>
                <w:rFonts w:hint="eastAsia"/>
                <w:sz w:val="20"/>
                <w:szCs w:val="20"/>
                <w:rtl/>
              </w:rPr>
              <w:t>وممارسات</w:t>
            </w:r>
            <w:r w:rsidRPr="009965F2">
              <w:rPr>
                <w:sz w:val="20"/>
                <w:szCs w:val="20"/>
                <w:rtl/>
              </w:rPr>
              <w:t xml:space="preserve"> </w:t>
            </w:r>
            <w:r w:rsidRPr="009965F2">
              <w:rPr>
                <w:rFonts w:hint="eastAsia"/>
                <w:sz w:val="20"/>
                <w:szCs w:val="20"/>
                <w:rtl/>
              </w:rPr>
              <w:t>لتحقيق</w:t>
            </w:r>
            <w:r w:rsidRPr="009965F2">
              <w:rPr>
                <w:sz w:val="20"/>
                <w:szCs w:val="20"/>
                <w:rtl/>
              </w:rPr>
              <w:t xml:space="preserve"> </w:t>
            </w:r>
            <w:r w:rsidRPr="009965F2">
              <w:rPr>
                <w:rFonts w:hint="eastAsia"/>
                <w:sz w:val="20"/>
                <w:szCs w:val="20"/>
                <w:rtl/>
              </w:rPr>
              <w:t>الشمول</w:t>
            </w:r>
            <w:r w:rsidRPr="009965F2">
              <w:rPr>
                <w:sz w:val="20"/>
                <w:szCs w:val="20"/>
                <w:rtl/>
              </w:rPr>
              <w:t xml:space="preserve"> </w:t>
            </w:r>
            <w:r w:rsidRPr="009965F2">
              <w:rPr>
                <w:rFonts w:hint="eastAsia"/>
                <w:sz w:val="20"/>
                <w:szCs w:val="20"/>
                <w:rtl/>
              </w:rPr>
              <w:t>الرقمي</w:t>
            </w:r>
            <w:r w:rsidRPr="009965F2">
              <w:rPr>
                <w:sz w:val="20"/>
                <w:szCs w:val="20"/>
                <w:rtl/>
              </w:rPr>
              <w:t xml:space="preserve"> </w:t>
            </w:r>
            <w:r w:rsidRPr="009965F2">
              <w:rPr>
                <w:rFonts w:hint="eastAsia"/>
                <w:sz w:val="20"/>
                <w:szCs w:val="20"/>
                <w:rtl/>
              </w:rPr>
              <w:t>لا</w:t>
            </w:r>
            <w:r w:rsidRPr="009965F2">
              <w:rPr>
                <w:rFonts w:hint="cs"/>
                <w:sz w:val="20"/>
                <w:szCs w:val="20"/>
                <w:rtl/>
              </w:rPr>
              <w:t> </w:t>
            </w:r>
            <w:r w:rsidRPr="009965F2">
              <w:rPr>
                <w:rFonts w:hint="eastAsia"/>
                <w:sz w:val="20"/>
                <w:szCs w:val="20"/>
                <w:rtl/>
              </w:rPr>
              <w:t>سيما</w:t>
            </w:r>
            <w:r w:rsidRPr="009965F2">
              <w:rPr>
                <w:sz w:val="20"/>
                <w:szCs w:val="20"/>
                <w:rtl/>
              </w:rPr>
              <w:t xml:space="preserve"> </w:t>
            </w:r>
            <w:r w:rsidRPr="009965F2">
              <w:rPr>
                <w:rFonts w:hint="eastAsia"/>
                <w:sz w:val="20"/>
                <w:szCs w:val="20"/>
                <w:rtl/>
              </w:rPr>
              <w:t>فيما</w:t>
            </w:r>
            <w:r w:rsidRPr="009965F2">
              <w:rPr>
                <w:sz w:val="20"/>
                <w:szCs w:val="20"/>
                <w:rtl/>
              </w:rPr>
              <w:t xml:space="preserve"> </w:t>
            </w:r>
            <w:r w:rsidRPr="009965F2">
              <w:rPr>
                <w:rFonts w:hint="eastAsia"/>
                <w:sz w:val="20"/>
                <w:szCs w:val="20"/>
                <w:rtl/>
              </w:rPr>
              <w:t>يتعلق</w:t>
            </w:r>
            <w:r w:rsidRPr="009965F2">
              <w:rPr>
                <w:sz w:val="20"/>
                <w:szCs w:val="20"/>
                <w:rtl/>
              </w:rPr>
              <w:t xml:space="preserve"> </w:t>
            </w:r>
            <w:r w:rsidRPr="009965F2">
              <w:rPr>
                <w:rFonts w:hint="eastAsia"/>
                <w:sz w:val="20"/>
                <w:szCs w:val="20"/>
                <w:rtl/>
              </w:rPr>
              <w:t>بتمكين</w:t>
            </w:r>
            <w:r w:rsidRPr="009965F2">
              <w:rPr>
                <w:sz w:val="20"/>
                <w:szCs w:val="20"/>
                <w:rtl/>
              </w:rPr>
              <w:t xml:space="preserve"> </w:t>
            </w:r>
            <w:r w:rsidRPr="009965F2">
              <w:rPr>
                <w:rFonts w:hint="eastAsia"/>
                <w:sz w:val="20"/>
                <w:szCs w:val="20"/>
                <w:rtl/>
              </w:rPr>
              <w:t>النساء</w:t>
            </w:r>
            <w:r w:rsidRPr="009965F2">
              <w:rPr>
                <w:sz w:val="20"/>
                <w:szCs w:val="20"/>
                <w:rtl/>
              </w:rPr>
              <w:t xml:space="preserve"> </w:t>
            </w:r>
            <w:r w:rsidRPr="009965F2">
              <w:rPr>
                <w:rFonts w:hint="eastAsia"/>
                <w:sz w:val="20"/>
                <w:szCs w:val="20"/>
                <w:rtl/>
              </w:rPr>
              <w:t>والفتيات</w:t>
            </w:r>
            <w:r w:rsidRPr="009965F2">
              <w:rPr>
                <w:sz w:val="20"/>
                <w:szCs w:val="20"/>
                <w:rtl/>
              </w:rPr>
              <w:t xml:space="preserve"> </w:t>
            </w:r>
            <w:r w:rsidRPr="009965F2">
              <w:rPr>
                <w:rFonts w:hint="eastAsia"/>
                <w:sz w:val="20"/>
                <w:szCs w:val="20"/>
                <w:rtl/>
              </w:rPr>
              <w:t>والأشخاص</w:t>
            </w:r>
            <w:r w:rsidRPr="009965F2">
              <w:rPr>
                <w:sz w:val="20"/>
                <w:szCs w:val="20"/>
                <w:rtl/>
              </w:rPr>
              <w:t xml:space="preserve"> </w:t>
            </w:r>
            <w:r w:rsidRPr="009965F2">
              <w:rPr>
                <w:rFonts w:hint="eastAsia"/>
                <w:sz w:val="20"/>
                <w:szCs w:val="20"/>
                <w:rtl/>
              </w:rPr>
              <w:t>ذوي</w:t>
            </w:r>
            <w:r w:rsidRPr="009965F2">
              <w:rPr>
                <w:sz w:val="20"/>
                <w:szCs w:val="20"/>
                <w:rtl/>
              </w:rPr>
              <w:t xml:space="preserve"> </w:t>
            </w:r>
            <w:r w:rsidRPr="009965F2">
              <w:rPr>
                <w:rFonts w:hint="eastAsia"/>
                <w:sz w:val="20"/>
                <w:szCs w:val="20"/>
                <w:rtl/>
              </w:rPr>
              <w:t>الإعاقة</w:t>
            </w:r>
            <w:r w:rsidRPr="009965F2">
              <w:rPr>
                <w:sz w:val="20"/>
                <w:szCs w:val="20"/>
                <w:rtl/>
              </w:rPr>
              <w:t xml:space="preserve"> </w:t>
            </w:r>
            <w:r w:rsidRPr="009965F2">
              <w:rPr>
                <w:rFonts w:hint="eastAsia"/>
                <w:sz w:val="20"/>
                <w:szCs w:val="20"/>
                <w:rtl/>
              </w:rPr>
              <w:t>وغيرهم</w:t>
            </w:r>
            <w:r w:rsidRPr="009965F2">
              <w:rPr>
                <w:sz w:val="20"/>
                <w:szCs w:val="20"/>
                <w:rtl/>
              </w:rPr>
              <w:t xml:space="preserve"> </w:t>
            </w:r>
            <w:r w:rsidRPr="009965F2">
              <w:rPr>
                <w:rFonts w:hint="eastAsia"/>
                <w:sz w:val="20"/>
                <w:szCs w:val="20"/>
                <w:rtl/>
              </w:rPr>
              <w:t>من</w:t>
            </w:r>
            <w:r w:rsidRPr="009965F2">
              <w:rPr>
                <w:sz w:val="20"/>
                <w:szCs w:val="20"/>
                <w:rtl/>
              </w:rPr>
              <w:t xml:space="preserve"> </w:t>
            </w:r>
            <w:r w:rsidRPr="009965F2">
              <w:rPr>
                <w:rFonts w:hint="eastAsia"/>
                <w:sz w:val="20"/>
                <w:szCs w:val="20"/>
                <w:rtl/>
              </w:rPr>
              <w:t>الأشخاص</w:t>
            </w:r>
            <w:r w:rsidRPr="009965F2">
              <w:rPr>
                <w:sz w:val="20"/>
                <w:szCs w:val="20"/>
                <w:rtl/>
              </w:rPr>
              <w:t xml:space="preserve"> </w:t>
            </w:r>
            <w:r w:rsidRPr="009965F2">
              <w:rPr>
                <w:rFonts w:hint="eastAsia"/>
                <w:sz w:val="20"/>
                <w:szCs w:val="20"/>
                <w:rtl/>
              </w:rPr>
              <w:t>ذوي</w:t>
            </w:r>
            <w:r w:rsidRPr="009965F2">
              <w:rPr>
                <w:sz w:val="20"/>
                <w:szCs w:val="20"/>
                <w:rtl/>
              </w:rPr>
              <w:t xml:space="preserve"> </w:t>
            </w:r>
            <w:r w:rsidRPr="009965F2">
              <w:rPr>
                <w:rFonts w:hint="eastAsia"/>
                <w:sz w:val="20"/>
                <w:szCs w:val="20"/>
                <w:rtl/>
              </w:rPr>
              <w:t>الاحتياجات المحددة</w:t>
            </w:r>
            <w:r w:rsidRPr="009965F2">
              <w:rPr>
                <w:rFonts w:hint="cs"/>
                <w:sz w:val="20"/>
                <w:szCs w:val="20"/>
                <w:rtl/>
              </w:rPr>
              <w:t>.</w:t>
            </w:r>
          </w:p>
          <w:p w14:paraId="3A6B8876" w14:textId="77777777" w:rsidR="008D6E16" w:rsidRPr="009965F2" w:rsidRDefault="008D6E16" w:rsidP="00880EB7">
            <w:pPr>
              <w:spacing w:before="60" w:after="60" w:line="260" w:lineRule="exact"/>
              <w:rPr>
                <w:spacing w:val="-2"/>
                <w:sz w:val="20"/>
                <w:szCs w:val="20"/>
                <w:lang w:bidi="ar-SY"/>
              </w:rPr>
            </w:pPr>
            <w:r w:rsidRPr="009965F2">
              <w:rPr>
                <w:spacing w:val="-2"/>
                <w:sz w:val="20"/>
                <w:szCs w:val="20"/>
                <w:lang w:bidi="ar-SY"/>
              </w:rPr>
              <w:t>-</w:t>
            </w:r>
            <w:proofErr w:type="gramStart"/>
            <w:r w:rsidRPr="009965F2">
              <w:rPr>
                <w:spacing w:val="-2"/>
                <w:sz w:val="20"/>
                <w:szCs w:val="20"/>
                <w:lang w:bidi="ar-SY"/>
              </w:rPr>
              <w:t>4.D</w:t>
            </w:r>
            <w:proofErr w:type="gramEnd"/>
            <w:r w:rsidRPr="009965F2">
              <w:rPr>
                <w:rFonts w:hint="cs"/>
                <w:spacing w:val="-2"/>
                <w:sz w:val="20"/>
                <w:szCs w:val="20"/>
                <w:rtl/>
                <w:lang w:bidi="ar-SY"/>
              </w:rPr>
              <w:t xml:space="preserve">د: </w:t>
            </w:r>
            <w:r w:rsidRPr="009965F2">
              <w:rPr>
                <w:rFonts w:hint="eastAsia"/>
                <w:spacing w:val="-2"/>
                <w:sz w:val="20"/>
                <w:szCs w:val="20"/>
                <w:rtl/>
              </w:rPr>
              <w:t>تعزيز</w:t>
            </w:r>
            <w:r w:rsidRPr="009965F2">
              <w:rPr>
                <w:spacing w:val="-2"/>
                <w:sz w:val="20"/>
                <w:szCs w:val="20"/>
                <w:rtl/>
              </w:rPr>
              <w:t xml:space="preserve"> </w:t>
            </w:r>
            <w:r w:rsidRPr="009965F2">
              <w:rPr>
                <w:rFonts w:hint="eastAsia"/>
                <w:spacing w:val="-2"/>
                <w:sz w:val="20"/>
                <w:szCs w:val="20"/>
                <w:rtl/>
              </w:rPr>
              <w:t>قدرة</w:t>
            </w:r>
            <w:r w:rsidRPr="009965F2">
              <w:rPr>
                <w:spacing w:val="-2"/>
                <w:sz w:val="20"/>
                <w:szCs w:val="20"/>
                <w:rtl/>
              </w:rPr>
              <w:t xml:space="preserve"> </w:t>
            </w:r>
            <w:r w:rsidRPr="009965F2">
              <w:rPr>
                <w:rFonts w:hint="eastAsia"/>
                <w:spacing w:val="-2"/>
                <w:sz w:val="20"/>
                <w:szCs w:val="20"/>
                <w:rtl/>
              </w:rPr>
              <w:t>أعضاء</w:t>
            </w:r>
            <w:r w:rsidRPr="009965F2">
              <w:rPr>
                <w:spacing w:val="-2"/>
                <w:sz w:val="20"/>
                <w:szCs w:val="20"/>
                <w:rtl/>
              </w:rPr>
              <w:t xml:space="preserve"> </w:t>
            </w:r>
            <w:r w:rsidRPr="009965F2">
              <w:rPr>
                <w:rFonts w:hint="eastAsia"/>
                <w:spacing w:val="-2"/>
                <w:sz w:val="20"/>
                <w:szCs w:val="20"/>
                <w:rtl/>
              </w:rPr>
              <w:t>الاتحاد</w:t>
            </w:r>
            <w:r w:rsidRPr="009965F2">
              <w:rPr>
                <w:spacing w:val="-2"/>
                <w:sz w:val="20"/>
                <w:szCs w:val="20"/>
                <w:rtl/>
              </w:rPr>
              <w:t xml:space="preserve"> </w:t>
            </w:r>
            <w:r w:rsidRPr="009965F2">
              <w:rPr>
                <w:rFonts w:hint="eastAsia"/>
                <w:spacing w:val="-2"/>
                <w:sz w:val="20"/>
                <w:szCs w:val="20"/>
                <w:rtl/>
              </w:rPr>
              <w:t>على</w:t>
            </w:r>
            <w:r w:rsidRPr="009965F2">
              <w:rPr>
                <w:spacing w:val="-2"/>
                <w:sz w:val="20"/>
                <w:szCs w:val="20"/>
                <w:rtl/>
              </w:rPr>
              <w:t xml:space="preserve"> </w:t>
            </w:r>
            <w:r w:rsidRPr="009965F2">
              <w:rPr>
                <w:rFonts w:hint="eastAsia"/>
                <w:spacing w:val="-2"/>
                <w:sz w:val="20"/>
                <w:szCs w:val="20"/>
                <w:rtl/>
              </w:rPr>
              <w:t>تطوير</w:t>
            </w:r>
            <w:r w:rsidRPr="009965F2">
              <w:rPr>
                <w:spacing w:val="-2"/>
                <w:sz w:val="20"/>
                <w:szCs w:val="20"/>
                <w:rtl/>
              </w:rPr>
              <w:t xml:space="preserve"> </w:t>
            </w:r>
            <w:r w:rsidRPr="009965F2">
              <w:rPr>
                <w:rFonts w:hint="eastAsia"/>
                <w:spacing w:val="-2"/>
                <w:sz w:val="20"/>
                <w:szCs w:val="20"/>
                <w:rtl/>
              </w:rPr>
              <w:t>استراتيجيات</w:t>
            </w:r>
            <w:r w:rsidRPr="009965F2">
              <w:rPr>
                <w:spacing w:val="-2"/>
                <w:sz w:val="20"/>
                <w:szCs w:val="20"/>
                <w:rtl/>
              </w:rPr>
              <w:t xml:space="preserve"> </w:t>
            </w:r>
            <w:r w:rsidRPr="009965F2">
              <w:rPr>
                <w:rFonts w:hint="eastAsia"/>
                <w:spacing w:val="-2"/>
                <w:sz w:val="20"/>
                <w:szCs w:val="20"/>
                <w:rtl/>
              </w:rPr>
              <w:t>وحلول</w:t>
            </w:r>
            <w:r w:rsidRPr="009965F2">
              <w:rPr>
                <w:spacing w:val="-2"/>
                <w:sz w:val="20"/>
                <w:szCs w:val="20"/>
                <w:rtl/>
              </w:rPr>
              <w:t xml:space="preserve"> </w:t>
            </w:r>
            <w:r w:rsidRPr="009965F2">
              <w:rPr>
                <w:rFonts w:hint="eastAsia"/>
                <w:spacing w:val="-2"/>
                <w:sz w:val="20"/>
                <w:szCs w:val="20"/>
                <w:rtl/>
              </w:rPr>
              <w:t>للاتصالات</w:t>
            </w:r>
            <w:r w:rsidRPr="009965F2">
              <w:rPr>
                <w:spacing w:val="-2"/>
                <w:sz w:val="20"/>
                <w:szCs w:val="20"/>
                <w:rtl/>
              </w:rPr>
              <w:t>/</w:t>
            </w:r>
            <w:r w:rsidRPr="009965F2">
              <w:rPr>
                <w:rFonts w:hint="eastAsia"/>
                <w:spacing w:val="-2"/>
                <w:sz w:val="20"/>
                <w:szCs w:val="20"/>
                <w:rtl/>
              </w:rPr>
              <w:t>تكنولوجيا</w:t>
            </w:r>
            <w:r w:rsidRPr="009965F2">
              <w:rPr>
                <w:spacing w:val="-2"/>
                <w:sz w:val="20"/>
                <w:szCs w:val="20"/>
                <w:rtl/>
              </w:rPr>
              <w:t xml:space="preserve"> </w:t>
            </w:r>
            <w:r w:rsidRPr="009965F2">
              <w:rPr>
                <w:rFonts w:hint="eastAsia"/>
                <w:spacing w:val="-2"/>
                <w:sz w:val="20"/>
                <w:szCs w:val="20"/>
                <w:rtl/>
              </w:rPr>
              <w:t>المعلومات</w:t>
            </w:r>
            <w:r w:rsidRPr="009965F2">
              <w:rPr>
                <w:spacing w:val="-2"/>
                <w:sz w:val="20"/>
                <w:szCs w:val="20"/>
                <w:rtl/>
              </w:rPr>
              <w:t xml:space="preserve"> </w:t>
            </w:r>
            <w:r w:rsidRPr="009965F2">
              <w:rPr>
                <w:rFonts w:hint="eastAsia"/>
                <w:spacing w:val="-2"/>
                <w:sz w:val="20"/>
                <w:szCs w:val="20"/>
                <w:rtl/>
              </w:rPr>
              <w:t>والاتصالات</w:t>
            </w:r>
            <w:r w:rsidRPr="009965F2">
              <w:rPr>
                <w:spacing w:val="-2"/>
                <w:sz w:val="20"/>
                <w:szCs w:val="20"/>
                <w:rtl/>
              </w:rPr>
              <w:t xml:space="preserve"> </w:t>
            </w:r>
            <w:r w:rsidRPr="009965F2">
              <w:rPr>
                <w:rFonts w:hint="eastAsia"/>
                <w:spacing w:val="-2"/>
                <w:sz w:val="20"/>
                <w:szCs w:val="20"/>
                <w:rtl/>
              </w:rPr>
              <w:t>ترمي</w:t>
            </w:r>
            <w:r w:rsidRPr="009965F2">
              <w:rPr>
                <w:spacing w:val="-2"/>
                <w:sz w:val="20"/>
                <w:szCs w:val="20"/>
                <w:rtl/>
              </w:rPr>
              <w:t xml:space="preserve"> </w:t>
            </w:r>
            <w:r w:rsidRPr="009965F2">
              <w:rPr>
                <w:rFonts w:hint="eastAsia"/>
                <w:spacing w:val="-2"/>
                <w:sz w:val="20"/>
                <w:szCs w:val="20"/>
                <w:rtl/>
              </w:rPr>
              <w:t>إلى</w:t>
            </w:r>
            <w:r w:rsidRPr="009965F2">
              <w:rPr>
                <w:spacing w:val="-2"/>
                <w:sz w:val="20"/>
                <w:szCs w:val="20"/>
                <w:rtl/>
              </w:rPr>
              <w:t xml:space="preserve"> </w:t>
            </w:r>
            <w:r w:rsidRPr="009965F2">
              <w:rPr>
                <w:rFonts w:hint="eastAsia"/>
                <w:spacing w:val="-2"/>
                <w:sz w:val="20"/>
                <w:szCs w:val="20"/>
                <w:rtl/>
              </w:rPr>
              <w:t>التكيف</w:t>
            </w:r>
            <w:r w:rsidRPr="009965F2">
              <w:rPr>
                <w:spacing w:val="-2"/>
                <w:sz w:val="20"/>
                <w:szCs w:val="20"/>
                <w:rtl/>
              </w:rPr>
              <w:t xml:space="preserve"> </w:t>
            </w:r>
            <w:r w:rsidRPr="009965F2">
              <w:rPr>
                <w:rFonts w:hint="eastAsia"/>
                <w:spacing w:val="-2"/>
                <w:sz w:val="20"/>
                <w:szCs w:val="20"/>
                <w:rtl/>
              </w:rPr>
              <w:t>مع</w:t>
            </w:r>
            <w:r w:rsidRPr="009965F2">
              <w:rPr>
                <w:spacing w:val="-2"/>
                <w:sz w:val="20"/>
                <w:szCs w:val="20"/>
                <w:rtl/>
              </w:rPr>
              <w:t xml:space="preserve"> </w:t>
            </w:r>
            <w:r w:rsidRPr="009965F2">
              <w:rPr>
                <w:rFonts w:hint="eastAsia"/>
                <w:spacing w:val="-2"/>
                <w:sz w:val="20"/>
                <w:szCs w:val="20"/>
                <w:rtl/>
              </w:rPr>
              <w:t>تغير</w:t>
            </w:r>
            <w:r w:rsidRPr="009965F2">
              <w:rPr>
                <w:spacing w:val="-2"/>
                <w:sz w:val="20"/>
                <w:szCs w:val="20"/>
                <w:rtl/>
              </w:rPr>
              <w:t xml:space="preserve"> </w:t>
            </w:r>
            <w:r w:rsidRPr="009965F2">
              <w:rPr>
                <w:rFonts w:hint="eastAsia"/>
                <w:spacing w:val="-2"/>
                <w:sz w:val="20"/>
                <w:szCs w:val="20"/>
                <w:rtl/>
              </w:rPr>
              <w:t>المناخ</w:t>
            </w:r>
            <w:r w:rsidRPr="009965F2">
              <w:rPr>
                <w:spacing w:val="-2"/>
                <w:sz w:val="20"/>
                <w:szCs w:val="20"/>
                <w:rtl/>
              </w:rPr>
              <w:t xml:space="preserve"> </w:t>
            </w:r>
            <w:r w:rsidRPr="009965F2">
              <w:rPr>
                <w:rFonts w:hint="eastAsia"/>
                <w:spacing w:val="-2"/>
                <w:sz w:val="20"/>
                <w:szCs w:val="20"/>
                <w:rtl/>
              </w:rPr>
              <w:t>والتخفيف</w:t>
            </w:r>
            <w:r w:rsidRPr="009965F2">
              <w:rPr>
                <w:spacing w:val="-2"/>
                <w:sz w:val="20"/>
                <w:szCs w:val="20"/>
                <w:rtl/>
              </w:rPr>
              <w:t xml:space="preserve"> </w:t>
            </w:r>
            <w:r w:rsidRPr="009965F2">
              <w:rPr>
                <w:rFonts w:hint="eastAsia"/>
                <w:spacing w:val="-2"/>
                <w:sz w:val="20"/>
                <w:szCs w:val="20"/>
                <w:rtl/>
              </w:rPr>
              <w:t>من</w:t>
            </w:r>
            <w:r w:rsidRPr="009965F2">
              <w:rPr>
                <w:spacing w:val="-2"/>
                <w:sz w:val="20"/>
                <w:szCs w:val="20"/>
                <w:rtl/>
              </w:rPr>
              <w:t xml:space="preserve"> </w:t>
            </w:r>
            <w:r w:rsidRPr="009965F2">
              <w:rPr>
                <w:rFonts w:hint="eastAsia"/>
                <w:spacing w:val="-2"/>
                <w:sz w:val="20"/>
                <w:szCs w:val="20"/>
                <w:rtl/>
              </w:rPr>
              <w:t>وطأته</w:t>
            </w:r>
            <w:r w:rsidRPr="009965F2">
              <w:rPr>
                <w:spacing w:val="-2"/>
                <w:sz w:val="20"/>
                <w:szCs w:val="20"/>
                <w:rtl/>
              </w:rPr>
              <w:t xml:space="preserve"> </w:t>
            </w:r>
            <w:r w:rsidRPr="009965F2">
              <w:rPr>
                <w:rFonts w:hint="cs"/>
                <w:spacing w:val="-2"/>
                <w:sz w:val="20"/>
                <w:szCs w:val="20"/>
                <w:rtl/>
              </w:rPr>
              <w:t>و</w:t>
            </w:r>
            <w:r w:rsidRPr="009965F2">
              <w:rPr>
                <w:rFonts w:hint="eastAsia"/>
                <w:spacing w:val="-2"/>
                <w:sz w:val="20"/>
                <w:szCs w:val="20"/>
                <w:rtl/>
              </w:rPr>
              <w:t>استخدام</w:t>
            </w:r>
            <w:r w:rsidRPr="009965F2">
              <w:rPr>
                <w:spacing w:val="-2"/>
                <w:sz w:val="20"/>
                <w:szCs w:val="20"/>
                <w:rtl/>
              </w:rPr>
              <w:t xml:space="preserve"> </w:t>
            </w:r>
            <w:r w:rsidRPr="009965F2">
              <w:rPr>
                <w:rFonts w:hint="eastAsia"/>
                <w:spacing w:val="-2"/>
                <w:sz w:val="20"/>
                <w:szCs w:val="20"/>
                <w:rtl/>
              </w:rPr>
              <w:t>الطاقة</w:t>
            </w:r>
            <w:r w:rsidRPr="009965F2">
              <w:rPr>
                <w:spacing w:val="-2"/>
                <w:sz w:val="20"/>
                <w:szCs w:val="20"/>
                <w:rtl/>
              </w:rPr>
              <w:t xml:space="preserve"> </w:t>
            </w:r>
            <w:r w:rsidRPr="009965F2">
              <w:rPr>
                <w:rFonts w:hint="eastAsia"/>
                <w:spacing w:val="-2"/>
                <w:sz w:val="20"/>
                <w:szCs w:val="20"/>
                <w:rtl/>
              </w:rPr>
              <w:t>المراعية</w:t>
            </w:r>
            <w:r w:rsidRPr="009965F2">
              <w:rPr>
                <w:spacing w:val="-2"/>
                <w:sz w:val="20"/>
                <w:szCs w:val="20"/>
                <w:rtl/>
              </w:rPr>
              <w:t xml:space="preserve"> </w:t>
            </w:r>
            <w:r w:rsidRPr="009965F2">
              <w:rPr>
                <w:rFonts w:hint="eastAsia"/>
                <w:spacing w:val="-2"/>
                <w:sz w:val="20"/>
                <w:szCs w:val="20"/>
                <w:rtl/>
              </w:rPr>
              <w:t>للبيئة</w:t>
            </w:r>
            <w:r w:rsidRPr="009965F2">
              <w:rPr>
                <w:spacing w:val="-2"/>
                <w:sz w:val="20"/>
                <w:szCs w:val="20"/>
                <w:rtl/>
              </w:rPr>
              <w:t>/</w:t>
            </w:r>
            <w:r w:rsidRPr="009965F2">
              <w:rPr>
                <w:rFonts w:hint="cs"/>
                <w:spacing w:val="-2"/>
                <w:sz w:val="20"/>
                <w:szCs w:val="20"/>
                <w:rtl/>
              </w:rPr>
              <w:t xml:space="preserve">الطاقة </w:t>
            </w:r>
            <w:r w:rsidRPr="009965F2">
              <w:rPr>
                <w:rFonts w:hint="eastAsia"/>
                <w:spacing w:val="-2"/>
                <w:sz w:val="20"/>
                <w:szCs w:val="20"/>
                <w:rtl/>
              </w:rPr>
              <w:t>المتجددة</w:t>
            </w:r>
            <w:r w:rsidRPr="009965F2">
              <w:rPr>
                <w:spacing w:val="-2"/>
                <w:sz w:val="20"/>
                <w:szCs w:val="20"/>
                <w:rtl/>
              </w:rPr>
              <w:t>.</w:t>
            </w:r>
          </w:p>
        </w:tc>
      </w:tr>
    </w:tbl>
    <w:p w14:paraId="36706AFF" w14:textId="77777777" w:rsidR="008D6E16" w:rsidRPr="00DD54B9" w:rsidRDefault="008D6E16" w:rsidP="00DD54B9">
      <w:pPr>
        <w:pStyle w:val="Headingb"/>
        <w:rPr>
          <w:color w:val="2E74B5" w:themeColor="accent1" w:themeShade="BF"/>
          <w:rtl/>
          <w:lang w:bidi="ar-SY"/>
        </w:rPr>
      </w:pPr>
      <w:r w:rsidRPr="00DD54B9">
        <w:rPr>
          <w:rFonts w:hint="cs"/>
          <w:color w:val="2E74B5" w:themeColor="accent1" w:themeShade="BF"/>
          <w:rtl/>
          <w:lang w:bidi="ar-SY"/>
        </w:rPr>
        <w:t>التقدم المحرز</w:t>
      </w:r>
    </w:p>
    <w:p w14:paraId="11C59015" w14:textId="77777777" w:rsidR="008D6E16" w:rsidRPr="00B66E71" w:rsidRDefault="008D6E16" w:rsidP="008D6E16">
      <w:pPr>
        <w:keepNext/>
        <w:spacing w:after="120"/>
        <w:rPr>
          <w:b/>
          <w:bCs/>
          <w:lang w:bidi="ar-EG"/>
        </w:rPr>
      </w:pPr>
      <w:r>
        <w:rPr>
          <w:rFonts w:hint="cs"/>
          <w:b/>
          <w:bCs/>
          <w:rtl/>
          <w:lang w:val="en-GB"/>
        </w:rPr>
        <w:t xml:space="preserve">الأولوية </w:t>
      </w:r>
      <w:proofErr w:type="spellStart"/>
      <w:r>
        <w:rPr>
          <w:rFonts w:hint="cs"/>
          <w:b/>
          <w:bCs/>
          <w:rtl/>
          <w:lang w:val="en-GB"/>
        </w:rPr>
        <w:t>المواضيعية</w:t>
      </w:r>
      <w:proofErr w:type="spellEnd"/>
      <w:r>
        <w:rPr>
          <w:rFonts w:hint="cs"/>
          <w:b/>
          <w:bCs/>
          <w:rtl/>
          <w:lang w:val="en-GB"/>
        </w:rPr>
        <w:t xml:space="preserve"> المتعلقة بالخدمات والتطبيقات الرقمية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5100"/>
      </w:tblGrid>
      <w:tr w:rsidR="008D6E16" w14:paraId="127C617F" w14:textId="77777777" w:rsidTr="00880EB7">
        <w:tc>
          <w:tcPr>
            <w:tcW w:w="4814" w:type="dxa"/>
          </w:tcPr>
          <w:p w14:paraId="63352821" w14:textId="2FBACCDB" w:rsidR="008D6E16" w:rsidRDefault="00DD54B9" w:rsidP="00880EB7">
            <w:pPr>
              <w:spacing w:after="120" w:line="240" w:lineRule="auto"/>
              <w:jc w:val="center"/>
              <w:rPr>
                <w:b/>
                <w:bCs/>
                <w:rtl/>
                <w:lang w:val="en-GB"/>
              </w:rPr>
            </w:pPr>
            <w:r>
              <w:rPr>
                <w:b/>
                <w:bCs/>
                <w:noProof/>
                <w:lang w:eastAsia="en-US"/>
              </w:rPr>
              <w:drawing>
                <wp:inline distT="0" distB="0" distL="0" distR="0" wp14:anchorId="236702C6" wp14:editId="5F03CC20">
                  <wp:extent cx="2816860" cy="1481455"/>
                  <wp:effectExtent l="0" t="0" r="0" b="4445"/>
                  <wp:docPr id="1257977755" name="Picture 125797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816860" cy="1481455"/>
                          </a:xfrm>
                          <a:prstGeom prst="rect">
                            <a:avLst/>
                          </a:prstGeom>
                          <a:noFill/>
                        </pic:spPr>
                      </pic:pic>
                    </a:graphicData>
                  </a:graphic>
                </wp:inline>
              </w:drawing>
            </w:r>
          </w:p>
        </w:tc>
        <w:tc>
          <w:tcPr>
            <w:tcW w:w="4815" w:type="dxa"/>
          </w:tcPr>
          <w:p w14:paraId="0951642A" w14:textId="77777777" w:rsidR="008D6E16" w:rsidRDefault="008D6E16" w:rsidP="00880EB7">
            <w:pPr>
              <w:spacing w:after="120" w:line="240" w:lineRule="auto"/>
              <w:jc w:val="center"/>
              <w:rPr>
                <w:b/>
                <w:bCs/>
                <w:rtl/>
                <w:lang w:val="en-GB"/>
              </w:rPr>
            </w:pPr>
            <w:r>
              <w:rPr>
                <w:b/>
                <w:bCs/>
                <w:noProof/>
                <w:lang w:eastAsia="en-US"/>
              </w:rPr>
              <w:drawing>
                <wp:inline distT="0" distB="0" distL="0" distR="0" wp14:anchorId="5A832493" wp14:editId="741EFAA2">
                  <wp:extent cx="3182620" cy="1176655"/>
                  <wp:effectExtent l="0" t="0" r="0" b="4445"/>
                  <wp:docPr id="925926461" name="Picture 92592646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61" name="Picture 925926461" descr="Chart&#10;&#10;Description automatically generated"/>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3182620" cy="1176655"/>
                          </a:xfrm>
                          <a:prstGeom prst="rect">
                            <a:avLst/>
                          </a:prstGeom>
                          <a:noFill/>
                        </pic:spPr>
                      </pic:pic>
                    </a:graphicData>
                  </a:graphic>
                </wp:inline>
              </w:drawing>
            </w:r>
          </w:p>
        </w:tc>
      </w:tr>
    </w:tbl>
    <w:p w14:paraId="48B50E7E" w14:textId="77777777" w:rsidR="008D6E16" w:rsidRDefault="008D6E16" w:rsidP="001867C6">
      <w:pPr>
        <w:pStyle w:val="Headingb"/>
        <w:rPr>
          <w:rtl/>
          <w:lang w:val="en-GB" w:bidi="ar-EG"/>
        </w:rPr>
      </w:pPr>
      <w:r>
        <w:rPr>
          <w:rFonts w:hint="cs"/>
          <w:rtl/>
          <w:lang w:val="en-GB"/>
        </w:rPr>
        <w:lastRenderedPageBreak/>
        <w:t xml:space="preserve">الأولوية </w:t>
      </w:r>
      <w:proofErr w:type="spellStart"/>
      <w:r>
        <w:rPr>
          <w:rFonts w:hint="cs"/>
          <w:rtl/>
          <w:lang w:val="en-GB"/>
        </w:rPr>
        <w:t>المواضيعية</w:t>
      </w:r>
      <w:proofErr w:type="spellEnd"/>
      <w:r>
        <w:rPr>
          <w:rFonts w:hint="cs"/>
          <w:rtl/>
          <w:lang w:val="en-GB"/>
        </w:rPr>
        <w:t xml:space="preserve"> المتعلقة بالبيئة</w:t>
      </w:r>
    </w:p>
    <w:p w14:paraId="64F9CAF1" w14:textId="77777777" w:rsidR="008D6E16" w:rsidRDefault="008D6E16" w:rsidP="008D6E16">
      <w:pPr>
        <w:spacing w:after="120" w:line="240" w:lineRule="auto"/>
        <w:jc w:val="center"/>
        <w:rPr>
          <w:b/>
          <w:bCs/>
          <w:rtl/>
          <w:lang w:val="en-GB"/>
        </w:rPr>
      </w:pPr>
      <w:r>
        <w:rPr>
          <w:b/>
          <w:bCs/>
          <w:noProof/>
          <w:lang w:eastAsia="en-US"/>
        </w:rPr>
        <w:drawing>
          <wp:inline distT="0" distB="0" distL="0" distR="0" wp14:anchorId="638213E2" wp14:editId="1041A8D6">
            <wp:extent cx="3230880" cy="1554480"/>
            <wp:effectExtent l="0" t="0" r="7620" b="7620"/>
            <wp:docPr id="925926462" name="Picture 92592646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62" name="Picture 925926462" descr="Chart, waterfall chart&#10;&#10;Description automatically generated"/>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230880" cy="1554480"/>
                    </a:xfrm>
                    <a:prstGeom prst="rect">
                      <a:avLst/>
                    </a:prstGeom>
                    <a:noFill/>
                  </pic:spPr>
                </pic:pic>
              </a:graphicData>
            </a:graphic>
          </wp:inline>
        </w:drawing>
      </w:r>
    </w:p>
    <w:p w14:paraId="5DEB7137" w14:textId="1EC2A7A7" w:rsidR="008D6E16" w:rsidRPr="001C7F5D" w:rsidRDefault="00DD54B9" w:rsidP="008D6E16">
      <w:pPr>
        <w:spacing w:after="120" w:line="240" w:lineRule="auto"/>
        <w:jc w:val="center"/>
        <w:rPr>
          <w:b/>
          <w:bCs/>
          <w:lang w:val="en-GB"/>
        </w:rPr>
      </w:pPr>
      <w:r>
        <w:rPr>
          <w:b/>
          <w:bCs/>
          <w:noProof/>
          <w:lang w:eastAsia="en-US"/>
        </w:rPr>
        <w:drawing>
          <wp:inline distT="0" distB="0" distL="0" distR="0" wp14:anchorId="6B977C85" wp14:editId="174720D1">
            <wp:extent cx="4267835" cy="1774190"/>
            <wp:effectExtent l="0" t="0" r="0" b="0"/>
            <wp:docPr id="1257977760" name="Picture 125797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4267835" cy="1774190"/>
                    </a:xfrm>
                    <a:prstGeom prst="rect">
                      <a:avLst/>
                    </a:prstGeom>
                    <a:noFill/>
                  </pic:spPr>
                </pic:pic>
              </a:graphicData>
            </a:graphic>
          </wp:inline>
        </w:drawing>
      </w:r>
    </w:p>
    <w:p w14:paraId="2C6339E0" w14:textId="77777777" w:rsidR="008D6E16" w:rsidRDefault="008D6E16" w:rsidP="008D6E16">
      <w:pPr>
        <w:spacing w:before="360" w:after="120"/>
        <w:rPr>
          <w:b/>
          <w:bCs/>
          <w:rtl/>
          <w:lang w:val="en-GB"/>
        </w:rPr>
      </w:pPr>
      <w:r>
        <w:rPr>
          <w:rFonts w:hint="cs"/>
          <w:b/>
          <w:bCs/>
          <w:rtl/>
          <w:lang w:val="en-GB"/>
        </w:rPr>
        <w:t xml:space="preserve">الأولوية </w:t>
      </w:r>
      <w:proofErr w:type="spellStart"/>
      <w:r>
        <w:rPr>
          <w:rFonts w:hint="cs"/>
          <w:b/>
          <w:bCs/>
          <w:rtl/>
          <w:lang w:val="en-GB"/>
        </w:rPr>
        <w:t>المواضيعية</w:t>
      </w:r>
      <w:proofErr w:type="spellEnd"/>
      <w:r>
        <w:rPr>
          <w:rFonts w:hint="cs"/>
          <w:b/>
          <w:bCs/>
          <w:rtl/>
          <w:lang w:val="en-GB"/>
        </w:rPr>
        <w:t xml:space="preserve"> المتعلقة بالشمول الرقمي</w:t>
      </w:r>
    </w:p>
    <w:p w14:paraId="75B0199E" w14:textId="77777777" w:rsidR="008D6E16" w:rsidRPr="001C7F5D" w:rsidRDefault="008D6E16" w:rsidP="008D6E16">
      <w:pPr>
        <w:spacing w:after="120" w:line="240" w:lineRule="auto"/>
        <w:jc w:val="center"/>
        <w:rPr>
          <w:b/>
          <w:bCs/>
          <w:lang w:val="en-GB"/>
        </w:rPr>
      </w:pPr>
      <w:r>
        <w:rPr>
          <w:b/>
          <w:bCs/>
          <w:noProof/>
          <w:lang w:eastAsia="en-US"/>
        </w:rPr>
        <w:drawing>
          <wp:inline distT="0" distB="0" distL="0" distR="0" wp14:anchorId="6B9DF912" wp14:editId="26691529">
            <wp:extent cx="3194685" cy="2005965"/>
            <wp:effectExtent l="0" t="0" r="5715" b="0"/>
            <wp:docPr id="925926435" name="Picture 9259264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35" name="Picture 925926435" descr="Chart, bar chart&#10;&#10;Description automatically generated"/>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194685" cy="2005965"/>
                    </a:xfrm>
                    <a:prstGeom prst="rect">
                      <a:avLst/>
                    </a:prstGeom>
                    <a:noFill/>
                  </pic:spPr>
                </pic:pic>
              </a:graphicData>
            </a:graphic>
          </wp:inline>
        </w:drawing>
      </w:r>
    </w:p>
    <w:p w14:paraId="7F1B2898" w14:textId="77777777" w:rsidR="00C55099" w:rsidRDefault="00C55099" w:rsidP="00C55099">
      <w:pPr>
        <w:rPr>
          <w:rtl/>
          <w:lang w:bidi="ar-SY"/>
        </w:rPr>
      </w:pPr>
      <w:r>
        <w:rPr>
          <w:rtl/>
          <w:lang w:bidi="ar-SY"/>
        </w:rPr>
        <w:br w:type="page"/>
      </w:r>
    </w:p>
    <w:p w14:paraId="319057B5" w14:textId="77777777" w:rsidR="004561F1" w:rsidRPr="00092DF0" w:rsidRDefault="004561F1" w:rsidP="00092DF0">
      <w:pPr>
        <w:pStyle w:val="Heading2"/>
        <w:rPr>
          <w:color w:val="2E74B5"/>
        </w:rPr>
      </w:pPr>
      <w:bookmarkStart w:id="373" w:name="_Toc42188563"/>
      <w:bookmarkStart w:id="374" w:name="_Toc73456725"/>
      <w:bookmarkStart w:id="375" w:name="_Toc94797432"/>
      <w:bookmarkStart w:id="376" w:name="_Toc98519284"/>
      <w:r w:rsidRPr="00092DF0">
        <w:rPr>
          <w:rFonts w:hint="cs"/>
          <w:color w:val="2E74B5"/>
          <w:rtl/>
        </w:rPr>
        <w:lastRenderedPageBreak/>
        <w:t>الأهداف المشتركة بين القطاعات</w:t>
      </w:r>
      <w:bookmarkEnd w:id="373"/>
      <w:bookmarkEnd w:id="374"/>
      <w:bookmarkEnd w:id="375"/>
      <w:bookmarkEnd w:id="376"/>
    </w:p>
    <w:p w14:paraId="09817966" w14:textId="77777777" w:rsidR="004561F1" w:rsidRPr="00AF3F99" w:rsidRDefault="004561F1" w:rsidP="004561F1">
      <w:pPr>
        <w:rPr>
          <w:spacing w:val="2"/>
          <w:rtl/>
        </w:rPr>
      </w:pPr>
      <w:r w:rsidRPr="00AF3F99">
        <w:rPr>
          <w:rFonts w:hint="cs"/>
          <w:b/>
          <w:bCs/>
          <w:spacing w:val="2"/>
          <w:rtl/>
          <w:lang w:bidi="ar-SY"/>
        </w:rPr>
        <w:t xml:space="preserve">الهدف </w:t>
      </w:r>
      <w:r w:rsidRPr="00AF3F99">
        <w:rPr>
          <w:b/>
          <w:bCs/>
          <w:spacing w:val="2"/>
          <w:lang w:bidi="ar-SY"/>
        </w:rPr>
        <w:t>1.I</w:t>
      </w:r>
      <w:r w:rsidRPr="00AF3F99">
        <w:rPr>
          <w:rFonts w:hint="cs"/>
          <w:b/>
          <w:bCs/>
          <w:spacing w:val="2"/>
          <w:rtl/>
          <w:lang w:bidi="ar-SY"/>
        </w:rPr>
        <w:t>:</w:t>
      </w:r>
      <w:r w:rsidRPr="00AF3F99">
        <w:rPr>
          <w:rFonts w:hint="cs"/>
          <w:spacing w:val="2"/>
          <w:rtl/>
          <w:lang w:bidi="ar-SY"/>
        </w:rPr>
        <w:t xml:space="preserve"> (التعاون) </w:t>
      </w:r>
      <w:r w:rsidRPr="00AF3F99">
        <w:rPr>
          <w:spacing w:val="2"/>
          <w:rtl/>
        </w:rPr>
        <w:t xml:space="preserve">تعزيز التعاون الأوثق بين جميع أصحاب المصلحة في النظام الإيكولوجي </w:t>
      </w:r>
      <w:r w:rsidRPr="00AF3F99">
        <w:rPr>
          <w:rFonts w:hint="cs"/>
          <w:spacing w:val="2"/>
          <w:rtl/>
        </w:rPr>
        <w:t>للاتصالات/</w:t>
      </w:r>
      <w:r w:rsidRPr="00AF3F99">
        <w:rPr>
          <w:spacing w:val="2"/>
          <w:rtl/>
        </w:rPr>
        <w:t xml:space="preserve">تكنولوجيا المعلومات والاتصالات </w:t>
      </w:r>
    </w:p>
    <w:p w14:paraId="471AEBD6" w14:textId="77777777" w:rsidR="004561F1" w:rsidRPr="004561F1" w:rsidRDefault="004561F1" w:rsidP="004561F1">
      <w:pPr>
        <w:pStyle w:val="Headingb"/>
        <w:spacing w:after="120"/>
        <w:rPr>
          <w:color w:val="2E74B5" w:themeColor="accent1" w:themeShade="BF"/>
          <w:rtl/>
        </w:rPr>
      </w:pPr>
      <w:r w:rsidRPr="004561F1">
        <w:rPr>
          <w:rFonts w:hint="cs"/>
          <w:color w:val="2E74B5" w:themeColor="accent1" w:themeShade="BF"/>
          <w:rtl/>
        </w:rPr>
        <w:t xml:space="preserve">النتائج </w:t>
      </w:r>
    </w:p>
    <w:tbl>
      <w:tblPr>
        <w:bidiVisual/>
        <w:tblW w:w="5000" w:type="pct"/>
        <w:jc w:val="center"/>
        <w:tblLayout w:type="fixed"/>
        <w:tblLook w:val="0420" w:firstRow="1" w:lastRow="0" w:firstColumn="0" w:lastColumn="0" w:noHBand="0" w:noVBand="1"/>
      </w:tblPr>
      <w:tblGrid>
        <w:gridCol w:w="9639"/>
      </w:tblGrid>
      <w:tr w:rsidR="004561F1" w:rsidRPr="009965F2" w14:paraId="1D07FCEA" w14:textId="77777777" w:rsidTr="00880EB7">
        <w:trPr>
          <w:trHeight w:val="1781"/>
          <w:jc w:val="center"/>
        </w:trPr>
        <w:tc>
          <w:tcPr>
            <w:tcW w:w="5000" w:type="pct"/>
            <w:shd w:val="clear" w:color="auto" w:fill="DCE5F4"/>
          </w:tcPr>
          <w:p w14:paraId="6ED649E8" w14:textId="77777777" w:rsidR="004561F1" w:rsidRPr="009965F2" w:rsidRDefault="004561F1" w:rsidP="00880EB7">
            <w:pPr>
              <w:spacing w:before="60" w:after="60" w:line="280" w:lineRule="exact"/>
              <w:rPr>
                <w:sz w:val="20"/>
                <w:szCs w:val="20"/>
                <w:rtl/>
                <w:lang w:bidi="ar-SY"/>
              </w:rPr>
            </w:pPr>
            <w:r w:rsidRPr="009965F2">
              <w:rPr>
                <w:sz w:val="20"/>
                <w:szCs w:val="20"/>
                <w:lang w:bidi="ar-SY"/>
              </w:rPr>
              <w:t>-</w:t>
            </w:r>
            <w:proofErr w:type="gramStart"/>
            <w:r w:rsidRPr="009965F2">
              <w:rPr>
                <w:sz w:val="20"/>
                <w:szCs w:val="20"/>
                <w:lang w:bidi="ar-SY"/>
              </w:rPr>
              <w:t>1.I</w:t>
            </w:r>
            <w:proofErr w:type="gramEnd"/>
            <w:r w:rsidRPr="009965F2">
              <w:rPr>
                <w:rFonts w:hint="cs"/>
                <w:sz w:val="20"/>
                <w:szCs w:val="20"/>
                <w:rtl/>
                <w:lang w:bidi="ar-SY"/>
              </w:rPr>
              <w:t xml:space="preserve">أ: </w:t>
            </w:r>
            <w:r w:rsidRPr="009965F2">
              <w:rPr>
                <w:sz w:val="20"/>
                <w:szCs w:val="20"/>
                <w:rtl/>
                <w:lang w:bidi="ar-SY"/>
              </w:rPr>
              <w:t>زيادة التعاون بين أصحاب المصلحة المعنيين</w:t>
            </w:r>
          </w:p>
          <w:p w14:paraId="2DDE28F7" w14:textId="77777777" w:rsidR="004561F1" w:rsidRPr="009965F2" w:rsidRDefault="004561F1" w:rsidP="00880EB7">
            <w:pPr>
              <w:spacing w:before="60" w:after="60" w:line="280" w:lineRule="exact"/>
              <w:rPr>
                <w:sz w:val="20"/>
                <w:szCs w:val="20"/>
                <w:lang w:bidi="ar-SY"/>
              </w:rPr>
            </w:pPr>
            <w:r w:rsidRPr="009965F2">
              <w:rPr>
                <w:sz w:val="20"/>
                <w:szCs w:val="20"/>
                <w:lang w:bidi="ar-SY"/>
              </w:rPr>
              <w:t>-</w:t>
            </w:r>
            <w:proofErr w:type="gramStart"/>
            <w:r w:rsidRPr="009965F2">
              <w:rPr>
                <w:sz w:val="20"/>
                <w:szCs w:val="20"/>
                <w:lang w:bidi="ar-SY"/>
              </w:rPr>
              <w:t>1.I</w:t>
            </w:r>
            <w:proofErr w:type="gramEnd"/>
            <w:r w:rsidRPr="009965F2">
              <w:rPr>
                <w:rFonts w:hint="cs"/>
                <w:sz w:val="20"/>
                <w:szCs w:val="20"/>
                <w:rtl/>
              </w:rPr>
              <w:t>ب</w:t>
            </w:r>
            <w:r w:rsidRPr="009965F2">
              <w:rPr>
                <w:sz w:val="20"/>
                <w:szCs w:val="20"/>
                <w:rtl/>
              </w:rPr>
              <w:t>: زيادة التآزر الناتج عن الشراكات</w:t>
            </w:r>
            <w:r w:rsidRPr="009965F2">
              <w:rPr>
                <w:rFonts w:hint="cs"/>
                <w:sz w:val="20"/>
                <w:szCs w:val="20"/>
                <w:rtl/>
              </w:rPr>
              <w:t xml:space="preserve"> بشأن الاتصالات/تكنولوجيا المعلومات والاتصالات</w:t>
            </w:r>
          </w:p>
          <w:p w14:paraId="3ED663EC" w14:textId="77777777" w:rsidR="004561F1" w:rsidRPr="009965F2" w:rsidRDefault="004561F1" w:rsidP="00880EB7">
            <w:pPr>
              <w:spacing w:before="60" w:after="60" w:line="280" w:lineRule="exact"/>
              <w:rPr>
                <w:sz w:val="20"/>
                <w:szCs w:val="20"/>
                <w:lang w:bidi="ar-SY"/>
              </w:rPr>
            </w:pPr>
            <w:r w:rsidRPr="009965F2">
              <w:rPr>
                <w:sz w:val="20"/>
                <w:szCs w:val="20"/>
                <w:lang w:bidi="ar-SY"/>
              </w:rPr>
              <w:t>-</w:t>
            </w:r>
            <w:proofErr w:type="gramStart"/>
            <w:r w:rsidRPr="009965F2">
              <w:rPr>
                <w:sz w:val="20"/>
                <w:szCs w:val="20"/>
                <w:lang w:bidi="ar-SY"/>
              </w:rPr>
              <w:t>1.I</w:t>
            </w:r>
            <w:proofErr w:type="gramEnd"/>
            <w:r w:rsidRPr="009965F2">
              <w:rPr>
                <w:rFonts w:hint="cs"/>
                <w:sz w:val="20"/>
                <w:szCs w:val="20"/>
                <w:rtl/>
              </w:rPr>
              <w:t>ج</w:t>
            </w:r>
            <w:r w:rsidRPr="009965F2">
              <w:rPr>
                <w:sz w:val="20"/>
                <w:szCs w:val="20"/>
                <w:rtl/>
              </w:rPr>
              <w:t xml:space="preserve">: </w:t>
            </w:r>
            <w:r w:rsidRPr="009965F2">
              <w:rPr>
                <w:sz w:val="20"/>
                <w:szCs w:val="20"/>
                <w:rtl/>
                <w:lang w:bidi="ar-SY"/>
              </w:rPr>
              <w:t>زيادة الاعتراف بالاتصالات/تكنولوجيا المعلومات والاتصالات كأداة تمكينية شاملة</w:t>
            </w:r>
            <w:r w:rsidRPr="009965F2">
              <w:rPr>
                <w:sz w:val="20"/>
                <w:szCs w:val="20"/>
                <w:rtl/>
              </w:rPr>
              <w:t xml:space="preserve"> </w:t>
            </w:r>
            <w:r w:rsidRPr="009965F2">
              <w:rPr>
                <w:rFonts w:hint="cs"/>
                <w:sz w:val="20"/>
                <w:szCs w:val="20"/>
                <w:rtl/>
              </w:rPr>
              <w:t>لتنفيذ خطوط العمل المنبثقة عن القمة و</w:t>
            </w:r>
            <w:r w:rsidRPr="009965F2">
              <w:rPr>
                <w:sz w:val="20"/>
                <w:szCs w:val="20"/>
                <w:rtl/>
                <w:lang w:bidi="ar-SY"/>
              </w:rPr>
              <w:t>خطة التنمية المستدامة</w:t>
            </w:r>
            <w:r w:rsidRPr="009965F2">
              <w:rPr>
                <w:rFonts w:hint="cs"/>
                <w:sz w:val="20"/>
                <w:szCs w:val="20"/>
                <w:rtl/>
                <w:lang w:bidi="ar-SY"/>
              </w:rPr>
              <w:t> </w:t>
            </w:r>
            <w:r w:rsidRPr="009965F2">
              <w:rPr>
                <w:sz w:val="20"/>
                <w:szCs w:val="20"/>
                <w:lang w:bidi="ar-SY"/>
              </w:rPr>
              <w:t>2030</w:t>
            </w:r>
          </w:p>
          <w:p w14:paraId="41C4268E" w14:textId="77777777" w:rsidR="004561F1" w:rsidRPr="009965F2" w:rsidRDefault="004561F1" w:rsidP="00880EB7">
            <w:pPr>
              <w:spacing w:before="60" w:after="60" w:line="280" w:lineRule="exact"/>
              <w:rPr>
                <w:sz w:val="20"/>
                <w:szCs w:val="20"/>
                <w:rtl/>
                <w:lang w:bidi="ar-SY"/>
              </w:rPr>
            </w:pPr>
            <w:r w:rsidRPr="009965F2">
              <w:rPr>
                <w:sz w:val="20"/>
                <w:szCs w:val="20"/>
                <w:lang w:bidi="ar-SY"/>
              </w:rPr>
              <w:t>-</w:t>
            </w:r>
            <w:proofErr w:type="gramStart"/>
            <w:r w:rsidRPr="009965F2">
              <w:rPr>
                <w:sz w:val="20"/>
                <w:szCs w:val="20"/>
                <w:lang w:bidi="ar-SY"/>
              </w:rPr>
              <w:t>1.I</w:t>
            </w:r>
            <w:proofErr w:type="gramEnd"/>
            <w:r w:rsidRPr="009965F2">
              <w:rPr>
                <w:rFonts w:hint="cs"/>
                <w:sz w:val="20"/>
                <w:szCs w:val="20"/>
                <w:rtl/>
              </w:rPr>
              <w:t>د</w:t>
            </w:r>
            <w:r w:rsidRPr="009965F2">
              <w:rPr>
                <w:sz w:val="20"/>
                <w:szCs w:val="20"/>
                <w:rtl/>
              </w:rPr>
              <w:t>: تعزيز دعم</w:t>
            </w:r>
            <w:r w:rsidRPr="009965F2">
              <w:rPr>
                <w:rFonts w:hint="cs"/>
                <w:sz w:val="20"/>
                <w:szCs w:val="20"/>
                <w:rtl/>
              </w:rPr>
              <w:t xml:space="preserve"> أعضاء الاتحاد</w:t>
            </w:r>
            <w:r w:rsidRPr="009965F2">
              <w:rPr>
                <w:sz w:val="20"/>
                <w:szCs w:val="20"/>
                <w:rtl/>
              </w:rPr>
              <w:t xml:space="preserve"> في</w:t>
            </w:r>
            <w:r w:rsidRPr="009965F2">
              <w:rPr>
                <w:rFonts w:hint="cs"/>
                <w:sz w:val="20"/>
                <w:szCs w:val="20"/>
                <w:rtl/>
              </w:rPr>
              <w:t xml:space="preserve"> مجال</w:t>
            </w:r>
            <w:r w:rsidRPr="009965F2">
              <w:rPr>
                <w:sz w:val="20"/>
                <w:szCs w:val="20"/>
                <w:rtl/>
              </w:rPr>
              <w:t xml:space="preserve"> تطوير وتقديم منتجات وخدمات تكنولوجيا المعلومات والاتصالات</w:t>
            </w:r>
          </w:p>
        </w:tc>
      </w:tr>
    </w:tbl>
    <w:p w14:paraId="567E62FD" w14:textId="77777777" w:rsidR="004561F1" w:rsidRPr="004561F1" w:rsidRDefault="004561F1" w:rsidP="004561F1">
      <w:pPr>
        <w:pStyle w:val="Headingb"/>
        <w:rPr>
          <w:color w:val="2E74B5" w:themeColor="accent1" w:themeShade="BF"/>
          <w:rtl/>
          <w:lang w:bidi="ar-SY"/>
        </w:rPr>
      </w:pPr>
      <w:r w:rsidRPr="004561F1">
        <w:rPr>
          <w:rFonts w:hint="cs"/>
          <w:color w:val="2E74B5" w:themeColor="accent1" w:themeShade="BF"/>
          <w:rtl/>
          <w:lang w:bidi="ar-SY"/>
        </w:rPr>
        <w:t>التقدم المحرز</w:t>
      </w:r>
    </w:p>
    <w:p w14:paraId="49A876C6" w14:textId="77777777" w:rsidR="004561F1" w:rsidRPr="00ED6CE3" w:rsidRDefault="004561F1" w:rsidP="004561F1">
      <w:pPr>
        <w:rPr>
          <w:spacing w:val="-4"/>
          <w:rtl/>
          <w:lang w:bidi="ar-EG"/>
        </w:rPr>
      </w:pPr>
      <w:r w:rsidRPr="00ED6CE3">
        <w:rPr>
          <w:rFonts w:hint="cs"/>
          <w:spacing w:val="-4"/>
          <w:rtl/>
        </w:rPr>
        <w:t xml:space="preserve">أضيفت ثلاثة أسئلة جديدة إلى استقصاء أعضاء الاتحاد لعام 2020 لتقييم التقدم المحرز في تنفيذ المقاصد </w:t>
      </w:r>
      <w:r w:rsidRPr="00ED6CE3">
        <w:rPr>
          <w:spacing w:val="-4"/>
        </w:rPr>
        <w:t>1.I</w:t>
      </w:r>
      <w:r w:rsidRPr="00ED6CE3">
        <w:rPr>
          <w:rFonts w:hint="cs"/>
          <w:spacing w:val="-4"/>
          <w:rtl/>
          <w:lang w:bidi="ar-EG"/>
        </w:rPr>
        <w:t>-أ و</w:t>
      </w:r>
      <w:r w:rsidRPr="00ED6CE3">
        <w:rPr>
          <w:spacing w:val="-4"/>
          <w:lang w:bidi="ar-EG"/>
        </w:rPr>
        <w:t>1.I</w:t>
      </w:r>
      <w:r w:rsidRPr="00ED6CE3">
        <w:rPr>
          <w:rFonts w:hint="cs"/>
          <w:spacing w:val="-4"/>
          <w:rtl/>
          <w:lang w:bidi="ar-EG"/>
        </w:rPr>
        <w:t>-ب و</w:t>
      </w:r>
      <w:r w:rsidRPr="00ED6CE3">
        <w:rPr>
          <w:spacing w:val="-4"/>
          <w:lang w:bidi="ar-EG"/>
        </w:rPr>
        <w:t>1.I</w:t>
      </w:r>
      <w:r w:rsidRPr="00ED6CE3">
        <w:rPr>
          <w:rFonts w:hint="cs"/>
          <w:spacing w:val="-4"/>
          <w:rtl/>
          <w:lang w:bidi="ar-EG"/>
        </w:rPr>
        <w:t>-ج.</w:t>
      </w:r>
    </w:p>
    <w:p w14:paraId="5EE1753A" w14:textId="77777777" w:rsidR="004561F1" w:rsidRPr="00BE06A0" w:rsidRDefault="004561F1" w:rsidP="004561F1">
      <w:pPr>
        <w:rPr>
          <w:rtl/>
          <w:lang w:bidi="ar-EG"/>
        </w:rPr>
      </w:pPr>
      <w:r w:rsidRPr="002D40CB">
        <w:rPr>
          <w:sz w:val="20"/>
          <w:szCs w:val="20"/>
          <w:lang w:bidi="ar-EG"/>
        </w:rPr>
        <w:t>2019</w:t>
      </w:r>
      <w:r w:rsidRPr="002D40CB">
        <w:rPr>
          <w:rFonts w:hint="cs"/>
          <w:sz w:val="20"/>
          <w:szCs w:val="20"/>
          <w:rtl/>
          <w:lang w:bidi="ar-EG"/>
        </w:rPr>
        <w:t>:</w:t>
      </w:r>
    </w:p>
    <w:p w14:paraId="0A5B101C" w14:textId="77777777" w:rsidR="004561F1" w:rsidRPr="00820725" w:rsidRDefault="004561F1" w:rsidP="004561F1">
      <w:pPr>
        <w:rPr>
          <w:rtl/>
          <w:lang w:bidi="ar-EG"/>
        </w:rPr>
      </w:pPr>
      <w:r w:rsidRPr="00A40CA0">
        <w:rPr>
          <w:rFonts w:hint="cs"/>
          <w:sz w:val="18"/>
          <w:szCs w:val="18"/>
          <w:rtl/>
          <w:lang w:bidi="ar-EG"/>
        </w:rPr>
        <w:t>19 - ما هو تصورك للبيانات التالية</w:t>
      </w:r>
      <w:r>
        <w:rPr>
          <w:rFonts w:hint="cs"/>
          <w:sz w:val="18"/>
          <w:szCs w:val="18"/>
          <w:rtl/>
          <w:lang w:bidi="ar-EG"/>
        </w:rPr>
        <w:t>؟</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213"/>
        <w:gridCol w:w="1606"/>
        <w:gridCol w:w="1607"/>
        <w:gridCol w:w="3213"/>
      </w:tblGrid>
      <w:tr w:rsidR="004561F1" w14:paraId="1B4D1069" w14:textId="77777777" w:rsidTr="00880EB7">
        <w:trPr>
          <w:jc w:val="center"/>
        </w:trPr>
        <w:tc>
          <w:tcPr>
            <w:tcW w:w="9639" w:type="dxa"/>
            <w:gridSpan w:val="4"/>
          </w:tcPr>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41"/>
              <w:gridCol w:w="3141"/>
              <w:gridCol w:w="3141"/>
            </w:tblGrid>
            <w:tr w:rsidR="004561F1" w14:paraId="4214FAAC" w14:textId="77777777" w:rsidTr="00880EB7">
              <w:tc>
                <w:tcPr>
                  <w:tcW w:w="3137" w:type="dxa"/>
                </w:tcPr>
                <w:p w14:paraId="73593A3A" w14:textId="77777777" w:rsidR="004561F1" w:rsidRDefault="004561F1" w:rsidP="00880EB7">
                  <w:pPr>
                    <w:spacing w:after="120" w:line="240" w:lineRule="auto"/>
                    <w:jc w:val="center"/>
                    <w:rPr>
                      <w:rtl/>
                    </w:rPr>
                  </w:pPr>
                  <w:r>
                    <w:rPr>
                      <w:noProof/>
                      <w:lang w:eastAsia="en-US"/>
                    </w:rPr>
                    <w:drawing>
                      <wp:inline distT="0" distB="0" distL="0" distR="0" wp14:anchorId="2CC43CA4" wp14:editId="7F572D6D">
                        <wp:extent cx="1905000" cy="1008170"/>
                        <wp:effectExtent l="0" t="0" r="0" b="1905"/>
                        <wp:docPr id="1820415001" name="Picture 182041500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01" name="Picture 1820415001" descr="Chart, bar chart&#10;&#10;Description automatically generated"/>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905000" cy="1008170"/>
                                </a:xfrm>
                                <a:prstGeom prst="rect">
                                  <a:avLst/>
                                </a:prstGeom>
                                <a:noFill/>
                              </pic:spPr>
                            </pic:pic>
                          </a:graphicData>
                        </a:graphic>
                      </wp:inline>
                    </w:drawing>
                  </w:r>
                </w:p>
              </w:tc>
              <w:tc>
                <w:tcPr>
                  <w:tcW w:w="3138" w:type="dxa"/>
                </w:tcPr>
                <w:p w14:paraId="411BC1ED" w14:textId="77777777" w:rsidR="004561F1" w:rsidRDefault="004561F1" w:rsidP="00880EB7">
                  <w:pPr>
                    <w:spacing w:after="120" w:line="240" w:lineRule="auto"/>
                    <w:jc w:val="center"/>
                    <w:rPr>
                      <w:rtl/>
                    </w:rPr>
                  </w:pPr>
                  <w:r>
                    <w:rPr>
                      <w:noProof/>
                      <w:lang w:eastAsia="en-US"/>
                    </w:rPr>
                    <w:drawing>
                      <wp:inline distT="0" distB="0" distL="0" distR="0" wp14:anchorId="4E76A43C" wp14:editId="38877288">
                        <wp:extent cx="1741143" cy="1026354"/>
                        <wp:effectExtent l="0" t="0" r="0" b="2540"/>
                        <wp:docPr id="1820415002" name="Picture 182041500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02" name="Picture 1820415002" descr="Chart, bar chart&#10;&#10;Description automatically generated"/>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741143" cy="1026354"/>
                                </a:xfrm>
                                <a:prstGeom prst="rect">
                                  <a:avLst/>
                                </a:prstGeom>
                                <a:noFill/>
                              </pic:spPr>
                            </pic:pic>
                          </a:graphicData>
                        </a:graphic>
                      </wp:inline>
                    </w:drawing>
                  </w:r>
                </w:p>
              </w:tc>
              <w:tc>
                <w:tcPr>
                  <w:tcW w:w="3138" w:type="dxa"/>
                </w:tcPr>
                <w:p w14:paraId="60EB6881" w14:textId="77777777" w:rsidR="004561F1" w:rsidRDefault="004561F1" w:rsidP="00880EB7">
                  <w:pPr>
                    <w:spacing w:after="120" w:line="240" w:lineRule="auto"/>
                    <w:jc w:val="center"/>
                    <w:rPr>
                      <w:rtl/>
                    </w:rPr>
                  </w:pPr>
                  <w:r>
                    <w:rPr>
                      <w:noProof/>
                      <w:lang w:eastAsia="en-US"/>
                    </w:rPr>
                    <w:drawing>
                      <wp:inline distT="0" distB="0" distL="0" distR="0" wp14:anchorId="3F4191FD" wp14:editId="518A74CB">
                        <wp:extent cx="1778000" cy="1036787"/>
                        <wp:effectExtent l="0" t="0" r="0" b="0"/>
                        <wp:docPr id="1820415003" name="Picture 182041500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03" name="Picture 1820415003" descr="Chart, bar chart&#10;&#10;Description automatically generated"/>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778000" cy="1036787"/>
                                </a:xfrm>
                                <a:prstGeom prst="rect">
                                  <a:avLst/>
                                </a:prstGeom>
                                <a:noFill/>
                              </pic:spPr>
                            </pic:pic>
                          </a:graphicData>
                        </a:graphic>
                      </wp:inline>
                    </w:drawing>
                  </w:r>
                </w:p>
              </w:tc>
            </w:tr>
          </w:tbl>
          <w:p w14:paraId="39E18235" w14:textId="77777777" w:rsidR="004561F1" w:rsidRDefault="004561F1" w:rsidP="00880EB7">
            <w:pPr>
              <w:jc w:val="center"/>
            </w:pPr>
          </w:p>
        </w:tc>
      </w:tr>
      <w:tr w:rsidR="004561F1" w14:paraId="4F7463B0" w14:textId="77777777" w:rsidTr="00880EB7">
        <w:trPr>
          <w:jc w:val="center"/>
        </w:trPr>
        <w:tc>
          <w:tcPr>
            <w:tcW w:w="4819" w:type="dxa"/>
            <w:gridSpan w:val="2"/>
          </w:tcPr>
          <w:p w14:paraId="767B47DC" w14:textId="77777777" w:rsidR="004561F1" w:rsidRDefault="004561F1" w:rsidP="00880EB7">
            <w:pPr>
              <w:rPr>
                <w:rFonts w:ascii="Calibri" w:hAnsi="Calibri" w:cs="Calibri"/>
                <w:sz w:val="21"/>
                <w:szCs w:val="21"/>
              </w:rPr>
            </w:pPr>
          </w:p>
        </w:tc>
        <w:tc>
          <w:tcPr>
            <w:tcW w:w="4820" w:type="dxa"/>
            <w:gridSpan w:val="2"/>
          </w:tcPr>
          <w:p w14:paraId="7280BA34" w14:textId="77777777" w:rsidR="004561F1" w:rsidRDefault="004561F1" w:rsidP="00880EB7">
            <w:pPr>
              <w:rPr>
                <w:rFonts w:ascii="Calibri" w:hAnsi="Calibri" w:cs="Calibri"/>
                <w:sz w:val="21"/>
                <w:szCs w:val="21"/>
              </w:rPr>
            </w:pPr>
          </w:p>
        </w:tc>
      </w:tr>
      <w:tr w:rsidR="004561F1" w14:paraId="760BA2F7" w14:textId="77777777" w:rsidTr="00880EB7">
        <w:trPr>
          <w:jc w:val="center"/>
        </w:trPr>
        <w:tc>
          <w:tcPr>
            <w:tcW w:w="9639" w:type="dxa"/>
            <w:gridSpan w:val="4"/>
          </w:tcPr>
          <w:p w14:paraId="3F212816" w14:textId="77777777" w:rsidR="004561F1" w:rsidRPr="001C7F5D" w:rsidRDefault="004561F1" w:rsidP="00880EB7">
            <w:pPr>
              <w:rPr>
                <w:rFonts w:ascii="Calibri" w:hAnsi="Calibri" w:cstheme="minorBidi"/>
                <w:sz w:val="21"/>
                <w:szCs w:val="21"/>
                <w:lang w:bidi="ar-EG"/>
              </w:rPr>
            </w:pPr>
            <w:r>
              <w:rPr>
                <w:rFonts w:ascii="Calibri" w:hAnsi="Calibri" w:cs="Calibri" w:hint="cs"/>
                <w:sz w:val="21"/>
                <w:szCs w:val="21"/>
                <w:rtl/>
              </w:rPr>
              <w:t>2020:</w:t>
            </w:r>
          </w:p>
        </w:tc>
      </w:tr>
      <w:tr w:rsidR="004561F1" w14:paraId="7D1A59FA" w14:textId="77777777" w:rsidTr="00880EB7">
        <w:trPr>
          <w:jc w:val="center"/>
        </w:trPr>
        <w:tc>
          <w:tcPr>
            <w:tcW w:w="3213" w:type="dxa"/>
          </w:tcPr>
          <w:p w14:paraId="3777C8CE" w14:textId="77777777" w:rsidR="004561F1" w:rsidRDefault="004561F1" w:rsidP="00880EB7">
            <w:pPr>
              <w:spacing w:after="120" w:line="240" w:lineRule="auto"/>
              <w:jc w:val="center"/>
              <w:rPr>
                <w:rFonts w:ascii="Calibri" w:hAnsi="Calibri" w:cs="Calibri"/>
                <w:sz w:val="21"/>
                <w:szCs w:val="21"/>
                <w:rtl/>
              </w:rPr>
            </w:pPr>
            <w:r>
              <w:rPr>
                <w:rFonts w:ascii="Calibri" w:hAnsi="Calibri" w:cs="Calibri"/>
                <w:noProof/>
                <w:sz w:val="21"/>
                <w:szCs w:val="21"/>
                <w:lang w:eastAsia="en-US"/>
              </w:rPr>
              <w:drawing>
                <wp:inline distT="0" distB="0" distL="0" distR="0" wp14:anchorId="47AF8070" wp14:editId="32DF29B9">
                  <wp:extent cx="1917700" cy="1014891"/>
                  <wp:effectExtent l="0" t="0" r="6350" b="0"/>
                  <wp:docPr id="1820415004" name="Picture 182041500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04" name="Picture 1820415004" descr="Chart, bar chart&#10;&#10;Description automatically generated"/>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935066" cy="1024081"/>
                          </a:xfrm>
                          <a:prstGeom prst="rect">
                            <a:avLst/>
                          </a:prstGeom>
                          <a:noFill/>
                        </pic:spPr>
                      </pic:pic>
                    </a:graphicData>
                  </a:graphic>
                </wp:inline>
              </w:drawing>
            </w:r>
          </w:p>
        </w:tc>
        <w:tc>
          <w:tcPr>
            <w:tcW w:w="3213" w:type="dxa"/>
            <w:gridSpan w:val="2"/>
          </w:tcPr>
          <w:p w14:paraId="095F500B" w14:textId="77777777" w:rsidR="004561F1" w:rsidRDefault="004561F1" w:rsidP="00880EB7">
            <w:pPr>
              <w:spacing w:after="120" w:line="240" w:lineRule="auto"/>
              <w:jc w:val="center"/>
              <w:rPr>
                <w:rFonts w:ascii="Calibri" w:hAnsi="Calibri" w:cs="Calibri"/>
                <w:sz w:val="21"/>
                <w:szCs w:val="21"/>
                <w:rtl/>
              </w:rPr>
            </w:pPr>
            <w:r>
              <w:rPr>
                <w:rFonts w:ascii="Calibri" w:hAnsi="Calibri" w:cs="Calibri"/>
                <w:noProof/>
                <w:sz w:val="21"/>
                <w:szCs w:val="21"/>
                <w:lang w:eastAsia="en-US"/>
              </w:rPr>
              <w:drawing>
                <wp:inline distT="0" distB="0" distL="0" distR="0" wp14:anchorId="36505A4D" wp14:editId="43A50960">
                  <wp:extent cx="1778000" cy="1048080"/>
                  <wp:effectExtent l="0" t="0" r="0" b="0"/>
                  <wp:docPr id="1820415005" name="Picture 182041500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05" name="Picture 1820415005" descr="Chart, bar chart&#10;&#10;Description automatically generated"/>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795603" cy="1058456"/>
                          </a:xfrm>
                          <a:prstGeom prst="rect">
                            <a:avLst/>
                          </a:prstGeom>
                          <a:noFill/>
                        </pic:spPr>
                      </pic:pic>
                    </a:graphicData>
                  </a:graphic>
                </wp:inline>
              </w:drawing>
            </w:r>
          </w:p>
        </w:tc>
        <w:tc>
          <w:tcPr>
            <w:tcW w:w="3213" w:type="dxa"/>
          </w:tcPr>
          <w:p w14:paraId="288E7B3B" w14:textId="77777777" w:rsidR="004561F1" w:rsidRPr="001C7F5D" w:rsidRDefault="004561F1" w:rsidP="00880EB7">
            <w:pPr>
              <w:spacing w:after="120" w:line="240" w:lineRule="auto"/>
              <w:jc w:val="center"/>
              <w:rPr>
                <w:rFonts w:ascii="Calibri" w:hAnsi="Calibri" w:cstheme="minorBidi"/>
                <w:sz w:val="21"/>
                <w:szCs w:val="21"/>
                <w:lang w:bidi="ar-EG"/>
              </w:rPr>
            </w:pPr>
            <w:r>
              <w:rPr>
                <w:rFonts w:ascii="Calibri" w:hAnsi="Calibri" w:cstheme="minorBidi"/>
                <w:noProof/>
                <w:sz w:val="21"/>
                <w:szCs w:val="21"/>
                <w:lang w:eastAsia="en-US"/>
              </w:rPr>
              <w:drawing>
                <wp:inline distT="0" distB="0" distL="0" distR="0" wp14:anchorId="2D6573B4" wp14:editId="28149357">
                  <wp:extent cx="1854200" cy="1081221"/>
                  <wp:effectExtent l="0" t="0" r="0" b="5080"/>
                  <wp:docPr id="1820415006" name="Picture 182041500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06" name="Picture 1820415006" descr="Chart, bar chart&#10;&#10;Description automatically generated"/>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869720" cy="1090271"/>
                          </a:xfrm>
                          <a:prstGeom prst="rect">
                            <a:avLst/>
                          </a:prstGeom>
                          <a:noFill/>
                        </pic:spPr>
                      </pic:pic>
                    </a:graphicData>
                  </a:graphic>
                </wp:inline>
              </w:drawing>
            </w:r>
          </w:p>
        </w:tc>
      </w:tr>
      <w:tr w:rsidR="004561F1" w14:paraId="0BBD132C" w14:textId="77777777" w:rsidTr="00880EB7">
        <w:trPr>
          <w:jc w:val="center"/>
        </w:trPr>
        <w:tc>
          <w:tcPr>
            <w:tcW w:w="9639" w:type="dxa"/>
            <w:gridSpan w:val="4"/>
          </w:tcPr>
          <w:p w14:paraId="76FAB9F6" w14:textId="77777777" w:rsidR="004561F1" w:rsidRPr="00E501D5" w:rsidRDefault="004561F1" w:rsidP="00880EB7">
            <w:pPr>
              <w:spacing w:after="120" w:line="240" w:lineRule="auto"/>
              <w:rPr>
                <w:rFonts w:ascii="Calibri" w:hAnsi="Calibri" w:cstheme="minorBidi"/>
                <w:noProof/>
                <w:sz w:val="21"/>
                <w:szCs w:val="21"/>
                <w:rtl/>
                <w:lang w:bidi="ar-EG"/>
              </w:rPr>
            </w:pPr>
            <w:r>
              <w:rPr>
                <w:rFonts w:ascii="Calibri" w:hAnsi="Calibri" w:cstheme="minorBidi" w:hint="cs"/>
                <w:noProof/>
                <w:sz w:val="21"/>
                <w:szCs w:val="21"/>
                <w:rtl/>
                <w:lang w:bidi="ar-EG"/>
              </w:rPr>
              <w:t>2021:</w:t>
            </w:r>
          </w:p>
        </w:tc>
      </w:tr>
      <w:tr w:rsidR="004561F1" w14:paraId="4BC200CA" w14:textId="77777777" w:rsidTr="00880EB7">
        <w:trPr>
          <w:jc w:val="center"/>
        </w:trPr>
        <w:tc>
          <w:tcPr>
            <w:tcW w:w="3213" w:type="dxa"/>
          </w:tcPr>
          <w:p w14:paraId="6F953BC0" w14:textId="77777777" w:rsidR="004561F1" w:rsidRDefault="004561F1" w:rsidP="00880EB7">
            <w:pPr>
              <w:spacing w:after="120" w:line="240" w:lineRule="auto"/>
              <w:jc w:val="center"/>
              <w:rPr>
                <w:rFonts w:ascii="Calibri" w:hAnsi="Calibri" w:cs="Calibri"/>
                <w:noProof/>
                <w:sz w:val="21"/>
                <w:szCs w:val="21"/>
              </w:rPr>
            </w:pPr>
            <w:r>
              <w:rPr>
                <w:rFonts w:ascii="Calibri" w:hAnsi="Calibri" w:cs="Calibri"/>
                <w:noProof/>
                <w:sz w:val="21"/>
                <w:szCs w:val="21"/>
                <w:lang w:eastAsia="en-US"/>
              </w:rPr>
              <w:drawing>
                <wp:inline distT="0" distB="0" distL="0" distR="0" wp14:anchorId="38652701" wp14:editId="1B962642">
                  <wp:extent cx="2078990" cy="1621790"/>
                  <wp:effectExtent l="0" t="0" r="0" b="0"/>
                  <wp:docPr id="925926445" name="Picture 92592644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45" name="Picture 925926445" descr="Chart, bar chart&#10;&#10;Description automatically generated"/>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078990" cy="1621790"/>
                          </a:xfrm>
                          <a:prstGeom prst="rect">
                            <a:avLst/>
                          </a:prstGeom>
                          <a:noFill/>
                        </pic:spPr>
                      </pic:pic>
                    </a:graphicData>
                  </a:graphic>
                </wp:inline>
              </w:drawing>
            </w:r>
          </w:p>
        </w:tc>
        <w:tc>
          <w:tcPr>
            <w:tcW w:w="3213" w:type="dxa"/>
            <w:gridSpan w:val="2"/>
          </w:tcPr>
          <w:p w14:paraId="4B221A81" w14:textId="77777777" w:rsidR="004561F1" w:rsidRDefault="004561F1" w:rsidP="00880EB7">
            <w:pPr>
              <w:spacing w:after="120" w:line="240" w:lineRule="auto"/>
              <w:jc w:val="center"/>
              <w:rPr>
                <w:rFonts w:ascii="Calibri" w:hAnsi="Calibri" w:cs="Calibri"/>
                <w:noProof/>
                <w:sz w:val="21"/>
                <w:szCs w:val="21"/>
              </w:rPr>
            </w:pPr>
            <w:r>
              <w:rPr>
                <w:rFonts w:ascii="Calibri" w:hAnsi="Calibri" w:cs="Calibri"/>
                <w:noProof/>
                <w:sz w:val="21"/>
                <w:szCs w:val="21"/>
                <w:lang w:eastAsia="en-US"/>
              </w:rPr>
              <w:drawing>
                <wp:inline distT="0" distB="0" distL="0" distR="0" wp14:anchorId="6A468419" wp14:editId="2E468FEB">
                  <wp:extent cx="1798320" cy="1633855"/>
                  <wp:effectExtent l="0" t="0" r="0" b="4445"/>
                  <wp:docPr id="1257977761" name="Picture 125797776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1" name="Picture 1257977761" descr="Chart, bar chart&#10;&#10;Description automatically generated"/>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798320" cy="1633855"/>
                          </a:xfrm>
                          <a:prstGeom prst="rect">
                            <a:avLst/>
                          </a:prstGeom>
                          <a:noFill/>
                        </pic:spPr>
                      </pic:pic>
                    </a:graphicData>
                  </a:graphic>
                </wp:inline>
              </w:drawing>
            </w:r>
          </w:p>
        </w:tc>
        <w:tc>
          <w:tcPr>
            <w:tcW w:w="3213" w:type="dxa"/>
          </w:tcPr>
          <w:p w14:paraId="765F941D" w14:textId="77777777" w:rsidR="004561F1" w:rsidRDefault="004561F1" w:rsidP="00880EB7">
            <w:pPr>
              <w:spacing w:after="120" w:line="240" w:lineRule="auto"/>
              <w:jc w:val="center"/>
              <w:rPr>
                <w:rFonts w:ascii="Calibri" w:hAnsi="Calibri" w:cstheme="minorBidi"/>
                <w:noProof/>
                <w:sz w:val="21"/>
                <w:szCs w:val="21"/>
                <w:lang w:bidi="ar-EG"/>
              </w:rPr>
            </w:pPr>
            <w:r>
              <w:rPr>
                <w:rFonts w:ascii="Calibri" w:hAnsi="Calibri" w:cstheme="minorBidi"/>
                <w:noProof/>
                <w:sz w:val="21"/>
                <w:szCs w:val="21"/>
                <w:lang w:eastAsia="en-US"/>
              </w:rPr>
              <w:drawing>
                <wp:inline distT="0" distB="0" distL="0" distR="0" wp14:anchorId="640C063B" wp14:editId="3C57F9CC">
                  <wp:extent cx="1901825" cy="1627505"/>
                  <wp:effectExtent l="0" t="0" r="3175" b="0"/>
                  <wp:docPr id="925926446" name="Picture 9259264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46" name="Picture 925926446" descr="Chart, bar chart&#10;&#10;Description automatically generated"/>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901825" cy="1627505"/>
                          </a:xfrm>
                          <a:prstGeom prst="rect">
                            <a:avLst/>
                          </a:prstGeom>
                          <a:noFill/>
                        </pic:spPr>
                      </pic:pic>
                    </a:graphicData>
                  </a:graphic>
                </wp:inline>
              </w:drawing>
            </w:r>
          </w:p>
        </w:tc>
      </w:tr>
      <w:tr w:rsidR="004561F1" w14:paraId="118E6B98" w14:textId="77777777" w:rsidTr="00880EB7">
        <w:trPr>
          <w:jc w:val="center"/>
        </w:trPr>
        <w:tc>
          <w:tcPr>
            <w:tcW w:w="4819" w:type="dxa"/>
            <w:gridSpan w:val="2"/>
          </w:tcPr>
          <w:p w14:paraId="6CA520B8" w14:textId="77777777" w:rsidR="004561F1" w:rsidRDefault="004561F1" w:rsidP="00880EB7">
            <w:pPr>
              <w:jc w:val="center"/>
            </w:pPr>
            <w:r>
              <w:rPr>
                <w:noProof/>
                <w:lang w:eastAsia="en-US"/>
              </w:rPr>
              <w:lastRenderedPageBreak/>
              <w:drawing>
                <wp:inline distT="0" distB="0" distL="0" distR="0" wp14:anchorId="1616E453" wp14:editId="0741F622">
                  <wp:extent cx="2816860" cy="987425"/>
                  <wp:effectExtent l="0" t="0" r="2540" b="3175"/>
                  <wp:docPr id="1820414985" name="Picture 182041498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5" name="Picture 1820414985" descr="A picture containing table&#10;&#10;Description automatically generated"/>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816860" cy="987425"/>
                          </a:xfrm>
                          <a:prstGeom prst="rect">
                            <a:avLst/>
                          </a:prstGeom>
                          <a:noFill/>
                        </pic:spPr>
                      </pic:pic>
                    </a:graphicData>
                  </a:graphic>
                </wp:inline>
              </w:drawing>
            </w:r>
          </w:p>
        </w:tc>
        <w:tc>
          <w:tcPr>
            <w:tcW w:w="4820" w:type="dxa"/>
            <w:gridSpan w:val="2"/>
          </w:tcPr>
          <w:p w14:paraId="15E51CCC" w14:textId="77777777" w:rsidR="004561F1" w:rsidRDefault="004561F1" w:rsidP="00880EB7">
            <w:pPr>
              <w:jc w:val="center"/>
            </w:pPr>
            <w:r>
              <w:rPr>
                <w:noProof/>
                <w:lang w:eastAsia="en-US"/>
              </w:rPr>
              <w:drawing>
                <wp:inline distT="0" distB="0" distL="0" distR="0" wp14:anchorId="088C2FC0" wp14:editId="0510917A">
                  <wp:extent cx="2962910" cy="1749425"/>
                  <wp:effectExtent l="0" t="0" r="8890" b="3175"/>
                  <wp:docPr id="925926447" name="Picture 9259264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47" name="Picture 925926447" descr="Chart, bar chart&#10;&#10;Description automatically generated"/>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962910" cy="1749425"/>
                          </a:xfrm>
                          <a:prstGeom prst="rect">
                            <a:avLst/>
                          </a:prstGeom>
                          <a:noFill/>
                        </pic:spPr>
                      </pic:pic>
                    </a:graphicData>
                  </a:graphic>
                </wp:inline>
              </w:drawing>
            </w:r>
          </w:p>
        </w:tc>
      </w:tr>
      <w:tr w:rsidR="004561F1" w14:paraId="157B9350" w14:textId="77777777" w:rsidTr="00880EB7">
        <w:trPr>
          <w:jc w:val="center"/>
        </w:trPr>
        <w:tc>
          <w:tcPr>
            <w:tcW w:w="4819" w:type="dxa"/>
            <w:gridSpan w:val="2"/>
          </w:tcPr>
          <w:p w14:paraId="1FC26383" w14:textId="77777777" w:rsidR="004561F1" w:rsidRPr="00BE06A0" w:rsidRDefault="004561F1" w:rsidP="00880EB7"/>
        </w:tc>
        <w:tc>
          <w:tcPr>
            <w:tcW w:w="4820" w:type="dxa"/>
            <w:gridSpan w:val="2"/>
          </w:tcPr>
          <w:p w14:paraId="7F706264" w14:textId="77777777" w:rsidR="004561F1" w:rsidRPr="00951022" w:rsidRDefault="004561F1" w:rsidP="00880EB7">
            <w:pPr>
              <w:rPr>
                <w:b/>
                <w:bCs/>
                <w:sz w:val="21"/>
                <w:szCs w:val="21"/>
              </w:rPr>
            </w:pPr>
          </w:p>
        </w:tc>
      </w:tr>
      <w:tr w:rsidR="004561F1" w14:paraId="1BC6BEDD" w14:textId="77777777" w:rsidTr="00880EB7">
        <w:trPr>
          <w:jc w:val="center"/>
        </w:trPr>
        <w:tc>
          <w:tcPr>
            <w:tcW w:w="4819" w:type="dxa"/>
            <w:gridSpan w:val="2"/>
          </w:tcPr>
          <w:p w14:paraId="40CF16A4" w14:textId="77777777" w:rsidR="004561F1" w:rsidRDefault="004561F1" w:rsidP="00880EB7">
            <w:pPr>
              <w:jc w:val="center"/>
              <w:rPr>
                <w:rtl/>
              </w:rPr>
            </w:pPr>
            <w:r>
              <w:rPr>
                <w:noProof/>
                <w:lang w:eastAsia="en-US"/>
              </w:rPr>
              <w:drawing>
                <wp:anchor distT="0" distB="0" distL="114300" distR="114300" simplePos="0" relativeHeight="251667456" behindDoc="0" locked="0" layoutInCell="1" allowOverlap="1" wp14:anchorId="67A995B0" wp14:editId="6FE06CC2">
                  <wp:simplePos x="0" y="0"/>
                  <wp:positionH relativeFrom="column">
                    <wp:posOffset>-20294</wp:posOffset>
                  </wp:positionH>
                  <wp:positionV relativeFrom="paragraph">
                    <wp:posOffset>278130</wp:posOffset>
                  </wp:positionV>
                  <wp:extent cx="2922905" cy="1457325"/>
                  <wp:effectExtent l="0" t="0" r="0" b="9525"/>
                  <wp:wrapNone/>
                  <wp:docPr id="1820415025" name="Picture 18204150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25" name="Picture 1820415025" descr="Chart&#10;&#10;Description automatically generated"/>
                          <pic:cNvPicPr/>
                        </pic:nvPicPr>
                        <pic:blipFill>
                          <a:blip r:embed="rId617">
                            <a:extLst>
                              <a:ext uri="{28A0092B-C50C-407E-A947-70E740481C1C}">
                                <a14:useLocalDpi xmlns:a14="http://schemas.microsoft.com/office/drawing/2010/main" val="0"/>
                              </a:ext>
                            </a:extLst>
                          </a:blip>
                          <a:stretch>
                            <a:fillRect/>
                          </a:stretch>
                        </pic:blipFill>
                        <pic:spPr>
                          <a:xfrm>
                            <a:off x="0" y="0"/>
                            <a:ext cx="2922905" cy="145732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inline distT="0" distB="0" distL="0" distR="0" wp14:anchorId="0FB936EE" wp14:editId="4F7D0407">
                  <wp:extent cx="2889250" cy="1710439"/>
                  <wp:effectExtent l="0" t="0" r="6350" b="4445"/>
                  <wp:docPr id="1820415010" name="Picture 18204150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10" name="Picture 1820415010" descr="Chart, bar chart&#10;&#10;Description automatically generated"/>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898712" cy="1716040"/>
                          </a:xfrm>
                          <a:prstGeom prst="rect">
                            <a:avLst/>
                          </a:prstGeom>
                          <a:noFill/>
                        </pic:spPr>
                      </pic:pic>
                    </a:graphicData>
                  </a:graphic>
                </wp:inline>
              </w:drawing>
            </w:r>
          </w:p>
          <w:p w14:paraId="63A45C5B" w14:textId="77777777" w:rsidR="004561F1" w:rsidRDefault="004561F1" w:rsidP="00880EB7">
            <w:pPr>
              <w:jc w:val="center"/>
            </w:pPr>
          </w:p>
        </w:tc>
        <w:tc>
          <w:tcPr>
            <w:tcW w:w="4820" w:type="dxa"/>
            <w:gridSpan w:val="2"/>
          </w:tcPr>
          <w:p w14:paraId="3377F38A" w14:textId="77777777" w:rsidR="004561F1" w:rsidRDefault="004561F1" w:rsidP="00880EB7">
            <w:pPr>
              <w:jc w:val="center"/>
            </w:pPr>
            <w:r>
              <w:rPr>
                <w:noProof/>
                <w:lang w:eastAsia="en-US"/>
              </w:rPr>
              <w:drawing>
                <wp:inline distT="0" distB="0" distL="0" distR="0" wp14:anchorId="0A1069E5" wp14:editId="32BB3881">
                  <wp:extent cx="2921000" cy="1732886"/>
                  <wp:effectExtent l="0" t="0" r="0" b="1270"/>
                  <wp:docPr id="1820415011" name="Picture 18204150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11" name="Picture 1820415011" descr="Chart, bar chart&#10;&#10;Description automatically generated"/>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935813" cy="1741674"/>
                          </a:xfrm>
                          <a:prstGeom prst="rect">
                            <a:avLst/>
                          </a:prstGeom>
                          <a:noFill/>
                        </pic:spPr>
                      </pic:pic>
                    </a:graphicData>
                  </a:graphic>
                </wp:inline>
              </w:drawing>
            </w:r>
          </w:p>
        </w:tc>
      </w:tr>
      <w:tr w:rsidR="004561F1" w14:paraId="30E572DF" w14:textId="77777777" w:rsidTr="00880EB7">
        <w:trPr>
          <w:jc w:val="center"/>
        </w:trPr>
        <w:tc>
          <w:tcPr>
            <w:tcW w:w="4819" w:type="dxa"/>
            <w:gridSpan w:val="2"/>
          </w:tcPr>
          <w:p w14:paraId="3294F3EF" w14:textId="77777777" w:rsidR="004561F1" w:rsidRDefault="004561F1" w:rsidP="00880EB7">
            <w:pPr>
              <w:jc w:val="center"/>
            </w:pPr>
            <w:r>
              <w:rPr>
                <w:noProof/>
                <w:lang w:eastAsia="en-US"/>
              </w:rPr>
              <w:drawing>
                <wp:inline distT="0" distB="0" distL="0" distR="0" wp14:anchorId="53737D30" wp14:editId="1096697D">
                  <wp:extent cx="2649545" cy="1592663"/>
                  <wp:effectExtent l="0" t="0" r="0" b="7620"/>
                  <wp:docPr id="1257977762" name="Picture 125797776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55" name="Picture 925926455" descr="Chart, line chart&#10;&#10;Description automatically generated"/>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663326" cy="1600947"/>
                          </a:xfrm>
                          <a:prstGeom prst="rect">
                            <a:avLst/>
                          </a:prstGeom>
                          <a:noFill/>
                        </pic:spPr>
                      </pic:pic>
                    </a:graphicData>
                  </a:graphic>
                </wp:inline>
              </w:drawing>
            </w:r>
          </w:p>
        </w:tc>
        <w:tc>
          <w:tcPr>
            <w:tcW w:w="4820" w:type="dxa"/>
            <w:gridSpan w:val="2"/>
          </w:tcPr>
          <w:p w14:paraId="175EF4E3" w14:textId="77777777" w:rsidR="004561F1" w:rsidRDefault="004561F1" w:rsidP="00880EB7">
            <w:pPr>
              <w:jc w:val="center"/>
            </w:pPr>
            <w:r>
              <w:rPr>
                <w:noProof/>
                <w:lang w:eastAsia="en-US"/>
              </w:rPr>
              <w:drawing>
                <wp:inline distT="0" distB="0" distL="0" distR="0" wp14:anchorId="7559AC16" wp14:editId="0C2BB35E">
                  <wp:extent cx="2779851" cy="1592580"/>
                  <wp:effectExtent l="0" t="0" r="1905" b="7620"/>
                  <wp:docPr id="925926456" name="Picture 92592645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56" name="Picture 925926456" descr="Chart, bar chart&#10;&#10;Description automatically generated"/>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819041" cy="1615032"/>
                          </a:xfrm>
                          <a:prstGeom prst="rect">
                            <a:avLst/>
                          </a:prstGeom>
                          <a:noFill/>
                        </pic:spPr>
                      </pic:pic>
                    </a:graphicData>
                  </a:graphic>
                </wp:inline>
              </w:drawing>
            </w:r>
          </w:p>
        </w:tc>
      </w:tr>
    </w:tbl>
    <w:p w14:paraId="6D7496A5" w14:textId="77777777" w:rsidR="004561F1" w:rsidRPr="002D40CB" w:rsidRDefault="004561F1" w:rsidP="004561F1">
      <w:pPr>
        <w:spacing w:before="360"/>
        <w:rPr>
          <w:rtl/>
        </w:rPr>
      </w:pPr>
      <w:r w:rsidRPr="002D40CB">
        <w:rPr>
          <w:rFonts w:hint="cs"/>
          <w:b/>
          <w:bCs/>
          <w:rtl/>
          <w:lang w:bidi="ar-SY"/>
        </w:rPr>
        <w:t xml:space="preserve">الهدف </w:t>
      </w:r>
      <w:r w:rsidRPr="002D40CB">
        <w:rPr>
          <w:b/>
          <w:bCs/>
          <w:lang w:bidi="ar-SY"/>
        </w:rPr>
        <w:t>2.I</w:t>
      </w:r>
      <w:r w:rsidRPr="002D40CB">
        <w:rPr>
          <w:rFonts w:hint="cs"/>
          <w:b/>
          <w:bCs/>
          <w:rtl/>
          <w:lang w:bidi="ar-SY"/>
        </w:rPr>
        <w:t>:</w:t>
      </w:r>
      <w:r w:rsidRPr="002D40CB">
        <w:rPr>
          <w:spacing w:val="6"/>
          <w:rtl/>
          <w:lang w:bidi="ar-SY"/>
        </w:rPr>
        <w:t xml:space="preserve"> </w:t>
      </w:r>
      <w:r w:rsidRPr="002D40CB">
        <w:rPr>
          <w:rFonts w:hint="cs"/>
          <w:spacing w:val="6"/>
          <w:rtl/>
          <w:lang w:bidi="ar-SY"/>
        </w:rPr>
        <w:t>(</w:t>
      </w:r>
      <w:r w:rsidRPr="002D40CB">
        <w:rPr>
          <w:rFonts w:hint="eastAsia"/>
          <w:spacing w:val="6"/>
          <w:rtl/>
          <w:lang w:bidi="ar-SY"/>
        </w:rPr>
        <w:t>الاتجاهات</w:t>
      </w:r>
      <w:r w:rsidRPr="002D40CB">
        <w:rPr>
          <w:spacing w:val="6"/>
          <w:rtl/>
          <w:lang w:bidi="ar-SY"/>
        </w:rPr>
        <w:t xml:space="preserve"> </w:t>
      </w:r>
      <w:r w:rsidRPr="002D40CB">
        <w:rPr>
          <w:rFonts w:hint="cs"/>
          <w:spacing w:val="6"/>
          <w:rtl/>
          <w:lang w:bidi="ar-SY"/>
        </w:rPr>
        <w:t>الناشئة</w:t>
      </w:r>
      <w:r w:rsidRPr="002D40CB">
        <w:rPr>
          <w:spacing w:val="6"/>
          <w:rtl/>
          <w:lang w:bidi="ar-SY"/>
        </w:rPr>
        <w:t xml:space="preserve"> </w:t>
      </w:r>
      <w:r w:rsidRPr="002D40CB">
        <w:rPr>
          <w:rFonts w:hint="eastAsia"/>
          <w:spacing w:val="6"/>
          <w:rtl/>
          <w:lang w:bidi="ar-SY"/>
        </w:rPr>
        <w:t>في بيئة</w:t>
      </w:r>
      <w:r w:rsidRPr="002D40CB">
        <w:rPr>
          <w:spacing w:val="6"/>
          <w:rtl/>
          <w:lang w:bidi="ar-SY"/>
        </w:rPr>
        <w:t xml:space="preserve"> </w:t>
      </w:r>
      <w:r w:rsidRPr="002D40CB">
        <w:rPr>
          <w:rFonts w:hint="eastAsia"/>
          <w:spacing w:val="6"/>
          <w:rtl/>
          <w:lang w:bidi="ar-SY"/>
        </w:rPr>
        <w:t>الاتصالات</w:t>
      </w:r>
      <w:r w:rsidRPr="002D40CB">
        <w:rPr>
          <w:spacing w:val="6"/>
          <w:rtl/>
          <w:lang w:bidi="ar-SY"/>
        </w:rPr>
        <w:t>/</w:t>
      </w:r>
      <w:r w:rsidRPr="002D40CB">
        <w:rPr>
          <w:rFonts w:hint="eastAsia"/>
          <w:spacing w:val="6"/>
          <w:rtl/>
          <w:lang w:bidi="ar-SY"/>
        </w:rPr>
        <w:t>تكنولوجيا</w:t>
      </w:r>
      <w:r w:rsidRPr="002D40CB">
        <w:rPr>
          <w:spacing w:val="6"/>
          <w:rtl/>
          <w:lang w:bidi="ar-SY"/>
        </w:rPr>
        <w:t xml:space="preserve"> </w:t>
      </w:r>
      <w:r w:rsidRPr="002D40CB">
        <w:rPr>
          <w:rFonts w:hint="eastAsia"/>
          <w:spacing w:val="6"/>
          <w:rtl/>
          <w:lang w:bidi="ar-SY"/>
        </w:rPr>
        <w:t>المعلومات</w:t>
      </w:r>
      <w:r w:rsidRPr="002D40CB">
        <w:rPr>
          <w:spacing w:val="6"/>
          <w:rtl/>
          <w:lang w:bidi="ar-SY"/>
        </w:rPr>
        <w:t xml:space="preserve"> </w:t>
      </w:r>
      <w:r w:rsidRPr="002D40CB">
        <w:rPr>
          <w:rFonts w:hint="eastAsia"/>
          <w:spacing w:val="6"/>
          <w:rtl/>
          <w:lang w:bidi="ar-SY"/>
        </w:rPr>
        <w:t>والاتصالات</w:t>
      </w:r>
      <w:r w:rsidRPr="002D40CB">
        <w:rPr>
          <w:rFonts w:hint="cs"/>
          <w:spacing w:val="6"/>
          <w:rtl/>
          <w:lang w:bidi="ar-SY"/>
        </w:rPr>
        <w:t>)</w:t>
      </w:r>
      <w:r w:rsidRPr="002D40CB">
        <w:rPr>
          <w:spacing w:val="6"/>
          <w:rtl/>
          <w:lang w:bidi="ar-SY"/>
        </w:rPr>
        <w:t xml:space="preserve"> </w:t>
      </w:r>
      <w:r w:rsidRPr="002D40CB">
        <w:rPr>
          <w:rFonts w:hint="eastAsia"/>
          <w:rtl/>
        </w:rPr>
        <w:t>تعزيز</w:t>
      </w:r>
      <w:r w:rsidRPr="002D40CB">
        <w:rPr>
          <w:rFonts w:hint="cs"/>
          <w:rtl/>
        </w:rPr>
        <w:t xml:space="preserve"> </w:t>
      </w:r>
      <w:r w:rsidRPr="002D40CB">
        <w:rPr>
          <w:rtl/>
        </w:rPr>
        <w:t>تحديد</w:t>
      </w:r>
      <w:r w:rsidRPr="002D40CB">
        <w:rPr>
          <w:rFonts w:hint="cs"/>
          <w:rtl/>
        </w:rPr>
        <w:t xml:space="preserve"> وإدراك وتحليل التحول الرقمي</w:t>
      </w:r>
      <w:r w:rsidRPr="002D40CB">
        <w:rPr>
          <w:rtl/>
        </w:rPr>
        <w:t xml:space="preserve"> </w:t>
      </w:r>
      <w:r w:rsidRPr="002D40CB">
        <w:rPr>
          <w:rFonts w:hint="cs"/>
          <w:rtl/>
        </w:rPr>
        <w:t>و</w:t>
      </w:r>
      <w:r w:rsidRPr="002D40CB">
        <w:rPr>
          <w:rtl/>
        </w:rPr>
        <w:t>الاتجاهات الناشئة في</w:t>
      </w:r>
      <w:r w:rsidRPr="002D40CB">
        <w:rPr>
          <w:rFonts w:hint="eastAsia"/>
          <w:rtl/>
        </w:rPr>
        <w:t> </w:t>
      </w:r>
      <w:r w:rsidRPr="002D40CB">
        <w:rPr>
          <w:rtl/>
        </w:rPr>
        <w:t>بيئة الاتصالات/تكنولوجيا المعلومات والاتصالات</w:t>
      </w:r>
    </w:p>
    <w:p w14:paraId="43DAC64E" w14:textId="77777777" w:rsidR="00C06042" w:rsidRPr="00C06042" w:rsidRDefault="00C06042" w:rsidP="00C06042">
      <w:pPr>
        <w:pStyle w:val="Headingb"/>
        <w:spacing w:after="120"/>
        <w:rPr>
          <w:color w:val="2E74B5" w:themeColor="accent1" w:themeShade="BF"/>
          <w:rtl/>
        </w:rPr>
      </w:pPr>
      <w:r w:rsidRPr="00C06042">
        <w:rPr>
          <w:rFonts w:hint="cs"/>
          <w:color w:val="2E74B5" w:themeColor="accent1" w:themeShade="BF"/>
          <w:rtl/>
        </w:rPr>
        <w:t>النتائج</w:t>
      </w:r>
    </w:p>
    <w:tbl>
      <w:tblPr>
        <w:bidiVisual/>
        <w:tblW w:w="5000" w:type="pct"/>
        <w:jc w:val="center"/>
        <w:tblLayout w:type="fixed"/>
        <w:tblLook w:val="0420" w:firstRow="1" w:lastRow="0" w:firstColumn="0" w:lastColumn="0" w:noHBand="0" w:noVBand="1"/>
      </w:tblPr>
      <w:tblGrid>
        <w:gridCol w:w="9639"/>
      </w:tblGrid>
      <w:tr w:rsidR="00C06042" w:rsidRPr="009965F2" w14:paraId="1A0323D4" w14:textId="77777777" w:rsidTr="00880EB7">
        <w:trPr>
          <w:trHeight w:val="526"/>
          <w:jc w:val="center"/>
        </w:trPr>
        <w:tc>
          <w:tcPr>
            <w:tcW w:w="5000" w:type="pct"/>
            <w:shd w:val="clear" w:color="auto" w:fill="DCE5F4"/>
          </w:tcPr>
          <w:p w14:paraId="3AF66811" w14:textId="77777777" w:rsidR="00C06042" w:rsidRPr="009965F2" w:rsidRDefault="00C06042" w:rsidP="00880EB7">
            <w:pPr>
              <w:spacing w:after="60" w:line="280" w:lineRule="exact"/>
              <w:rPr>
                <w:sz w:val="20"/>
                <w:szCs w:val="20"/>
                <w:rtl/>
                <w:lang w:bidi="ar-SY"/>
              </w:rPr>
            </w:pPr>
            <w:r w:rsidRPr="009965F2">
              <w:rPr>
                <w:sz w:val="20"/>
                <w:szCs w:val="20"/>
                <w:lang w:bidi="ar-SY"/>
              </w:rPr>
              <w:t>-</w:t>
            </w:r>
            <w:proofErr w:type="gramStart"/>
            <w:r w:rsidRPr="009965F2">
              <w:rPr>
                <w:sz w:val="20"/>
                <w:szCs w:val="20"/>
                <w:lang w:bidi="ar-SY"/>
              </w:rPr>
              <w:t>2.I</w:t>
            </w:r>
            <w:proofErr w:type="gramEnd"/>
            <w:r w:rsidRPr="009965F2">
              <w:rPr>
                <w:rFonts w:hint="cs"/>
                <w:sz w:val="20"/>
                <w:szCs w:val="20"/>
                <w:rtl/>
              </w:rPr>
              <w:t xml:space="preserve">أ: </w:t>
            </w:r>
            <w:r w:rsidRPr="009965F2">
              <w:rPr>
                <w:sz w:val="20"/>
                <w:szCs w:val="20"/>
                <w:rtl/>
              </w:rPr>
              <w:t xml:space="preserve">تحديد </w:t>
            </w:r>
            <w:r w:rsidRPr="009965F2">
              <w:rPr>
                <w:rFonts w:hint="cs"/>
                <w:sz w:val="20"/>
                <w:szCs w:val="20"/>
                <w:rtl/>
              </w:rPr>
              <w:t>وإدراك وتحليل التحول الرقمي و</w:t>
            </w:r>
            <w:r w:rsidRPr="009965F2">
              <w:rPr>
                <w:sz w:val="20"/>
                <w:szCs w:val="20"/>
                <w:rtl/>
              </w:rPr>
              <w:t>الاتجاهات الناشئة في مجال الاتصالات/تكنولوجيا المعلومات والاتصالات</w:t>
            </w:r>
          </w:p>
        </w:tc>
      </w:tr>
    </w:tbl>
    <w:p w14:paraId="058232B8" w14:textId="77777777" w:rsidR="00C06042" w:rsidRDefault="00C06042" w:rsidP="00C06042">
      <w:pPr>
        <w:pStyle w:val="Heading5"/>
        <w:spacing w:after="120"/>
        <w:rPr>
          <w:rtl/>
          <w:lang w:bidi="ar-SY"/>
        </w:rPr>
      </w:pPr>
      <w:r w:rsidRPr="00981C26">
        <w:rPr>
          <w:rFonts w:hint="cs"/>
          <w:rtl/>
          <w:lang w:bidi="ar-SY"/>
        </w:rPr>
        <w:lastRenderedPageBreak/>
        <w:t>التقدم المحرز</w:t>
      </w:r>
    </w:p>
    <w:p w14:paraId="6EE060E2" w14:textId="0DB7E089" w:rsidR="00C06042" w:rsidRDefault="00C06042" w:rsidP="00C06042">
      <w:pPr>
        <w:spacing w:after="160" w:line="240" w:lineRule="auto"/>
        <w:jc w:val="center"/>
        <w:rPr>
          <w:rFonts w:ascii="Calibri" w:hAnsi="Calibri" w:cs="Calibri"/>
          <w:b/>
          <w:bCs/>
          <w:sz w:val="21"/>
          <w:szCs w:val="21"/>
        </w:rPr>
      </w:pPr>
      <w:r>
        <w:rPr>
          <w:rFonts w:ascii="Calibri" w:hAnsi="Calibri" w:cs="Calibri"/>
          <w:b/>
          <w:bCs/>
          <w:noProof/>
          <w:sz w:val="21"/>
          <w:szCs w:val="21"/>
          <w:lang w:eastAsia="en-US"/>
        </w:rPr>
        <w:drawing>
          <wp:inline distT="0" distB="0" distL="0" distR="0" wp14:anchorId="0B52B2EA" wp14:editId="04D8D6DF">
            <wp:extent cx="3255645" cy="1969135"/>
            <wp:effectExtent l="0" t="0" r="1905" b="0"/>
            <wp:docPr id="1257977764" name="Picture 125797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3255645" cy="1969135"/>
                    </a:xfrm>
                    <a:prstGeom prst="rect">
                      <a:avLst/>
                    </a:prstGeom>
                    <a:noFill/>
                  </pic:spPr>
                </pic:pic>
              </a:graphicData>
            </a:graphic>
          </wp:inline>
        </w:drawing>
      </w:r>
    </w:p>
    <w:p w14:paraId="1B6AA831" w14:textId="3DD1FB8C" w:rsidR="00F33681" w:rsidRDefault="001867C6" w:rsidP="00C06042">
      <w:pPr>
        <w:spacing w:after="160"/>
        <w:jc w:val="center"/>
        <w:rPr>
          <w:highlight w:val="yellow"/>
          <w:lang w:val="fr-FR" w:bidi="ar-EG"/>
        </w:rPr>
      </w:pPr>
      <w:r>
        <w:rPr>
          <w:noProof/>
          <w:highlight w:val="yellow"/>
          <w:lang w:val="fr-FR" w:bidi="ar-EG"/>
        </w:rPr>
        <w:drawing>
          <wp:inline distT="0" distB="0" distL="0" distR="0" wp14:anchorId="3DE5A6E0" wp14:editId="445A0587">
            <wp:extent cx="4765780" cy="2790996"/>
            <wp:effectExtent l="0" t="0" r="0" b="9525"/>
            <wp:docPr id="1257977766" name="Picture 125797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4776695" cy="2797388"/>
                    </a:xfrm>
                    <a:prstGeom prst="rect">
                      <a:avLst/>
                    </a:prstGeom>
                    <a:noFill/>
                  </pic:spPr>
                </pic:pic>
              </a:graphicData>
            </a:graphic>
          </wp:inline>
        </w:drawing>
      </w:r>
    </w:p>
    <w:p w14:paraId="417E11C8" w14:textId="1C7B4DDD" w:rsidR="00C06042" w:rsidRDefault="009F04E8" w:rsidP="00C06042">
      <w:pPr>
        <w:spacing w:after="160"/>
        <w:jc w:val="center"/>
        <w:rPr>
          <w:noProof/>
        </w:rPr>
      </w:pPr>
      <w:r w:rsidRPr="009F04E8">
        <w:rPr>
          <w:noProof/>
        </w:rPr>
        <w:t xml:space="preserve"> </w:t>
      </w:r>
    </w:p>
    <w:p w14:paraId="540A8B4B" w14:textId="77777777" w:rsidR="00F33681" w:rsidRDefault="00F33681" w:rsidP="00C06042">
      <w:pPr>
        <w:spacing w:after="160"/>
        <w:jc w:val="center"/>
        <w:rPr>
          <w:rFonts w:ascii="Calibri" w:hAnsi="Calibri" w:cs="Calibri"/>
          <w:b/>
          <w:bCs/>
          <w:sz w:val="21"/>
          <w:szCs w:val="21"/>
          <w:lang w:bidi="ar-EG"/>
        </w:rPr>
      </w:pPr>
    </w:p>
    <w:p w14:paraId="1C7CF36F" w14:textId="77777777" w:rsidR="00C06042" w:rsidRDefault="00C06042" w:rsidP="00C06042">
      <w:pPr>
        <w:keepNext/>
        <w:spacing w:before="360"/>
        <w:rPr>
          <w:rtl/>
        </w:rPr>
      </w:pPr>
      <w:r w:rsidRPr="009965F2">
        <w:rPr>
          <w:rFonts w:hint="cs"/>
          <w:b/>
          <w:bCs/>
          <w:rtl/>
          <w:lang w:bidi="ar-SY"/>
        </w:rPr>
        <w:lastRenderedPageBreak/>
        <w:t xml:space="preserve">الهدف </w:t>
      </w:r>
      <w:r w:rsidRPr="009965F2">
        <w:rPr>
          <w:b/>
          <w:bCs/>
          <w:lang w:bidi="ar-SY"/>
        </w:rPr>
        <w:t>3.I</w:t>
      </w:r>
      <w:r w:rsidRPr="009965F2">
        <w:rPr>
          <w:rFonts w:hint="cs"/>
          <w:b/>
          <w:bCs/>
          <w:rtl/>
          <w:lang w:bidi="ar-SY"/>
        </w:rPr>
        <w:t>:</w:t>
      </w:r>
      <w:r w:rsidRPr="0038321E">
        <w:rPr>
          <w:rtl/>
        </w:rPr>
        <w:t xml:space="preserve"> (</w:t>
      </w:r>
      <w:r w:rsidRPr="0038321E">
        <w:rPr>
          <w:rFonts w:hint="eastAsia"/>
          <w:rtl/>
        </w:rPr>
        <w:t>إمكانية</w:t>
      </w:r>
      <w:r w:rsidRPr="0038321E">
        <w:rPr>
          <w:rtl/>
        </w:rPr>
        <w:t xml:space="preserve"> </w:t>
      </w:r>
      <w:r w:rsidRPr="0038321E">
        <w:rPr>
          <w:rFonts w:hint="eastAsia"/>
          <w:rtl/>
        </w:rPr>
        <w:t>النفاذ</w:t>
      </w:r>
      <w:r w:rsidRPr="0038321E">
        <w:rPr>
          <w:rtl/>
        </w:rPr>
        <w:t xml:space="preserve"> </w:t>
      </w:r>
      <w:r w:rsidRPr="0038321E">
        <w:rPr>
          <w:rFonts w:hint="eastAsia"/>
          <w:rtl/>
        </w:rPr>
        <w:t>إلى</w:t>
      </w:r>
      <w:r w:rsidRPr="0038321E">
        <w:rPr>
          <w:rtl/>
        </w:rPr>
        <w:t xml:space="preserve"> </w:t>
      </w:r>
      <w:r>
        <w:rPr>
          <w:rFonts w:hint="cs"/>
          <w:rtl/>
        </w:rPr>
        <w:t>الاتصالات/</w:t>
      </w:r>
      <w:r w:rsidRPr="0038321E">
        <w:rPr>
          <w:rFonts w:hint="eastAsia"/>
          <w:rtl/>
        </w:rPr>
        <w:t>تكنولوجيا</w:t>
      </w:r>
      <w:r w:rsidRPr="0038321E">
        <w:rPr>
          <w:rtl/>
        </w:rPr>
        <w:t xml:space="preserve"> </w:t>
      </w:r>
      <w:r w:rsidRPr="0038321E">
        <w:rPr>
          <w:rFonts w:hint="eastAsia"/>
          <w:rtl/>
        </w:rPr>
        <w:t>المعلومات</w:t>
      </w:r>
      <w:r w:rsidRPr="0038321E">
        <w:rPr>
          <w:rtl/>
        </w:rPr>
        <w:t xml:space="preserve"> </w:t>
      </w:r>
      <w:r w:rsidRPr="0038321E">
        <w:rPr>
          <w:rFonts w:hint="eastAsia"/>
          <w:rtl/>
        </w:rPr>
        <w:t>والاتصالات</w:t>
      </w:r>
      <w:r w:rsidRPr="0038321E">
        <w:rPr>
          <w:rtl/>
        </w:rPr>
        <w:t xml:space="preserve">) </w:t>
      </w:r>
      <w:r w:rsidRPr="0038321E">
        <w:rPr>
          <w:rFonts w:hint="eastAsia"/>
          <w:rtl/>
        </w:rPr>
        <w:t>تعزيز</w:t>
      </w:r>
      <w:r w:rsidRPr="0038321E">
        <w:rPr>
          <w:rFonts w:hint="cs"/>
          <w:rtl/>
        </w:rPr>
        <w:t xml:space="preserve"> إمكانية</w:t>
      </w:r>
      <w:r w:rsidRPr="0038321E">
        <w:rPr>
          <w:rtl/>
        </w:rPr>
        <w:t xml:space="preserve"> </w:t>
      </w:r>
      <w:r w:rsidRPr="0038321E">
        <w:rPr>
          <w:rFonts w:hint="eastAsia"/>
          <w:rtl/>
        </w:rPr>
        <w:t>نفاذ</w:t>
      </w:r>
      <w:r w:rsidRPr="0038321E">
        <w:rPr>
          <w:rtl/>
        </w:rPr>
        <w:t xml:space="preserve"> </w:t>
      </w:r>
      <w:r w:rsidRPr="0038321E">
        <w:rPr>
          <w:rFonts w:hint="eastAsia"/>
          <w:rtl/>
        </w:rPr>
        <w:t>الأشخاص</w:t>
      </w:r>
      <w:r w:rsidRPr="0038321E">
        <w:rPr>
          <w:rtl/>
        </w:rPr>
        <w:t xml:space="preserve"> </w:t>
      </w:r>
      <w:r w:rsidRPr="0038321E">
        <w:rPr>
          <w:rFonts w:hint="eastAsia"/>
          <w:rtl/>
        </w:rPr>
        <w:t>ذوي</w:t>
      </w:r>
      <w:r w:rsidRPr="0038321E">
        <w:rPr>
          <w:rtl/>
        </w:rPr>
        <w:t xml:space="preserve"> </w:t>
      </w:r>
      <w:r w:rsidRPr="0038321E">
        <w:rPr>
          <w:rFonts w:hint="eastAsia"/>
          <w:rtl/>
        </w:rPr>
        <w:t>الإعاقة</w:t>
      </w:r>
      <w:r w:rsidRPr="0038321E">
        <w:rPr>
          <w:rtl/>
        </w:rPr>
        <w:t xml:space="preserve"> </w:t>
      </w:r>
      <w:r w:rsidRPr="0038321E">
        <w:rPr>
          <w:rFonts w:hint="eastAsia"/>
          <w:rtl/>
        </w:rPr>
        <w:t>وذوي</w:t>
      </w:r>
      <w:r w:rsidRPr="0038321E">
        <w:rPr>
          <w:rtl/>
        </w:rPr>
        <w:t xml:space="preserve"> </w:t>
      </w:r>
      <w:r w:rsidRPr="0038321E">
        <w:rPr>
          <w:rFonts w:hint="eastAsia"/>
          <w:rtl/>
        </w:rPr>
        <w:t>الاحتياجات</w:t>
      </w:r>
      <w:r w:rsidRPr="0038321E">
        <w:rPr>
          <w:rtl/>
        </w:rPr>
        <w:t xml:space="preserve"> </w:t>
      </w:r>
      <w:r w:rsidRPr="0038321E">
        <w:rPr>
          <w:rFonts w:hint="eastAsia"/>
          <w:rtl/>
        </w:rPr>
        <w:t>المحددة</w:t>
      </w:r>
      <w:r w:rsidRPr="0038321E">
        <w:rPr>
          <w:rtl/>
        </w:rPr>
        <w:t xml:space="preserve"> </w:t>
      </w:r>
      <w:r w:rsidRPr="0038321E">
        <w:rPr>
          <w:rFonts w:hint="eastAsia"/>
          <w:rtl/>
        </w:rPr>
        <w:t>إلى</w:t>
      </w:r>
      <w:r w:rsidRPr="0038321E">
        <w:rPr>
          <w:rtl/>
        </w:rPr>
        <w:t xml:space="preserve"> </w:t>
      </w:r>
      <w:r w:rsidRPr="0038321E">
        <w:rPr>
          <w:rFonts w:hint="eastAsia"/>
          <w:rtl/>
        </w:rPr>
        <w:t>الاتصالات</w:t>
      </w:r>
      <w:r w:rsidRPr="0038321E">
        <w:rPr>
          <w:rtl/>
        </w:rPr>
        <w:t>/</w:t>
      </w:r>
      <w:r w:rsidRPr="0038321E">
        <w:rPr>
          <w:rFonts w:hint="eastAsia"/>
          <w:rtl/>
        </w:rPr>
        <w:t>تكنولوجيا</w:t>
      </w:r>
      <w:r w:rsidRPr="0038321E">
        <w:rPr>
          <w:rtl/>
        </w:rPr>
        <w:t xml:space="preserve"> </w:t>
      </w:r>
      <w:r w:rsidRPr="0038321E">
        <w:rPr>
          <w:rFonts w:hint="eastAsia"/>
          <w:rtl/>
        </w:rPr>
        <w:t>المعلومات</w:t>
      </w:r>
      <w:r w:rsidRPr="0038321E">
        <w:rPr>
          <w:rtl/>
        </w:rPr>
        <w:t xml:space="preserve"> </w:t>
      </w:r>
      <w:r w:rsidRPr="0038321E">
        <w:rPr>
          <w:rFonts w:hint="eastAsia"/>
          <w:rtl/>
        </w:rPr>
        <w:t>والاتصالات</w:t>
      </w:r>
    </w:p>
    <w:p w14:paraId="0093B1A2" w14:textId="77777777" w:rsidR="00C06042" w:rsidRPr="00C06042" w:rsidRDefault="00C06042" w:rsidP="00C06042">
      <w:pPr>
        <w:pStyle w:val="Headingb"/>
        <w:spacing w:after="120"/>
        <w:rPr>
          <w:color w:val="2E74B5" w:themeColor="accent1" w:themeShade="BF"/>
          <w:rtl/>
        </w:rPr>
      </w:pPr>
      <w:r w:rsidRPr="00C06042">
        <w:rPr>
          <w:rFonts w:hint="cs"/>
          <w:color w:val="2E74B5" w:themeColor="accent1" w:themeShade="BF"/>
          <w:rtl/>
        </w:rPr>
        <w:t>النتائج</w:t>
      </w:r>
    </w:p>
    <w:tbl>
      <w:tblPr>
        <w:bidiVisual/>
        <w:tblW w:w="5000" w:type="pct"/>
        <w:jc w:val="center"/>
        <w:tblLayout w:type="fixed"/>
        <w:tblLook w:val="0420" w:firstRow="1" w:lastRow="0" w:firstColumn="0" w:lastColumn="0" w:noHBand="0" w:noVBand="1"/>
      </w:tblPr>
      <w:tblGrid>
        <w:gridCol w:w="9639"/>
      </w:tblGrid>
      <w:tr w:rsidR="00C06042" w:rsidRPr="00B41822" w14:paraId="696F79DB" w14:textId="77777777" w:rsidTr="00880EB7">
        <w:trPr>
          <w:trHeight w:val="97"/>
          <w:jc w:val="center"/>
        </w:trPr>
        <w:tc>
          <w:tcPr>
            <w:tcW w:w="5000" w:type="pct"/>
            <w:shd w:val="clear" w:color="auto" w:fill="DCE5F4"/>
          </w:tcPr>
          <w:p w14:paraId="3D125231" w14:textId="77777777" w:rsidR="00C06042" w:rsidRPr="00B41822" w:rsidRDefault="00C06042" w:rsidP="00880EB7">
            <w:pPr>
              <w:keepNext/>
              <w:spacing w:before="60" w:after="60" w:line="280" w:lineRule="exact"/>
              <w:rPr>
                <w:position w:val="2"/>
                <w:sz w:val="20"/>
                <w:szCs w:val="20"/>
                <w:rtl/>
              </w:rPr>
            </w:pPr>
            <w:r w:rsidRPr="00B41822">
              <w:rPr>
                <w:position w:val="2"/>
                <w:sz w:val="20"/>
                <w:szCs w:val="20"/>
                <w:lang w:bidi="ar-SY"/>
              </w:rPr>
              <w:t>-</w:t>
            </w:r>
            <w:proofErr w:type="gramStart"/>
            <w:r w:rsidRPr="00B41822">
              <w:rPr>
                <w:position w:val="2"/>
                <w:sz w:val="20"/>
                <w:szCs w:val="20"/>
                <w:lang w:bidi="ar-SY"/>
              </w:rPr>
              <w:t>3.I</w:t>
            </w:r>
            <w:proofErr w:type="gramEnd"/>
            <w:r w:rsidRPr="00B41822">
              <w:rPr>
                <w:rFonts w:hint="cs"/>
                <w:position w:val="2"/>
                <w:sz w:val="20"/>
                <w:szCs w:val="20"/>
                <w:rtl/>
              </w:rPr>
              <w:t xml:space="preserve">أ: </w:t>
            </w:r>
            <w:r w:rsidRPr="00B41822">
              <w:rPr>
                <w:position w:val="2"/>
                <w:sz w:val="20"/>
                <w:szCs w:val="20"/>
                <w:rtl/>
              </w:rPr>
              <w:t>زيادة تيسر معدات الاتصالات/تكنولوجيا المعلومات والاتصالات وخدماتها وتطبيقاتها وامتثالها لمبادئ التصميم الشامل</w:t>
            </w:r>
          </w:p>
          <w:p w14:paraId="02E80071" w14:textId="77777777" w:rsidR="00C06042" w:rsidRPr="00B41822" w:rsidRDefault="00C06042" w:rsidP="00880EB7">
            <w:pPr>
              <w:keepNext/>
              <w:spacing w:before="60" w:after="60" w:line="280" w:lineRule="exact"/>
              <w:rPr>
                <w:position w:val="2"/>
                <w:sz w:val="20"/>
                <w:szCs w:val="20"/>
                <w:rtl/>
              </w:rPr>
            </w:pPr>
            <w:r w:rsidRPr="00B41822">
              <w:rPr>
                <w:position w:val="2"/>
                <w:sz w:val="20"/>
                <w:szCs w:val="20"/>
                <w:lang w:bidi="ar-SY"/>
              </w:rPr>
              <w:t>-</w:t>
            </w:r>
            <w:proofErr w:type="gramStart"/>
            <w:r w:rsidRPr="00B41822">
              <w:rPr>
                <w:position w:val="2"/>
                <w:sz w:val="20"/>
                <w:szCs w:val="20"/>
                <w:lang w:bidi="ar-SY"/>
              </w:rPr>
              <w:t>3.I</w:t>
            </w:r>
            <w:proofErr w:type="gramEnd"/>
            <w:r w:rsidRPr="00B41822">
              <w:rPr>
                <w:rFonts w:hint="cs"/>
                <w:position w:val="2"/>
                <w:sz w:val="20"/>
                <w:szCs w:val="20"/>
                <w:rtl/>
              </w:rPr>
              <w:t xml:space="preserve">ب: </w:t>
            </w:r>
            <w:r w:rsidRPr="00B41822">
              <w:rPr>
                <w:position w:val="2"/>
                <w:sz w:val="20"/>
                <w:szCs w:val="20"/>
                <w:rtl/>
              </w:rPr>
              <w:t>زيادة إشراك منظمات الأشخاص ذوي الإعاقة وذوي الاحتياجات المحددة في أعمال الاتحاد</w:t>
            </w:r>
          </w:p>
          <w:p w14:paraId="19659771" w14:textId="77777777" w:rsidR="00C06042" w:rsidRPr="00B41822" w:rsidRDefault="00C06042" w:rsidP="00880EB7">
            <w:pPr>
              <w:keepNext/>
              <w:spacing w:before="60" w:after="60" w:line="280" w:lineRule="exact"/>
              <w:rPr>
                <w:position w:val="2"/>
                <w:sz w:val="20"/>
                <w:szCs w:val="20"/>
                <w:rtl/>
              </w:rPr>
            </w:pPr>
            <w:r w:rsidRPr="002D40CB">
              <w:rPr>
                <w:position w:val="2"/>
                <w:sz w:val="20"/>
                <w:szCs w:val="20"/>
                <w:lang w:bidi="ar-SY"/>
              </w:rPr>
              <w:t>-</w:t>
            </w:r>
            <w:proofErr w:type="gramStart"/>
            <w:r w:rsidRPr="002D40CB">
              <w:rPr>
                <w:position w:val="2"/>
                <w:sz w:val="20"/>
                <w:szCs w:val="20"/>
                <w:lang w:bidi="ar-SY"/>
              </w:rPr>
              <w:t>3.I</w:t>
            </w:r>
            <w:proofErr w:type="gramEnd"/>
            <w:r w:rsidRPr="002D40CB">
              <w:rPr>
                <w:rFonts w:hint="cs"/>
                <w:position w:val="2"/>
                <w:sz w:val="20"/>
                <w:szCs w:val="20"/>
                <w:rtl/>
              </w:rPr>
              <w:t xml:space="preserve">ج: </w:t>
            </w:r>
            <w:r w:rsidRPr="002D40CB">
              <w:rPr>
                <w:spacing w:val="-2"/>
                <w:position w:val="2"/>
                <w:sz w:val="20"/>
                <w:szCs w:val="20"/>
                <w:rtl/>
              </w:rPr>
              <w:t>زيادة الوعي، بما في ذلك الاعتراف المتعدد الأطراف والحكومي الدولي، بالحاجة إلى تعزيز نفاذ الأشخاص ذوي الإعاقة وذوي الاحتياجات</w:t>
            </w:r>
            <w:r w:rsidRPr="00B41822">
              <w:rPr>
                <w:spacing w:val="-2"/>
                <w:position w:val="2"/>
                <w:sz w:val="20"/>
                <w:szCs w:val="20"/>
                <w:rtl/>
              </w:rPr>
              <w:t xml:space="preserve"> المحددة إلى الاتصالات/تكنولوجيا المعلومات والاتصالات</w:t>
            </w:r>
          </w:p>
        </w:tc>
      </w:tr>
    </w:tbl>
    <w:p w14:paraId="74A2B30D" w14:textId="77777777" w:rsidR="00C06042" w:rsidRPr="00C06042" w:rsidRDefault="00C06042" w:rsidP="001867C6">
      <w:pPr>
        <w:pStyle w:val="Headingb"/>
        <w:spacing w:after="120"/>
        <w:rPr>
          <w:color w:val="2E74B5" w:themeColor="accent1" w:themeShade="BF"/>
          <w:rtl/>
          <w:lang w:bidi="ar-SY"/>
        </w:rPr>
      </w:pPr>
      <w:r w:rsidRPr="00C06042">
        <w:rPr>
          <w:rFonts w:hint="cs"/>
          <w:color w:val="2E74B5" w:themeColor="accent1" w:themeShade="BF"/>
          <w:rtl/>
          <w:lang w:bidi="ar-SY"/>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18"/>
      </w:tblGrid>
      <w:tr w:rsidR="009C69B4" w:rsidRPr="00B64995" w14:paraId="1703BEA2" w14:textId="77777777" w:rsidTr="00C27721">
        <w:trPr>
          <w:jc w:val="center"/>
        </w:trPr>
        <w:tc>
          <w:tcPr>
            <w:tcW w:w="4821" w:type="dxa"/>
          </w:tcPr>
          <w:p w14:paraId="4F378873" w14:textId="3BD94270" w:rsidR="009C69B4" w:rsidRPr="00B87922" w:rsidRDefault="009C69B4" w:rsidP="00880EB7">
            <w:pPr>
              <w:spacing w:after="120"/>
              <w:rPr>
                <w:lang w:val="en-GB"/>
              </w:rPr>
            </w:pPr>
            <w:r>
              <w:rPr>
                <w:noProof/>
                <w:lang w:eastAsia="en-US"/>
              </w:rPr>
              <w:drawing>
                <wp:inline distT="0" distB="0" distL="0" distR="0" wp14:anchorId="5C96A3E0" wp14:editId="6EC94E99">
                  <wp:extent cx="2609215" cy="1584960"/>
                  <wp:effectExtent l="0" t="0" r="635" b="0"/>
                  <wp:docPr id="1257977767" name="Picture 125797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609215" cy="1584960"/>
                          </a:xfrm>
                          <a:prstGeom prst="rect">
                            <a:avLst/>
                          </a:prstGeom>
                          <a:noFill/>
                        </pic:spPr>
                      </pic:pic>
                    </a:graphicData>
                  </a:graphic>
                </wp:inline>
              </w:drawing>
            </w:r>
          </w:p>
        </w:tc>
        <w:tc>
          <w:tcPr>
            <w:tcW w:w="4818" w:type="dxa"/>
          </w:tcPr>
          <w:p w14:paraId="207A8317" w14:textId="77777777" w:rsidR="009C69B4" w:rsidRPr="00B87922" w:rsidRDefault="009C69B4" w:rsidP="00880EB7">
            <w:pPr>
              <w:spacing w:after="120"/>
              <w:rPr>
                <w:lang w:val="en-GB"/>
              </w:rPr>
            </w:pPr>
            <w:r>
              <w:rPr>
                <w:noProof/>
                <w:lang w:eastAsia="en-US"/>
              </w:rPr>
              <w:drawing>
                <wp:inline distT="0" distB="0" distL="0" distR="0" wp14:anchorId="487AC987" wp14:editId="29922C2B">
                  <wp:extent cx="2922270" cy="1724394"/>
                  <wp:effectExtent l="0" t="0" r="0" b="9525"/>
                  <wp:docPr id="1820414986" name="Picture 182041498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6" name="Picture 1820414986" descr="Chart, waterfall chart&#10;&#10;Description automatically generated"/>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927277" cy="1727349"/>
                          </a:xfrm>
                          <a:prstGeom prst="rect">
                            <a:avLst/>
                          </a:prstGeom>
                          <a:noFill/>
                        </pic:spPr>
                      </pic:pic>
                    </a:graphicData>
                  </a:graphic>
                </wp:inline>
              </w:drawing>
            </w:r>
          </w:p>
        </w:tc>
      </w:tr>
      <w:tr w:rsidR="009C69B4" w:rsidRPr="00B64995" w14:paraId="237CD8A1" w14:textId="77777777" w:rsidTr="00C27721">
        <w:trPr>
          <w:jc w:val="center"/>
        </w:trPr>
        <w:tc>
          <w:tcPr>
            <w:tcW w:w="4821" w:type="dxa"/>
          </w:tcPr>
          <w:p w14:paraId="05B505F3" w14:textId="77777777" w:rsidR="009C69B4" w:rsidRPr="00B87922" w:rsidRDefault="009C69B4" w:rsidP="00880EB7">
            <w:pPr>
              <w:spacing w:after="160"/>
              <w:rPr>
                <w:lang w:val="en-GB"/>
              </w:rPr>
            </w:pPr>
          </w:p>
        </w:tc>
        <w:tc>
          <w:tcPr>
            <w:tcW w:w="4818" w:type="dxa"/>
          </w:tcPr>
          <w:p w14:paraId="0CB1FE7E" w14:textId="77777777" w:rsidR="009C69B4" w:rsidRPr="00B87922" w:rsidRDefault="009C69B4" w:rsidP="00880EB7">
            <w:pPr>
              <w:spacing w:after="160"/>
              <w:rPr>
                <w:lang w:val="en-GB"/>
              </w:rPr>
            </w:pPr>
          </w:p>
        </w:tc>
      </w:tr>
      <w:tr w:rsidR="009C69B4" w:rsidRPr="00B64995" w14:paraId="21DA77F4" w14:textId="77777777" w:rsidTr="00880EB7">
        <w:trPr>
          <w:jc w:val="center"/>
        </w:trPr>
        <w:tc>
          <w:tcPr>
            <w:tcW w:w="9639" w:type="dxa"/>
            <w:gridSpan w:val="2"/>
          </w:tcPr>
          <w:p w14:paraId="078F5C74" w14:textId="5EC98547" w:rsidR="009C69B4" w:rsidRPr="003C5E1A" w:rsidDel="007557E0" w:rsidRDefault="007465E8" w:rsidP="00880EB7">
            <w:pPr>
              <w:spacing w:after="160"/>
              <w:jc w:val="center"/>
              <w:rPr>
                <w:noProof/>
              </w:rPr>
            </w:pPr>
            <w:r>
              <w:rPr>
                <w:noProof/>
                <w:lang w:eastAsia="en-US"/>
              </w:rPr>
              <w:drawing>
                <wp:inline distT="0" distB="0" distL="0" distR="0" wp14:anchorId="0EBD6050" wp14:editId="632A09DE">
                  <wp:extent cx="5487035" cy="1962785"/>
                  <wp:effectExtent l="0" t="0" r="0" b="0"/>
                  <wp:docPr id="1257977770" name="Picture 125797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5487035" cy="1962785"/>
                          </a:xfrm>
                          <a:prstGeom prst="rect">
                            <a:avLst/>
                          </a:prstGeom>
                          <a:noFill/>
                        </pic:spPr>
                      </pic:pic>
                    </a:graphicData>
                  </a:graphic>
                </wp:inline>
              </w:drawing>
            </w:r>
          </w:p>
        </w:tc>
      </w:tr>
    </w:tbl>
    <w:p w14:paraId="1813A172" w14:textId="77777777" w:rsidR="00C27721" w:rsidRDefault="00C27721" w:rsidP="00C27721">
      <w:pPr>
        <w:keepNext/>
        <w:spacing w:before="480"/>
        <w:rPr>
          <w:rtl/>
        </w:rPr>
      </w:pPr>
      <w:r w:rsidRPr="009965F2">
        <w:rPr>
          <w:rFonts w:hint="cs"/>
          <w:b/>
          <w:bCs/>
          <w:rtl/>
          <w:lang w:bidi="ar-EG"/>
        </w:rPr>
        <w:t xml:space="preserve">الهدف </w:t>
      </w:r>
      <w:r w:rsidRPr="009965F2">
        <w:rPr>
          <w:b/>
          <w:bCs/>
          <w:lang w:bidi="ar-SY"/>
        </w:rPr>
        <w:t>4.I</w:t>
      </w:r>
      <w:r w:rsidRPr="009965F2">
        <w:rPr>
          <w:rFonts w:hint="cs"/>
          <w:b/>
          <w:bCs/>
          <w:rtl/>
          <w:lang w:bidi="ar-SY"/>
        </w:rPr>
        <w:t>:</w:t>
      </w:r>
      <w:r w:rsidRPr="0038321E">
        <w:rPr>
          <w:rtl/>
        </w:rPr>
        <w:t xml:space="preserve"> (</w:t>
      </w:r>
      <w:r w:rsidRPr="0038321E">
        <w:rPr>
          <w:rFonts w:hint="eastAsia"/>
          <w:rtl/>
        </w:rPr>
        <w:t>المساواة</w:t>
      </w:r>
      <w:r w:rsidRPr="0038321E">
        <w:rPr>
          <w:rtl/>
        </w:rPr>
        <w:t xml:space="preserve"> </w:t>
      </w:r>
      <w:r w:rsidRPr="0038321E">
        <w:rPr>
          <w:rFonts w:hint="eastAsia"/>
          <w:rtl/>
        </w:rPr>
        <w:t>بين</w:t>
      </w:r>
      <w:r w:rsidRPr="0038321E">
        <w:rPr>
          <w:rtl/>
        </w:rPr>
        <w:t xml:space="preserve"> </w:t>
      </w:r>
      <w:r w:rsidRPr="0038321E">
        <w:rPr>
          <w:rFonts w:hint="eastAsia"/>
          <w:rtl/>
        </w:rPr>
        <w:t>الجنسين</w:t>
      </w:r>
      <w:r w:rsidRPr="0038321E">
        <w:rPr>
          <w:rFonts w:hint="cs"/>
          <w:rtl/>
        </w:rPr>
        <w:t xml:space="preserve"> والشمول</w:t>
      </w:r>
      <w:r w:rsidRPr="0038321E">
        <w:rPr>
          <w:rtl/>
        </w:rPr>
        <w:t xml:space="preserve">) </w:t>
      </w:r>
      <w:r w:rsidRPr="0038321E">
        <w:rPr>
          <w:rFonts w:hint="eastAsia"/>
          <w:rtl/>
        </w:rPr>
        <w:t>تعزيز</w:t>
      </w:r>
      <w:r w:rsidRPr="0038321E">
        <w:rPr>
          <w:rtl/>
        </w:rPr>
        <w:t xml:space="preserve"> </w:t>
      </w:r>
      <w:r w:rsidRPr="0038321E">
        <w:rPr>
          <w:rFonts w:hint="eastAsia"/>
          <w:rtl/>
        </w:rPr>
        <w:t>استخدام</w:t>
      </w:r>
      <w:r w:rsidRPr="0038321E">
        <w:rPr>
          <w:rFonts w:hint="cs"/>
          <w:rtl/>
        </w:rPr>
        <w:t xml:space="preserve"> الاتصالات/</w:t>
      </w:r>
      <w:r w:rsidRPr="0038321E">
        <w:rPr>
          <w:rFonts w:hint="eastAsia"/>
          <w:rtl/>
        </w:rPr>
        <w:t>تكنولوجيا</w:t>
      </w:r>
      <w:r w:rsidRPr="0038321E">
        <w:rPr>
          <w:rtl/>
        </w:rPr>
        <w:t xml:space="preserve"> </w:t>
      </w:r>
      <w:r w:rsidRPr="0038321E">
        <w:rPr>
          <w:rFonts w:hint="eastAsia"/>
          <w:rtl/>
        </w:rPr>
        <w:t>المعلومات</w:t>
      </w:r>
      <w:r w:rsidRPr="0038321E">
        <w:rPr>
          <w:rtl/>
        </w:rPr>
        <w:t xml:space="preserve"> </w:t>
      </w:r>
      <w:r w:rsidRPr="0038321E">
        <w:rPr>
          <w:rFonts w:hint="eastAsia"/>
          <w:rtl/>
        </w:rPr>
        <w:t>والاتصالات</w:t>
      </w:r>
      <w:r w:rsidRPr="0038321E">
        <w:rPr>
          <w:rtl/>
        </w:rPr>
        <w:t xml:space="preserve"> </w:t>
      </w:r>
      <w:r w:rsidRPr="0038321E">
        <w:rPr>
          <w:rFonts w:hint="eastAsia"/>
          <w:rtl/>
        </w:rPr>
        <w:t>من</w:t>
      </w:r>
      <w:r w:rsidRPr="0038321E">
        <w:rPr>
          <w:rtl/>
        </w:rPr>
        <w:t xml:space="preserve"> </w:t>
      </w:r>
      <w:r w:rsidRPr="0038321E">
        <w:rPr>
          <w:rFonts w:hint="eastAsia"/>
          <w:rtl/>
        </w:rPr>
        <w:t>أجل</w:t>
      </w:r>
      <w:r w:rsidRPr="0038321E">
        <w:rPr>
          <w:rtl/>
        </w:rPr>
        <w:t xml:space="preserve"> </w:t>
      </w:r>
      <w:r w:rsidRPr="0038321E">
        <w:rPr>
          <w:rFonts w:hint="eastAsia"/>
          <w:rtl/>
        </w:rPr>
        <w:t>تحقيق</w:t>
      </w:r>
      <w:r w:rsidRPr="0038321E">
        <w:rPr>
          <w:rtl/>
        </w:rPr>
        <w:t xml:space="preserve"> </w:t>
      </w:r>
      <w:r w:rsidRPr="0038321E">
        <w:rPr>
          <w:rFonts w:hint="eastAsia"/>
          <w:rtl/>
        </w:rPr>
        <w:t>المساواة</w:t>
      </w:r>
      <w:r w:rsidRPr="0038321E">
        <w:rPr>
          <w:rtl/>
        </w:rPr>
        <w:t xml:space="preserve"> </w:t>
      </w:r>
      <w:r w:rsidRPr="0038321E">
        <w:rPr>
          <w:rFonts w:hint="eastAsia"/>
          <w:rtl/>
        </w:rPr>
        <w:t>بين</w:t>
      </w:r>
      <w:r w:rsidRPr="0038321E">
        <w:rPr>
          <w:rtl/>
        </w:rPr>
        <w:t xml:space="preserve"> </w:t>
      </w:r>
      <w:r w:rsidRPr="0038321E">
        <w:rPr>
          <w:rFonts w:hint="eastAsia"/>
          <w:rtl/>
        </w:rPr>
        <w:t>الجنسين</w:t>
      </w:r>
      <w:r w:rsidRPr="0038321E">
        <w:rPr>
          <w:rFonts w:hint="cs"/>
          <w:rtl/>
        </w:rPr>
        <w:t xml:space="preserve"> والشمول </w:t>
      </w:r>
      <w:r w:rsidRPr="0038321E">
        <w:rPr>
          <w:rFonts w:hint="eastAsia"/>
          <w:rtl/>
        </w:rPr>
        <w:t>وتمكين</w:t>
      </w:r>
      <w:r w:rsidRPr="0038321E">
        <w:rPr>
          <w:rtl/>
        </w:rPr>
        <w:t xml:space="preserve"> </w:t>
      </w:r>
      <w:r>
        <w:rPr>
          <w:rFonts w:hint="cs"/>
          <w:rtl/>
        </w:rPr>
        <w:t>النساء</w:t>
      </w:r>
      <w:r w:rsidRPr="0038321E">
        <w:rPr>
          <w:rFonts w:hint="cs"/>
          <w:rtl/>
        </w:rPr>
        <w:t xml:space="preserve"> والفتيات</w:t>
      </w:r>
    </w:p>
    <w:p w14:paraId="44256163" w14:textId="77777777" w:rsidR="00C27721" w:rsidRPr="00C27721" w:rsidRDefault="00C27721" w:rsidP="00C27721">
      <w:pPr>
        <w:pStyle w:val="Headingb"/>
        <w:spacing w:after="120"/>
        <w:rPr>
          <w:color w:val="2E74B5" w:themeColor="accent1" w:themeShade="BF"/>
        </w:rPr>
      </w:pPr>
      <w:r w:rsidRPr="00C27721">
        <w:rPr>
          <w:rFonts w:hint="cs"/>
          <w:color w:val="2E74B5" w:themeColor="accent1" w:themeShade="BF"/>
          <w:rtl/>
        </w:rPr>
        <w:t>النتائج</w:t>
      </w:r>
    </w:p>
    <w:tbl>
      <w:tblPr>
        <w:bidiVisual/>
        <w:tblW w:w="5000" w:type="pct"/>
        <w:jc w:val="center"/>
        <w:tblLayout w:type="fixed"/>
        <w:tblLook w:val="0420" w:firstRow="1" w:lastRow="0" w:firstColumn="0" w:lastColumn="0" w:noHBand="0" w:noVBand="1"/>
      </w:tblPr>
      <w:tblGrid>
        <w:gridCol w:w="9639"/>
      </w:tblGrid>
      <w:tr w:rsidR="00C27721" w:rsidRPr="009965F2" w14:paraId="02C303C0" w14:textId="77777777" w:rsidTr="00FF5CE7">
        <w:trPr>
          <w:trHeight w:val="97"/>
          <w:jc w:val="center"/>
        </w:trPr>
        <w:tc>
          <w:tcPr>
            <w:tcW w:w="5000" w:type="pct"/>
            <w:shd w:val="clear" w:color="auto" w:fill="DCE5F4"/>
          </w:tcPr>
          <w:p w14:paraId="6915FE09" w14:textId="77777777" w:rsidR="00C27721" w:rsidRPr="009965F2" w:rsidRDefault="00C27721" w:rsidP="00FF5CE7">
            <w:pPr>
              <w:spacing w:before="60" w:after="60" w:line="280" w:lineRule="exact"/>
              <w:rPr>
                <w:sz w:val="20"/>
                <w:szCs w:val="20"/>
                <w:rtl/>
              </w:rPr>
            </w:pPr>
            <w:r w:rsidRPr="009965F2">
              <w:rPr>
                <w:sz w:val="20"/>
                <w:szCs w:val="20"/>
                <w:lang w:bidi="ar-SY"/>
              </w:rPr>
              <w:t>-</w:t>
            </w:r>
            <w:proofErr w:type="gramStart"/>
            <w:r w:rsidRPr="009965F2">
              <w:rPr>
                <w:sz w:val="20"/>
                <w:szCs w:val="20"/>
                <w:lang w:bidi="ar-SY"/>
              </w:rPr>
              <w:t>4.I</w:t>
            </w:r>
            <w:proofErr w:type="gramEnd"/>
            <w:r w:rsidRPr="009965F2">
              <w:rPr>
                <w:rFonts w:hint="cs"/>
                <w:sz w:val="20"/>
                <w:szCs w:val="20"/>
                <w:rtl/>
              </w:rPr>
              <w:t xml:space="preserve">أ: </w:t>
            </w:r>
            <w:r w:rsidRPr="009965F2">
              <w:rPr>
                <w:sz w:val="20"/>
                <w:szCs w:val="20"/>
                <w:rtl/>
              </w:rPr>
              <w:t xml:space="preserve">تعزيز النفاذ إلى </w:t>
            </w:r>
            <w:r w:rsidRPr="009965F2">
              <w:rPr>
                <w:rFonts w:hint="cs"/>
                <w:sz w:val="20"/>
                <w:szCs w:val="20"/>
                <w:rtl/>
              </w:rPr>
              <w:t>الاتصالات/</w:t>
            </w:r>
            <w:r w:rsidRPr="009965F2">
              <w:rPr>
                <w:sz w:val="20"/>
                <w:szCs w:val="20"/>
                <w:rtl/>
              </w:rPr>
              <w:t xml:space="preserve">تكنولوجيا المعلومات والاتصالات واستخدامها للنهوض بتمكين النساء </w:t>
            </w:r>
          </w:p>
          <w:p w14:paraId="0BBF8EC4" w14:textId="77777777" w:rsidR="00C27721" w:rsidRPr="009965F2" w:rsidRDefault="00C27721" w:rsidP="00FF5CE7">
            <w:pPr>
              <w:spacing w:before="60" w:after="60" w:line="280" w:lineRule="exact"/>
              <w:rPr>
                <w:sz w:val="20"/>
                <w:szCs w:val="20"/>
                <w:rtl/>
              </w:rPr>
            </w:pPr>
            <w:r w:rsidRPr="009965F2">
              <w:rPr>
                <w:sz w:val="20"/>
                <w:szCs w:val="20"/>
                <w:lang w:bidi="ar-SY"/>
              </w:rPr>
              <w:t>-</w:t>
            </w:r>
            <w:proofErr w:type="gramStart"/>
            <w:r w:rsidRPr="009965F2">
              <w:rPr>
                <w:sz w:val="20"/>
                <w:szCs w:val="20"/>
                <w:lang w:bidi="ar-SY"/>
              </w:rPr>
              <w:t>4.I</w:t>
            </w:r>
            <w:proofErr w:type="gramEnd"/>
            <w:r w:rsidRPr="009965F2">
              <w:rPr>
                <w:rFonts w:hint="cs"/>
                <w:sz w:val="20"/>
                <w:szCs w:val="20"/>
                <w:rtl/>
              </w:rPr>
              <w:t xml:space="preserve">ب: </w:t>
            </w:r>
            <w:r w:rsidRPr="009965F2">
              <w:rPr>
                <w:sz w:val="20"/>
                <w:szCs w:val="20"/>
                <w:rtl/>
              </w:rPr>
              <w:t xml:space="preserve">تعزيز مشاركة النساء في جميع مستويات صنع القرار في أعمال الاتحاد وقطاع </w:t>
            </w:r>
            <w:r w:rsidRPr="009965F2">
              <w:rPr>
                <w:rFonts w:hint="cs"/>
                <w:sz w:val="20"/>
                <w:szCs w:val="20"/>
                <w:rtl/>
              </w:rPr>
              <w:t>الاتصالات/</w:t>
            </w:r>
            <w:r w:rsidRPr="009965F2">
              <w:rPr>
                <w:sz w:val="20"/>
                <w:szCs w:val="20"/>
                <w:rtl/>
              </w:rPr>
              <w:t>تكنولوجيا المعلومات والاتصالات</w:t>
            </w:r>
          </w:p>
          <w:p w14:paraId="4ED4B378" w14:textId="77777777" w:rsidR="00C27721" w:rsidRPr="009965F2" w:rsidRDefault="00C27721" w:rsidP="00FF5CE7">
            <w:pPr>
              <w:spacing w:before="60" w:after="60" w:line="280" w:lineRule="exact"/>
              <w:rPr>
                <w:sz w:val="20"/>
                <w:szCs w:val="20"/>
                <w:rtl/>
              </w:rPr>
            </w:pPr>
            <w:r w:rsidRPr="009965F2">
              <w:rPr>
                <w:sz w:val="20"/>
                <w:szCs w:val="20"/>
                <w:lang w:bidi="ar-SY"/>
              </w:rPr>
              <w:t>-</w:t>
            </w:r>
            <w:proofErr w:type="gramStart"/>
            <w:r w:rsidRPr="009965F2">
              <w:rPr>
                <w:sz w:val="20"/>
                <w:szCs w:val="20"/>
                <w:lang w:bidi="ar-SY"/>
              </w:rPr>
              <w:t>4.I</w:t>
            </w:r>
            <w:proofErr w:type="gramEnd"/>
            <w:r w:rsidRPr="009965F2">
              <w:rPr>
                <w:rFonts w:hint="cs"/>
                <w:sz w:val="20"/>
                <w:szCs w:val="20"/>
                <w:rtl/>
              </w:rPr>
              <w:t xml:space="preserve">ج: </w:t>
            </w:r>
            <w:r w:rsidRPr="009965F2">
              <w:rPr>
                <w:spacing w:val="6"/>
                <w:sz w:val="20"/>
                <w:szCs w:val="20"/>
                <w:rtl/>
              </w:rPr>
              <w:t xml:space="preserve">زيادة التعاون مع سائر منظمات الأمم المتحدة وأصحاب المصلحة المعنيين باستخدام </w:t>
            </w:r>
            <w:r w:rsidRPr="009965F2">
              <w:rPr>
                <w:rFonts w:hint="cs"/>
                <w:spacing w:val="6"/>
                <w:sz w:val="20"/>
                <w:szCs w:val="20"/>
                <w:rtl/>
              </w:rPr>
              <w:t>الاتصالات/</w:t>
            </w:r>
            <w:r w:rsidRPr="009965F2">
              <w:rPr>
                <w:spacing w:val="6"/>
                <w:sz w:val="20"/>
                <w:szCs w:val="20"/>
                <w:rtl/>
              </w:rPr>
              <w:t>تكنولوجيا المعلومات والاتصالات من أجل النهوض بتمكين النساء</w:t>
            </w:r>
          </w:p>
          <w:p w14:paraId="50F5DA42" w14:textId="77777777" w:rsidR="00C27721" w:rsidRPr="009965F2" w:rsidRDefault="00C27721" w:rsidP="00FF5CE7">
            <w:pPr>
              <w:spacing w:before="60" w:after="60" w:line="280" w:lineRule="exact"/>
              <w:rPr>
                <w:sz w:val="20"/>
                <w:szCs w:val="20"/>
                <w:rtl/>
              </w:rPr>
            </w:pPr>
            <w:r w:rsidRPr="009965F2">
              <w:rPr>
                <w:sz w:val="20"/>
                <w:szCs w:val="20"/>
                <w:lang w:bidi="ar-SY"/>
              </w:rPr>
              <w:t>-</w:t>
            </w:r>
            <w:proofErr w:type="gramStart"/>
            <w:r w:rsidRPr="009965F2">
              <w:rPr>
                <w:sz w:val="20"/>
                <w:szCs w:val="20"/>
                <w:lang w:bidi="ar-SY"/>
              </w:rPr>
              <w:t>4.I</w:t>
            </w:r>
            <w:proofErr w:type="gramEnd"/>
            <w:r w:rsidRPr="009965F2">
              <w:rPr>
                <w:rFonts w:hint="cs"/>
                <w:sz w:val="20"/>
                <w:szCs w:val="20"/>
                <w:rtl/>
              </w:rPr>
              <w:t xml:space="preserve">د: </w:t>
            </w:r>
            <w:r w:rsidRPr="009965F2">
              <w:rPr>
                <w:rFonts w:hint="eastAsia"/>
                <w:sz w:val="20"/>
                <w:szCs w:val="20"/>
                <w:rtl/>
              </w:rPr>
              <w:t>التنفيذ</w:t>
            </w:r>
            <w:r w:rsidRPr="009965F2">
              <w:rPr>
                <w:sz w:val="20"/>
                <w:szCs w:val="20"/>
                <w:rtl/>
              </w:rPr>
              <w:t xml:space="preserve"> </w:t>
            </w:r>
            <w:r w:rsidRPr="009965F2">
              <w:rPr>
                <w:rFonts w:hint="eastAsia"/>
                <w:sz w:val="20"/>
                <w:szCs w:val="20"/>
                <w:rtl/>
              </w:rPr>
              <w:t>الكامل</w:t>
            </w:r>
            <w:r w:rsidRPr="009965F2">
              <w:rPr>
                <w:sz w:val="20"/>
                <w:szCs w:val="20"/>
                <w:rtl/>
              </w:rPr>
              <w:t xml:space="preserve"> </w:t>
            </w:r>
            <w:r w:rsidRPr="009965F2">
              <w:rPr>
                <w:rFonts w:hint="eastAsia"/>
                <w:sz w:val="20"/>
                <w:szCs w:val="20"/>
                <w:rtl/>
              </w:rPr>
              <w:t>ل</w:t>
            </w:r>
            <w:r w:rsidRPr="009965F2">
              <w:rPr>
                <w:rFonts w:hint="cs"/>
                <w:sz w:val="20"/>
                <w:szCs w:val="20"/>
                <w:rtl/>
              </w:rPr>
              <w:t>ل</w:t>
            </w:r>
            <w:r w:rsidRPr="009965F2">
              <w:rPr>
                <w:rFonts w:hint="eastAsia"/>
                <w:sz w:val="20"/>
                <w:szCs w:val="20"/>
                <w:rtl/>
              </w:rPr>
              <w:t>استراتيجية</w:t>
            </w:r>
            <w:r w:rsidRPr="009965F2">
              <w:rPr>
                <w:sz w:val="20"/>
                <w:szCs w:val="20"/>
                <w:rtl/>
              </w:rPr>
              <w:t xml:space="preserve"> </w:t>
            </w:r>
            <w:r w:rsidRPr="009965F2">
              <w:rPr>
                <w:rFonts w:hint="eastAsia"/>
                <w:sz w:val="20"/>
                <w:szCs w:val="20"/>
                <w:rtl/>
              </w:rPr>
              <w:t>على</w:t>
            </w:r>
            <w:r w:rsidRPr="009965F2">
              <w:rPr>
                <w:sz w:val="20"/>
                <w:szCs w:val="20"/>
                <w:rtl/>
              </w:rPr>
              <w:t xml:space="preserve"> </w:t>
            </w:r>
            <w:r w:rsidRPr="009965F2">
              <w:rPr>
                <w:rFonts w:hint="eastAsia"/>
                <w:sz w:val="20"/>
                <w:szCs w:val="20"/>
                <w:rtl/>
              </w:rPr>
              <w:t>نطاق</w:t>
            </w:r>
            <w:r w:rsidRPr="009965F2">
              <w:rPr>
                <w:sz w:val="20"/>
                <w:szCs w:val="20"/>
                <w:rtl/>
              </w:rPr>
              <w:t xml:space="preserve"> </w:t>
            </w:r>
            <w:r w:rsidRPr="009965F2">
              <w:rPr>
                <w:rFonts w:hint="eastAsia"/>
                <w:sz w:val="20"/>
                <w:szCs w:val="20"/>
                <w:rtl/>
              </w:rPr>
              <w:t>منظومة</w:t>
            </w:r>
            <w:r w:rsidRPr="009965F2">
              <w:rPr>
                <w:sz w:val="20"/>
                <w:szCs w:val="20"/>
                <w:rtl/>
              </w:rPr>
              <w:t xml:space="preserve"> </w:t>
            </w:r>
            <w:r w:rsidRPr="009965F2">
              <w:rPr>
                <w:rFonts w:hint="eastAsia"/>
                <w:sz w:val="20"/>
                <w:szCs w:val="20"/>
                <w:rtl/>
              </w:rPr>
              <w:t>الأمم</w:t>
            </w:r>
            <w:r w:rsidRPr="009965F2">
              <w:rPr>
                <w:sz w:val="20"/>
                <w:szCs w:val="20"/>
                <w:rtl/>
              </w:rPr>
              <w:t xml:space="preserve"> </w:t>
            </w:r>
            <w:r w:rsidRPr="009965F2">
              <w:rPr>
                <w:rFonts w:hint="eastAsia"/>
                <w:sz w:val="20"/>
                <w:szCs w:val="20"/>
                <w:rtl/>
              </w:rPr>
              <w:t>المتحدة</w:t>
            </w:r>
            <w:r w:rsidRPr="009965F2">
              <w:rPr>
                <w:sz w:val="20"/>
                <w:szCs w:val="20"/>
                <w:rtl/>
              </w:rPr>
              <w:t xml:space="preserve"> </w:t>
            </w:r>
            <w:r w:rsidRPr="009965F2">
              <w:rPr>
                <w:rFonts w:hint="cs"/>
                <w:sz w:val="20"/>
                <w:szCs w:val="20"/>
                <w:rtl/>
              </w:rPr>
              <w:t>بشأن</w:t>
            </w:r>
            <w:r w:rsidRPr="009965F2">
              <w:rPr>
                <w:sz w:val="20"/>
                <w:szCs w:val="20"/>
                <w:rtl/>
              </w:rPr>
              <w:t xml:space="preserve"> </w:t>
            </w:r>
            <w:r w:rsidRPr="009965F2">
              <w:rPr>
                <w:rFonts w:hint="eastAsia"/>
                <w:sz w:val="20"/>
                <w:szCs w:val="20"/>
                <w:rtl/>
              </w:rPr>
              <w:t>المساواة</w:t>
            </w:r>
            <w:r w:rsidRPr="009965F2">
              <w:rPr>
                <w:sz w:val="20"/>
                <w:szCs w:val="20"/>
                <w:rtl/>
              </w:rPr>
              <w:t xml:space="preserve"> </w:t>
            </w:r>
            <w:r w:rsidRPr="009965F2">
              <w:rPr>
                <w:rFonts w:hint="eastAsia"/>
                <w:sz w:val="20"/>
                <w:szCs w:val="20"/>
                <w:rtl/>
              </w:rPr>
              <w:t>بين</w:t>
            </w:r>
            <w:r w:rsidRPr="009965F2">
              <w:rPr>
                <w:sz w:val="20"/>
                <w:szCs w:val="20"/>
                <w:rtl/>
              </w:rPr>
              <w:t xml:space="preserve"> </w:t>
            </w:r>
            <w:r w:rsidRPr="009965F2">
              <w:rPr>
                <w:rFonts w:hint="eastAsia"/>
                <w:sz w:val="20"/>
                <w:szCs w:val="20"/>
                <w:rtl/>
              </w:rPr>
              <w:t>الجنسين</w:t>
            </w:r>
            <w:r w:rsidRPr="009965F2">
              <w:rPr>
                <w:sz w:val="20"/>
                <w:szCs w:val="20"/>
                <w:rtl/>
              </w:rPr>
              <w:t xml:space="preserve"> </w:t>
            </w:r>
            <w:r w:rsidRPr="009965F2">
              <w:rPr>
                <w:rFonts w:hint="eastAsia"/>
                <w:sz w:val="20"/>
                <w:szCs w:val="20"/>
                <w:rtl/>
              </w:rPr>
              <w:t>ضمن</w:t>
            </w:r>
            <w:r w:rsidRPr="009965F2">
              <w:rPr>
                <w:sz w:val="20"/>
                <w:szCs w:val="20"/>
                <w:rtl/>
              </w:rPr>
              <w:t xml:space="preserve"> </w:t>
            </w:r>
            <w:r w:rsidRPr="009965F2">
              <w:rPr>
                <w:rFonts w:hint="eastAsia"/>
                <w:sz w:val="20"/>
                <w:szCs w:val="20"/>
                <w:rtl/>
              </w:rPr>
              <w:t>اختصاص</w:t>
            </w:r>
            <w:r w:rsidRPr="009965F2">
              <w:rPr>
                <w:sz w:val="20"/>
                <w:szCs w:val="20"/>
                <w:rtl/>
              </w:rPr>
              <w:t xml:space="preserve"> </w:t>
            </w:r>
            <w:r w:rsidRPr="009965F2">
              <w:rPr>
                <w:rFonts w:hint="eastAsia"/>
                <w:sz w:val="20"/>
                <w:szCs w:val="20"/>
                <w:rtl/>
              </w:rPr>
              <w:t>الاتحاد</w:t>
            </w:r>
          </w:p>
        </w:tc>
      </w:tr>
    </w:tbl>
    <w:p w14:paraId="0E739433" w14:textId="77777777" w:rsidR="00C27721" w:rsidRPr="00C27721" w:rsidRDefault="00C27721" w:rsidP="00C27721">
      <w:pPr>
        <w:pStyle w:val="Headingb"/>
        <w:rPr>
          <w:color w:val="2E74B5" w:themeColor="accent1" w:themeShade="BF"/>
          <w:rtl/>
          <w:lang w:bidi="ar-EG"/>
        </w:rPr>
      </w:pPr>
      <w:r w:rsidRPr="00C27721">
        <w:rPr>
          <w:rFonts w:hint="cs"/>
          <w:color w:val="2E74B5" w:themeColor="accent1" w:themeShade="BF"/>
          <w:rtl/>
          <w:lang w:bidi="ar-EG"/>
        </w:rPr>
        <w:lastRenderedPageBreak/>
        <w:t>التقدم المحرز</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819"/>
        <w:gridCol w:w="4820"/>
      </w:tblGrid>
      <w:tr w:rsidR="00C27721" w:rsidRPr="00C27721" w14:paraId="4266B7A8" w14:textId="77777777" w:rsidTr="007D303D">
        <w:tc>
          <w:tcPr>
            <w:tcW w:w="4819" w:type="dxa"/>
          </w:tcPr>
          <w:p w14:paraId="41E4FE48" w14:textId="30AB55DD" w:rsidR="00C27721" w:rsidRPr="00C27721" w:rsidRDefault="00C27721" w:rsidP="00C27721">
            <w:pPr>
              <w:spacing w:before="40" w:after="40" w:line="240" w:lineRule="exact"/>
              <w:rPr>
                <w:rtl/>
                <w:lang w:bidi="ar-EG"/>
              </w:rPr>
            </w:pPr>
            <w:r w:rsidRPr="00771415">
              <w:rPr>
                <w:rtl/>
                <w:lang w:val="en-GB" w:bidi="ar-EG"/>
              </w:rPr>
              <w:t xml:space="preserve">انظر </w:t>
            </w:r>
            <w:r w:rsidR="003E0991" w:rsidRPr="00771415">
              <w:rPr>
                <w:rtl/>
                <w:lang w:val="en-GB" w:bidi="ar-EG"/>
              </w:rPr>
              <w:t xml:space="preserve">المقصد </w:t>
            </w:r>
            <w:r w:rsidRPr="00771415">
              <w:rPr>
                <w:lang w:bidi="ar-EG"/>
              </w:rPr>
              <w:t>8.2</w:t>
            </w:r>
          </w:p>
        </w:tc>
        <w:tc>
          <w:tcPr>
            <w:tcW w:w="4820" w:type="dxa"/>
          </w:tcPr>
          <w:p w14:paraId="08FBE401" w14:textId="77777777" w:rsidR="00C27721" w:rsidRPr="00C27721" w:rsidRDefault="00C27721" w:rsidP="00C27721">
            <w:pPr>
              <w:spacing w:before="40" w:after="40" w:line="240" w:lineRule="exact"/>
              <w:rPr>
                <w:lang w:val="en-GB"/>
              </w:rPr>
            </w:pPr>
          </w:p>
        </w:tc>
      </w:tr>
      <w:tr w:rsidR="00C27721" w:rsidRPr="00C27721" w14:paraId="6640A35C" w14:textId="77777777" w:rsidTr="007D303D">
        <w:tc>
          <w:tcPr>
            <w:tcW w:w="4819" w:type="dxa"/>
          </w:tcPr>
          <w:p w14:paraId="79A071D5" w14:textId="77777777" w:rsidR="00C27721" w:rsidRPr="00C27721" w:rsidRDefault="00C27721" w:rsidP="00C27721">
            <w:pPr>
              <w:spacing w:before="40" w:after="40" w:line="240" w:lineRule="exact"/>
              <w:jc w:val="center"/>
              <w:rPr>
                <w:lang w:val="en-GB"/>
              </w:rPr>
            </w:pPr>
          </w:p>
        </w:tc>
        <w:tc>
          <w:tcPr>
            <w:tcW w:w="4820" w:type="dxa"/>
          </w:tcPr>
          <w:p w14:paraId="1B3BF55D" w14:textId="77777777" w:rsidR="00C27721" w:rsidRPr="00C27721" w:rsidRDefault="00C27721" w:rsidP="00C27721">
            <w:pPr>
              <w:spacing w:before="40" w:after="40" w:line="240" w:lineRule="exact"/>
              <w:jc w:val="center"/>
              <w:rPr>
                <w:lang w:val="en-GB"/>
              </w:rPr>
            </w:pPr>
          </w:p>
        </w:tc>
      </w:tr>
      <w:tr w:rsidR="00C27721" w:rsidRPr="00C27721" w14:paraId="43941828" w14:textId="77777777" w:rsidTr="007D303D">
        <w:tc>
          <w:tcPr>
            <w:tcW w:w="4819" w:type="dxa"/>
          </w:tcPr>
          <w:p w14:paraId="58C7F190" w14:textId="77777777" w:rsidR="00C27721" w:rsidRPr="00C27721" w:rsidRDefault="00C27721" w:rsidP="00C27721">
            <w:pPr>
              <w:spacing w:before="40" w:after="40" w:line="240" w:lineRule="exact"/>
              <w:jc w:val="center"/>
            </w:pPr>
          </w:p>
          <w:p w14:paraId="098B05CC" w14:textId="77777777" w:rsidR="00C27721" w:rsidRPr="00C27721" w:rsidRDefault="00C27721" w:rsidP="00C27721">
            <w:pPr>
              <w:spacing w:before="40" w:after="40" w:line="240" w:lineRule="exact"/>
              <w:jc w:val="center"/>
            </w:pPr>
          </w:p>
        </w:tc>
        <w:tc>
          <w:tcPr>
            <w:tcW w:w="4820" w:type="dxa"/>
          </w:tcPr>
          <w:p w14:paraId="356A067A" w14:textId="77777777" w:rsidR="00C27721" w:rsidRPr="00C27721" w:rsidRDefault="00C27721" w:rsidP="00C27721">
            <w:pPr>
              <w:spacing w:before="40" w:after="40" w:line="240" w:lineRule="exact"/>
              <w:jc w:val="center"/>
              <w:rPr>
                <w:lang w:val="en-GB"/>
              </w:rPr>
            </w:pPr>
          </w:p>
          <w:p w14:paraId="3F8745F8" w14:textId="77777777" w:rsidR="00C27721" w:rsidRPr="00C27721" w:rsidRDefault="00C27721" w:rsidP="00C27721">
            <w:pPr>
              <w:spacing w:before="40" w:after="40" w:line="240" w:lineRule="exact"/>
              <w:jc w:val="center"/>
              <w:rPr>
                <w:lang w:val="en-GB"/>
              </w:rPr>
            </w:pPr>
          </w:p>
        </w:tc>
      </w:tr>
      <w:tr w:rsidR="00C27721" w:rsidRPr="00C27721" w14:paraId="5B3AD4FC" w14:textId="77777777" w:rsidTr="007D303D">
        <w:tc>
          <w:tcPr>
            <w:tcW w:w="4819" w:type="dxa"/>
          </w:tcPr>
          <w:p w14:paraId="236F80F0" w14:textId="77777777" w:rsidR="00C27721" w:rsidRPr="00C27721" w:rsidRDefault="00C27721" w:rsidP="00C27721">
            <w:pPr>
              <w:spacing w:before="40" w:after="40" w:line="240" w:lineRule="exact"/>
              <w:rPr>
                <w:lang w:val="en-GB"/>
              </w:rPr>
            </w:pPr>
          </w:p>
        </w:tc>
        <w:tc>
          <w:tcPr>
            <w:tcW w:w="4820" w:type="dxa"/>
          </w:tcPr>
          <w:p w14:paraId="07B238D4" w14:textId="77777777" w:rsidR="00C27721" w:rsidRPr="00C27721" w:rsidRDefault="00C27721" w:rsidP="00C27721">
            <w:pPr>
              <w:spacing w:before="40" w:after="40" w:line="240" w:lineRule="exact"/>
              <w:rPr>
                <w:lang w:val="en-GB"/>
              </w:rPr>
            </w:pPr>
          </w:p>
        </w:tc>
      </w:tr>
      <w:tr w:rsidR="00C27721" w:rsidRPr="00C27721" w14:paraId="16F28A4E" w14:textId="77777777" w:rsidTr="007D303D">
        <w:tc>
          <w:tcPr>
            <w:tcW w:w="4819" w:type="dxa"/>
          </w:tcPr>
          <w:p w14:paraId="7B09BBAF" w14:textId="77777777" w:rsidR="00C27721" w:rsidRPr="00C27721" w:rsidRDefault="00C27721" w:rsidP="00C27721">
            <w:pPr>
              <w:spacing w:before="40" w:after="40" w:line="240" w:lineRule="exact"/>
              <w:rPr>
                <w:lang w:val="en-GB"/>
              </w:rPr>
            </w:pPr>
          </w:p>
        </w:tc>
        <w:tc>
          <w:tcPr>
            <w:tcW w:w="4820" w:type="dxa"/>
          </w:tcPr>
          <w:p w14:paraId="3F72173E" w14:textId="77777777" w:rsidR="00C27721" w:rsidRPr="00C27721" w:rsidRDefault="00C27721" w:rsidP="00C27721">
            <w:pPr>
              <w:spacing w:before="40" w:after="40" w:line="240" w:lineRule="exact"/>
              <w:rPr>
                <w:lang w:val="en-GB"/>
              </w:rPr>
            </w:pPr>
          </w:p>
        </w:tc>
      </w:tr>
    </w:tbl>
    <w:p w14:paraId="75B13D5F" w14:textId="77777777" w:rsidR="007D303D" w:rsidRDefault="007D303D" w:rsidP="007D303D">
      <w:pPr>
        <w:spacing w:before="360"/>
        <w:rPr>
          <w:rtl/>
        </w:rPr>
      </w:pPr>
      <w:r w:rsidRPr="009965F2">
        <w:rPr>
          <w:rFonts w:hint="cs"/>
          <w:b/>
          <w:bCs/>
          <w:rtl/>
          <w:lang w:bidi="ar-EG"/>
        </w:rPr>
        <w:t xml:space="preserve">الهدف </w:t>
      </w:r>
      <w:r w:rsidRPr="009965F2">
        <w:rPr>
          <w:b/>
          <w:bCs/>
          <w:lang w:bidi="ar-SY"/>
        </w:rPr>
        <w:t>5.I</w:t>
      </w:r>
      <w:r w:rsidRPr="009965F2">
        <w:rPr>
          <w:rFonts w:hint="cs"/>
          <w:b/>
          <w:bCs/>
          <w:rtl/>
          <w:lang w:bidi="ar-SY"/>
        </w:rPr>
        <w:t>:</w:t>
      </w:r>
      <w:r w:rsidRPr="0038321E">
        <w:rPr>
          <w:rFonts w:hint="cs"/>
          <w:rtl/>
        </w:rPr>
        <w:t xml:space="preserve"> (الاستدامة </w:t>
      </w:r>
      <w:r w:rsidRPr="001867C6">
        <w:rPr>
          <w:rFonts w:hint="cs"/>
          <w:rtl/>
          <w:lang w:bidi="ar-EG"/>
        </w:rPr>
        <w:t>البيئية</w:t>
      </w:r>
      <w:r w:rsidRPr="0038321E">
        <w:rPr>
          <w:rFonts w:hint="cs"/>
          <w:rtl/>
        </w:rPr>
        <w:t xml:space="preserve">) الاستفادة من الاتصالات/تكنولوجيا المعلومات والاتصالات للحد </w:t>
      </w:r>
      <w:r w:rsidRPr="0038321E">
        <w:rPr>
          <w:rtl/>
        </w:rPr>
        <w:t>من البصمة البيئية</w:t>
      </w:r>
    </w:p>
    <w:p w14:paraId="2B8C6D35" w14:textId="77777777" w:rsidR="007D303D" w:rsidRPr="007D303D" w:rsidRDefault="007D303D" w:rsidP="007D303D">
      <w:pPr>
        <w:pStyle w:val="Headingb"/>
        <w:spacing w:after="120"/>
        <w:rPr>
          <w:color w:val="2E74B5" w:themeColor="accent1" w:themeShade="BF"/>
        </w:rPr>
      </w:pPr>
      <w:r w:rsidRPr="007D303D">
        <w:rPr>
          <w:rFonts w:hint="cs"/>
          <w:color w:val="2E74B5" w:themeColor="accent1" w:themeShade="BF"/>
          <w:rtl/>
        </w:rPr>
        <w:t>النتائج</w:t>
      </w:r>
    </w:p>
    <w:tbl>
      <w:tblPr>
        <w:bidiVisual/>
        <w:tblW w:w="5000" w:type="pct"/>
        <w:jc w:val="center"/>
        <w:tblLayout w:type="fixed"/>
        <w:tblLook w:val="0420" w:firstRow="1" w:lastRow="0" w:firstColumn="0" w:lastColumn="0" w:noHBand="0" w:noVBand="1"/>
      </w:tblPr>
      <w:tblGrid>
        <w:gridCol w:w="9639"/>
      </w:tblGrid>
      <w:tr w:rsidR="007D303D" w:rsidRPr="009965F2" w14:paraId="30FD7D70" w14:textId="77777777" w:rsidTr="00FF5CE7">
        <w:trPr>
          <w:trHeight w:val="97"/>
          <w:jc w:val="center"/>
        </w:trPr>
        <w:tc>
          <w:tcPr>
            <w:tcW w:w="5000" w:type="pct"/>
            <w:shd w:val="clear" w:color="auto" w:fill="DCE5F4"/>
          </w:tcPr>
          <w:p w14:paraId="4546624B" w14:textId="77777777" w:rsidR="007D303D" w:rsidRPr="009965F2" w:rsidRDefault="007D303D" w:rsidP="00FF5CE7">
            <w:pPr>
              <w:spacing w:before="60" w:after="60" w:line="280" w:lineRule="exact"/>
              <w:rPr>
                <w:sz w:val="20"/>
                <w:szCs w:val="20"/>
                <w:rtl/>
              </w:rPr>
            </w:pPr>
            <w:r w:rsidRPr="009965F2">
              <w:rPr>
                <w:sz w:val="20"/>
                <w:szCs w:val="20"/>
                <w:lang w:bidi="ar-SY"/>
              </w:rPr>
              <w:t>-</w:t>
            </w:r>
            <w:proofErr w:type="gramStart"/>
            <w:r w:rsidRPr="009965F2">
              <w:rPr>
                <w:sz w:val="20"/>
                <w:szCs w:val="20"/>
                <w:lang w:bidi="ar-SY"/>
              </w:rPr>
              <w:t>5.I</w:t>
            </w:r>
            <w:proofErr w:type="gramEnd"/>
            <w:r w:rsidRPr="009965F2">
              <w:rPr>
                <w:rFonts w:hint="cs"/>
                <w:sz w:val="20"/>
                <w:szCs w:val="20"/>
                <w:rtl/>
              </w:rPr>
              <w:t xml:space="preserve">أ: </w:t>
            </w:r>
            <w:r w:rsidRPr="009965F2">
              <w:rPr>
                <w:sz w:val="20"/>
                <w:szCs w:val="20"/>
                <w:rtl/>
              </w:rPr>
              <w:t>تحسين</w:t>
            </w:r>
            <w:r w:rsidRPr="009965F2">
              <w:rPr>
                <w:i/>
                <w:iCs/>
                <w:sz w:val="20"/>
                <w:szCs w:val="20"/>
                <w:rtl/>
              </w:rPr>
              <w:t xml:space="preserve"> </w:t>
            </w:r>
            <w:r w:rsidRPr="009965F2">
              <w:rPr>
                <w:sz w:val="20"/>
                <w:szCs w:val="20"/>
                <w:rtl/>
              </w:rPr>
              <w:t>كفاءة السياسات والمعايير البيئية</w:t>
            </w:r>
          </w:p>
          <w:p w14:paraId="3835C17F" w14:textId="77777777" w:rsidR="007D303D" w:rsidRPr="009965F2" w:rsidRDefault="007D303D" w:rsidP="00FF5CE7">
            <w:pPr>
              <w:spacing w:before="60" w:after="60" w:line="280" w:lineRule="exact"/>
              <w:rPr>
                <w:sz w:val="20"/>
                <w:szCs w:val="20"/>
                <w:rtl/>
              </w:rPr>
            </w:pPr>
            <w:r w:rsidRPr="009965F2">
              <w:rPr>
                <w:sz w:val="20"/>
                <w:szCs w:val="20"/>
                <w:lang w:bidi="ar-SY"/>
              </w:rPr>
              <w:t>-</w:t>
            </w:r>
            <w:proofErr w:type="gramStart"/>
            <w:r w:rsidRPr="009965F2">
              <w:rPr>
                <w:sz w:val="20"/>
                <w:szCs w:val="20"/>
                <w:lang w:bidi="ar-SY"/>
              </w:rPr>
              <w:t>5.I</w:t>
            </w:r>
            <w:proofErr w:type="gramEnd"/>
            <w:r w:rsidRPr="009965F2">
              <w:rPr>
                <w:rFonts w:hint="cs"/>
                <w:sz w:val="20"/>
                <w:szCs w:val="20"/>
                <w:rtl/>
              </w:rPr>
              <w:t>ب:</w:t>
            </w:r>
            <w:r w:rsidRPr="009965F2">
              <w:rPr>
                <w:sz w:val="20"/>
                <w:szCs w:val="20"/>
                <w:rtl/>
              </w:rPr>
              <w:t xml:space="preserve"> </w:t>
            </w:r>
            <w:r w:rsidRPr="009965F2">
              <w:rPr>
                <w:rFonts w:hint="eastAsia"/>
                <w:sz w:val="20"/>
                <w:szCs w:val="20"/>
                <w:rtl/>
              </w:rPr>
              <w:t>الحد</w:t>
            </w:r>
            <w:r w:rsidRPr="009965F2">
              <w:rPr>
                <w:sz w:val="20"/>
                <w:szCs w:val="20"/>
                <w:rtl/>
              </w:rPr>
              <w:t xml:space="preserve"> </w:t>
            </w:r>
            <w:r w:rsidRPr="009965F2">
              <w:rPr>
                <w:rFonts w:hint="eastAsia"/>
                <w:sz w:val="20"/>
                <w:szCs w:val="20"/>
                <w:rtl/>
              </w:rPr>
              <w:t>من</w:t>
            </w:r>
            <w:r w:rsidRPr="009965F2">
              <w:rPr>
                <w:sz w:val="20"/>
                <w:szCs w:val="20"/>
                <w:rtl/>
              </w:rPr>
              <w:t xml:space="preserve"> </w:t>
            </w:r>
            <w:r w:rsidRPr="008276E2">
              <w:rPr>
                <w:sz w:val="20"/>
                <w:szCs w:val="20"/>
                <w:rtl/>
              </w:rPr>
              <w:t>استهلاك تطبيقات الاتصالات/</w:t>
            </w:r>
            <w:r w:rsidRPr="008276E2">
              <w:rPr>
                <w:sz w:val="2"/>
                <w:szCs w:val="20"/>
                <w:rtl/>
              </w:rPr>
              <w:t xml:space="preserve"> </w:t>
            </w:r>
            <w:r w:rsidRPr="008276E2">
              <w:rPr>
                <w:sz w:val="20"/>
                <w:szCs w:val="20"/>
                <w:rtl/>
              </w:rPr>
              <w:t>تكنولوجيا المعلومات والاتصالات للطاقة</w:t>
            </w:r>
          </w:p>
          <w:p w14:paraId="014CEE59" w14:textId="77777777" w:rsidR="007D303D" w:rsidRPr="009965F2" w:rsidRDefault="007D303D" w:rsidP="00FF5CE7">
            <w:pPr>
              <w:spacing w:before="60" w:after="60" w:line="280" w:lineRule="exact"/>
              <w:rPr>
                <w:sz w:val="20"/>
                <w:szCs w:val="20"/>
                <w:rtl/>
              </w:rPr>
            </w:pPr>
            <w:r w:rsidRPr="009965F2">
              <w:rPr>
                <w:sz w:val="20"/>
                <w:szCs w:val="20"/>
                <w:lang w:bidi="ar-SY"/>
              </w:rPr>
              <w:t>-</w:t>
            </w:r>
            <w:proofErr w:type="gramStart"/>
            <w:r w:rsidRPr="009965F2">
              <w:rPr>
                <w:sz w:val="20"/>
                <w:szCs w:val="20"/>
                <w:lang w:bidi="ar-SY"/>
              </w:rPr>
              <w:t>5.I</w:t>
            </w:r>
            <w:proofErr w:type="gramEnd"/>
            <w:r w:rsidRPr="009965F2">
              <w:rPr>
                <w:rFonts w:hint="cs"/>
                <w:sz w:val="20"/>
                <w:szCs w:val="20"/>
                <w:rtl/>
              </w:rPr>
              <w:t xml:space="preserve">ج: </w:t>
            </w:r>
            <w:r w:rsidRPr="009965F2">
              <w:rPr>
                <w:sz w:val="20"/>
                <w:szCs w:val="20"/>
                <w:rtl/>
              </w:rPr>
              <w:t>زيادة عدد المخلفات الإلكترونية التي يُعاد تدويرها</w:t>
            </w:r>
          </w:p>
          <w:p w14:paraId="7F606B33" w14:textId="77777777" w:rsidR="007D303D" w:rsidRPr="009965F2" w:rsidRDefault="007D303D" w:rsidP="00FF5CE7">
            <w:pPr>
              <w:spacing w:before="60" w:after="60" w:line="280" w:lineRule="exact"/>
              <w:rPr>
                <w:sz w:val="20"/>
                <w:szCs w:val="20"/>
                <w:rtl/>
              </w:rPr>
            </w:pPr>
            <w:r w:rsidRPr="009965F2">
              <w:rPr>
                <w:sz w:val="20"/>
                <w:szCs w:val="20"/>
                <w:lang w:bidi="ar-SY"/>
              </w:rPr>
              <w:t>-</w:t>
            </w:r>
            <w:proofErr w:type="gramStart"/>
            <w:r w:rsidRPr="009965F2">
              <w:rPr>
                <w:sz w:val="20"/>
                <w:szCs w:val="20"/>
                <w:lang w:bidi="ar-SY"/>
              </w:rPr>
              <w:t>5.I</w:t>
            </w:r>
            <w:proofErr w:type="gramEnd"/>
            <w:r w:rsidRPr="009965F2">
              <w:rPr>
                <w:rFonts w:hint="cs"/>
                <w:sz w:val="20"/>
                <w:szCs w:val="20"/>
                <w:rtl/>
              </w:rPr>
              <w:t xml:space="preserve">د: </w:t>
            </w:r>
            <w:r w:rsidRPr="009965F2">
              <w:rPr>
                <w:rFonts w:hint="eastAsia"/>
                <w:sz w:val="20"/>
                <w:szCs w:val="20"/>
                <w:rtl/>
              </w:rPr>
              <w:t>تحسين</w:t>
            </w:r>
            <w:r w:rsidRPr="009965F2">
              <w:rPr>
                <w:sz w:val="20"/>
                <w:szCs w:val="20"/>
                <w:rtl/>
              </w:rPr>
              <w:t xml:space="preserve"> </w:t>
            </w:r>
            <w:r w:rsidRPr="009965F2">
              <w:rPr>
                <w:rFonts w:hint="eastAsia"/>
                <w:sz w:val="20"/>
                <w:szCs w:val="20"/>
                <w:rtl/>
              </w:rPr>
              <w:t>الحلول</w:t>
            </w:r>
            <w:r w:rsidRPr="009965F2">
              <w:rPr>
                <w:sz w:val="20"/>
                <w:szCs w:val="20"/>
                <w:rtl/>
              </w:rPr>
              <w:t xml:space="preserve"> </w:t>
            </w:r>
            <w:r w:rsidRPr="009965F2">
              <w:rPr>
                <w:rFonts w:hint="eastAsia"/>
                <w:sz w:val="20"/>
                <w:szCs w:val="20"/>
                <w:rtl/>
              </w:rPr>
              <w:t>بشأن</w:t>
            </w:r>
            <w:r w:rsidRPr="009965F2">
              <w:rPr>
                <w:sz w:val="20"/>
                <w:szCs w:val="20"/>
                <w:rtl/>
              </w:rPr>
              <w:t xml:space="preserve"> </w:t>
            </w:r>
            <w:r w:rsidRPr="009965F2">
              <w:rPr>
                <w:rFonts w:hint="eastAsia"/>
                <w:sz w:val="20"/>
                <w:szCs w:val="20"/>
                <w:rtl/>
              </w:rPr>
              <w:t>المدن</w:t>
            </w:r>
            <w:r w:rsidRPr="009965F2">
              <w:rPr>
                <w:sz w:val="20"/>
                <w:szCs w:val="20"/>
                <w:rtl/>
              </w:rPr>
              <w:t xml:space="preserve"> </w:t>
            </w:r>
            <w:r w:rsidRPr="009965F2">
              <w:rPr>
                <w:rFonts w:hint="eastAsia"/>
                <w:sz w:val="20"/>
                <w:szCs w:val="20"/>
                <w:rtl/>
              </w:rPr>
              <w:t>الذكية</w:t>
            </w:r>
            <w:r w:rsidRPr="009965F2">
              <w:rPr>
                <w:sz w:val="20"/>
                <w:szCs w:val="20"/>
                <w:rtl/>
              </w:rPr>
              <w:t xml:space="preserve"> </w:t>
            </w:r>
            <w:r w:rsidRPr="009965F2">
              <w:rPr>
                <w:rFonts w:hint="eastAsia"/>
                <w:sz w:val="20"/>
                <w:szCs w:val="20"/>
                <w:rtl/>
              </w:rPr>
              <w:t>المستدامة</w:t>
            </w:r>
          </w:p>
        </w:tc>
      </w:tr>
    </w:tbl>
    <w:p w14:paraId="07C20516" w14:textId="77777777" w:rsidR="007D303D" w:rsidRPr="007D303D" w:rsidRDefault="007D303D" w:rsidP="007D303D">
      <w:pPr>
        <w:pStyle w:val="Headingb"/>
        <w:spacing w:after="120"/>
        <w:rPr>
          <w:color w:val="2E74B5" w:themeColor="accent1" w:themeShade="BF"/>
          <w:rtl/>
        </w:rPr>
      </w:pPr>
      <w:r w:rsidRPr="007D303D">
        <w:rPr>
          <w:rFonts w:hint="cs"/>
          <w:color w:val="2E74B5" w:themeColor="accent1" w:themeShade="BF"/>
          <w:rtl/>
        </w:rPr>
        <w:t>التقدم المحرز</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4745"/>
      </w:tblGrid>
      <w:tr w:rsidR="007D303D" w14:paraId="4F4E4B25" w14:textId="77777777" w:rsidTr="001867C6">
        <w:trPr>
          <w:jc w:val="center"/>
        </w:trPr>
        <w:tc>
          <w:tcPr>
            <w:tcW w:w="4894" w:type="dxa"/>
          </w:tcPr>
          <w:p w14:paraId="2ABAAF2E" w14:textId="77777777" w:rsidR="007D303D" w:rsidRDefault="007D303D" w:rsidP="00FF5CE7">
            <w:pPr>
              <w:spacing w:after="120" w:line="240" w:lineRule="auto"/>
              <w:jc w:val="center"/>
              <w:rPr>
                <w:rFonts w:ascii="Calibri" w:hAnsi="Calibri" w:cs="Calibri"/>
                <w:b/>
                <w:bCs/>
                <w:sz w:val="21"/>
                <w:szCs w:val="21"/>
              </w:rPr>
            </w:pPr>
            <w:r>
              <w:rPr>
                <w:rFonts w:ascii="Calibri" w:hAnsi="Calibri" w:cs="Calibri"/>
                <w:b/>
                <w:bCs/>
                <w:noProof/>
                <w:sz w:val="21"/>
                <w:szCs w:val="21"/>
                <w:lang w:eastAsia="en-US"/>
              </w:rPr>
              <w:drawing>
                <wp:inline distT="0" distB="0" distL="0" distR="0" wp14:anchorId="244E73F7" wp14:editId="70C3A1B8">
                  <wp:extent cx="2987040" cy="1762125"/>
                  <wp:effectExtent l="0" t="0" r="3810" b="9525"/>
                  <wp:docPr id="925926450" name="Picture 92592645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50" name="Picture 925926450" descr="Chart, waterfall chart&#10;&#10;Description automatically generated"/>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987040" cy="1762125"/>
                          </a:xfrm>
                          <a:prstGeom prst="rect">
                            <a:avLst/>
                          </a:prstGeom>
                          <a:noFill/>
                        </pic:spPr>
                      </pic:pic>
                    </a:graphicData>
                  </a:graphic>
                </wp:inline>
              </w:drawing>
            </w:r>
          </w:p>
        </w:tc>
        <w:tc>
          <w:tcPr>
            <w:tcW w:w="4745" w:type="dxa"/>
          </w:tcPr>
          <w:p w14:paraId="56DF4B08" w14:textId="77777777" w:rsidR="007D303D" w:rsidRDefault="007D303D" w:rsidP="00FF5CE7">
            <w:pPr>
              <w:spacing w:after="120" w:line="240" w:lineRule="auto"/>
              <w:jc w:val="center"/>
              <w:rPr>
                <w:rFonts w:ascii="Calibri" w:hAnsi="Calibri" w:cs="Calibri"/>
                <w:b/>
                <w:bCs/>
                <w:sz w:val="21"/>
                <w:szCs w:val="21"/>
              </w:rPr>
            </w:pPr>
            <w:r>
              <w:rPr>
                <w:rFonts w:ascii="Calibri" w:hAnsi="Calibri" w:cs="Calibri"/>
                <w:b/>
                <w:bCs/>
                <w:noProof/>
                <w:sz w:val="21"/>
                <w:szCs w:val="21"/>
                <w:lang w:eastAsia="en-US"/>
              </w:rPr>
              <w:drawing>
                <wp:inline distT="0" distB="0" distL="0" distR="0" wp14:anchorId="1C200BA1" wp14:editId="146AD5AA">
                  <wp:extent cx="2895600" cy="1749425"/>
                  <wp:effectExtent l="0" t="0" r="0" b="3175"/>
                  <wp:docPr id="925926452" name="Picture 9259264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52" name="Picture 925926452" descr="Chart&#10;&#10;Description automatically generated"/>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895600" cy="1749425"/>
                          </a:xfrm>
                          <a:prstGeom prst="rect">
                            <a:avLst/>
                          </a:prstGeom>
                          <a:noFill/>
                        </pic:spPr>
                      </pic:pic>
                    </a:graphicData>
                  </a:graphic>
                </wp:inline>
              </w:drawing>
            </w:r>
          </w:p>
        </w:tc>
      </w:tr>
      <w:tr w:rsidR="007D303D" w14:paraId="3487B9B7" w14:textId="77777777" w:rsidTr="00FF5CE7">
        <w:trPr>
          <w:jc w:val="center"/>
        </w:trPr>
        <w:tc>
          <w:tcPr>
            <w:tcW w:w="9639" w:type="dxa"/>
            <w:gridSpan w:val="2"/>
          </w:tcPr>
          <w:p w14:paraId="09A5B119" w14:textId="77777777" w:rsidR="007D303D" w:rsidRPr="008276E2" w:rsidRDefault="007D303D" w:rsidP="00FF5CE7">
            <w:pPr>
              <w:spacing w:after="120" w:line="240" w:lineRule="auto"/>
              <w:jc w:val="center"/>
              <w:rPr>
                <w:b/>
                <w:bCs/>
                <w:rtl/>
              </w:rPr>
            </w:pPr>
            <w:r>
              <w:rPr>
                <w:b/>
                <w:bCs/>
                <w:noProof/>
                <w:lang w:eastAsia="en-US"/>
              </w:rPr>
              <w:drawing>
                <wp:inline distT="0" distB="0" distL="0" distR="0" wp14:anchorId="61939ABF" wp14:editId="76A46FDE">
                  <wp:extent cx="3219450" cy="1981041"/>
                  <wp:effectExtent l="0" t="0" r="0" b="635"/>
                  <wp:docPr id="1820415019" name="Picture 18204150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19" name="Picture 1820415019" descr="Chart, bar chart&#10;&#10;Description automatically generated"/>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226360" cy="1985293"/>
                          </a:xfrm>
                          <a:prstGeom prst="rect">
                            <a:avLst/>
                          </a:prstGeom>
                          <a:noFill/>
                        </pic:spPr>
                      </pic:pic>
                    </a:graphicData>
                  </a:graphic>
                </wp:inline>
              </w:drawing>
            </w:r>
          </w:p>
        </w:tc>
      </w:tr>
    </w:tbl>
    <w:p w14:paraId="55EC6CB5" w14:textId="65038821" w:rsidR="00627E36" w:rsidRDefault="007D303D" w:rsidP="007D303D">
      <w:pPr>
        <w:spacing w:before="360"/>
        <w:rPr>
          <w:rtl/>
        </w:rPr>
      </w:pPr>
      <w:r w:rsidRPr="009965F2">
        <w:rPr>
          <w:rFonts w:hint="cs"/>
          <w:b/>
          <w:bCs/>
          <w:rtl/>
          <w:lang w:bidi="ar-EG"/>
        </w:rPr>
        <w:t xml:space="preserve">الهدف </w:t>
      </w:r>
      <w:r w:rsidRPr="009965F2">
        <w:rPr>
          <w:b/>
          <w:bCs/>
          <w:lang w:bidi="ar-SY"/>
        </w:rPr>
        <w:t>6.I</w:t>
      </w:r>
      <w:r w:rsidRPr="009965F2">
        <w:rPr>
          <w:rFonts w:hint="cs"/>
          <w:b/>
          <w:bCs/>
          <w:rtl/>
          <w:lang w:bidi="ar-SY"/>
        </w:rPr>
        <w:t>:</w:t>
      </w:r>
      <w:r w:rsidRPr="0038321E">
        <w:rPr>
          <w:rFonts w:hint="cs"/>
          <w:rtl/>
        </w:rPr>
        <w:t xml:space="preserve"> (الحد من التداخل والازدواج) الحد من مجالات التداخل والازدواج وتعزيز التنسيق الأوثق والأكثر شفافية بين الأمانة العامة وقطاعات الاتحاد مع مراعاة اعتمادات ميزانية الاتحاد وخبرة وولاية كل قطاع</w:t>
      </w:r>
    </w:p>
    <w:p w14:paraId="26995FF9" w14:textId="77777777" w:rsidR="007D303D" w:rsidRDefault="007D303D" w:rsidP="00627E36">
      <w:pPr>
        <w:rPr>
          <w:rtl/>
        </w:rPr>
      </w:pPr>
    </w:p>
    <w:p w14:paraId="6A1343AD" w14:textId="77777777" w:rsidR="007D303D" w:rsidRPr="007D303D" w:rsidRDefault="007D303D" w:rsidP="00627E36">
      <w:pPr>
        <w:pStyle w:val="Headingb"/>
        <w:keepLines/>
        <w:spacing w:after="120"/>
        <w:rPr>
          <w:color w:val="2E74B5" w:themeColor="accent1" w:themeShade="BF"/>
          <w:rtl/>
        </w:rPr>
      </w:pPr>
      <w:r w:rsidRPr="007D303D">
        <w:rPr>
          <w:rFonts w:hint="cs"/>
          <w:color w:val="2E74B5" w:themeColor="accent1" w:themeShade="BF"/>
          <w:rtl/>
        </w:rPr>
        <w:lastRenderedPageBreak/>
        <w:t>النتائج</w:t>
      </w:r>
    </w:p>
    <w:tbl>
      <w:tblPr>
        <w:bidiVisual/>
        <w:tblW w:w="5000" w:type="pct"/>
        <w:jc w:val="center"/>
        <w:tblLayout w:type="fixed"/>
        <w:tblLook w:val="0420" w:firstRow="1" w:lastRow="0" w:firstColumn="0" w:lastColumn="0" w:noHBand="0" w:noVBand="1"/>
      </w:tblPr>
      <w:tblGrid>
        <w:gridCol w:w="9639"/>
      </w:tblGrid>
      <w:tr w:rsidR="007D303D" w:rsidRPr="009965F2" w14:paraId="11B16ECE" w14:textId="77777777" w:rsidTr="00FF5CE7">
        <w:trPr>
          <w:trHeight w:val="97"/>
          <w:jc w:val="center"/>
        </w:trPr>
        <w:tc>
          <w:tcPr>
            <w:tcW w:w="5000" w:type="pct"/>
            <w:shd w:val="clear" w:color="auto" w:fill="DCE5F4"/>
          </w:tcPr>
          <w:p w14:paraId="00184195" w14:textId="77777777" w:rsidR="007D303D" w:rsidRPr="009965F2" w:rsidRDefault="007D303D" w:rsidP="00FF5CE7">
            <w:pPr>
              <w:spacing w:before="60" w:after="60" w:line="280" w:lineRule="exact"/>
              <w:jc w:val="left"/>
              <w:rPr>
                <w:sz w:val="20"/>
                <w:szCs w:val="20"/>
                <w:rtl/>
              </w:rPr>
            </w:pPr>
            <w:r w:rsidRPr="009965F2">
              <w:rPr>
                <w:sz w:val="20"/>
                <w:szCs w:val="20"/>
              </w:rPr>
              <w:t>-</w:t>
            </w:r>
            <w:proofErr w:type="gramStart"/>
            <w:r w:rsidRPr="009965F2">
              <w:rPr>
                <w:sz w:val="20"/>
                <w:szCs w:val="20"/>
              </w:rPr>
              <w:t>6.I</w:t>
            </w:r>
            <w:proofErr w:type="gramEnd"/>
            <w:r w:rsidRPr="009965F2">
              <w:rPr>
                <w:rFonts w:hint="cs"/>
                <w:sz w:val="20"/>
                <w:szCs w:val="20"/>
                <w:rtl/>
              </w:rPr>
              <w:t>أ: تعاون أوثق وأكثر شفافية بين قطاعات الاتحاد والأمانة العامة والمكاتب</w:t>
            </w:r>
            <w:r w:rsidRPr="009965F2">
              <w:rPr>
                <w:rFonts w:hint="eastAsia"/>
                <w:sz w:val="20"/>
                <w:szCs w:val="20"/>
                <w:rtl/>
              </w:rPr>
              <w:t> </w:t>
            </w:r>
            <w:r w:rsidRPr="009965F2">
              <w:rPr>
                <w:rFonts w:hint="cs"/>
                <w:sz w:val="20"/>
                <w:szCs w:val="20"/>
                <w:rtl/>
              </w:rPr>
              <w:t>الثلاثة</w:t>
            </w:r>
          </w:p>
          <w:p w14:paraId="3D989CAA" w14:textId="77777777" w:rsidR="007D303D" w:rsidRPr="009965F2" w:rsidRDefault="007D303D" w:rsidP="00FF5CE7">
            <w:pPr>
              <w:spacing w:before="60" w:after="60" w:line="280" w:lineRule="exact"/>
              <w:rPr>
                <w:sz w:val="20"/>
                <w:szCs w:val="20"/>
                <w:rtl/>
              </w:rPr>
            </w:pPr>
            <w:r w:rsidRPr="009965F2">
              <w:rPr>
                <w:sz w:val="20"/>
                <w:szCs w:val="20"/>
              </w:rPr>
              <w:t>-</w:t>
            </w:r>
            <w:proofErr w:type="gramStart"/>
            <w:r w:rsidRPr="009965F2">
              <w:rPr>
                <w:sz w:val="20"/>
                <w:szCs w:val="20"/>
              </w:rPr>
              <w:t>6.I</w:t>
            </w:r>
            <w:proofErr w:type="gramEnd"/>
            <w:r w:rsidRPr="009965F2">
              <w:rPr>
                <w:rFonts w:hint="cs"/>
                <w:sz w:val="20"/>
                <w:szCs w:val="20"/>
                <w:rtl/>
              </w:rPr>
              <w:t>ب:</w:t>
            </w:r>
            <w:r w:rsidRPr="009965F2">
              <w:rPr>
                <w:sz w:val="20"/>
                <w:szCs w:val="20"/>
                <w:rtl/>
              </w:rPr>
              <w:t xml:space="preserve"> </w:t>
            </w:r>
            <w:r w:rsidRPr="009965F2">
              <w:rPr>
                <w:rFonts w:hint="cs"/>
                <w:sz w:val="20"/>
                <w:szCs w:val="20"/>
                <w:rtl/>
              </w:rPr>
              <w:t>الحد من مجالات التداخل والازدواج بين قطاعات الاتحاد وعمل الأمانة العامة والمكاتب الثلاثة</w:t>
            </w:r>
          </w:p>
          <w:p w14:paraId="22BEEDB1" w14:textId="77777777" w:rsidR="007D303D" w:rsidRPr="009965F2" w:rsidRDefault="007D303D" w:rsidP="00FF5CE7">
            <w:pPr>
              <w:spacing w:before="60" w:after="60" w:line="280" w:lineRule="exact"/>
              <w:rPr>
                <w:sz w:val="20"/>
                <w:szCs w:val="20"/>
                <w:rtl/>
              </w:rPr>
            </w:pPr>
            <w:r w:rsidRPr="009965F2">
              <w:rPr>
                <w:sz w:val="20"/>
                <w:szCs w:val="20"/>
              </w:rPr>
              <w:t>-</w:t>
            </w:r>
            <w:proofErr w:type="gramStart"/>
            <w:r w:rsidRPr="009965F2">
              <w:rPr>
                <w:sz w:val="20"/>
                <w:szCs w:val="20"/>
              </w:rPr>
              <w:t>6.I</w:t>
            </w:r>
            <w:proofErr w:type="gramEnd"/>
            <w:r w:rsidRPr="009965F2">
              <w:rPr>
                <w:rFonts w:hint="cs"/>
                <w:sz w:val="20"/>
                <w:szCs w:val="20"/>
                <w:rtl/>
              </w:rPr>
              <w:t>ج: تحقيق وفورات من خلال تجنب مجالات التداخل</w:t>
            </w:r>
          </w:p>
        </w:tc>
      </w:tr>
    </w:tbl>
    <w:p w14:paraId="5EF47D98" w14:textId="77777777" w:rsidR="007D303D" w:rsidRPr="007D303D" w:rsidRDefault="007D303D" w:rsidP="007D303D">
      <w:pPr>
        <w:pStyle w:val="Headingb"/>
        <w:spacing w:after="120"/>
        <w:rPr>
          <w:color w:val="2E74B5" w:themeColor="accent1" w:themeShade="BF"/>
          <w:rtl/>
          <w:lang w:bidi="ar-EG"/>
        </w:rPr>
      </w:pPr>
      <w:r w:rsidRPr="009F04E8">
        <w:rPr>
          <w:rFonts w:hint="cs"/>
          <w:color w:val="2E74B5" w:themeColor="accent1" w:themeShade="BF"/>
          <w:rtl/>
        </w:rPr>
        <w:t>التقدم المحرز</w:t>
      </w:r>
    </w:p>
    <w:p w14:paraId="6483293A" w14:textId="593BA749" w:rsidR="007D303D" w:rsidRDefault="00781BE4" w:rsidP="007D303D">
      <w:pPr>
        <w:spacing w:after="120" w:line="240" w:lineRule="auto"/>
        <w:jc w:val="center"/>
        <w:rPr>
          <w:rtl/>
          <w:lang w:bidi="ar-EG"/>
        </w:rPr>
      </w:pPr>
      <w:r>
        <w:rPr>
          <w:noProof/>
          <w:lang w:eastAsia="en-US"/>
        </w:rPr>
        <w:drawing>
          <wp:inline distT="0" distB="0" distL="0" distR="0" wp14:anchorId="07D0D351" wp14:editId="09C34CF1">
            <wp:extent cx="2792095" cy="1554480"/>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792095" cy="1554480"/>
                    </a:xfrm>
                    <a:prstGeom prst="rect">
                      <a:avLst/>
                    </a:prstGeom>
                    <a:noFill/>
                  </pic:spPr>
                </pic:pic>
              </a:graphicData>
            </a:graphic>
          </wp:inline>
        </w:drawing>
      </w:r>
    </w:p>
    <w:p w14:paraId="608D7056" w14:textId="1B1C37D7" w:rsidR="00AF6CCC" w:rsidRDefault="00627E36" w:rsidP="007D303D">
      <w:pPr>
        <w:spacing w:after="120" w:line="240" w:lineRule="auto"/>
        <w:jc w:val="center"/>
        <w:rPr>
          <w:rtl/>
          <w:lang w:bidi="ar-EG"/>
        </w:rPr>
      </w:pPr>
      <w:r>
        <w:rPr>
          <w:noProof/>
          <w:lang w:bidi="ar-EG"/>
        </w:rPr>
        <w:drawing>
          <wp:inline distT="0" distB="0" distL="0" distR="0" wp14:anchorId="615FC960" wp14:editId="5E1B578F">
            <wp:extent cx="5898183" cy="2890608"/>
            <wp:effectExtent l="0" t="0" r="7620" b="5080"/>
            <wp:docPr id="1257977768" name="Picture 125797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5918520" cy="2900575"/>
                    </a:xfrm>
                    <a:prstGeom prst="rect">
                      <a:avLst/>
                    </a:prstGeom>
                    <a:noFill/>
                  </pic:spPr>
                </pic:pic>
              </a:graphicData>
            </a:graphic>
          </wp:inline>
        </w:drawing>
      </w:r>
    </w:p>
    <w:p w14:paraId="16D17D53" w14:textId="4D39B653" w:rsidR="007D303D" w:rsidRDefault="007D303D" w:rsidP="007D303D">
      <w:pPr>
        <w:spacing w:after="120" w:line="240" w:lineRule="auto"/>
        <w:jc w:val="center"/>
        <w:rPr>
          <w:rtl/>
          <w:lang w:bidi="ar-EG"/>
        </w:rPr>
      </w:pPr>
    </w:p>
    <w:p w14:paraId="7DC1982A" w14:textId="05344168" w:rsidR="007D303D" w:rsidRDefault="007D303D" w:rsidP="007D303D">
      <w:pPr>
        <w:spacing w:after="120" w:line="240" w:lineRule="auto"/>
        <w:jc w:val="center"/>
        <w:rPr>
          <w:rtl/>
        </w:rPr>
      </w:pPr>
      <w:r>
        <w:rPr>
          <w:noProof/>
          <w:lang w:eastAsia="en-US"/>
        </w:rPr>
        <w:drawing>
          <wp:inline distT="0" distB="0" distL="0" distR="0" wp14:anchorId="168205E7" wp14:editId="152935FE">
            <wp:extent cx="3580427" cy="1581150"/>
            <wp:effectExtent l="0" t="0" r="1270" b="0"/>
            <wp:docPr id="1820415026" name="Picture 18204150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26" name="Picture 1820415026" descr="Chart, bar chart&#10;&#10;Description automatically generated"/>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585049" cy="1583191"/>
                    </a:xfrm>
                    <a:prstGeom prst="rect">
                      <a:avLst/>
                    </a:prstGeom>
                    <a:noFill/>
                  </pic:spPr>
                </pic:pic>
              </a:graphicData>
            </a:graphic>
          </wp:inline>
        </w:drawing>
      </w:r>
    </w:p>
    <w:p w14:paraId="40BDF458" w14:textId="4812E43D" w:rsidR="0005648A" w:rsidRDefault="00627E36" w:rsidP="007D303D">
      <w:pPr>
        <w:spacing w:after="120" w:line="240" w:lineRule="auto"/>
        <w:jc w:val="center"/>
        <w:rPr>
          <w:rtl/>
        </w:rPr>
      </w:pPr>
      <w:r>
        <w:rPr>
          <w:noProof/>
        </w:rPr>
        <w:lastRenderedPageBreak/>
        <w:drawing>
          <wp:inline distT="0" distB="0" distL="0" distR="0" wp14:anchorId="0EA69221" wp14:editId="58605259">
            <wp:extent cx="3760545" cy="1574029"/>
            <wp:effectExtent l="0" t="0" r="0" b="7620"/>
            <wp:docPr id="1257977769" name="Picture 125797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766654" cy="1576586"/>
                    </a:xfrm>
                    <a:prstGeom prst="rect">
                      <a:avLst/>
                    </a:prstGeom>
                    <a:noFill/>
                  </pic:spPr>
                </pic:pic>
              </a:graphicData>
            </a:graphic>
          </wp:inline>
        </w:drawing>
      </w:r>
    </w:p>
    <w:p w14:paraId="5F198772" w14:textId="6A976FF6" w:rsidR="007D303D" w:rsidRPr="0005648A" w:rsidRDefault="007D303D" w:rsidP="0005648A">
      <w:pPr>
        <w:pStyle w:val="Heading2"/>
        <w:rPr>
          <w:color w:val="2E74B5" w:themeColor="accent1" w:themeShade="BF"/>
          <w:rtl/>
        </w:rPr>
      </w:pPr>
      <w:bookmarkStart w:id="377" w:name="_Toc42188564"/>
      <w:bookmarkStart w:id="378" w:name="_Toc73456726"/>
      <w:bookmarkStart w:id="379" w:name="_Toc94797433"/>
      <w:bookmarkStart w:id="380" w:name="_Toc98519285"/>
      <w:r w:rsidRPr="0005648A">
        <w:rPr>
          <w:rFonts w:hint="cs"/>
          <w:color w:val="2E74B5" w:themeColor="accent1" w:themeShade="BF"/>
          <w:rtl/>
        </w:rPr>
        <w:t>العوامل التمكينية</w:t>
      </w:r>
      <w:bookmarkEnd w:id="377"/>
      <w:bookmarkEnd w:id="378"/>
      <w:bookmarkEnd w:id="379"/>
      <w:bookmarkEnd w:id="380"/>
    </w:p>
    <w:p w14:paraId="716E01F8" w14:textId="77777777" w:rsidR="007D303D" w:rsidRPr="0005648A" w:rsidRDefault="007D303D" w:rsidP="001C4B0F">
      <w:pPr>
        <w:pStyle w:val="Headingb"/>
        <w:spacing w:after="120"/>
        <w:ind w:left="2160" w:hanging="2160"/>
        <w:rPr>
          <w:color w:val="2E74B5" w:themeColor="accent1" w:themeShade="BF"/>
        </w:rPr>
      </w:pPr>
      <w:bookmarkStart w:id="381" w:name="_Toc511557657"/>
      <w:r w:rsidRPr="0005648A">
        <w:rPr>
          <w:rFonts w:hint="cs"/>
          <w:color w:val="2E74B5" w:themeColor="accent1" w:themeShade="BF"/>
          <w:rtl/>
        </w:rPr>
        <w:t xml:space="preserve">العامل التمكيني </w:t>
      </w:r>
      <w:r w:rsidRPr="0005648A">
        <w:rPr>
          <w:color w:val="2E74B5" w:themeColor="accent1" w:themeShade="BF"/>
        </w:rPr>
        <w:t>1.E</w:t>
      </w:r>
      <w:r w:rsidRPr="0005648A">
        <w:rPr>
          <w:color w:val="2E74B5" w:themeColor="accent1" w:themeShade="BF"/>
          <w:rtl/>
        </w:rPr>
        <w:t>:</w:t>
      </w:r>
      <w:r w:rsidRPr="0005648A">
        <w:rPr>
          <w:color w:val="2E74B5" w:themeColor="accent1" w:themeShade="BF"/>
          <w:rtl/>
        </w:rPr>
        <w:tab/>
        <w:t xml:space="preserve">ضمان كفاءة وفعالية استخدام الموارد البشرية والمالية والرأسمالية، وبيئة عمل </w:t>
      </w:r>
      <w:proofErr w:type="spellStart"/>
      <w:r w:rsidRPr="0005648A">
        <w:rPr>
          <w:color w:val="2E74B5" w:themeColor="accent1" w:themeShade="BF"/>
          <w:rtl/>
        </w:rPr>
        <w:t>مؤاتية</w:t>
      </w:r>
      <w:proofErr w:type="spellEnd"/>
      <w:r w:rsidRPr="0005648A">
        <w:rPr>
          <w:color w:val="2E74B5" w:themeColor="accent1" w:themeShade="BF"/>
          <w:rtl/>
        </w:rPr>
        <w:t xml:space="preserve"> وآمنة</w:t>
      </w:r>
      <w:r w:rsidRPr="0005648A">
        <w:rPr>
          <w:rFonts w:hint="cs"/>
          <w:color w:val="2E74B5" w:themeColor="accent1" w:themeShade="BF"/>
          <w:rtl/>
        </w:rPr>
        <w:t> </w:t>
      </w:r>
      <w:r w:rsidRPr="0005648A">
        <w:rPr>
          <w:color w:val="2E74B5" w:themeColor="accent1" w:themeShade="BF"/>
          <w:rtl/>
        </w:rPr>
        <w:t>ومأمونة</w:t>
      </w:r>
      <w:bookmarkEnd w:id="381"/>
    </w:p>
    <w:tbl>
      <w:tblPr>
        <w:tblStyle w:val="TableGrid"/>
        <w:bidiVisual/>
        <w:tblW w:w="5000" w:type="pct"/>
        <w:jc w:val="center"/>
        <w:tblBorders>
          <w:insideH w:val="none" w:sz="0" w:space="0" w:color="auto"/>
          <w:insideV w:val="none" w:sz="0" w:space="0" w:color="auto"/>
        </w:tblBorders>
        <w:tblLook w:val="04A0" w:firstRow="1" w:lastRow="0" w:firstColumn="1" w:lastColumn="0" w:noHBand="0" w:noVBand="1"/>
      </w:tblPr>
      <w:tblGrid>
        <w:gridCol w:w="5011"/>
        <w:gridCol w:w="651"/>
        <w:gridCol w:w="653"/>
        <w:gridCol w:w="653"/>
        <w:gridCol w:w="653"/>
        <w:gridCol w:w="653"/>
        <w:gridCol w:w="662"/>
        <w:gridCol w:w="693"/>
      </w:tblGrid>
      <w:tr w:rsidR="0005648A" w:rsidRPr="00D62D1B" w14:paraId="5F6A1B88" w14:textId="77777777" w:rsidTr="00FF5CE7">
        <w:trPr>
          <w:jc w:val="center"/>
        </w:trPr>
        <w:tc>
          <w:tcPr>
            <w:tcW w:w="2602" w:type="pct"/>
            <w:shd w:val="clear" w:color="auto" w:fill="4472C4"/>
          </w:tcPr>
          <w:p w14:paraId="1F83234D" w14:textId="77777777" w:rsidR="0005648A" w:rsidRPr="00D62D1B" w:rsidRDefault="0005648A" w:rsidP="00FF5CE7">
            <w:pPr>
              <w:spacing w:after="120"/>
              <w:rPr>
                <w:b/>
                <w:bCs/>
                <w:color w:val="FFFFFF" w:themeColor="background1"/>
                <w:sz w:val="20"/>
                <w:szCs w:val="20"/>
              </w:rPr>
            </w:pPr>
          </w:p>
        </w:tc>
        <w:tc>
          <w:tcPr>
            <w:tcW w:w="338" w:type="pct"/>
            <w:shd w:val="clear" w:color="auto" w:fill="4472C4"/>
          </w:tcPr>
          <w:p w14:paraId="04EDFA99" w14:textId="77777777" w:rsidR="0005648A" w:rsidRPr="00A07197" w:rsidRDefault="0005648A" w:rsidP="00FF5CE7">
            <w:pPr>
              <w:spacing w:after="120"/>
              <w:rPr>
                <w:b/>
                <w:bCs/>
                <w:color w:val="FFFFFF" w:themeColor="background1"/>
                <w:sz w:val="16"/>
                <w:szCs w:val="16"/>
              </w:rPr>
            </w:pPr>
            <w:r w:rsidRPr="00A07197">
              <w:rPr>
                <w:b/>
                <w:bCs/>
                <w:color w:val="FFFFFF" w:themeColor="background1"/>
                <w:sz w:val="16"/>
                <w:szCs w:val="16"/>
              </w:rPr>
              <w:t>2014</w:t>
            </w:r>
          </w:p>
        </w:tc>
        <w:tc>
          <w:tcPr>
            <w:tcW w:w="339" w:type="pct"/>
            <w:shd w:val="clear" w:color="auto" w:fill="4472C4"/>
          </w:tcPr>
          <w:p w14:paraId="38B366D8" w14:textId="77777777" w:rsidR="0005648A" w:rsidRPr="00A07197" w:rsidRDefault="0005648A" w:rsidP="00FF5CE7">
            <w:pPr>
              <w:spacing w:after="120"/>
              <w:rPr>
                <w:b/>
                <w:bCs/>
                <w:color w:val="FFFFFF" w:themeColor="background1"/>
                <w:sz w:val="16"/>
                <w:szCs w:val="16"/>
              </w:rPr>
            </w:pPr>
            <w:r w:rsidRPr="00A07197">
              <w:rPr>
                <w:b/>
                <w:bCs/>
                <w:color w:val="FFFFFF" w:themeColor="background1"/>
                <w:sz w:val="16"/>
                <w:szCs w:val="16"/>
              </w:rPr>
              <w:t>2015</w:t>
            </w:r>
          </w:p>
        </w:tc>
        <w:tc>
          <w:tcPr>
            <w:tcW w:w="339" w:type="pct"/>
            <w:shd w:val="clear" w:color="auto" w:fill="4472C4"/>
          </w:tcPr>
          <w:p w14:paraId="557D4D33" w14:textId="77777777" w:rsidR="0005648A" w:rsidRPr="00A07197" w:rsidRDefault="0005648A" w:rsidP="00FF5CE7">
            <w:pPr>
              <w:spacing w:after="120"/>
              <w:rPr>
                <w:b/>
                <w:bCs/>
                <w:color w:val="FFFFFF" w:themeColor="background1"/>
                <w:sz w:val="16"/>
                <w:szCs w:val="16"/>
              </w:rPr>
            </w:pPr>
            <w:r w:rsidRPr="00A07197">
              <w:rPr>
                <w:b/>
                <w:bCs/>
                <w:color w:val="FFFFFF" w:themeColor="background1"/>
                <w:sz w:val="16"/>
                <w:szCs w:val="16"/>
              </w:rPr>
              <w:t>2016</w:t>
            </w:r>
          </w:p>
        </w:tc>
        <w:tc>
          <w:tcPr>
            <w:tcW w:w="339" w:type="pct"/>
            <w:shd w:val="clear" w:color="auto" w:fill="4472C4"/>
          </w:tcPr>
          <w:p w14:paraId="43078A79" w14:textId="77777777" w:rsidR="0005648A" w:rsidRPr="00A07197" w:rsidRDefault="0005648A" w:rsidP="00FF5CE7">
            <w:pPr>
              <w:spacing w:after="120"/>
              <w:rPr>
                <w:b/>
                <w:bCs/>
                <w:color w:val="FFFFFF" w:themeColor="background1"/>
                <w:sz w:val="16"/>
                <w:szCs w:val="16"/>
              </w:rPr>
            </w:pPr>
            <w:r w:rsidRPr="00A07197">
              <w:rPr>
                <w:b/>
                <w:bCs/>
                <w:color w:val="FFFFFF" w:themeColor="background1"/>
                <w:sz w:val="16"/>
                <w:szCs w:val="16"/>
              </w:rPr>
              <w:t>2017</w:t>
            </w:r>
          </w:p>
        </w:tc>
        <w:tc>
          <w:tcPr>
            <w:tcW w:w="339" w:type="pct"/>
            <w:shd w:val="clear" w:color="auto" w:fill="4472C4"/>
          </w:tcPr>
          <w:p w14:paraId="135821D8" w14:textId="77777777" w:rsidR="0005648A" w:rsidRPr="00A07197" w:rsidRDefault="0005648A" w:rsidP="00FF5CE7">
            <w:pPr>
              <w:spacing w:after="120"/>
              <w:rPr>
                <w:b/>
                <w:bCs/>
                <w:color w:val="FFFFFF" w:themeColor="background1"/>
                <w:sz w:val="16"/>
                <w:szCs w:val="16"/>
              </w:rPr>
            </w:pPr>
            <w:r w:rsidRPr="00A07197">
              <w:rPr>
                <w:b/>
                <w:bCs/>
                <w:color w:val="FFFFFF" w:themeColor="background1"/>
                <w:sz w:val="16"/>
                <w:szCs w:val="16"/>
              </w:rPr>
              <w:t>2018</w:t>
            </w:r>
          </w:p>
        </w:tc>
        <w:tc>
          <w:tcPr>
            <w:tcW w:w="344" w:type="pct"/>
            <w:shd w:val="clear" w:color="auto" w:fill="4472C4"/>
          </w:tcPr>
          <w:p w14:paraId="371725CC" w14:textId="77777777" w:rsidR="0005648A" w:rsidRPr="00A07197" w:rsidRDefault="0005648A" w:rsidP="00FF5CE7">
            <w:pPr>
              <w:spacing w:after="120"/>
              <w:rPr>
                <w:b/>
                <w:bCs/>
                <w:color w:val="FFFFFF" w:themeColor="background1"/>
                <w:sz w:val="16"/>
                <w:szCs w:val="16"/>
              </w:rPr>
            </w:pPr>
            <w:r w:rsidRPr="00A07197">
              <w:rPr>
                <w:b/>
                <w:bCs/>
                <w:color w:val="FFFFFF" w:themeColor="background1"/>
                <w:sz w:val="16"/>
                <w:szCs w:val="16"/>
              </w:rPr>
              <w:t>2019</w:t>
            </w:r>
          </w:p>
        </w:tc>
        <w:tc>
          <w:tcPr>
            <w:tcW w:w="360" w:type="pct"/>
            <w:shd w:val="clear" w:color="auto" w:fill="4472C4"/>
          </w:tcPr>
          <w:p w14:paraId="0E11E425" w14:textId="77777777" w:rsidR="0005648A" w:rsidRPr="00A07197" w:rsidRDefault="0005648A" w:rsidP="00FF5CE7">
            <w:pPr>
              <w:spacing w:after="120"/>
              <w:rPr>
                <w:b/>
                <w:bCs/>
                <w:color w:val="FFFFFF" w:themeColor="background1"/>
                <w:sz w:val="16"/>
                <w:szCs w:val="16"/>
              </w:rPr>
            </w:pPr>
            <w:r w:rsidRPr="00A07197">
              <w:rPr>
                <w:b/>
                <w:bCs/>
                <w:color w:val="FFFFFF" w:themeColor="background1"/>
                <w:sz w:val="16"/>
                <w:szCs w:val="16"/>
              </w:rPr>
              <w:t xml:space="preserve">2020 </w:t>
            </w:r>
          </w:p>
        </w:tc>
      </w:tr>
      <w:tr w:rsidR="0005648A" w:rsidRPr="00D62D1B" w14:paraId="2F3AF418" w14:textId="77777777" w:rsidTr="00FF5CE7">
        <w:trPr>
          <w:jc w:val="center"/>
        </w:trPr>
        <w:tc>
          <w:tcPr>
            <w:tcW w:w="2602" w:type="pct"/>
            <w:shd w:val="clear" w:color="auto" w:fill="DCE5F4"/>
          </w:tcPr>
          <w:p w14:paraId="04AF242D" w14:textId="77777777" w:rsidR="0005648A" w:rsidRPr="00D62D1B" w:rsidRDefault="0005648A" w:rsidP="00FF5CE7">
            <w:pPr>
              <w:spacing w:after="120"/>
              <w:jc w:val="left"/>
              <w:rPr>
                <w:b/>
                <w:bCs/>
                <w:sz w:val="20"/>
                <w:szCs w:val="20"/>
              </w:rPr>
            </w:pPr>
            <w:r w:rsidRPr="003566F7">
              <w:rPr>
                <w:rFonts w:hint="cs"/>
                <w:b/>
                <w:bCs/>
                <w:sz w:val="16"/>
                <w:szCs w:val="16"/>
                <w:rtl/>
                <w:lang w:bidi="ar-EG"/>
              </w:rPr>
              <w:t xml:space="preserve">الامتثال لمعايير </w:t>
            </w:r>
            <w:r w:rsidRPr="003566F7">
              <w:rPr>
                <w:b/>
                <w:bCs/>
                <w:sz w:val="16"/>
                <w:szCs w:val="16"/>
                <w:lang w:bidi="ar-EG"/>
              </w:rPr>
              <w:t>IPSAS</w:t>
            </w:r>
            <w:r w:rsidRPr="003566F7">
              <w:rPr>
                <w:b/>
                <w:bCs/>
                <w:sz w:val="16"/>
                <w:szCs w:val="16"/>
                <w:rtl/>
                <w:lang w:bidi="ar-EG"/>
              </w:rPr>
              <w:br/>
            </w:r>
            <w:r w:rsidRPr="003566F7">
              <w:rPr>
                <w:rFonts w:hint="cs"/>
                <w:b/>
                <w:bCs/>
                <w:sz w:val="16"/>
                <w:szCs w:val="16"/>
                <w:rtl/>
                <w:lang w:bidi="ar-EG"/>
              </w:rPr>
              <w:t>(أو المراجعة السنوية للحسابات دون تحفظ)</w:t>
            </w:r>
          </w:p>
        </w:tc>
        <w:tc>
          <w:tcPr>
            <w:tcW w:w="338" w:type="pct"/>
            <w:shd w:val="clear" w:color="auto" w:fill="DCE5F4"/>
            <w:vAlign w:val="center"/>
          </w:tcPr>
          <w:p w14:paraId="4E0B77D0" w14:textId="77777777" w:rsidR="0005648A" w:rsidRPr="00D62D1B" w:rsidRDefault="0005648A" w:rsidP="00FF5CE7">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29003983" w14:textId="77777777" w:rsidR="0005648A" w:rsidRPr="00D62D1B" w:rsidRDefault="0005648A" w:rsidP="00FF5CE7">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08AB0CFE" w14:textId="77777777" w:rsidR="0005648A" w:rsidRPr="00D62D1B" w:rsidRDefault="0005648A" w:rsidP="00FF5CE7">
            <w:pPr>
              <w:spacing w:after="120"/>
              <w:jc w:val="center"/>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251E1ACE" w14:textId="77777777" w:rsidR="0005648A" w:rsidRPr="00D62D1B" w:rsidRDefault="0005648A" w:rsidP="00FF5CE7">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0EF722F6" w14:textId="0C8A2DA5" w:rsidR="0005648A" w:rsidRPr="00D62D1B" w:rsidRDefault="0005648A" w:rsidP="00FF5CE7">
            <w:pPr>
              <w:spacing w:after="120"/>
              <w:jc w:val="left"/>
              <w:rPr>
                <w:b/>
                <w:bCs/>
                <w:color w:val="538135" w:themeColor="accent6" w:themeShade="BF"/>
                <w:sz w:val="20"/>
                <w:szCs w:val="20"/>
              </w:rPr>
            </w:pPr>
            <w:r w:rsidRPr="00B64995">
              <w:rPr>
                <w:rFonts w:ascii="Wingdings" w:eastAsia="Wingdings" w:hAnsi="Wingdings" w:cs="Wingdings"/>
                <w:b/>
                <w:bCs/>
                <w:color w:val="FF0000"/>
              </w:rPr>
              <w:t></w:t>
            </w:r>
          </w:p>
        </w:tc>
        <w:tc>
          <w:tcPr>
            <w:tcW w:w="344" w:type="pct"/>
            <w:shd w:val="clear" w:color="auto" w:fill="DCE5F4"/>
            <w:vAlign w:val="center"/>
          </w:tcPr>
          <w:p w14:paraId="3A04EDD7" w14:textId="77777777" w:rsidR="0005648A" w:rsidRPr="00D62D1B" w:rsidRDefault="0005648A" w:rsidP="00FF5CE7">
            <w:pPr>
              <w:spacing w:after="120"/>
              <w:jc w:val="left"/>
              <w:rPr>
                <w:b/>
                <w:bCs/>
                <w:sz w:val="20"/>
                <w:szCs w:val="20"/>
              </w:rPr>
            </w:pPr>
            <w:r w:rsidRPr="00B64995">
              <w:rPr>
                <w:rFonts w:ascii="Wingdings" w:eastAsia="Wingdings" w:hAnsi="Wingdings" w:cs="Wingdings"/>
                <w:b/>
                <w:bCs/>
                <w:color w:val="FF0000"/>
              </w:rPr>
              <w:t></w:t>
            </w:r>
          </w:p>
        </w:tc>
        <w:tc>
          <w:tcPr>
            <w:tcW w:w="360" w:type="pct"/>
            <w:shd w:val="clear" w:color="auto" w:fill="DCE5F4"/>
            <w:vAlign w:val="center"/>
          </w:tcPr>
          <w:p w14:paraId="6A252CF7" w14:textId="77777777" w:rsidR="0005648A" w:rsidRPr="00D62D1B" w:rsidRDefault="0005648A" w:rsidP="00FF5CE7">
            <w:pPr>
              <w:spacing w:after="120"/>
              <w:jc w:val="left"/>
              <w:rPr>
                <w:b/>
                <w:bCs/>
                <w:color w:val="FF0000"/>
                <w:sz w:val="20"/>
                <w:szCs w:val="20"/>
              </w:rPr>
            </w:pPr>
            <w:r w:rsidRPr="00B64995">
              <w:rPr>
                <w:rFonts w:ascii="Wingdings" w:eastAsia="Wingdings" w:hAnsi="Wingdings" w:cs="Wingdings"/>
                <w:b/>
                <w:bCs/>
                <w:color w:val="FF0000"/>
              </w:rPr>
              <w:t></w:t>
            </w:r>
          </w:p>
        </w:tc>
      </w:tr>
      <w:tr w:rsidR="0005648A" w:rsidRPr="00D62D1B" w14:paraId="5460D8A1" w14:textId="77777777" w:rsidTr="00FF5CE7">
        <w:trPr>
          <w:jc w:val="center"/>
        </w:trPr>
        <w:tc>
          <w:tcPr>
            <w:tcW w:w="2602" w:type="pct"/>
            <w:shd w:val="clear" w:color="auto" w:fill="FFFFFF" w:themeFill="background1"/>
          </w:tcPr>
          <w:p w14:paraId="03B319EF" w14:textId="77777777" w:rsidR="0005648A" w:rsidRPr="00D62D1B" w:rsidRDefault="0005648A" w:rsidP="00FF5CE7">
            <w:pPr>
              <w:spacing w:after="120"/>
              <w:jc w:val="left"/>
              <w:rPr>
                <w:b/>
                <w:bCs/>
                <w:sz w:val="20"/>
                <w:szCs w:val="20"/>
                <w:rtl/>
                <w:lang w:bidi="ar-EG"/>
              </w:rPr>
            </w:pPr>
            <w:r w:rsidRPr="003566F7">
              <w:rPr>
                <w:rFonts w:hint="cs"/>
                <w:b/>
                <w:bCs/>
                <w:sz w:val="16"/>
                <w:szCs w:val="16"/>
                <w:rtl/>
                <w:lang w:bidi="ar-EG"/>
              </w:rPr>
              <w:t>خدمات المشتريات والسفر (وضع المبادئ التوجيهية للاتحاد وأفضل الممارسات للأمم</w:t>
            </w:r>
            <w:r>
              <w:rPr>
                <w:rFonts w:hint="eastAsia"/>
                <w:b/>
                <w:bCs/>
                <w:sz w:val="16"/>
                <w:szCs w:val="16"/>
                <w:rtl/>
                <w:lang w:bidi="ar-EG"/>
              </w:rPr>
              <w:t> </w:t>
            </w:r>
            <w:r w:rsidRPr="003566F7">
              <w:rPr>
                <w:rFonts w:hint="cs"/>
                <w:b/>
                <w:bCs/>
                <w:sz w:val="16"/>
                <w:szCs w:val="16"/>
                <w:rtl/>
                <w:lang w:bidi="ar-EG"/>
              </w:rPr>
              <w:t>المتحدة</w:t>
            </w:r>
            <w:r>
              <w:rPr>
                <w:rFonts w:hint="cs"/>
                <w:b/>
                <w:bCs/>
                <w:sz w:val="16"/>
                <w:szCs w:val="16"/>
                <w:rtl/>
                <w:lang w:bidi="ar-EG"/>
              </w:rPr>
              <w:t>)</w:t>
            </w:r>
            <w:r w:rsidRPr="003566F7">
              <w:rPr>
                <w:b/>
                <w:bCs/>
                <w:sz w:val="16"/>
                <w:szCs w:val="16"/>
              </w:rPr>
              <w:t xml:space="preserve"> </w:t>
            </w:r>
          </w:p>
        </w:tc>
        <w:tc>
          <w:tcPr>
            <w:tcW w:w="338" w:type="pct"/>
            <w:shd w:val="clear" w:color="auto" w:fill="FFFFFF" w:themeFill="background1"/>
            <w:vAlign w:val="center"/>
          </w:tcPr>
          <w:p w14:paraId="08F697CE" w14:textId="77777777" w:rsidR="0005648A" w:rsidRPr="00D62D1B" w:rsidRDefault="0005648A" w:rsidP="00FF5CE7">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772A733A" w14:textId="77777777" w:rsidR="0005648A" w:rsidRPr="00D62D1B" w:rsidRDefault="0005648A" w:rsidP="00FF5CE7">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32937D85" w14:textId="77777777" w:rsidR="0005648A" w:rsidRPr="00D62D1B" w:rsidRDefault="0005648A" w:rsidP="00FF5CE7">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5F431E1F" w14:textId="77777777" w:rsidR="0005648A" w:rsidRPr="00D62D1B" w:rsidRDefault="0005648A" w:rsidP="00FF5CE7">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2CE77E0E" w14:textId="77777777" w:rsidR="0005648A" w:rsidRPr="00D62D1B" w:rsidRDefault="0005648A" w:rsidP="00FF5CE7">
            <w:pPr>
              <w:spacing w:after="120"/>
              <w:rPr>
                <w:b/>
                <w:bCs/>
                <w:sz w:val="20"/>
                <w:szCs w:val="20"/>
              </w:rPr>
            </w:pPr>
            <w:r w:rsidRPr="00B64995">
              <w:rPr>
                <w:rFonts w:ascii="Wingdings" w:eastAsia="Wingdings" w:hAnsi="Wingdings" w:cs="Wingdings"/>
                <w:b/>
                <w:bCs/>
                <w:color w:val="538135" w:themeColor="accent6" w:themeShade="BF"/>
              </w:rPr>
              <w:t></w:t>
            </w:r>
          </w:p>
        </w:tc>
        <w:tc>
          <w:tcPr>
            <w:tcW w:w="344" w:type="pct"/>
            <w:shd w:val="clear" w:color="auto" w:fill="FFFFFF" w:themeFill="background1"/>
            <w:vAlign w:val="center"/>
          </w:tcPr>
          <w:p w14:paraId="47DB9D0D" w14:textId="77777777" w:rsidR="0005648A" w:rsidRPr="00D62D1B" w:rsidRDefault="0005648A" w:rsidP="00FF5CE7">
            <w:pPr>
              <w:spacing w:after="120"/>
              <w:rPr>
                <w:b/>
                <w:bCs/>
                <w:sz w:val="20"/>
                <w:szCs w:val="20"/>
              </w:rPr>
            </w:pPr>
            <w:r w:rsidRPr="00B64995">
              <w:rPr>
                <w:rFonts w:ascii="Wingdings" w:eastAsia="Wingdings" w:hAnsi="Wingdings" w:cs="Wingdings"/>
                <w:b/>
                <w:bCs/>
                <w:color w:val="538135" w:themeColor="accent6" w:themeShade="BF"/>
              </w:rPr>
              <w:t></w:t>
            </w:r>
          </w:p>
        </w:tc>
        <w:tc>
          <w:tcPr>
            <w:tcW w:w="360" w:type="pct"/>
            <w:shd w:val="clear" w:color="auto" w:fill="FFFFFF" w:themeFill="background1"/>
            <w:vAlign w:val="center"/>
          </w:tcPr>
          <w:p w14:paraId="4F24DDE1" w14:textId="77777777" w:rsidR="0005648A" w:rsidRPr="00D62D1B" w:rsidRDefault="0005648A" w:rsidP="00FF5CE7">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r>
      <w:tr w:rsidR="0005648A" w:rsidRPr="00D62D1B" w14:paraId="063A2A96" w14:textId="77777777" w:rsidTr="00FF5CE7">
        <w:trPr>
          <w:jc w:val="center"/>
        </w:trPr>
        <w:tc>
          <w:tcPr>
            <w:tcW w:w="2602" w:type="pct"/>
            <w:shd w:val="clear" w:color="auto" w:fill="DCE5F4"/>
          </w:tcPr>
          <w:p w14:paraId="226374CD" w14:textId="77777777" w:rsidR="0005648A" w:rsidRPr="00D62D1B" w:rsidRDefault="0005648A" w:rsidP="00FF5CE7">
            <w:pPr>
              <w:spacing w:after="120"/>
              <w:jc w:val="left"/>
              <w:rPr>
                <w:b/>
                <w:bCs/>
                <w:sz w:val="20"/>
                <w:szCs w:val="20"/>
              </w:rPr>
            </w:pPr>
            <w:r w:rsidRPr="003566F7">
              <w:rPr>
                <w:rFonts w:hint="cs"/>
                <w:b/>
                <w:bCs/>
                <w:sz w:val="16"/>
                <w:szCs w:val="16"/>
                <w:rtl/>
                <w:lang w:bidi="ar-EG"/>
              </w:rPr>
              <w:t>تنفيذ الميزانية (عدم تجاوز المخصصات)</w:t>
            </w:r>
          </w:p>
        </w:tc>
        <w:tc>
          <w:tcPr>
            <w:tcW w:w="338" w:type="pct"/>
            <w:shd w:val="clear" w:color="auto" w:fill="DCE5F4"/>
            <w:vAlign w:val="center"/>
          </w:tcPr>
          <w:p w14:paraId="5C84ADEB" w14:textId="77777777" w:rsidR="0005648A" w:rsidRPr="00D62D1B" w:rsidRDefault="0005648A" w:rsidP="00FF5CE7">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6910FB37" w14:textId="77777777" w:rsidR="0005648A" w:rsidRPr="00D62D1B" w:rsidRDefault="0005648A" w:rsidP="00FF5CE7">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4B826DEF" w14:textId="77777777" w:rsidR="0005648A" w:rsidRPr="00D62D1B" w:rsidRDefault="0005648A" w:rsidP="00FF5CE7">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65C03473" w14:textId="77777777" w:rsidR="0005648A" w:rsidRPr="00D62D1B" w:rsidRDefault="0005648A" w:rsidP="00FF5CE7">
            <w:pPr>
              <w:spacing w:after="120"/>
              <w:rPr>
                <w:b/>
                <w:bCs/>
                <w:sz w:val="20"/>
                <w:szCs w:val="20"/>
              </w:rPr>
            </w:pPr>
            <w:r w:rsidRPr="00B64995">
              <w:rPr>
                <w:rFonts w:ascii="Wingdings" w:eastAsia="Wingdings" w:hAnsi="Wingdings" w:cs="Wingdings"/>
                <w:b/>
                <w:bCs/>
                <w:color w:val="538135" w:themeColor="accent6" w:themeShade="BF"/>
              </w:rPr>
              <w:t></w:t>
            </w:r>
          </w:p>
        </w:tc>
        <w:tc>
          <w:tcPr>
            <w:tcW w:w="339" w:type="pct"/>
            <w:shd w:val="clear" w:color="auto" w:fill="DCE5F4"/>
            <w:vAlign w:val="center"/>
          </w:tcPr>
          <w:p w14:paraId="19A91CAF" w14:textId="77777777" w:rsidR="0005648A" w:rsidRPr="00D62D1B" w:rsidRDefault="0005648A" w:rsidP="00FF5CE7">
            <w:pPr>
              <w:spacing w:after="120"/>
              <w:rPr>
                <w:b/>
                <w:bCs/>
                <w:sz w:val="20"/>
                <w:szCs w:val="20"/>
              </w:rPr>
            </w:pPr>
            <w:r w:rsidRPr="00B64995">
              <w:rPr>
                <w:rFonts w:ascii="Wingdings" w:eastAsia="Wingdings" w:hAnsi="Wingdings" w:cs="Wingdings"/>
                <w:b/>
                <w:bCs/>
                <w:color w:val="538135" w:themeColor="accent6" w:themeShade="BF"/>
              </w:rPr>
              <w:t></w:t>
            </w:r>
          </w:p>
        </w:tc>
        <w:tc>
          <w:tcPr>
            <w:tcW w:w="344" w:type="pct"/>
            <w:shd w:val="clear" w:color="auto" w:fill="DCE5F4"/>
            <w:vAlign w:val="center"/>
          </w:tcPr>
          <w:p w14:paraId="07BE378D" w14:textId="77777777" w:rsidR="0005648A" w:rsidRPr="00D62D1B" w:rsidRDefault="0005648A" w:rsidP="00FF5CE7">
            <w:pPr>
              <w:spacing w:after="120"/>
              <w:rPr>
                <w:b/>
                <w:bCs/>
                <w:sz w:val="20"/>
                <w:szCs w:val="20"/>
              </w:rPr>
            </w:pPr>
            <w:r w:rsidRPr="00B64995">
              <w:rPr>
                <w:rFonts w:ascii="Wingdings" w:eastAsia="Wingdings" w:hAnsi="Wingdings" w:cs="Wingdings"/>
                <w:b/>
                <w:bCs/>
                <w:color w:val="538135" w:themeColor="accent6" w:themeShade="BF"/>
              </w:rPr>
              <w:t></w:t>
            </w:r>
          </w:p>
        </w:tc>
        <w:tc>
          <w:tcPr>
            <w:tcW w:w="360" w:type="pct"/>
            <w:shd w:val="clear" w:color="auto" w:fill="DCE5F4"/>
            <w:vAlign w:val="center"/>
          </w:tcPr>
          <w:p w14:paraId="2765C4C3" w14:textId="77777777" w:rsidR="0005648A" w:rsidRPr="00D62D1B" w:rsidRDefault="0005648A" w:rsidP="00FF5CE7">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r>
      <w:tr w:rsidR="0005648A" w:rsidRPr="00D62D1B" w14:paraId="5AA99E0B" w14:textId="77777777" w:rsidTr="00FF5CE7">
        <w:trPr>
          <w:jc w:val="center"/>
        </w:trPr>
        <w:tc>
          <w:tcPr>
            <w:tcW w:w="2602" w:type="pct"/>
            <w:shd w:val="clear" w:color="auto" w:fill="FFFFFF" w:themeFill="background1"/>
          </w:tcPr>
          <w:p w14:paraId="00806362" w14:textId="77777777" w:rsidR="0005648A" w:rsidRPr="00D62D1B" w:rsidRDefault="0005648A" w:rsidP="00FF5CE7">
            <w:pPr>
              <w:spacing w:after="120"/>
              <w:jc w:val="left"/>
              <w:rPr>
                <w:b/>
                <w:bCs/>
                <w:sz w:val="20"/>
                <w:szCs w:val="20"/>
              </w:rPr>
            </w:pPr>
            <w:r w:rsidRPr="003566F7">
              <w:rPr>
                <w:rFonts w:hint="cs"/>
                <w:b/>
                <w:bCs/>
                <w:sz w:val="16"/>
                <w:szCs w:val="16"/>
                <w:rtl/>
                <w:lang w:bidi="ar-EG"/>
              </w:rPr>
              <w:t xml:space="preserve">الإصابات أو الحوادث المتصلة بالعمل </w:t>
            </w:r>
            <w:r w:rsidRPr="003566F7">
              <w:rPr>
                <w:b/>
                <w:bCs/>
                <w:sz w:val="16"/>
                <w:szCs w:val="16"/>
                <w:lang w:bidi="ar-EG"/>
              </w:rPr>
              <w:t>%2&gt;</w:t>
            </w:r>
          </w:p>
        </w:tc>
        <w:tc>
          <w:tcPr>
            <w:tcW w:w="338" w:type="pct"/>
            <w:shd w:val="clear" w:color="auto" w:fill="FFFFFF" w:themeFill="background1"/>
            <w:vAlign w:val="center"/>
          </w:tcPr>
          <w:p w14:paraId="5871647E" w14:textId="77777777" w:rsidR="0005648A" w:rsidRPr="00D62D1B" w:rsidRDefault="0005648A" w:rsidP="00FF5CE7">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112910F7" w14:textId="77777777" w:rsidR="0005648A" w:rsidRPr="00D62D1B" w:rsidRDefault="0005648A" w:rsidP="00FF5CE7">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6F7C94D7" w14:textId="77777777" w:rsidR="0005648A" w:rsidRPr="00D62D1B" w:rsidRDefault="0005648A" w:rsidP="00FF5CE7">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1966F664" w14:textId="77777777" w:rsidR="0005648A" w:rsidRPr="00D62D1B" w:rsidRDefault="0005648A" w:rsidP="00FF5CE7">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39" w:type="pct"/>
            <w:shd w:val="clear" w:color="auto" w:fill="FFFFFF" w:themeFill="background1"/>
            <w:vAlign w:val="center"/>
          </w:tcPr>
          <w:p w14:paraId="1E071E97" w14:textId="77777777" w:rsidR="0005648A" w:rsidRPr="00D62D1B" w:rsidRDefault="0005648A" w:rsidP="00FF5CE7">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44" w:type="pct"/>
            <w:shd w:val="clear" w:color="auto" w:fill="FFFFFF" w:themeFill="background1"/>
            <w:vAlign w:val="center"/>
          </w:tcPr>
          <w:p w14:paraId="122D4C8B" w14:textId="77777777" w:rsidR="0005648A" w:rsidRPr="00D62D1B" w:rsidRDefault="0005648A" w:rsidP="00FF5CE7">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c>
          <w:tcPr>
            <w:tcW w:w="360" w:type="pct"/>
            <w:shd w:val="clear" w:color="auto" w:fill="FFFFFF" w:themeFill="background1"/>
            <w:vAlign w:val="center"/>
          </w:tcPr>
          <w:p w14:paraId="6EDE211F" w14:textId="77777777" w:rsidR="0005648A" w:rsidRPr="00D62D1B" w:rsidRDefault="0005648A" w:rsidP="00FF5CE7">
            <w:pPr>
              <w:spacing w:after="120"/>
              <w:rPr>
                <w:b/>
                <w:bCs/>
                <w:color w:val="538135" w:themeColor="accent6" w:themeShade="BF"/>
                <w:sz w:val="20"/>
                <w:szCs w:val="20"/>
              </w:rPr>
            </w:pPr>
            <w:r w:rsidRPr="00B64995">
              <w:rPr>
                <w:rFonts w:ascii="Wingdings" w:eastAsia="Wingdings" w:hAnsi="Wingdings" w:cs="Wingdings"/>
                <w:b/>
                <w:bCs/>
                <w:color w:val="538135" w:themeColor="accent6" w:themeShade="BF"/>
              </w:rPr>
              <w:t></w:t>
            </w:r>
          </w:p>
        </w:tc>
      </w:tr>
    </w:tbl>
    <w:p w14:paraId="07AD4396" w14:textId="70CFE3F3" w:rsidR="003702F8" w:rsidRDefault="003702F8" w:rsidP="0026373E"/>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4613"/>
      </w:tblGrid>
      <w:tr w:rsidR="00524A8B" w:rsidRPr="00B64995" w14:paraId="4B709CC1" w14:textId="77777777" w:rsidTr="00203F3E">
        <w:trPr>
          <w:jc w:val="center"/>
        </w:trPr>
        <w:tc>
          <w:tcPr>
            <w:tcW w:w="5026" w:type="dxa"/>
          </w:tcPr>
          <w:p w14:paraId="38F8C789" w14:textId="77777777" w:rsidR="00524A8B" w:rsidRPr="00B87922" w:rsidRDefault="00524A8B" w:rsidP="00FF5CE7">
            <w:pPr>
              <w:spacing w:after="120" w:line="240" w:lineRule="auto"/>
              <w:jc w:val="center"/>
              <w:rPr>
                <w:b/>
                <w:bCs/>
                <w:lang w:val="en-GB"/>
              </w:rPr>
            </w:pPr>
            <w:r>
              <w:rPr>
                <w:b/>
                <w:bCs/>
                <w:noProof/>
                <w:lang w:eastAsia="en-US"/>
              </w:rPr>
              <w:drawing>
                <wp:inline distT="0" distB="0" distL="0" distR="0" wp14:anchorId="4107ACFE" wp14:editId="5E8465E3">
                  <wp:extent cx="2902940" cy="1744980"/>
                  <wp:effectExtent l="0" t="0" r="0" b="7620"/>
                  <wp:docPr id="1820415027" name="Picture 18204150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27" name="Picture 1820415027" descr="Chart&#10;&#10;Description automatically generated"/>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916144" cy="1752917"/>
                          </a:xfrm>
                          <a:prstGeom prst="rect">
                            <a:avLst/>
                          </a:prstGeom>
                          <a:noFill/>
                        </pic:spPr>
                      </pic:pic>
                    </a:graphicData>
                  </a:graphic>
                </wp:inline>
              </w:drawing>
            </w:r>
          </w:p>
        </w:tc>
        <w:tc>
          <w:tcPr>
            <w:tcW w:w="4613" w:type="dxa"/>
          </w:tcPr>
          <w:p w14:paraId="3B0BB6CD" w14:textId="77777777" w:rsidR="00524A8B" w:rsidRPr="00B87922" w:rsidRDefault="00524A8B" w:rsidP="00FF5CE7">
            <w:pPr>
              <w:spacing w:after="120" w:line="240" w:lineRule="auto"/>
              <w:rPr>
                <w:b/>
                <w:bCs/>
                <w:lang w:val="en-GB"/>
              </w:rPr>
            </w:pPr>
          </w:p>
        </w:tc>
      </w:tr>
      <w:tr w:rsidR="00524A8B" w:rsidRPr="00B64995" w14:paraId="0E41683E" w14:textId="77777777" w:rsidTr="00203F3E">
        <w:trPr>
          <w:jc w:val="center"/>
        </w:trPr>
        <w:tc>
          <w:tcPr>
            <w:tcW w:w="5026" w:type="dxa"/>
          </w:tcPr>
          <w:p w14:paraId="3A3A807D" w14:textId="77777777" w:rsidR="00524A8B" w:rsidRPr="00B87922" w:rsidRDefault="00524A8B" w:rsidP="00FF5CE7">
            <w:pPr>
              <w:spacing w:before="0" w:line="240" w:lineRule="auto"/>
              <w:rPr>
                <w:b/>
                <w:bCs/>
                <w:lang w:val="en-GB"/>
              </w:rPr>
            </w:pPr>
          </w:p>
        </w:tc>
        <w:tc>
          <w:tcPr>
            <w:tcW w:w="4613" w:type="dxa"/>
          </w:tcPr>
          <w:p w14:paraId="71601638" w14:textId="77777777" w:rsidR="00524A8B" w:rsidRPr="00B87922" w:rsidRDefault="00524A8B" w:rsidP="00FF5CE7">
            <w:pPr>
              <w:spacing w:before="0" w:line="240" w:lineRule="auto"/>
              <w:rPr>
                <w:b/>
                <w:bCs/>
                <w:lang w:val="en-GB"/>
              </w:rPr>
            </w:pPr>
          </w:p>
        </w:tc>
      </w:tr>
      <w:tr w:rsidR="00524A8B" w:rsidRPr="00B64995" w14:paraId="0A21FE4E" w14:textId="77777777" w:rsidTr="00FF5CE7">
        <w:trPr>
          <w:jc w:val="center"/>
        </w:trPr>
        <w:tc>
          <w:tcPr>
            <w:tcW w:w="9639" w:type="dxa"/>
            <w:gridSpan w:val="2"/>
          </w:tcPr>
          <w:p w14:paraId="7E48DCC6" w14:textId="77777777" w:rsidR="00524A8B" w:rsidRPr="00570642" w:rsidRDefault="00524A8B" w:rsidP="00FF5CE7">
            <w:pPr>
              <w:spacing w:before="0" w:line="240" w:lineRule="auto"/>
              <w:jc w:val="cente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578"/>
            </w:tblGrid>
            <w:tr w:rsidR="00524A8B" w14:paraId="64C3C1C9" w14:textId="77777777" w:rsidTr="00FF5CE7">
              <w:tc>
                <w:tcPr>
                  <w:tcW w:w="8790" w:type="dxa"/>
                  <w:gridSpan w:val="2"/>
                </w:tcPr>
                <w:p w14:paraId="4C4A985B" w14:textId="77777777" w:rsidR="00524A8B" w:rsidRDefault="00524A8B" w:rsidP="00FF5CE7">
                  <w:pPr>
                    <w:spacing w:after="120" w:line="240" w:lineRule="auto"/>
                    <w:jc w:val="center"/>
                    <w:rPr>
                      <w:b/>
                      <w:bCs/>
                      <w:noProof/>
                    </w:rPr>
                  </w:pPr>
                  <w:r>
                    <w:rPr>
                      <w:b/>
                      <w:bCs/>
                      <w:noProof/>
                      <w:lang w:eastAsia="en-US"/>
                    </w:rPr>
                    <w:drawing>
                      <wp:inline distT="0" distB="0" distL="0" distR="0" wp14:anchorId="18459899" wp14:editId="40FBE4F9">
                        <wp:extent cx="4411980" cy="1583069"/>
                        <wp:effectExtent l="0" t="0" r="7620" b="0"/>
                        <wp:docPr id="1820415028" name="Picture 182041502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28" name="Picture 1820415028" descr="Chart, waterfall chart&#10;&#10;Description automatically generated"/>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4438178" cy="1592469"/>
                                </a:xfrm>
                                <a:prstGeom prst="rect">
                                  <a:avLst/>
                                </a:prstGeom>
                                <a:noFill/>
                              </pic:spPr>
                            </pic:pic>
                          </a:graphicData>
                        </a:graphic>
                      </wp:inline>
                    </w:drawing>
                  </w:r>
                </w:p>
              </w:tc>
            </w:tr>
            <w:tr w:rsidR="00524A8B" w14:paraId="4C2B56F8" w14:textId="77777777" w:rsidTr="00FF5CE7">
              <w:tc>
                <w:tcPr>
                  <w:tcW w:w="4212" w:type="dxa"/>
                </w:tcPr>
                <w:p w14:paraId="44EE16FC" w14:textId="77777777" w:rsidR="00524A8B" w:rsidRDefault="00524A8B" w:rsidP="00FF5CE7">
                  <w:pPr>
                    <w:spacing w:after="120" w:line="240" w:lineRule="auto"/>
                    <w:jc w:val="center"/>
                    <w:rPr>
                      <w:b/>
                      <w:bCs/>
                    </w:rPr>
                  </w:pPr>
                  <w:r>
                    <w:rPr>
                      <w:b/>
                      <w:bCs/>
                      <w:noProof/>
                      <w:lang w:eastAsia="en-US"/>
                    </w:rPr>
                    <w:lastRenderedPageBreak/>
                    <w:drawing>
                      <wp:inline distT="0" distB="0" distL="0" distR="0" wp14:anchorId="1A8BF190" wp14:editId="05BED145">
                        <wp:extent cx="2788850" cy="1676400"/>
                        <wp:effectExtent l="0" t="0" r="0" b="0"/>
                        <wp:docPr id="1257977756" name="Picture 125797775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6" name="Picture 1257977756" descr="Chart&#10;&#10;Description automatically generated"/>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838458" cy="1706220"/>
                                </a:xfrm>
                                <a:prstGeom prst="rect">
                                  <a:avLst/>
                                </a:prstGeom>
                                <a:noFill/>
                              </pic:spPr>
                            </pic:pic>
                          </a:graphicData>
                        </a:graphic>
                      </wp:inline>
                    </w:drawing>
                  </w:r>
                </w:p>
              </w:tc>
              <w:tc>
                <w:tcPr>
                  <w:tcW w:w="4578" w:type="dxa"/>
                </w:tcPr>
                <w:p w14:paraId="7CF488A7" w14:textId="77777777" w:rsidR="00524A8B" w:rsidRDefault="00524A8B" w:rsidP="00FF5CE7">
                  <w:pPr>
                    <w:spacing w:after="120" w:line="240" w:lineRule="auto"/>
                    <w:jc w:val="center"/>
                    <w:rPr>
                      <w:b/>
                      <w:bCs/>
                    </w:rPr>
                  </w:pPr>
                  <w:r>
                    <w:rPr>
                      <w:b/>
                      <w:bCs/>
                      <w:noProof/>
                      <w:lang w:eastAsia="en-US"/>
                    </w:rPr>
                    <w:drawing>
                      <wp:inline distT="0" distB="0" distL="0" distR="0" wp14:anchorId="046F0123" wp14:editId="318B509E">
                        <wp:extent cx="2537828" cy="1706232"/>
                        <wp:effectExtent l="0" t="0" r="0" b="889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55" name="Picture 1257977755" descr="Chart, line chart&#10;&#10;Description automatically generated"/>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578188" cy="1733367"/>
                                </a:xfrm>
                                <a:prstGeom prst="rect">
                                  <a:avLst/>
                                </a:prstGeom>
                                <a:noFill/>
                              </pic:spPr>
                            </pic:pic>
                          </a:graphicData>
                        </a:graphic>
                      </wp:inline>
                    </w:drawing>
                  </w:r>
                </w:p>
              </w:tc>
            </w:tr>
            <w:tr w:rsidR="00524A8B" w14:paraId="7B59AD45" w14:textId="77777777" w:rsidTr="00FF5CE7">
              <w:tc>
                <w:tcPr>
                  <w:tcW w:w="4212" w:type="dxa"/>
                </w:tcPr>
                <w:p w14:paraId="35B43BF1" w14:textId="77777777" w:rsidR="00524A8B" w:rsidRDefault="00524A8B" w:rsidP="00FF5CE7">
                  <w:pPr>
                    <w:spacing w:after="120" w:line="240" w:lineRule="auto"/>
                    <w:jc w:val="center"/>
                    <w:rPr>
                      <w:b/>
                      <w:bCs/>
                    </w:rPr>
                  </w:pPr>
                  <w:r>
                    <w:rPr>
                      <w:b/>
                      <w:bCs/>
                      <w:noProof/>
                      <w:lang w:eastAsia="en-US"/>
                    </w:rPr>
                    <w:drawing>
                      <wp:inline distT="0" distB="0" distL="0" distR="0" wp14:anchorId="48A07A04" wp14:editId="4F75C345">
                        <wp:extent cx="2778246" cy="1657350"/>
                        <wp:effectExtent l="0" t="0" r="3175" b="0"/>
                        <wp:docPr id="925926454" name="Picture 92592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779792" cy="1658272"/>
                                </a:xfrm>
                                <a:prstGeom prst="rect">
                                  <a:avLst/>
                                </a:prstGeom>
                                <a:noFill/>
                              </pic:spPr>
                            </pic:pic>
                          </a:graphicData>
                        </a:graphic>
                      </wp:inline>
                    </w:drawing>
                  </w:r>
                </w:p>
              </w:tc>
              <w:tc>
                <w:tcPr>
                  <w:tcW w:w="4578" w:type="dxa"/>
                </w:tcPr>
                <w:p w14:paraId="5E6C49D7" w14:textId="676ACB7B" w:rsidR="00524A8B" w:rsidRDefault="00627E36" w:rsidP="00FF5CE7">
                  <w:pPr>
                    <w:spacing w:after="120" w:line="240" w:lineRule="auto"/>
                    <w:jc w:val="center"/>
                    <w:rPr>
                      <w:b/>
                      <w:bCs/>
                    </w:rPr>
                  </w:pPr>
                  <w:r>
                    <w:rPr>
                      <w:b/>
                      <w:bCs/>
                      <w:noProof/>
                    </w:rPr>
                    <w:drawing>
                      <wp:inline distT="0" distB="0" distL="0" distR="0" wp14:anchorId="1075B8EF" wp14:editId="6D5EC2F9">
                        <wp:extent cx="2456815" cy="1475105"/>
                        <wp:effectExtent l="0" t="0" r="635" b="0"/>
                        <wp:docPr id="1257977771" name="Picture 125797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456815" cy="1475105"/>
                                </a:xfrm>
                                <a:prstGeom prst="rect">
                                  <a:avLst/>
                                </a:prstGeom>
                                <a:noFill/>
                              </pic:spPr>
                            </pic:pic>
                          </a:graphicData>
                        </a:graphic>
                      </wp:inline>
                    </w:drawing>
                  </w:r>
                </w:p>
              </w:tc>
            </w:tr>
          </w:tbl>
          <w:p w14:paraId="3A592D0C" w14:textId="77777777" w:rsidR="00524A8B" w:rsidRPr="00B87922" w:rsidRDefault="00524A8B" w:rsidP="00FF5CE7">
            <w:pPr>
              <w:spacing w:after="120" w:line="240" w:lineRule="auto"/>
              <w:jc w:val="center"/>
              <w:rPr>
                <w:b/>
                <w:bCs/>
                <w:lang w:val="en-GB"/>
              </w:rPr>
            </w:pPr>
          </w:p>
        </w:tc>
      </w:tr>
      <w:tr w:rsidR="00524A8B" w:rsidRPr="00B64995" w14:paraId="2BAC4D2A" w14:textId="77777777" w:rsidTr="00203F3E">
        <w:trPr>
          <w:jc w:val="center"/>
        </w:trPr>
        <w:tc>
          <w:tcPr>
            <w:tcW w:w="5026" w:type="dxa"/>
          </w:tcPr>
          <w:p w14:paraId="55259AC0" w14:textId="09DBE7D7" w:rsidR="00524A8B" w:rsidRPr="00771415" w:rsidRDefault="00524A8B" w:rsidP="00FF5CE7">
            <w:pPr>
              <w:spacing w:after="120" w:line="240" w:lineRule="auto"/>
              <w:rPr>
                <w:b/>
                <w:bCs/>
                <w:lang w:val="fr-FR" w:bidi="ar-EG"/>
              </w:rPr>
            </w:pPr>
          </w:p>
        </w:tc>
        <w:tc>
          <w:tcPr>
            <w:tcW w:w="4613" w:type="dxa"/>
          </w:tcPr>
          <w:p w14:paraId="1EAE9C3B" w14:textId="7C7A2EE5" w:rsidR="00524A8B" w:rsidRPr="00B87922" w:rsidRDefault="00524A8B" w:rsidP="00FF5CE7">
            <w:pPr>
              <w:spacing w:after="120" w:line="240" w:lineRule="auto"/>
              <w:rPr>
                <w:b/>
                <w:bCs/>
                <w:lang w:val="en-GB"/>
              </w:rPr>
            </w:pPr>
          </w:p>
        </w:tc>
      </w:tr>
      <w:tr w:rsidR="00524A8B" w:rsidRPr="00B64995" w14:paraId="3D046260" w14:textId="77777777" w:rsidTr="00203F3E">
        <w:trPr>
          <w:jc w:val="center"/>
        </w:trPr>
        <w:tc>
          <w:tcPr>
            <w:tcW w:w="5026" w:type="dxa"/>
          </w:tcPr>
          <w:p w14:paraId="0C1913E9" w14:textId="77777777" w:rsidR="00524A8B" w:rsidRPr="00570642" w:rsidRDefault="00524A8B" w:rsidP="00FF5CE7">
            <w:pPr>
              <w:spacing w:after="120" w:line="240" w:lineRule="auto"/>
              <w:jc w:val="center"/>
              <w:rPr>
                <w:noProof/>
              </w:rPr>
            </w:pPr>
            <w:r>
              <w:rPr>
                <w:noProof/>
                <w:lang w:eastAsia="en-US"/>
              </w:rPr>
              <w:drawing>
                <wp:inline distT="0" distB="0" distL="0" distR="0" wp14:anchorId="2D6138BE" wp14:editId="05CA96B6">
                  <wp:extent cx="3054350" cy="1817416"/>
                  <wp:effectExtent l="0" t="0" r="0" b="0"/>
                  <wp:docPr id="1820415029" name="Picture 182041502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29" name="Picture 1820415029" descr="Chart, box and whisker chart&#10;&#10;Description automatically generated"/>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3064545" cy="1823482"/>
                          </a:xfrm>
                          <a:prstGeom prst="rect">
                            <a:avLst/>
                          </a:prstGeom>
                          <a:noFill/>
                        </pic:spPr>
                      </pic:pic>
                    </a:graphicData>
                  </a:graphic>
                </wp:inline>
              </w:drawing>
            </w:r>
          </w:p>
        </w:tc>
        <w:tc>
          <w:tcPr>
            <w:tcW w:w="4613" w:type="dxa"/>
          </w:tcPr>
          <w:p w14:paraId="391D8858" w14:textId="5E01330A" w:rsidR="00524A8B" w:rsidRPr="00B87922" w:rsidRDefault="00627E36" w:rsidP="00FF5CE7">
            <w:pPr>
              <w:spacing w:after="120" w:line="240" w:lineRule="auto"/>
              <w:jc w:val="center"/>
              <w:rPr>
                <w:b/>
                <w:bCs/>
                <w:lang w:val="en-GB"/>
              </w:rPr>
            </w:pPr>
            <w:r>
              <w:rPr>
                <w:b/>
                <w:bCs/>
                <w:noProof/>
                <w:lang w:val="en-GB"/>
              </w:rPr>
              <w:drawing>
                <wp:inline distT="0" distB="0" distL="0" distR="0" wp14:anchorId="7A349A3F" wp14:editId="42CDB27C">
                  <wp:extent cx="2749255" cy="1566637"/>
                  <wp:effectExtent l="0" t="0" r="0" b="0"/>
                  <wp:docPr id="1257977772" name="Picture 125797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765799" cy="1576064"/>
                          </a:xfrm>
                          <a:prstGeom prst="rect">
                            <a:avLst/>
                          </a:prstGeom>
                          <a:noFill/>
                        </pic:spPr>
                      </pic:pic>
                    </a:graphicData>
                  </a:graphic>
                </wp:inline>
              </w:drawing>
            </w:r>
          </w:p>
        </w:tc>
      </w:tr>
      <w:tr w:rsidR="00524A8B" w:rsidRPr="00B64995" w14:paraId="5A61A2F2" w14:textId="77777777" w:rsidTr="00203F3E">
        <w:trPr>
          <w:jc w:val="center"/>
        </w:trPr>
        <w:tc>
          <w:tcPr>
            <w:tcW w:w="5026" w:type="dxa"/>
          </w:tcPr>
          <w:p w14:paraId="6C3EBE83" w14:textId="77777777" w:rsidR="00524A8B" w:rsidRPr="00AF4FFA" w:rsidRDefault="00524A8B" w:rsidP="00FF5CE7">
            <w:pPr>
              <w:spacing w:before="0" w:line="240" w:lineRule="auto"/>
              <w:rPr>
                <w:lang w:bidi="ar-EG"/>
              </w:rPr>
            </w:pPr>
          </w:p>
        </w:tc>
        <w:tc>
          <w:tcPr>
            <w:tcW w:w="4613" w:type="dxa"/>
          </w:tcPr>
          <w:p w14:paraId="3E1F85ED" w14:textId="77777777" w:rsidR="00524A8B" w:rsidRPr="00272769" w:rsidRDefault="00524A8B" w:rsidP="00627E36">
            <w:pPr>
              <w:spacing w:after="120" w:line="240" w:lineRule="auto"/>
              <w:jc w:val="center"/>
            </w:pPr>
          </w:p>
        </w:tc>
      </w:tr>
      <w:tr w:rsidR="00524A8B" w:rsidRPr="00B64995" w14:paraId="68F2F577" w14:textId="77777777" w:rsidTr="00203F3E">
        <w:trPr>
          <w:jc w:val="center"/>
        </w:trPr>
        <w:tc>
          <w:tcPr>
            <w:tcW w:w="5026" w:type="dxa"/>
          </w:tcPr>
          <w:p w14:paraId="6EB5138D" w14:textId="77777777" w:rsidR="00524A8B" w:rsidRPr="00470246" w:rsidRDefault="00524A8B" w:rsidP="00FF5CE7">
            <w:pPr>
              <w:spacing w:after="120" w:line="240" w:lineRule="auto"/>
              <w:jc w:val="center"/>
              <w:rPr>
                <w:b/>
                <w:bCs/>
                <w:lang w:bidi="ar-EG"/>
              </w:rPr>
            </w:pPr>
            <w:r>
              <w:rPr>
                <w:rFonts w:ascii="Calibri" w:hAnsi="Calibri" w:cs="Calibri"/>
                <w:b/>
                <w:bCs/>
                <w:noProof/>
                <w:sz w:val="18"/>
                <w:szCs w:val="18"/>
                <w:lang w:eastAsia="en-US"/>
              </w:rPr>
              <w:drawing>
                <wp:inline distT="0" distB="0" distL="0" distR="0" wp14:anchorId="0195F360" wp14:editId="70A669F0">
                  <wp:extent cx="2580238" cy="1551002"/>
                  <wp:effectExtent l="0" t="0" r="0" b="0"/>
                  <wp:docPr id="238593211" name="Picture 23859321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93211" name="Picture 238593211" descr="Chart, pie chart&#10;&#10;Description automatically generated"/>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2619955" cy="1574876"/>
                          </a:xfrm>
                          <a:prstGeom prst="rect">
                            <a:avLst/>
                          </a:prstGeom>
                          <a:noFill/>
                        </pic:spPr>
                      </pic:pic>
                    </a:graphicData>
                  </a:graphic>
                </wp:inline>
              </w:drawing>
            </w:r>
          </w:p>
          <w:p w14:paraId="33BBE8CE" w14:textId="77777777" w:rsidR="00524A8B" w:rsidRPr="002B4BAC" w:rsidRDefault="00524A8B" w:rsidP="00FF5CE7">
            <w:pPr>
              <w:spacing w:after="120" w:line="240" w:lineRule="auto"/>
              <w:jc w:val="center"/>
              <w:rPr>
                <w:b/>
                <w:bCs/>
                <w:rtl/>
                <w:lang w:val="en-GB"/>
              </w:rPr>
            </w:pPr>
            <w:r>
              <w:rPr>
                <w:b/>
                <w:bCs/>
                <w:noProof/>
                <w:lang w:eastAsia="en-US"/>
              </w:rPr>
              <w:lastRenderedPageBreak/>
              <w:drawing>
                <wp:inline distT="0" distB="0" distL="0" distR="0" wp14:anchorId="3B3B01A4" wp14:editId="61BAD3B5">
                  <wp:extent cx="2993390" cy="1804670"/>
                  <wp:effectExtent l="0" t="0" r="0" b="5080"/>
                  <wp:docPr id="925926457" name="Picture 92592645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6457" name="Picture 925926457" descr="Chart, pie chart&#10;&#10;Description automatically generated"/>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993390" cy="1804670"/>
                          </a:xfrm>
                          <a:prstGeom prst="rect">
                            <a:avLst/>
                          </a:prstGeom>
                          <a:noFill/>
                        </pic:spPr>
                      </pic:pic>
                    </a:graphicData>
                  </a:graphic>
                </wp:inline>
              </w:drawing>
            </w:r>
          </w:p>
        </w:tc>
        <w:tc>
          <w:tcPr>
            <w:tcW w:w="4613" w:type="dxa"/>
          </w:tcPr>
          <w:p w14:paraId="4ADF05EB" w14:textId="2A9659D6" w:rsidR="00524A8B" w:rsidRPr="00B87922" w:rsidRDefault="00524A8B" w:rsidP="00FF5CE7">
            <w:pPr>
              <w:spacing w:after="120" w:line="240" w:lineRule="auto"/>
              <w:jc w:val="center"/>
              <w:rPr>
                <w:b/>
                <w:bCs/>
                <w:lang w:val="en-GB"/>
              </w:rPr>
            </w:pPr>
          </w:p>
        </w:tc>
      </w:tr>
      <w:tr w:rsidR="00524A8B" w:rsidRPr="00B64995" w14:paraId="6DC45AC3" w14:textId="77777777" w:rsidTr="00203F3E">
        <w:trPr>
          <w:jc w:val="center"/>
        </w:trPr>
        <w:tc>
          <w:tcPr>
            <w:tcW w:w="5026" w:type="dxa"/>
          </w:tcPr>
          <w:p w14:paraId="4BBFC20D" w14:textId="77777777" w:rsidR="00524A8B" w:rsidRPr="00B87922" w:rsidRDefault="00524A8B" w:rsidP="00FF5CE7">
            <w:pPr>
              <w:spacing w:before="0" w:line="240" w:lineRule="auto"/>
              <w:rPr>
                <w:b/>
                <w:bCs/>
                <w:lang w:val="en-GB"/>
              </w:rPr>
            </w:pPr>
          </w:p>
        </w:tc>
        <w:tc>
          <w:tcPr>
            <w:tcW w:w="4613" w:type="dxa"/>
          </w:tcPr>
          <w:p w14:paraId="1684552D" w14:textId="77777777" w:rsidR="00524A8B" w:rsidRPr="00B87922" w:rsidRDefault="00524A8B" w:rsidP="00FF5CE7">
            <w:pPr>
              <w:spacing w:before="0" w:line="240" w:lineRule="auto"/>
              <w:rPr>
                <w:b/>
                <w:bCs/>
                <w:lang w:val="en-GB"/>
              </w:rPr>
            </w:pPr>
          </w:p>
        </w:tc>
      </w:tr>
      <w:tr w:rsidR="00524A8B" w:rsidRPr="00B64995" w14:paraId="6139E736" w14:textId="77777777" w:rsidTr="00203F3E">
        <w:trPr>
          <w:jc w:val="center"/>
        </w:trPr>
        <w:tc>
          <w:tcPr>
            <w:tcW w:w="5026" w:type="dxa"/>
          </w:tcPr>
          <w:p w14:paraId="20DAEC9E" w14:textId="1C8E552A" w:rsidR="00524A8B" w:rsidRPr="00B87922" w:rsidRDefault="00524A8B" w:rsidP="00FF5CE7">
            <w:pPr>
              <w:spacing w:after="120" w:line="240" w:lineRule="auto"/>
              <w:jc w:val="center"/>
              <w:rPr>
                <w:b/>
                <w:bCs/>
                <w:lang w:val="en-GB"/>
              </w:rPr>
            </w:pPr>
          </w:p>
        </w:tc>
        <w:tc>
          <w:tcPr>
            <w:tcW w:w="4613" w:type="dxa"/>
          </w:tcPr>
          <w:p w14:paraId="09B433F5" w14:textId="2132B72D" w:rsidR="00524A8B" w:rsidRPr="00B87922" w:rsidRDefault="00627E36" w:rsidP="00FF5CE7">
            <w:pPr>
              <w:spacing w:after="120" w:line="240" w:lineRule="auto"/>
              <w:jc w:val="center"/>
              <w:rPr>
                <w:b/>
                <w:bCs/>
                <w:lang w:val="en-GB"/>
              </w:rPr>
            </w:pPr>
            <w:r>
              <w:rPr>
                <w:b/>
                <w:bCs/>
                <w:noProof/>
                <w:lang w:val="en-GB"/>
              </w:rPr>
              <w:drawing>
                <wp:inline distT="0" distB="0" distL="0" distR="0" wp14:anchorId="7642AEA7" wp14:editId="2981B1FE">
                  <wp:extent cx="2682644" cy="1495560"/>
                  <wp:effectExtent l="0" t="0" r="3810" b="0"/>
                  <wp:docPr id="1257977773" name="Picture 125797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689755" cy="1499524"/>
                          </a:xfrm>
                          <a:prstGeom prst="rect">
                            <a:avLst/>
                          </a:prstGeom>
                          <a:noFill/>
                        </pic:spPr>
                      </pic:pic>
                    </a:graphicData>
                  </a:graphic>
                </wp:inline>
              </w:drawing>
            </w:r>
          </w:p>
        </w:tc>
      </w:tr>
      <w:tr w:rsidR="00524A8B" w:rsidRPr="00B64995" w14:paraId="5CEDD461" w14:textId="77777777" w:rsidTr="00203F3E">
        <w:trPr>
          <w:jc w:val="center"/>
        </w:trPr>
        <w:tc>
          <w:tcPr>
            <w:tcW w:w="5026" w:type="dxa"/>
          </w:tcPr>
          <w:p w14:paraId="3997AF91" w14:textId="70B4F605" w:rsidR="00524A8B" w:rsidRPr="00B87922" w:rsidRDefault="00524A8B" w:rsidP="00FF5CE7">
            <w:pPr>
              <w:spacing w:after="120" w:line="240" w:lineRule="auto"/>
              <w:jc w:val="center"/>
              <w:rPr>
                <w:b/>
                <w:bCs/>
                <w:lang w:val="en-GB"/>
              </w:rPr>
            </w:pPr>
          </w:p>
        </w:tc>
        <w:tc>
          <w:tcPr>
            <w:tcW w:w="4613" w:type="dxa"/>
          </w:tcPr>
          <w:p w14:paraId="0B3720B1" w14:textId="77777777" w:rsidR="00524A8B" w:rsidRPr="00B87922" w:rsidRDefault="00524A8B" w:rsidP="00FF5CE7">
            <w:pPr>
              <w:spacing w:after="120" w:line="240" w:lineRule="auto"/>
              <w:rPr>
                <w:b/>
                <w:bCs/>
                <w:lang w:val="en-GB"/>
              </w:rPr>
            </w:pPr>
          </w:p>
        </w:tc>
      </w:tr>
    </w:tbl>
    <w:p w14:paraId="520D57A4" w14:textId="77777777" w:rsidR="00203F3E" w:rsidRPr="00203F3E" w:rsidRDefault="00203F3E" w:rsidP="001C4B0F">
      <w:pPr>
        <w:pStyle w:val="Headingb"/>
        <w:spacing w:after="120"/>
        <w:ind w:left="2160" w:hanging="2160"/>
        <w:rPr>
          <w:color w:val="2E74B5" w:themeColor="accent1" w:themeShade="BF"/>
          <w:rtl/>
        </w:rPr>
      </w:pPr>
      <w:bookmarkStart w:id="382" w:name="_Toc511557658"/>
      <w:r w:rsidRPr="00203F3E">
        <w:rPr>
          <w:rFonts w:hint="cs"/>
          <w:color w:val="2E74B5" w:themeColor="accent1" w:themeShade="BF"/>
          <w:rtl/>
        </w:rPr>
        <w:t xml:space="preserve">العامل التمكيني </w:t>
      </w:r>
      <w:r w:rsidRPr="00203F3E">
        <w:rPr>
          <w:color w:val="2E74B5" w:themeColor="accent1" w:themeShade="BF"/>
        </w:rPr>
        <w:t>2.E</w:t>
      </w:r>
      <w:r w:rsidRPr="00203F3E">
        <w:rPr>
          <w:color w:val="2E74B5" w:themeColor="accent1" w:themeShade="BF"/>
          <w:rtl/>
        </w:rPr>
        <w:t>:</w:t>
      </w:r>
      <w:r w:rsidRPr="00203F3E">
        <w:rPr>
          <w:color w:val="2E74B5" w:themeColor="accent1" w:themeShade="BF"/>
          <w:rtl/>
        </w:rPr>
        <w:tab/>
        <w:t xml:space="preserve">ضمان كفاءة المؤتمرات والاجتماعات والوثائق والمنشورات والبنى التحتية للمعلومات وإمكانية </w:t>
      </w:r>
      <w:r w:rsidRPr="00203F3E">
        <w:rPr>
          <w:rFonts w:hint="cs"/>
          <w:color w:val="2E74B5" w:themeColor="accent1" w:themeShade="BF"/>
          <w:rtl/>
        </w:rPr>
        <w:t>ال</w:t>
      </w:r>
      <w:r w:rsidRPr="00203F3E">
        <w:rPr>
          <w:color w:val="2E74B5" w:themeColor="accent1" w:themeShade="BF"/>
          <w:rtl/>
        </w:rPr>
        <w:t>نفاذ</w:t>
      </w:r>
      <w:r w:rsidRPr="00203F3E">
        <w:rPr>
          <w:rFonts w:hint="cs"/>
          <w:color w:val="2E74B5" w:themeColor="accent1" w:themeShade="BF"/>
          <w:rtl/>
        </w:rPr>
        <w:t xml:space="preserve"> </w:t>
      </w:r>
      <w:r w:rsidRPr="00203F3E">
        <w:rPr>
          <w:color w:val="2E74B5" w:themeColor="accent1" w:themeShade="BF"/>
          <w:rtl/>
        </w:rPr>
        <w:t>إليها</w:t>
      </w:r>
      <w:bookmarkEnd w:id="382"/>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203F3E" w14:paraId="7C2EE8A5" w14:textId="77777777" w:rsidTr="00FF5CE7">
        <w:trPr>
          <w:jc w:val="center"/>
        </w:trPr>
        <w:tc>
          <w:tcPr>
            <w:tcW w:w="9639" w:type="dxa"/>
            <w:gridSpan w:val="2"/>
          </w:tcPr>
          <w:p w14:paraId="1C68D137" w14:textId="77777777" w:rsidR="00203F3E" w:rsidRDefault="00203F3E" w:rsidP="00FF5CE7">
            <w:pPr>
              <w:jc w:val="center"/>
              <w:rPr>
                <w:b/>
                <w:bCs/>
              </w:rPr>
            </w:pPr>
            <w:r>
              <w:rPr>
                <w:b/>
                <w:bCs/>
                <w:noProof/>
                <w:lang w:eastAsia="en-US"/>
              </w:rPr>
              <w:drawing>
                <wp:inline distT="0" distB="0" distL="0" distR="0" wp14:anchorId="2DE3CF74" wp14:editId="179A6312">
                  <wp:extent cx="4951891" cy="3503981"/>
                  <wp:effectExtent l="0" t="0" r="1270" b="1270"/>
                  <wp:docPr id="1820415039" name="Picture 182041503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5039" name="Picture 1820415039" descr="Chart, bar chart&#10;&#10;Description automatically generated"/>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4975138" cy="3520431"/>
                          </a:xfrm>
                          <a:prstGeom prst="rect">
                            <a:avLst/>
                          </a:prstGeom>
                          <a:noFill/>
                        </pic:spPr>
                      </pic:pic>
                    </a:graphicData>
                  </a:graphic>
                </wp:inline>
              </w:drawing>
            </w:r>
          </w:p>
        </w:tc>
      </w:tr>
      <w:tr w:rsidR="00203F3E" w14:paraId="77E25733" w14:textId="77777777" w:rsidTr="00FF5CE7">
        <w:trPr>
          <w:jc w:val="center"/>
        </w:trPr>
        <w:tc>
          <w:tcPr>
            <w:tcW w:w="4819" w:type="dxa"/>
          </w:tcPr>
          <w:p w14:paraId="2E9FEE97" w14:textId="77777777" w:rsidR="00203F3E" w:rsidRDefault="00203F3E" w:rsidP="00FF5CE7">
            <w:pPr>
              <w:rPr>
                <w:b/>
                <w:bCs/>
                <w:lang w:bidi="ar-EG"/>
              </w:rPr>
            </w:pPr>
          </w:p>
        </w:tc>
        <w:tc>
          <w:tcPr>
            <w:tcW w:w="4820" w:type="dxa"/>
          </w:tcPr>
          <w:p w14:paraId="4890D904" w14:textId="77777777" w:rsidR="00203F3E" w:rsidRDefault="00203F3E" w:rsidP="00FF5CE7">
            <w:pPr>
              <w:rPr>
                <w:b/>
                <w:bCs/>
              </w:rPr>
            </w:pPr>
          </w:p>
        </w:tc>
      </w:tr>
      <w:tr w:rsidR="00203F3E" w14:paraId="7FB44905" w14:textId="77777777" w:rsidTr="00FF5CE7">
        <w:trPr>
          <w:jc w:val="center"/>
        </w:trPr>
        <w:tc>
          <w:tcPr>
            <w:tcW w:w="4819" w:type="dxa"/>
          </w:tcPr>
          <w:p w14:paraId="2039754A" w14:textId="77777777" w:rsidR="00203F3E" w:rsidRDefault="00203F3E" w:rsidP="00FF5CE7">
            <w:pPr>
              <w:rPr>
                <w:b/>
                <w:bCs/>
              </w:rPr>
            </w:pPr>
          </w:p>
        </w:tc>
        <w:tc>
          <w:tcPr>
            <w:tcW w:w="4820" w:type="dxa"/>
          </w:tcPr>
          <w:p w14:paraId="5755553F" w14:textId="77777777" w:rsidR="00203F3E" w:rsidRDefault="00203F3E" w:rsidP="00FF5CE7">
            <w:pPr>
              <w:rPr>
                <w:b/>
                <w:bCs/>
              </w:rPr>
            </w:pPr>
          </w:p>
        </w:tc>
      </w:tr>
      <w:tr w:rsidR="00203F3E" w14:paraId="4DE4EF3D" w14:textId="77777777" w:rsidTr="00FF5CE7">
        <w:trPr>
          <w:jc w:val="center"/>
        </w:trPr>
        <w:tc>
          <w:tcPr>
            <w:tcW w:w="9639" w:type="dxa"/>
            <w:gridSpan w:val="2"/>
          </w:tcPr>
          <w:p w14:paraId="42623DAD" w14:textId="77777777" w:rsidR="00203F3E" w:rsidRDefault="00203F3E" w:rsidP="00FF5CE7">
            <w:pPr>
              <w:jc w:val="center"/>
              <w:rPr>
                <w:b/>
                <w:bCs/>
              </w:rPr>
            </w:pPr>
            <w:r>
              <w:rPr>
                <w:b/>
                <w:bCs/>
                <w:noProof/>
                <w:lang w:eastAsia="en-US"/>
              </w:rPr>
              <w:lastRenderedPageBreak/>
              <w:drawing>
                <wp:inline distT="0" distB="0" distL="0" distR="0" wp14:anchorId="42992C7B" wp14:editId="094C3A13">
                  <wp:extent cx="5214169" cy="3752697"/>
                  <wp:effectExtent l="0" t="0" r="5715" b="635"/>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66" name="Picture 1257977766" descr="Chart, bar chart&#10;&#10;Description automatically generated"/>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5227818" cy="3762520"/>
                          </a:xfrm>
                          <a:prstGeom prst="rect">
                            <a:avLst/>
                          </a:prstGeom>
                          <a:noFill/>
                        </pic:spPr>
                      </pic:pic>
                    </a:graphicData>
                  </a:graphic>
                </wp:inline>
              </w:drawing>
            </w:r>
          </w:p>
        </w:tc>
      </w:tr>
      <w:tr w:rsidR="00203F3E" w14:paraId="712D88D2" w14:textId="77777777" w:rsidTr="00FF5CE7">
        <w:trPr>
          <w:jc w:val="center"/>
        </w:trPr>
        <w:tc>
          <w:tcPr>
            <w:tcW w:w="4819" w:type="dxa"/>
          </w:tcPr>
          <w:p w14:paraId="62BAC562" w14:textId="77777777" w:rsidR="00203F3E" w:rsidRDefault="00203F3E" w:rsidP="00FF5CE7">
            <w:pPr>
              <w:rPr>
                <w:b/>
                <w:bCs/>
                <w:noProof/>
              </w:rPr>
            </w:pPr>
          </w:p>
        </w:tc>
        <w:tc>
          <w:tcPr>
            <w:tcW w:w="4820" w:type="dxa"/>
          </w:tcPr>
          <w:p w14:paraId="323332B8" w14:textId="77777777" w:rsidR="00203F3E" w:rsidRDefault="00203F3E" w:rsidP="00FF5CE7">
            <w:pPr>
              <w:rPr>
                <w:b/>
                <w:bCs/>
              </w:rPr>
            </w:pPr>
          </w:p>
        </w:tc>
      </w:tr>
      <w:tr w:rsidR="00203F3E" w14:paraId="018D8995" w14:textId="77777777" w:rsidTr="00FF5CE7">
        <w:trPr>
          <w:jc w:val="center"/>
        </w:trPr>
        <w:tc>
          <w:tcPr>
            <w:tcW w:w="9639" w:type="dxa"/>
            <w:gridSpan w:val="2"/>
          </w:tcPr>
          <w:p w14:paraId="7AE6C12B" w14:textId="1B74BD88" w:rsidR="00203F3E" w:rsidRDefault="00045B8E" w:rsidP="00FF5CE7">
            <w:pPr>
              <w:spacing w:after="120" w:line="240" w:lineRule="auto"/>
              <w:jc w:val="center"/>
              <w:rPr>
                <w:b/>
                <w:bCs/>
              </w:rPr>
            </w:pPr>
            <w:r>
              <w:rPr>
                <w:b/>
                <w:bCs/>
                <w:noProof/>
                <w:lang w:eastAsia="en-US"/>
              </w:rPr>
              <w:drawing>
                <wp:inline distT="0" distB="0" distL="0" distR="0" wp14:anchorId="7AA0F720" wp14:editId="12FECD7D">
                  <wp:extent cx="3708400" cy="2182864"/>
                  <wp:effectExtent l="0" t="0" r="635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3716802" cy="2187810"/>
                          </a:xfrm>
                          <a:prstGeom prst="rect">
                            <a:avLst/>
                          </a:prstGeom>
                          <a:noFill/>
                        </pic:spPr>
                      </pic:pic>
                    </a:graphicData>
                  </a:graphic>
                </wp:inline>
              </w:drawing>
            </w:r>
          </w:p>
        </w:tc>
      </w:tr>
    </w:tbl>
    <w:p w14:paraId="1F15241E" w14:textId="77777777" w:rsidR="00EC5654" w:rsidRPr="00EC5654" w:rsidRDefault="00EC5654" w:rsidP="00EC5654">
      <w:pPr>
        <w:pStyle w:val="Headingb"/>
        <w:spacing w:after="120"/>
        <w:rPr>
          <w:color w:val="2E74B5" w:themeColor="accent1" w:themeShade="BF"/>
        </w:rPr>
      </w:pPr>
      <w:bookmarkStart w:id="383" w:name="_Toc511557659"/>
      <w:r w:rsidRPr="00EC5654">
        <w:rPr>
          <w:rFonts w:hint="cs"/>
          <w:color w:val="2E74B5" w:themeColor="accent1" w:themeShade="BF"/>
          <w:rtl/>
        </w:rPr>
        <w:lastRenderedPageBreak/>
        <w:t xml:space="preserve">العامل التمكيني </w:t>
      </w:r>
      <w:r w:rsidRPr="00EC5654">
        <w:rPr>
          <w:rStyle w:val="Coloredboldleft-to-right"/>
          <w:color w:val="2E74B5" w:themeColor="accent1" w:themeShade="BF"/>
        </w:rPr>
        <w:t>3.E</w:t>
      </w:r>
      <w:r w:rsidRPr="00EC5654">
        <w:rPr>
          <w:color w:val="2E74B5" w:themeColor="accent1" w:themeShade="BF"/>
          <w:rtl/>
        </w:rPr>
        <w:t>:</w:t>
      </w:r>
      <w:r w:rsidRPr="00EC5654">
        <w:rPr>
          <w:color w:val="2E74B5" w:themeColor="accent1" w:themeShade="BF"/>
          <w:rtl/>
        </w:rPr>
        <w:tab/>
        <w:t>ضمان كفاءة خدمات البروتوكول والاتصال وتعبئة الموارد المتعلقة بالأعضاء</w:t>
      </w:r>
      <w:bookmarkEnd w:id="383"/>
    </w:p>
    <w:p w14:paraId="091749F9" w14:textId="0CA4CD6A" w:rsidR="00EC5654" w:rsidRDefault="00621647" w:rsidP="00EC5654">
      <w:pPr>
        <w:spacing w:after="120" w:line="240" w:lineRule="auto"/>
        <w:jc w:val="center"/>
        <w:rPr>
          <w:rtl/>
          <w:lang w:bidi="ar-EG"/>
        </w:rPr>
      </w:pPr>
      <w:r>
        <w:rPr>
          <w:noProof/>
          <w:lang w:eastAsia="en-US"/>
        </w:rPr>
        <w:drawing>
          <wp:inline distT="0" distB="0" distL="0" distR="0" wp14:anchorId="46D5B387" wp14:editId="1E465E85">
            <wp:extent cx="4755515" cy="3371215"/>
            <wp:effectExtent l="0" t="0" r="698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4755515" cy="3371215"/>
                    </a:xfrm>
                    <a:prstGeom prst="rect">
                      <a:avLst/>
                    </a:prstGeom>
                    <a:noFill/>
                  </pic:spPr>
                </pic:pic>
              </a:graphicData>
            </a:graphic>
          </wp:inline>
        </w:drawing>
      </w:r>
    </w:p>
    <w:p w14:paraId="5D7D9C56" w14:textId="29691EB8" w:rsidR="00EC5654" w:rsidRDefault="00EC5654" w:rsidP="00EC5654">
      <w:pPr>
        <w:spacing w:after="120" w:line="240" w:lineRule="auto"/>
        <w:jc w:val="center"/>
        <w:rPr>
          <w:rtl/>
          <w:lang w:bidi="ar-EG"/>
        </w:rPr>
      </w:pPr>
    </w:p>
    <w:p w14:paraId="36E38900" w14:textId="3716A621" w:rsidR="00EC5654" w:rsidRDefault="00287818" w:rsidP="00EC5654">
      <w:pPr>
        <w:spacing w:after="120" w:line="240" w:lineRule="auto"/>
        <w:jc w:val="center"/>
        <w:rPr>
          <w:rtl/>
          <w:lang w:bidi="ar-EG"/>
        </w:rPr>
      </w:pPr>
      <w:r>
        <w:rPr>
          <w:noProof/>
          <w:lang w:eastAsia="en-US"/>
        </w:rPr>
        <w:drawing>
          <wp:inline distT="0" distB="0" distL="0" distR="0" wp14:anchorId="4D942269" wp14:editId="087CCED0">
            <wp:extent cx="4761230" cy="2018030"/>
            <wp:effectExtent l="0" t="0" r="127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4761230" cy="2018030"/>
                    </a:xfrm>
                    <a:prstGeom prst="rect">
                      <a:avLst/>
                    </a:prstGeom>
                    <a:noFill/>
                  </pic:spPr>
                </pic:pic>
              </a:graphicData>
            </a:graphic>
          </wp:inline>
        </w:drawing>
      </w:r>
    </w:p>
    <w:p w14:paraId="520BA535" w14:textId="6481E484" w:rsidR="00EC5654" w:rsidRDefault="00EC5654" w:rsidP="00EC5654">
      <w:pPr>
        <w:spacing w:after="120" w:line="240" w:lineRule="auto"/>
        <w:jc w:val="center"/>
        <w:rPr>
          <w:rtl/>
          <w:lang w:bidi="ar-EG"/>
        </w:rPr>
      </w:pPr>
    </w:p>
    <w:p w14:paraId="23CDC4C9" w14:textId="55736DEE" w:rsidR="00EC5654" w:rsidRDefault="00287818" w:rsidP="00EC5654">
      <w:pPr>
        <w:spacing w:after="120" w:line="240" w:lineRule="auto"/>
        <w:jc w:val="center"/>
        <w:rPr>
          <w:lang w:bidi="ar-EG"/>
        </w:rPr>
      </w:pPr>
      <w:r>
        <w:rPr>
          <w:noProof/>
          <w:lang w:eastAsia="en-US"/>
        </w:rPr>
        <w:drawing>
          <wp:inline distT="0" distB="0" distL="0" distR="0" wp14:anchorId="17540856" wp14:editId="3D99EF05">
            <wp:extent cx="6010910" cy="2072640"/>
            <wp:effectExtent l="0" t="0" r="889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6010910" cy="2072640"/>
                    </a:xfrm>
                    <a:prstGeom prst="rect">
                      <a:avLst/>
                    </a:prstGeom>
                    <a:noFill/>
                  </pic:spPr>
                </pic:pic>
              </a:graphicData>
            </a:graphic>
          </wp:inline>
        </w:drawing>
      </w:r>
    </w:p>
    <w:p w14:paraId="28032764" w14:textId="484D1881" w:rsidR="00EC5654" w:rsidRDefault="00EC5654" w:rsidP="00EC5654">
      <w:pPr>
        <w:rPr>
          <w:rtl/>
        </w:rPr>
      </w:pPr>
    </w:p>
    <w:tbl>
      <w:tblPr>
        <w:tblStyle w:val="TableGrid"/>
        <w:bidiVisual/>
        <w:tblW w:w="0" w:type="auto"/>
        <w:tblLook w:val="04A0" w:firstRow="1" w:lastRow="0" w:firstColumn="1" w:lastColumn="0" w:noHBand="0" w:noVBand="1"/>
      </w:tblPr>
      <w:tblGrid>
        <w:gridCol w:w="9639"/>
      </w:tblGrid>
      <w:tr w:rsidR="00EC5654" w14:paraId="6A80FF96" w14:textId="77777777" w:rsidTr="00FF5CE7">
        <w:tc>
          <w:tcPr>
            <w:tcW w:w="9639" w:type="dxa"/>
            <w:tcBorders>
              <w:top w:val="nil"/>
              <w:left w:val="nil"/>
              <w:bottom w:val="nil"/>
              <w:right w:val="nil"/>
            </w:tcBorders>
          </w:tcPr>
          <w:p w14:paraId="1C0AEF09" w14:textId="4E58B9D1" w:rsidR="00EC5654" w:rsidRDefault="002128EB" w:rsidP="002128EB">
            <w:pPr>
              <w:jc w:val="center"/>
            </w:pPr>
            <w:r>
              <w:rPr>
                <w:noProof/>
              </w:rPr>
              <w:lastRenderedPageBreak/>
              <w:drawing>
                <wp:inline distT="0" distB="0" distL="0" distR="0" wp14:anchorId="2C0CEE42" wp14:editId="3FF2AF9D">
                  <wp:extent cx="4814225" cy="2306206"/>
                  <wp:effectExtent l="0" t="0" r="5715" b="0"/>
                  <wp:docPr id="1257977774" name="Picture 125797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4826362" cy="2312020"/>
                          </a:xfrm>
                          <a:prstGeom prst="rect">
                            <a:avLst/>
                          </a:prstGeom>
                          <a:noFill/>
                        </pic:spPr>
                      </pic:pic>
                    </a:graphicData>
                  </a:graphic>
                </wp:inline>
              </w:drawing>
            </w:r>
          </w:p>
        </w:tc>
      </w:tr>
    </w:tbl>
    <w:p w14:paraId="71DA1D18" w14:textId="4F43366B" w:rsidR="00EC5654" w:rsidRPr="00F50E9B" w:rsidRDefault="00EC5654" w:rsidP="00EC5654">
      <w:pPr>
        <w:rPr>
          <w:rtl/>
          <w:lang w:bidi="ar-EG"/>
        </w:rPr>
      </w:pPr>
      <w:r>
        <w:rPr>
          <w:rFonts w:hint="cs"/>
          <w:rtl/>
        </w:rPr>
        <w:t xml:space="preserve">وُضع في </w:t>
      </w:r>
      <w:r>
        <w:t>2020</w:t>
      </w:r>
      <w:r>
        <w:rPr>
          <w:rFonts w:hint="cs"/>
          <w:rtl/>
          <w:lang w:bidi="ar-EG"/>
        </w:rPr>
        <w:t xml:space="preserve"> إطار لرصد الاتصالات وتقييمها. ويُسترشد بالقياس في عملية اتخاذ القرار من أجل زيادة تأثير الاتصالات وكفاءة استخدام الموارد المحدودة.</w:t>
      </w:r>
    </w:p>
    <w:p w14:paraId="2AF98247" w14:textId="7F769116" w:rsidR="00524A8B" w:rsidRDefault="00BA1DE7" w:rsidP="00BA1DE7">
      <w:pPr>
        <w:spacing w:after="120" w:line="240" w:lineRule="auto"/>
        <w:jc w:val="center"/>
        <w:rPr>
          <w:rtl/>
          <w:lang w:bidi="ar-EG"/>
        </w:rPr>
      </w:pPr>
      <w:r>
        <w:rPr>
          <w:noProof/>
          <w:lang w:eastAsia="en-US"/>
        </w:rPr>
        <w:drawing>
          <wp:inline distT="0" distB="0" distL="0" distR="0" wp14:anchorId="132F4973" wp14:editId="59CF4428">
            <wp:extent cx="4913630" cy="258508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4913630" cy="2585085"/>
                    </a:xfrm>
                    <a:prstGeom prst="rect">
                      <a:avLst/>
                    </a:prstGeom>
                    <a:noFill/>
                  </pic:spPr>
                </pic:pic>
              </a:graphicData>
            </a:graphic>
          </wp:inline>
        </w:drawing>
      </w:r>
    </w:p>
    <w:p w14:paraId="274862AE" w14:textId="77777777" w:rsidR="00BA1DE7" w:rsidRDefault="00BA1DE7" w:rsidP="00BA1DE7">
      <w:pPr>
        <w:spacing w:before="360"/>
        <w:rPr>
          <w:rtl/>
        </w:rPr>
      </w:pPr>
      <w:r>
        <w:rPr>
          <w:rFonts w:hint="cs"/>
          <w:rtl/>
        </w:rPr>
        <w:t xml:space="preserve">الاتصالات الداخلية. عززت الأمانة الاتصالات الداخلية لدعم مبنى المقر الجديد للاتحاد وإنشاء "اتحاد واحد" من الداخل من خلال نشرة إخبارية رقمية، </w:t>
      </w:r>
      <w:proofErr w:type="spellStart"/>
      <w:r w:rsidRPr="0009793B">
        <w:rPr>
          <w:i/>
          <w:iCs/>
        </w:rPr>
        <w:t>ITUConnections</w:t>
      </w:r>
      <w:proofErr w:type="spellEnd"/>
      <w:r>
        <w:rPr>
          <w:rFonts w:hint="cs"/>
          <w:rtl/>
        </w:rPr>
        <w:t>، يصدرها موظفون من أجل الموظفين.</w:t>
      </w:r>
    </w:p>
    <w:p w14:paraId="1EFE7944" w14:textId="320A82D9" w:rsidR="00BA1DE7" w:rsidRPr="00AE0AA7" w:rsidRDefault="00BA1DE7" w:rsidP="00BA1DE7">
      <w:pPr>
        <w:rPr>
          <w:rtl/>
          <w:lang w:bidi="ar-EG"/>
        </w:rPr>
      </w:pPr>
      <w:r>
        <w:rPr>
          <w:rFonts w:hint="cs"/>
          <w:rtl/>
        </w:rPr>
        <w:t xml:space="preserve">يقوم الموقع الإلكتروني للاتحاد على منصة (نسخة </w:t>
      </w:r>
      <w:r w:rsidRPr="00B64995">
        <w:rPr>
          <w:rFonts w:eastAsia="Calibri"/>
          <w:color w:val="000000" w:themeColor="text1"/>
        </w:rPr>
        <w:t>MS SharePoint</w:t>
      </w:r>
      <w:r>
        <w:rPr>
          <w:rFonts w:hint="cs"/>
          <w:rtl/>
        </w:rPr>
        <w:t xml:space="preserve">) يتجاوز عمرها </w:t>
      </w:r>
      <w:r w:rsidR="00B7542B">
        <w:rPr>
          <w:rFonts w:hint="cs"/>
          <w:rtl/>
        </w:rPr>
        <w:t>عشر</w:t>
      </w:r>
      <w:r w:rsidR="00B7542B">
        <w:rPr>
          <w:rFonts w:hint="cs"/>
          <w:rtl/>
          <w:lang w:bidi="ar-EG"/>
        </w:rPr>
        <w:t xml:space="preserve"> </w:t>
      </w:r>
      <w:r>
        <w:rPr>
          <w:rFonts w:hint="cs"/>
          <w:rtl/>
          <w:lang w:bidi="ar-EG"/>
        </w:rPr>
        <w:t xml:space="preserve">سنوات ويوشك على الانقضاء. وللتخفيف من المخاطر الناجمة التي تهدد استمرارية الأعمال وأمنها، أُطلقت في 2020، كخطوة أولى نحو تغيير/تحديث الموقع الإلكتروني العام للاتحاد، نسخة بيتا </w:t>
      </w:r>
      <w:r>
        <w:rPr>
          <w:lang w:bidi="ar-EG"/>
        </w:rPr>
        <w:t>(beta)</w:t>
      </w:r>
      <w:r>
        <w:rPr>
          <w:rFonts w:hint="cs"/>
          <w:rtl/>
          <w:lang w:bidi="ar-EG"/>
        </w:rPr>
        <w:t xml:space="preserve"> من منصة </w:t>
      </w:r>
      <w:r>
        <w:rPr>
          <w:lang w:bidi="ar-EG"/>
        </w:rPr>
        <w:t>“</w:t>
      </w:r>
      <w:proofErr w:type="spellStart"/>
      <w:r>
        <w:rPr>
          <w:lang w:bidi="ar-EG"/>
        </w:rPr>
        <w:t>MyITU</w:t>
      </w:r>
      <w:proofErr w:type="spellEnd"/>
      <w:r>
        <w:rPr>
          <w:lang w:bidi="ar-EG"/>
        </w:rPr>
        <w:t>”</w:t>
      </w:r>
      <w:r>
        <w:rPr>
          <w:rFonts w:hint="cs"/>
          <w:rtl/>
          <w:lang w:bidi="ar-EG"/>
        </w:rPr>
        <w:t xml:space="preserve"> تجمع بين مقالات أخبار الاتحاد ومجلة أخبار الاتحاد ومنشورات وأحداث، بالإضافة إلى حيز مخصص للأعضاء حيث تقدم المعلومات بطريقة مبسطة ومكيَّفة وفقاً لاهتمامات المستعمل. وعلاوة على ذلك، استحدث الاتحاد في </w:t>
      </w:r>
      <w:r>
        <w:rPr>
          <w:lang w:bidi="ar-EG"/>
        </w:rPr>
        <w:t>2020</w:t>
      </w:r>
      <w:r>
        <w:rPr>
          <w:rFonts w:hint="cs"/>
          <w:rtl/>
          <w:lang w:bidi="ar-EG"/>
        </w:rPr>
        <w:t xml:space="preserve"> نموذجاً أولياً للموقع الجديد </w:t>
      </w:r>
      <w:proofErr w:type="spellStart"/>
      <w:r>
        <w:rPr>
          <w:lang w:bidi="ar-EG"/>
        </w:rPr>
        <w:t>OneITU</w:t>
      </w:r>
      <w:proofErr w:type="spellEnd"/>
      <w:r>
        <w:rPr>
          <w:rFonts w:hint="cs"/>
          <w:rtl/>
          <w:lang w:bidi="ar-EG"/>
        </w:rPr>
        <w:t xml:space="preserve">: وهو موقع متمحور حول المستعمل ومتعدد اللغات ومناسب للأجهزة المتنقلة ويحمل علامة تجارية وقادر على التفاعل وموجه نحو التأثير ومدعم بمزيد من الذكاء في التصفح وذو محتوى محدَّث. وستوفر المنصتان </w:t>
      </w:r>
      <w:proofErr w:type="spellStart"/>
      <w:r w:rsidRPr="007B4F79">
        <w:rPr>
          <w:lang w:bidi="ar-EG"/>
        </w:rPr>
        <w:t>MyITU</w:t>
      </w:r>
      <w:proofErr w:type="spellEnd"/>
      <w:r>
        <w:rPr>
          <w:rFonts w:hint="cs"/>
          <w:rtl/>
          <w:lang w:bidi="ar-EG"/>
        </w:rPr>
        <w:t xml:space="preserve"> </w:t>
      </w:r>
      <w:proofErr w:type="spellStart"/>
      <w:r w:rsidRPr="007B4F79">
        <w:rPr>
          <w:lang w:bidi="ar-EG"/>
        </w:rPr>
        <w:t>OneITU</w:t>
      </w:r>
      <w:proofErr w:type="spellEnd"/>
      <w:r>
        <w:rPr>
          <w:rFonts w:hint="cs"/>
          <w:rtl/>
          <w:lang w:bidi="ar-EG"/>
        </w:rPr>
        <w:t xml:space="preserve"> تجربة سلسلة للمستخدمين فور تفعيلهما. وستؤدي المنصتان إلى تحسين تجربة أعضاء الاتحاد وكذلك الفئات الجديدة من الجمهور الأقل معرفة بالاتحاد، بما في ذلك الشركات الصغيرة والمتوسطة والهيئات الأكاديمية والوافدون الجدد بين الأعضاء. </w:t>
      </w:r>
    </w:p>
    <w:p w14:paraId="237EE731" w14:textId="77777777" w:rsidR="00BA1DE7" w:rsidRDefault="00BA1DE7" w:rsidP="00BA1DE7">
      <w:pPr>
        <w:spacing w:after="120" w:line="240" w:lineRule="auto"/>
        <w:jc w:val="center"/>
        <w:rPr>
          <w:rtl/>
        </w:rPr>
      </w:pPr>
      <w:r w:rsidRPr="003C5E1A">
        <w:rPr>
          <w:noProof/>
          <w:lang w:eastAsia="en-US"/>
        </w:rPr>
        <w:lastRenderedPageBreak/>
        <w:drawing>
          <wp:inline distT="0" distB="0" distL="0" distR="0" wp14:anchorId="26EA068D" wp14:editId="7B0A0D09">
            <wp:extent cx="4572000" cy="1971675"/>
            <wp:effectExtent l="0" t="0" r="0" b="0"/>
            <wp:docPr id="514810882" name="Picture 51481088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10882" name="Picture 514810882" descr="A screenshot of a video game&#10;&#10;Description automatically generated with medium confidence"/>
                    <pic:cNvPicPr/>
                  </pic:nvPicPr>
                  <pic:blipFill>
                    <a:blip r:embed="rId653">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14:paraId="56781333" w14:textId="77777777" w:rsidR="00BA1DE7" w:rsidRDefault="00BA1DE7" w:rsidP="00BA1DE7">
      <w:pPr>
        <w:spacing w:before="240"/>
        <w:rPr>
          <w:rtl/>
          <w:lang w:bidi="ar-EG"/>
        </w:rPr>
      </w:pPr>
      <w:r>
        <w:rPr>
          <w:rFonts w:hint="cs"/>
          <w:rtl/>
          <w:lang w:bidi="ar-EG"/>
        </w:rPr>
        <w:t xml:space="preserve">بدأ الاتحاد </w:t>
      </w:r>
      <w:hyperlink r:id="rId654" w:history="1">
        <w:r w:rsidRPr="0099324C">
          <w:rPr>
            <w:rStyle w:val="Hyperlink"/>
            <w:rFonts w:hint="cs"/>
            <w:rtl/>
            <w:lang w:bidi="ar-EG"/>
          </w:rPr>
          <w:t>سلسلة جديدة من التسجيلات الإذاعية</w:t>
        </w:r>
      </w:hyperlink>
      <w:r>
        <w:rPr>
          <w:rFonts w:hint="cs"/>
          <w:rtl/>
          <w:lang w:bidi="ar-EG"/>
        </w:rPr>
        <w:t xml:space="preserve">، </w:t>
      </w:r>
      <w:r w:rsidRPr="000315A5">
        <w:rPr>
          <w:i/>
          <w:iCs/>
          <w:lang w:bidi="ar-EG"/>
        </w:rPr>
        <w:t>Technology for Good</w:t>
      </w:r>
      <w:r>
        <w:rPr>
          <w:rFonts w:hint="cs"/>
          <w:rtl/>
          <w:lang w:bidi="ar-EG"/>
        </w:rPr>
        <w:t>، بشأن مواضيع الاتحاد الرئيسية لزيادة العائد على الاستثمار فيما يتعلق بما يجريه الاتحاد من حلقات دراسية إلكترونية ومقابلات مع المندوبين.</w:t>
      </w:r>
    </w:p>
    <w:p w14:paraId="5785618B" w14:textId="77777777" w:rsidR="00BA1DE7" w:rsidRPr="0099324C" w:rsidRDefault="00BA1DE7" w:rsidP="00BA1DE7">
      <w:pPr>
        <w:rPr>
          <w:spacing w:val="-4"/>
        </w:rPr>
      </w:pPr>
      <w:r w:rsidRPr="0099324C">
        <w:rPr>
          <w:rFonts w:hint="cs"/>
          <w:spacing w:val="-4"/>
          <w:rtl/>
        </w:rPr>
        <w:t xml:space="preserve">لدى الاتحاد وأعضائه استراتيجية مشتركة </w:t>
      </w:r>
      <w:r w:rsidRPr="0099324C">
        <w:rPr>
          <w:spacing w:val="-4"/>
          <w:rtl/>
        </w:rPr>
        <w:t>–</w:t>
      </w:r>
      <w:r w:rsidRPr="0099324C">
        <w:rPr>
          <w:rFonts w:hint="cs"/>
          <w:spacing w:val="-4"/>
          <w:rtl/>
        </w:rPr>
        <w:t xml:space="preserve"> برنامج التوصيل في </w:t>
      </w:r>
      <w:r w:rsidRPr="0099324C">
        <w:rPr>
          <w:spacing w:val="-4"/>
        </w:rPr>
        <w:t>2030</w:t>
      </w:r>
      <w:r w:rsidRPr="0099324C">
        <w:rPr>
          <w:rFonts w:hint="cs"/>
          <w:spacing w:val="-4"/>
          <w:rtl/>
          <w:lang w:bidi="ar-EG"/>
        </w:rPr>
        <w:t xml:space="preserve">. ويوفر </w:t>
      </w:r>
      <w:hyperlink r:id="rId655" w:history="1">
        <w:r w:rsidRPr="0099324C">
          <w:rPr>
            <w:rStyle w:val="Hyperlink"/>
            <w:rFonts w:hint="cs"/>
            <w:spacing w:val="-4"/>
            <w:rtl/>
            <w:lang w:bidi="ar-EG"/>
          </w:rPr>
          <w:t>موقع جديد</w:t>
        </w:r>
      </w:hyperlink>
      <w:r w:rsidRPr="0099324C">
        <w:rPr>
          <w:rFonts w:hint="cs"/>
          <w:spacing w:val="-4"/>
          <w:rtl/>
          <w:lang w:bidi="ar-EG"/>
        </w:rPr>
        <w:t xml:space="preserve"> لوحة متابعة للأهداف والمقاصد على السواء ويقدم الروابط ذات الصلة إلى منشورات وبيانات وموارد أخرى، بحيث يمكن للاتحاد وأعضائه التقدم معاً نحو توصيل العالم</w:t>
      </w:r>
      <w:r w:rsidRPr="0099324C">
        <w:rPr>
          <w:rFonts w:hint="cs"/>
          <w:spacing w:val="-4"/>
          <w:rtl/>
        </w:rPr>
        <w:t>.</w:t>
      </w:r>
    </w:p>
    <w:p w14:paraId="32FBFF6B" w14:textId="77777777" w:rsidR="00BA1DE7" w:rsidRPr="00BA1DE7" w:rsidRDefault="00BA1DE7" w:rsidP="00BA1DE7">
      <w:pPr>
        <w:pStyle w:val="Headingb"/>
        <w:rPr>
          <w:color w:val="2E74B5" w:themeColor="accent1" w:themeShade="BF"/>
        </w:rPr>
      </w:pPr>
      <w:r w:rsidRPr="00BA1DE7">
        <w:rPr>
          <w:rFonts w:hint="cs"/>
          <w:color w:val="2E74B5" w:themeColor="accent1" w:themeShade="BF"/>
          <w:rtl/>
        </w:rPr>
        <w:t xml:space="preserve">العامل التمكيني </w:t>
      </w:r>
      <w:r w:rsidRPr="00BA1DE7">
        <w:rPr>
          <w:rStyle w:val="Coloredboldleft-to-right"/>
          <w:color w:val="2E74B5" w:themeColor="accent1" w:themeShade="BF"/>
        </w:rPr>
        <w:t>4.E</w:t>
      </w:r>
      <w:r w:rsidRPr="00BA1DE7">
        <w:rPr>
          <w:color w:val="2E74B5" w:themeColor="accent1" w:themeShade="BF"/>
          <w:rtl/>
        </w:rPr>
        <w:t>:</w:t>
      </w:r>
      <w:r w:rsidRPr="00BA1DE7">
        <w:rPr>
          <w:color w:val="2E74B5" w:themeColor="accent1" w:themeShade="BF"/>
          <w:rtl/>
        </w:rPr>
        <w:tab/>
        <w:t>ضمان كفاءة تخطيط وتنسيق وتنفيذ الخطة الاستراتيجية للاتحاد وخططه التشغيلية</w:t>
      </w:r>
    </w:p>
    <w:p w14:paraId="08827142" w14:textId="77777777" w:rsidR="00BA1DE7" w:rsidRPr="00630127" w:rsidRDefault="00BA1DE7" w:rsidP="00BA1DE7">
      <w:pPr>
        <w:rPr>
          <w:rtl/>
          <w:lang w:bidi="ar-EG"/>
        </w:rPr>
      </w:pPr>
      <w:r>
        <w:rPr>
          <w:rFonts w:hint="cs"/>
          <w:rtl/>
          <w:lang w:bidi="ar-EG"/>
        </w:rPr>
        <w:t xml:space="preserve">انظر التحليل في القسم </w:t>
      </w:r>
      <w:r>
        <w:rPr>
          <w:lang w:bidi="ar-EG"/>
        </w:rPr>
        <w:t>3</w:t>
      </w:r>
      <w:r>
        <w:rPr>
          <w:rFonts w:hint="cs"/>
          <w:rtl/>
          <w:lang w:bidi="ar-EG"/>
        </w:rPr>
        <w:t>.</w:t>
      </w:r>
    </w:p>
    <w:p w14:paraId="0F3FAC19" w14:textId="29314C7B" w:rsidR="00BA1DE7" w:rsidRPr="00BA1DE7" w:rsidRDefault="00BA1DE7" w:rsidP="00BA1DE7">
      <w:pPr>
        <w:pStyle w:val="Headingb"/>
        <w:rPr>
          <w:color w:val="2E74B5" w:themeColor="accent1" w:themeShade="BF"/>
          <w:lang w:bidi="ar-EG"/>
        </w:rPr>
      </w:pPr>
      <w:bookmarkStart w:id="384" w:name="_Toc511557661"/>
      <w:r w:rsidRPr="00BA1DE7">
        <w:rPr>
          <w:rFonts w:hint="cs"/>
          <w:color w:val="2E74B5" w:themeColor="accent1" w:themeShade="BF"/>
          <w:rtl/>
        </w:rPr>
        <w:t xml:space="preserve">العامل التمكيني </w:t>
      </w:r>
      <w:r w:rsidRPr="00BA1DE7">
        <w:rPr>
          <w:rStyle w:val="Coloredboldleft-to-right"/>
          <w:color w:val="2E74B5" w:themeColor="accent1" w:themeShade="BF"/>
        </w:rPr>
        <w:t>5.E</w:t>
      </w:r>
      <w:r w:rsidRPr="00BA1DE7">
        <w:rPr>
          <w:color w:val="2E74B5" w:themeColor="accent1" w:themeShade="BF"/>
          <w:rtl/>
        </w:rPr>
        <w:t>:</w:t>
      </w:r>
      <w:r w:rsidRPr="00BA1DE7">
        <w:rPr>
          <w:color w:val="2E74B5" w:themeColor="accent1" w:themeShade="BF"/>
          <w:rtl/>
        </w:rPr>
        <w:tab/>
        <w:t xml:space="preserve">ضمان كفاءة وفعالية </w:t>
      </w:r>
      <w:r w:rsidRPr="00BA1DE7">
        <w:rPr>
          <w:rFonts w:hint="cs"/>
          <w:color w:val="2E74B5" w:themeColor="accent1" w:themeShade="BF"/>
          <w:rtl/>
        </w:rPr>
        <w:t>إدارة</w:t>
      </w:r>
      <w:r w:rsidRPr="00BA1DE7">
        <w:rPr>
          <w:color w:val="2E74B5" w:themeColor="accent1" w:themeShade="BF"/>
          <w:rtl/>
        </w:rPr>
        <w:t xml:space="preserve"> المنظمة (داخلياً وخارجياً</w:t>
      </w:r>
      <w:bookmarkEnd w:id="384"/>
      <w:r w:rsidRPr="00BA1DE7">
        <w:rPr>
          <w:rFonts w:hint="cs"/>
          <w:color w:val="2E74B5" w:themeColor="accent1" w:themeShade="BF"/>
          <w:rtl/>
        </w:rPr>
        <w:t>)</w:t>
      </w:r>
      <w:r w:rsidR="002D31B8">
        <w:rPr>
          <w:color w:val="2E74B5" w:themeColor="accent1" w:themeShade="BF"/>
        </w:rPr>
        <w:t xml:space="preserve"> </w:t>
      </w:r>
    </w:p>
    <w:p w14:paraId="18B9FAA0" w14:textId="191DD432" w:rsidR="00BA1DE7" w:rsidRDefault="00BA1DE7" w:rsidP="00BA1DE7">
      <w:pPr>
        <w:spacing w:after="120" w:line="240" w:lineRule="auto"/>
        <w:jc w:val="center"/>
        <w:rPr>
          <w:lang w:bidi="ar-SY"/>
        </w:rPr>
      </w:pPr>
      <w:r>
        <w:rPr>
          <w:noProof/>
          <w:lang w:eastAsia="en-US"/>
        </w:rPr>
        <w:drawing>
          <wp:inline distT="0" distB="0" distL="0" distR="0" wp14:anchorId="4BA30CDA" wp14:editId="4930E754">
            <wp:extent cx="4725035" cy="2651760"/>
            <wp:effectExtent l="0" t="0" r="0" b="0"/>
            <wp:docPr id="1820414987" name="Picture 18204149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14987" name="Picture 1820414987" descr="Graphical user interface, application&#10;&#10;Description automatically generated"/>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725035" cy="2651760"/>
                    </a:xfrm>
                    <a:prstGeom prst="rect">
                      <a:avLst/>
                    </a:prstGeom>
                    <a:noFill/>
                  </pic:spPr>
                </pic:pic>
              </a:graphicData>
            </a:graphic>
          </wp:inline>
        </w:drawing>
      </w:r>
    </w:p>
    <w:p w14:paraId="28623AE3" w14:textId="5291F991" w:rsidR="00BA1DE7" w:rsidRDefault="00BA1DE7" w:rsidP="00BA1DE7">
      <w:pPr>
        <w:spacing w:after="120" w:line="240" w:lineRule="auto"/>
        <w:jc w:val="center"/>
        <w:rPr>
          <w:lang w:bidi="ar-SY"/>
        </w:rPr>
      </w:pPr>
    </w:p>
    <w:p w14:paraId="45201906" w14:textId="3C8A9BD0" w:rsidR="00BA1DE7" w:rsidRDefault="00A5671B" w:rsidP="00BA1DE7">
      <w:pPr>
        <w:spacing w:after="120" w:line="240" w:lineRule="auto"/>
        <w:jc w:val="center"/>
        <w:rPr>
          <w:rtl/>
          <w:lang w:bidi="ar-SY"/>
        </w:rPr>
      </w:pPr>
      <w:r>
        <w:rPr>
          <w:noProof/>
          <w:lang w:bidi="ar-SY"/>
        </w:rPr>
        <w:lastRenderedPageBreak/>
        <w:drawing>
          <wp:inline distT="0" distB="0" distL="0" distR="0" wp14:anchorId="77B80A4A" wp14:editId="09355559">
            <wp:extent cx="3851380" cy="2217724"/>
            <wp:effectExtent l="0" t="0" r="0" b="0"/>
            <wp:docPr id="1257977775" name="Picture 125797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3859451" cy="2222372"/>
                    </a:xfrm>
                    <a:prstGeom prst="rect">
                      <a:avLst/>
                    </a:prstGeom>
                    <a:noFill/>
                  </pic:spPr>
                </pic:pic>
              </a:graphicData>
            </a:graphic>
          </wp:inline>
        </w:drawing>
      </w:r>
    </w:p>
    <w:p w14:paraId="21565F64" w14:textId="5DE77ACD" w:rsidR="00A4311B" w:rsidRDefault="00BA1DE7" w:rsidP="00A5671B">
      <w:pPr>
        <w:spacing w:before="600"/>
        <w:jc w:val="center"/>
        <w:rPr>
          <w:rtl/>
          <w:lang w:bidi="ar-EG"/>
        </w:rPr>
      </w:pPr>
      <w:r w:rsidRPr="00A4311B">
        <w:rPr>
          <w:rFonts w:hint="cs"/>
          <w:rtl/>
          <w:lang w:bidi="ar-EG"/>
        </w:rPr>
        <w:t>ـــــــــــــــــــــــــــــــــــــــــــــــ</w:t>
      </w:r>
      <w:r w:rsidR="00A5671B">
        <w:rPr>
          <w:rFonts w:hint="cs"/>
          <w:rtl/>
          <w:lang w:bidi="ar-EG"/>
        </w:rPr>
        <w:t>ـــــــــــــــــــــــــــــــــــــــــــــــــــــــــــــــــ</w:t>
      </w:r>
    </w:p>
    <w:sectPr w:rsidR="00A4311B" w:rsidSect="00921F9A">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28423" w14:textId="77777777" w:rsidR="006D5E21" w:rsidRDefault="006D5E21" w:rsidP="006C3242">
      <w:pPr>
        <w:spacing w:before="0" w:line="240" w:lineRule="auto"/>
      </w:pPr>
      <w:r>
        <w:separator/>
      </w:r>
    </w:p>
  </w:endnote>
  <w:endnote w:type="continuationSeparator" w:id="0">
    <w:p w14:paraId="29BEB357" w14:textId="77777777" w:rsidR="006D5E21" w:rsidRDefault="006D5E21"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raditional Arabic">
    <w:charset w:val="B2"/>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151233"/>
      <w:docPartObj>
        <w:docPartGallery w:val="Page Numbers (Bottom of Page)"/>
        <w:docPartUnique/>
      </w:docPartObj>
    </w:sdtPr>
    <w:sdtEndPr>
      <w:rPr>
        <w:noProof/>
      </w:rPr>
    </w:sdtEndPr>
    <w:sdtContent>
      <w:p w14:paraId="759F6AC8" w14:textId="4BFB92BC" w:rsidR="00921F9A" w:rsidRDefault="00921F9A">
        <w:pPr>
          <w:pStyle w:val="Footer"/>
        </w:pPr>
        <w:r>
          <w:fldChar w:fldCharType="begin"/>
        </w:r>
        <w:r>
          <w:instrText xml:space="preserve"> PAGE   \* MERGEFORMAT </w:instrText>
        </w:r>
        <w:r>
          <w:fldChar w:fldCharType="separate"/>
        </w:r>
        <w:r w:rsidR="00771415">
          <w:rPr>
            <w:noProof/>
          </w:rPr>
          <w:t>36</w:t>
        </w:r>
        <w:r>
          <w:rPr>
            <w:noProof/>
          </w:rPr>
          <w:fldChar w:fldCharType="end"/>
        </w:r>
      </w:p>
    </w:sdtContent>
  </w:sdt>
  <w:p w14:paraId="4B95028C" w14:textId="24FF969B" w:rsidR="00921F9A" w:rsidRPr="0026373E" w:rsidRDefault="00921F9A" w:rsidP="00921F9A">
    <w:pPr>
      <w:pStyle w:val="Footer"/>
      <w:tabs>
        <w:tab w:val="clear" w:pos="4153"/>
        <w:tab w:val="clear" w:pos="8306"/>
        <w:tab w:val="center" w:pos="5103"/>
        <w:tab w:val="right" w:pos="9639"/>
      </w:tabs>
      <w:spacing w:before="120"/>
      <w:rPr>
        <w:sz w:val="16"/>
        <w:szCs w:val="16"/>
        <w:lang w:val="fr-FR"/>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BF1536">
      <w:rPr>
        <w:noProof/>
        <w:sz w:val="16"/>
        <w:szCs w:val="16"/>
        <w:lang w:val="fr-FR"/>
      </w:rPr>
      <w:t>P:\ARA\SG\CONSEIL\C22\000\035A.docx</w:t>
    </w:r>
    <w:r w:rsidRPr="0026373E">
      <w:rPr>
        <w:sz w:val="16"/>
        <w:szCs w:val="16"/>
      </w:rPr>
      <w:fldChar w:fldCharType="end"/>
    </w:r>
    <w:proofErr w:type="gramStart"/>
    <w:r w:rsidRPr="00B419F9">
      <w:rPr>
        <w:sz w:val="16"/>
        <w:szCs w:val="16"/>
        <w:lang w:val="fr-CH"/>
      </w:rPr>
      <w:t xml:space="preserve">  </w:t>
    </w:r>
    <w:r w:rsidRPr="0026373E">
      <w:rPr>
        <w:sz w:val="16"/>
        <w:szCs w:val="16"/>
        <w:lang w:val="fr-FR"/>
      </w:rPr>
      <w:t xml:space="preserve"> (</w:t>
    </w:r>
    <w:proofErr w:type="gramEnd"/>
    <w:r w:rsidRPr="008900C9">
      <w:rPr>
        <w:sz w:val="16"/>
        <w:szCs w:val="16"/>
        <w:lang w:val="fr-FR"/>
      </w:rPr>
      <w:t>498305</w:t>
    </w:r>
    <w:r w:rsidRPr="0026373E">
      <w:rPr>
        <w:sz w:val="16"/>
        <w:szCs w:val="16"/>
        <w:lang w:val="fr-FR"/>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4F2FA" w14:textId="77777777" w:rsidR="006C3242" w:rsidRPr="005B1652" w:rsidRDefault="006C3242" w:rsidP="006C3242">
    <w:pPr>
      <w:pStyle w:val="Footer"/>
      <w:spacing w:before="120" w:after="120"/>
      <w:jc w:val="center"/>
      <w:rPr>
        <w:sz w:val="22"/>
        <w:szCs w:val="22"/>
        <w:lang w:val="fr-FR"/>
      </w:rPr>
    </w:pPr>
    <w:r w:rsidRPr="005B1652">
      <w:rPr>
        <w:sz w:val="22"/>
        <w:szCs w:val="22"/>
        <w:lang w:val="fr-FR"/>
      </w:rPr>
      <w:t xml:space="preserve">• </w:t>
    </w:r>
    <w:hyperlink r:id="rId1" w:history="1">
      <w:r w:rsidRPr="005B1652">
        <w:rPr>
          <w:rStyle w:val="Hyperlink"/>
          <w:sz w:val="22"/>
          <w:szCs w:val="22"/>
          <w:lang w:val="fr-FR"/>
        </w:rPr>
        <w:t>http://www.itu.int/council</w:t>
      </w:r>
    </w:hyperlink>
    <w:r w:rsidRPr="005B1652">
      <w:rPr>
        <w:sz w:val="22"/>
        <w:szCs w:val="22"/>
        <w:lang w:val="fr-F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436424"/>
      <w:docPartObj>
        <w:docPartGallery w:val="Page Numbers (Bottom of Page)"/>
        <w:docPartUnique/>
      </w:docPartObj>
    </w:sdtPr>
    <w:sdtEndPr>
      <w:rPr>
        <w:noProof/>
      </w:rPr>
    </w:sdtEndPr>
    <w:sdtContent>
      <w:p w14:paraId="44E452CC" w14:textId="2FB930D5" w:rsidR="00921F9A" w:rsidRDefault="00921F9A">
        <w:pPr>
          <w:pStyle w:val="Footer"/>
        </w:pPr>
        <w:r>
          <w:fldChar w:fldCharType="begin"/>
        </w:r>
        <w:r>
          <w:instrText xml:space="preserve"> PAGE   \* MERGEFORMAT </w:instrText>
        </w:r>
        <w:r>
          <w:fldChar w:fldCharType="separate"/>
        </w:r>
        <w:r w:rsidR="00771415">
          <w:rPr>
            <w:noProof/>
          </w:rPr>
          <w:t>1</w:t>
        </w:r>
        <w:r>
          <w:rPr>
            <w:noProof/>
          </w:rPr>
          <w:fldChar w:fldCharType="end"/>
        </w:r>
      </w:p>
    </w:sdtContent>
  </w:sdt>
  <w:p w14:paraId="18F8B78B" w14:textId="455ED461" w:rsidR="00921F9A" w:rsidRPr="0026373E" w:rsidRDefault="00921F9A" w:rsidP="00921F9A">
    <w:pPr>
      <w:pStyle w:val="Footer"/>
      <w:tabs>
        <w:tab w:val="clear" w:pos="4153"/>
        <w:tab w:val="clear" w:pos="8306"/>
        <w:tab w:val="center" w:pos="5103"/>
        <w:tab w:val="right" w:pos="9639"/>
      </w:tabs>
      <w:spacing w:before="120"/>
      <w:rPr>
        <w:sz w:val="16"/>
        <w:szCs w:val="16"/>
        <w:lang w:val="fr-FR"/>
      </w:rPr>
    </w:pPr>
    <w:r w:rsidRPr="0026373E">
      <w:rPr>
        <w:sz w:val="16"/>
        <w:szCs w:val="16"/>
        <w:lang w:val="fr-FR"/>
      </w:rPr>
      <w:fldChar w:fldCharType="begin"/>
    </w:r>
    <w:r w:rsidRPr="0026373E">
      <w:rPr>
        <w:sz w:val="16"/>
        <w:szCs w:val="16"/>
        <w:lang w:val="fr-FR"/>
      </w:rPr>
      <w:instrText xml:space="preserve"> FILENAME \p \* MERGEFORMAT </w:instrText>
    </w:r>
    <w:r w:rsidRPr="0026373E">
      <w:rPr>
        <w:sz w:val="16"/>
        <w:szCs w:val="16"/>
        <w:lang w:val="fr-FR"/>
      </w:rPr>
      <w:fldChar w:fldCharType="separate"/>
    </w:r>
    <w:r w:rsidR="00803CC1">
      <w:rPr>
        <w:noProof/>
        <w:sz w:val="16"/>
        <w:szCs w:val="16"/>
        <w:lang w:val="fr-FR"/>
      </w:rPr>
      <w:t>P:\ARA\SG\CONSEIL\C22\000\035A.docx</w:t>
    </w:r>
    <w:r w:rsidRPr="0026373E">
      <w:rPr>
        <w:sz w:val="16"/>
        <w:szCs w:val="16"/>
      </w:rPr>
      <w:fldChar w:fldCharType="end"/>
    </w:r>
    <w:proofErr w:type="gramStart"/>
    <w:r w:rsidRPr="00B419F9">
      <w:rPr>
        <w:sz w:val="16"/>
        <w:szCs w:val="16"/>
        <w:lang w:val="fr-CH"/>
      </w:rPr>
      <w:t xml:space="preserve">  </w:t>
    </w:r>
    <w:r w:rsidRPr="0026373E">
      <w:rPr>
        <w:sz w:val="16"/>
        <w:szCs w:val="16"/>
        <w:lang w:val="fr-FR"/>
      </w:rPr>
      <w:t xml:space="preserve"> (</w:t>
    </w:r>
    <w:proofErr w:type="gramEnd"/>
    <w:r w:rsidRPr="008900C9">
      <w:rPr>
        <w:sz w:val="16"/>
        <w:szCs w:val="16"/>
        <w:lang w:val="fr-FR"/>
      </w:rPr>
      <w:t>498305</w:t>
    </w:r>
    <w:r w:rsidRPr="0026373E">
      <w:rPr>
        <w:sz w:val="16"/>
        <w:szCs w:val="16"/>
        <w:lang w:val="fr-F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C9E9D" w14:textId="77777777" w:rsidR="006D5E21" w:rsidRDefault="006D5E21" w:rsidP="006C3242">
      <w:pPr>
        <w:spacing w:before="0" w:line="240" w:lineRule="auto"/>
      </w:pPr>
      <w:r>
        <w:separator/>
      </w:r>
    </w:p>
  </w:footnote>
  <w:footnote w:type="continuationSeparator" w:id="0">
    <w:p w14:paraId="79F98D2A" w14:textId="77777777" w:rsidR="006D5E21" w:rsidRDefault="006D5E21" w:rsidP="006C3242">
      <w:pPr>
        <w:spacing w:before="0" w:line="240" w:lineRule="auto"/>
      </w:pPr>
      <w:r>
        <w:continuationSeparator/>
      </w:r>
    </w:p>
  </w:footnote>
  <w:footnote w:id="1">
    <w:p w14:paraId="4460D2BF" w14:textId="1FF9FAB9" w:rsidR="00D1183D" w:rsidRPr="004F7703" w:rsidRDefault="00D1183D" w:rsidP="00A71340">
      <w:pPr>
        <w:pStyle w:val="FootnoteText"/>
        <w:tabs>
          <w:tab w:val="clear" w:pos="794"/>
          <w:tab w:val="left" w:pos="425"/>
        </w:tabs>
        <w:rPr>
          <w:rtl/>
          <w:lang w:bidi="ar-EG"/>
        </w:rPr>
      </w:pPr>
      <w:r>
        <w:rPr>
          <w:rStyle w:val="FootnoteReference"/>
        </w:rPr>
        <w:footnoteRef/>
      </w:r>
      <w:r>
        <w:rPr>
          <w:rtl/>
        </w:rPr>
        <w:t xml:space="preserve"> </w:t>
      </w:r>
      <w:r w:rsidR="00A466BE">
        <w:rPr>
          <w:rtl/>
          <w:lang w:bidi="ar-EG"/>
        </w:rPr>
        <w:tab/>
      </w:r>
      <w:r>
        <w:rPr>
          <w:rFonts w:hint="cs"/>
          <w:rtl/>
        </w:rPr>
        <w:t xml:space="preserve">النفاذ إلى النطاق العريض بسعر يقل عن </w:t>
      </w:r>
      <w:r>
        <w:t>2</w:t>
      </w:r>
      <w:r>
        <w:rPr>
          <w:rFonts w:hint="cs"/>
          <w:rtl/>
          <w:lang w:bidi="ar-EG"/>
        </w:rPr>
        <w:t xml:space="preserve"> في المائة من نصيب الفرد من الدخل القومي الإجمالي </w:t>
      </w:r>
      <w:r>
        <w:rPr>
          <w:lang w:bidi="ar-EG"/>
        </w:rPr>
        <w:t>(GNI)</w:t>
      </w:r>
      <w:r>
        <w:rPr>
          <w:rFonts w:hint="cs"/>
          <w:rtl/>
          <w:lang w:bidi="ar-EG"/>
        </w:rPr>
        <w:t xml:space="preserve"> الشهري.</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32BFE" w14:textId="77777777" w:rsidR="007B35C9" w:rsidRPr="00447F32" w:rsidRDefault="007B35C9" w:rsidP="007B35C9">
    <w:pPr>
      <w:pStyle w:val="Header"/>
      <w:spacing w:before="120" w:after="240" w:line="192" w:lineRule="auto"/>
      <w:jc w:val="center"/>
      <w:rPr>
        <w:rFonts w:cs="Calibri"/>
        <w:sz w:val="20"/>
        <w:szCs w:val="20"/>
      </w:rPr>
    </w:pPr>
    <w:r w:rsidRPr="00007ABB">
      <w:rPr>
        <w:rFonts w:hint="cs"/>
        <w:color w:val="0F5288"/>
        <w:sz w:val="20"/>
        <w:szCs w:val="20"/>
        <w:rtl/>
        <w:lang w:bidi="ar-EG"/>
      </w:rPr>
      <w:t>تقرير عن تنفيذ الخطة الاستراتيجية للاتحاد وعن أنشطة الاتحاد</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6E05" w14:textId="77777777" w:rsidR="00921F9A" w:rsidRPr="00921F9A" w:rsidRDefault="00921F9A" w:rsidP="00921F9A">
    <w:pPr>
      <w:pStyle w:val="Header"/>
      <w:spacing w:before="120" w:after="240" w:line="192" w:lineRule="auto"/>
      <w:jc w:val="center"/>
      <w:rPr>
        <w:rFonts w:cs="Calibri"/>
        <w:sz w:val="20"/>
        <w:szCs w:val="20"/>
        <w:rtl/>
      </w:rPr>
    </w:pPr>
    <w:r w:rsidRPr="00007ABB">
      <w:rPr>
        <w:rFonts w:hint="cs"/>
        <w:color w:val="0F5288"/>
        <w:sz w:val="20"/>
        <w:szCs w:val="20"/>
        <w:rtl/>
        <w:lang w:bidi="ar-EG"/>
      </w:rPr>
      <w:t>تقرير عن تنفيذ الخطة الاستراتيجية للاتحاد وعن أنشطة الاتحاد</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E68B1"/>
    <w:multiLevelType w:val="hybridMultilevel"/>
    <w:tmpl w:val="FFFFFFFF"/>
    <w:lvl w:ilvl="0" w:tplc="CBDAF1B6">
      <w:start w:val="1"/>
      <w:numFmt w:val="bullet"/>
      <w:lvlText w:val=""/>
      <w:lvlJc w:val="left"/>
      <w:pPr>
        <w:ind w:left="720" w:hanging="360"/>
      </w:pPr>
      <w:rPr>
        <w:rFonts w:ascii="Symbol" w:hAnsi="Symbol" w:hint="default"/>
      </w:rPr>
    </w:lvl>
    <w:lvl w:ilvl="1" w:tplc="97B69EF6">
      <w:start w:val="1"/>
      <w:numFmt w:val="bullet"/>
      <w:lvlText w:val="o"/>
      <w:lvlJc w:val="left"/>
      <w:pPr>
        <w:ind w:left="1440" w:hanging="360"/>
      </w:pPr>
      <w:rPr>
        <w:rFonts w:ascii="Courier New" w:hAnsi="Courier New" w:hint="default"/>
      </w:rPr>
    </w:lvl>
    <w:lvl w:ilvl="2" w:tplc="B86C9426">
      <w:start w:val="1"/>
      <w:numFmt w:val="bullet"/>
      <w:lvlText w:val=""/>
      <w:lvlJc w:val="left"/>
      <w:pPr>
        <w:ind w:left="2160" w:hanging="360"/>
      </w:pPr>
      <w:rPr>
        <w:rFonts w:ascii="Wingdings" w:hAnsi="Wingdings" w:hint="default"/>
      </w:rPr>
    </w:lvl>
    <w:lvl w:ilvl="3" w:tplc="F5E85688">
      <w:start w:val="1"/>
      <w:numFmt w:val="bullet"/>
      <w:lvlText w:val=""/>
      <w:lvlJc w:val="left"/>
      <w:pPr>
        <w:ind w:left="2880" w:hanging="360"/>
      </w:pPr>
      <w:rPr>
        <w:rFonts w:ascii="Symbol" w:hAnsi="Symbol" w:hint="default"/>
      </w:rPr>
    </w:lvl>
    <w:lvl w:ilvl="4" w:tplc="26CE23EA">
      <w:start w:val="1"/>
      <w:numFmt w:val="bullet"/>
      <w:lvlText w:val="o"/>
      <w:lvlJc w:val="left"/>
      <w:pPr>
        <w:ind w:left="3600" w:hanging="360"/>
      </w:pPr>
      <w:rPr>
        <w:rFonts w:ascii="Courier New" w:hAnsi="Courier New" w:hint="default"/>
      </w:rPr>
    </w:lvl>
    <w:lvl w:ilvl="5" w:tplc="0CFC7FDA">
      <w:start w:val="1"/>
      <w:numFmt w:val="bullet"/>
      <w:lvlText w:val=""/>
      <w:lvlJc w:val="left"/>
      <w:pPr>
        <w:ind w:left="4320" w:hanging="360"/>
      </w:pPr>
      <w:rPr>
        <w:rFonts w:ascii="Wingdings" w:hAnsi="Wingdings" w:hint="default"/>
      </w:rPr>
    </w:lvl>
    <w:lvl w:ilvl="6" w:tplc="46EAD4C0">
      <w:start w:val="1"/>
      <w:numFmt w:val="bullet"/>
      <w:lvlText w:val=""/>
      <w:lvlJc w:val="left"/>
      <w:pPr>
        <w:ind w:left="5040" w:hanging="360"/>
      </w:pPr>
      <w:rPr>
        <w:rFonts w:ascii="Symbol" w:hAnsi="Symbol" w:hint="default"/>
      </w:rPr>
    </w:lvl>
    <w:lvl w:ilvl="7" w:tplc="79BE1480">
      <w:start w:val="1"/>
      <w:numFmt w:val="bullet"/>
      <w:lvlText w:val="o"/>
      <w:lvlJc w:val="left"/>
      <w:pPr>
        <w:ind w:left="5760" w:hanging="360"/>
      </w:pPr>
      <w:rPr>
        <w:rFonts w:ascii="Courier New" w:hAnsi="Courier New" w:hint="default"/>
      </w:rPr>
    </w:lvl>
    <w:lvl w:ilvl="8" w:tplc="B0BA6C58">
      <w:start w:val="1"/>
      <w:numFmt w:val="bullet"/>
      <w:lvlText w:val=""/>
      <w:lvlJc w:val="left"/>
      <w:pPr>
        <w:ind w:left="6480" w:hanging="360"/>
      </w:pPr>
      <w:rPr>
        <w:rFonts w:ascii="Wingdings" w:hAnsi="Wingdings" w:hint="default"/>
      </w:rPr>
    </w:lvl>
  </w:abstractNum>
  <w:abstractNum w:abstractNumId="11" w15:restartNumberingAfterBreak="0">
    <w:nsid w:val="05262D02"/>
    <w:multiLevelType w:val="multilevel"/>
    <w:tmpl w:val="E89E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694CA7"/>
    <w:multiLevelType w:val="hybridMultilevel"/>
    <w:tmpl w:val="CF1286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0B6D02F0"/>
    <w:multiLevelType w:val="hybridMultilevel"/>
    <w:tmpl w:val="DBACF1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4113B6"/>
    <w:multiLevelType w:val="hybridMultilevel"/>
    <w:tmpl w:val="AD72A362"/>
    <w:lvl w:ilvl="0" w:tplc="1FD6C1D0">
      <w:start w:val="1"/>
      <w:numFmt w:val="bullet"/>
      <w:lvlText w:val="•"/>
      <w:lvlJc w:val="left"/>
      <w:pPr>
        <w:tabs>
          <w:tab w:val="num" w:pos="720"/>
        </w:tabs>
        <w:ind w:left="720" w:hanging="360"/>
      </w:pPr>
      <w:rPr>
        <w:rFonts w:ascii="Arial" w:hAnsi="Arial" w:hint="default"/>
      </w:rPr>
    </w:lvl>
    <w:lvl w:ilvl="1" w:tplc="E6CCDFB2">
      <w:numFmt w:val="bullet"/>
      <w:lvlText w:val="–"/>
      <w:lvlJc w:val="left"/>
      <w:pPr>
        <w:tabs>
          <w:tab w:val="num" w:pos="1440"/>
        </w:tabs>
        <w:ind w:left="1440" w:hanging="360"/>
      </w:pPr>
      <w:rPr>
        <w:rFonts w:ascii="Arial" w:hAnsi="Arial" w:hint="default"/>
      </w:rPr>
    </w:lvl>
    <w:lvl w:ilvl="2" w:tplc="57301EFC" w:tentative="1">
      <w:start w:val="1"/>
      <w:numFmt w:val="bullet"/>
      <w:lvlText w:val="•"/>
      <w:lvlJc w:val="left"/>
      <w:pPr>
        <w:tabs>
          <w:tab w:val="num" w:pos="2160"/>
        </w:tabs>
        <w:ind w:left="2160" w:hanging="360"/>
      </w:pPr>
      <w:rPr>
        <w:rFonts w:ascii="Arial" w:hAnsi="Arial" w:hint="default"/>
      </w:rPr>
    </w:lvl>
    <w:lvl w:ilvl="3" w:tplc="03F4000C" w:tentative="1">
      <w:start w:val="1"/>
      <w:numFmt w:val="bullet"/>
      <w:lvlText w:val="•"/>
      <w:lvlJc w:val="left"/>
      <w:pPr>
        <w:tabs>
          <w:tab w:val="num" w:pos="2880"/>
        </w:tabs>
        <w:ind w:left="2880" w:hanging="360"/>
      </w:pPr>
      <w:rPr>
        <w:rFonts w:ascii="Arial" w:hAnsi="Arial" w:hint="default"/>
      </w:rPr>
    </w:lvl>
    <w:lvl w:ilvl="4" w:tplc="3D36D272" w:tentative="1">
      <w:start w:val="1"/>
      <w:numFmt w:val="bullet"/>
      <w:lvlText w:val="•"/>
      <w:lvlJc w:val="left"/>
      <w:pPr>
        <w:tabs>
          <w:tab w:val="num" w:pos="3600"/>
        </w:tabs>
        <w:ind w:left="3600" w:hanging="360"/>
      </w:pPr>
      <w:rPr>
        <w:rFonts w:ascii="Arial" w:hAnsi="Arial" w:hint="default"/>
      </w:rPr>
    </w:lvl>
    <w:lvl w:ilvl="5" w:tplc="0AD88114" w:tentative="1">
      <w:start w:val="1"/>
      <w:numFmt w:val="bullet"/>
      <w:lvlText w:val="•"/>
      <w:lvlJc w:val="left"/>
      <w:pPr>
        <w:tabs>
          <w:tab w:val="num" w:pos="4320"/>
        </w:tabs>
        <w:ind w:left="4320" w:hanging="360"/>
      </w:pPr>
      <w:rPr>
        <w:rFonts w:ascii="Arial" w:hAnsi="Arial" w:hint="default"/>
      </w:rPr>
    </w:lvl>
    <w:lvl w:ilvl="6" w:tplc="5F3618F8" w:tentative="1">
      <w:start w:val="1"/>
      <w:numFmt w:val="bullet"/>
      <w:lvlText w:val="•"/>
      <w:lvlJc w:val="left"/>
      <w:pPr>
        <w:tabs>
          <w:tab w:val="num" w:pos="5040"/>
        </w:tabs>
        <w:ind w:left="5040" w:hanging="360"/>
      </w:pPr>
      <w:rPr>
        <w:rFonts w:ascii="Arial" w:hAnsi="Arial" w:hint="default"/>
      </w:rPr>
    </w:lvl>
    <w:lvl w:ilvl="7" w:tplc="6C64D528" w:tentative="1">
      <w:start w:val="1"/>
      <w:numFmt w:val="bullet"/>
      <w:lvlText w:val="•"/>
      <w:lvlJc w:val="left"/>
      <w:pPr>
        <w:tabs>
          <w:tab w:val="num" w:pos="5760"/>
        </w:tabs>
        <w:ind w:left="5760" w:hanging="360"/>
      </w:pPr>
      <w:rPr>
        <w:rFonts w:ascii="Arial" w:hAnsi="Arial" w:hint="default"/>
      </w:rPr>
    </w:lvl>
    <w:lvl w:ilvl="8" w:tplc="E2600B2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4942A82"/>
    <w:multiLevelType w:val="hybridMultilevel"/>
    <w:tmpl w:val="E4901398"/>
    <w:lvl w:ilvl="0" w:tplc="08090003">
      <w:start w:val="1"/>
      <w:numFmt w:val="bullet"/>
      <w:lvlText w:val="o"/>
      <w:lvlJc w:val="left"/>
      <w:pPr>
        <w:ind w:left="1514" w:hanging="360"/>
      </w:pPr>
      <w:rPr>
        <w:rFonts w:ascii="Courier New" w:hAnsi="Courier New" w:cs="Courier New"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6"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92B471F"/>
    <w:multiLevelType w:val="hybridMultilevel"/>
    <w:tmpl w:val="C59ED748"/>
    <w:lvl w:ilvl="0" w:tplc="DD8016FA">
      <w:numFmt w:val="bullet"/>
      <w:lvlText w:val="-"/>
      <w:lvlJc w:val="left"/>
      <w:pPr>
        <w:ind w:left="720" w:hanging="360"/>
      </w:pPr>
      <w:rPr>
        <w:rFonts w:ascii="Dubai" w:eastAsiaTheme="minorEastAsia" w:hAnsi="Dubai" w:cs="Duba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9B32E9"/>
    <w:multiLevelType w:val="hybridMultilevel"/>
    <w:tmpl w:val="A1CC8B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E2C2E95"/>
    <w:multiLevelType w:val="hybridMultilevel"/>
    <w:tmpl w:val="6D9C97B2"/>
    <w:lvl w:ilvl="0" w:tplc="09D23AA2">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cs="Wingdings" w:hint="default"/>
      </w:rPr>
    </w:lvl>
    <w:lvl w:ilvl="3" w:tplc="08090001" w:tentative="1">
      <w:start w:val="1"/>
      <w:numFmt w:val="bullet"/>
      <w:lvlText w:val=""/>
      <w:lvlJc w:val="left"/>
      <w:pPr>
        <w:ind w:left="3672" w:hanging="360"/>
      </w:pPr>
      <w:rPr>
        <w:rFonts w:ascii="Symbol" w:hAnsi="Symbol" w:cs="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cs="Wingdings" w:hint="default"/>
      </w:rPr>
    </w:lvl>
    <w:lvl w:ilvl="6" w:tplc="08090001" w:tentative="1">
      <w:start w:val="1"/>
      <w:numFmt w:val="bullet"/>
      <w:lvlText w:val=""/>
      <w:lvlJc w:val="left"/>
      <w:pPr>
        <w:ind w:left="5832" w:hanging="360"/>
      </w:pPr>
      <w:rPr>
        <w:rFonts w:ascii="Symbol" w:hAnsi="Symbol" w:cs="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cs="Wingdings" w:hint="default"/>
      </w:rPr>
    </w:lvl>
  </w:abstractNum>
  <w:abstractNum w:abstractNumId="20" w15:restartNumberingAfterBreak="0">
    <w:nsid w:val="22F84A32"/>
    <w:multiLevelType w:val="hybridMultilevel"/>
    <w:tmpl w:val="FFFFFFFF"/>
    <w:lvl w:ilvl="0" w:tplc="1DB06636">
      <w:start w:val="1"/>
      <w:numFmt w:val="bullet"/>
      <w:lvlText w:val=""/>
      <w:lvlJc w:val="left"/>
      <w:pPr>
        <w:ind w:left="360" w:hanging="360"/>
      </w:pPr>
      <w:rPr>
        <w:rFonts w:ascii="Symbol" w:hAnsi="Symbol" w:hint="default"/>
      </w:rPr>
    </w:lvl>
    <w:lvl w:ilvl="1" w:tplc="82DEE7BE">
      <w:start w:val="1"/>
      <w:numFmt w:val="bullet"/>
      <w:lvlText w:val="o"/>
      <w:lvlJc w:val="left"/>
      <w:pPr>
        <w:ind w:left="1080" w:hanging="360"/>
      </w:pPr>
      <w:rPr>
        <w:rFonts w:ascii="Courier New" w:hAnsi="Courier New" w:hint="default"/>
      </w:rPr>
    </w:lvl>
    <w:lvl w:ilvl="2" w:tplc="2A36A6BE">
      <w:start w:val="1"/>
      <w:numFmt w:val="bullet"/>
      <w:lvlText w:val=""/>
      <w:lvlJc w:val="left"/>
      <w:pPr>
        <w:ind w:left="1800" w:hanging="360"/>
      </w:pPr>
      <w:rPr>
        <w:rFonts w:ascii="Wingdings" w:hAnsi="Wingdings" w:hint="default"/>
      </w:rPr>
    </w:lvl>
    <w:lvl w:ilvl="3" w:tplc="31F87374">
      <w:start w:val="1"/>
      <w:numFmt w:val="bullet"/>
      <w:lvlText w:val=""/>
      <w:lvlJc w:val="left"/>
      <w:pPr>
        <w:ind w:left="2520" w:hanging="360"/>
      </w:pPr>
      <w:rPr>
        <w:rFonts w:ascii="Symbol" w:hAnsi="Symbol" w:hint="default"/>
      </w:rPr>
    </w:lvl>
    <w:lvl w:ilvl="4" w:tplc="ADE0D78E">
      <w:start w:val="1"/>
      <w:numFmt w:val="bullet"/>
      <w:lvlText w:val="o"/>
      <w:lvlJc w:val="left"/>
      <w:pPr>
        <w:ind w:left="3240" w:hanging="360"/>
      </w:pPr>
      <w:rPr>
        <w:rFonts w:ascii="Courier New" w:hAnsi="Courier New" w:hint="default"/>
      </w:rPr>
    </w:lvl>
    <w:lvl w:ilvl="5" w:tplc="13E24DA2">
      <w:start w:val="1"/>
      <w:numFmt w:val="bullet"/>
      <w:lvlText w:val=""/>
      <w:lvlJc w:val="left"/>
      <w:pPr>
        <w:ind w:left="3960" w:hanging="360"/>
      </w:pPr>
      <w:rPr>
        <w:rFonts w:ascii="Wingdings" w:hAnsi="Wingdings" w:hint="default"/>
      </w:rPr>
    </w:lvl>
    <w:lvl w:ilvl="6" w:tplc="A8E28E8C">
      <w:start w:val="1"/>
      <w:numFmt w:val="bullet"/>
      <w:lvlText w:val=""/>
      <w:lvlJc w:val="left"/>
      <w:pPr>
        <w:ind w:left="4680" w:hanging="360"/>
      </w:pPr>
      <w:rPr>
        <w:rFonts w:ascii="Symbol" w:hAnsi="Symbol" w:hint="default"/>
      </w:rPr>
    </w:lvl>
    <w:lvl w:ilvl="7" w:tplc="0C2C34B4">
      <w:start w:val="1"/>
      <w:numFmt w:val="bullet"/>
      <w:lvlText w:val="o"/>
      <w:lvlJc w:val="left"/>
      <w:pPr>
        <w:ind w:left="5400" w:hanging="360"/>
      </w:pPr>
      <w:rPr>
        <w:rFonts w:ascii="Courier New" w:hAnsi="Courier New" w:hint="default"/>
      </w:rPr>
    </w:lvl>
    <w:lvl w:ilvl="8" w:tplc="6C36AF42">
      <w:start w:val="1"/>
      <w:numFmt w:val="bullet"/>
      <w:lvlText w:val=""/>
      <w:lvlJc w:val="left"/>
      <w:pPr>
        <w:ind w:left="6120" w:hanging="360"/>
      </w:pPr>
      <w:rPr>
        <w:rFonts w:ascii="Wingdings" w:hAnsi="Wingdings" w:hint="default"/>
      </w:rPr>
    </w:lvl>
  </w:abstractNum>
  <w:abstractNum w:abstractNumId="21" w15:restartNumberingAfterBreak="0">
    <w:nsid w:val="2D0E3561"/>
    <w:multiLevelType w:val="hybridMultilevel"/>
    <w:tmpl w:val="C8142D46"/>
    <w:lvl w:ilvl="0" w:tplc="2A7410B4">
      <w:start w:val="1"/>
      <w:numFmt w:val="decimal"/>
      <w:pStyle w:val="normalWSIS"/>
      <w:lvlText w:val="%1."/>
      <w:lvlJc w:val="left"/>
      <w:pPr>
        <w:ind w:left="3195" w:hanging="360"/>
      </w:pPr>
      <w:rPr>
        <w:b w:val="0"/>
        <w:bCs w:val="0"/>
        <w:color w:val="auto"/>
        <w:sz w:val="20"/>
        <w:szCs w:val="20"/>
      </w:rPr>
    </w:lvl>
    <w:lvl w:ilvl="1" w:tplc="394ED6CE">
      <w:start w:val="1"/>
      <w:numFmt w:val="lowerLetter"/>
      <w:lvlText w:val="%2."/>
      <w:lvlJc w:val="left"/>
      <w:pPr>
        <w:ind w:left="3566" w:hanging="360"/>
      </w:pPr>
    </w:lvl>
    <w:lvl w:ilvl="2" w:tplc="3F422094">
      <w:start w:val="1"/>
      <w:numFmt w:val="lowerRoman"/>
      <w:lvlText w:val="%3."/>
      <w:lvlJc w:val="right"/>
      <w:pPr>
        <w:ind w:left="4286" w:hanging="180"/>
      </w:pPr>
    </w:lvl>
    <w:lvl w:ilvl="3" w:tplc="0E923C6E">
      <w:start w:val="1"/>
      <w:numFmt w:val="decimal"/>
      <w:lvlText w:val="%4."/>
      <w:lvlJc w:val="left"/>
      <w:pPr>
        <w:ind w:left="5006" w:hanging="360"/>
      </w:pPr>
    </w:lvl>
    <w:lvl w:ilvl="4" w:tplc="CD18BFA8">
      <w:start w:val="1"/>
      <w:numFmt w:val="lowerLetter"/>
      <w:lvlText w:val="%5."/>
      <w:lvlJc w:val="left"/>
      <w:pPr>
        <w:ind w:left="5726" w:hanging="360"/>
      </w:pPr>
    </w:lvl>
    <w:lvl w:ilvl="5" w:tplc="0924F836">
      <w:start w:val="1"/>
      <w:numFmt w:val="lowerRoman"/>
      <w:lvlText w:val="%6."/>
      <w:lvlJc w:val="right"/>
      <w:pPr>
        <w:ind w:left="6446" w:hanging="180"/>
      </w:pPr>
    </w:lvl>
    <w:lvl w:ilvl="6" w:tplc="B8FAFDFE">
      <w:start w:val="1"/>
      <w:numFmt w:val="decimal"/>
      <w:lvlText w:val="%7."/>
      <w:lvlJc w:val="left"/>
      <w:pPr>
        <w:ind w:left="7166" w:hanging="360"/>
      </w:pPr>
    </w:lvl>
    <w:lvl w:ilvl="7" w:tplc="A8CA00B2">
      <w:start w:val="1"/>
      <w:numFmt w:val="lowerLetter"/>
      <w:lvlText w:val="%8."/>
      <w:lvlJc w:val="left"/>
      <w:pPr>
        <w:ind w:left="7886" w:hanging="360"/>
      </w:pPr>
    </w:lvl>
    <w:lvl w:ilvl="8" w:tplc="F44A72C2">
      <w:start w:val="1"/>
      <w:numFmt w:val="lowerRoman"/>
      <w:lvlText w:val="%9."/>
      <w:lvlJc w:val="right"/>
      <w:pPr>
        <w:ind w:left="8606" w:hanging="180"/>
      </w:pPr>
    </w:lvl>
  </w:abstractNum>
  <w:abstractNum w:abstractNumId="22" w15:restartNumberingAfterBreak="0">
    <w:nsid w:val="323B4AB3"/>
    <w:multiLevelType w:val="hybridMultilevel"/>
    <w:tmpl w:val="EAD6B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83384F"/>
    <w:multiLevelType w:val="hybridMultilevel"/>
    <w:tmpl w:val="FFFFFFFF"/>
    <w:lvl w:ilvl="0" w:tplc="3390835C">
      <w:start w:val="1"/>
      <w:numFmt w:val="decimal"/>
      <w:lvlText w:val="%1."/>
      <w:lvlJc w:val="left"/>
      <w:pPr>
        <w:ind w:left="720" w:hanging="360"/>
      </w:pPr>
    </w:lvl>
    <w:lvl w:ilvl="1" w:tplc="E22AF184">
      <w:start w:val="1"/>
      <w:numFmt w:val="lowerLetter"/>
      <w:lvlText w:val="%2."/>
      <w:lvlJc w:val="left"/>
      <w:pPr>
        <w:ind w:left="1440" w:hanging="360"/>
      </w:pPr>
    </w:lvl>
    <w:lvl w:ilvl="2" w:tplc="0E787810">
      <w:start w:val="1"/>
      <w:numFmt w:val="lowerRoman"/>
      <w:lvlText w:val="%3."/>
      <w:lvlJc w:val="right"/>
      <w:pPr>
        <w:ind w:left="2160" w:hanging="180"/>
      </w:pPr>
    </w:lvl>
    <w:lvl w:ilvl="3" w:tplc="983E02F4">
      <w:start w:val="1"/>
      <w:numFmt w:val="decimal"/>
      <w:lvlText w:val="%4."/>
      <w:lvlJc w:val="left"/>
      <w:pPr>
        <w:ind w:left="2880" w:hanging="360"/>
      </w:pPr>
    </w:lvl>
    <w:lvl w:ilvl="4" w:tplc="AD88E27C">
      <w:start w:val="1"/>
      <w:numFmt w:val="lowerLetter"/>
      <w:lvlText w:val="%5."/>
      <w:lvlJc w:val="left"/>
      <w:pPr>
        <w:ind w:left="3600" w:hanging="360"/>
      </w:pPr>
    </w:lvl>
    <w:lvl w:ilvl="5" w:tplc="5B7E82E8">
      <w:start w:val="1"/>
      <w:numFmt w:val="lowerRoman"/>
      <w:lvlText w:val="%6."/>
      <w:lvlJc w:val="right"/>
      <w:pPr>
        <w:ind w:left="4320" w:hanging="180"/>
      </w:pPr>
    </w:lvl>
    <w:lvl w:ilvl="6" w:tplc="A0FE9BAC">
      <w:start w:val="1"/>
      <w:numFmt w:val="decimal"/>
      <w:lvlText w:val="%7."/>
      <w:lvlJc w:val="left"/>
      <w:pPr>
        <w:ind w:left="5040" w:hanging="360"/>
      </w:pPr>
    </w:lvl>
    <w:lvl w:ilvl="7" w:tplc="9874019E">
      <w:start w:val="1"/>
      <w:numFmt w:val="lowerLetter"/>
      <w:lvlText w:val="%8."/>
      <w:lvlJc w:val="left"/>
      <w:pPr>
        <w:ind w:left="5760" w:hanging="360"/>
      </w:pPr>
    </w:lvl>
    <w:lvl w:ilvl="8" w:tplc="6B668CC0">
      <w:start w:val="1"/>
      <w:numFmt w:val="lowerRoman"/>
      <w:lvlText w:val="%9."/>
      <w:lvlJc w:val="right"/>
      <w:pPr>
        <w:ind w:left="6480" w:hanging="180"/>
      </w:pPr>
    </w:lvl>
  </w:abstractNum>
  <w:abstractNum w:abstractNumId="24" w15:restartNumberingAfterBreak="0">
    <w:nsid w:val="49D52C4E"/>
    <w:multiLevelType w:val="hybridMultilevel"/>
    <w:tmpl w:val="E19CBF00"/>
    <w:lvl w:ilvl="0" w:tplc="CD4447E0">
      <w:start w:val="1"/>
      <w:numFmt w:val="bullet"/>
      <w:lvlText w:val=""/>
      <w:lvlJc w:val="left"/>
      <w:pPr>
        <w:ind w:left="720" w:hanging="360"/>
      </w:pPr>
      <w:rPr>
        <w:rFonts w:ascii="Symbol" w:hAnsi="Symbol" w:hint="default"/>
      </w:rPr>
    </w:lvl>
    <w:lvl w:ilvl="1" w:tplc="ECF4FD02">
      <w:start w:val="1"/>
      <w:numFmt w:val="bullet"/>
      <w:lvlText w:val="o"/>
      <w:lvlJc w:val="left"/>
      <w:pPr>
        <w:ind w:left="1440" w:hanging="360"/>
      </w:pPr>
      <w:rPr>
        <w:rFonts w:ascii="Courier New" w:hAnsi="Courier New" w:cs="Courier New" w:hint="default"/>
      </w:rPr>
    </w:lvl>
    <w:lvl w:ilvl="2" w:tplc="F0F80670">
      <w:start w:val="1"/>
      <w:numFmt w:val="bullet"/>
      <w:lvlText w:val=""/>
      <w:lvlJc w:val="left"/>
      <w:pPr>
        <w:ind w:left="2160" w:hanging="360"/>
      </w:pPr>
      <w:rPr>
        <w:rFonts w:ascii="Wingdings" w:hAnsi="Wingdings" w:hint="default"/>
      </w:rPr>
    </w:lvl>
    <w:lvl w:ilvl="3" w:tplc="6978A7EE">
      <w:start w:val="1"/>
      <w:numFmt w:val="bullet"/>
      <w:lvlText w:val=""/>
      <w:lvlJc w:val="left"/>
      <w:pPr>
        <w:ind w:left="2880" w:hanging="360"/>
      </w:pPr>
      <w:rPr>
        <w:rFonts w:ascii="Symbol" w:hAnsi="Symbol" w:hint="default"/>
      </w:rPr>
    </w:lvl>
    <w:lvl w:ilvl="4" w:tplc="E9E6CA0A">
      <w:start w:val="1"/>
      <w:numFmt w:val="bullet"/>
      <w:lvlText w:val="o"/>
      <w:lvlJc w:val="left"/>
      <w:pPr>
        <w:ind w:left="3600" w:hanging="360"/>
      </w:pPr>
      <w:rPr>
        <w:rFonts w:ascii="Courier New" w:hAnsi="Courier New" w:cs="Courier New" w:hint="default"/>
      </w:rPr>
    </w:lvl>
    <w:lvl w:ilvl="5" w:tplc="70A04DDA">
      <w:start w:val="1"/>
      <w:numFmt w:val="bullet"/>
      <w:lvlText w:val=""/>
      <w:lvlJc w:val="left"/>
      <w:pPr>
        <w:ind w:left="4320" w:hanging="360"/>
      </w:pPr>
      <w:rPr>
        <w:rFonts w:ascii="Wingdings" w:hAnsi="Wingdings" w:hint="default"/>
      </w:rPr>
    </w:lvl>
    <w:lvl w:ilvl="6" w:tplc="28B4E246">
      <w:start w:val="1"/>
      <w:numFmt w:val="bullet"/>
      <w:lvlText w:val=""/>
      <w:lvlJc w:val="left"/>
      <w:pPr>
        <w:ind w:left="5040" w:hanging="360"/>
      </w:pPr>
      <w:rPr>
        <w:rFonts w:ascii="Symbol" w:hAnsi="Symbol" w:hint="default"/>
      </w:rPr>
    </w:lvl>
    <w:lvl w:ilvl="7" w:tplc="45509056">
      <w:start w:val="1"/>
      <w:numFmt w:val="bullet"/>
      <w:lvlText w:val="o"/>
      <w:lvlJc w:val="left"/>
      <w:pPr>
        <w:ind w:left="5760" w:hanging="360"/>
      </w:pPr>
      <w:rPr>
        <w:rFonts w:ascii="Courier New" w:hAnsi="Courier New" w:cs="Courier New" w:hint="default"/>
      </w:rPr>
    </w:lvl>
    <w:lvl w:ilvl="8" w:tplc="9E3AAAAC">
      <w:start w:val="1"/>
      <w:numFmt w:val="bullet"/>
      <w:lvlText w:val=""/>
      <w:lvlJc w:val="left"/>
      <w:pPr>
        <w:ind w:left="6480" w:hanging="360"/>
      </w:pPr>
      <w:rPr>
        <w:rFonts w:ascii="Wingdings" w:hAnsi="Wingdings" w:hint="default"/>
      </w:rPr>
    </w:lvl>
  </w:abstractNum>
  <w:abstractNum w:abstractNumId="25" w15:restartNumberingAfterBreak="0">
    <w:nsid w:val="4EF83D87"/>
    <w:multiLevelType w:val="hybridMultilevel"/>
    <w:tmpl w:val="FFFFFFFF"/>
    <w:lvl w:ilvl="0" w:tplc="01E89E92">
      <w:start w:val="1"/>
      <w:numFmt w:val="bullet"/>
      <w:lvlText w:val=""/>
      <w:lvlJc w:val="left"/>
      <w:pPr>
        <w:ind w:left="720" w:hanging="360"/>
      </w:pPr>
      <w:rPr>
        <w:rFonts w:ascii="Symbol" w:hAnsi="Symbol" w:hint="default"/>
      </w:rPr>
    </w:lvl>
    <w:lvl w:ilvl="1" w:tplc="C6CC113C">
      <w:start w:val="1"/>
      <w:numFmt w:val="bullet"/>
      <w:lvlText w:val="o"/>
      <w:lvlJc w:val="left"/>
      <w:pPr>
        <w:ind w:left="1440" w:hanging="360"/>
      </w:pPr>
      <w:rPr>
        <w:rFonts w:ascii="Courier New" w:hAnsi="Courier New" w:hint="default"/>
      </w:rPr>
    </w:lvl>
    <w:lvl w:ilvl="2" w:tplc="B1884C44">
      <w:start w:val="1"/>
      <w:numFmt w:val="bullet"/>
      <w:lvlText w:val=""/>
      <w:lvlJc w:val="left"/>
      <w:pPr>
        <w:ind w:left="2160" w:hanging="360"/>
      </w:pPr>
      <w:rPr>
        <w:rFonts w:ascii="Wingdings" w:hAnsi="Wingdings" w:hint="default"/>
      </w:rPr>
    </w:lvl>
    <w:lvl w:ilvl="3" w:tplc="2B8C001A">
      <w:start w:val="1"/>
      <w:numFmt w:val="bullet"/>
      <w:lvlText w:val=""/>
      <w:lvlJc w:val="left"/>
      <w:pPr>
        <w:ind w:left="2880" w:hanging="360"/>
      </w:pPr>
      <w:rPr>
        <w:rFonts w:ascii="Symbol" w:hAnsi="Symbol" w:hint="default"/>
      </w:rPr>
    </w:lvl>
    <w:lvl w:ilvl="4" w:tplc="3F2AA5D4">
      <w:start w:val="1"/>
      <w:numFmt w:val="bullet"/>
      <w:lvlText w:val="o"/>
      <w:lvlJc w:val="left"/>
      <w:pPr>
        <w:ind w:left="3600" w:hanging="360"/>
      </w:pPr>
      <w:rPr>
        <w:rFonts w:ascii="Courier New" w:hAnsi="Courier New" w:hint="default"/>
      </w:rPr>
    </w:lvl>
    <w:lvl w:ilvl="5" w:tplc="3EC68230">
      <w:start w:val="1"/>
      <w:numFmt w:val="bullet"/>
      <w:lvlText w:val=""/>
      <w:lvlJc w:val="left"/>
      <w:pPr>
        <w:ind w:left="4320" w:hanging="360"/>
      </w:pPr>
      <w:rPr>
        <w:rFonts w:ascii="Wingdings" w:hAnsi="Wingdings" w:hint="default"/>
      </w:rPr>
    </w:lvl>
    <w:lvl w:ilvl="6" w:tplc="DA9C1AFC">
      <w:start w:val="1"/>
      <w:numFmt w:val="bullet"/>
      <w:lvlText w:val=""/>
      <w:lvlJc w:val="left"/>
      <w:pPr>
        <w:ind w:left="5040" w:hanging="360"/>
      </w:pPr>
      <w:rPr>
        <w:rFonts w:ascii="Symbol" w:hAnsi="Symbol" w:hint="default"/>
      </w:rPr>
    </w:lvl>
    <w:lvl w:ilvl="7" w:tplc="AE34B128">
      <w:start w:val="1"/>
      <w:numFmt w:val="bullet"/>
      <w:lvlText w:val="o"/>
      <w:lvlJc w:val="left"/>
      <w:pPr>
        <w:ind w:left="5760" w:hanging="360"/>
      </w:pPr>
      <w:rPr>
        <w:rFonts w:ascii="Courier New" w:hAnsi="Courier New" w:hint="default"/>
      </w:rPr>
    </w:lvl>
    <w:lvl w:ilvl="8" w:tplc="D6D400A8">
      <w:start w:val="1"/>
      <w:numFmt w:val="bullet"/>
      <w:lvlText w:val=""/>
      <w:lvlJc w:val="left"/>
      <w:pPr>
        <w:ind w:left="6480" w:hanging="360"/>
      </w:pPr>
      <w:rPr>
        <w:rFonts w:ascii="Wingdings" w:hAnsi="Wingdings" w:hint="default"/>
      </w:rPr>
    </w:lvl>
  </w:abstractNum>
  <w:abstractNum w:abstractNumId="26" w15:restartNumberingAfterBreak="0">
    <w:nsid w:val="4FF81081"/>
    <w:multiLevelType w:val="hybridMultilevel"/>
    <w:tmpl w:val="FFFFFFFF"/>
    <w:lvl w:ilvl="0" w:tplc="A260A87C">
      <w:start w:val="1"/>
      <w:numFmt w:val="bullet"/>
      <w:lvlText w:val=""/>
      <w:lvlJc w:val="left"/>
      <w:pPr>
        <w:ind w:left="720" w:hanging="360"/>
      </w:pPr>
      <w:rPr>
        <w:rFonts w:ascii="Symbol" w:hAnsi="Symbol" w:hint="default"/>
      </w:rPr>
    </w:lvl>
    <w:lvl w:ilvl="1" w:tplc="138C4D72">
      <w:start w:val="1"/>
      <w:numFmt w:val="bullet"/>
      <w:lvlText w:val="o"/>
      <w:lvlJc w:val="left"/>
      <w:pPr>
        <w:ind w:left="1440" w:hanging="360"/>
      </w:pPr>
      <w:rPr>
        <w:rFonts w:ascii="Courier New" w:hAnsi="Courier New" w:hint="default"/>
      </w:rPr>
    </w:lvl>
    <w:lvl w:ilvl="2" w:tplc="938CFB60">
      <w:start w:val="1"/>
      <w:numFmt w:val="bullet"/>
      <w:lvlText w:val=""/>
      <w:lvlJc w:val="left"/>
      <w:pPr>
        <w:ind w:left="2160" w:hanging="360"/>
      </w:pPr>
      <w:rPr>
        <w:rFonts w:ascii="Wingdings" w:hAnsi="Wingdings" w:hint="default"/>
      </w:rPr>
    </w:lvl>
    <w:lvl w:ilvl="3" w:tplc="5E2A0C8A">
      <w:start w:val="1"/>
      <w:numFmt w:val="bullet"/>
      <w:lvlText w:val=""/>
      <w:lvlJc w:val="left"/>
      <w:pPr>
        <w:ind w:left="2880" w:hanging="360"/>
      </w:pPr>
      <w:rPr>
        <w:rFonts w:ascii="Symbol" w:hAnsi="Symbol" w:hint="default"/>
      </w:rPr>
    </w:lvl>
    <w:lvl w:ilvl="4" w:tplc="577C9DB8">
      <w:start w:val="1"/>
      <w:numFmt w:val="bullet"/>
      <w:lvlText w:val="o"/>
      <w:lvlJc w:val="left"/>
      <w:pPr>
        <w:ind w:left="3600" w:hanging="360"/>
      </w:pPr>
      <w:rPr>
        <w:rFonts w:ascii="Courier New" w:hAnsi="Courier New" w:hint="default"/>
      </w:rPr>
    </w:lvl>
    <w:lvl w:ilvl="5" w:tplc="3F505B0A">
      <w:start w:val="1"/>
      <w:numFmt w:val="bullet"/>
      <w:lvlText w:val=""/>
      <w:lvlJc w:val="left"/>
      <w:pPr>
        <w:ind w:left="4320" w:hanging="360"/>
      </w:pPr>
      <w:rPr>
        <w:rFonts w:ascii="Wingdings" w:hAnsi="Wingdings" w:hint="default"/>
      </w:rPr>
    </w:lvl>
    <w:lvl w:ilvl="6" w:tplc="2318B508">
      <w:start w:val="1"/>
      <w:numFmt w:val="bullet"/>
      <w:lvlText w:val=""/>
      <w:lvlJc w:val="left"/>
      <w:pPr>
        <w:ind w:left="5040" w:hanging="360"/>
      </w:pPr>
      <w:rPr>
        <w:rFonts w:ascii="Symbol" w:hAnsi="Symbol" w:hint="default"/>
      </w:rPr>
    </w:lvl>
    <w:lvl w:ilvl="7" w:tplc="7EBA168A">
      <w:start w:val="1"/>
      <w:numFmt w:val="bullet"/>
      <w:lvlText w:val="o"/>
      <w:lvlJc w:val="left"/>
      <w:pPr>
        <w:ind w:left="5760" w:hanging="360"/>
      </w:pPr>
      <w:rPr>
        <w:rFonts w:ascii="Courier New" w:hAnsi="Courier New" w:hint="default"/>
      </w:rPr>
    </w:lvl>
    <w:lvl w:ilvl="8" w:tplc="0652CE98">
      <w:start w:val="1"/>
      <w:numFmt w:val="bullet"/>
      <w:lvlText w:val=""/>
      <w:lvlJc w:val="left"/>
      <w:pPr>
        <w:ind w:left="6480" w:hanging="360"/>
      </w:pPr>
      <w:rPr>
        <w:rFonts w:ascii="Wingdings" w:hAnsi="Wingdings" w:hint="default"/>
      </w:rPr>
    </w:lvl>
  </w:abstractNum>
  <w:abstractNum w:abstractNumId="27" w15:restartNumberingAfterBreak="0">
    <w:nsid w:val="51AE5794"/>
    <w:multiLevelType w:val="hybridMultilevel"/>
    <w:tmpl w:val="FFFFFFFF"/>
    <w:lvl w:ilvl="0" w:tplc="FFC01868">
      <w:start w:val="1"/>
      <w:numFmt w:val="bullet"/>
      <w:lvlText w:val=""/>
      <w:lvlJc w:val="left"/>
      <w:pPr>
        <w:ind w:left="720" w:hanging="360"/>
      </w:pPr>
      <w:rPr>
        <w:rFonts w:ascii="Symbol" w:hAnsi="Symbol" w:hint="default"/>
      </w:rPr>
    </w:lvl>
    <w:lvl w:ilvl="1" w:tplc="90EC184E">
      <w:start w:val="1"/>
      <w:numFmt w:val="bullet"/>
      <w:lvlText w:val="o"/>
      <w:lvlJc w:val="left"/>
      <w:pPr>
        <w:ind w:left="1440" w:hanging="360"/>
      </w:pPr>
      <w:rPr>
        <w:rFonts w:ascii="Courier New" w:hAnsi="Courier New" w:hint="default"/>
      </w:rPr>
    </w:lvl>
    <w:lvl w:ilvl="2" w:tplc="D7B00A72">
      <w:start w:val="1"/>
      <w:numFmt w:val="bullet"/>
      <w:lvlText w:val=""/>
      <w:lvlJc w:val="left"/>
      <w:pPr>
        <w:ind w:left="2160" w:hanging="360"/>
      </w:pPr>
      <w:rPr>
        <w:rFonts w:ascii="Wingdings" w:hAnsi="Wingdings" w:hint="default"/>
      </w:rPr>
    </w:lvl>
    <w:lvl w:ilvl="3" w:tplc="014E56CA">
      <w:start w:val="1"/>
      <w:numFmt w:val="bullet"/>
      <w:lvlText w:val=""/>
      <w:lvlJc w:val="left"/>
      <w:pPr>
        <w:ind w:left="2880" w:hanging="360"/>
      </w:pPr>
      <w:rPr>
        <w:rFonts w:ascii="Symbol" w:hAnsi="Symbol" w:hint="default"/>
      </w:rPr>
    </w:lvl>
    <w:lvl w:ilvl="4" w:tplc="F1969886">
      <w:start w:val="1"/>
      <w:numFmt w:val="bullet"/>
      <w:lvlText w:val="o"/>
      <w:lvlJc w:val="left"/>
      <w:pPr>
        <w:ind w:left="3600" w:hanging="360"/>
      </w:pPr>
      <w:rPr>
        <w:rFonts w:ascii="Courier New" w:hAnsi="Courier New" w:hint="default"/>
      </w:rPr>
    </w:lvl>
    <w:lvl w:ilvl="5" w:tplc="F51252BC">
      <w:start w:val="1"/>
      <w:numFmt w:val="bullet"/>
      <w:lvlText w:val=""/>
      <w:lvlJc w:val="left"/>
      <w:pPr>
        <w:ind w:left="4320" w:hanging="360"/>
      </w:pPr>
      <w:rPr>
        <w:rFonts w:ascii="Wingdings" w:hAnsi="Wingdings" w:hint="default"/>
      </w:rPr>
    </w:lvl>
    <w:lvl w:ilvl="6" w:tplc="85A2FF34">
      <w:start w:val="1"/>
      <w:numFmt w:val="bullet"/>
      <w:lvlText w:val=""/>
      <w:lvlJc w:val="left"/>
      <w:pPr>
        <w:ind w:left="5040" w:hanging="360"/>
      </w:pPr>
      <w:rPr>
        <w:rFonts w:ascii="Symbol" w:hAnsi="Symbol" w:hint="default"/>
      </w:rPr>
    </w:lvl>
    <w:lvl w:ilvl="7" w:tplc="FF004D68">
      <w:start w:val="1"/>
      <w:numFmt w:val="bullet"/>
      <w:lvlText w:val="o"/>
      <w:lvlJc w:val="left"/>
      <w:pPr>
        <w:ind w:left="5760" w:hanging="360"/>
      </w:pPr>
      <w:rPr>
        <w:rFonts w:ascii="Courier New" w:hAnsi="Courier New" w:hint="default"/>
      </w:rPr>
    </w:lvl>
    <w:lvl w:ilvl="8" w:tplc="F500C7F6">
      <w:start w:val="1"/>
      <w:numFmt w:val="bullet"/>
      <w:lvlText w:val=""/>
      <w:lvlJc w:val="left"/>
      <w:pPr>
        <w:ind w:left="6480" w:hanging="360"/>
      </w:pPr>
      <w:rPr>
        <w:rFonts w:ascii="Wingdings" w:hAnsi="Wingdings" w:hint="default"/>
      </w:rPr>
    </w:lvl>
  </w:abstractNum>
  <w:abstractNum w:abstractNumId="28" w15:restartNumberingAfterBreak="0">
    <w:nsid w:val="5C5F656C"/>
    <w:multiLevelType w:val="hybridMultilevel"/>
    <w:tmpl w:val="FFFFFFFF"/>
    <w:lvl w:ilvl="0" w:tplc="A23E9F32">
      <w:start w:val="1"/>
      <w:numFmt w:val="bullet"/>
      <w:lvlText w:val=""/>
      <w:lvlJc w:val="left"/>
      <w:pPr>
        <w:ind w:left="360" w:hanging="360"/>
      </w:pPr>
      <w:rPr>
        <w:rFonts w:ascii="Symbol" w:hAnsi="Symbol" w:hint="default"/>
      </w:rPr>
    </w:lvl>
    <w:lvl w:ilvl="1" w:tplc="B73A9ACA">
      <w:start w:val="1"/>
      <w:numFmt w:val="bullet"/>
      <w:lvlText w:val="o"/>
      <w:lvlJc w:val="left"/>
      <w:pPr>
        <w:ind w:left="1080" w:hanging="360"/>
      </w:pPr>
      <w:rPr>
        <w:rFonts w:ascii="Courier New" w:hAnsi="Courier New" w:hint="default"/>
      </w:rPr>
    </w:lvl>
    <w:lvl w:ilvl="2" w:tplc="D63C58F4">
      <w:start w:val="1"/>
      <w:numFmt w:val="bullet"/>
      <w:lvlText w:val=""/>
      <w:lvlJc w:val="left"/>
      <w:pPr>
        <w:ind w:left="1800" w:hanging="360"/>
      </w:pPr>
      <w:rPr>
        <w:rFonts w:ascii="Wingdings" w:hAnsi="Wingdings" w:hint="default"/>
      </w:rPr>
    </w:lvl>
    <w:lvl w:ilvl="3" w:tplc="F08EFB70">
      <w:start w:val="1"/>
      <w:numFmt w:val="bullet"/>
      <w:lvlText w:val=""/>
      <w:lvlJc w:val="left"/>
      <w:pPr>
        <w:ind w:left="2520" w:hanging="360"/>
      </w:pPr>
      <w:rPr>
        <w:rFonts w:ascii="Symbol" w:hAnsi="Symbol" w:hint="default"/>
      </w:rPr>
    </w:lvl>
    <w:lvl w:ilvl="4" w:tplc="C0E6ACD8">
      <w:start w:val="1"/>
      <w:numFmt w:val="bullet"/>
      <w:lvlText w:val="o"/>
      <w:lvlJc w:val="left"/>
      <w:pPr>
        <w:ind w:left="3240" w:hanging="360"/>
      </w:pPr>
      <w:rPr>
        <w:rFonts w:ascii="Courier New" w:hAnsi="Courier New" w:hint="default"/>
      </w:rPr>
    </w:lvl>
    <w:lvl w:ilvl="5" w:tplc="6C9E5498">
      <w:start w:val="1"/>
      <w:numFmt w:val="bullet"/>
      <w:lvlText w:val=""/>
      <w:lvlJc w:val="left"/>
      <w:pPr>
        <w:ind w:left="3960" w:hanging="360"/>
      </w:pPr>
      <w:rPr>
        <w:rFonts w:ascii="Wingdings" w:hAnsi="Wingdings" w:hint="default"/>
      </w:rPr>
    </w:lvl>
    <w:lvl w:ilvl="6" w:tplc="9D7296F2">
      <w:start w:val="1"/>
      <w:numFmt w:val="bullet"/>
      <w:lvlText w:val=""/>
      <w:lvlJc w:val="left"/>
      <w:pPr>
        <w:ind w:left="4680" w:hanging="360"/>
      </w:pPr>
      <w:rPr>
        <w:rFonts w:ascii="Symbol" w:hAnsi="Symbol" w:hint="default"/>
      </w:rPr>
    </w:lvl>
    <w:lvl w:ilvl="7" w:tplc="3DDA2944">
      <w:start w:val="1"/>
      <w:numFmt w:val="bullet"/>
      <w:lvlText w:val="o"/>
      <w:lvlJc w:val="left"/>
      <w:pPr>
        <w:ind w:left="5400" w:hanging="360"/>
      </w:pPr>
      <w:rPr>
        <w:rFonts w:ascii="Courier New" w:hAnsi="Courier New" w:hint="default"/>
      </w:rPr>
    </w:lvl>
    <w:lvl w:ilvl="8" w:tplc="681C9A30">
      <w:start w:val="1"/>
      <w:numFmt w:val="bullet"/>
      <w:lvlText w:val=""/>
      <w:lvlJc w:val="left"/>
      <w:pPr>
        <w:ind w:left="6120" w:hanging="360"/>
      </w:pPr>
      <w:rPr>
        <w:rFonts w:ascii="Wingdings" w:hAnsi="Wingdings" w:hint="default"/>
      </w:rPr>
    </w:lvl>
  </w:abstractNum>
  <w:abstractNum w:abstractNumId="29" w15:restartNumberingAfterBreak="0">
    <w:nsid w:val="62855666"/>
    <w:multiLevelType w:val="hybridMultilevel"/>
    <w:tmpl w:val="FFFFFFFF"/>
    <w:lvl w:ilvl="0" w:tplc="4EAEC004">
      <w:start w:val="1"/>
      <w:numFmt w:val="lowerLetter"/>
      <w:lvlText w:val="%1."/>
      <w:lvlJc w:val="left"/>
      <w:pPr>
        <w:ind w:left="720" w:hanging="360"/>
      </w:pPr>
    </w:lvl>
    <w:lvl w:ilvl="1" w:tplc="E222C77C">
      <w:start w:val="1"/>
      <w:numFmt w:val="lowerLetter"/>
      <w:lvlText w:val="%2."/>
      <w:lvlJc w:val="left"/>
      <w:pPr>
        <w:ind w:left="1440" w:hanging="360"/>
      </w:pPr>
    </w:lvl>
    <w:lvl w:ilvl="2" w:tplc="55CA7D0C">
      <w:start w:val="1"/>
      <w:numFmt w:val="lowerRoman"/>
      <w:lvlText w:val="%3."/>
      <w:lvlJc w:val="right"/>
      <w:pPr>
        <w:ind w:left="2160" w:hanging="180"/>
      </w:pPr>
    </w:lvl>
    <w:lvl w:ilvl="3" w:tplc="9F0C08E2">
      <w:start w:val="1"/>
      <w:numFmt w:val="decimal"/>
      <w:lvlText w:val="%4."/>
      <w:lvlJc w:val="left"/>
      <w:pPr>
        <w:ind w:left="2880" w:hanging="360"/>
      </w:pPr>
    </w:lvl>
    <w:lvl w:ilvl="4" w:tplc="3D5689EC">
      <w:start w:val="1"/>
      <w:numFmt w:val="lowerLetter"/>
      <w:lvlText w:val="%5."/>
      <w:lvlJc w:val="left"/>
      <w:pPr>
        <w:ind w:left="3600" w:hanging="360"/>
      </w:pPr>
    </w:lvl>
    <w:lvl w:ilvl="5" w:tplc="8924A002">
      <w:start w:val="1"/>
      <w:numFmt w:val="lowerRoman"/>
      <w:lvlText w:val="%6."/>
      <w:lvlJc w:val="right"/>
      <w:pPr>
        <w:ind w:left="4320" w:hanging="180"/>
      </w:pPr>
    </w:lvl>
    <w:lvl w:ilvl="6" w:tplc="0A3CFE8C">
      <w:start w:val="1"/>
      <w:numFmt w:val="decimal"/>
      <w:lvlText w:val="%7."/>
      <w:lvlJc w:val="left"/>
      <w:pPr>
        <w:ind w:left="5040" w:hanging="360"/>
      </w:pPr>
    </w:lvl>
    <w:lvl w:ilvl="7" w:tplc="D10C6ACA">
      <w:start w:val="1"/>
      <w:numFmt w:val="lowerLetter"/>
      <w:lvlText w:val="%8."/>
      <w:lvlJc w:val="left"/>
      <w:pPr>
        <w:ind w:left="5760" w:hanging="360"/>
      </w:pPr>
    </w:lvl>
    <w:lvl w:ilvl="8" w:tplc="4184C2F8">
      <w:start w:val="1"/>
      <w:numFmt w:val="lowerRoman"/>
      <w:lvlText w:val="%9."/>
      <w:lvlJc w:val="right"/>
      <w:pPr>
        <w:ind w:left="6480" w:hanging="180"/>
      </w:pPr>
    </w:lvl>
  </w:abstractNum>
  <w:abstractNum w:abstractNumId="30" w15:restartNumberingAfterBreak="0">
    <w:nsid w:val="62965626"/>
    <w:multiLevelType w:val="hybridMultilevel"/>
    <w:tmpl w:val="FFFFFFFF"/>
    <w:lvl w:ilvl="0" w:tplc="AA1439F2">
      <w:start w:val="1"/>
      <w:numFmt w:val="bullet"/>
      <w:lvlText w:val=""/>
      <w:lvlJc w:val="left"/>
      <w:pPr>
        <w:ind w:left="720" w:hanging="360"/>
      </w:pPr>
      <w:rPr>
        <w:rFonts w:ascii="Symbol" w:hAnsi="Symbol" w:hint="default"/>
      </w:rPr>
    </w:lvl>
    <w:lvl w:ilvl="1" w:tplc="4BB85758">
      <w:start w:val="1"/>
      <w:numFmt w:val="bullet"/>
      <w:lvlText w:val="o"/>
      <w:lvlJc w:val="left"/>
      <w:pPr>
        <w:ind w:left="1440" w:hanging="360"/>
      </w:pPr>
      <w:rPr>
        <w:rFonts w:ascii="Courier New" w:hAnsi="Courier New" w:hint="default"/>
      </w:rPr>
    </w:lvl>
    <w:lvl w:ilvl="2" w:tplc="58E6F9C8">
      <w:start w:val="1"/>
      <w:numFmt w:val="bullet"/>
      <w:lvlText w:val=""/>
      <w:lvlJc w:val="left"/>
      <w:pPr>
        <w:ind w:left="2160" w:hanging="360"/>
      </w:pPr>
      <w:rPr>
        <w:rFonts w:ascii="Wingdings" w:hAnsi="Wingdings" w:hint="default"/>
      </w:rPr>
    </w:lvl>
    <w:lvl w:ilvl="3" w:tplc="1376D24A">
      <w:start w:val="1"/>
      <w:numFmt w:val="bullet"/>
      <w:lvlText w:val=""/>
      <w:lvlJc w:val="left"/>
      <w:pPr>
        <w:ind w:left="2880" w:hanging="360"/>
      </w:pPr>
      <w:rPr>
        <w:rFonts w:ascii="Symbol" w:hAnsi="Symbol" w:hint="default"/>
      </w:rPr>
    </w:lvl>
    <w:lvl w:ilvl="4" w:tplc="FBE04430">
      <w:start w:val="1"/>
      <w:numFmt w:val="bullet"/>
      <w:lvlText w:val="o"/>
      <w:lvlJc w:val="left"/>
      <w:pPr>
        <w:ind w:left="3600" w:hanging="360"/>
      </w:pPr>
      <w:rPr>
        <w:rFonts w:ascii="Courier New" w:hAnsi="Courier New" w:hint="default"/>
      </w:rPr>
    </w:lvl>
    <w:lvl w:ilvl="5" w:tplc="67302D84">
      <w:start w:val="1"/>
      <w:numFmt w:val="bullet"/>
      <w:lvlText w:val=""/>
      <w:lvlJc w:val="left"/>
      <w:pPr>
        <w:ind w:left="4320" w:hanging="360"/>
      </w:pPr>
      <w:rPr>
        <w:rFonts w:ascii="Wingdings" w:hAnsi="Wingdings" w:hint="default"/>
      </w:rPr>
    </w:lvl>
    <w:lvl w:ilvl="6" w:tplc="A40ABFEA">
      <w:start w:val="1"/>
      <w:numFmt w:val="bullet"/>
      <w:lvlText w:val=""/>
      <w:lvlJc w:val="left"/>
      <w:pPr>
        <w:ind w:left="5040" w:hanging="360"/>
      </w:pPr>
      <w:rPr>
        <w:rFonts w:ascii="Symbol" w:hAnsi="Symbol" w:hint="default"/>
      </w:rPr>
    </w:lvl>
    <w:lvl w:ilvl="7" w:tplc="F68CF95E">
      <w:start w:val="1"/>
      <w:numFmt w:val="bullet"/>
      <w:lvlText w:val="o"/>
      <w:lvlJc w:val="left"/>
      <w:pPr>
        <w:ind w:left="5760" w:hanging="360"/>
      </w:pPr>
      <w:rPr>
        <w:rFonts w:ascii="Courier New" w:hAnsi="Courier New" w:hint="default"/>
      </w:rPr>
    </w:lvl>
    <w:lvl w:ilvl="8" w:tplc="4DB6B06E">
      <w:start w:val="1"/>
      <w:numFmt w:val="bullet"/>
      <w:lvlText w:val=""/>
      <w:lvlJc w:val="left"/>
      <w:pPr>
        <w:ind w:left="6480" w:hanging="360"/>
      </w:pPr>
      <w:rPr>
        <w:rFonts w:ascii="Wingdings" w:hAnsi="Wingdings" w:hint="default"/>
      </w:rPr>
    </w:lvl>
  </w:abstractNum>
  <w:abstractNum w:abstractNumId="31" w15:restartNumberingAfterBreak="0">
    <w:nsid w:val="66522E59"/>
    <w:multiLevelType w:val="hybridMultilevel"/>
    <w:tmpl w:val="FFFFFFFF"/>
    <w:lvl w:ilvl="0" w:tplc="178E0826">
      <w:start w:val="1"/>
      <w:numFmt w:val="bullet"/>
      <w:lvlText w:val=""/>
      <w:lvlJc w:val="left"/>
      <w:pPr>
        <w:ind w:left="720" w:hanging="360"/>
      </w:pPr>
      <w:rPr>
        <w:rFonts w:ascii="Symbol" w:hAnsi="Symbol" w:hint="default"/>
      </w:rPr>
    </w:lvl>
    <w:lvl w:ilvl="1" w:tplc="FBB29E3E">
      <w:start w:val="1"/>
      <w:numFmt w:val="bullet"/>
      <w:lvlText w:val="o"/>
      <w:lvlJc w:val="left"/>
      <w:pPr>
        <w:ind w:left="1440" w:hanging="360"/>
      </w:pPr>
      <w:rPr>
        <w:rFonts w:ascii="Courier New" w:hAnsi="Courier New" w:hint="default"/>
      </w:rPr>
    </w:lvl>
    <w:lvl w:ilvl="2" w:tplc="3342F8B0">
      <w:start w:val="1"/>
      <w:numFmt w:val="bullet"/>
      <w:lvlText w:val=""/>
      <w:lvlJc w:val="left"/>
      <w:pPr>
        <w:ind w:left="2160" w:hanging="360"/>
      </w:pPr>
      <w:rPr>
        <w:rFonts w:ascii="Wingdings" w:hAnsi="Wingdings" w:hint="default"/>
      </w:rPr>
    </w:lvl>
    <w:lvl w:ilvl="3" w:tplc="3C424436">
      <w:start w:val="1"/>
      <w:numFmt w:val="bullet"/>
      <w:lvlText w:val=""/>
      <w:lvlJc w:val="left"/>
      <w:pPr>
        <w:ind w:left="2880" w:hanging="360"/>
      </w:pPr>
      <w:rPr>
        <w:rFonts w:ascii="Symbol" w:hAnsi="Symbol" w:hint="default"/>
      </w:rPr>
    </w:lvl>
    <w:lvl w:ilvl="4" w:tplc="397A60C2">
      <w:start w:val="1"/>
      <w:numFmt w:val="bullet"/>
      <w:lvlText w:val="o"/>
      <w:lvlJc w:val="left"/>
      <w:pPr>
        <w:ind w:left="3600" w:hanging="360"/>
      </w:pPr>
      <w:rPr>
        <w:rFonts w:ascii="Courier New" w:hAnsi="Courier New" w:hint="default"/>
      </w:rPr>
    </w:lvl>
    <w:lvl w:ilvl="5" w:tplc="51F49232">
      <w:start w:val="1"/>
      <w:numFmt w:val="bullet"/>
      <w:lvlText w:val=""/>
      <w:lvlJc w:val="left"/>
      <w:pPr>
        <w:ind w:left="4320" w:hanging="360"/>
      </w:pPr>
      <w:rPr>
        <w:rFonts w:ascii="Wingdings" w:hAnsi="Wingdings" w:hint="default"/>
      </w:rPr>
    </w:lvl>
    <w:lvl w:ilvl="6" w:tplc="F72CECC2">
      <w:start w:val="1"/>
      <w:numFmt w:val="bullet"/>
      <w:lvlText w:val=""/>
      <w:lvlJc w:val="left"/>
      <w:pPr>
        <w:ind w:left="5040" w:hanging="360"/>
      </w:pPr>
      <w:rPr>
        <w:rFonts w:ascii="Symbol" w:hAnsi="Symbol" w:hint="default"/>
      </w:rPr>
    </w:lvl>
    <w:lvl w:ilvl="7" w:tplc="58A4E606">
      <w:start w:val="1"/>
      <w:numFmt w:val="bullet"/>
      <w:lvlText w:val="o"/>
      <w:lvlJc w:val="left"/>
      <w:pPr>
        <w:ind w:left="5760" w:hanging="360"/>
      </w:pPr>
      <w:rPr>
        <w:rFonts w:ascii="Courier New" w:hAnsi="Courier New" w:hint="default"/>
      </w:rPr>
    </w:lvl>
    <w:lvl w:ilvl="8" w:tplc="23F25AE2">
      <w:start w:val="1"/>
      <w:numFmt w:val="bullet"/>
      <w:lvlText w:val=""/>
      <w:lvlJc w:val="left"/>
      <w:pPr>
        <w:ind w:left="6480" w:hanging="360"/>
      </w:pPr>
      <w:rPr>
        <w:rFonts w:ascii="Wingdings" w:hAnsi="Wingdings" w:hint="default"/>
      </w:rPr>
    </w:lvl>
  </w:abstractNum>
  <w:abstractNum w:abstractNumId="32" w15:restartNumberingAfterBreak="0">
    <w:nsid w:val="66AA66A0"/>
    <w:multiLevelType w:val="hybridMultilevel"/>
    <w:tmpl w:val="FFFFFFFF"/>
    <w:lvl w:ilvl="0" w:tplc="071065C2">
      <w:start w:val="1"/>
      <w:numFmt w:val="lowerRoman"/>
      <w:lvlText w:val="%1."/>
      <w:lvlJc w:val="left"/>
      <w:pPr>
        <w:ind w:left="720" w:hanging="360"/>
      </w:pPr>
    </w:lvl>
    <w:lvl w:ilvl="1" w:tplc="337A4130">
      <w:start w:val="1"/>
      <w:numFmt w:val="lowerLetter"/>
      <w:lvlText w:val="%2."/>
      <w:lvlJc w:val="left"/>
      <w:pPr>
        <w:ind w:left="1440" w:hanging="360"/>
      </w:pPr>
    </w:lvl>
    <w:lvl w:ilvl="2" w:tplc="248A0408">
      <w:start w:val="1"/>
      <w:numFmt w:val="lowerRoman"/>
      <w:lvlText w:val="%3."/>
      <w:lvlJc w:val="right"/>
      <w:pPr>
        <w:ind w:left="2160" w:hanging="180"/>
      </w:pPr>
    </w:lvl>
    <w:lvl w:ilvl="3" w:tplc="23A26586">
      <w:start w:val="1"/>
      <w:numFmt w:val="decimal"/>
      <w:lvlText w:val="%4."/>
      <w:lvlJc w:val="left"/>
      <w:pPr>
        <w:ind w:left="2880" w:hanging="360"/>
      </w:pPr>
    </w:lvl>
    <w:lvl w:ilvl="4" w:tplc="222443C6">
      <w:start w:val="1"/>
      <w:numFmt w:val="lowerLetter"/>
      <w:lvlText w:val="%5."/>
      <w:lvlJc w:val="left"/>
      <w:pPr>
        <w:ind w:left="3600" w:hanging="360"/>
      </w:pPr>
    </w:lvl>
    <w:lvl w:ilvl="5" w:tplc="65BE8DB4">
      <w:start w:val="1"/>
      <w:numFmt w:val="lowerRoman"/>
      <w:lvlText w:val="%6."/>
      <w:lvlJc w:val="right"/>
      <w:pPr>
        <w:ind w:left="4320" w:hanging="180"/>
      </w:pPr>
    </w:lvl>
    <w:lvl w:ilvl="6" w:tplc="A9081738">
      <w:start w:val="1"/>
      <w:numFmt w:val="decimal"/>
      <w:lvlText w:val="%7."/>
      <w:lvlJc w:val="left"/>
      <w:pPr>
        <w:ind w:left="5040" w:hanging="360"/>
      </w:pPr>
    </w:lvl>
    <w:lvl w:ilvl="7" w:tplc="13A4E11E">
      <w:start w:val="1"/>
      <w:numFmt w:val="lowerLetter"/>
      <w:lvlText w:val="%8."/>
      <w:lvlJc w:val="left"/>
      <w:pPr>
        <w:ind w:left="5760" w:hanging="360"/>
      </w:pPr>
    </w:lvl>
    <w:lvl w:ilvl="8" w:tplc="CC3CA90A">
      <w:start w:val="1"/>
      <w:numFmt w:val="lowerRoman"/>
      <w:lvlText w:val="%9."/>
      <w:lvlJc w:val="right"/>
      <w:pPr>
        <w:ind w:left="6480" w:hanging="180"/>
      </w:pPr>
    </w:lvl>
  </w:abstractNum>
  <w:abstractNum w:abstractNumId="33" w15:restartNumberingAfterBreak="0">
    <w:nsid w:val="71007037"/>
    <w:multiLevelType w:val="hybridMultilevel"/>
    <w:tmpl w:val="7818C90A"/>
    <w:lvl w:ilvl="0" w:tplc="D1F8BD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4393534">
    <w:abstractNumId w:val="9"/>
  </w:num>
  <w:num w:numId="2" w16cid:durableId="1091387523">
    <w:abstractNumId w:val="7"/>
  </w:num>
  <w:num w:numId="3" w16cid:durableId="588344764">
    <w:abstractNumId w:val="6"/>
  </w:num>
  <w:num w:numId="4" w16cid:durableId="967975226">
    <w:abstractNumId w:val="5"/>
  </w:num>
  <w:num w:numId="5" w16cid:durableId="1831016926">
    <w:abstractNumId w:val="4"/>
  </w:num>
  <w:num w:numId="6" w16cid:durableId="50351005">
    <w:abstractNumId w:val="8"/>
  </w:num>
  <w:num w:numId="7" w16cid:durableId="1753550483">
    <w:abstractNumId w:val="3"/>
  </w:num>
  <w:num w:numId="8" w16cid:durableId="422386412">
    <w:abstractNumId w:val="2"/>
  </w:num>
  <w:num w:numId="9" w16cid:durableId="346710483">
    <w:abstractNumId w:val="1"/>
  </w:num>
  <w:num w:numId="10" w16cid:durableId="167327749">
    <w:abstractNumId w:val="0"/>
  </w:num>
  <w:num w:numId="11" w16cid:durableId="448669182">
    <w:abstractNumId w:val="16"/>
  </w:num>
  <w:num w:numId="12" w16cid:durableId="18320596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69633846">
    <w:abstractNumId w:val="26"/>
  </w:num>
  <w:num w:numId="14" w16cid:durableId="936718735">
    <w:abstractNumId w:val="10"/>
  </w:num>
  <w:num w:numId="15" w16cid:durableId="1111515136">
    <w:abstractNumId w:val="31"/>
  </w:num>
  <w:num w:numId="16" w16cid:durableId="946425624">
    <w:abstractNumId w:val="23"/>
  </w:num>
  <w:num w:numId="17" w16cid:durableId="1789200396">
    <w:abstractNumId w:val="30"/>
  </w:num>
  <w:num w:numId="18" w16cid:durableId="1311058186">
    <w:abstractNumId w:val="32"/>
  </w:num>
  <w:num w:numId="19" w16cid:durableId="1579435331">
    <w:abstractNumId w:val="27"/>
  </w:num>
  <w:num w:numId="20" w16cid:durableId="595287151">
    <w:abstractNumId w:val="29"/>
  </w:num>
  <w:num w:numId="21" w16cid:durableId="1421023932">
    <w:abstractNumId w:val="25"/>
  </w:num>
  <w:num w:numId="22" w16cid:durableId="121073530">
    <w:abstractNumId w:val="28"/>
  </w:num>
  <w:num w:numId="23" w16cid:durableId="691422898">
    <w:abstractNumId w:val="20"/>
  </w:num>
  <w:num w:numId="24" w16cid:durableId="1554123636">
    <w:abstractNumId w:val="24"/>
  </w:num>
  <w:num w:numId="25" w16cid:durableId="1924072162">
    <w:abstractNumId w:val="13"/>
  </w:num>
  <w:num w:numId="26" w16cid:durableId="1325007661">
    <w:abstractNumId w:val="19"/>
  </w:num>
  <w:num w:numId="27" w16cid:durableId="380517269">
    <w:abstractNumId w:val="11"/>
  </w:num>
  <w:num w:numId="28" w16cid:durableId="1183283008">
    <w:abstractNumId w:val="14"/>
  </w:num>
  <w:num w:numId="29" w16cid:durableId="1498616183">
    <w:abstractNumId w:val="12"/>
  </w:num>
  <w:num w:numId="30" w16cid:durableId="1821073868">
    <w:abstractNumId w:val="33"/>
  </w:num>
  <w:num w:numId="31" w16cid:durableId="903030363">
    <w:abstractNumId w:val="18"/>
  </w:num>
  <w:num w:numId="32" w16cid:durableId="1735081625">
    <w:abstractNumId w:val="17"/>
  </w:num>
  <w:num w:numId="33" w16cid:durableId="141236150">
    <w:abstractNumId w:val="22"/>
  </w:num>
  <w:num w:numId="34" w16cid:durableId="11773849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BE2"/>
    <w:rsid w:val="00005D9C"/>
    <w:rsid w:val="00006AD4"/>
    <w:rsid w:val="00007E04"/>
    <w:rsid w:val="00030CBD"/>
    <w:rsid w:val="00045B8E"/>
    <w:rsid w:val="0005648A"/>
    <w:rsid w:val="000572AF"/>
    <w:rsid w:val="00061F07"/>
    <w:rsid w:val="00070DFF"/>
    <w:rsid w:val="00074748"/>
    <w:rsid w:val="000805A5"/>
    <w:rsid w:val="00083313"/>
    <w:rsid w:val="00090574"/>
    <w:rsid w:val="00090BC3"/>
    <w:rsid w:val="00092DF0"/>
    <w:rsid w:val="000B078B"/>
    <w:rsid w:val="000C1C0E"/>
    <w:rsid w:val="000C548A"/>
    <w:rsid w:val="000D3D37"/>
    <w:rsid w:val="000D4C7B"/>
    <w:rsid w:val="000E10E9"/>
    <w:rsid w:val="000E5C77"/>
    <w:rsid w:val="000E7652"/>
    <w:rsid w:val="000E7841"/>
    <w:rsid w:val="000F3596"/>
    <w:rsid w:val="001133AC"/>
    <w:rsid w:val="00113D75"/>
    <w:rsid w:val="001166F9"/>
    <w:rsid w:val="00126A47"/>
    <w:rsid w:val="00131556"/>
    <w:rsid w:val="00131B2D"/>
    <w:rsid w:val="001324B5"/>
    <w:rsid w:val="00147898"/>
    <w:rsid w:val="00151041"/>
    <w:rsid w:val="00152264"/>
    <w:rsid w:val="001537E8"/>
    <w:rsid w:val="0015650C"/>
    <w:rsid w:val="00166786"/>
    <w:rsid w:val="001867C6"/>
    <w:rsid w:val="00196B38"/>
    <w:rsid w:val="001A4444"/>
    <w:rsid w:val="001A4E8A"/>
    <w:rsid w:val="001B0A63"/>
    <w:rsid w:val="001C0169"/>
    <w:rsid w:val="001C1106"/>
    <w:rsid w:val="001C3CA4"/>
    <w:rsid w:val="001C41CB"/>
    <w:rsid w:val="001C4B0F"/>
    <w:rsid w:val="001D1D50"/>
    <w:rsid w:val="001D6745"/>
    <w:rsid w:val="001E446E"/>
    <w:rsid w:val="001F0E77"/>
    <w:rsid w:val="001F0FC8"/>
    <w:rsid w:val="00203F3E"/>
    <w:rsid w:val="00206AEC"/>
    <w:rsid w:val="002128EB"/>
    <w:rsid w:val="002154EE"/>
    <w:rsid w:val="002276D2"/>
    <w:rsid w:val="0023283D"/>
    <w:rsid w:val="0024742A"/>
    <w:rsid w:val="00251C7A"/>
    <w:rsid w:val="00262E5E"/>
    <w:rsid w:val="0026373E"/>
    <w:rsid w:val="00264639"/>
    <w:rsid w:val="00271C43"/>
    <w:rsid w:val="0027684D"/>
    <w:rsid w:val="00287818"/>
    <w:rsid w:val="00290728"/>
    <w:rsid w:val="002978F4"/>
    <w:rsid w:val="002A32FC"/>
    <w:rsid w:val="002B028D"/>
    <w:rsid w:val="002B34A1"/>
    <w:rsid w:val="002C7598"/>
    <w:rsid w:val="002D31B8"/>
    <w:rsid w:val="002D4B19"/>
    <w:rsid w:val="002E6541"/>
    <w:rsid w:val="002F01F8"/>
    <w:rsid w:val="002F4112"/>
    <w:rsid w:val="002F4830"/>
    <w:rsid w:val="002F71D8"/>
    <w:rsid w:val="00302A2A"/>
    <w:rsid w:val="00322F00"/>
    <w:rsid w:val="00334924"/>
    <w:rsid w:val="00340906"/>
    <w:rsid w:val="003409BC"/>
    <w:rsid w:val="0035008A"/>
    <w:rsid w:val="0035037A"/>
    <w:rsid w:val="00356B01"/>
    <w:rsid w:val="00357185"/>
    <w:rsid w:val="00357714"/>
    <w:rsid w:val="00365708"/>
    <w:rsid w:val="00365957"/>
    <w:rsid w:val="003675D7"/>
    <w:rsid w:val="00367B93"/>
    <w:rsid w:val="003702F8"/>
    <w:rsid w:val="00375F17"/>
    <w:rsid w:val="00382056"/>
    <w:rsid w:val="00383829"/>
    <w:rsid w:val="003915EC"/>
    <w:rsid w:val="00392C3B"/>
    <w:rsid w:val="00394738"/>
    <w:rsid w:val="003979AE"/>
    <w:rsid w:val="003C6B4F"/>
    <w:rsid w:val="003D3F00"/>
    <w:rsid w:val="003E0991"/>
    <w:rsid w:val="003F4B29"/>
    <w:rsid w:val="00406080"/>
    <w:rsid w:val="0041646C"/>
    <w:rsid w:val="00417360"/>
    <w:rsid w:val="00422D87"/>
    <w:rsid w:val="00424621"/>
    <w:rsid w:val="0042686F"/>
    <w:rsid w:val="004317D8"/>
    <w:rsid w:val="00434183"/>
    <w:rsid w:val="00443869"/>
    <w:rsid w:val="00445025"/>
    <w:rsid w:val="00447F32"/>
    <w:rsid w:val="004561F1"/>
    <w:rsid w:val="00462101"/>
    <w:rsid w:val="0048082C"/>
    <w:rsid w:val="0049657A"/>
    <w:rsid w:val="004A1A06"/>
    <w:rsid w:val="004A1DC9"/>
    <w:rsid w:val="004D36B5"/>
    <w:rsid w:val="004D4147"/>
    <w:rsid w:val="004D7BC8"/>
    <w:rsid w:val="004E0F7B"/>
    <w:rsid w:val="004E11DC"/>
    <w:rsid w:val="004F5729"/>
    <w:rsid w:val="00524A8B"/>
    <w:rsid w:val="00537B95"/>
    <w:rsid w:val="005409AC"/>
    <w:rsid w:val="00545115"/>
    <w:rsid w:val="0055516A"/>
    <w:rsid w:val="00557F53"/>
    <w:rsid w:val="005805EA"/>
    <w:rsid w:val="005835C8"/>
    <w:rsid w:val="0058491B"/>
    <w:rsid w:val="005857C6"/>
    <w:rsid w:val="0059272A"/>
    <w:rsid w:val="00592EA5"/>
    <w:rsid w:val="005A3170"/>
    <w:rsid w:val="005A69A8"/>
    <w:rsid w:val="005A77EE"/>
    <w:rsid w:val="005B1652"/>
    <w:rsid w:val="005B215D"/>
    <w:rsid w:val="005C3E45"/>
    <w:rsid w:val="005D6A21"/>
    <w:rsid w:val="005F6A70"/>
    <w:rsid w:val="006012EC"/>
    <w:rsid w:val="00614855"/>
    <w:rsid w:val="00614F4A"/>
    <w:rsid w:val="00621647"/>
    <w:rsid w:val="00627E36"/>
    <w:rsid w:val="00634873"/>
    <w:rsid w:val="0064530B"/>
    <w:rsid w:val="00677396"/>
    <w:rsid w:val="00682405"/>
    <w:rsid w:val="00684C3F"/>
    <w:rsid w:val="0069200F"/>
    <w:rsid w:val="006A1294"/>
    <w:rsid w:val="006A65CB"/>
    <w:rsid w:val="006A793B"/>
    <w:rsid w:val="006C3242"/>
    <w:rsid w:val="006C7CC0"/>
    <w:rsid w:val="006D5E21"/>
    <w:rsid w:val="006D61B3"/>
    <w:rsid w:val="006F5193"/>
    <w:rsid w:val="006F63F7"/>
    <w:rsid w:val="007012AB"/>
    <w:rsid w:val="007025C7"/>
    <w:rsid w:val="00706D7A"/>
    <w:rsid w:val="00722F0D"/>
    <w:rsid w:val="00725105"/>
    <w:rsid w:val="007252B8"/>
    <w:rsid w:val="007370A4"/>
    <w:rsid w:val="0074420E"/>
    <w:rsid w:val="007465E8"/>
    <w:rsid w:val="00771415"/>
    <w:rsid w:val="00781BE4"/>
    <w:rsid w:val="00783E26"/>
    <w:rsid w:val="007B35C9"/>
    <w:rsid w:val="007B6B39"/>
    <w:rsid w:val="007C3BC7"/>
    <w:rsid w:val="007C3BCD"/>
    <w:rsid w:val="007C4F1E"/>
    <w:rsid w:val="007D303D"/>
    <w:rsid w:val="007D30A5"/>
    <w:rsid w:val="007D4ACF"/>
    <w:rsid w:val="007D7C0D"/>
    <w:rsid w:val="007E1E8A"/>
    <w:rsid w:val="007F0787"/>
    <w:rsid w:val="007F1D22"/>
    <w:rsid w:val="007F5DE9"/>
    <w:rsid w:val="007F7D29"/>
    <w:rsid w:val="00801911"/>
    <w:rsid w:val="0080274B"/>
    <w:rsid w:val="00803CC1"/>
    <w:rsid w:val="00803F0E"/>
    <w:rsid w:val="008048CA"/>
    <w:rsid w:val="00810B7B"/>
    <w:rsid w:val="0081505D"/>
    <w:rsid w:val="008167B5"/>
    <w:rsid w:val="0082358A"/>
    <w:rsid w:val="008235CD"/>
    <w:rsid w:val="008247DE"/>
    <w:rsid w:val="00840B10"/>
    <w:rsid w:val="00840CEA"/>
    <w:rsid w:val="00843CC5"/>
    <w:rsid w:val="00846F3D"/>
    <w:rsid w:val="008513CB"/>
    <w:rsid w:val="00852DF2"/>
    <w:rsid w:val="00857CE1"/>
    <w:rsid w:val="008900C9"/>
    <w:rsid w:val="00897671"/>
    <w:rsid w:val="008A1501"/>
    <w:rsid w:val="008A7F84"/>
    <w:rsid w:val="008D6E16"/>
    <w:rsid w:val="00900AF5"/>
    <w:rsid w:val="009117EE"/>
    <w:rsid w:val="00915DBE"/>
    <w:rsid w:val="0091702E"/>
    <w:rsid w:val="00921F9A"/>
    <w:rsid w:val="00923B0C"/>
    <w:rsid w:val="00935D87"/>
    <w:rsid w:val="0094021C"/>
    <w:rsid w:val="00947525"/>
    <w:rsid w:val="009516FA"/>
    <w:rsid w:val="00951C59"/>
    <w:rsid w:val="00952F86"/>
    <w:rsid w:val="00954BCB"/>
    <w:rsid w:val="009553CB"/>
    <w:rsid w:val="00963CAA"/>
    <w:rsid w:val="00964DBC"/>
    <w:rsid w:val="00966E10"/>
    <w:rsid w:val="00967AD3"/>
    <w:rsid w:val="00981C26"/>
    <w:rsid w:val="00982B28"/>
    <w:rsid w:val="0099513F"/>
    <w:rsid w:val="009A7D99"/>
    <w:rsid w:val="009B209D"/>
    <w:rsid w:val="009B229E"/>
    <w:rsid w:val="009B5E6B"/>
    <w:rsid w:val="009C69B4"/>
    <w:rsid w:val="009D0B70"/>
    <w:rsid w:val="009D313F"/>
    <w:rsid w:val="009F04E8"/>
    <w:rsid w:val="009F2839"/>
    <w:rsid w:val="00A03880"/>
    <w:rsid w:val="00A1293F"/>
    <w:rsid w:val="00A24520"/>
    <w:rsid w:val="00A24748"/>
    <w:rsid w:val="00A36AAD"/>
    <w:rsid w:val="00A42559"/>
    <w:rsid w:val="00A4311B"/>
    <w:rsid w:val="00A4428E"/>
    <w:rsid w:val="00A457AC"/>
    <w:rsid w:val="00A466BE"/>
    <w:rsid w:val="00A47A5A"/>
    <w:rsid w:val="00A506D4"/>
    <w:rsid w:val="00A5671B"/>
    <w:rsid w:val="00A65D42"/>
    <w:rsid w:val="00A6683B"/>
    <w:rsid w:val="00A71340"/>
    <w:rsid w:val="00A763D7"/>
    <w:rsid w:val="00A97F94"/>
    <w:rsid w:val="00AA3778"/>
    <w:rsid w:val="00AB7479"/>
    <w:rsid w:val="00AC463D"/>
    <w:rsid w:val="00AD3895"/>
    <w:rsid w:val="00AE5743"/>
    <w:rsid w:val="00AF2D5D"/>
    <w:rsid w:val="00AF602B"/>
    <w:rsid w:val="00AF6CCC"/>
    <w:rsid w:val="00B022DA"/>
    <w:rsid w:val="00B0295A"/>
    <w:rsid w:val="00B03099"/>
    <w:rsid w:val="00B03E51"/>
    <w:rsid w:val="00B05BC8"/>
    <w:rsid w:val="00B15B05"/>
    <w:rsid w:val="00B240DA"/>
    <w:rsid w:val="00B25002"/>
    <w:rsid w:val="00B37ABB"/>
    <w:rsid w:val="00B419F9"/>
    <w:rsid w:val="00B46B8E"/>
    <w:rsid w:val="00B64B47"/>
    <w:rsid w:val="00B7542B"/>
    <w:rsid w:val="00B80AD7"/>
    <w:rsid w:val="00B81C11"/>
    <w:rsid w:val="00B84622"/>
    <w:rsid w:val="00B85558"/>
    <w:rsid w:val="00B92A16"/>
    <w:rsid w:val="00BA1DE7"/>
    <w:rsid w:val="00BB1AA7"/>
    <w:rsid w:val="00BB7213"/>
    <w:rsid w:val="00BE27CD"/>
    <w:rsid w:val="00BF1536"/>
    <w:rsid w:val="00BF1A02"/>
    <w:rsid w:val="00BF2683"/>
    <w:rsid w:val="00C002DE"/>
    <w:rsid w:val="00C04A4D"/>
    <w:rsid w:val="00C06042"/>
    <w:rsid w:val="00C10B67"/>
    <w:rsid w:val="00C13C7A"/>
    <w:rsid w:val="00C22EB3"/>
    <w:rsid w:val="00C24412"/>
    <w:rsid w:val="00C27721"/>
    <w:rsid w:val="00C27AC0"/>
    <w:rsid w:val="00C411F8"/>
    <w:rsid w:val="00C41FB8"/>
    <w:rsid w:val="00C45198"/>
    <w:rsid w:val="00C53BF8"/>
    <w:rsid w:val="00C55099"/>
    <w:rsid w:val="00C566BA"/>
    <w:rsid w:val="00C66157"/>
    <w:rsid w:val="00C674FE"/>
    <w:rsid w:val="00C67501"/>
    <w:rsid w:val="00C67A87"/>
    <w:rsid w:val="00C747FA"/>
    <w:rsid w:val="00C75633"/>
    <w:rsid w:val="00C75B7C"/>
    <w:rsid w:val="00C81663"/>
    <w:rsid w:val="00C86BDF"/>
    <w:rsid w:val="00C87218"/>
    <w:rsid w:val="00CA4800"/>
    <w:rsid w:val="00CA5946"/>
    <w:rsid w:val="00CC464B"/>
    <w:rsid w:val="00CD558E"/>
    <w:rsid w:val="00CD5F03"/>
    <w:rsid w:val="00CE05E0"/>
    <w:rsid w:val="00CE2EE1"/>
    <w:rsid w:val="00CE3349"/>
    <w:rsid w:val="00CE36E5"/>
    <w:rsid w:val="00CE4548"/>
    <w:rsid w:val="00CF024C"/>
    <w:rsid w:val="00CF0C67"/>
    <w:rsid w:val="00CF27F5"/>
    <w:rsid w:val="00CF3FFD"/>
    <w:rsid w:val="00CF60BE"/>
    <w:rsid w:val="00D04C66"/>
    <w:rsid w:val="00D100C4"/>
    <w:rsid w:val="00D10CCF"/>
    <w:rsid w:val="00D1183D"/>
    <w:rsid w:val="00D33A2D"/>
    <w:rsid w:val="00D3537E"/>
    <w:rsid w:val="00D4122D"/>
    <w:rsid w:val="00D44546"/>
    <w:rsid w:val="00D77D0F"/>
    <w:rsid w:val="00DA1CF0"/>
    <w:rsid w:val="00DB4566"/>
    <w:rsid w:val="00DC1E02"/>
    <w:rsid w:val="00DC24B4"/>
    <w:rsid w:val="00DC5FB0"/>
    <w:rsid w:val="00DC711F"/>
    <w:rsid w:val="00DD54B9"/>
    <w:rsid w:val="00DE17BC"/>
    <w:rsid w:val="00DE7FBD"/>
    <w:rsid w:val="00DF0F0E"/>
    <w:rsid w:val="00DF16DC"/>
    <w:rsid w:val="00DF520A"/>
    <w:rsid w:val="00E10964"/>
    <w:rsid w:val="00E10E29"/>
    <w:rsid w:val="00E16CF3"/>
    <w:rsid w:val="00E17B5E"/>
    <w:rsid w:val="00E2496B"/>
    <w:rsid w:val="00E3393D"/>
    <w:rsid w:val="00E45211"/>
    <w:rsid w:val="00E473C5"/>
    <w:rsid w:val="00E82BE2"/>
    <w:rsid w:val="00E92863"/>
    <w:rsid w:val="00E92B70"/>
    <w:rsid w:val="00EB4485"/>
    <w:rsid w:val="00EB708E"/>
    <w:rsid w:val="00EB796D"/>
    <w:rsid w:val="00EC5654"/>
    <w:rsid w:val="00ED510C"/>
    <w:rsid w:val="00EE1180"/>
    <w:rsid w:val="00EF21B4"/>
    <w:rsid w:val="00F03B02"/>
    <w:rsid w:val="00F058DC"/>
    <w:rsid w:val="00F15540"/>
    <w:rsid w:val="00F24FC4"/>
    <w:rsid w:val="00F2676C"/>
    <w:rsid w:val="00F275F6"/>
    <w:rsid w:val="00F33681"/>
    <w:rsid w:val="00F40600"/>
    <w:rsid w:val="00F65F71"/>
    <w:rsid w:val="00F76BBD"/>
    <w:rsid w:val="00F8021D"/>
    <w:rsid w:val="00F84366"/>
    <w:rsid w:val="00F85089"/>
    <w:rsid w:val="00F91E7F"/>
    <w:rsid w:val="00F96949"/>
    <w:rsid w:val="00F974C5"/>
    <w:rsid w:val="00FA3DAD"/>
    <w:rsid w:val="00FA6F46"/>
    <w:rsid w:val="00FB4D0D"/>
    <w:rsid w:val="00FC19B1"/>
    <w:rsid w:val="00FC6025"/>
    <w:rsid w:val="00FD145B"/>
    <w:rsid w:val="00FE2834"/>
    <w:rsid w:val="00FE53C5"/>
    <w:rsid w:val="00FE5872"/>
    <w:rsid w:val="00FE7FCA"/>
    <w:rsid w:val="00FF76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8E67750"/>
  <w15:chartTrackingRefBased/>
  <w15:docId w15:val="{52DB3314-4D8F-46A0-B602-25E0103E4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uiPriority w:val="99"/>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uiPriority w:val="99"/>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aliases w:val="ALTS FOOTNOTE,Footnote Text Char Char,Footnote Text Char Char Char Char,Footnote Text Char Char Char Char Char,Footnote text,Fußn,MTFootnote,Schriftart: 10 pt,Schriftart: 8 pt,Schriftart: 9 pt,WB-Fußnotentext,WB-Fuكnotentext,fn,DNV-"/>
    <w:basedOn w:val="Normal"/>
    <w:link w:val="FootnoteTextChar"/>
    <w:uiPriority w:val="99"/>
    <w:unhideWhenUsed/>
    <w:qFormat/>
    <w:rsid w:val="00614855"/>
    <w:pPr>
      <w:spacing w:before="60" w:line="168" w:lineRule="auto"/>
    </w:pPr>
    <w:rPr>
      <w:sz w:val="18"/>
      <w:szCs w:val="18"/>
    </w:rPr>
  </w:style>
  <w:style w:type="character" w:styleId="FootnoteReference">
    <w:name w:val="footnote reference"/>
    <w:aliases w:val="Appel note de bas de p,Footnote Reference/,Footnote symbol,Ref,de nota al pi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ALTS FOOTNOTE Char,Footnote Text Char Char Char,Footnote Text Char Char Char Char Char1,Footnote Text Char Char Char Char Char Char,Footnote text Char,Fußn Char,MTFootnote Char,Schriftart: 10 pt Char,Schriftart: 8 pt Char,fn Char"/>
    <w:basedOn w:val="DefaultParagraphFont"/>
    <w:link w:val="FootnoteText"/>
    <w:uiPriority w:val="99"/>
    <w:rsid w:val="00614855"/>
    <w:rPr>
      <w:rFonts w:ascii="Dubai" w:hAnsi="Dubai" w:cs="Dubai"/>
      <w:sz w:val="18"/>
      <w:szCs w:val="18"/>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092DF0"/>
    <w:pPr>
      <w:tabs>
        <w:tab w:val="clear" w:pos="794"/>
        <w:tab w:val="left" w:pos="567"/>
        <w:tab w:val="center" w:leader="dot" w:pos="9072"/>
        <w:tab w:val="right" w:pos="9639"/>
      </w:tabs>
      <w:ind w:left="567" w:right="567" w:hanging="567"/>
    </w:pPr>
  </w:style>
  <w:style w:type="paragraph" w:styleId="TOC2">
    <w:name w:val="toc 2"/>
    <w:basedOn w:val="Normal"/>
    <w:next w:val="Normal"/>
    <w:autoRedefine/>
    <w:uiPriority w:val="39"/>
    <w:unhideWhenUsed/>
    <w:rsid w:val="00092DF0"/>
    <w:pPr>
      <w:tabs>
        <w:tab w:val="clear" w:pos="794"/>
        <w:tab w:val="left" w:pos="1134"/>
        <w:tab w:val="center" w:leader="dot" w:pos="9072"/>
        <w:tab w:val="right" w:pos="9639"/>
      </w:tabs>
      <w:ind w:left="1134" w:right="567" w:hanging="567"/>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aliases w:val="超级链接,Style 58,超????,超?级链,하이퍼링크2,하이퍼링크21,CEO_Hyperlink,超链接1"/>
    <w:basedOn w:val="DefaultParagraphFont"/>
    <w:uiPriority w:val="99"/>
    <w:unhideWhenUsed/>
    <w:qFormat/>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aliases w:val="Bullet 1,Bullet List,Bullet Points,Bulletr List Paragraph,Dot pt,FooterText,Indicator Text,List Paragraph Char Char Char,List Paragraph1,MAIN CONTENT,NUMBERED PARAGRAPH,No Spacing1,Numbered Para 1,OBC Bullet,Paragraphe de liste1"/>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qFormat/>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Tablehead0">
    <w:name w:val="Table_head"/>
    <w:basedOn w:val="Normal"/>
    <w:qFormat/>
    <w:rsid w:val="00614855"/>
    <w:pPr>
      <w:tabs>
        <w:tab w:val="clear" w:pos="794"/>
      </w:tabs>
      <w:overflowPunct w:val="0"/>
      <w:autoSpaceDE w:val="0"/>
      <w:autoSpaceDN w:val="0"/>
      <w:bidi w:val="0"/>
      <w:adjustRightInd w:val="0"/>
      <w:spacing w:after="120" w:line="240" w:lineRule="auto"/>
      <w:jc w:val="center"/>
      <w:textAlignment w:val="baseline"/>
    </w:pPr>
    <w:rPr>
      <w:rFonts w:eastAsia="Times New Roman"/>
      <w:b/>
      <w:bCs/>
      <w:lang w:val="en-GB" w:eastAsia="en-US"/>
    </w:rPr>
  </w:style>
  <w:style w:type="paragraph" w:styleId="TOCHeading">
    <w:name w:val="TOC Heading"/>
    <w:basedOn w:val="Heading1"/>
    <w:next w:val="Normal"/>
    <w:uiPriority w:val="39"/>
    <w:unhideWhenUsed/>
    <w:qFormat/>
    <w:rsid w:val="008900C9"/>
    <w:pPr>
      <w:spacing w:before="240"/>
      <w:ind w:left="0" w:firstLine="0"/>
      <w:outlineLvl w:val="9"/>
    </w:pPr>
    <w:rPr>
      <w:color w:val="2F5496"/>
      <w:sz w:val="32"/>
      <w:szCs w:val="32"/>
    </w:rPr>
  </w:style>
  <w:style w:type="paragraph" w:customStyle="1" w:styleId="msonormal0">
    <w:name w:val="msonormal"/>
    <w:basedOn w:val="Normal"/>
    <w:rsid w:val="008900C9"/>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paragraph">
    <w:name w:val="paragraph"/>
    <w:basedOn w:val="Normal"/>
    <w:rsid w:val="008900C9"/>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eop">
    <w:name w:val="eop"/>
    <w:basedOn w:val="DefaultParagraphFont"/>
    <w:rsid w:val="008900C9"/>
  </w:style>
  <w:style w:type="character" w:customStyle="1" w:styleId="textrun">
    <w:name w:val="textrun"/>
    <w:basedOn w:val="DefaultParagraphFont"/>
    <w:rsid w:val="008900C9"/>
  </w:style>
  <w:style w:type="character" w:customStyle="1" w:styleId="normaltextrun">
    <w:name w:val="normaltextrun"/>
    <w:basedOn w:val="DefaultParagraphFont"/>
    <w:rsid w:val="008900C9"/>
  </w:style>
  <w:style w:type="paragraph" w:customStyle="1" w:styleId="outlineelement">
    <w:name w:val="outlineelement"/>
    <w:basedOn w:val="Normal"/>
    <w:rsid w:val="008900C9"/>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trackchangetextdeletion">
    <w:name w:val="trackchangetextdeletion"/>
    <w:basedOn w:val="DefaultParagraphFont"/>
    <w:rsid w:val="008900C9"/>
  </w:style>
  <w:style w:type="character" w:customStyle="1" w:styleId="trackchangetextinsertion">
    <w:name w:val="trackchangetextinsertion"/>
    <w:basedOn w:val="DefaultParagraphFont"/>
    <w:rsid w:val="008900C9"/>
  </w:style>
  <w:style w:type="character" w:customStyle="1" w:styleId="fieldrange">
    <w:name w:val="fieldrange"/>
    <w:basedOn w:val="DefaultParagraphFont"/>
    <w:rsid w:val="008900C9"/>
  </w:style>
  <w:style w:type="character" w:customStyle="1" w:styleId="pagebreakblob">
    <w:name w:val="pagebreakblob"/>
    <w:basedOn w:val="DefaultParagraphFont"/>
    <w:rsid w:val="008900C9"/>
  </w:style>
  <w:style w:type="character" w:customStyle="1" w:styleId="pagebreakborderspan">
    <w:name w:val="pagebreakborderspan"/>
    <w:basedOn w:val="DefaultParagraphFont"/>
    <w:rsid w:val="008900C9"/>
  </w:style>
  <w:style w:type="character" w:customStyle="1" w:styleId="pagebreaktextspan">
    <w:name w:val="pagebreaktextspan"/>
    <w:basedOn w:val="DefaultParagraphFont"/>
    <w:rsid w:val="008900C9"/>
  </w:style>
  <w:style w:type="character" w:customStyle="1" w:styleId="superscript">
    <w:name w:val="superscript"/>
    <w:basedOn w:val="DefaultParagraphFont"/>
    <w:rsid w:val="008900C9"/>
  </w:style>
  <w:style w:type="character" w:customStyle="1" w:styleId="linebreakblob">
    <w:name w:val="linebreakblob"/>
    <w:basedOn w:val="DefaultParagraphFont"/>
    <w:rsid w:val="008900C9"/>
  </w:style>
  <w:style w:type="character" w:customStyle="1" w:styleId="bcx7">
    <w:name w:val="bcx7"/>
    <w:basedOn w:val="DefaultParagraphFont"/>
    <w:rsid w:val="008900C9"/>
  </w:style>
  <w:style w:type="character" w:customStyle="1" w:styleId="UnresolvedMention1">
    <w:name w:val="Unresolved Mention1"/>
    <w:basedOn w:val="DefaultParagraphFont"/>
    <w:uiPriority w:val="99"/>
    <w:unhideWhenUsed/>
    <w:rsid w:val="008900C9"/>
    <w:rPr>
      <w:color w:val="605E5C"/>
      <w:shd w:val="clear" w:color="auto" w:fill="E1DFDD"/>
    </w:rPr>
  </w:style>
  <w:style w:type="character" w:customStyle="1" w:styleId="scxw33153122">
    <w:name w:val="scxw33153122"/>
    <w:basedOn w:val="DefaultParagraphFont"/>
    <w:rsid w:val="008900C9"/>
  </w:style>
  <w:style w:type="paragraph" w:styleId="BalloonText">
    <w:name w:val="Balloon Text"/>
    <w:basedOn w:val="Normal"/>
    <w:link w:val="BalloonTextChar"/>
    <w:uiPriority w:val="99"/>
    <w:semiHidden/>
    <w:unhideWhenUsed/>
    <w:rsid w:val="008900C9"/>
    <w:pPr>
      <w:tabs>
        <w:tab w:val="clear" w:pos="794"/>
      </w:tabs>
      <w:bidi w:val="0"/>
      <w:spacing w:before="0" w:line="240" w:lineRule="auto"/>
      <w:jc w:val="left"/>
    </w:pPr>
    <w:rPr>
      <w:rFonts w:ascii="Segoe UI" w:eastAsiaTheme="minorHAnsi" w:hAnsi="Segoe UI" w:cs="Segoe UI"/>
      <w:sz w:val="18"/>
      <w:szCs w:val="18"/>
      <w:lang w:val="en-GB" w:eastAsia="en-US"/>
    </w:rPr>
  </w:style>
  <w:style w:type="character" w:customStyle="1" w:styleId="BalloonTextChar">
    <w:name w:val="Balloon Text Char"/>
    <w:basedOn w:val="DefaultParagraphFont"/>
    <w:link w:val="BalloonText"/>
    <w:uiPriority w:val="99"/>
    <w:semiHidden/>
    <w:rsid w:val="008900C9"/>
    <w:rPr>
      <w:rFonts w:ascii="Segoe UI" w:eastAsiaTheme="minorHAnsi" w:hAnsi="Segoe UI" w:cs="Segoe UI"/>
      <w:sz w:val="18"/>
      <w:szCs w:val="18"/>
      <w:lang w:val="en-GB" w:eastAsia="en-US"/>
    </w:rPr>
  </w:style>
  <w:style w:type="character" w:styleId="CommentReference">
    <w:name w:val="annotation reference"/>
    <w:uiPriority w:val="99"/>
    <w:rsid w:val="008900C9"/>
    <w:rPr>
      <w:sz w:val="16"/>
      <w:szCs w:val="16"/>
    </w:rPr>
  </w:style>
  <w:style w:type="paragraph" w:styleId="CommentText">
    <w:name w:val="annotation text"/>
    <w:basedOn w:val="Normal"/>
    <w:link w:val="CommentTextChar"/>
    <w:uiPriority w:val="99"/>
    <w:rsid w:val="008900C9"/>
    <w:pPr>
      <w:tabs>
        <w:tab w:val="clear" w:pos="794"/>
      </w:tabs>
      <w:bidi w:val="0"/>
      <w:spacing w:line="240" w:lineRule="auto"/>
      <w:jc w:val="left"/>
    </w:pPr>
    <w:rPr>
      <w:rFonts w:ascii="Calibri" w:hAnsi="Calibri" w:cs="Times New Roman"/>
      <w:sz w:val="20"/>
      <w:lang w:eastAsia="fr-FR"/>
    </w:rPr>
  </w:style>
  <w:style w:type="character" w:customStyle="1" w:styleId="CommentTextChar">
    <w:name w:val="Comment Text Char"/>
    <w:basedOn w:val="DefaultParagraphFont"/>
    <w:link w:val="CommentText"/>
    <w:uiPriority w:val="99"/>
    <w:rsid w:val="008900C9"/>
    <w:rPr>
      <w:rFonts w:ascii="Calibri" w:hAnsi="Calibri" w:cs="Times New Roman"/>
      <w:sz w:val="20"/>
      <w:lang w:eastAsia="fr-FR"/>
    </w:rPr>
  </w:style>
  <w:style w:type="character" w:customStyle="1" w:styleId="ListParagraphChar">
    <w:name w:val="List Paragraph Char"/>
    <w:aliases w:val="Bullet 1 Char,Bullet List Char,Bullet Points Char,Bulletr List Paragraph Char,Dot pt Char,FooterText Char,Indicator Text Char,List Paragraph Char Char Char Char,List Paragraph1 Char,MAIN CONTENT Char,NUMBERED PARAGRAPH Char"/>
    <w:basedOn w:val="DefaultParagraphFont"/>
    <w:link w:val="ListParagraph"/>
    <w:uiPriority w:val="34"/>
    <w:locked/>
    <w:rsid w:val="008900C9"/>
    <w:rPr>
      <w:rFonts w:ascii="Dubai" w:hAnsi="Dubai" w:cs="Dubai"/>
    </w:rPr>
  </w:style>
  <w:style w:type="paragraph" w:customStyle="1" w:styleId="Tableheadwhitecentred">
    <w:name w:val="Table head white centred"/>
    <w:basedOn w:val="Normal"/>
    <w:rsid w:val="008900C9"/>
    <w:pPr>
      <w:tabs>
        <w:tab w:val="clear" w:pos="794"/>
      </w:tabs>
      <w:bidi w:val="0"/>
      <w:spacing w:line="240" w:lineRule="auto"/>
      <w:jc w:val="left"/>
    </w:pPr>
    <w:rPr>
      <w:rFonts w:ascii="Calibri" w:hAnsi="Calibri" w:cs="Times New Roman"/>
      <w:sz w:val="21"/>
      <w:lang w:eastAsia="fr-FR"/>
    </w:rPr>
  </w:style>
  <w:style w:type="paragraph" w:customStyle="1" w:styleId="Tabletext">
    <w:name w:val="Table text"/>
    <w:basedOn w:val="Normal"/>
    <w:link w:val="TabletextChar"/>
    <w:qFormat/>
    <w:rsid w:val="008900C9"/>
    <w:pPr>
      <w:tabs>
        <w:tab w:val="clear" w:pos="794"/>
      </w:tabs>
      <w:bidi w:val="0"/>
      <w:spacing w:before="40" w:after="40" w:line="240" w:lineRule="auto"/>
      <w:jc w:val="left"/>
    </w:pPr>
    <w:rPr>
      <w:rFonts w:asciiTheme="minorHAnsi" w:hAnsiTheme="minorHAnsi" w:cs="Times New Roman"/>
      <w:bCs/>
      <w:sz w:val="19"/>
      <w:szCs w:val="18"/>
      <w:lang w:eastAsia="fr-FR"/>
    </w:rPr>
  </w:style>
  <w:style w:type="character" w:customStyle="1" w:styleId="TabletextChar">
    <w:name w:val="Table text Char"/>
    <w:basedOn w:val="DefaultParagraphFont"/>
    <w:link w:val="Tabletext"/>
    <w:locked/>
    <w:rsid w:val="008900C9"/>
    <w:rPr>
      <w:rFonts w:cs="Times New Roman"/>
      <w:bCs/>
      <w:sz w:val="19"/>
      <w:szCs w:val="18"/>
      <w:lang w:eastAsia="fr-FR"/>
    </w:rPr>
  </w:style>
  <w:style w:type="paragraph" w:customStyle="1" w:styleId="Tabletextcentred">
    <w:name w:val="Table text centred"/>
    <w:basedOn w:val="Normal"/>
    <w:rsid w:val="008900C9"/>
    <w:pPr>
      <w:tabs>
        <w:tab w:val="clear" w:pos="794"/>
      </w:tabs>
      <w:bidi w:val="0"/>
      <w:spacing w:line="240" w:lineRule="auto"/>
      <w:jc w:val="left"/>
    </w:pPr>
    <w:rPr>
      <w:rFonts w:ascii="Calibri" w:hAnsi="Calibri" w:cs="Times New Roman"/>
      <w:sz w:val="21"/>
      <w:lang w:val="en-GB" w:eastAsia="fr-FR"/>
    </w:rPr>
  </w:style>
  <w:style w:type="paragraph" w:customStyle="1" w:styleId="Tabletextrightaligned">
    <w:name w:val="Table text right aligned"/>
    <w:basedOn w:val="Normal"/>
    <w:rsid w:val="008900C9"/>
    <w:pPr>
      <w:tabs>
        <w:tab w:val="clear" w:pos="794"/>
      </w:tabs>
      <w:bidi w:val="0"/>
      <w:spacing w:line="240" w:lineRule="auto"/>
      <w:jc w:val="left"/>
    </w:pPr>
    <w:rPr>
      <w:rFonts w:ascii="Calibri" w:hAnsi="Calibri" w:cs="Times New Roman"/>
      <w:sz w:val="21"/>
      <w:lang w:val="en-GB" w:eastAsia="fr-FR"/>
    </w:rPr>
  </w:style>
  <w:style w:type="table" w:styleId="ListTable3-Accent1">
    <w:name w:val="List Table 3 Accent 1"/>
    <w:basedOn w:val="TableNormal"/>
    <w:uiPriority w:val="48"/>
    <w:rsid w:val="008900C9"/>
    <w:pPr>
      <w:spacing w:after="0" w:line="240" w:lineRule="auto"/>
    </w:pPr>
    <w:rPr>
      <w:rFonts w:eastAsiaTheme="minorHAnsi"/>
      <w:lang w:val="en-GB"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NormalWeb">
    <w:name w:val="Normal (Web)"/>
    <w:basedOn w:val="Normal"/>
    <w:link w:val="NormalWebChar"/>
    <w:uiPriority w:val="99"/>
    <w:rsid w:val="008900C9"/>
    <w:pPr>
      <w:tabs>
        <w:tab w:val="clear" w:pos="794"/>
      </w:tabs>
      <w:bidi w:val="0"/>
      <w:spacing w:before="100" w:beforeAutospacing="1" w:after="100" w:afterAutospacing="1" w:line="240" w:lineRule="auto"/>
      <w:jc w:val="left"/>
    </w:pPr>
    <w:rPr>
      <w:rFonts w:ascii="Calibri" w:eastAsia="SimSun" w:hAnsi="Calibri" w:cs="Times New Roman"/>
      <w:sz w:val="21"/>
      <w:szCs w:val="24"/>
    </w:rPr>
  </w:style>
  <w:style w:type="character" w:customStyle="1" w:styleId="NormalWebChar">
    <w:name w:val="Normal (Web) Char"/>
    <w:link w:val="NormalWeb"/>
    <w:uiPriority w:val="99"/>
    <w:locked/>
    <w:rsid w:val="008900C9"/>
    <w:rPr>
      <w:rFonts w:ascii="Calibri" w:eastAsia="SimSun" w:hAnsi="Calibri" w:cs="Times New Roman"/>
      <w:sz w:val="21"/>
      <w:szCs w:val="24"/>
    </w:rPr>
  </w:style>
  <w:style w:type="paragraph" w:styleId="PlainText">
    <w:name w:val="Plain Text"/>
    <w:basedOn w:val="Normal"/>
    <w:link w:val="PlainTextChar"/>
    <w:uiPriority w:val="99"/>
    <w:unhideWhenUsed/>
    <w:rsid w:val="008900C9"/>
    <w:pPr>
      <w:tabs>
        <w:tab w:val="clear" w:pos="794"/>
      </w:tabs>
      <w:bidi w:val="0"/>
      <w:spacing w:before="0" w:line="240" w:lineRule="auto"/>
      <w:jc w:val="left"/>
    </w:pPr>
    <w:rPr>
      <w:rFonts w:ascii="Courier New" w:eastAsia="SimSun" w:hAnsi="Courier New" w:cs="Courier New"/>
      <w:sz w:val="20"/>
    </w:rPr>
  </w:style>
  <w:style w:type="character" w:customStyle="1" w:styleId="PlainTextChar">
    <w:name w:val="Plain Text Char"/>
    <w:basedOn w:val="DefaultParagraphFont"/>
    <w:link w:val="PlainText"/>
    <w:uiPriority w:val="99"/>
    <w:rsid w:val="008900C9"/>
    <w:rPr>
      <w:rFonts w:ascii="Courier New" w:eastAsia="SimSun" w:hAnsi="Courier New" w:cs="Courier New"/>
      <w:sz w:val="20"/>
    </w:rPr>
  </w:style>
  <w:style w:type="character" w:customStyle="1" w:styleId="normalWSISChar">
    <w:name w:val="normal WSIS Char"/>
    <w:basedOn w:val="DefaultParagraphFont"/>
    <w:link w:val="normalWSIS"/>
    <w:locked/>
    <w:rsid w:val="008900C9"/>
    <w:rPr>
      <w:rFonts w:ascii="Calibri" w:eastAsia="SimSun" w:hAnsi="Calibri" w:cs="Arial"/>
      <w:sz w:val="20"/>
    </w:rPr>
  </w:style>
  <w:style w:type="paragraph" w:customStyle="1" w:styleId="normalWSIS">
    <w:name w:val="normal WSIS"/>
    <w:basedOn w:val="ListParagraph"/>
    <w:link w:val="normalWSISChar"/>
    <w:qFormat/>
    <w:rsid w:val="008900C9"/>
    <w:pPr>
      <w:numPr>
        <w:numId w:val="12"/>
      </w:numPr>
      <w:tabs>
        <w:tab w:val="clear" w:pos="794"/>
        <w:tab w:val="left" w:pos="426"/>
      </w:tabs>
      <w:bidi w:val="0"/>
      <w:spacing w:before="120" w:after="200" w:line="240" w:lineRule="auto"/>
      <w:contextualSpacing w:val="0"/>
      <w:jc w:val="left"/>
    </w:pPr>
    <w:rPr>
      <w:rFonts w:ascii="Calibri" w:eastAsia="SimSun" w:hAnsi="Calibri" w:cs="Arial"/>
      <w:sz w:val="20"/>
    </w:rPr>
  </w:style>
  <w:style w:type="paragraph" w:styleId="Revision">
    <w:name w:val="Revision"/>
    <w:hidden/>
    <w:uiPriority w:val="99"/>
    <w:semiHidden/>
    <w:rsid w:val="008900C9"/>
    <w:pPr>
      <w:spacing w:after="0" w:line="240" w:lineRule="auto"/>
    </w:pPr>
    <w:rPr>
      <w:rFonts w:eastAsiaTheme="minorHAnsi"/>
      <w:lang w:val="en-GB" w:eastAsia="en-US"/>
    </w:rPr>
  </w:style>
  <w:style w:type="paragraph" w:styleId="CommentSubject">
    <w:name w:val="annotation subject"/>
    <w:basedOn w:val="CommentText"/>
    <w:next w:val="CommentText"/>
    <w:link w:val="CommentSubjectChar"/>
    <w:uiPriority w:val="99"/>
    <w:semiHidden/>
    <w:unhideWhenUsed/>
    <w:rsid w:val="008900C9"/>
    <w:pPr>
      <w:spacing w:before="0"/>
    </w:pPr>
    <w:rPr>
      <w:rFonts w:asciiTheme="minorHAnsi" w:eastAsiaTheme="minorHAnsi" w:hAnsiTheme="minorHAnsi" w:cstheme="minorBidi"/>
      <w:b/>
      <w:bCs/>
      <w:szCs w:val="20"/>
      <w:lang w:val="en-GB" w:eastAsia="en-US"/>
    </w:rPr>
  </w:style>
  <w:style w:type="character" w:customStyle="1" w:styleId="CommentSubjectChar">
    <w:name w:val="Comment Subject Char"/>
    <w:basedOn w:val="CommentTextChar"/>
    <w:link w:val="CommentSubject"/>
    <w:uiPriority w:val="99"/>
    <w:semiHidden/>
    <w:rsid w:val="008900C9"/>
    <w:rPr>
      <w:rFonts w:ascii="Calibri" w:eastAsiaTheme="minorHAnsi" w:hAnsi="Calibri" w:cs="Times New Roman"/>
      <w:b/>
      <w:bCs/>
      <w:sz w:val="20"/>
      <w:szCs w:val="20"/>
      <w:lang w:val="en-GB" w:eastAsia="en-US"/>
    </w:rPr>
  </w:style>
  <w:style w:type="character" w:customStyle="1" w:styleId="Mention1">
    <w:name w:val="Mention1"/>
    <w:basedOn w:val="DefaultParagraphFont"/>
    <w:uiPriority w:val="99"/>
    <w:unhideWhenUsed/>
    <w:rsid w:val="008900C9"/>
    <w:rPr>
      <w:color w:val="2B579A"/>
      <w:shd w:val="clear" w:color="auto" w:fill="E1DFDD"/>
    </w:rPr>
  </w:style>
  <w:style w:type="character" w:styleId="FollowedHyperlink">
    <w:name w:val="FollowedHyperlink"/>
    <w:basedOn w:val="DefaultParagraphFont"/>
    <w:uiPriority w:val="99"/>
    <w:semiHidden/>
    <w:unhideWhenUsed/>
    <w:rsid w:val="008900C9"/>
    <w:rPr>
      <w:color w:val="954F72" w:themeColor="followedHyperlink"/>
      <w:u w:val="single"/>
    </w:rPr>
  </w:style>
  <w:style w:type="paragraph" w:customStyle="1" w:styleId="xmsolistparagraph">
    <w:name w:val="x_msolistparagraph"/>
    <w:basedOn w:val="Normal"/>
    <w:rsid w:val="008900C9"/>
    <w:pPr>
      <w:tabs>
        <w:tab w:val="clear" w:pos="794"/>
      </w:tabs>
      <w:bidi w:val="0"/>
      <w:spacing w:before="0" w:line="240" w:lineRule="auto"/>
      <w:ind w:left="720"/>
      <w:jc w:val="left"/>
    </w:pPr>
    <w:rPr>
      <w:rFonts w:ascii="Calibri" w:eastAsiaTheme="minorHAnsi" w:hAnsi="Calibri" w:cs="Calibri"/>
      <w:lang w:val="en-GB" w:eastAsia="en-GB"/>
    </w:rPr>
  </w:style>
  <w:style w:type="paragraph" w:customStyle="1" w:styleId="Headingb0">
    <w:name w:val="Heading_b"/>
    <w:basedOn w:val="Heading3"/>
    <w:next w:val="Normal"/>
    <w:rsid w:val="008900C9"/>
    <w:pPr>
      <w:tabs>
        <w:tab w:val="clear" w:pos="794"/>
        <w:tab w:val="left" w:pos="567"/>
        <w:tab w:val="left" w:pos="1134"/>
        <w:tab w:val="left" w:pos="1701"/>
        <w:tab w:val="left" w:pos="2268"/>
        <w:tab w:val="left" w:pos="2835"/>
      </w:tabs>
      <w:overflowPunct w:val="0"/>
      <w:autoSpaceDE w:val="0"/>
      <w:autoSpaceDN w:val="0"/>
      <w:bidi w:val="0"/>
      <w:adjustRightInd w:val="0"/>
      <w:spacing w:before="160" w:line="240" w:lineRule="auto"/>
      <w:ind w:left="567" w:hanging="567"/>
      <w:jc w:val="left"/>
      <w:textAlignment w:val="baseline"/>
      <w:outlineLvl w:val="0"/>
    </w:pPr>
    <w:rPr>
      <w:rFonts w:ascii="Calibri" w:eastAsia="Times New Roman" w:hAnsi="Calibri" w:cs="Times New Roman"/>
      <w:bCs w:val="0"/>
      <w:sz w:val="24"/>
      <w:szCs w:val="20"/>
      <w:lang w:val="en-GB" w:eastAsia="en-US"/>
    </w:rPr>
  </w:style>
  <w:style w:type="paragraph" w:customStyle="1" w:styleId="dnum">
    <w:name w:val="dnum"/>
    <w:basedOn w:val="Normal"/>
    <w:rsid w:val="008900C9"/>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line="240" w:lineRule="auto"/>
      <w:jc w:val="left"/>
      <w:textAlignment w:val="baseline"/>
    </w:pPr>
    <w:rPr>
      <w:rFonts w:ascii="Calibri" w:eastAsia="Times New Roman" w:hAnsi="Calibri" w:cs="Times New Roman"/>
      <w:b/>
      <w:bCs/>
      <w:sz w:val="24"/>
      <w:szCs w:val="20"/>
      <w:lang w:val="en-GB" w:eastAsia="en-US"/>
    </w:rPr>
  </w:style>
  <w:style w:type="paragraph" w:customStyle="1" w:styleId="Table">
    <w:name w:val="Table_#"/>
    <w:basedOn w:val="Normal"/>
    <w:next w:val="Normal"/>
    <w:rsid w:val="008900C9"/>
    <w:pPr>
      <w:keepNext/>
      <w:tabs>
        <w:tab w:val="left" w:pos="1191"/>
        <w:tab w:val="left" w:pos="1588"/>
        <w:tab w:val="left" w:pos="1985"/>
      </w:tabs>
      <w:bidi w:val="0"/>
      <w:spacing w:before="560" w:after="120" w:line="240" w:lineRule="auto"/>
      <w:jc w:val="center"/>
    </w:pPr>
    <w:rPr>
      <w:rFonts w:ascii="Times New Roman" w:eastAsia="Times New Roman" w:hAnsi="Times New Roman" w:cs="Times New Roman"/>
      <w:caps/>
      <w:sz w:val="24"/>
      <w:szCs w:val="20"/>
      <w:lang w:val="en-GB" w:eastAsia="en-US"/>
    </w:rPr>
  </w:style>
  <w:style w:type="character" w:customStyle="1" w:styleId="apple-style-span">
    <w:name w:val="apple-style-span"/>
    <w:basedOn w:val="DefaultParagraphFont"/>
    <w:rsid w:val="008900C9"/>
  </w:style>
  <w:style w:type="character" w:customStyle="1" w:styleId="UnresolvedMention2">
    <w:name w:val="Unresolved Mention2"/>
    <w:basedOn w:val="DefaultParagraphFont"/>
    <w:uiPriority w:val="99"/>
    <w:rsid w:val="008900C9"/>
    <w:rPr>
      <w:color w:val="605E5C"/>
      <w:shd w:val="clear" w:color="auto" w:fill="E1DFDD"/>
    </w:rPr>
  </w:style>
  <w:style w:type="table" w:styleId="GridTable1Light-Accent1">
    <w:name w:val="Grid Table 1 Light Accent 1"/>
    <w:basedOn w:val="TableNormal"/>
    <w:uiPriority w:val="46"/>
    <w:rsid w:val="008900C9"/>
    <w:pPr>
      <w:spacing w:after="0" w:line="240" w:lineRule="auto"/>
    </w:pPr>
    <w:rPr>
      <w:rFonts w:eastAsiaTheme="minorHAnsi"/>
      <w:lang w:val="en-GB"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oloredboldleft-to-right">
    <w:name w:val="Colored bold_left-to-right"/>
    <w:rsid w:val="008900C9"/>
    <w:rPr>
      <w:lang w:val="en-US"/>
    </w:rPr>
  </w:style>
  <w:style w:type="paragraph" w:customStyle="1" w:styleId="Tabletext0">
    <w:name w:val="Table_text"/>
    <w:basedOn w:val="Normal"/>
    <w:link w:val="TabletextChar0"/>
    <w:qFormat/>
    <w:rsid w:val="008900C9"/>
    <w:pPr>
      <w:tabs>
        <w:tab w:val="clear" w:pos="794"/>
        <w:tab w:val="left" w:pos="284"/>
        <w:tab w:val="left" w:pos="567"/>
        <w:tab w:val="left" w:pos="851"/>
        <w:tab w:val="left" w:pos="1021"/>
        <w:tab w:val="left" w:pos="1134"/>
        <w:tab w:val="left" w:pos="1418"/>
        <w:tab w:val="left" w:pos="1985"/>
        <w:tab w:val="left" w:pos="2268"/>
        <w:tab w:val="left" w:pos="2552"/>
        <w:tab w:val="left" w:pos="2835"/>
        <w:tab w:val="left" w:pos="3119"/>
        <w:tab w:val="left" w:pos="3402"/>
        <w:tab w:val="left" w:pos="3686"/>
        <w:tab w:val="left" w:pos="3969"/>
      </w:tabs>
      <w:spacing w:before="60" w:after="60" w:line="240" w:lineRule="exact"/>
    </w:pPr>
    <w:rPr>
      <w:rFonts w:eastAsia="Times New Roman"/>
      <w:sz w:val="20"/>
      <w:szCs w:val="20"/>
    </w:rPr>
  </w:style>
  <w:style w:type="character" w:customStyle="1" w:styleId="TabletextChar0">
    <w:name w:val="Table_text Char"/>
    <w:basedOn w:val="DefaultParagraphFont"/>
    <w:link w:val="Tabletext0"/>
    <w:locked/>
    <w:rsid w:val="008900C9"/>
    <w:rPr>
      <w:rFonts w:ascii="Dubai" w:eastAsia="Times New Roman" w:hAnsi="Dubai" w:cs="Dubai"/>
      <w:sz w:val="20"/>
      <w:szCs w:val="20"/>
    </w:rPr>
  </w:style>
  <w:style w:type="table" w:customStyle="1" w:styleId="ListTable4-Accent11">
    <w:name w:val="List Table 4 - Accent 11"/>
    <w:basedOn w:val="TableNormal"/>
    <w:next w:val="ListTable4-Accent1"/>
    <w:uiPriority w:val="49"/>
    <w:rsid w:val="008900C9"/>
    <w:pPr>
      <w:spacing w:after="0" w:line="240" w:lineRule="auto"/>
    </w:pPr>
    <w:rPr>
      <w:rFonts w:eastAsia="Calibri"/>
      <w:lang w:val="en-GB"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1">
    <w:name w:val="List Table 4 Accent 1"/>
    <w:basedOn w:val="TableNormal"/>
    <w:uiPriority w:val="49"/>
    <w:rsid w:val="008900C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12">
    <w:name w:val="List Table 1 Light - Accent 12"/>
    <w:basedOn w:val="TableNormal"/>
    <w:uiPriority w:val="46"/>
    <w:rsid w:val="008900C9"/>
    <w:pPr>
      <w:spacing w:after="0" w:line="240" w:lineRule="auto"/>
    </w:pPr>
    <w:rPr>
      <w:rFonts w:ascii="CG Times" w:eastAsia="Times New Roman" w:hAnsi="CG Times" w:cs="Times New Roman"/>
      <w:sz w:val="20"/>
      <w:szCs w:val="20"/>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11">
    <w:name w:val="List Table 1 Light - Accent 11"/>
    <w:basedOn w:val="TableNormal"/>
    <w:next w:val="ListTable1Light-Accent12"/>
    <w:uiPriority w:val="46"/>
    <w:rsid w:val="008900C9"/>
    <w:pPr>
      <w:spacing w:after="0" w:line="240" w:lineRule="auto"/>
    </w:pPr>
    <w:rPr>
      <w:rFonts w:ascii="CG Times" w:eastAsia="Times New Roman" w:hAnsi="CG Times" w:cs="Times New Roman"/>
      <w:sz w:val="20"/>
      <w:szCs w:val="20"/>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enumlev10">
    <w:name w:val="enumlev1"/>
    <w:basedOn w:val="Normal"/>
    <w:next w:val="Normal"/>
    <w:link w:val="enumlev1Char"/>
    <w:qFormat/>
    <w:rsid w:val="008900C9"/>
    <w:pPr>
      <w:tabs>
        <w:tab w:val="clear" w:pos="794"/>
        <w:tab w:val="left" w:pos="1134"/>
      </w:tabs>
      <w:spacing w:before="80"/>
      <w:ind w:left="1134" w:hanging="1134"/>
    </w:pPr>
    <w:rPr>
      <w:rFonts w:ascii="Times New Roman" w:eastAsia="Times New Roman" w:hAnsi="Times New Roman" w:cs="Traditional Arabic"/>
      <w:szCs w:val="30"/>
      <w:lang w:eastAsia="en-US"/>
    </w:rPr>
  </w:style>
  <w:style w:type="character" w:customStyle="1" w:styleId="enumlev1Char">
    <w:name w:val="enumlev1 Char"/>
    <w:basedOn w:val="DefaultParagraphFont"/>
    <w:link w:val="enumlev10"/>
    <w:rsid w:val="008900C9"/>
    <w:rPr>
      <w:rFonts w:ascii="Times New Roman" w:eastAsia="Times New Roman" w:hAnsi="Times New Roman" w:cs="Traditional Arabic"/>
      <w:szCs w:val="30"/>
      <w:lang w:eastAsia="en-US"/>
    </w:rPr>
  </w:style>
  <w:style w:type="character" w:customStyle="1" w:styleId="NormalaftertitleChar">
    <w:name w:val="Normal after title Char"/>
    <w:basedOn w:val="DefaultParagraphFont"/>
    <w:link w:val="Normalaftertitle"/>
    <w:rsid w:val="008900C9"/>
    <w:rPr>
      <w:rFonts w:ascii="Dubai" w:hAnsi="Dubai" w:cs="Dubai"/>
      <w:lang w:bidi="ar-SY"/>
    </w:rPr>
  </w:style>
  <w:style w:type="table" w:styleId="GridTable4-Accent5">
    <w:name w:val="Grid Table 4 Accent 5"/>
    <w:basedOn w:val="TableNormal"/>
    <w:uiPriority w:val="49"/>
    <w:rsid w:val="008900C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oxtext">
    <w:name w:val="box_text"/>
    <w:basedOn w:val="Normal"/>
    <w:link w:val="boxtextChar"/>
    <w:rsid w:val="008900C9"/>
    <w:pPr>
      <w:tabs>
        <w:tab w:val="clear" w:pos="794"/>
      </w:tabs>
      <w:bidi w:val="0"/>
      <w:spacing w:before="60" w:after="60" w:line="240" w:lineRule="auto"/>
      <w:jc w:val="left"/>
    </w:pPr>
    <w:rPr>
      <w:rFonts w:ascii="Calibri" w:hAnsi="Calibri" w:cs="Calibri"/>
      <w:lang w:eastAsia="fr-FR"/>
    </w:rPr>
  </w:style>
  <w:style w:type="character" w:customStyle="1" w:styleId="boxtextChar">
    <w:name w:val="box_text Char"/>
    <w:basedOn w:val="DefaultParagraphFont"/>
    <w:link w:val="boxtext"/>
    <w:locked/>
    <w:rsid w:val="008900C9"/>
    <w:rPr>
      <w:rFonts w:ascii="Calibri" w:hAnsi="Calibri" w:cs="Calibri"/>
      <w:lang w:eastAsia="fr-FR"/>
    </w:rPr>
  </w:style>
  <w:style w:type="table" w:customStyle="1" w:styleId="TableGrid0">
    <w:name w:val="TableGrid"/>
    <w:rsid w:val="008900C9"/>
    <w:pPr>
      <w:spacing w:after="0" w:line="240" w:lineRule="auto"/>
    </w:pPr>
    <w:rPr>
      <w:lang w:val="en-GB" w:eastAsia="en-GB"/>
    </w:rPr>
    <w:tblPr>
      <w:tblCellMar>
        <w:top w:w="0" w:type="dxa"/>
        <w:left w:w="0" w:type="dxa"/>
        <w:bottom w:w="0" w:type="dxa"/>
        <w:right w:w="0" w:type="dxa"/>
      </w:tblCellMar>
    </w:tblPr>
  </w:style>
  <w:style w:type="paragraph" w:customStyle="1" w:styleId="enumlev4">
    <w:name w:val="enumlev 4"/>
    <w:basedOn w:val="enumlev3"/>
    <w:rsid w:val="008900C9"/>
    <w:pPr>
      <w:ind w:left="3119"/>
      <w:outlineLvl w:val="9"/>
    </w:pPr>
  </w:style>
  <w:style w:type="paragraph" w:customStyle="1" w:styleId="Headingb1">
    <w:name w:val="Heading  b"/>
    <w:basedOn w:val="Heading5"/>
    <w:rsid w:val="000E7652"/>
  </w:style>
  <w:style w:type="paragraph" w:customStyle="1" w:styleId="Figure">
    <w:name w:val="Figure"/>
    <w:basedOn w:val="Normal"/>
    <w:qFormat/>
    <w:rsid w:val="00B46B8E"/>
    <w:pPr>
      <w:spacing w:before="100" w:beforeAutospacing="1" w:after="100" w:afterAutospacing="1" w:line="240" w:lineRule="auto"/>
    </w:pPr>
    <w:rPr>
      <w:rFonts w:ascii="Calibri" w:hAnsi="Calibri" w:cs="Traditional Arabic"/>
      <w:szCs w:val="30"/>
      <w:lang w:val="en-GB"/>
    </w:rPr>
  </w:style>
  <w:style w:type="paragraph" w:customStyle="1" w:styleId="Headingbn">
    <w:name w:val="Heading bn"/>
    <w:basedOn w:val="Heading5"/>
    <w:qFormat/>
    <w:rsid w:val="00964DBC"/>
    <w:pPr>
      <w:spacing w:after="120"/>
    </w:pPr>
  </w:style>
  <w:style w:type="character" w:styleId="UnresolvedMention">
    <w:name w:val="Unresolved Mention"/>
    <w:basedOn w:val="DefaultParagraphFont"/>
    <w:uiPriority w:val="99"/>
    <w:semiHidden/>
    <w:unhideWhenUsed/>
    <w:rsid w:val="00FC60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hrome-extension://efaidnbmnnnibpcajpcglclefindmkaj/viewer.html?pdfurl=https%3A%2F%2Fwww.itu.int%2Fen%2FITU-D%2FEmergency-Telecommunications%2FDocuments%2F2019%2FSpecial%2520Session%2FCCC.pdf&amp;clen=1959763&amp;chunk=true" TargetMode="External"/><Relationship Id="rId21" Type="http://schemas.openxmlformats.org/officeDocument/2006/relationships/hyperlink" Target="https://www.itu.int/en/ITU-R/conferences/rag/cg-gender/Documents/WRC-19%20GENDER%20DECLARATION%20-%20EN.pdf" TargetMode="External"/><Relationship Id="rId324" Type="http://schemas.openxmlformats.org/officeDocument/2006/relationships/hyperlink" Target="https://digital-world.itu.int/itu-digital-world-2020-sme-virtual-awards/" TargetMode="External"/><Relationship Id="rId531" Type="http://schemas.openxmlformats.org/officeDocument/2006/relationships/hyperlink" Target="https://www.itu.int/rec/T-REC-D.1101" TargetMode="External"/><Relationship Id="rId629" Type="http://schemas.openxmlformats.org/officeDocument/2006/relationships/image" Target="media/image123.png"/><Relationship Id="rId170" Type="http://schemas.openxmlformats.org/officeDocument/2006/relationships/hyperlink" Target="https://www.itu.int/en/ITU-D/Digital-Inclusion/Youth-and-Children/Pages/Digital-Skills.aspx" TargetMode="External"/><Relationship Id="rId268" Type="http://schemas.openxmlformats.org/officeDocument/2006/relationships/hyperlink" Target="https://oneprida.africa/spectrum-harmonisation/" TargetMode="External"/><Relationship Id="rId475" Type="http://schemas.openxmlformats.org/officeDocument/2006/relationships/hyperlink" Target="https://telecomworld.itu.int/2019-event/forum/" TargetMode="External"/><Relationship Id="rId32" Type="http://schemas.openxmlformats.org/officeDocument/2006/relationships/hyperlink" Target="https://www.itu.int/en/ITU-R/Pages/default.aspx" TargetMode="External"/><Relationship Id="rId128" Type="http://schemas.openxmlformats.org/officeDocument/2006/relationships/hyperlink" Target="https://www.itu.int/en/ITU-T/studygroups/2017-2020/09/Pages/default.aspx" TargetMode="External"/><Relationship Id="rId335" Type="http://schemas.openxmlformats.org/officeDocument/2006/relationships/hyperlink" Target="https://www.itu.int/myworkspace/" TargetMode="External"/><Relationship Id="rId542" Type="http://schemas.openxmlformats.org/officeDocument/2006/relationships/image" Target="media/image36.png"/><Relationship Id="rId181" Type="http://schemas.openxmlformats.org/officeDocument/2006/relationships/hyperlink" Target="https://www.itu.int/net4/wsis/forum/2021/Agenda/SpecialTrack/3" TargetMode="External"/><Relationship Id="rId402" Type="http://schemas.openxmlformats.org/officeDocument/2006/relationships/hyperlink" Target="https://academy.itu.int/training-courses/full-catalogue/itu-training-business-planning-ict-infrastructure-development" TargetMode="External"/><Relationship Id="rId279" Type="http://schemas.openxmlformats.org/officeDocument/2006/relationships/hyperlink" Target="https://www.itu.int/en/council/Documents/basic-texts/RES-200-E.pdf" TargetMode="External"/><Relationship Id="rId486" Type="http://schemas.openxmlformats.org/officeDocument/2006/relationships/hyperlink" Target="https://www.itu.int/dms_pub/itu-t/opb/tut/T-TUT-CCICT-2020-PDF-E.pdf" TargetMode="External"/><Relationship Id="rId43" Type="http://schemas.openxmlformats.org/officeDocument/2006/relationships/hyperlink" Target="https://www.itu.int/en/ITU-T/studygroups/2017-2020/16/Pages/default.aspx" TargetMode="External"/><Relationship Id="rId139" Type="http://schemas.openxmlformats.org/officeDocument/2006/relationships/hyperlink" Target="https://www.itu.int/en/ITU-D/Cybersecurity/Pages/Women-in-Cyber/Women-in-Cyber-Mentorship-Programme.aspx" TargetMode="External"/><Relationship Id="rId346" Type="http://schemas.openxmlformats.org/officeDocument/2006/relationships/image" Target="media/image2.emf"/><Relationship Id="rId553" Type="http://schemas.openxmlformats.org/officeDocument/2006/relationships/image" Target="media/image47.png"/><Relationship Id="rId192" Type="http://schemas.openxmlformats.org/officeDocument/2006/relationships/hyperlink" Target="https://universal.design/udday21" TargetMode="External"/><Relationship Id="rId206" Type="http://schemas.openxmlformats.org/officeDocument/2006/relationships/hyperlink" Target="https://thedocs.worldbank.org/en/doc/788991588006445890-0190022020/original/SpeedboatPartnersCOVID19DigitalDevelopmentJointActionPlan.pdf" TargetMode="External"/><Relationship Id="rId413" Type="http://schemas.openxmlformats.org/officeDocument/2006/relationships/hyperlink" Target="https://www.itu.int/en/council/planning/Documents/ITU_Strategic_plan_2020-2023.pdf" TargetMode="External"/><Relationship Id="rId497" Type="http://schemas.openxmlformats.org/officeDocument/2006/relationships/hyperlink" Target="https://www.itu.int/rec/T-REC-Y.4200" TargetMode="External"/><Relationship Id="rId620" Type="http://schemas.openxmlformats.org/officeDocument/2006/relationships/image" Target="media/image114.png"/><Relationship Id="rId357" Type="http://schemas.openxmlformats.org/officeDocument/2006/relationships/image" Target="media/image10.png"/><Relationship Id="rId54" Type="http://schemas.openxmlformats.org/officeDocument/2006/relationships/hyperlink" Target="https://www.itu.int/en/ITU-T/focusgroups/vm/Pages/default.aspx" TargetMode="External"/><Relationship Id="rId217" Type="http://schemas.openxmlformats.org/officeDocument/2006/relationships/hyperlink" Target="https://www.itu.int/net4/wsis/stocktaking/Surveys/Surveys/Submit/15863048637525604" TargetMode="External"/><Relationship Id="rId564" Type="http://schemas.openxmlformats.org/officeDocument/2006/relationships/image" Target="media/image58.png"/><Relationship Id="rId424" Type="http://schemas.openxmlformats.org/officeDocument/2006/relationships/hyperlink" Target="https://www.itu.int/md/S19-CL-C-0022/en" TargetMode="External"/><Relationship Id="rId631" Type="http://schemas.openxmlformats.org/officeDocument/2006/relationships/image" Target="media/image125.png"/><Relationship Id="rId270" Type="http://schemas.openxmlformats.org/officeDocument/2006/relationships/hyperlink" Target="https://www.itu.int/en/ITU-R/2017-RegFreqCoord/Pages/4thMeeting.aspx" TargetMode="External"/><Relationship Id="rId65" Type="http://schemas.openxmlformats.org/officeDocument/2006/relationships/hyperlink" Target="https://www.itu.int/en/action/ai/Pages/default.aspx" TargetMode="External"/><Relationship Id="rId130" Type="http://schemas.openxmlformats.org/officeDocument/2006/relationships/hyperlink" Target="https://www.itu.int/en/ITU-D/Cybersecurity/Pages/national-CIRT.aspx" TargetMode="External"/><Relationship Id="rId368" Type="http://schemas.openxmlformats.org/officeDocument/2006/relationships/image" Target="media/image20.png"/><Relationship Id="rId575" Type="http://schemas.openxmlformats.org/officeDocument/2006/relationships/image" Target="media/image69.png"/><Relationship Id="rId228" Type="http://schemas.openxmlformats.org/officeDocument/2006/relationships/hyperlink" Target="https://www.broadbandcommission.org/Documents/BroadbandCommission_manifesto.pdf" TargetMode="External"/><Relationship Id="rId435" Type="http://schemas.openxmlformats.org/officeDocument/2006/relationships/hyperlink" Target="https://www.itu.int/rec/T-REC-K.145/en" TargetMode="External"/><Relationship Id="rId642" Type="http://schemas.openxmlformats.org/officeDocument/2006/relationships/image" Target="media/image136.png"/><Relationship Id="rId281" Type="http://schemas.openxmlformats.org/officeDocument/2006/relationships/hyperlink" Target="https://www.itu.int/net4/wsis/forum/2021/" TargetMode="External"/><Relationship Id="rId502" Type="http://schemas.openxmlformats.org/officeDocument/2006/relationships/hyperlink" Target="https://www.itu.int/en/ITU-T/extcoop/figisymposium/2019/Pages/default.aspx" TargetMode="External"/><Relationship Id="rId76" Type="http://schemas.openxmlformats.org/officeDocument/2006/relationships/hyperlink" Target="https://www.itu.int/rec/T-REC-Y" TargetMode="External"/><Relationship Id="rId141" Type="http://schemas.openxmlformats.org/officeDocument/2006/relationships/hyperlink" Target="https://www.itu.int/reports/council-june2021/" TargetMode="External"/><Relationship Id="rId379" Type="http://schemas.openxmlformats.org/officeDocument/2006/relationships/image" Target="media/image31.png"/><Relationship Id="rId586" Type="http://schemas.openxmlformats.org/officeDocument/2006/relationships/image" Target="media/image80.png"/><Relationship Id="rId7" Type="http://schemas.openxmlformats.org/officeDocument/2006/relationships/endnotes" Target="endnotes.xml"/><Relationship Id="rId239" Type="http://schemas.openxmlformats.org/officeDocument/2006/relationships/hyperlink" Target="https://projectconnect.unicef.org/map" TargetMode="External"/><Relationship Id="rId446" Type="http://schemas.openxmlformats.org/officeDocument/2006/relationships/hyperlink" Target="https://www.itu.int/en/ITU-T/Workshops-and-Seminars/201909/Pages/default.aspx" TargetMode="External"/><Relationship Id="rId653" Type="http://schemas.openxmlformats.org/officeDocument/2006/relationships/image" Target="media/image147.png"/><Relationship Id="rId292" Type="http://schemas.openxmlformats.org/officeDocument/2006/relationships/hyperlink" Target="https://www.itu.int/en/ITU-T/academia/kaleidoscope/2021/Pages/default.aspx" TargetMode="External"/><Relationship Id="rId306" Type="http://schemas.openxmlformats.org/officeDocument/2006/relationships/hyperlink" Target="https://www.itu.int/en/ITU-D/Conferences/GSR/2021/Documents/Global_Final%20outcome%20report/GSR-21_Chairman%27s%20report.pdf?csf=1&amp;e=bDh971" TargetMode="External"/><Relationship Id="rId87" Type="http://schemas.openxmlformats.org/officeDocument/2006/relationships/hyperlink" Target="https://www.itu.int/en/ITU-T/ssc/united/Pages/default.aspx" TargetMode="External"/><Relationship Id="rId513" Type="http://schemas.openxmlformats.org/officeDocument/2006/relationships/hyperlink" Target="https://www.itu.int/en/ITU-T/Workshops-and-Seminars/2021/1129/Pages/default.aspx" TargetMode="External"/><Relationship Id="rId597" Type="http://schemas.openxmlformats.org/officeDocument/2006/relationships/image" Target="media/image91.png"/><Relationship Id="rId152" Type="http://schemas.openxmlformats.org/officeDocument/2006/relationships/hyperlink" Target="https://www.itu.int/women-and-girls/girls-in-ict/international-girls-in-ict-day-2021/" TargetMode="External"/><Relationship Id="rId457" Type="http://schemas.openxmlformats.org/officeDocument/2006/relationships/hyperlink" Target="https://www.itu.int/net4/ITU-D/CDS/sg/rgqlist.asp?lg=1&amp;sp=2018&amp;rgq=D18-SG02-RGQ04.2&amp;stg=2http://itu.int/go/CI_Question4_2" TargetMode="External"/><Relationship Id="rId14" Type="http://schemas.openxmlformats.org/officeDocument/2006/relationships/footer" Target="footer2.xml"/><Relationship Id="rId317" Type="http://schemas.openxmlformats.org/officeDocument/2006/relationships/hyperlink" Target="https://www.itu.int/en/ITU-D/Regulatory-Market/Pages/bestpractices.aspx" TargetMode="External"/><Relationship Id="rId524" Type="http://schemas.openxmlformats.org/officeDocument/2006/relationships/hyperlink" Target="https://www.itu.int/rec/T-REC-X.1149/en" TargetMode="External"/><Relationship Id="rId98" Type="http://schemas.openxmlformats.org/officeDocument/2006/relationships/hyperlink" Target="https://www.itu.int/en/ITU-D/Environment/Documents/Toolbox/GEM_2020_def.pdf" TargetMode="External"/><Relationship Id="rId163" Type="http://schemas.openxmlformats.org/officeDocument/2006/relationships/hyperlink" Target="https://www.itu.int/generationconnect/wp-content/uploads/2020/11/ITU_Youth_Strategy.pdf" TargetMode="External"/><Relationship Id="rId370" Type="http://schemas.openxmlformats.org/officeDocument/2006/relationships/image" Target="media/image22.png"/><Relationship Id="rId230" Type="http://schemas.openxmlformats.org/officeDocument/2006/relationships/hyperlink" Target="https://www.broadbandcommission.org/publications/Pages/SOB-2020.aspx" TargetMode="External"/><Relationship Id="rId468" Type="http://schemas.openxmlformats.org/officeDocument/2006/relationships/hyperlink" Target="https://www.itu.int/en/ITU-D/Conferences/ET/2021/Pages/Programme.aspx" TargetMode="External"/><Relationship Id="rId25" Type="http://schemas.openxmlformats.org/officeDocument/2006/relationships/hyperlink" Target="http://www.itu.int/pub/R-RES-R.5" TargetMode="External"/><Relationship Id="rId328" Type="http://schemas.openxmlformats.org/officeDocument/2006/relationships/hyperlink" Target="https://www.itu.int/wtpf21/en/" TargetMode="External"/><Relationship Id="rId535" Type="http://schemas.openxmlformats.org/officeDocument/2006/relationships/hyperlink" Target="https://www.itu.int/en/ITU-T/wtsa20/irc/Pages/presentations-03.aspx" TargetMode="External"/><Relationship Id="rId174" Type="http://schemas.openxmlformats.org/officeDocument/2006/relationships/hyperlink" Target="https://www.itu.int/en/ITU-D/Regional-Presence/ArabStates/Pages/Events/2021/AccessArb/index.aspx" TargetMode="External"/><Relationship Id="rId381" Type="http://schemas.openxmlformats.org/officeDocument/2006/relationships/hyperlink" Target="https://www.itu.int/md/S20-CL-C-0016/en" TargetMode="External"/><Relationship Id="rId602" Type="http://schemas.openxmlformats.org/officeDocument/2006/relationships/image" Target="media/image96.png"/><Relationship Id="rId241" Type="http://schemas.openxmlformats.org/officeDocument/2006/relationships/hyperlink" Target="https://gigaconnect.org/bcg-report-assessment-of-sustainable-business-models/" TargetMode="External"/><Relationship Id="rId479" Type="http://schemas.openxmlformats.org/officeDocument/2006/relationships/hyperlink" Target="https://www.itu.int/en/ITU-T/studygroups/2017-2020/05/Pages/event-20190514.aspx" TargetMode="External"/><Relationship Id="rId36" Type="http://schemas.openxmlformats.org/officeDocument/2006/relationships/hyperlink" Target="https://www.itu.int/en/ITU-T/studygroups/2017-2020/03/Pages/default.aspx" TargetMode="External"/><Relationship Id="rId339" Type="http://schemas.openxmlformats.org/officeDocument/2006/relationships/hyperlink" Target="https://www.itu.int/myworkspace/" TargetMode="External"/><Relationship Id="rId546" Type="http://schemas.openxmlformats.org/officeDocument/2006/relationships/image" Target="media/image40.png"/><Relationship Id="rId101" Type="http://schemas.openxmlformats.org/officeDocument/2006/relationships/hyperlink" Target="https://globalewaste.org/publications/" TargetMode="External"/><Relationship Id="rId185" Type="http://schemas.openxmlformats.org/officeDocument/2006/relationships/hyperlink" Target="https://www.itu.int/en/ITU-D/Digital-Inclusion/Pages/resources-on-ICT-accessibility/default.aspx" TargetMode="External"/><Relationship Id="rId406" Type="http://schemas.openxmlformats.org/officeDocument/2006/relationships/hyperlink" Target="https://drive.google.com/open?id=11OX2LEXxzll3N7wOZ21iDxIq-FBda_K3EJsmy6tMbBI" TargetMode="External"/><Relationship Id="rId392" Type="http://schemas.openxmlformats.org/officeDocument/2006/relationships/hyperlink" Target="https://www.itu.int/en/ITU-D/Statistics/Pages/publications/handbook.aspx" TargetMode="External"/><Relationship Id="rId613" Type="http://schemas.openxmlformats.org/officeDocument/2006/relationships/image" Target="media/image107.png"/><Relationship Id="rId252" Type="http://schemas.openxmlformats.org/officeDocument/2006/relationships/hyperlink" Target="https://www.un.org/pga/75/wp-content/uploads/sites/100/2021/04/PGA-Digital-Thematic-Debate-Info-Note.pdf" TargetMode="External"/><Relationship Id="rId47" Type="http://schemas.openxmlformats.org/officeDocument/2006/relationships/hyperlink" Target="https://www.itu.int/en/ITU-T/gap/Pages/default.aspx" TargetMode="External"/><Relationship Id="rId112" Type="http://schemas.openxmlformats.org/officeDocument/2006/relationships/hyperlink" Target="https://www.itu.int/en/ITU-D/Emergency-Telecommunications/Documents/2020/NETP-guidelines.pdf" TargetMode="External"/><Relationship Id="rId557" Type="http://schemas.openxmlformats.org/officeDocument/2006/relationships/image" Target="media/image51.png"/><Relationship Id="rId196" Type="http://schemas.openxmlformats.org/officeDocument/2006/relationships/hyperlink" Target="https://youtu.be/41HiCZwPN5E" TargetMode="External"/><Relationship Id="rId417" Type="http://schemas.openxmlformats.org/officeDocument/2006/relationships/hyperlink" Target="https://www.itu.int/md/S19-CL-C-0137/en" TargetMode="External"/><Relationship Id="rId624" Type="http://schemas.openxmlformats.org/officeDocument/2006/relationships/image" Target="media/image118.png"/><Relationship Id="rId263" Type="http://schemas.openxmlformats.org/officeDocument/2006/relationships/hyperlink" Target="https://www.itu.int/en/ITU-R/space/workshops/sat-webinars/Pages/default.aspx" TargetMode="External"/><Relationship Id="rId470" Type="http://schemas.openxmlformats.org/officeDocument/2006/relationships/hyperlink" Target="https://www.itu.int/en/action/environment-and-climate-change/Pages/Side-event-International-Standards-and-Sustainable-Green-%26-Innovative-Power-Solutions.aspx" TargetMode="External"/><Relationship Id="rId58" Type="http://schemas.openxmlformats.org/officeDocument/2006/relationships/hyperlink" Target="https://www.itu.int/en/ITU-T/focusgroups/qit4n/Pages/default.aspx" TargetMode="External"/><Relationship Id="rId123" Type="http://schemas.openxmlformats.org/officeDocument/2006/relationships/hyperlink" Target="https://www.itu.int/en/ITU-D/Cybersecurity/Documents/RES_130_rev_Dubai.pdf" TargetMode="External"/><Relationship Id="rId330" Type="http://schemas.openxmlformats.org/officeDocument/2006/relationships/hyperlink" Target="https://www.itu.int/myworkspace/" TargetMode="External"/><Relationship Id="rId568" Type="http://schemas.openxmlformats.org/officeDocument/2006/relationships/image" Target="media/image62.png"/><Relationship Id="rId165" Type="http://schemas.openxmlformats.org/officeDocument/2006/relationships/hyperlink" Target="https://www.itu.int/generationconnect/generation-connect-youth-summit-2022/" TargetMode="External"/><Relationship Id="rId372" Type="http://schemas.openxmlformats.org/officeDocument/2006/relationships/image" Target="media/image24.png"/><Relationship Id="rId428" Type="http://schemas.openxmlformats.org/officeDocument/2006/relationships/hyperlink" Target="https://www.itu.int/en/council/Pages/imac-biographies.aspx" TargetMode="External"/><Relationship Id="rId635" Type="http://schemas.openxmlformats.org/officeDocument/2006/relationships/image" Target="media/image129.png"/><Relationship Id="rId232" Type="http://schemas.openxmlformats.org/officeDocument/2006/relationships/hyperlink" Target="https://www.broadbandcommission.org/commissioners/Pages/default.aspx" TargetMode="External"/><Relationship Id="rId274" Type="http://schemas.openxmlformats.org/officeDocument/2006/relationships/hyperlink" Target="https://www.itu.int/en/ITU-D/Cybersecurity/Pages/Cybedrills-2020.aspx" TargetMode="External"/><Relationship Id="rId481" Type="http://schemas.openxmlformats.org/officeDocument/2006/relationships/hyperlink" Target="https://www.itu.int/en/ITU-T/Workshops-and-Seminars/20180723/Pages/default.aspx" TargetMode="External"/><Relationship Id="rId27" Type="http://schemas.openxmlformats.org/officeDocument/2006/relationships/hyperlink" Target="http://www.itu.int/pub/R-RES-R.71" TargetMode="External"/><Relationship Id="rId69" Type="http://schemas.openxmlformats.org/officeDocument/2006/relationships/hyperlink" Target="https://www.itu.int/rec/T-REC-Y" TargetMode="External"/><Relationship Id="rId134" Type="http://schemas.openxmlformats.org/officeDocument/2006/relationships/hyperlink" Target="https://academy.itu.int/training-courses/full-catalogue/lifecycle-principles-and-good-practices-national-cybersecurity-strategy-development-and" TargetMode="External"/><Relationship Id="rId537" Type="http://schemas.openxmlformats.org/officeDocument/2006/relationships/hyperlink" Target="https://www.itu.int/md/S20-CL-C-0009/en" TargetMode="External"/><Relationship Id="rId579" Type="http://schemas.openxmlformats.org/officeDocument/2006/relationships/image" Target="media/image73.png"/><Relationship Id="rId80" Type="http://schemas.openxmlformats.org/officeDocument/2006/relationships/hyperlink" Target="https://www.itu.int/rec/R-REC-RS/en" TargetMode="External"/><Relationship Id="rId176" Type="http://schemas.openxmlformats.org/officeDocument/2006/relationships/hyperlink" Target="https://www.itu.int/en/ITU-D/Regional-Presence/Africa/Pages/EVENTS/2021/ICT-accessibility-in-africa.aspx" TargetMode="External"/><Relationship Id="rId341" Type="http://schemas.openxmlformats.org/officeDocument/2006/relationships/hyperlink" Target="https://www.itu.int/net4/ipr/search.aspx?sector=ITU&amp;class=PS" TargetMode="External"/><Relationship Id="rId383" Type="http://schemas.openxmlformats.org/officeDocument/2006/relationships/hyperlink" Target="https://www.itu.int/md/S20-CL-C-0033/en" TargetMode="External"/><Relationship Id="rId439" Type="http://schemas.openxmlformats.org/officeDocument/2006/relationships/hyperlink" Target="https://www.itu.int/rec/T-REC-K.Sup19/en" TargetMode="External"/><Relationship Id="rId590" Type="http://schemas.openxmlformats.org/officeDocument/2006/relationships/image" Target="media/image84.png"/><Relationship Id="rId604" Type="http://schemas.openxmlformats.org/officeDocument/2006/relationships/image" Target="media/image98.png"/><Relationship Id="rId646" Type="http://schemas.openxmlformats.org/officeDocument/2006/relationships/image" Target="media/image140.png"/><Relationship Id="rId201" Type="http://schemas.openxmlformats.org/officeDocument/2006/relationships/hyperlink" Target="https://www.itu.int/en/ITU-D/Regulatory-Market/Pages/REG4COVID.aspx" TargetMode="External"/><Relationship Id="rId243" Type="http://schemas.openxmlformats.org/officeDocument/2006/relationships/hyperlink" Target="https://gigaconnect.org/1st-giga-ministerial-roundtable-in-africa/" TargetMode="External"/><Relationship Id="rId285" Type="http://schemas.openxmlformats.org/officeDocument/2006/relationships/hyperlink" Target="http://www.wsis.org/forum" TargetMode="External"/><Relationship Id="rId450" Type="http://schemas.openxmlformats.org/officeDocument/2006/relationships/hyperlink" Target="https://academy.itu.int/training-courses/full-catalogue/conformity-and-interoperability-africa-region" TargetMode="External"/><Relationship Id="rId506" Type="http://schemas.openxmlformats.org/officeDocument/2006/relationships/hyperlink" Target="https://www.itu.int/en/ITU-T/Workshops-and-Seminars/201912/Pages/default.aspx" TargetMode="External"/><Relationship Id="rId38" Type="http://schemas.openxmlformats.org/officeDocument/2006/relationships/hyperlink" Target="https://www.itu.int/en/ITU-T/studygroups/2017-2020/09/Pages/default.aspx" TargetMode="External"/><Relationship Id="rId103" Type="http://schemas.openxmlformats.org/officeDocument/2006/relationships/hyperlink" Target="https://www.itu.int/en/ITU-D/Regional-Presence/AsiaPacific/Pages/Events/2020/E%20Waste/E-Waste-Webinar-Asia-and-the-Pacific.aspx" TargetMode="External"/><Relationship Id="rId310" Type="http://schemas.openxmlformats.org/officeDocument/2006/relationships/hyperlink" Target="https://www.itu.int/en/ITU-D/Regulatory-Market/Pages/bestpractices.aspx" TargetMode="External"/><Relationship Id="rId492" Type="http://schemas.openxmlformats.org/officeDocument/2006/relationships/hyperlink" Target="https://www.itu.int/net4/ITU-D/CDS/sg/rgqlist.asp?lg=1&amp;sp=2018&amp;rgq=D18-SG02-RGQ04.2&amp;stg=2http://itu.int/go/CI_Question4_2" TargetMode="External"/><Relationship Id="rId548" Type="http://schemas.openxmlformats.org/officeDocument/2006/relationships/image" Target="media/image42.png"/><Relationship Id="rId91" Type="http://schemas.openxmlformats.org/officeDocument/2006/relationships/hyperlink" Target="https://globalewaste.org/publications/" TargetMode="External"/><Relationship Id="rId145" Type="http://schemas.openxmlformats.org/officeDocument/2006/relationships/hyperlink" Target="https://www.saferinternetday.org/en-GB/home" TargetMode="External"/><Relationship Id="rId187" Type="http://schemas.openxmlformats.org/officeDocument/2006/relationships/hyperlink" Target="https://www.itu.int/dms_pub/itu-r/opb/rep/R-REP-BT.2207-5-2020-PDF-E.pdf" TargetMode="External"/><Relationship Id="rId352" Type="http://schemas.openxmlformats.org/officeDocument/2006/relationships/image" Target="media/image5.png"/><Relationship Id="rId394" Type="http://schemas.openxmlformats.org/officeDocument/2006/relationships/hyperlink" Target="https://academy.itu.int/training-courses/full-catalogue/measuring-digital-development-telecommunicationict-indicators" TargetMode="External"/><Relationship Id="rId408" Type="http://schemas.openxmlformats.org/officeDocument/2006/relationships/hyperlink" Target="https://www.itu.int/en/ITU-D/Conferences/ET/2021/Pages/Programme.aspx" TargetMode="External"/><Relationship Id="rId615" Type="http://schemas.openxmlformats.org/officeDocument/2006/relationships/image" Target="media/image109.png"/><Relationship Id="rId212" Type="http://schemas.openxmlformats.org/officeDocument/2006/relationships/hyperlink" Target="https://www.itu.int/en/ITU-D/ICT-Applications/Pages/smart-village.aspx" TargetMode="External"/><Relationship Id="rId254" Type="http://schemas.openxmlformats.org/officeDocument/2006/relationships/hyperlink" Target="https://www.itu.int/en/myitu/Publications/2020/08/31/08/38/Connecting-Humanity" TargetMode="External"/><Relationship Id="rId657" Type="http://schemas.openxmlformats.org/officeDocument/2006/relationships/image" Target="media/image149.png"/><Relationship Id="rId49" Type="http://schemas.openxmlformats.org/officeDocument/2006/relationships/hyperlink" Target="https://www.itu.int/en/ITU-T/focusgroups/Pages/default.aspx" TargetMode="External"/><Relationship Id="rId114" Type="http://schemas.openxmlformats.org/officeDocument/2006/relationships/hyperlink" Target="https://www.itu.int/en/ITU-D/Emergency-Telecommunications/Pages/Response.aspx" TargetMode="External"/><Relationship Id="rId296" Type="http://schemas.openxmlformats.org/officeDocument/2006/relationships/hyperlink" Target="https://www.itu.int/en/ITU-T/academia/kaleidoscope/2018/Pages/default.aspx" TargetMode="External"/><Relationship Id="rId461" Type="http://schemas.openxmlformats.org/officeDocument/2006/relationships/hyperlink" Target="https://www.itu.int/md/meetingdoc.asp?lang=en&amp;parent=S20-CL-C-0057" TargetMode="External"/><Relationship Id="rId517" Type="http://schemas.openxmlformats.org/officeDocument/2006/relationships/hyperlink" Target="http://itu.int/en/ITU-T/studygroups/2017-2020/16/Pages/q22.aspx" TargetMode="External"/><Relationship Id="rId559" Type="http://schemas.openxmlformats.org/officeDocument/2006/relationships/image" Target="media/image53.png"/><Relationship Id="rId60" Type="http://schemas.openxmlformats.org/officeDocument/2006/relationships/hyperlink" Target="https://www.itu.int/en/ITU-T/focusgroups/an/Pages/default.aspx" TargetMode="External"/><Relationship Id="rId156" Type="http://schemas.openxmlformats.org/officeDocument/2006/relationships/hyperlink" Target="https://www.itu.int/en/ITU-D/Conferences/WTDC/WTDC21/NoW/Pages/default.aspx" TargetMode="External"/><Relationship Id="rId198" Type="http://schemas.openxmlformats.org/officeDocument/2006/relationships/hyperlink" Target="https://academy.itu.int/training-courses/full-catalogue/icts-better-ageing-and-livelihood-digital-landscape" TargetMode="External"/><Relationship Id="rId321" Type="http://schemas.openxmlformats.org/officeDocument/2006/relationships/hyperlink" Target="https://www.itu.int/en/mediacentre/Pages/MA05-2020-ITU-Virtual-Digital-World.aspx" TargetMode="External"/><Relationship Id="rId363" Type="http://schemas.openxmlformats.org/officeDocument/2006/relationships/image" Target="media/image15.png"/><Relationship Id="rId419" Type="http://schemas.openxmlformats.org/officeDocument/2006/relationships/hyperlink" Target="https://www.itu.int/en/itu-wsis/Pages/Contribution.aspx" TargetMode="External"/><Relationship Id="rId570" Type="http://schemas.openxmlformats.org/officeDocument/2006/relationships/image" Target="media/image64.png"/><Relationship Id="rId626" Type="http://schemas.openxmlformats.org/officeDocument/2006/relationships/image" Target="media/image120.png"/><Relationship Id="rId223" Type="http://schemas.openxmlformats.org/officeDocument/2006/relationships/hyperlink" Target="https://broadbandcommission.org/report-type/state-of-broadband-report/" TargetMode="External"/><Relationship Id="rId430" Type="http://schemas.openxmlformats.org/officeDocument/2006/relationships/hyperlink" Target="https://www.itu.int/rec/T-REC-K.52/en" TargetMode="External"/><Relationship Id="rId18" Type="http://schemas.openxmlformats.org/officeDocument/2006/relationships/hyperlink" Target="https://www.itu.int/en/mediacentre/Pages/CM01-2020-WRC19-Final-Acts.aspx" TargetMode="External"/><Relationship Id="rId265" Type="http://schemas.openxmlformats.org/officeDocument/2006/relationships/hyperlink" Target="https://www.itu.int/en/ITU-R/terrestrial/broadcast/africa/Pages/1st_coord_meeting.aspx" TargetMode="External"/><Relationship Id="rId472" Type="http://schemas.openxmlformats.org/officeDocument/2006/relationships/hyperlink" Target="https://www.itu.int/en/ITU-T/climatechange/Pages/20201015.aspx" TargetMode="External"/><Relationship Id="rId528" Type="http://schemas.openxmlformats.org/officeDocument/2006/relationships/hyperlink" Target="https://www.itu.int/en/ITU-T/webinars/Pages/dfs.aspx" TargetMode="External"/><Relationship Id="rId125" Type="http://schemas.openxmlformats.org/officeDocument/2006/relationships/hyperlink" Target="https://www.itu.int/en/ITU-D/Cybersecurity/Documents/RES_179_rev_Dubai.pdf" TargetMode="External"/><Relationship Id="rId167" Type="http://schemas.openxmlformats.org/officeDocument/2006/relationships/hyperlink" Target="https://itu.int/itu-d/sites/partner2connect/" TargetMode="External"/><Relationship Id="rId332" Type="http://schemas.openxmlformats.org/officeDocument/2006/relationships/hyperlink" Target="https://www.itu.int/myworkspace/" TargetMode="External"/><Relationship Id="rId374" Type="http://schemas.openxmlformats.org/officeDocument/2006/relationships/image" Target="media/image26.png"/><Relationship Id="rId581" Type="http://schemas.openxmlformats.org/officeDocument/2006/relationships/image" Target="media/image75.png"/><Relationship Id="rId71" Type="http://schemas.openxmlformats.org/officeDocument/2006/relationships/hyperlink" Target="https://aiforgood.itu.int/about/ai-ml-pre-standardization/ai4roadsafety/" TargetMode="External"/><Relationship Id="rId234" Type="http://schemas.openxmlformats.org/officeDocument/2006/relationships/hyperlink" Target="https://www.itu.int/en/ITU-D/Cybersecurity/Pages/Women-in-Cyber/Women-in-Cyber-Mentorship-Programme.aspx" TargetMode="External"/><Relationship Id="rId637" Type="http://schemas.openxmlformats.org/officeDocument/2006/relationships/image" Target="media/image131.png"/><Relationship Id="rId2" Type="http://schemas.openxmlformats.org/officeDocument/2006/relationships/numbering" Target="numbering.xml"/><Relationship Id="rId29" Type="http://schemas.openxmlformats.org/officeDocument/2006/relationships/hyperlink" Target="http://www.itu.int/pub/R-RES-R.35" TargetMode="External"/><Relationship Id="rId276" Type="http://schemas.openxmlformats.org/officeDocument/2006/relationships/hyperlink" Target="https://www.itu.int/en/wtisd/2021/Pages/default.aspx" TargetMode="External"/><Relationship Id="rId441" Type="http://schemas.openxmlformats.org/officeDocument/2006/relationships/hyperlink" Target="https://www.itu.int/rec/T-REC-K.Sup1/en" TargetMode="External"/><Relationship Id="rId483" Type="http://schemas.openxmlformats.org/officeDocument/2006/relationships/hyperlink" Target="https://www.itu.int/en/ITU-T/webinars/20210531/Pages/default.aspx" TargetMode="External"/><Relationship Id="rId539" Type="http://schemas.openxmlformats.org/officeDocument/2006/relationships/image" Target="media/image33.png"/><Relationship Id="rId40" Type="http://schemas.openxmlformats.org/officeDocument/2006/relationships/hyperlink" Target="https://www.itu.int/en/ITU-T/studygroups/2017-2020/12/Pages/default.aspx" TargetMode="External"/><Relationship Id="rId136" Type="http://schemas.openxmlformats.org/officeDocument/2006/relationships/hyperlink" Target="https://www.itu.int/en/ITU-D/Cybersecurity/Pages/Covid-19-CNI-Solution.aspx" TargetMode="External"/><Relationship Id="rId178" Type="http://schemas.openxmlformats.org/officeDocument/2006/relationships/hyperlink" Target="https://www.itu.int/pub/D-PHCB-TOOLKIT.01-2021" TargetMode="External"/><Relationship Id="rId301" Type="http://schemas.openxmlformats.org/officeDocument/2006/relationships/hyperlink" Target="https://www.itu.int/en/ITU-T/AI/challenge/2020/Pages/default.aspx" TargetMode="External"/><Relationship Id="rId343" Type="http://schemas.openxmlformats.org/officeDocument/2006/relationships/hyperlink" Target="https://www.itu.int/en/ITU-D/Conferences/WTDC/WTDC17/Documents/WTDC17_final_report_en.pdf" TargetMode="External"/><Relationship Id="rId550" Type="http://schemas.openxmlformats.org/officeDocument/2006/relationships/image" Target="media/image44.png"/><Relationship Id="rId82" Type="http://schemas.openxmlformats.org/officeDocument/2006/relationships/hyperlink" Target="https://www.itu.int/en/ITU-D/Climate-Change/Pages/sgq.aspx" TargetMode="External"/><Relationship Id="rId203" Type="http://schemas.openxmlformats.org/officeDocument/2006/relationships/hyperlink" Target="https://reg4covid.itu.int/wp-content/uploads/2020/06/ITU_COVID-19_and_Telecom-ICT.pdf" TargetMode="External"/><Relationship Id="rId385" Type="http://schemas.openxmlformats.org/officeDocument/2006/relationships/hyperlink" Target="http://www.itu.int/ITU-R/go/RRB/" TargetMode="External"/><Relationship Id="rId592" Type="http://schemas.openxmlformats.org/officeDocument/2006/relationships/image" Target="media/image86.png"/><Relationship Id="rId606" Type="http://schemas.openxmlformats.org/officeDocument/2006/relationships/image" Target="media/image100.png"/><Relationship Id="rId648" Type="http://schemas.openxmlformats.org/officeDocument/2006/relationships/image" Target="media/image142.png"/><Relationship Id="rId245" Type="http://schemas.openxmlformats.org/officeDocument/2006/relationships/hyperlink" Target="https://www.un.org/en/content/common-agenda-report/" TargetMode="External"/><Relationship Id="rId287" Type="http://schemas.openxmlformats.org/officeDocument/2006/relationships/hyperlink" Target="https://wsisforum2020.pathable.co/" TargetMode="External"/><Relationship Id="rId410" Type="http://schemas.openxmlformats.org/officeDocument/2006/relationships/hyperlink" Target="https://itu.int/map-public" TargetMode="External"/><Relationship Id="rId452" Type="http://schemas.openxmlformats.org/officeDocument/2006/relationships/hyperlink" Target="https://academy.itu.int/training-courses/full-catalogue/start-ups-readiness-iot-deployment-training-pre-compliance-testing" TargetMode="External"/><Relationship Id="rId494" Type="http://schemas.openxmlformats.org/officeDocument/2006/relationships/hyperlink" Target="https://www.itu.int/dms_pub/itu-t/opb/tut/T-TUT-TLCMGT-2021-PDF-E.pdf" TargetMode="External"/><Relationship Id="rId508" Type="http://schemas.openxmlformats.org/officeDocument/2006/relationships/hyperlink" Target="https://www.itu.int/ITU-T/recommendations/rec.aspx?rec=13596" TargetMode="External"/><Relationship Id="rId105" Type="http://schemas.openxmlformats.org/officeDocument/2006/relationships/hyperlink" Target="https://www.itu.int/en/myitu/News/2021/10/14/09/23/E-waste-solutions-circular-electronics-value-chain-WEEE" TargetMode="External"/><Relationship Id="rId147" Type="http://schemas.openxmlformats.org/officeDocument/2006/relationships/hyperlink" Target="https://www.itu.int/en/mediacentre/Pages/cm11-2020-ITU-SaudiArabia-partnership-COP-guidelines.aspx" TargetMode="External"/><Relationship Id="rId312" Type="http://schemas.openxmlformats.org/officeDocument/2006/relationships/hyperlink" Target="https://www.itu.int/en/ITU-D/Conferences/GSR/2019/Documents/GSR19BestPracticeGuidelines_E.pdf" TargetMode="External"/><Relationship Id="rId354" Type="http://schemas.openxmlformats.org/officeDocument/2006/relationships/image" Target="media/image7.png"/><Relationship Id="rId51" Type="http://schemas.openxmlformats.org/officeDocument/2006/relationships/hyperlink" Target="https://www.itu.int/en/ITU-T/focusgroups/dfc/Pages/default.aspx" TargetMode="External"/><Relationship Id="rId93" Type="http://schemas.openxmlformats.org/officeDocument/2006/relationships/hyperlink" Target="https://www.itu.int/en/council/Documents/basic-texts/RES-200-E.pdf" TargetMode="External"/><Relationship Id="rId189" Type="http://schemas.openxmlformats.org/officeDocument/2006/relationships/hyperlink" Target="https://unsdg.un.org/sites/default/files/2021-04/ICT-Digital%20Accessibility-BOS-Additional%20Resources-20210303.pdf" TargetMode="External"/><Relationship Id="rId396" Type="http://schemas.openxmlformats.org/officeDocument/2006/relationships/hyperlink" Target="https://www.itu.int/en/ITU-D/Statistics/Pages/events/egh2020/default.aspx" TargetMode="External"/><Relationship Id="rId561" Type="http://schemas.openxmlformats.org/officeDocument/2006/relationships/image" Target="media/image55.png"/><Relationship Id="rId617" Type="http://schemas.openxmlformats.org/officeDocument/2006/relationships/image" Target="media/image111.png"/><Relationship Id="rId659" Type="http://schemas.openxmlformats.org/officeDocument/2006/relationships/theme" Target="theme/theme1.xml"/><Relationship Id="rId214" Type="http://schemas.openxmlformats.org/officeDocument/2006/relationships/hyperlink" Target="https://en.unesco.org/covid19/educationresponse/globalcoalition" TargetMode="External"/><Relationship Id="rId256" Type="http://schemas.openxmlformats.org/officeDocument/2006/relationships/hyperlink" Target="https://www.who.int/publications/i/item/9789240029200" TargetMode="External"/><Relationship Id="rId298" Type="http://schemas.openxmlformats.org/officeDocument/2006/relationships/hyperlink" Target="https://aiforgood.itu.int/" TargetMode="External"/><Relationship Id="rId421" Type="http://schemas.openxmlformats.org/officeDocument/2006/relationships/hyperlink" Target="https://www.itu.int/en/council/cwg-wsis/Pages/default.aspx" TargetMode="External"/><Relationship Id="rId463" Type="http://schemas.openxmlformats.org/officeDocument/2006/relationships/hyperlink" Target="https://www.itu.int/en/ITU-T/Workshops-and-Seminars/sg05rg/sdtd/Pages/default.aspx" TargetMode="External"/><Relationship Id="rId519" Type="http://schemas.openxmlformats.org/officeDocument/2006/relationships/hyperlink" Target="https://www.itu.int/en/ITU-T/focusgroups/dlt/Pages/default.aspx" TargetMode="External"/><Relationship Id="rId116" Type="http://schemas.openxmlformats.org/officeDocument/2006/relationships/hyperlink" Target="https://news.itu.int/why-itu-is-joining-the-crisis-connectivity-charter-doreen-bogdan-martin/" TargetMode="External"/><Relationship Id="rId158" Type="http://schemas.openxmlformats.org/officeDocument/2006/relationships/hyperlink" Target="https://www.itu.int/now4wrc23/" TargetMode="External"/><Relationship Id="rId323" Type="http://schemas.openxmlformats.org/officeDocument/2006/relationships/hyperlink" Target="https://digital-world.itu.int/itu-digital-world-2020-sme-virtual-awards/" TargetMode="External"/><Relationship Id="rId530" Type="http://schemas.openxmlformats.org/officeDocument/2006/relationships/hyperlink" Target="https://www.itu.int/en/ITU-D/Conferences/GSR/Documents/GSR2016/Digital_financial_inclusion_GDDFI.pdf" TargetMode="External"/><Relationship Id="rId20" Type="http://schemas.openxmlformats.org/officeDocument/2006/relationships/hyperlink" Target="https://www.itu.int/pub/R-REG-RR-2020" TargetMode="External"/><Relationship Id="rId62" Type="http://schemas.openxmlformats.org/officeDocument/2006/relationships/hyperlink" Target="https://www.itu.int/en/ITU-T/focusgroups/ai4a/Pages/default.aspx" TargetMode="External"/><Relationship Id="rId365" Type="http://schemas.openxmlformats.org/officeDocument/2006/relationships/image" Target="media/image17.png"/><Relationship Id="rId572" Type="http://schemas.openxmlformats.org/officeDocument/2006/relationships/image" Target="media/image66.png"/><Relationship Id="rId628" Type="http://schemas.openxmlformats.org/officeDocument/2006/relationships/image" Target="media/image122.png"/><Relationship Id="rId225" Type="http://schemas.openxmlformats.org/officeDocument/2006/relationships/hyperlink" Target="https://broadbandcommission.org/events/" TargetMode="External"/><Relationship Id="rId267" Type="http://schemas.openxmlformats.org/officeDocument/2006/relationships/hyperlink" Target="https://www.itu.int/en/ITU-D/Projects/ITU-EC-ACP/PRIDA/Pages/default.aspx" TargetMode="External"/><Relationship Id="rId432" Type="http://schemas.openxmlformats.org/officeDocument/2006/relationships/hyperlink" Target="https://www.itu.int/rec/T-REC-K.70/en" TargetMode="External"/><Relationship Id="rId474" Type="http://schemas.openxmlformats.org/officeDocument/2006/relationships/hyperlink" Target="https://telecomworld.itu.int/2019-event/forum/" TargetMode="External"/><Relationship Id="rId127" Type="http://schemas.openxmlformats.org/officeDocument/2006/relationships/hyperlink" Target="https://www.itu.int/en/ITU-T/studygroups/2017-2020/17/Pages/default.aspx" TargetMode="External"/><Relationship Id="rId31" Type="http://schemas.openxmlformats.org/officeDocument/2006/relationships/hyperlink" Target="https://www.itu.int/pub/R-RES/en" TargetMode="External"/><Relationship Id="rId73" Type="http://schemas.openxmlformats.org/officeDocument/2006/relationships/hyperlink" Target="https://www.itu.int/en/ITU-T/studygroups/2013-2016/20/Pages/default.aspx" TargetMode="External"/><Relationship Id="rId169" Type="http://schemas.openxmlformats.org/officeDocument/2006/relationships/hyperlink" Target="https://www.unmgcy.org/youth2030" TargetMode="External"/><Relationship Id="rId334" Type="http://schemas.openxmlformats.org/officeDocument/2006/relationships/hyperlink" Target="https://www.itu.int/myworkspace/" TargetMode="External"/><Relationship Id="rId376" Type="http://schemas.openxmlformats.org/officeDocument/2006/relationships/image" Target="media/image28.png"/><Relationship Id="rId541" Type="http://schemas.openxmlformats.org/officeDocument/2006/relationships/image" Target="media/image35.png"/><Relationship Id="rId583" Type="http://schemas.openxmlformats.org/officeDocument/2006/relationships/image" Target="media/image77.png"/><Relationship Id="rId639" Type="http://schemas.openxmlformats.org/officeDocument/2006/relationships/image" Target="media/image133.png"/><Relationship Id="rId4" Type="http://schemas.openxmlformats.org/officeDocument/2006/relationships/settings" Target="settings.xml"/><Relationship Id="rId180" Type="http://schemas.openxmlformats.org/officeDocument/2006/relationships/hyperlink" Target="https://www.itu.int/fr/myitu/Publications/2021/05/31/15/13/ITU-study-on-the-assessment-of-digital-accessibility-policies-in-Serbia" TargetMode="External"/><Relationship Id="rId236" Type="http://schemas.openxmlformats.org/officeDocument/2006/relationships/hyperlink" Target="https://www.equalsintech.org/awards" TargetMode="External"/><Relationship Id="rId278" Type="http://schemas.openxmlformats.org/officeDocument/2006/relationships/hyperlink" Target="https://www.itu.int/en/wtisd/2020/Pages/default.aspx" TargetMode="External"/><Relationship Id="rId401" Type="http://schemas.openxmlformats.org/officeDocument/2006/relationships/hyperlink" Target="https://itu.int/go/businessplan_toolkit" TargetMode="External"/><Relationship Id="rId443" Type="http://schemas.openxmlformats.org/officeDocument/2006/relationships/hyperlink" Target="https://www.itu.int/en/ITU-T/Workshops-and-Seminars/2021/0510/Pages/default.aspx" TargetMode="External"/><Relationship Id="rId650" Type="http://schemas.openxmlformats.org/officeDocument/2006/relationships/image" Target="media/image144.png"/><Relationship Id="rId303" Type="http://schemas.openxmlformats.org/officeDocument/2006/relationships/hyperlink" Target="https://aiforgood.itu.int/about/aiml-in-5g-challenge/" TargetMode="External"/><Relationship Id="rId485" Type="http://schemas.openxmlformats.org/officeDocument/2006/relationships/hyperlink" Target="https://www.itu.int/md/S18-CL-C-0107/en" TargetMode="External"/><Relationship Id="rId42" Type="http://schemas.openxmlformats.org/officeDocument/2006/relationships/hyperlink" Target="https://www.itu.int/en/ITU-T/studygroups/2017-2020/15/Pages/default.aspx" TargetMode="External"/><Relationship Id="rId84" Type="http://schemas.openxmlformats.org/officeDocument/2006/relationships/hyperlink" Target="https://www.itu.int/en/publications/Documents/tsb/2019-Turning-digital-technology-innovation-into-climate-action/mobile/index.html" TargetMode="External"/><Relationship Id="rId138" Type="http://schemas.openxmlformats.org/officeDocument/2006/relationships/hyperlink" Target="https://www.itu.int/net4/wsis/forum/2021/Agenda/Session/328" TargetMode="External"/><Relationship Id="rId345" Type="http://schemas.openxmlformats.org/officeDocument/2006/relationships/hyperlink" Target="https://www.itu.int/md/meetingdoc.asp?lang=en&amp;parent=S21-CL-C-0068" TargetMode="External"/><Relationship Id="rId387" Type="http://schemas.openxmlformats.org/officeDocument/2006/relationships/hyperlink" Target="https://www.itu.int/en/ITU-D/Statistics/Pages/stat/default.aspx" TargetMode="External"/><Relationship Id="rId510" Type="http://schemas.openxmlformats.org/officeDocument/2006/relationships/hyperlink" Target="https://www.itu.int/dms_pub/itu-t/opb/tut/T-TUT-PROTO-2019-PDF-E.pdf" TargetMode="External"/><Relationship Id="rId552" Type="http://schemas.openxmlformats.org/officeDocument/2006/relationships/image" Target="media/image46.png"/><Relationship Id="rId594" Type="http://schemas.openxmlformats.org/officeDocument/2006/relationships/image" Target="media/image88.png"/><Relationship Id="rId608" Type="http://schemas.openxmlformats.org/officeDocument/2006/relationships/image" Target="media/image102.png"/><Relationship Id="rId191" Type="http://schemas.openxmlformats.org/officeDocument/2006/relationships/hyperlink" Target="https://www.un.org/en/content/disabilitystrategy/" TargetMode="External"/><Relationship Id="rId205" Type="http://schemas.openxmlformats.org/officeDocument/2006/relationships/hyperlink" Target="https://broadbandcommission.org/COVID19/Pages/default.aspx" TargetMode="External"/><Relationship Id="rId247" Type="http://schemas.openxmlformats.org/officeDocument/2006/relationships/hyperlink" Target="https://www.un.org/en/pdfs/DigitalCooperation-report-for%20web.pdf" TargetMode="External"/><Relationship Id="rId412" Type="http://schemas.openxmlformats.org/officeDocument/2006/relationships/hyperlink" Target="https://www.itu.int/en/council/cwg-wsis/Documents/Resolution-140-PP18.pdf" TargetMode="External"/><Relationship Id="rId107" Type="http://schemas.openxmlformats.org/officeDocument/2006/relationships/hyperlink" Target="https://www.itu.int/en/ITU-D/Emergency-Telecommunications/Pages/Events/2019/GET-2019/default.aspx" TargetMode="External"/><Relationship Id="rId289" Type="http://schemas.openxmlformats.org/officeDocument/2006/relationships/hyperlink" Target="https://www.itu.int/net4/wsis/stocktaking/Home/Reporting" TargetMode="External"/><Relationship Id="rId454" Type="http://schemas.openxmlformats.org/officeDocument/2006/relationships/hyperlink" Target="https://itu.int/go/ci_guidelines" TargetMode="External"/><Relationship Id="rId496" Type="http://schemas.openxmlformats.org/officeDocument/2006/relationships/hyperlink" Target="https://www.itu.int/itu-t/workprog/wp_search.aspx?isn_sp=3925&amp;isn_sg=3937&amp;isn_status=-1,2&amp;adf=2018-01-01&amp;adt=2021-11-01&amp;details=0&amp;field=acdefghijo" TargetMode="External"/><Relationship Id="rId11" Type="http://schemas.openxmlformats.org/officeDocument/2006/relationships/hyperlink" Target="https://www.itu.int/en/council/Documents/basic-texts/RES-200-a.pdf" TargetMode="External"/><Relationship Id="rId53" Type="http://schemas.openxmlformats.org/officeDocument/2006/relationships/hyperlink" Target="https://www.itu.int/en/ITU-T/focusgroups/net2030/Pages/default.aspx" TargetMode="External"/><Relationship Id="rId149" Type="http://schemas.openxmlformats.org/officeDocument/2006/relationships/hyperlink" Target="https://news.itu.int/meet-sango-the-new-child-online-protection-mascot/" TargetMode="External"/><Relationship Id="rId314" Type="http://schemas.openxmlformats.org/officeDocument/2006/relationships/hyperlink" Target="https://www.itu.int/en/ITU-D/Regulatory-Market/Pages/bestpractices.aspx" TargetMode="External"/><Relationship Id="rId356" Type="http://schemas.openxmlformats.org/officeDocument/2006/relationships/image" Target="media/image9.png"/><Relationship Id="rId398" Type="http://schemas.openxmlformats.org/officeDocument/2006/relationships/hyperlink" Target="https://www.itu.int/en/ITU-D/Statistics/Pages/intlcoop/default.aspx" TargetMode="External"/><Relationship Id="rId521" Type="http://schemas.openxmlformats.org/officeDocument/2006/relationships/hyperlink" Target="http://www.itu.int/itu-t/workprog/wp_item.aspx?isn=14705" TargetMode="External"/><Relationship Id="rId563" Type="http://schemas.openxmlformats.org/officeDocument/2006/relationships/image" Target="media/image57.png"/><Relationship Id="rId619" Type="http://schemas.openxmlformats.org/officeDocument/2006/relationships/image" Target="media/image113.png"/><Relationship Id="rId95" Type="http://schemas.openxmlformats.org/officeDocument/2006/relationships/hyperlink" Target="https://www.itu.int/en/ITU-D/Regional-Presence/ArabStates/Pages/Projects/Ewaste.aspx" TargetMode="External"/><Relationship Id="rId160" Type="http://schemas.openxmlformats.org/officeDocument/2006/relationships/hyperlink" Target="https://www.itu.int/en/mediacentre/Pages/2019-CM10.aspx" TargetMode="External"/><Relationship Id="rId216" Type="http://schemas.openxmlformats.org/officeDocument/2006/relationships/hyperlink" Target="https://www.itu.int/en/ITU-T/ssc/united/Pages/default.aspx" TargetMode="External"/><Relationship Id="rId423" Type="http://schemas.openxmlformats.org/officeDocument/2006/relationships/hyperlink" Target="http://www.itu.int/en/ITU-D/Projects/" TargetMode="External"/><Relationship Id="rId258" Type="http://schemas.openxmlformats.org/officeDocument/2006/relationships/hyperlink" Target="http://www.itu.int/go/fgai4ndm" TargetMode="External"/><Relationship Id="rId465" Type="http://schemas.openxmlformats.org/officeDocument/2006/relationships/hyperlink" Target="https://www.itu.int/en/ITU-T/Workshops-and-Seminars/sg05rg/sdtd/20210929/Pages/default.aspx" TargetMode="External"/><Relationship Id="rId630" Type="http://schemas.openxmlformats.org/officeDocument/2006/relationships/image" Target="media/image124.png"/><Relationship Id="rId22" Type="http://schemas.openxmlformats.org/officeDocument/2006/relationships/hyperlink" Target="http://www.itu.int/pub/R-RES-R.1" TargetMode="External"/><Relationship Id="rId64" Type="http://schemas.openxmlformats.org/officeDocument/2006/relationships/hyperlink" Target="https://www.itu.int/en/action/ai/emerging-radio-technologies/Pages/default.aspx" TargetMode="External"/><Relationship Id="rId118" Type="http://schemas.openxmlformats.org/officeDocument/2006/relationships/hyperlink" Target="https://www.itu.int/en/ITU-D/Emergency-Telecommunications/Pages/EWS_ZAMBIA.aspx" TargetMode="External"/><Relationship Id="rId325" Type="http://schemas.openxmlformats.org/officeDocument/2006/relationships/hyperlink" Target="https://digital-world.itu.int/events/2021-event/sme-programme/" TargetMode="External"/><Relationship Id="rId367" Type="http://schemas.openxmlformats.org/officeDocument/2006/relationships/image" Target="media/image19.png"/><Relationship Id="rId532" Type="http://schemas.openxmlformats.org/officeDocument/2006/relationships/hyperlink" Target="https://www.itu.int/rec/T-REC-D.262" TargetMode="External"/><Relationship Id="rId574" Type="http://schemas.openxmlformats.org/officeDocument/2006/relationships/image" Target="media/image68.png"/><Relationship Id="rId171" Type="http://schemas.openxmlformats.org/officeDocument/2006/relationships/hyperlink" Target="file:///\\blue\dfs\sgo\CSD\Gender\Council\Council%202020\" TargetMode="External"/><Relationship Id="rId227" Type="http://schemas.openxmlformats.org/officeDocument/2006/relationships/hyperlink" Target="https://broadbandcommission.org/wp-content/uploads/2021/09/WGDigitalMoonshotforAfrica_Report2020-1.pdf" TargetMode="External"/><Relationship Id="rId269" Type="http://schemas.openxmlformats.org/officeDocument/2006/relationships/hyperlink" Target="https://www.itu.int/en/ITU-R/2017-RegFreqCoord/Pages/3rdMeeting.aspx" TargetMode="External"/><Relationship Id="rId434" Type="http://schemas.openxmlformats.org/officeDocument/2006/relationships/hyperlink" Target="https://www.itu.int/rec/T-REC-K.100/en" TargetMode="External"/><Relationship Id="rId476" Type="http://schemas.openxmlformats.org/officeDocument/2006/relationships/hyperlink" Target="https://www.itu.int/en/ITU-T/climatechange/Pages/20190709.aspx" TargetMode="External"/><Relationship Id="rId641" Type="http://schemas.openxmlformats.org/officeDocument/2006/relationships/image" Target="media/image135.png"/><Relationship Id="rId33" Type="http://schemas.openxmlformats.org/officeDocument/2006/relationships/hyperlink" Target="https://www.itu.int/itu-t/recommendations/index.aspx" TargetMode="External"/><Relationship Id="rId129" Type="http://schemas.openxmlformats.org/officeDocument/2006/relationships/hyperlink" Target="https://www.itu.int/en/ITU-T/studygroups/2017-2020/13/Pages/default.aspx" TargetMode="External"/><Relationship Id="rId280" Type="http://schemas.openxmlformats.org/officeDocument/2006/relationships/hyperlink" Target="https://www.itu.int/en/wtisd/2019/Pages/default.aspx" TargetMode="External"/><Relationship Id="rId336" Type="http://schemas.openxmlformats.org/officeDocument/2006/relationships/hyperlink" Target="https://www.itu.int/myworkspace/" TargetMode="External"/><Relationship Id="rId501" Type="http://schemas.openxmlformats.org/officeDocument/2006/relationships/hyperlink" Target="https://www.itu.int/dms_pub/itu-t/opb/res/T-RES-T.89-2016-PDF-E.pdf" TargetMode="External"/><Relationship Id="rId543" Type="http://schemas.openxmlformats.org/officeDocument/2006/relationships/image" Target="media/image37.png"/><Relationship Id="rId75" Type="http://schemas.openxmlformats.org/officeDocument/2006/relationships/hyperlink" Target="https://www.itu.int/rec/T-REC-X" TargetMode="External"/><Relationship Id="rId140" Type="http://schemas.openxmlformats.org/officeDocument/2006/relationships/hyperlink" Target="https://www.globalcyberalliance.org/" TargetMode="External"/><Relationship Id="rId182" Type="http://schemas.openxmlformats.org/officeDocument/2006/relationships/hyperlink" Target="https://www.itu.int/net4/wsis/forum/2021/en" TargetMode="External"/><Relationship Id="rId378" Type="http://schemas.openxmlformats.org/officeDocument/2006/relationships/image" Target="media/image30.png"/><Relationship Id="rId403" Type="http://schemas.openxmlformats.org/officeDocument/2006/relationships/hyperlink" Target="https://academy.itu.int/training-courses/full-catalogue/business-planning-ict-infrastructure-development-europe" TargetMode="External"/><Relationship Id="rId585" Type="http://schemas.openxmlformats.org/officeDocument/2006/relationships/image" Target="media/image79.png"/><Relationship Id="rId6" Type="http://schemas.openxmlformats.org/officeDocument/2006/relationships/footnotes" Target="footnotes.xml"/><Relationship Id="rId238" Type="http://schemas.openxmlformats.org/officeDocument/2006/relationships/hyperlink" Target="https://www.itu.int/en/ITU-D/Digital-Inclusion/Pages/EIF-Regional-Project-.aspx" TargetMode="External"/><Relationship Id="rId445" Type="http://schemas.openxmlformats.org/officeDocument/2006/relationships/hyperlink" Target="https://www.itu.int/en/ITU-T/Workshops-and-Seminars/20180423/Pages/default.aspx" TargetMode="External"/><Relationship Id="rId487" Type="http://schemas.openxmlformats.org/officeDocument/2006/relationships/hyperlink" Target="https://www.itu.int/rec/T-REC-Q.5052/en" TargetMode="External"/><Relationship Id="rId610" Type="http://schemas.openxmlformats.org/officeDocument/2006/relationships/image" Target="media/image104.png"/><Relationship Id="rId652" Type="http://schemas.openxmlformats.org/officeDocument/2006/relationships/image" Target="media/image146.png"/><Relationship Id="rId291" Type="http://schemas.openxmlformats.org/officeDocument/2006/relationships/hyperlink" Target="https://www.itu.int/net4/wsis/forum/2019/Files/Outcomes/DRAFT-WSISStocktakingReport2019-en.pdf" TargetMode="External"/><Relationship Id="rId305" Type="http://schemas.openxmlformats.org/officeDocument/2006/relationships/hyperlink" Target="https://www.itu.int/en/ITU-D/Conferences/GSR/2021/Pages/default.aspx" TargetMode="External"/><Relationship Id="rId347" Type="http://schemas.openxmlformats.org/officeDocument/2006/relationships/package" Target="embeddings/Microsoft_PowerPoint_Slide.sldx"/><Relationship Id="rId512" Type="http://schemas.openxmlformats.org/officeDocument/2006/relationships/hyperlink" Target="file:///C:\Users\ganatelb\Documents\Assigned%20docs\New%20folder\&#1575;&#1604;&#1578;&#1608;&#1589;&#1610;&#1577;%20ITU-T%20Q.3057%20%22&#1605;&#1578;&#1591;&#1604;&#1576;&#1575;&#1578;%20&#1575;&#1604;&#1578;&#1588;&#1608;&#1610;&#1585;%20&#1608;&#1575;&#1604;&#1605;&#1593;&#1605;&#1575;&#1585;&#1610;&#1577;%20&#1605;&#1606;%20&#1571;&#1580;&#1604;%20&#1575;&#1604;&#1578;&#1608;&#1589;&#1610;&#1604;%20&#1575;&#1604;&#1576;&#1610;&#1606;&#1610;%20&#1576;&#1610;&#1606;%20&#1575;&#1604;&#1603;&#1610;&#1575;&#1606;&#1575;&#1578;%20&#1575;&#1604;&#1588;&#1576;&#1603;&#1610;&#1577;%20&#1575;&#1604;&#1605;&#1608;&#1579;&#1608;&#1602;&#1577;%22" TargetMode="External"/><Relationship Id="rId44" Type="http://schemas.openxmlformats.org/officeDocument/2006/relationships/hyperlink" Target="https://www.itu.int/en/ITU-T/studygroups/2017-2020/17/Pages/default.aspx" TargetMode="External"/><Relationship Id="rId86" Type="http://schemas.openxmlformats.org/officeDocument/2006/relationships/hyperlink" Target="https://www.itu.int/en/ITU-T/webinars/Pages/dt4cc.aspx" TargetMode="External"/><Relationship Id="rId151" Type="http://schemas.openxmlformats.org/officeDocument/2006/relationships/hyperlink" Target="https://www.itu.int/en/ITU-D/Digital-Inclusion/Women-and-Girls/Girls-in-ICT-Portal/Pages/Portal.aspx" TargetMode="External"/><Relationship Id="rId389" Type="http://schemas.openxmlformats.org/officeDocument/2006/relationships/hyperlink" Target="https://www.itu.int/en/ITU-D/Statistics/Pages/ICTprices/default.aspx" TargetMode="External"/><Relationship Id="rId554" Type="http://schemas.openxmlformats.org/officeDocument/2006/relationships/image" Target="media/image48.png"/><Relationship Id="rId596" Type="http://schemas.openxmlformats.org/officeDocument/2006/relationships/image" Target="media/image90.png"/><Relationship Id="rId193" Type="http://schemas.openxmlformats.org/officeDocument/2006/relationships/hyperlink" Target="https://www.itu.int/en/ITU-D/Digital-Inclusion/Persons-with-Disabilities/Pages/COVID-19-Guidelines.aspx" TargetMode="External"/><Relationship Id="rId207" Type="http://schemas.openxmlformats.org/officeDocument/2006/relationships/hyperlink" Target="https://www.itu.int/en/ITU-D/Pages/seminars/2020/DigitalCooperation/default.aspx" TargetMode="External"/><Relationship Id="rId249" Type="http://schemas.openxmlformats.org/officeDocument/2006/relationships/hyperlink" Target="https://www.intgovforum.org/en/content/igf-2021" TargetMode="External"/><Relationship Id="rId414" Type="http://schemas.openxmlformats.org/officeDocument/2006/relationships/hyperlink" Target="https://www.itu.int/md/D14-WTDC17-C-0115/en" TargetMode="External"/><Relationship Id="rId456" Type="http://schemas.openxmlformats.org/officeDocument/2006/relationships/hyperlink" Target="https://itu.int/go/CI_Assessment_Studies" TargetMode="External"/><Relationship Id="rId498" Type="http://schemas.openxmlformats.org/officeDocument/2006/relationships/hyperlink" Target="https://www.itu.int/rec/T-REC-Y.4201/en" TargetMode="External"/><Relationship Id="rId621" Type="http://schemas.openxmlformats.org/officeDocument/2006/relationships/image" Target="media/image115.png"/><Relationship Id="rId13" Type="http://schemas.openxmlformats.org/officeDocument/2006/relationships/footer" Target="footer1.xml"/><Relationship Id="rId109" Type="http://schemas.openxmlformats.org/officeDocument/2006/relationships/hyperlink" Target="https://www.itu.int/en/ITU-D/Emergency-Telecommunications/Pages/NETPs.aspx" TargetMode="External"/><Relationship Id="rId260" Type="http://schemas.openxmlformats.org/officeDocument/2006/relationships/hyperlink" Target="https://globalewaste.org/about-us/" TargetMode="External"/><Relationship Id="rId316" Type="http://schemas.openxmlformats.org/officeDocument/2006/relationships/hyperlink" Target="https://www.itu.int/en/ITU-D/Conferences/GSR/Documents/GSR2018/documents/Chairman-s-Report_English.pdf" TargetMode="External"/><Relationship Id="rId523" Type="http://schemas.openxmlformats.org/officeDocument/2006/relationships/hyperlink" Target="https://www.itu.int/ITU-T/workprog/wp_search.aspx?isn_sp=3925&amp;isn_sg=3934&amp;isn_qu=7956&amp;isn_status=-1,1,3,7,2&amp;details=0&amp;field=acdefghijo" TargetMode="External"/><Relationship Id="rId55" Type="http://schemas.openxmlformats.org/officeDocument/2006/relationships/hyperlink" Target="https://www.itu.int/en/ITU-T/focusgroups/ai4h/Pages/default.aspx" TargetMode="External"/><Relationship Id="rId97" Type="http://schemas.openxmlformats.org/officeDocument/2006/relationships/hyperlink" Target="https://www.itu.int/en/ITU-D/Climate-Change/Pages/Events/2019/Workshop-on-E-waste-India.aspx" TargetMode="External"/><Relationship Id="rId120" Type="http://schemas.openxmlformats.org/officeDocument/2006/relationships/hyperlink" Target="https://www.itu.int/en/ITU-D/Emergency-Telecommunications/Documents/2020/T-REC-X.1303bis-201403-.pdf" TargetMode="External"/><Relationship Id="rId358" Type="http://schemas.openxmlformats.org/officeDocument/2006/relationships/image" Target="media/image11.png"/><Relationship Id="rId565" Type="http://schemas.openxmlformats.org/officeDocument/2006/relationships/image" Target="media/image59.png"/><Relationship Id="rId162" Type="http://schemas.openxmlformats.org/officeDocument/2006/relationships/hyperlink" Target="https://genderchampions.com/" TargetMode="External"/><Relationship Id="rId218" Type="http://schemas.openxmlformats.org/officeDocument/2006/relationships/hyperlink" Target="https://www.itu.int/net4/wsis/forum/2020/Files/outcomes/draft/WSISStocktakingICTCaseRepository_TheCoronavirusResponseSpecialReport_DRAFT.pdf" TargetMode="External"/><Relationship Id="rId425" Type="http://schemas.openxmlformats.org/officeDocument/2006/relationships/hyperlink" Target="https://www.itu.int/md/S20-CL-C-0022/en" TargetMode="External"/><Relationship Id="rId467" Type="http://schemas.openxmlformats.org/officeDocument/2006/relationships/hyperlink" Target="https://www.itu.int/en/ITU-T/Workshops-and-Seminars/sg05rg/sdtd/20211019/Pages/default.aspx" TargetMode="External"/><Relationship Id="rId632" Type="http://schemas.openxmlformats.org/officeDocument/2006/relationships/image" Target="media/image126.png"/><Relationship Id="rId271" Type="http://schemas.openxmlformats.org/officeDocument/2006/relationships/hyperlink" Target="https://academy.itu.int/main-activities/curriculum-development/smtp" TargetMode="External"/><Relationship Id="rId24" Type="http://schemas.openxmlformats.org/officeDocument/2006/relationships/hyperlink" Target="http://www.itu.int/pub/R-RES-R.4" TargetMode="External"/><Relationship Id="rId66" Type="http://schemas.openxmlformats.org/officeDocument/2006/relationships/hyperlink" Target="https://www.itu.int/rec/T-REC-L" TargetMode="External"/><Relationship Id="rId131" Type="http://schemas.openxmlformats.org/officeDocument/2006/relationships/hyperlink" Target="https://www.itu.int/en/ITU-D/Cybersecurity/Pages/Cyberdrills-2021.aspx" TargetMode="External"/><Relationship Id="rId327" Type="http://schemas.openxmlformats.org/officeDocument/2006/relationships/hyperlink" Target="https://www.itu.int/en/wtpf-21/Pages/ieg-wtpf-21.aspx" TargetMode="External"/><Relationship Id="rId369" Type="http://schemas.openxmlformats.org/officeDocument/2006/relationships/image" Target="media/image21.png"/><Relationship Id="rId534" Type="http://schemas.openxmlformats.org/officeDocument/2006/relationships/hyperlink" Target="https://www.itu.int/en/journal/j-fet/Pages/default.aspx" TargetMode="External"/><Relationship Id="rId576" Type="http://schemas.openxmlformats.org/officeDocument/2006/relationships/image" Target="media/image70.png"/><Relationship Id="rId173" Type="http://schemas.openxmlformats.org/officeDocument/2006/relationships/hyperlink" Target="https://www.itu.int/en/ITU-D/Digital-Inclusion/Pages/resources-on-ICT-accessibility/default.aspx" TargetMode="External"/><Relationship Id="rId229" Type="http://schemas.openxmlformats.org/officeDocument/2006/relationships/hyperlink" Target="https://www.broadbandcommission.org/Pages/10thAnniversary.aspx" TargetMode="External"/><Relationship Id="rId380" Type="http://schemas.openxmlformats.org/officeDocument/2006/relationships/image" Target="media/image32.png"/><Relationship Id="rId436" Type="http://schemas.openxmlformats.org/officeDocument/2006/relationships/hyperlink" Target="https://www.itu.int/rec/T-REC-K.Sup14/en" TargetMode="External"/><Relationship Id="rId601" Type="http://schemas.openxmlformats.org/officeDocument/2006/relationships/image" Target="media/image95.png"/><Relationship Id="rId643" Type="http://schemas.openxmlformats.org/officeDocument/2006/relationships/image" Target="media/image137.png"/><Relationship Id="rId240" Type="http://schemas.openxmlformats.org/officeDocument/2006/relationships/hyperlink" Target="https://www.itu.int/en/ITU-D/Technology/Pages/LMC/LMC-Home.aspx" TargetMode="External"/><Relationship Id="rId478" Type="http://schemas.openxmlformats.org/officeDocument/2006/relationships/hyperlink" Target="https://www.itu.int/en/ITU-T/climatechange/symposia/201905/Pages/default.aspx" TargetMode="External"/><Relationship Id="rId35" Type="http://schemas.openxmlformats.org/officeDocument/2006/relationships/hyperlink" Target="https://www.itu.int/en/ITU-T/studygroups/2017-2020/02/Pages/default.aspx" TargetMode="External"/><Relationship Id="rId77" Type="http://schemas.openxmlformats.org/officeDocument/2006/relationships/hyperlink" Target="https://www.itu.int/en/ITU-T/focusgroups/qit4n/Pages/default.aspx" TargetMode="External"/><Relationship Id="rId100" Type="http://schemas.openxmlformats.org/officeDocument/2006/relationships/hyperlink" Target="https://weee-forum.org/iewd-about/" TargetMode="External"/><Relationship Id="rId282" Type="http://schemas.openxmlformats.org/officeDocument/2006/relationships/hyperlink" Target="http://www.itu.int/go/wsis2020outcomes" TargetMode="External"/><Relationship Id="rId338" Type="http://schemas.openxmlformats.org/officeDocument/2006/relationships/hyperlink" Target="https://www.itu.int/myworkspace/" TargetMode="External"/><Relationship Id="rId503" Type="http://schemas.openxmlformats.org/officeDocument/2006/relationships/hyperlink" Target="https://figi.itu.int/" TargetMode="External"/><Relationship Id="rId545" Type="http://schemas.openxmlformats.org/officeDocument/2006/relationships/image" Target="media/image39.png"/><Relationship Id="rId587" Type="http://schemas.openxmlformats.org/officeDocument/2006/relationships/image" Target="media/image81.png"/><Relationship Id="rId8" Type="http://schemas.openxmlformats.org/officeDocument/2006/relationships/image" Target="media/image1.jpeg"/><Relationship Id="rId142" Type="http://schemas.openxmlformats.org/officeDocument/2006/relationships/hyperlink" Target="https://www.itu.int/net4/wsis/forum/2020/en" TargetMode="External"/><Relationship Id="rId184" Type="http://schemas.openxmlformats.org/officeDocument/2006/relationships/hyperlink" Target="https://academy.itu.int/training-courses/full-catalogue/web-accessibility-cornerstone-digital-society-line-self-paced-training" TargetMode="External"/><Relationship Id="rId391" Type="http://schemas.openxmlformats.org/officeDocument/2006/relationships/hyperlink" Target="https://www.itu.int/en/ITU-D/Statistics/Dashboards/Pages/Digital-Development.aspx" TargetMode="External"/><Relationship Id="rId405" Type="http://schemas.openxmlformats.org/officeDocument/2006/relationships/hyperlink" Target="https://www.itu.int/en/myitu/Publications/2020/12/16/09/24/Last-mile-Internet-Connectivity-Solutions-Guide-2020" TargetMode="External"/><Relationship Id="rId447" Type="http://schemas.openxmlformats.org/officeDocument/2006/relationships/hyperlink" Target="https://www.itu.int/en/ITU-D/Regional-Presence/CIS/Pages/Events/2021/SPB-Oct.aspx" TargetMode="External"/><Relationship Id="rId612" Type="http://schemas.openxmlformats.org/officeDocument/2006/relationships/image" Target="media/image106.png"/><Relationship Id="rId251" Type="http://schemas.openxmlformats.org/officeDocument/2006/relationships/hyperlink" Target="https://www.un.org/en/content/digital-cooperation-roadmap/" TargetMode="External"/><Relationship Id="rId489" Type="http://schemas.openxmlformats.org/officeDocument/2006/relationships/hyperlink" Target="https://www.itu.int/rec/T-REC-Q.Sup73/en" TargetMode="External"/><Relationship Id="rId654" Type="http://schemas.openxmlformats.org/officeDocument/2006/relationships/hyperlink" Target="https://www.itu.int/en/mediacentre/Pages/podcasts.aspx" TargetMode="External"/><Relationship Id="rId46" Type="http://schemas.openxmlformats.org/officeDocument/2006/relationships/hyperlink" Target="https://www.itu.int/en/ITU-T/tsag/2017-2020/Pages/default.aspx" TargetMode="External"/><Relationship Id="rId293" Type="http://schemas.openxmlformats.org/officeDocument/2006/relationships/hyperlink" Target="https://www.itu.int/en/ITU-T/academia/kaleidoscope/2020/Pages/default.aspx" TargetMode="External"/><Relationship Id="rId307" Type="http://schemas.openxmlformats.org/officeDocument/2006/relationships/hyperlink" Target="https://www.itu.int/en/ITU-D/Regulatory-Market/Pages/bestpractices.aspx" TargetMode="External"/><Relationship Id="rId349" Type="http://schemas.openxmlformats.org/officeDocument/2006/relationships/package" Target="embeddings/Microsoft_PowerPoint_Slide1.sldx"/><Relationship Id="rId514" Type="http://schemas.openxmlformats.org/officeDocument/2006/relationships/hyperlink" Target="https://www.itu.int/itu-t/workprog/wp_search.aspx?isn_sp=3925&amp;isn_sg=3930&amp;isn_qu=4138&amp;isn_status=-1,1,3,7&amp;details=0&amp;field=acdefghijo" TargetMode="External"/><Relationship Id="rId556" Type="http://schemas.openxmlformats.org/officeDocument/2006/relationships/image" Target="media/image50.png"/><Relationship Id="rId88" Type="http://schemas.openxmlformats.org/officeDocument/2006/relationships/hyperlink" Target="https://www.itu.int/en/ITU-T/Workshops-and-Seminars/gsw/201910/pages/default.aspx" TargetMode="External"/><Relationship Id="rId111" Type="http://schemas.openxmlformats.org/officeDocument/2006/relationships/hyperlink" Target="https://www.itu.int/en/ITU-D/Emergency-Telecommunications/Pages/ITU-Online-Modules-on-Emergency-Telecommunications.aspx" TargetMode="External"/><Relationship Id="rId153" Type="http://schemas.openxmlformats.org/officeDocument/2006/relationships/hyperlink" Target="https://www.itu.int/en/ITU-D/Regional-Presence/Africa/Pages/EVENTS/2021/African-Girls-Can-Code.aspx" TargetMode="External"/><Relationship Id="rId195" Type="http://schemas.openxmlformats.org/officeDocument/2006/relationships/hyperlink" Target="https://www.itu.int/en/ITU-D/Digital-Inclusion/Indigenous-Peoples/Pages/default.aspx" TargetMode="External"/><Relationship Id="rId209" Type="http://schemas.openxmlformats.org/officeDocument/2006/relationships/hyperlink" Target="file:///C:\Users\ganatelb\Documents\Assigned%20docs\&#1575;&#1604;&#8205;&#1605;&#1580;&#1604;&#1587;%202022" TargetMode="External"/><Relationship Id="rId360" Type="http://schemas.openxmlformats.org/officeDocument/2006/relationships/chart" Target="charts/chart1.xml"/><Relationship Id="rId416" Type="http://schemas.openxmlformats.org/officeDocument/2006/relationships/hyperlink" Target="https://www.itu.int/md/S22-CWGWSIS38-C-0014/en" TargetMode="External"/><Relationship Id="rId598" Type="http://schemas.openxmlformats.org/officeDocument/2006/relationships/image" Target="media/image92.png"/><Relationship Id="rId220" Type="http://schemas.openxmlformats.org/officeDocument/2006/relationships/hyperlink" Target="https://www.itu.int/en/action/cybersecurity/Pages/CYB4COVID.aspx" TargetMode="External"/><Relationship Id="rId458" Type="http://schemas.openxmlformats.org/officeDocument/2006/relationships/hyperlink" Target="https://www.itu.int/en/myitu/Publications/2021/09/28/17/06/Assistance-to-developing-countries-to-implement-conformance-interoperability-anti-counterfeit" TargetMode="External"/><Relationship Id="rId623" Type="http://schemas.openxmlformats.org/officeDocument/2006/relationships/image" Target="media/image117.png"/><Relationship Id="rId15" Type="http://schemas.openxmlformats.org/officeDocument/2006/relationships/hyperlink" Target="file:///\\blue\dfs\refinfo\REFTXT10\SG\SPM\EACC\PPI\PR\www.itu.int" TargetMode="External"/><Relationship Id="rId57" Type="http://schemas.openxmlformats.org/officeDocument/2006/relationships/hyperlink" Target="https://www.itu.int/en/ITU-T/focusgroups/ai4ee/Pages/default.aspx" TargetMode="External"/><Relationship Id="rId262" Type="http://schemas.openxmlformats.org/officeDocument/2006/relationships/hyperlink" Target="https://www.itu.int/bestofwrs/" TargetMode="External"/><Relationship Id="rId318" Type="http://schemas.openxmlformats.org/officeDocument/2006/relationships/hyperlink" Target="https://www.itu.int/en/ITUTELECOM/Pages/world2019.aspx" TargetMode="External"/><Relationship Id="rId525" Type="http://schemas.openxmlformats.org/officeDocument/2006/relationships/hyperlink" Target="https://www.itu.int/rec/T-REC-X.1405/en" TargetMode="External"/><Relationship Id="rId567" Type="http://schemas.openxmlformats.org/officeDocument/2006/relationships/image" Target="media/image61.png"/><Relationship Id="rId99" Type="http://schemas.openxmlformats.org/officeDocument/2006/relationships/hyperlink" Target="https://www.itu.int/en/ITU-D/Environment/Documents/Publications/2020/Internet-Waste%202020.pdf?csf=1&amp;e=iQq5Zi" TargetMode="External"/><Relationship Id="rId122" Type="http://schemas.openxmlformats.org/officeDocument/2006/relationships/hyperlink" Target="https://www.itu.int/net4/wsis/forum/2021/en/Agenda/Session/417" TargetMode="External"/><Relationship Id="rId164" Type="http://schemas.openxmlformats.org/officeDocument/2006/relationships/hyperlink" Target="https://www.itu.int/generationconnect/wp-content/uploads/2020/11/ITU_Youth_Strategy.pdf" TargetMode="External"/><Relationship Id="rId371" Type="http://schemas.openxmlformats.org/officeDocument/2006/relationships/image" Target="media/image23.png"/><Relationship Id="rId427" Type="http://schemas.openxmlformats.org/officeDocument/2006/relationships/hyperlink" Target="http://www.itu.int/imac" TargetMode="External"/><Relationship Id="rId469" Type="http://schemas.openxmlformats.org/officeDocument/2006/relationships/hyperlink" Target="https://www.itu.int/en/ITU-T/studygroups/2017-2020/05/Pages/ITU-T-SG5-side-event-on-Vienna-Energy-Forum.aspx" TargetMode="External"/><Relationship Id="rId634" Type="http://schemas.openxmlformats.org/officeDocument/2006/relationships/image" Target="media/image128.png"/><Relationship Id="rId26" Type="http://schemas.openxmlformats.org/officeDocument/2006/relationships/hyperlink" Target="http://www.itu.int/pub/R-RES-R.70" TargetMode="External"/><Relationship Id="rId231" Type="http://schemas.openxmlformats.org/officeDocument/2006/relationships/hyperlink" Target="https://broadbandcommission.org/publication/state-of-broadband-2021/" TargetMode="External"/><Relationship Id="rId273" Type="http://schemas.openxmlformats.org/officeDocument/2006/relationships/hyperlink" Target="https://www.itu.int/en/ITU-T/Workshops-and-Seminars/Pages/default.aspx" TargetMode="External"/><Relationship Id="rId329" Type="http://schemas.openxmlformats.org/officeDocument/2006/relationships/hyperlink" Target="https://www.itu.int/net4/ITU-T/myworkspace/" TargetMode="External"/><Relationship Id="rId480" Type="http://schemas.openxmlformats.org/officeDocument/2006/relationships/hyperlink" Target="https://www.itu.int/en/ITU-T/Workshops-and-Seminars/20180423/Pages/default.aspx" TargetMode="External"/><Relationship Id="rId536" Type="http://schemas.openxmlformats.org/officeDocument/2006/relationships/hyperlink" Target="https://www.itu.int/md/S20-CL-C-0050/en" TargetMode="External"/><Relationship Id="rId68" Type="http://schemas.openxmlformats.org/officeDocument/2006/relationships/hyperlink" Target="https://www.itu.int/rec/T-REC-P" TargetMode="External"/><Relationship Id="rId133" Type="http://schemas.openxmlformats.org/officeDocument/2006/relationships/hyperlink" Target="https://www.itu.int/pub/D-STR-CYB_GUIDE.01-2018" TargetMode="External"/><Relationship Id="rId175" Type="http://schemas.openxmlformats.org/officeDocument/2006/relationships/hyperlink" Target="https://www.itu.int/en/ITU-D/Regional-Presence/Americas/Pages/EVENTS/2021/26376.aspx" TargetMode="External"/><Relationship Id="rId340" Type="http://schemas.openxmlformats.org/officeDocument/2006/relationships/hyperlink" Target="https://www.itu.int/myworkspace/" TargetMode="External"/><Relationship Id="rId578" Type="http://schemas.openxmlformats.org/officeDocument/2006/relationships/image" Target="media/image72.png"/><Relationship Id="rId200" Type="http://schemas.openxmlformats.org/officeDocument/2006/relationships/hyperlink" Target="https://www.itu.int/en/Pages/covid-19.aspx" TargetMode="External"/><Relationship Id="rId382" Type="http://schemas.openxmlformats.org/officeDocument/2006/relationships/hyperlink" Target="https://www.itu.int/md/S20-CL-C-0050/en" TargetMode="External"/><Relationship Id="rId438" Type="http://schemas.openxmlformats.org/officeDocument/2006/relationships/hyperlink" Target="https://www.itu.int/rec/T-REC-K.Sup16/en" TargetMode="External"/><Relationship Id="rId603" Type="http://schemas.openxmlformats.org/officeDocument/2006/relationships/image" Target="media/image97.png"/><Relationship Id="rId645" Type="http://schemas.openxmlformats.org/officeDocument/2006/relationships/image" Target="media/image139.png"/><Relationship Id="rId242" Type="http://schemas.openxmlformats.org/officeDocument/2006/relationships/hyperlink" Target="https://www.unicef.org/innovation/venturefund" TargetMode="External"/><Relationship Id="rId284" Type="http://schemas.openxmlformats.org/officeDocument/2006/relationships/hyperlink" Target="https://www.itu.int/net4/wsis/stocktaking/Prizes/2021/" TargetMode="External"/><Relationship Id="rId491" Type="http://schemas.openxmlformats.org/officeDocument/2006/relationships/hyperlink" Target="https://www.itu.int/itu-t/workprog/wp_search.aspx?isn_sp=3925&amp;isn_sg=3930&amp;isn_qu=4143" TargetMode="External"/><Relationship Id="rId505" Type="http://schemas.openxmlformats.org/officeDocument/2006/relationships/hyperlink" Target="https://figi.itu.int/figi-resources/working-groups/" TargetMode="External"/><Relationship Id="rId37" Type="http://schemas.openxmlformats.org/officeDocument/2006/relationships/hyperlink" Target="https://www.itu.int/en/ITU-T/studygroups/2017-2020/05/Pages/default.aspx" TargetMode="External"/><Relationship Id="rId79" Type="http://schemas.openxmlformats.org/officeDocument/2006/relationships/hyperlink" Target="https://www.itu.int/en/ITU-T/Workshops-and-Seminars/2019060507/Pages/default.aspx" TargetMode="External"/><Relationship Id="rId102" Type="http://schemas.openxmlformats.org/officeDocument/2006/relationships/hyperlink" Target="https://www.itu.int/en/ITU-D/Environment/Pages/Spotlight/Harmonizing-regional-data-collection-in-East-Africa.aspx" TargetMode="External"/><Relationship Id="rId144" Type="http://schemas.openxmlformats.org/officeDocument/2006/relationships/hyperlink" Target="https://www.itu.int/en/myitu/News/2021/04/06/07/20/Empowering-women-girls-sport-technology" TargetMode="External"/><Relationship Id="rId547" Type="http://schemas.openxmlformats.org/officeDocument/2006/relationships/image" Target="media/image41.png"/><Relationship Id="rId589" Type="http://schemas.openxmlformats.org/officeDocument/2006/relationships/image" Target="media/image83.png"/><Relationship Id="rId90" Type="http://schemas.openxmlformats.org/officeDocument/2006/relationships/hyperlink" Target="https://www.itu.int/en/ITU-D/Environment/Pages/Priority-Areas/UN-E-waste-Coalition.aspx" TargetMode="External"/><Relationship Id="rId186" Type="http://schemas.openxmlformats.org/officeDocument/2006/relationships/hyperlink" Target="https://www.itu.int/pub/R-HDB-63-2016" TargetMode="External"/><Relationship Id="rId351" Type="http://schemas.openxmlformats.org/officeDocument/2006/relationships/image" Target="media/image4.png"/><Relationship Id="rId393" Type="http://schemas.openxmlformats.org/officeDocument/2006/relationships/hyperlink" Target="https://www.itu.int/en/ITU-D/Statistics/Pages/publications/manual.aspx" TargetMode="External"/><Relationship Id="rId407" Type="http://schemas.openxmlformats.org/officeDocument/2006/relationships/hyperlink" Target="https://www.itu.int/en/ITU-D/Conferences/ET/2021/Pages/default.aspx" TargetMode="External"/><Relationship Id="rId449" Type="http://schemas.openxmlformats.org/officeDocument/2006/relationships/hyperlink" Target="http://itu.int/go/CI_events" TargetMode="External"/><Relationship Id="rId614" Type="http://schemas.openxmlformats.org/officeDocument/2006/relationships/image" Target="media/image108.png"/><Relationship Id="rId656" Type="http://schemas.openxmlformats.org/officeDocument/2006/relationships/image" Target="media/image148.png"/><Relationship Id="rId211" Type="http://schemas.openxmlformats.org/officeDocument/2006/relationships/hyperlink" Target="https://www.who.int/initiatives/behealthy" TargetMode="External"/><Relationship Id="rId253" Type="http://schemas.openxmlformats.org/officeDocument/2006/relationships/hyperlink" Target="https://www.un.org/en/un75/common-agenda" TargetMode="External"/><Relationship Id="rId295" Type="http://schemas.openxmlformats.org/officeDocument/2006/relationships/hyperlink" Target="https://www.itu.int/en/ITU-T/academia/kaleidoscope/2019/Pages/default.aspx" TargetMode="External"/><Relationship Id="rId309" Type="http://schemas.openxmlformats.org/officeDocument/2006/relationships/hyperlink" Target="https://www.itu.int/en/ITU-D/Conferences/GSR/2020/Documents/Final_Chairmans-Report_GSR-20_E.pdf" TargetMode="External"/><Relationship Id="rId460" Type="http://schemas.openxmlformats.org/officeDocument/2006/relationships/hyperlink" Target="http://itu.int/go/Q4/2" TargetMode="External"/><Relationship Id="rId516" Type="http://schemas.openxmlformats.org/officeDocument/2006/relationships/hyperlink" Target="https://www.itu.int/rec/T-REC-P.1502" TargetMode="External"/><Relationship Id="rId48" Type="http://schemas.openxmlformats.org/officeDocument/2006/relationships/hyperlink" Target="https://www.itu.int/en/wtisd/2019/Pages/default.aspx" TargetMode="External"/><Relationship Id="rId113" Type="http://schemas.openxmlformats.org/officeDocument/2006/relationships/hyperlink" Target="https://www.itu.int/en/ITU-D/Emergency-Telecommunications/Pages/Women-ICT-and-Emergency-Telecommunications.aspx" TargetMode="External"/><Relationship Id="rId320" Type="http://schemas.openxmlformats.org/officeDocument/2006/relationships/hyperlink" Target="https://digital-world.itu.int/events/2019-budapest/highlights-from-telecom-world-2019-budapest/" TargetMode="External"/><Relationship Id="rId558" Type="http://schemas.openxmlformats.org/officeDocument/2006/relationships/image" Target="media/image52.png"/><Relationship Id="rId155" Type="http://schemas.openxmlformats.org/officeDocument/2006/relationships/hyperlink" Target="https://www.equalsintech.org/" TargetMode="External"/><Relationship Id="rId197" Type="http://schemas.openxmlformats.org/officeDocument/2006/relationships/hyperlink" Target="https://www.itu.int/en/myitu/Publications/2021/05/17/12/55/Ageing-in-a-digital-world--from-vulnerable-to-valuable" TargetMode="External"/><Relationship Id="rId362" Type="http://schemas.openxmlformats.org/officeDocument/2006/relationships/image" Target="media/image14.png"/><Relationship Id="rId418" Type="http://schemas.openxmlformats.org/officeDocument/2006/relationships/hyperlink" Target="https://www.itu.int/md/S19-CL-C-0137/en" TargetMode="External"/><Relationship Id="rId625" Type="http://schemas.openxmlformats.org/officeDocument/2006/relationships/image" Target="media/image119.png"/><Relationship Id="rId222" Type="http://schemas.openxmlformats.org/officeDocument/2006/relationships/hyperlink" Target="https://broadbandcommission.org/Pages/default.aspx" TargetMode="External"/><Relationship Id="rId264" Type="http://schemas.openxmlformats.org/officeDocument/2006/relationships/hyperlink" Target="https://www.itu.int/en/ITU-R/terrestrial/broadcast/africa/Pages/default.aspx" TargetMode="External"/><Relationship Id="rId471" Type="http://schemas.openxmlformats.org/officeDocument/2006/relationships/hyperlink" Target="https://www.itu.int/en/ITU-T/Workshops-and-Seminars/2021/0510/Pages/default.aspx" TargetMode="External"/><Relationship Id="rId17" Type="http://schemas.openxmlformats.org/officeDocument/2006/relationships/footer" Target="footer3.xml"/><Relationship Id="rId59" Type="http://schemas.openxmlformats.org/officeDocument/2006/relationships/hyperlink" Target="https://www.itu.int/en/ITU-T/focusgroups/ai4ad/Pages/default.aspx" TargetMode="External"/><Relationship Id="rId124" Type="http://schemas.openxmlformats.org/officeDocument/2006/relationships/hyperlink" Target="https://www.itu.int/en/ITU-D/Cybersecurity/Documents/174revBusan.pdf" TargetMode="External"/><Relationship Id="rId527" Type="http://schemas.openxmlformats.org/officeDocument/2006/relationships/hyperlink" Target="https://www.itu.int/en/ITU-T/extcoop/dcgi/Pages/default.aspx" TargetMode="External"/><Relationship Id="rId569" Type="http://schemas.openxmlformats.org/officeDocument/2006/relationships/image" Target="media/image63.png"/><Relationship Id="rId70" Type="http://schemas.openxmlformats.org/officeDocument/2006/relationships/hyperlink" Target="https://www.itu.int/pub/R-REP-BT.2447/ru" TargetMode="External"/><Relationship Id="rId166" Type="http://schemas.openxmlformats.org/officeDocument/2006/relationships/hyperlink" Target="https://www.itu.int/en/ITU-D/Conferences/WTDC/WTDC21/R2A/Pages/R2A-Partner2Connect.aspx" TargetMode="External"/><Relationship Id="rId331" Type="http://schemas.openxmlformats.org/officeDocument/2006/relationships/hyperlink" Target="https://www.itu.int/net4/ITU-T/myworkspace/" TargetMode="External"/><Relationship Id="rId373" Type="http://schemas.openxmlformats.org/officeDocument/2006/relationships/image" Target="media/image25.png"/><Relationship Id="rId429" Type="http://schemas.openxmlformats.org/officeDocument/2006/relationships/hyperlink" Target="https://www.itu.int/md/S20-CL-C-0053/en" TargetMode="External"/><Relationship Id="rId580" Type="http://schemas.openxmlformats.org/officeDocument/2006/relationships/image" Target="media/image74.png"/><Relationship Id="rId636" Type="http://schemas.openxmlformats.org/officeDocument/2006/relationships/image" Target="media/image130.png"/><Relationship Id="rId1" Type="http://schemas.openxmlformats.org/officeDocument/2006/relationships/customXml" Target="../customXml/item1.xml"/><Relationship Id="rId233" Type="http://schemas.openxmlformats.org/officeDocument/2006/relationships/hyperlink" Target="http://www.equals.org" TargetMode="External"/><Relationship Id="rId440" Type="http://schemas.openxmlformats.org/officeDocument/2006/relationships/hyperlink" Target="https://www.itu.int/rec/T-REC-K.Sup20/en" TargetMode="External"/><Relationship Id="rId28" Type="http://schemas.openxmlformats.org/officeDocument/2006/relationships/hyperlink" Target="http://www.itu.int/pub/R-RES-R.34" TargetMode="External"/><Relationship Id="rId275" Type="http://schemas.openxmlformats.org/officeDocument/2006/relationships/hyperlink" Target="http://www.itu.int/go/covid19-dialogues" TargetMode="External"/><Relationship Id="rId300" Type="http://schemas.openxmlformats.org/officeDocument/2006/relationships/hyperlink" Target="https://www.itu.int/en/ITU-T/AI/2018/Pages/default.aspx" TargetMode="External"/><Relationship Id="rId482" Type="http://schemas.openxmlformats.org/officeDocument/2006/relationships/hyperlink" Target="https://www.itu.int/en/ITU-T/Workshops-and-Seminars/201909/Pages/default.aspx" TargetMode="External"/><Relationship Id="rId538" Type="http://schemas.openxmlformats.org/officeDocument/2006/relationships/hyperlink" Target="https://www.itu.int/md/meetingdoc.asp?lang=en&amp;parent=S20-CL-C-0050" TargetMode="External"/><Relationship Id="rId81" Type="http://schemas.openxmlformats.org/officeDocument/2006/relationships/hyperlink" Target="https://www.itu.int/rec/R-REC-SA/en" TargetMode="External"/><Relationship Id="rId135" Type="http://schemas.openxmlformats.org/officeDocument/2006/relationships/hyperlink" Target="https://academy.itu.int/training-courses/full-catalogue?search_api_fulltext=&amp;field_taxon_registration=All&amp;field_course_fee=All&amp;field_taxon_region=All&amp;field_taxon_type=All&amp;field_taxon_topics=109&amp;field_taxon_languages=All&amp;date_start=&amp;date_end=&amp;items_per_page=10" TargetMode="External"/><Relationship Id="rId177" Type="http://schemas.openxmlformats.org/officeDocument/2006/relationships/hyperlink" Target="https://www.itu.int/en/ITU-D/Regional-Presence/Europe/Pages/Events/2020/AE21/default.aspx" TargetMode="External"/><Relationship Id="rId342" Type="http://schemas.openxmlformats.org/officeDocument/2006/relationships/hyperlink" Target="https://www.itu.int/br_tsb_terms" TargetMode="External"/><Relationship Id="rId384" Type="http://schemas.openxmlformats.org/officeDocument/2006/relationships/hyperlink" Target="https://www.itu.int/md/S20-CL-C-0051/en" TargetMode="External"/><Relationship Id="rId591" Type="http://schemas.openxmlformats.org/officeDocument/2006/relationships/image" Target="media/image85.png"/><Relationship Id="rId605" Type="http://schemas.openxmlformats.org/officeDocument/2006/relationships/image" Target="media/image99.png"/><Relationship Id="rId202" Type="http://schemas.openxmlformats.org/officeDocument/2006/relationships/hyperlink" Target="https://www.itu.int/en/ITU-D/Regulatory-Market/Documents/REG4COVID/2020/Summary_Key_Covid19_Initiatives.pdf" TargetMode="External"/><Relationship Id="rId244" Type="http://schemas.openxmlformats.org/officeDocument/2006/relationships/hyperlink" Target="https://broadbandcommission.org/publication/connecting-learning-spaces/" TargetMode="External"/><Relationship Id="rId647" Type="http://schemas.openxmlformats.org/officeDocument/2006/relationships/image" Target="media/image141.png"/><Relationship Id="rId39" Type="http://schemas.openxmlformats.org/officeDocument/2006/relationships/hyperlink" Target="https://www.itu.int/en/ITU-T/studygroups/2017-2020/11/Pages/default.aspx" TargetMode="External"/><Relationship Id="rId286" Type="http://schemas.openxmlformats.org/officeDocument/2006/relationships/hyperlink" Target="http://www.wsis.org/prizes" TargetMode="External"/><Relationship Id="rId451" Type="http://schemas.openxmlformats.org/officeDocument/2006/relationships/hyperlink" Target="https://academy.itu.int/training-courses/full-catalogue/conformity-and-interoperability-relating-5g" TargetMode="External"/><Relationship Id="rId493" Type="http://schemas.openxmlformats.org/officeDocument/2006/relationships/hyperlink" Target="https://www.itu.int/rec/T-REC-E.156/en" TargetMode="External"/><Relationship Id="rId507" Type="http://schemas.openxmlformats.org/officeDocument/2006/relationships/hyperlink" Target="https://www.itu.int/en/ITU-T/webinars/dfs/sc/Pages/default.aspx" TargetMode="External"/><Relationship Id="rId549" Type="http://schemas.openxmlformats.org/officeDocument/2006/relationships/image" Target="media/image43.png"/><Relationship Id="rId50" Type="http://schemas.openxmlformats.org/officeDocument/2006/relationships/hyperlink" Target="https://www.itu.int/en/ITU-T/focusgroups/dpm/Pages/default.aspx" TargetMode="External"/><Relationship Id="rId104" Type="http://schemas.openxmlformats.org/officeDocument/2006/relationships/hyperlink" Target="https://academy.itu.int/training-courses/full-catalogue/introduction-e-waste-policy" TargetMode="External"/><Relationship Id="rId146" Type="http://schemas.openxmlformats.org/officeDocument/2006/relationships/hyperlink" Target="https://www.efdn.org/blog/news/15th-efdn-conference-kicked-off-with-more-than-150-clubs-leagues-and-fas/" TargetMode="External"/><Relationship Id="rId188" Type="http://schemas.openxmlformats.org/officeDocument/2006/relationships/hyperlink" Target="https://unsdg.un.org/download/3604/64744" TargetMode="External"/><Relationship Id="rId311" Type="http://schemas.openxmlformats.org/officeDocument/2006/relationships/hyperlink" Target="https://www.itu.int/en/ITUTELECOM/Pages/world2019.aspx" TargetMode="External"/><Relationship Id="rId353" Type="http://schemas.openxmlformats.org/officeDocument/2006/relationships/image" Target="media/image6.png"/><Relationship Id="rId395" Type="http://schemas.openxmlformats.org/officeDocument/2006/relationships/hyperlink" Target="https://www.itu.int/en/ITU-D/Statistics/Pages/events/egti2020/default.aspx" TargetMode="External"/><Relationship Id="rId409" Type="http://schemas.openxmlformats.org/officeDocument/2006/relationships/hyperlink" Target="https://www.youtube.com/watch?v=zMIwISDVy_0" TargetMode="External"/><Relationship Id="rId560" Type="http://schemas.openxmlformats.org/officeDocument/2006/relationships/image" Target="media/image54.png"/><Relationship Id="rId92" Type="http://schemas.openxmlformats.org/officeDocument/2006/relationships/hyperlink" Target="https://cep2030.org/" TargetMode="External"/><Relationship Id="rId213" Type="http://schemas.openxmlformats.org/officeDocument/2006/relationships/hyperlink" Target="https://aiforgood.itu.int/webinar/" TargetMode="External"/><Relationship Id="rId420" Type="http://schemas.openxmlformats.org/officeDocument/2006/relationships/hyperlink" Target="https://www.itu.int/en/itu-wsis/Pages/Roadmaps.aspx" TargetMode="External"/><Relationship Id="rId616" Type="http://schemas.openxmlformats.org/officeDocument/2006/relationships/image" Target="media/image110.png"/><Relationship Id="rId658" Type="http://schemas.openxmlformats.org/officeDocument/2006/relationships/fontTable" Target="fontTable.xml"/><Relationship Id="rId255" Type="http://schemas.openxmlformats.org/officeDocument/2006/relationships/hyperlink" Target="https://www.itu.int/en/ITU-T/focusgroups/ai4h/Pages/default.aspx" TargetMode="External"/><Relationship Id="rId297" Type="http://schemas.openxmlformats.org/officeDocument/2006/relationships/hyperlink" Target="https://www.youtube.com/c/aiforgood" TargetMode="External"/><Relationship Id="rId462" Type="http://schemas.openxmlformats.org/officeDocument/2006/relationships/hyperlink" Target="https://www.itu.int/en/myitu/News/2020/10/14/10/14/World-Standards-Day-renew-resolve-protect-planet-standards-Houlin-Zhao?utm_source=ground.news&amp;utm_medium=referral" TargetMode="External"/><Relationship Id="rId518" Type="http://schemas.openxmlformats.org/officeDocument/2006/relationships/hyperlink" Target="https://www.itu.int/en/ITU-T/focusgroups/dlt/Pages/default.aspx" TargetMode="External"/><Relationship Id="rId115" Type="http://schemas.openxmlformats.org/officeDocument/2006/relationships/hyperlink" Target="https://www.itu.int/en/ITU-D/Emergency-Telecommunications/Pages/Disaster-Connectivity-Maps.aspx" TargetMode="External"/><Relationship Id="rId157" Type="http://schemas.openxmlformats.org/officeDocument/2006/relationships/hyperlink" Target="https://www.itu.int/en/ITU-D/Conferences/WTDC/WTDC21/NoW/Documents/Mentorship/NOW4WTDC-Brochure.pdf" TargetMode="External"/><Relationship Id="rId322" Type="http://schemas.openxmlformats.org/officeDocument/2006/relationships/hyperlink" Target="https://www.itu.int/en/mediacentre/Pages/pr29-2020-Virtual-Digital-World-SME-innovative-tech-solutions-social-impact.aspx" TargetMode="External"/><Relationship Id="rId364" Type="http://schemas.openxmlformats.org/officeDocument/2006/relationships/image" Target="media/image16.png"/><Relationship Id="rId61" Type="http://schemas.openxmlformats.org/officeDocument/2006/relationships/hyperlink" Target="https://www.itu.int/en/ITU-T/focusgroups/ai4ndm/Pages/default.aspx" TargetMode="External"/><Relationship Id="rId199" Type="http://schemas.openxmlformats.org/officeDocument/2006/relationships/hyperlink" Target="https://www.itu.int/en/ITU-D/Digital-Inclusion/Pages/ageing-in-a-digital-world/default.aspx" TargetMode="External"/><Relationship Id="rId571" Type="http://schemas.openxmlformats.org/officeDocument/2006/relationships/image" Target="media/image65.png"/><Relationship Id="rId627" Type="http://schemas.openxmlformats.org/officeDocument/2006/relationships/image" Target="media/image121.png"/><Relationship Id="rId19" Type="http://schemas.openxmlformats.org/officeDocument/2006/relationships/hyperlink" Target="http://www.itu.int/go/WRC-19" TargetMode="External"/><Relationship Id="rId224" Type="http://schemas.openxmlformats.org/officeDocument/2006/relationships/hyperlink" Target="https://broadbandcommission.org/working-groups/" TargetMode="External"/><Relationship Id="rId266" Type="http://schemas.openxmlformats.org/officeDocument/2006/relationships/hyperlink" Target="https://www.itu.int/en/ITU-R/terrestrial/broadcast/africa/Pages/2nd_coord_meeting.aspx" TargetMode="External"/><Relationship Id="rId431" Type="http://schemas.openxmlformats.org/officeDocument/2006/relationships/hyperlink" Target="https://www.itu.int/rec/T-REC-K.83/en" TargetMode="External"/><Relationship Id="rId473" Type="http://schemas.openxmlformats.org/officeDocument/2006/relationships/hyperlink" Target="https://www.itu.int/en/ITU-T/Workshops-and-Seminars/gsw/201910/Pages/default.aspx" TargetMode="External"/><Relationship Id="rId529" Type="http://schemas.openxmlformats.org/officeDocument/2006/relationships/hyperlink" Target="https://www.itu.int/en/ITU-D/Conferences/GSR/Documents/GSR2016/Meeting_report_E.pdf" TargetMode="External"/><Relationship Id="rId30" Type="http://schemas.openxmlformats.org/officeDocument/2006/relationships/hyperlink" Target="http://www.itu.int/pub/R-RES-R.43" TargetMode="External"/><Relationship Id="rId126" Type="http://schemas.openxmlformats.org/officeDocument/2006/relationships/hyperlink" Target="http://www.itu.int/en/ITU-D/Cybersecurity/Pages/Legal-Measures.aspx" TargetMode="External"/><Relationship Id="rId168" Type="http://schemas.openxmlformats.org/officeDocument/2006/relationships/hyperlink" Target="https://www.itu.int/en/ITU-D/Pages/I-CoDI-Youth-Challenge.aspx" TargetMode="External"/><Relationship Id="rId333" Type="http://schemas.openxmlformats.org/officeDocument/2006/relationships/hyperlink" Target="https://www.itu.int/myworkspace/" TargetMode="External"/><Relationship Id="rId540" Type="http://schemas.openxmlformats.org/officeDocument/2006/relationships/image" Target="media/image34.png"/><Relationship Id="rId72" Type="http://schemas.openxmlformats.org/officeDocument/2006/relationships/hyperlink" Target="https://unsceb.org/inter-agency-working-group-artificial-intelligence" TargetMode="External"/><Relationship Id="rId375" Type="http://schemas.openxmlformats.org/officeDocument/2006/relationships/image" Target="media/image27.png"/><Relationship Id="rId582" Type="http://schemas.openxmlformats.org/officeDocument/2006/relationships/image" Target="media/image76.png"/><Relationship Id="rId638" Type="http://schemas.openxmlformats.org/officeDocument/2006/relationships/image" Target="media/image132.png"/><Relationship Id="rId3" Type="http://schemas.openxmlformats.org/officeDocument/2006/relationships/styles" Target="styles.xml"/><Relationship Id="rId235" Type="http://schemas.openxmlformats.org/officeDocument/2006/relationships/hyperlink" Target="https://www.equalsintech.org/cisco-equals-learning-space" TargetMode="External"/><Relationship Id="rId277" Type="http://schemas.openxmlformats.org/officeDocument/2006/relationships/hyperlink" Target="https://www.itu.int/en/wtisd/2021/Pages/call-for-action.aspx" TargetMode="External"/><Relationship Id="rId400" Type="http://schemas.openxmlformats.org/officeDocument/2006/relationships/hyperlink" Target="https://youtu.be/zMIwISDVy_0" TargetMode="External"/><Relationship Id="rId442" Type="http://schemas.openxmlformats.org/officeDocument/2006/relationships/hyperlink" Target="https://emfguide.itu.int/" TargetMode="External"/><Relationship Id="rId484" Type="http://schemas.openxmlformats.org/officeDocument/2006/relationships/hyperlink" Target="https://www.itu.int/rec/T-REC-Q.5050/en" TargetMode="External"/><Relationship Id="rId137" Type="http://schemas.openxmlformats.org/officeDocument/2006/relationships/hyperlink" Target="https://www.itu.int/en/ITU-D/Cybersecurity/Pages/global-cybersecurity-index.aspx" TargetMode="External"/><Relationship Id="rId302" Type="http://schemas.openxmlformats.org/officeDocument/2006/relationships/hyperlink" Target="https://www.itu.int/pub/S-JNL-VOL2.ISSUE4" TargetMode="External"/><Relationship Id="rId344" Type="http://schemas.openxmlformats.org/officeDocument/2006/relationships/hyperlink" Target="https://2050today.org/" TargetMode="External"/><Relationship Id="rId41" Type="http://schemas.openxmlformats.org/officeDocument/2006/relationships/hyperlink" Target="https://www.itu.int/en/ITU-T/studygroups/2017-2020/13/Pages/default.aspx" TargetMode="External"/><Relationship Id="rId83" Type="http://schemas.openxmlformats.org/officeDocument/2006/relationships/hyperlink" Target="https://www.itu.int/en/mediacentre/Pages/PR04-2020-ICT-industry-to-reduce-greenhouse-gas-emissions-by-45-percent-by-2030.aspx" TargetMode="External"/><Relationship Id="rId179" Type="http://schemas.openxmlformats.org/officeDocument/2006/relationships/hyperlink" Target="https://www.itu.int/en/ITU-D/Regional-Presence/Europe/Documents/Events/2020/AE20/event/D-PHCB-ICT_ACCESS_EUR.01-2021-PDF-E.pdf" TargetMode="External"/><Relationship Id="rId386" Type="http://schemas.openxmlformats.org/officeDocument/2006/relationships/hyperlink" Target="https://www.itu.int/en/ITU-D/Statistics/Pages/publications/wtid.aspx" TargetMode="External"/><Relationship Id="rId551" Type="http://schemas.openxmlformats.org/officeDocument/2006/relationships/image" Target="media/image45.png"/><Relationship Id="rId593" Type="http://schemas.openxmlformats.org/officeDocument/2006/relationships/image" Target="media/image87.png"/><Relationship Id="rId607" Type="http://schemas.openxmlformats.org/officeDocument/2006/relationships/image" Target="media/image101.png"/><Relationship Id="rId649" Type="http://schemas.openxmlformats.org/officeDocument/2006/relationships/image" Target="media/image143.png"/><Relationship Id="rId190" Type="http://schemas.openxmlformats.org/officeDocument/2006/relationships/hyperlink" Target="https://www.itcilo.org/courses/digital-inclusion-summit-leaving-no-one-behind" TargetMode="External"/><Relationship Id="rId204" Type="http://schemas.openxmlformats.org/officeDocument/2006/relationships/hyperlink" Target="https://reg4covid.itu.int/wp-content/uploads/2020/05/ICTsector-response.jpg" TargetMode="External"/><Relationship Id="rId246" Type="http://schemas.openxmlformats.org/officeDocument/2006/relationships/hyperlink" Target="https://www.un.org/en/sg-digital-cooperation-panel" TargetMode="External"/><Relationship Id="rId288" Type="http://schemas.openxmlformats.org/officeDocument/2006/relationships/hyperlink" Target="https://www.itu.int/net4/wsis/stocktaking/Home/Reporting" TargetMode="External"/><Relationship Id="rId411" Type="http://schemas.openxmlformats.org/officeDocument/2006/relationships/hyperlink" Target="https://news.itu.int/itu-publishes-new-ict-infrastructure-business-planning-toolkit/" TargetMode="External"/><Relationship Id="rId453" Type="http://schemas.openxmlformats.org/officeDocument/2006/relationships/hyperlink" Target="https://itu.int/go/ci_training" TargetMode="External"/><Relationship Id="rId509" Type="http://schemas.openxmlformats.org/officeDocument/2006/relationships/hyperlink" Target="https://www.itu.int/rec/T-REC-D.Sup4" TargetMode="External"/><Relationship Id="rId106" Type="http://schemas.openxmlformats.org/officeDocument/2006/relationships/hyperlink" Target="chrome-extension://efaidnbmnnnibpcajpcglclefindmkaj/viewer.html?pdfurl=https%3A%2F%2Fwww.itu.int%2Fen%2FITU-D%2FEnvironment%2FDocuments%2FEvents%2F2021%2FIconathon%2FE-waste%2520Iconathon%2520Guidelines%2520V3.pdf&amp;clen=402641&amp;chunk=true" TargetMode="External"/><Relationship Id="rId313" Type="http://schemas.openxmlformats.org/officeDocument/2006/relationships/hyperlink" Target="https://www.itu.int/en/ITU-D/Conferences/GSR/2019/Documents/ChairmansReport_Final_E.pdf" TargetMode="External"/><Relationship Id="rId495" Type="http://schemas.openxmlformats.org/officeDocument/2006/relationships/hyperlink" Target="https://www.itu.int/en/ITU-T/studygroups/2017-2020/20/Pages/default.aspx" TargetMode="External"/><Relationship Id="rId10" Type="http://schemas.openxmlformats.org/officeDocument/2006/relationships/hyperlink" Target="https://www.itu.int/en/council/Documents/basic-texts/RES-151-a.pdf" TargetMode="External"/><Relationship Id="rId52" Type="http://schemas.openxmlformats.org/officeDocument/2006/relationships/hyperlink" Target="https://www.itu.int/en/ITU-T/focusgroups/dlt/Pages/default.aspx" TargetMode="External"/><Relationship Id="rId94" Type="http://schemas.openxmlformats.org/officeDocument/2006/relationships/hyperlink" Target="https://www.itu.int/en/ITU-D/Regional-Presence/ArabStates/Pages/Events/2020/WEEE/WEEE.aspx" TargetMode="External"/><Relationship Id="rId148" Type="http://schemas.openxmlformats.org/officeDocument/2006/relationships/hyperlink" Target="https://www.end-violence.org/articles/celebrating-adoption-general-comment-25" TargetMode="External"/><Relationship Id="rId355" Type="http://schemas.openxmlformats.org/officeDocument/2006/relationships/image" Target="media/image8.png"/><Relationship Id="rId397" Type="http://schemas.openxmlformats.org/officeDocument/2006/relationships/hyperlink" Target="https://www.itu.int/en/ITU-D/Statistics/Pages/events/wtis2020/default.aspx" TargetMode="External"/><Relationship Id="rId520" Type="http://schemas.openxmlformats.org/officeDocument/2006/relationships/hyperlink" Target="http://www.itu.int/itu-t/workprog/wp_item.aspx?isn=14071" TargetMode="External"/><Relationship Id="rId562" Type="http://schemas.openxmlformats.org/officeDocument/2006/relationships/image" Target="media/image56.png"/><Relationship Id="rId618" Type="http://schemas.openxmlformats.org/officeDocument/2006/relationships/image" Target="media/image112.png"/><Relationship Id="rId215" Type="http://schemas.openxmlformats.org/officeDocument/2006/relationships/hyperlink" Target="https://academy.itu.int/main-activities/digital-transformation-centres-initiative" TargetMode="External"/><Relationship Id="rId257" Type="http://schemas.openxmlformats.org/officeDocument/2006/relationships/hyperlink" Target="https://github.com/fg-ai4h" TargetMode="External"/><Relationship Id="rId422" Type="http://schemas.openxmlformats.org/officeDocument/2006/relationships/hyperlink" Target="https://www.itu.int/md/meetingdoc.asp?lang=en&amp;parent=S20-CL-C-0028" TargetMode="External"/><Relationship Id="rId464" Type="http://schemas.openxmlformats.org/officeDocument/2006/relationships/hyperlink" Target="https://www.itu.int/en/ITU-T/Workshops-and-Seminars/sg05rg/sdtd/20210930/Pages/default.aspx" TargetMode="External"/><Relationship Id="rId299" Type="http://schemas.openxmlformats.org/officeDocument/2006/relationships/hyperlink" Target="https://www.itu.int/en/ITU-T/extcoop/ai-data-commons/Pages/default.aspx" TargetMode="External"/><Relationship Id="rId63" Type="http://schemas.openxmlformats.org/officeDocument/2006/relationships/hyperlink" Target="https://www.itu.int/en/ITU-T/focusgroups/tbfxg/Pages/default.aspx" TargetMode="External"/><Relationship Id="rId159" Type="http://schemas.openxmlformats.org/officeDocument/2006/relationships/hyperlink" Target="http://www.itu.int/go/NOW4WRC19" TargetMode="External"/><Relationship Id="rId366" Type="http://schemas.openxmlformats.org/officeDocument/2006/relationships/image" Target="media/image18.png"/><Relationship Id="rId573" Type="http://schemas.openxmlformats.org/officeDocument/2006/relationships/image" Target="media/image67.png"/><Relationship Id="rId226" Type="http://schemas.openxmlformats.org/officeDocument/2006/relationships/hyperlink" Target="https://broadbandcommission.org/workinggroups/Pages/WG2-2018.aspx" TargetMode="External"/><Relationship Id="rId433" Type="http://schemas.openxmlformats.org/officeDocument/2006/relationships/hyperlink" Target="https://www.itu.int/rec/T-REC-K.91/en" TargetMode="External"/><Relationship Id="rId640" Type="http://schemas.openxmlformats.org/officeDocument/2006/relationships/image" Target="media/image134.png"/><Relationship Id="rId74" Type="http://schemas.openxmlformats.org/officeDocument/2006/relationships/hyperlink" Target="https://www.itu.int/en/ITU-T/focusgroups/ai4a/Pages/default.aspx" TargetMode="External"/><Relationship Id="rId377" Type="http://schemas.openxmlformats.org/officeDocument/2006/relationships/image" Target="media/image29.png"/><Relationship Id="rId500" Type="http://schemas.openxmlformats.org/officeDocument/2006/relationships/hyperlink" Target="https://www.itu.int/en/ITU-T/climatechange/Pages/events.aspx" TargetMode="External"/><Relationship Id="rId584" Type="http://schemas.openxmlformats.org/officeDocument/2006/relationships/image" Target="media/image78.png"/><Relationship Id="rId5" Type="http://schemas.openxmlformats.org/officeDocument/2006/relationships/webSettings" Target="webSettings.xml"/><Relationship Id="rId237" Type="http://schemas.openxmlformats.org/officeDocument/2006/relationships/hyperlink" Target="https://www.intgovforum.org/en/content/igf-2021" TargetMode="External"/><Relationship Id="rId444" Type="http://schemas.openxmlformats.org/officeDocument/2006/relationships/hyperlink" Target="http://www.itu.int/net/itu-t/cdb/ConformityDB.aspx" TargetMode="External"/><Relationship Id="rId651" Type="http://schemas.openxmlformats.org/officeDocument/2006/relationships/image" Target="media/image145.png"/><Relationship Id="rId290" Type="http://schemas.openxmlformats.org/officeDocument/2006/relationships/hyperlink" Target="https://www.itu.int/pub/S-POL-WSIS.REP-2018" TargetMode="External"/><Relationship Id="rId304" Type="http://schemas.openxmlformats.org/officeDocument/2006/relationships/hyperlink" Target="https://www.itu.int/itu-t/recommendations/rec.aspx?rec=13894" TargetMode="External"/><Relationship Id="rId388" Type="http://schemas.openxmlformats.org/officeDocument/2006/relationships/hyperlink" Target="https://www.itu.int/en/ITU-D/Statistics/Pages/facts/default.aspx" TargetMode="External"/><Relationship Id="rId511" Type="http://schemas.openxmlformats.org/officeDocument/2006/relationships/hyperlink" Target="https://www.itu.int/en/ITU-T/Workshops-and-Seminars/102019/Pages/default.aspx" TargetMode="External"/><Relationship Id="rId609" Type="http://schemas.openxmlformats.org/officeDocument/2006/relationships/image" Target="media/image103.png"/><Relationship Id="rId85" Type="http://schemas.openxmlformats.org/officeDocument/2006/relationships/hyperlink" Target="https://www.itu.int/en/publications/Documents/tsb/2020-Frontier-Technologies-to-Protect-the-Environment-and-Tackle-Climate-Change/index.html" TargetMode="External"/><Relationship Id="rId150" Type="http://schemas.openxmlformats.org/officeDocument/2006/relationships/hyperlink" Target="https://www.itu.int/en/ITU-D/Statistics/Documents/facts/FactsFigures2021.pdf" TargetMode="External"/><Relationship Id="rId595" Type="http://schemas.openxmlformats.org/officeDocument/2006/relationships/image" Target="media/image89.png"/><Relationship Id="rId248" Type="http://schemas.openxmlformats.org/officeDocument/2006/relationships/hyperlink" Target="https://undocs.org/A/74/821" TargetMode="External"/><Relationship Id="rId455" Type="http://schemas.openxmlformats.org/officeDocument/2006/relationships/hyperlink" Target="https://itu.int/go/CI_Assessment_Studies" TargetMode="External"/><Relationship Id="rId12" Type="http://schemas.openxmlformats.org/officeDocument/2006/relationships/header" Target="header1.xml"/><Relationship Id="rId108" Type="http://schemas.openxmlformats.org/officeDocument/2006/relationships/hyperlink" Target="https://www.itu.int/en/ITU-D/Emergency-Telecommunications/Pages/Events/2019/GET-2019/Disruptive-technologies-and-their-use-in-disaster-risk-reduction-and-management.aspx" TargetMode="External"/><Relationship Id="rId315" Type="http://schemas.openxmlformats.org/officeDocument/2006/relationships/hyperlink" Target="https://www.itu.int/net4/ITU-D/CDS/GSR/2018/default.asp" TargetMode="External"/><Relationship Id="rId522" Type="http://schemas.openxmlformats.org/officeDocument/2006/relationships/hyperlink" Target="http://www.itu.int/itu-t/workprog/wp_item.aspx?isn=14706" TargetMode="External"/><Relationship Id="rId96" Type="http://schemas.openxmlformats.org/officeDocument/2006/relationships/hyperlink" Target="http://www.basel.int/Implementation/TechnicalAssistance/MOOC/tabid/4966/Default.aspx" TargetMode="External"/><Relationship Id="rId161" Type="http://schemas.openxmlformats.org/officeDocument/2006/relationships/hyperlink" Target="https://www.broadbandcommission.org/Documents/publications/DigitalGenderDivideProgressReport2018.pdf" TargetMode="External"/><Relationship Id="rId399" Type="http://schemas.openxmlformats.org/officeDocument/2006/relationships/hyperlink" Target="http://itu.int/go/Maps" TargetMode="External"/><Relationship Id="rId259" Type="http://schemas.openxmlformats.org/officeDocument/2006/relationships/hyperlink" Target="https://www.itu.int/en/ITU-T/focusgroups/ai4a/Pages/default.aspx" TargetMode="External"/><Relationship Id="rId466" Type="http://schemas.openxmlformats.org/officeDocument/2006/relationships/hyperlink" Target="https://www.itu.int/en/ITU-T/Workshops-and-Seminars/sg05rg/sdtd/20210928/Pages/default.aspx" TargetMode="External"/><Relationship Id="rId23" Type="http://schemas.openxmlformats.org/officeDocument/2006/relationships/hyperlink" Target="file:///\\blue\dfs\pool\TRAD\A\ITU-R\AG\RAG\RAG20\000\2" TargetMode="External"/><Relationship Id="rId119" Type="http://schemas.openxmlformats.org/officeDocument/2006/relationships/hyperlink" Target="https://www.itu.int/en/ITU-D/Emergency-Telecommunications/Pages/Events.aspx" TargetMode="External"/><Relationship Id="rId326" Type="http://schemas.openxmlformats.org/officeDocument/2006/relationships/hyperlink" Target="https://digital-world.itu.int/events/2021-event/highlights/" TargetMode="External"/><Relationship Id="rId533" Type="http://schemas.openxmlformats.org/officeDocument/2006/relationships/hyperlink" Target="https://www.itu.int/en/ITU-T/Workshops-and-Seminars/bsg/20191022/Pages/default.aspx" TargetMode="External"/><Relationship Id="rId172" Type="http://schemas.openxmlformats.org/officeDocument/2006/relationships/hyperlink" Target="https://www.itu.int/generationconnect/itu-2020-youth-engagement-survey/" TargetMode="External"/><Relationship Id="rId477" Type="http://schemas.openxmlformats.org/officeDocument/2006/relationships/hyperlink" Target="https://www.itu.int/en/ITU-T/studygroups/2017-2020/05/Pages/event-20190515.aspx" TargetMode="External"/><Relationship Id="rId600" Type="http://schemas.openxmlformats.org/officeDocument/2006/relationships/image" Target="media/image94.png"/><Relationship Id="rId337" Type="http://schemas.openxmlformats.org/officeDocument/2006/relationships/hyperlink" Target="https://www.itu.int/myworkspace/" TargetMode="External"/><Relationship Id="rId34" Type="http://schemas.openxmlformats.org/officeDocument/2006/relationships/hyperlink" Target="https://www.itu.int/en/ITU-T/studygroups/Pages/default.aspx" TargetMode="External"/><Relationship Id="rId544" Type="http://schemas.openxmlformats.org/officeDocument/2006/relationships/image" Target="media/image38.png"/><Relationship Id="rId183" Type="http://schemas.openxmlformats.org/officeDocument/2006/relationships/hyperlink" Target="https://academy.itu.int/training-courses/full-catalogue/ict-accessibility-key-inclusive-communication-line-self-paced-training" TargetMode="External"/><Relationship Id="rId390" Type="http://schemas.openxmlformats.org/officeDocument/2006/relationships/hyperlink" Target="https://www.itu.int/itu-d/reports/statistics/connectivity-in-the-least-developed-countries-status-report-2021/" TargetMode="External"/><Relationship Id="rId404" Type="http://schemas.openxmlformats.org/officeDocument/2006/relationships/hyperlink" Target="https://academy.itu.int/training-courses/full-catalogue/business-planning-ict-infrastructure-development-africa" TargetMode="External"/><Relationship Id="rId611" Type="http://schemas.openxmlformats.org/officeDocument/2006/relationships/image" Target="media/image105.png"/><Relationship Id="rId250" Type="http://schemas.openxmlformats.org/officeDocument/2006/relationships/hyperlink" Target="http://www.digital-capacity.org/" TargetMode="External"/><Relationship Id="rId488" Type="http://schemas.openxmlformats.org/officeDocument/2006/relationships/hyperlink" Target="https://www.itu.int/rec/T-REC-Q.5053/en" TargetMode="External"/><Relationship Id="rId45" Type="http://schemas.openxmlformats.org/officeDocument/2006/relationships/hyperlink" Target="https://www.itu.int/en/ITU-T/studygroups/2017-2020/20/Pages/default.aspx" TargetMode="External"/><Relationship Id="rId110" Type="http://schemas.openxmlformats.org/officeDocument/2006/relationships/hyperlink" Target="https://www.itu.int/en/ITU-D/Emergency-Telecommunications/Pages/Publications/2020/Guidelines-for-TTX.aspx" TargetMode="External"/><Relationship Id="rId348" Type="http://schemas.openxmlformats.org/officeDocument/2006/relationships/image" Target="media/image3.emf"/><Relationship Id="rId555" Type="http://schemas.openxmlformats.org/officeDocument/2006/relationships/image" Target="media/image49.png"/><Relationship Id="rId194" Type="http://schemas.openxmlformats.org/officeDocument/2006/relationships/hyperlink" Target="https://www.itu.int/pub/publications.aspx?lang=en&amp;parent=T-TUT-FSTP-2020-ACC.WEBVRI" TargetMode="External"/><Relationship Id="rId208" Type="http://schemas.openxmlformats.org/officeDocument/2006/relationships/hyperlink" Target="https://www.itu.int/en/ITU-T/jca/dcc/Pages/default.aspx" TargetMode="External"/><Relationship Id="rId415" Type="http://schemas.openxmlformats.org/officeDocument/2006/relationships/hyperlink" Target="https://www.itu.int/dms_pub/itu-t/opb/res/T-RES-T.75-2016-PDF-E.pdf" TargetMode="External"/><Relationship Id="rId622" Type="http://schemas.openxmlformats.org/officeDocument/2006/relationships/image" Target="media/image116.png"/><Relationship Id="rId261" Type="http://schemas.openxmlformats.org/officeDocument/2006/relationships/hyperlink" Target="https://www.itu.int/en/ITU-T/ssc/united/Pages/default.aspx" TargetMode="External"/><Relationship Id="rId499" Type="http://schemas.openxmlformats.org/officeDocument/2006/relationships/hyperlink" Target="https://www.itu.int/en/ITU-T/Workshops-and-Seminars/2021/0621/Pages/default.aspx" TargetMode="External"/><Relationship Id="rId56" Type="http://schemas.openxmlformats.org/officeDocument/2006/relationships/hyperlink" Target="https://www.itu.int/en/ITU-T/focusgroups/ml5g/Pages/default.aspx" TargetMode="External"/><Relationship Id="rId359" Type="http://schemas.openxmlformats.org/officeDocument/2006/relationships/image" Target="media/image12.png"/><Relationship Id="rId566" Type="http://schemas.openxmlformats.org/officeDocument/2006/relationships/image" Target="media/image60.png"/><Relationship Id="rId121" Type="http://schemas.openxmlformats.org/officeDocument/2006/relationships/hyperlink" Target="https://preparecenter.org/site/ifrcalerthubinitiative/call-to-action-on-emergency-alerting/" TargetMode="External"/><Relationship Id="rId219" Type="http://schemas.openxmlformats.org/officeDocument/2006/relationships/hyperlink" Target="https://www.itu.int/en/ITU-D/Emergency-Telecommunications/Pages/Publications/Guidelines-for-NETPs.aspx" TargetMode="External"/><Relationship Id="rId426" Type="http://schemas.openxmlformats.org/officeDocument/2006/relationships/hyperlink" Target="https://www.itu.int/md/S21-CL-C-0022/en" TargetMode="External"/><Relationship Id="rId633" Type="http://schemas.openxmlformats.org/officeDocument/2006/relationships/image" Target="media/image127.png"/><Relationship Id="rId67" Type="http://schemas.openxmlformats.org/officeDocument/2006/relationships/hyperlink" Target="https://www.itu.int/rec/T-REC-M" TargetMode="External"/><Relationship Id="rId272" Type="http://schemas.openxmlformats.org/officeDocument/2006/relationships/hyperlink" Target="https://www.itu.int/en/ITU-D/Regional-Presence/CIS/Pages/EVENTS/2019/04_Minsk/04_Minsk.aspx" TargetMode="External"/><Relationship Id="rId577" Type="http://schemas.openxmlformats.org/officeDocument/2006/relationships/image" Target="media/image71.png"/><Relationship Id="rId132" Type="http://schemas.openxmlformats.org/officeDocument/2006/relationships/hyperlink" Target="http://www.itu.int/en/ITU-D/Cybersecurity/Pages/Events.aspx" TargetMode="External"/><Relationship Id="rId437" Type="http://schemas.openxmlformats.org/officeDocument/2006/relationships/hyperlink" Target="https://www.itu.int/rec/T-REC-K.Sup9/en" TargetMode="External"/><Relationship Id="rId644" Type="http://schemas.openxmlformats.org/officeDocument/2006/relationships/image" Target="media/image138.png"/><Relationship Id="rId283" Type="http://schemas.openxmlformats.org/officeDocument/2006/relationships/hyperlink" Target="https://www.itu.int/net4/wsis/forum/2019/Home/Outcomes" TargetMode="External"/><Relationship Id="rId490" Type="http://schemas.openxmlformats.org/officeDocument/2006/relationships/hyperlink" Target="https://www.itu.int/rec/T-REC-Q.Sup74/en" TargetMode="External"/><Relationship Id="rId504" Type="http://schemas.openxmlformats.org/officeDocument/2006/relationships/hyperlink" Target="https://www.itu.int/en/ITU-T/extcoop/figisymposium/Pages/FIGISITWG.aspx" TargetMode="External"/><Relationship Id="rId78" Type="http://schemas.openxmlformats.org/officeDocument/2006/relationships/hyperlink" Target="https://www.itu.int/en/ITU-T/webinars/qit/Pages/default.aspx" TargetMode="External"/><Relationship Id="rId143" Type="http://schemas.openxmlformats.org/officeDocument/2006/relationships/hyperlink" Target="https://www.itu-cop-guidelines.com/" TargetMode="External"/><Relationship Id="rId350" Type="http://schemas.openxmlformats.org/officeDocument/2006/relationships/hyperlink" Target="https://www.itu.int/en/ITU-D/Statistics/Documents/facts/FactsFigures2021.pdf" TargetMode="External"/><Relationship Id="rId588" Type="http://schemas.openxmlformats.org/officeDocument/2006/relationships/image" Target="media/image82.png"/><Relationship Id="rId9" Type="http://schemas.openxmlformats.org/officeDocument/2006/relationships/hyperlink" Target="https://www.itu.int/en/council/Documents/basic-texts/RES-071-a.pdf" TargetMode="External"/><Relationship Id="rId210" Type="http://schemas.openxmlformats.org/officeDocument/2006/relationships/hyperlink" Target="https://reg4covid.itu.int/wp-content/uploads/2020/09/UN75_Partnership_Statement_PD_final.pdf" TargetMode="External"/><Relationship Id="rId448" Type="http://schemas.openxmlformats.org/officeDocument/2006/relationships/hyperlink" Target="https://www.itu.int/md/T17-SG11-R-0042/en" TargetMode="External"/><Relationship Id="rId655" Type="http://schemas.openxmlformats.org/officeDocument/2006/relationships/hyperlink" Target="https://itu.foleon.com/itu/connect-2030-agenda/home/" TargetMode="External"/><Relationship Id="rId294" Type="http://schemas.openxmlformats.org/officeDocument/2006/relationships/hyperlink" Target="https://www.itu.int/en/myitu/News/2020/12/24/10/52/Japan-NICT-claims-Kaleidoscope-1st-prize-for-research-in-machine-learning" TargetMode="External"/><Relationship Id="rId308" Type="http://schemas.openxmlformats.org/officeDocument/2006/relationships/hyperlink" Target="https://www.itu.int/en/ITU-D/Conferences/GSR/2020/Pages/default.aspx" TargetMode="External"/><Relationship Id="rId515" Type="http://schemas.openxmlformats.org/officeDocument/2006/relationships/hyperlink" Target="https://www.itu.int/rec/T-REC-G.1033-201910-I/en" TargetMode="External"/><Relationship Id="rId89" Type="http://schemas.openxmlformats.org/officeDocument/2006/relationships/hyperlink" Target="https://www.itu.int/en/ITU-T/climatechange/Pages/1st-Digital-African-Week.aspx" TargetMode="External"/><Relationship Id="rId154" Type="http://schemas.openxmlformats.org/officeDocument/2006/relationships/hyperlink" Target="https://www.itu.int/en/myitu/News/2020/12/14/10/07/Americas-girls-can-code-leveling-the-tech-playing-field" TargetMode="External"/><Relationship Id="rId361" Type="http://schemas.openxmlformats.org/officeDocument/2006/relationships/image" Target="media/image13.png"/><Relationship Id="rId599" Type="http://schemas.openxmlformats.org/officeDocument/2006/relationships/image" Target="media/image93.png"/><Relationship Id="rId459" Type="http://schemas.openxmlformats.org/officeDocument/2006/relationships/hyperlink" Target="https://youtu.be/IIt-CG0JHYQ" TargetMode="External"/><Relationship Id="rId16" Type="http://schemas.openxmlformats.org/officeDocument/2006/relationships/header" Target="header2.xml"/><Relationship Id="rId221" Type="http://schemas.openxmlformats.org/officeDocument/2006/relationships/hyperlink" Target="https://news.itu.int/covid-19-7-key-ways-to-keep-children-safe-online/" TargetMode="External"/><Relationship Id="rId319" Type="http://schemas.openxmlformats.org/officeDocument/2006/relationships/hyperlink" Target="https://digital-world.itu.int/documents/WT19/WT19_Post-Event-Report.pdf" TargetMode="External"/><Relationship Id="rId526" Type="http://schemas.openxmlformats.org/officeDocument/2006/relationships/hyperlink" Target="https://www.itu.int/itu-t/workprog/wp_search.aspx?isn_sp=3925&amp;isn_sg=3935&amp;isn_qu=6819&amp;isn_status=-1,3,7,2&amp;details=0&amp;field=acdefghijo"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ar-EG" sz="700" b="1">
                <a:solidFill>
                  <a:schemeClr val="bg1">
                    <a:lumMod val="50000"/>
                  </a:schemeClr>
                </a:solidFill>
                <a:effectLst/>
                <a:latin typeface="Dubai" panose="020B0503030403030204" pitchFamily="34" charset="-78"/>
                <a:cs typeface="Dubai" panose="020B0503030403030204" pitchFamily="34" charset="-78"/>
              </a:rPr>
              <a:t>النسبة المئوية لاشتراكات النطاق العريض الثابت - العالم</a:t>
            </a:r>
            <a:endParaRPr lang="en-GB" sz="700">
              <a:solidFill>
                <a:schemeClr val="bg1">
                  <a:lumMod val="50000"/>
                </a:schemeClr>
              </a:solidFill>
              <a:effectLst/>
              <a:latin typeface="Dubai" panose="020B0503030403030204" pitchFamily="34" charset="-78"/>
              <a:cs typeface="Dubai" panose="020B0503030403030204" pitchFamily="34" charset="-78"/>
            </a:endParaRPr>
          </a:p>
        </c:rich>
      </c:tx>
      <c:layout>
        <c:manualLayout>
          <c:xMode val="edge"/>
          <c:yMode val="edge"/>
          <c:x val="0.13481032944852583"/>
          <c:y val="0"/>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7325210261126126E-2"/>
          <c:y val="0.1488046062305039"/>
          <c:w val="0.90321006954422667"/>
          <c:h val="0.76772807849280622"/>
        </c:manualLayout>
      </c:layout>
      <c:barChart>
        <c:barDir val="col"/>
        <c:grouping val="clustered"/>
        <c:varyColors val="0"/>
        <c:ser>
          <c:idx val="0"/>
          <c:order val="0"/>
          <c:spPr>
            <a:solidFill>
              <a:schemeClr val="accent1"/>
            </a:solidFill>
            <a:ln>
              <a:noFill/>
            </a:ln>
            <a:effectLst/>
          </c:spPr>
          <c:invertIfNegative val="0"/>
          <c:dPt>
            <c:idx val="16"/>
            <c:invertIfNegative val="0"/>
            <c:bubble3D val="0"/>
            <c:spPr>
              <a:solidFill>
                <a:srgbClr val="00B050"/>
              </a:solidFill>
              <a:ln>
                <a:noFill/>
              </a:ln>
              <a:effectLst/>
            </c:spPr>
            <c:extLst>
              <c:ext xmlns:c16="http://schemas.microsoft.com/office/drawing/2014/chart" uri="{C3380CC4-5D6E-409C-BE32-E72D297353CC}">
                <c16:uniqueId val="{00000001-260E-4935-84A3-0D6D82710B9C}"/>
              </c:ext>
            </c:extLst>
          </c:dPt>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Dubai" panose="020B0503030403030204" pitchFamily="34" charset="-78"/>
                    <a:ea typeface="+mn-ea"/>
                    <a:cs typeface="Dubai" panose="020B0503030403030204" pitchFamily="34"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'Target 1-5 page 56'!$B$2:$R$2</c:f>
              <c:numCache>
                <c:formatCode>0</c:formatCode>
                <c:ptCount val="17"/>
                <c:pt idx="0">
                  <c:v>2007</c:v>
                </c:pt>
                <c:pt idx="1">
                  <c:v>2008</c:v>
                </c:pt>
                <c:pt idx="2">
                  <c:v>2009</c:v>
                </c:pt>
                <c:pt idx="3">
                  <c:v>2010</c:v>
                </c:pt>
                <c:pt idx="4">
                  <c:v>2011</c:v>
                </c:pt>
                <c:pt idx="5">
                  <c:v>2012</c:v>
                </c:pt>
                <c:pt idx="6">
                  <c:v>2013</c:v>
                </c:pt>
                <c:pt idx="7">
                  <c:v>2014</c:v>
                </c:pt>
                <c:pt idx="8" formatCode="General">
                  <c:v>2015</c:v>
                </c:pt>
                <c:pt idx="9" formatCode="General">
                  <c:v>2016</c:v>
                </c:pt>
                <c:pt idx="10" formatCode="General">
                  <c:v>2017</c:v>
                </c:pt>
                <c:pt idx="11" formatCode="General">
                  <c:v>2018</c:v>
                </c:pt>
                <c:pt idx="12" formatCode="General">
                  <c:v>2019</c:v>
                </c:pt>
                <c:pt idx="13" formatCode="General">
                  <c:v>2020</c:v>
                </c:pt>
                <c:pt idx="14" formatCode="General">
                  <c:v>2021</c:v>
                </c:pt>
                <c:pt idx="15" formatCode="General">
                  <c:v>2022</c:v>
                </c:pt>
                <c:pt idx="16" formatCode="General">
                  <c:v>2023</c:v>
                </c:pt>
              </c:numCache>
            </c:numRef>
          </c:cat>
          <c:val>
            <c:numRef>
              <c:f>'Target 1-5 page 56'!$B$3:$R$3</c:f>
              <c:numCache>
                <c:formatCode>0.0</c:formatCode>
                <c:ptCount val="17"/>
                <c:pt idx="0">
                  <c:v>4</c:v>
                </c:pt>
                <c:pt idx="1">
                  <c:v>6.3</c:v>
                </c:pt>
                <c:pt idx="2">
                  <c:v>9</c:v>
                </c:pt>
                <c:pt idx="3">
                  <c:v>11.5</c:v>
                </c:pt>
                <c:pt idx="4">
                  <c:v>16.899999999999999</c:v>
                </c:pt>
                <c:pt idx="5">
                  <c:v>21.9</c:v>
                </c:pt>
                <c:pt idx="6">
                  <c:v>27.4</c:v>
                </c:pt>
                <c:pt idx="7">
                  <c:v>36.799999999999997</c:v>
                </c:pt>
                <c:pt idx="8">
                  <c:v>44.6</c:v>
                </c:pt>
                <c:pt idx="9">
                  <c:v>51.9</c:v>
                </c:pt>
                <c:pt idx="10">
                  <c:v>62.8</c:v>
                </c:pt>
                <c:pt idx="11">
                  <c:v>69.7</c:v>
                </c:pt>
                <c:pt idx="12">
                  <c:v>74.5</c:v>
                </c:pt>
                <c:pt idx="13">
                  <c:v>77.3</c:v>
                </c:pt>
                <c:pt idx="14">
                  <c:v>83.2</c:v>
                </c:pt>
                <c:pt idx="16">
                  <c:v>94</c:v>
                </c:pt>
              </c:numCache>
            </c:numRef>
          </c:val>
          <c:extLst>
            <c:ext xmlns:c16="http://schemas.microsoft.com/office/drawing/2014/chart" uri="{C3380CC4-5D6E-409C-BE32-E72D297353CC}">
              <c16:uniqueId val="{00000002-260E-4935-84A3-0D6D82710B9C}"/>
            </c:ext>
          </c:extLst>
        </c:ser>
        <c:dLbls>
          <c:showLegendKey val="0"/>
          <c:showVal val="0"/>
          <c:showCatName val="0"/>
          <c:showSerName val="0"/>
          <c:showPercent val="0"/>
          <c:showBubbleSize val="0"/>
        </c:dLbls>
        <c:gapWidth val="219"/>
        <c:overlap val="-27"/>
        <c:axId val="1219401936"/>
        <c:axId val="1219401104"/>
      </c:barChart>
      <c:catAx>
        <c:axId val="121940193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Dubai" panose="020B0503030403030204" pitchFamily="34" charset="-78"/>
                <a:ea typeface="+mn-ea"/>
                <a:cs typeface="Dubai" panose="020B0503030403030204" pitchFamily="34" charset="-78"/>
              </a:defRPr>
            </a:pPr>
            <a:endParaRPr lang="en-US"/>
          </a:p>
        </c:txPr>
        <c:crossAx val="1219401104"/>
        <c:crosses val="autoZero"/>
        <c:auto val="1"/>
        <c:lblAlgn val="ctr"/>
        <c:lblOffset val="100"/>
        <c:noMultiLvlLbl val="0"/>
      </c:catAx>
      <c:valAx>
        <c:axId val="121940110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Dubai" panose="020B0503030403030204" pitchFamily="34" charset="-78"/>
                <a:ea typeface="+mn-ea"/>
                <a:cs typeface="Dubai" panose="020B0503030403030204" pitchFamily="34" charset="-78"/>
              </a:defRPr>
            </a:pPr>
            <a:endParaRPr lang="en-US"/>
          </a:p>
        </c:txPr>
        <c:crossAx val="121940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DFA5D-E1B2-449C-9227-E7A606C78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104</Pages>
  <Words>43029</Words>
  <Characters>245266</Characters>
  <Application>Microsoft Office Word</Application>
  <DocSecurity>0</DocSecurity>
  <Lines>2043</Lines>
  <Paragraphs>575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ITU</Company>
  <LinksUpToDate>false</LinksUpToDate>
  <CharactersWithSpaces>287720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Almidani, Ahmad Alaa</dc:creator>
  <cp:keywords/>
  <dc:description/>
  <cp:lastModifiedBy>Arabic_GE</cp:lastModifiedBy>
  <cp:revision>112</cp:revision>
  <dcterms:created xsi:type="dcterms:W3CDTF">2022-03-18T09:26:00Z</dcterms:created>
  <dcterms:modified xsi:type="dcterms:W3CDTF">2023-04-25T14:19:00Z</dcterms:modified>
</cp:coreProperties>
</file>