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val="en-US"/>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3C398145" w:rsidR="002A2188" w:rsidRPr="00E85629" w:rsidRDefault="0014634F" w:rsidP="0014634F">
            <w:pPr>
              <w:tabs>
                <w:tab w:val="left" w:pos="851"/>
              </w:tabs>
              <w:spacing w:before="0" w:line="240" w:lineRule="atLeast"/>
              <w:rPr>
                <w:b/>
              </w:rPr>
            </w:pPr>
            <w:bookmarkStart w:id="3" w:name="dmeeting" w:colFirst="0" w:colLast="0"/>
            <w:bookmarkStart w:id="4" w:name="dnum" w:colFirst="1" w:colLast="1"/>
            <w:r>
              <w:rPr>
                <w:b/>
              </w:rPr>
              <w:t>Agenda item:</w:t>
            </w:r>
            <w:r w:rsidR="00593612">
              <w:rPr>
                <w:b/>
              </w:rPr>
              <w:t xml:space="preserve"> ADM </w:t>
            </w:r>
            <w:r w:rsidR="008419C4">
              <w:rPr>
                <w:b/>
              </w:rPr>
              <w:t>9</w:t>
            </w:r>
          </w:p>
        </w:tc>
        <w:tc>
          <w:tcPr>
            <w:tcW w:w="3120" w:type="dxa"/>
          </w:tcPr>
          <w:p w14:paraId="66604129" w14:textId="1569E5A6"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7465A5">
              <w:rPr>
                <w:b/>
              </w:rPr>
              <w:t>34</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384A1A1F" w:rsidR="002A2188" w:rsidRPr="00E85629" w:rsidRDefault="007465A5" w:rsidP="0014634F">
            <w:pPr>
              <w:tabs>
                <w:tab w:val="left" w:pos="993"/>
              </w:tabs>
              <w:spacing w:before="0"/>
              <w:rPr>
                <w:b/>
              </w:rPr>
            </w:pPr>
            <w:r>
              <w:rPr>
                <w:b/>
              </w:rPr>
              <w:t>9 November</w:t>
            </w:r>
            <w:r w:rsidR="002A2188">
              <w:rPr>
                <w:b/>
              </w:rPr>
              <w:t xml:space="preserve"> 20</w:t>
            </w:r>
            <w:r w:rsidR="004A1B8B">
              <w:rPr>
                <w:b/>
              </w:rPr>
              <w:t>2</w:t>
            </w:r>
            <w:r w:rsidR="0014634F">
              <w:rPr>
                <w:b/>
              </w:rPr>
              <w:t>1</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14634F">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0E921403" w:rsidR="002A2188" w:rsidRPr="00813E5E" w:rsidRDefault="007465A5" w:rsidP="007465A5">
            <w:pPr>
              <w:pStyle w:val="Title1"/>
            </w:pPr>
            <w:bookmarkStart w:id="8" w:name="dtitle1" w:colFirst="0" w:colLast="0"/>
            <w:bookmarkEnd w:id="7"/>
            <w:r>
              <w:t>INFORMATION AND COMMUNICATION TECHNOLOGIES DEVELOPMENT FUND</w:t>
            </w:r>
            <w:r>
              <w:br/>
              <w:t>(ICT-DF)</w:t>
            </w:r>
          </w:p>
        </w:tc>
      </w:tr>
      <w:bookmarkEnd w:id="8"/>
    </w:tbl>
    <w:p w14:paraId="1D138839" w14:textId="77777777" w:rsidR="00544BD4" w:rsidRPr="00236167" w:rsidRDefault="00544BD4" w:rsidP="00544BD4">
      <w:pPr>
        <w:rPr>
          <w:rFonts w:asciiTheme="minorHAnsi" w:hAnsiTheme="minorHAnsi" w:cstheme="minorHAnsi"/>
          <w:szCs w:val="24"/>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44BD4" w:rsidRPr="00236167" w14:paraId="1E77995F" w14:textId="77777777" w:rsidTr="00D85472">
        <w:trPr>
          <w:trHeight w:val="3372"/>
        </w:trPr>
        <w:tc>
          <w:tcPr>
            <w:tcW w:w="8080" w:type="dxa"/>
            <w:tcBorders>
              <w:top w:val="single" w:sz="12" w:space="0" w:color="auto"/>
              <w:left w:val="single" w:sz="12" w:space="0" w:color="auto"/>
              <w:bottom w:val="single" w:sz="12" w:space="0" w:color="auto"/>
              <w:right w:val="single" w:sz="12" w:space="0" w:color="auto"/>
            </w:tcBorders>
          </w:tcPr>
          <w:p w14:paraId="115DB492" w14:textId="77777777" w:rsidR="00544BD4" w:rsidRPr="00236167" w:rsidRDefault="00544BD4" w:rsidP="000D1A86">
            <w:pPr>
              <w:pStyle w:val="Headingb"/>
              <w:keepNext w:val="0"/>
              <w:keepLines w:val="0"/>
              <w:spacing w:before="120" w:after="120"/>
              <w:rPr>
                <w:rFonts w:asciiTheme="minorHAnsi" w:hAnsiTheme="minorHAnsi" w:cstheme="minorHAnsi"/>
                <w:szCs w:val="24"/>
              </w:rPr>
            </w:pPr>
            <w:r w:rsidRPr="00236167">
              <w:rPr>
                <w:rFonts w:asciiTheme="minorHAnsi" w:hAnsiTheme="minorHAnsi" w:cstheme="minorHAnsi"/>
                <w:szCs w:val="24"/>
              </w:rPr>
              <w:t>Summary</w:t>
            </w:r>
          </w:p>
          <w:p w14:paraId="52E511EA" w14:textId="0A99A074" w:rsidR="00544BD4" w:rsidRPr="002339D2" w:rsidRDefault="00544BD4" w:rsidP="000D1A86">
            <w:pPr>
              <w:spacing w:after="120"/>
              <w:jc w:val="both"/>
              <w:rPr>
                <w:rFonts w:asciiTheme="minorHAnsi" w:hAnsiTheme="minorHAnsi" w:cstheme="minorHAnsi"/>
                <w:szCs w:val="24"/>
              </w:rPr>
            </w:pPr>
            <w:r w:rsidRPr="002339D2">
              <w:rPr>
                <w:rFonts w:asciiTheme="minorHAnsi" w:hAnsiTheme="minorHAnsi" w:cstheme="minorHAnsi"/>
                <w:szCs w:val="24"/>
              </w:rPr>
              <w:t>This document reports on the status of the Information and Communication Technologies Development Fund (ICT-DF) regarding its utilization for the implementation of development projects</w:t>
            </w:r>
            <w:r w:rsidR="001D6485">
              <w:rPr>
                <w:rFonts w:asciiTheme="minorHAnsi" w:hAnsiTheme="minorHAnsi" w:cstheme="minorHAnsi"/>
                <w:szCs w:val="24"/>
              </w:rPr>
              <w:t xml:space="preserve"> since May 2021.</w:t>
            </w:r>
          </w:p>
          <w:p w14:paraId="38ED25C9" w14:textId="77777777" w:rsidR="00544BD4" w:rsidRPr="002339D2" w:rsidRDefault="00544BD4" w:rsidP="000D1A86">
            <w:pPr>
              <w:pStyle w:val="Headingb"/>
              <w:keepNext w:val="0"/>
              <w:keepLines w:val="0"/>
              <w:spacing w:before="120" w:after="120"/>
              <w:jc w:val="both"/>
              <w:rPr>
                <w:rFonts w:asciiTheme="minorHAnsi" w:hAnsiTheme="minorHAnsi" w:cstheme="minorHAnsi"/>
                <w:szCs w:val="24"/>
              </w:rPr>
            </w:pPr>
            <w:r w:rsidRPr="002339D2">
              <w:rPr>
                <w:rFonts w:asciiTheme="minorHAnsi" w:hAnsiTheme="minorHAnsi" w:cstheme="minorHAnsi"/>
                <w:szCs w:val="24"/>
              </w:rPr>
              <w:t>Action required</w:t>
            </w:r>
          </w:p>
          <w:p w14:paraId="7CCF5972" w14:textId="5327371D" w:rsidR="00544BD4" w:rsidRPr="00236167" w:rsidRDefault="00544BD4" w:rsidP="000D1A86">
            <w:pPr>
              <w:spacing w:after="120"/>
              <w:jc w:val="both"/>
              <w:rPr>
                <w:rFonts w:asciiTheme="minorHAnsi" w:hAnsiTheme="minorHAnsi" w:cstheme="minorHAnsi"/>
                <w:szCs w:val="24"/>
              </w:rPr>
            </w:pPr>
            <w:r w:rsidRPr="002339D2">
              <w:rPr>
                <w:rFonts w:asciiTheme="minorHAnsi" w:hAnsiTheme="minorHAnsi" w:cstheme="minorHAnsi"/>
                <w:szCs w:val="24"/>
              </w:rPr>
              <w:t xml:space="preserve">The Council is invited </w:t>
            </w:r>
            <w:r w:rsidRPr="002339D2">
              <w:rPr>
                <w:rFonts w:asciiTheme="minorHAnsi" w:hAnsiTheme="minorHAnsi" w:cstheme="minorHAnsi"/>
                <w:b/>
                <w:bCs/>
                <w:szCs w:val="24"/>
              </w:rPr>
              <w:t>to take</w:t>
            </w:r>
            <w:r w:rsidRPr="002339D2">
              <w:rPr>
                <w:rFonts w:asciiTheme="minorHAnsi" w:hAnsiTheme="minorHAnsi" w:cstheme="minorHAnsi"/>
                <w:szCs w:val="24"/>
              </w:rPr>
              <w:t xml:space="preserve"> note of the </w:t>
            </w:r>
            <w:proofErr w:type="gramStart"/>
            <w:r w:rsidRPr="002339D2">
              <w:rPr>
                <w:rFonts w:asciiTheme="minorHAnsi" w:hAnsiTheme="minorHAnsi" w:cstheme="minorHAnsi"/>
                <w:szCs w:val="24"/>
              </w:rPr>
              <w:t>report, and</w:t>
            </w:r>
            <w:proofErr w:type="gramEnd"/>
            <w:r w:rsidRPr="002339D2">
              <w:rPr>
                <w:rFonts w:asciiTheme="minorHAnsi" w:hAnsiTheme="minorHAnsi" w:cstheme="minorHAnsi"/>
                <w:szCs w:val="24"/>
              </w:rPr>
              <w:t xml:space="preserve"> advise as deemed appropriate.</w:t>
            </w:r>
          </w:p>
          <w:p w14:paraId="39A76AEB" w14:textId="77777777" w:rsidR="00544BD4" w:rsidRPr="00236167" w:rsidRDefault="00544BD4" w:rsidP="000D1A86">
            <w:pPr>
              <w:pStyle w:val="Table"/>
              <w:keepNext w:val="0"/>
              <w:spacing w:before="120"/>
              <w:rPr>
                <w:rFonts w:asciiTheme="minorHAnsi" w:hAnsiTheme="minorHAnsi" w:cstheme="minorHAnsi"/>
                <w:caps w:val="0"/>
                <w:szCs w:val="24"/>
              </w:rPr>
            </w:pPr>
            <w:r w:rsidRPr="00236167">
              <w:rPr>
                <w:rFonts w:asciiTheme="minorHAnsi" w:hAnsiTheme="minorHAnsi" w:cstheme="minorHAnsi"/>
                <w:caps w:val="0"/>
                <w:szCs w:val="24"/>
              </w:rPr>
              <w:t>____________</w:t>
            </w:r>
          </w:p>
          <w:p w14:paraId="66BD80A0" w14:textId="77777777" w:rsidR="00544BD4" w:rsidRPr="00236167" w:rsidRDefault="00544BD4" w:rsidP="000D1A86">
            <w:pPr>
              <w:pStyle w:val="Headingb"/>
              <w:keepNext w:val="0"/>
              <w:keepLines w:val="0"/>
              <w:spacing w:before="120" w:after="120"/>
              <w:rPr>
                <w:rFonts w:asciiTheme="minorHAnsi" w:hAnsiTheme="minorHAnsi" w:cstheme="minorHAnsi"/>
                <w:szCs w:val="24"/>
              </w:rPr>
            </w:pPr>
            <w:r w:rsidRPr="00236167">
              <w:rPr>
                <w:rFonts w:asciiTheme="minorHAnsi" w:hAnsiTheme="minorHAnsi" w:cstheme="minorHAnsi"/>
                <w:szCs w:val="24"/>
              </w:rPr>
              <w:t>References</w:t>
            </w:r>
          </w:p>
          <w:p w14:paraId="056F6B64" w14:textId="40BA750E" w:rsidR="00544BD4" w:rsidRPr="00236167" w:rsidRDefault="00544BD4" w:rsidP="000D1A86">
            <w:pPr>
              <w:spacing w:after="120"/>
              <w:rPr>
                <w:rFonts w:asciiTheme="minorHAnsi" w:hAnsiTheme="minorHAnsi" w:cstheme="minorHAnsi"/>
                <w:i/>
                <w:iCs/>
                <w:szCs w:val="24"/>
              </w:rPr>
            </w:pPr>
            <w:r w:rsidRPr="00236167">
              <w:rPr>
                <w:rFonts w:asciiTheme="minorHAnsi" w:hAnsiTheme="minorHAnsi" w:cstheme="minorHAnsi"/>
                <w:i/>
                <w:iCs/>
                <w:szCs w:val="24"/>
              </w:rPr>
              <w:t xml:space="preserve">PP </w:t>
            </w:r>
            <w:hyperlink r:id="rId9" w:history="1">
              <w:r w:rsidRPr="00236167">
                <w:rPr>
                  <w:rStyle w:val="Hyperlink"/>
                  <w:rFonts w:asciiTheme="minorHAnsi" w:hAnsiTheme="minorHAnsi" w:cstheme="minorHAnsi"/>
                  <w:i/>
                  <w:iCs/>
                  <w:szCs w:val="24"/>
                </w:rPr>
                <w:t>Resolution 11 (Rev. Dubai, 2018)</w:t>
              </w:r>
            </w:hyperlink>
            <w:r w:rsidRPr="00236167">
              <w:rPr>
                <w:rFonts w:asciiTheme="minorHAnsi" w:hAnsiTheme="minorHAnsi" w:cstheme="minorHAnsi"/>
                <w:i/>
                <w:iCs/>
                <w:szCs w:val="24"/>
              </w:rPr>
              <w:t xml:space="preserve">; Council Resolutions </w:t>
            </w:r>
            <w:hyperlink r:id="rId10" w:history="1">
              <w:r w:rsidRPr="00236167">
                <w:rPr>
                  <w:rStyle w:val="Hyperlink"/>
                  <w:rFonts w:asciiTheme="minorHAnsi" w:hAnsiTheme="minorHAnsi" w:cstheme="minorHAnsi"/>
                  <w:i/>
                  <w:iCs/>
                  <w:szCs w:val="24"/>
                </w:rPr>
                <w:t>1111</w:t>
              </w:r>
            </w:hyperlink>
            <w:r w:rsidRPr="00236167">
              <w:rPr>
                <w:rFonts w:asciiTheme="minorHAnsi" w:hAnsiTheme="minorHAnsi" w:cstheme="minorHAnsi"/>
                <w:i/>
                <w:iCs/>
                <w:szCs w:val="24"/>
              </w:rPr>
              <w:t xml:space="preserve"> and </w:t>
            </w:r>
            <w:hyperlink r:id="rId11" w:history="1">
              <w:r w:rsidRPr="00236167">
                <w:rPr>
                  <w:rStyle w:val="Hyperlink"/>
                  <w:rFonts w:asciiTheme="minorHAnsi" w:hAnsiTheme="minorHAnsi" w:cstheme="minorHAnsi"/>
                  <w:i/>
                  <w:iCs/>
                  <w:szCs w:val="24"/>
                </w:rPr>
                <w:t>1338</w:t>
              </w:r>
            </w:hyperlink>
            <w:r w:rsidRPr="00236167">
              <w:rPr>
                <w:rFonts w:asciiTheme="minorHAnsi" w:hAnsiTheme="minorHAnsi" w:cstheme="minorHAnsi"/>
                <w:szCs w:val="24"/>
              </w:rPr>
              <w:t xml:space="preserve">; </w:t>
            </w:r>
            <w:hyperlink r:id="rId12" w:history="1">
              <w:r w:rsidRPr="00236167">
                <w:rPr>
                  <w:rStyle w:val="Hyperlink"/>
                  <w:rFonts w:asciiTheme="minorHAnsi" w:hAnsiTheme="minorHAnsi" w:cstheme="minorHAnsi"/>
                  <w:szCs w:val="24"/>
                </w:rPr>
                <w:t>C20/34</w:t>
              </w:r>
            </w:hyperlink>
            <w:r w:rsidR="000D1A86" w:rsidRPr="000D1A86">
              <w:rPr>
                <w:rStyle w:val="Hyperlink"/>
                <w:rFonts w:asciiTheme="minorHAnsi" w:hAnsiTheme="minorHAnsi" w:cstheme="minorHAnsi"/>
                <w:color w:val="auto"/>
                <w:szCs w:val="24"/>
                <w:u w:val="none"/>
              </w:rPr>
              <w:t xml:space="preserve">; </w:t>
            </w:r>
            <w:hyperlink r:id="rId13" w:history="1">
              <w:r w:rsidR="000D1A86" w:rsidRPr="000D1A86">
                <w:rPr>
                  <w:rStyle w:val="Hyperlink"/>
                  <w:rFonts w:asciiTheme="minorHAnsi" w:hAnsiTheme="minorHAnsi" w:cstheme="minorHAnsi"/>
                  <w:szCs w:val="24"/>
                </w:rPr>
                <w:t>C21/34</w:t>
              </w:r>
            </w:hyperlink>
          </w:p>
        </w:tc>
      </w:tr>
    </w:tbl>
    <w:p w14:paraId="6D439445" w14:textId="77777777" w:rsidR="00544BD4" w:rsidRPr="00236167" w:rsidRDefault="00544BD4" w:rsidP="000D1A86">
      <w:pPr>
        <w:pStyle w:val="Heading1"/>
        <w:keepNext w:val="0"/>
        <w:keepLines w:val="0"/>
        <w:numPr>
          <w:ilvl w:val="0"/>
          <w:numId w:val="4"/>
        </w:numPr>
        <w:tabs>
          <w:tab w:val="clear" w:pos="567"/>
          <w:tab w:val="clear" w:pos="1134"/>
          <w:tab w:val="clear" w:pos="1701"/>
          <w:tab w:val="clear" w:pos="2268"/>
          <w:tab w:val="clear" w:pos="2835"/>
        </w:tabs>
        <w:spacing w:before="600" w:after="120"/>
        <w:ind w:left="0" w:firstLine="0"/>
        <w:rPr>
          <w:rFonts w:asciiTheme="minorHAnsi" w:hAnsiTheme="minorHAnsi" w:cstheme="minorHAnsi"/>
          <w:b w:val="0"/>
          <w:bCs/>
          <w:sz w:val="24"/>
          <w:szCs w:val="24"/>
        </w:rPr>
      </w:pPr>
      <w:bookmarkStart w:id="9" w:name="dstart"/>
      <w:bookmarkStart w:id="10" w:name="dbreak"/>
      <w:bookmarkEnd w:id="9"/>
      <w:bookmarkEnd w:id="10"/>
      <w:r w:rsidRPr="00236167">
        <w:rPr>
          <w:rFonts w:asciiTheme="minorHAnsi" w:hAnsiTheme="minorHAnsi" w:cstheme="minorHAnsi"/>
          <w:bCs/>
          <w:sz w:val="24"/>
          <w:szCs w:val="24"/>
        </w:rPr>
        <w:t>Introduction</w:t>
      </w:r>
    </w:p>
    <w:p w14:paraId="549C1533" w14:textId="77777777" w:rsidR="00544BD4" w:rsidRPr="00236167" w:rsidRDefault="00544BD4" w:rsidP="00AC56F5">
      <w:pPr>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sidRPr="00236167">
        <w:rPr>
          <w:rFonts w:asciiTheme="minorHAnsi" w:hAnsiTheme="minorHAnsi" w:cstheme="minorHAnsi"/>
          <w:szCs w:val="24"/>
        </w:rPr>
        <w:t>1.1</w:t>
      </w:r>
      <w:r w:rsidRPr="00236167">
        <w:rPr>
          <w:rFonts w:asciiTheme="minorHAnsi" w:hAnsiTheme="minorHAnsi" w:cstheme="minorHAnsi"/>
          <w:szCs w:val="24"/>
        </w:rPr>
        <w:tab/>
        <w:t>In accordance with the ITU Constitution, ITU has a dual responsibility as a United Nations specialized agency and as an executing agency for implementing projects. In this regard, the Telecommunication Development Sector (ITU-D) plays a key role in implementing projects in countries to foster sustainable development.</w:t>
      </w:r>
    </w:p>
    <w:p w14:paraId="02E6225E" w14:textId="77777777" w:rsidR="00544BD4" w:rsidRPr="00236167" w:rsidRDefault="00544BD4" w:rsidP="00AC56F5">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236167">
        <w:rPr>
          <w:rFonts w:asciiTheme="minorHAnsi" w:hAnsiTheme="minorHAnsi" w:cstheme="minorHAnsi"/>
          <w:szCs w:val="24"/>
        </w:rPr>
        <w:t>1.2</w:t>
      </w:r>
      <w:r w:rsidRPr="00236167">
        <w:rPr>
          <w:rFonts w:asciiTheme="minorHAnsi" w:hAnsiTheme="minorHAnsi" w:cstheme="minorHAnsi"/>
          <w:szCs w:val="24"/>
        </w:rPr>
        <w:tab/>
        <w:t>The Information and Communication Technologies Development Fund (</w:t>
      </w:r>
      <w:hyperlink r:id="rId14" w:history="1">
        <w:r w:rsidRPr="00D074E5">
          <w:rPr>
            <w:rStyle w:val="Hyperlink"/>
            <w:rFonts w:asciiTheme="minorHAnsi" w:hAnsiTheme="minorHAnsi" w:cstheme="minorHAnsi"/>
            <w:szCs w:val="24"/>
          </w:rPr>
          <w:t>ICT-DF</w:t>
        </w:r>
      </w:hyperlink>
      <w:r w:rsidRPr="00236167">
        <w:rPr>
          <w:rStyle w:val="Hyperlink"/>
          <w:rFonts w:asciiTheme="minorHAnsi" w:hAnsiTheme="minorHAnsi" w:cstheme="minorHAnsi"/>
          <w:color w:val="auto"/>
          <w:szCs w:val="24"/>
        </w:rPr>
        <w:t>)</w:t>
      </w:r>
      <w:r w:rsidRPr="00236167">
        <w:rPr>
          <w:rFonts w:asciiTheme="minorHAnsi" w:hAnsiTheme="minorHAnsi" w:cstheme="minorHAnsi"/>
          <w:szCs w:val="24"/>
        </w:rPr>
        <w:t xml:space="preserve"> is a special initiative launched in 1997 with the aim of supporting the implementation of development projects leading to sustainable development based on multi-stakeholder partnerships entered into by ITU Member States, Sector Members, public and private sector, and multilateral organizations, foundations, financial institutions and development agencies.</w:t>
      </w:r>
    </w:p>
    <w:p w14:paraId="51C125A5" w14:textId="77777777" w:rsidR="00544BD4" w:rsidRPr="00236167" w:rsidRDefault="00544BD4" w:rsidP="000D1A86">
      <w:pPr>
        <w:pStyle w:val="Heading1"/>
        <w:numPr>
          <w:ilvl w:val="0"/>
          <w:numId w:val="4"/>
        </w:numPr>
        <w:tabs>
          <w:tab w:val="clear" w:pos="567"/>
          <w:tab w:val="clear" w:pos="1134"/>
          <w:tab w:val="clear" w:pos="1701"/>
          <w:tab w:val="clear" w:pos="2268"/>
          <w:tab w:val="clear" w:pos="2835"/>
        </w:tabs>
        <w:spacing w:before="120" w:after="120"/>
        <w:ind w:left="0" w:firstLine="0"/>
        <w:rPr>
          <w:rFonts w:asciiTheme="minorHAnsi" w:hAnsiTheme="minorHAnsi" w:cstheme="minorHAnsi"/>
          <w:bCs/>
          <w:sz w:val="24"/>
          <w:szCs w:val="24"/>
        </w:rPr>
      </w:pPr>
      <w:r w:rsidRPr="00236167">
        <w:rPr>
          <w:rFonts w:asciiTheme="minorHAnsi" w:hAnsiTheme="minorHAnsi" w:cstheme="minorHAnsi"/>
          <w:bCs/>
          <w:sz w:val="24"/>
          <w:szCs w:val="24"/>
        </w:rPr>
        <w:lastRenderedPageBreak/>
        <w:t>Main Rules and Procedures of ICT-DF</w:t>
      </w:r>
    </w:p>
    <w:p w14:paraId="79CE1F4E" w14:textId="77777777" w:rsidR="00544BD4" w:rsidRPr="00236167" w:rsidRDefault="00544BD4" w:rsidP="000D1A86">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sidRPr="00236167">
        <w:rPr>
          <w:rFonts w:asciiTheme="minorHAnsi" w:hAnsiTheme="minorHAnsi" w:cstheme="minorHAnsi"/>
          <w:szCs w:val="24"/>
        </w:rPr>
        <w:t>2.1</w:t>
      </w:r>
      <w:r w:rsidRPr="00236167">
        <w:rPr>
          <w:rFonts w:asciiTheme="minorHAnsi" w:hAnsiTheme="minorHAnsi" w:cstheme="minorHAnsi"/>
          <w:szCs w:val="24"/>
        </w:rPr>
        <w:tab/>
        <w:t xml:space="preserve">In principle, the ICT-DF shall finance up to 25% of the total cash contribution of the project. On an exceptional basis, the ICT-DF may finance more than 25%. </w:t>
      </w:r>
      <w:r w:rsidRPr="00236167">
        <w:rPr>
          <w:rFonts w:asciiTheme="minorHAnsi" w:hAnsiTheme="minorHAnsi" w:cstheme="minorHAnsi"/>
          <w:szCs w:val="24"/>
          <w:lang w:val="en-US"/>
        </w:rPr>
        <w:t xml:space="preserve">This seed funding provided by the Fund is meant to attract extrabudgetary funds raised through resource mobilization in-cash and in </w:t>
      </w:r>
      <w:r w:rsidRPr="00236167">
        <w:rPr>
          <w:rFonts w:asciiTheme="minorHAnsi" w:hAnsiTheme="minorHAnsi" w:cstheme="minorHAnsi"/>
          <w:spacing w:val="-2"/>
          <w:szCs w:val="24"/>
          <w:lang w:val="en-US"/>
        </w:rPr>
        <w:t>some cases, in-kind contributions for financing projects at national, regional, and international levels.</w:t>
      </w:r>
    </w:p>
    <w:p w14:paraId="7393E78C" w14:textId="77777777" w:rsidR="00544BD4" w:rsidRPr="00236167" w:rsidRDefault="00544BD4" w:rsidP="00AC56F5">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236167">
        <w:rPr>
          <w:rFonts w:asciiTheme="minorHAnsi" w:hAnsiTheme="minorHAnsi" w:cstheme="minorHAnsi"/>
          <w:szCs w:val="24"/>
        </w:rPr>
        <w:t>2.2</w:t>
      </w:r>
      <w:r w:rsidRPr="00236167">
        <w:rPr>
          <w:rFonts w:asciiTheme="minorHAnsi" w:hAnsiTheme="minorHAnsi" w:cstheme="minorHAnsi"/>
          <w:szCs w:val="24"/>
        </w:rPr>
        <w:tab/>
        <w:t xml:space="preserve">In accordance with this procedure, project </w:t>
      </w:r>
      <w:r w:rsidRPr="00236167">
        <w:rPr>
          <w:rFonts w:asciiTheme="minorHAnsi" w:hAnsiTheme="minorHAnsi" w:cstheme="minorHAnsi"/>
          <w:szCs w:val="24"/>
          <w:lang w:val="en-US"/>
        </w:rPr>
        <w:t>proposals including related partner contributions in-cash and in-kind</w:t>
      </w:r>
      <w:r w:rsidRPr="00236167">
        <w:rPr>
          <w:rFonts w:asciiTheme="minorHAnsi" w:hAnsiTheme="minorHAnsi" w:cstheme="minorHAnsi"/>
          <w:szCs w:val="24"/>
        </w:rPr>
        <w:t xml:space="preserve"> can be submitted to the ICT-DF Steering Committee (ICT-DF SC)</w:t>
      </w:r>
      <w:r w:rsidRPr="008B3D7C">
        <w:rPr>
          <w:rStyle w:val="FootnoteReference"/>
          <w:rFonts w:asciiTheme="minorHAnsi" w:hAnsiTheme="minorHAnsi" w:cstheme="minorHAnsi"/>
          <w:sz w:val="24"/>
          <w:szCs w:val="24"/>
          <w:vertAlign w:val="superscript"/>
        </w:rPr>
        <w:footnoteReference w:id="1"/>
      </w:r>
      <w:r w:rsidRPr="00236167" w:rsidDel="00846C16">
        <w:rPr>
          <w:rFonts w:asciiTheme="minorHAnsi" w:hAnsiTheme="minorHAnsi" w:cstheme="minorHAnsi"/>
          <w:szCs w:val="24"/>
        </w:rPr>
        <w:t xml:space="preserve"> </w:t>
      </w:r>
      <w:r w:rsidRPr="00236167">
        <w:rPr>
          <w:rFonts w:asciiTheme="minorHAnsi" w:hAnsiTheme="minorHAnsi" w:cstheme="minorHAnsi"/>
          <w:szCs w:val="24"/>
        </w:rPr>
        <w:t>to be considered for financing at any time during the year.</w:t>
      </w:r>
    </w:p>
    <w:p w14:paraId="0C26DB93" w14:textId="77777777" w:rsidR="00544BD4" w:rsidRPr="00236167" w:rsidRDefault="00544BD4" w:rsidP="00AC56F5">
      <w:pPr>
        <w:tabs>
          <w:tab w:val="clear" w:pos="567"/>
          <w:tab w:val="clear" w:pos="1134"/>
          <w:tab w:val="clear" w:pos="1701"/>
          <w:tab w:val="clear" w:pos="2268"/>
          <w:tab w:val="clear" w:pos="2835"/>
        </w:tabs>
        <w:snapToGrid w:val="0"/>
        <w:spacing w:after="120"/>
        <w:jc w:val="both"/>
        <w:textAlignment w:val="auto"/>
        <w:rPr>
          <w:rFonts w:asciiTheme="minorHAnsi" w:hAnsiTheme="minorHAnsi" w:cstheme="minorHAnsi"/>
          <w:szCs w:val="24"/>
          <w:lang w:val="en-US"/>
        </w:rPr>
      </w:pPr>
      <w:r w:rsidRPr="00236167">
        <w:rPr>
          <w:rFonts w:asciiTheme="minorHAnsi" w:hAnsiTheme="minorHAnsi" w:cstheme="minorHAnsi"/>
          <w:szCs w:val="24"/>
        </w:rPr>
        <w:t>2.3</w:t>
      </w:r>
      <w:r w:rsidRPr="00236167">
        <w:rPr>
          <w:rFonts w:asciiTheme="minorHAnsi" w:hAnsiTheme="minorHAnsi" w:cstheme="minorHAnsi"/>
          <w:szCs w:val="24"/>
        </w:rPr>
        <w:tab/>
        <w:t xml:space="preserve">Project proposals submitted for consideration of the Fund are assessed by the ICT-DF SC to ensure their compliance with the </w:t>
      </w:r>
      <w:r w:rsidRPr="00236167">
        <w:rPr>
          <w:rFonts w:asciiTheme="minorHAnsi" w:hAnsiTheme="minorHAnsi" w:cstheme="minorHAnsi"/>
          <w:szCs w:val="24"/>
          <w:lang w:val="en-US"/>
        </w:rPr>
        <w:t>following selection and eligibility criteria, among others:</w:t>
      </w:r>
    </w:p>
    <w:p w14:paraId="49C257AA" w14:textId="77777777" w:rsidR="00544BD4" w:rsidRPr="00236167" w:rsidRDefault="00544BD4" w:rsidP="000D1A86">
      <w:pPr>
        <w:pStyle w:val="ListParagraph"/>
        <w:numPr>
          <w:ilvl w:val="0"/>
          <w:numId w:val="2"/>
        </w:numPr>
        <w:snapToGrid w:val="0"/>
        <w:spacing w:before="120" w:after="60" w:line="240" w:lineRule="auto"/>
        <w:ind w:left="726" w:hanging="442"/>
        <w:contextualSpacing w:val="0"/>
        <w:jc w:val="both"/>
        <w:rPr>
          <w:rFonts w:asciiTheme="minorHAnsi" w:hAnsiTheme="minorHAnsi" w:cstheme="minorHAnsi"/>
          <w:sz w:val="24"/>
          <w:szCs w:val="24"/>
          <w:lang w:val="en-US"/>
        </w:rPr>
      </w:pPr>
      <w:r w:rsidRPr="00236167">
        <w:rPr>
          <w:rFonts w:asciiTheme="minorHAnsi" w:hAnsiTheme="minorHAnsi" w:cstheme="minorHAnsi"/>
          <w:sz w:val="24"/>
          <w:szCs w:val="24"/>
          <w:lang w:val="en-US"/>
        </w:rPr>
        <w:t>The project beneficiary shall include one or more least developed countries (LDCs), small island developing states (SIDS), landlocked developing countries (LLDCs), countries with economies in transition and countries in special need.</w:t>
      </w:r>
    </w:p>
    <w:p w14:paraId="3FA9F69D" w14:textId="77777777" w:rsidR="00544BD4" w:rsidRPr="00236167" w:rsidRDefault="00544BD4" w:rsidP="000D1A86">
      <w:pPr>
        <w:pStyle w:val="ListParagraph"/>
        <w:numPr>
          <w:ilvl w:val="0"/>
          <w:numId w:val="2"/>
        </w:numPr>
        <w:snapToGrid w:val="0"/>
        <w:spacing w:before="60" w:after="120" w:line="240" w:lineRule="auto"/>
        <w:ind w:left="726" w:hanging="442"/>
        <w:contextualSpacing w:val="0"/>
        <w:jc w:val="both"/>
        <w:rPr>
          <w:rFonts w:asciiTheme="minorHAnsi" w:hAnsiTheme="minorHAnsi" w:cstheme="minorHAnsi"/>
          <w:sz w:val="24"/>
          <w:szCs w:val="24"/>
          <w:lang w:val="en-US"/>
        </w:rPr>
      </w:pPr>
      <w:r w:rsidRPr="00236167">
        <w:rPr>
          <w:rFonts w:asciiTheme="minorHAnsi" w:hAnsiTheme="minorHAnsi" w:cstheme="minorHAnsi"/>
          <w:sz w:val="24"/>
          <w:szCs w:val="24"/>
          <w:lang w:val="en-US"/>
        </w:rPr>
        <w:t>The project shall fall into one of the following categories/themes adopted by the World Telecommunication Development Conference (WTDC) or any other themes deemed important by the ICT-DF SC.</w:t>
      </w:r>
    </w:p>
    <w:p w14:paraId="7666C76A" w14:textId="77777777" w:rsidR="00544BD4" w:rsidRPr="00236167" w:rsidRDefault="00544BD4" w:rsidP="00AC56F5">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bookmarkStart w:id="11" w:name="dnote"/>
      <w:bookmarkEnd w:id="11"/>
      <w:r w:rsidRPr="00236167">
        <w:rPr>
          <w:rFonts w:asciiTheme="minorHAnsi" w:hAnsiTheme="minorHAnsi" w:cstheme="minorHAnsi"/>
          <w:szCs w:val="24"/>
        </w:rPr>
        <w:t>2.4</w:t>
      </w:r>
      <w:r w:rsidRPr="00236167">
        <w:rPr>
          <w:rFonts w:asciiTheme="minorHAnsi" w:hAnsiTheme="minorHAnsi" w:cstheme="minorHAnsi"/>
          <w:szCs w:val="24"/>
        </w:rPr>
        <w:tab/>
        <w:t>The ICT-DF SC: a) reviews and approves the projects submitted for funding; b) approves the amount of funding to be allocated to the approved projects by the ICT-DF SC; and c) monitors the implementation and budgetary performance of the projects supported by the ICT-DF.</w:t>
      </w:r>
      <w:r w:rsidRPr="00236167">
        <w:rPr>
          <w:rFonts w:asciiTheme="minorHAnsi" w:hAnsiTheme="minorHAnsi" w:cstheme="minorHAnsi"/>
          <w:szCs w:val="24"/>
          <w:lang w:val="en-US"/>
        </w:rPr>
        <w:t xml:space="preserve"> </w:t>
      </w:r>
    </w:p>
    <w:p w14:paraId="5FFD1A4D" w14:textId="77777777" w:rsidR="00544BD4" w:rsidRPr="00236167" w:rsidRDefault="00544BD4" w:rsidP="00AC56F5">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236167">
        <w:rPr>
          <w:rFonts w:asciiTheme="minorHAnsi" w:hAnsiTheme="minorHAnsi" w:cstheme="minorHAnsi"/>
          <w:szCs w:val="24"/>
        </w:rPr>
        <w:t>2.5</w:t>
      </w:r>
      <w:r w:rsidRPr="00236167">
        <w:rPr>
          <w:rFonts w:asciiTheme="minorHAnsi" w:hAnsiTheme="minorHAnsi" w:cstheme="minorHAnsi"/>
          <w:szCs w:val="24"/>
        </w:rPr>
        <w:tab/>
      </w:r>
      <w:r w:rsidRPr="00236167">
        <w:rPr>
          <w:rFonts w:asciiTheme="minorHAnsi" w:hAnsiTheme="minorHAnsi" w:cstheme="minorHAnsi"/>
          <w:spacing w:val="-4"/>
          <w:szCs w:val="24"/>
        </w:rPr>
        <w:t>An annual report on the status of the ICT-DF and its funded projects approved by the ICT</w:t>
      </w:r>
      <w:r w:rsidRPr="00236167">
        <w:rPr>
          <w:rFonts w:asciiTheme="minorHAnsi" w:hAnsiTheme="minorHAnsi" w:cstheme="minorHAnsi"/>
          <w:spacing w:val="-4"/>
          <w:szCs w:val="24"/>
        </w:rPr>
        <w:noBreakHyphen/>
        <w:t>DF SC</w:t>
      </w:r>
      <w:r w:rsidRPr="00236167">
        <w:rPr>
          <w:rFonts w:asciiTheme="minorHAnsi" w:hAnsiTheme="minorHAnsi" w:cstheme="minorHAnsi"/>
          <w:spacing w:val="-4"/>
          <w:szCs w:val="24"/>
          <w:lang w:val="en-US"/>
        </w:rPr>
        <w:t xml:space="preserve"> </w:t>
      </w:r>
      <w:r w:rsidRPr="00236167">
        <w:rPr>
          <w:rFonts w:asciiTheme="minorHAnsi" w:hAnsiTheme="minorHAnsi" w:cstheme="minorHAnsi"/>
          <w:szCs w:val="24"/>
          <w:lang w:val="en-US"/>
        </w:rPr>
        <w:t>is presented to ITU Council for advice and/or approval, as deemed appropriate.</w:t>
      </w:r>
    </w:p>
    <w:p w14:paraId="0BE6F24A" w14:textId="77777777" w:rsidR="00544BD4" w:rsidRPr="00236167" w:rsidRDefault="00544BD4" w:rsidP="000D1A86">
      <w:pPr>
        <w:pStyle w:val="Heading1"/>
        <w:keepNext w:val="0"/>
        <w:keepLines w:val="0"/>
        <w:numPr>
          <w:ilvl w:val="0"/>
          <w:numId w:val="4"/>
        </w:numPr>
        <w:tabs>
          <w:tab w:val="clear" w:pos="567"/>
          <w:tab w:val="clear" w:pos="1134"/>
          <w:tab w:val="clear" w:pos="1701"/>
          <w:tab w:val="clear" w:pos="2268"/>
          <w:tab w:val="clear" w:pos="2835"/>
        </w:tabs>
        <w:spacing w:before="360" w:after="120"/>
        <w:ind w:left="0" w:firstLine="0"/>
        <w:rPr>
          <w:rFonts w:asciiTheme="minorHAnsi" w:hAnsiTheme="minorHAnsi" w:cstheme="minorHAnsi"/>
          <w:bCs/>
          <w:sz w:val="24"/>
          <w:szCs w:val="24"/>
        </w:rPr>
      </w:pPr>
      <w:r w:rsidRPr="00236167">
        <w:rPr>
          <w:rFonts w:asciiTheme="minorHAnsi" w:hAnsiTheme="minorHAnsi" w:cstheme="minorHAnsi"/>
          <w:bCs/>
          <w:sz w:val="24"/>
          <w:szCs w:val="24"/>
        </w:rPr>
        <w:t>Main Activities and Progress of ICT-DF</w:t>
      </w:r>
    </w:p>
    <w:p w14:paraId="35E9AD17" w14:textId="77777777" w:rsidR="00544BD4" w:rsidRPr="00236167" w:rsidRDefault="00544BD4" w:rsidP="00AC56F5">
      <w:pPr>
        <w:tabs>
          <w:tab w:val="clear" w:pos="567"/>
          <w:tab w:val="clear" w:pos="1134"/>
          <w:tab w:val="clear" w:pos="1701"/>
          <w:tab w:val="clear" w:pos="2268"/>
          <w:tab w:val="clear" w:pos="2835"/>
        </w:tabs>
        <w:spacing w:after="120"/>
        <w:jc w:val="both"/>
        <w:rPr>
          <w:rStyle w:val="Hyperlink"/>
          <w:rFonts w:asciiTheme="minorHAnsi" w:hAnsiTheme="minorHAnsi" w:cstheme="minorHAnsi"/>
          <w:color w:val="auto"/>
          <w:spacing w:val="-2"/>
          <w:szCs w:val="24"/>
        </w:rPr>
      </w:pPr>
      <w:r w:rsidRPr="00236167">
        <w:rPr>
          <w:rFonts w:asciiTheme="minorHAnsi" w:hAnsiTheme="minorHAnsi" w:cstheme="minorHAnsi"/>
          <w:bCs/>
          <w:szCs w:val="24"/>
        </w:rPr>
        <w:t xml:space="preserve">This section highlights activities that took place during the period under review. </w:t>
      </w:r>
      <w:r w:rsidRPr="00236167">
        <w:rPr>
          <w:rFonts w:asciiTheme="minorHAnsi" w:hAnsiTheme="minorHAnsi" w:cstheme="minorHAnsi"/>
          <w:szCs w:val="24"/>
          <w:lang w:val="en-US"/>
        </w:rPr>
        <w:t xml:space="preserve">An informative web </w:t>
      </w:r>
      <w:r w:rsidRPr="00236167">
        <w:rPr>
          <w:rFonts w:asciiTheme="minorHAnsi" w:hAnsiTheme="minorHAnsi" w:cstheme="minorHAnsi"/>
          <w:spacing w:val="-2"/>
          <w:szCs w:val="24"/>
          <w:lang w:val="en-US"/>
        </w:rPr>
        <w:t xml:space="preserve">page on the ICT-DF and other projects searchable by country, region, areas of action and project status (ongoing and implemented) is available at the ITU Projects portal </w:t>
      </w:r>
      <w:r w:rsidRPr="00236167">
        <w:rPr>
          <w:rFonts w:asciiTheme="minorHAnsi" w:hAnsiTheme="minorHAnsi" w:cstheme="minorHAnsi"/>
          <w:spacing w:val="-2"/>
          <w:szCs w:val="24"/>
          <w:lang w:val="en-US"/>
        </w:rPr>
        <w:br/>
        <w:t>(</w:t>
      </w:r>
      <w:hyperlink r:id="rId15" w:history="1">
        <w:r w:rsidRPr="00236167">
          <w:rPr>
            <w:rStyle w:val="Hyperlink"/>
            <w:rFonts w:asciiTheme="minorHAnsi" w:hAnsiTheme="minorHAnsi" w:cstheme="minorHAnsi"/>
            <w:spacing w:val="-2"/>
            <w:szCs w:val="24"/>
          </w:rPr>
          <w:t>https://www.itu.int/en/ITU-D/Projects</w:t>
        </w:r>
      </w:hyperlink>
      <w:r w:rsidRPr="00236167">
        <w:rPr>
          <w:rFonts w:asciiTheme="minorHAnsi" w:hAnsiTheme="minorHAnsi" w:cstheme="minorHAnsi"/>
          <w:spacing w:val="-2"/>
          <w:szCs w:val="24"/>
        </w:rPr>
        <w:t>).</w:t>
      </w:r>
    </w:p>
    <w:p w14:paraId="31539F08" w14:textId="23E93502" w:rsidR="00544BD4" w:rsidRPr="00236167" w:rsidRDefault="00544BD4" w:rsidP="00544BD4">
      <w:pPr>
        <w:keepNext/>
        <w:keepLines/>
        <w:tabs>
          <w:tab w:val="clear" w:pos="567"/>
          <w:tab w:val="clear" w:pos="1134"/>
          <w:tab w:val="clear" w:pos="1701"/>
          <w:tab w:val="clear" w:pos="2268"/>
          <w:tab w:val="clear" w:pos="2835"/>
        </w:tabs>
        <w:snapToGrid w:val="0"/>
        <w:spacing w:before="360" w:after="120"/>
        <w:jc w:val="both"/>
        <w:rPr>
          <w:rFonts w:asciiTheme="minorHAnsi" w:hAnsiTheme="minorHAnsi" w:cstheme="minorHAnsi"/>
          <w:szCs w:val="24"/>
          <w:u w:val="single"/>
          <w:lang w:val="en-US"/>
        </w:rPr>
      </w:pPr>
      <w:r w:rsidRPr="00236167">
        <w:rPr>
          <w:rFonts w:asciiTheme="minorHAnsi" w:hAnsiTheme="minorHAnsi" w:cstheme="minorHAnsi"/>
          <w:szCs w:val="24"/>
          <w:u w:val="single"/>
          <w:lang w:val="en-US"/>
        </w:rPr>
        <w:lastRenderedPageBreak/>
        <w:t>3.</w:t>
      </w:r>
      <w:r w:rsidR="001D6485">
        <w:rPr>
          <w:rFonts w:asciiTheme="minorHAnsi" w:hAnsiTheme="minorHAnsi" w:cstheme="minorHAnsi"/>
          <w:szCs w:val="24"/>
          <w:u w:val="single"/>
          <w:lang w:val="en-US"/>
        </w:rPr>
        <w:t>1</w:t>
      </w:r>
      <w:r w:rsidRPr="00236167">
        <w:rPr>
          <w:rFonts w:asciiTheme="minorHAnsi" w:hAnsiTheme="minorHAnsi" w:cstheme="minorHAnsi"/>
          <w:szCs w:val="24"/>
          <w:u w:val="single"/>
          <w:lang w:val="en-US"/>
        </w:rPr>
        <w:tab/>
        <w:t>56th ICT-DF Steering Committee (held in July 2021)</w:t>
      </w:r>
    </w:p>
    <w:tbl>
      <w:tblPr>
        <w:tblStyle w:val="TableGrid"/>
        <w:tblW w:w="0" w:type="auto"/>
        <w:tblLook w:val="04A0" w:firstRow="1" w:lastRow="0" w:firstColumn="1" w:lastColumn="0" w:noHBand="0" w:noVBand="1"/>
      </w:tblPr>
      <w:tblGrid>
        <w:gridCol w:w="2875"/>
        <w:gridCol w:w="1939"/>
        <w:gridCol w:w="1841"/>
        <w:gridCol w:w="2974"/>
      </w:tblGrid>
      <w:tr w:rsidR="00544BD4" w:rsidRPr="00236167" w14:paraId="048F7148" w14:textId="77777777" w:rsidTr="00D85472">
        <w:trPr>
          <w:tblHeader/>
        </w:trPr>
        <w:tc>
          <w:tcPr>
            <w:tcW w:w="2875" w:type="dxa"/>
            <w:shd w:val="clear" w:color="auto" w:fill="D9D9D9" w:themeFill="background1" w:themeFillShade="D9"/>
            <w:vAlign w:val="center"/>
          </w:tcPr>
          <w:p w14:paraId="7008C4F4"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b/>
                <w:bCs/>
                <w:szCs w:val="24"/>
                <w:lang w:val="en-US"/>
              </w:rPr>
            </w:pPr>
            <w:r w:rsidRPr="00236167">
              <w:rPr>
                <w:rFonts w:asciiTheme="minorHAnsi" w:hAnsiTheme="minorHAnsi" w:cstheme="minorHAnsi"/>
                <w:b/>
                <w:bCs/>
                <w:szCs w:val="24"/>
                <w:lang w:val="en-US"/>
              </w:rPr>
              <w:t>Approved new projects</w:t>
            </w:r>
          </w:p>
        </w:tc>
        <w:tc>
          <w:tcPr>
            <w:tcW w:w="1939" w:type="dxa"/>
            <w:shd w:val="clear" w:color="auto" w:fill="D9D9D9" w:themeFill="background1" w:themeFillShade="D9"/>
            <w:vAlign w:val="center"/>
          </w:tcPr>
          <w:p w14:paraId="1B78B6AF"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b/>
                <w:bCs/>
                <w:szCs w:val="24"/>
                <w:lang w:val="en-US"/>
              </w:rPr>
            </w:pPr>
            <w:r w:rsidRPr="00236167">
              <w:rPr>
                <w:rFonts w:asciiTheme="minorHAnsi" w:hAnsiTheme="minorHAnsi" w:cstheme="minorHAnsi"/>
                <w:b/>
                <w:bCs/>
                <w:szCs w:val="24"/>
                <w:lang w:val="en-US"/>
              </w:rPr>
              <w:t>External contribution</w:t>
            </w:r>
          </w:p>
        </w:tc>
        <w:tc>
          <w:tcPr>
            <w:tcW w:w="1841" w:type="dxa"/>
            <w:shd w:val="clear" w:color="auto" w:fill="D9D9D9" w:themeFill="background1" w:themeFillShade="D9"/>
            <w:vAlign w:val="center"/>
          </w:tcPr>
          <w:p w14:paraId="01051CBD"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b/>
                <w:bCs/>
                <w:szCs w:val="24"/>
                <w:lang w:val="en-US"/>
              </w:rPr>
            </w:pPr>
            <w:r w:rsidRPr="00236167">
              <w:rPr>
                <w:rFonts w:asciiTheme="minorHAnsi" w:hAnsiTheme="minorHAnsi" w:cstheme="minorHAnsi"/>
                <w:b/>
                <w:bCs/>
                <w:szCs w:val="24"/>
                <w:lang w:val="en-US"/>
              </w:rPr>
              <w:t>ITU contribution</w:t>
            </w:r>
          </w:p>
        </w:tc>
        <w:tc>
          <w:tcPr>
            <w:tcW w:w="2974" w:type="dxa"/>
            <w:shd w:val="clear" w:color="auto" w:fill="D9D9D9" w:themeFill="background1" w:themeFillShade="D9"/>
            <w:vAlign w:val="center"/>
          </w:tcPr>
          <w:p w14:paraId="3C2C24E0"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b/>
                <w:bCs/>
                <w:szCs w:val="24"/>
                <w:lang w:val="en-US"/>
              </w:rPr>
            </w:pPr>
            <w:r w:rsidRPr="00236167">
              <w:rPr>
                <w:rFonts w:asciiTheme="minorHAnsi" w:hAnsiTheme="minorHAnsi" w:cstheme="minorHAnsi"/>
                <w:b/>
                <w:bCs/>
                <w:szCs w:val="24"/>
                <w:lang w:val="en-US"/>
              </w:rPr>
              <w:t>Remarks</w:t>
            </w:r>
          </w:p>
        </w:tc>
      </w:tr>
      <w:tr w:rsidR="00544BD4" w:rsidRPr="00236167" w14:paraId="4F079DA2" w14:textId="77777777" w:rsidTr="00D85472">
        <w:tc>
          <w:tcPr>
            <w:tcW w:w="2875" w:type="dxa"/>
          </w:tcPr>
          <w:p w14:paraId="0DF9962D" w14:textId="77777777" w:rsidR="00544BD4" w:rsidRPr="00236167" w:rsidRDefault="00544BD4" w:rsidP="004543B5">
            <w:pPr>
              <w:snapToGrid w:val="0"/>
              <w:spacing w:before="80" w:after="80"/>
              <w:jc w:val="center"/>
              <w:rPr>
                <w:rFonts w:asciiTheme="minorHAnsi" w:eastAsiaTheme="minorEastAsia" w:hAnsiTheme="minorHAnsi" w:cstheme="minorHAnsi"/>
                <w:szCs w:val="24"/>
                <w:lang w:val="en-US"/>
              </w:rPr>
            </w:pPr>
            <w:r w:rsidRPr="00E62238">
              <w:rPr>
                <w:rFonts w:asciiTheme="minorHAnsi" w:eastAsiaTheme="minorEastAsia" w:hAnsiTheme="minorHAnsi" w:cstheme="minorHAnsi"/>
                <w:szCs w:val="24"/>
                <w:lang w:val="en-US"/>
              </w:rPr>
              <w:t>Giga Phase Two</w:t>
            </w:r>
          </w:p>
          <w:p w14:paraId="3B02E69C" w14:textId="77777777" w:rsidR="00544BD4" w:rsidRPr="00E62238" w:rsidRDefault="00544BD4" w:rsidP="004543B5">
            <w:pPr>
              <w:keepNext/>
              <w:keepLines/>
              <w:snapToGrid w:val="0"/>
              <w:spacing w:before="80" w:after="80"/>
              <w:jc w:val="center"/>
              <w:rPr>
                <w:rFonts w:asciiTheme="minorHAnsi" w:eastAsiaTheme="minorEastAsia" w:hAnsiTheme="minorHAnsi" w:cstheme="minorHAnsi"/>
                <w:szCs w:val="24"/>
                <w:lang w:val="en-US"/>
              </w:rPr>
            </w:pPr>
            <w:r w:rsidRPr="00236167">
              <w:rPr>
                <w:rFonts w:asciiTheme="minorHAnsi" w:hAnsiTheme="minorHAnsi" w:cstheme="minorHAnsi"/>
                <w:szCs w:val="24"/>
                <w:lang w:val="en-US"/>
              </w:rPr>
              <w:t>(2GLO20104-03)</w:t>
            </w:r>
          </w:p>
        </w:tc>
        <w:tc>
          <w:tcPr>
            <w:tcW w:w="1939" w:type="dxa"/>
          </w:tcPr>
          <w:p w14:paraId="67C9BFFD" w14:textId="3D15AF4B" w:rsidR="00544BD4" w:rsidRPr="00236167" w:rsidRDefault="00544BD4" w:rsidP="004543B5">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USD 550,000</w:t>
            </w:r>
            <w:r w:rsidRPr="00236167">
              <w:rPr>
                <w:rFonts w:asciiTheme="minorHAnsi" w:hAnsiTheme="minorHAnsi" w:cstheme="minorHAnsi"/>
                <w:szCs w:val="24"/>
                <w:lang w:val="en-US"/>
              </w:rPr>
              <w:br/>
            </w:r>
            <w:r w:rsidRPr="00236167">
              <w:rPr>
                <w:rFonts w:asciiTheme="minorHAnsi" w:hAnsiTheme="minorHAnsi" w:cstheme="minorHAnsi"/>
                <w:szCs w:val="24"/>
                <w:lang w:val="en-US"/>
              </w:rPr>
              <w:br/>
              <w:t xml:space="preserve">Partner: </w:t>
            </w:r>
            <w:r w:rsidRPr="00236167">
              <w:rPr>
                <w:rFonts w:asciiTheme="minorHAnsi" w:hAnsiTheme="minorHAnsi" w:cstheme="minorHAnsi"/>
                <w:szCs w:val="24"/>
                <w:lang w:val="en-US"/>
              </w:rPr>
              <w:br/>
              <w:t xml:space="preserve">UNICEF </w:t>
            </w:r>
          </w:p>
        </w:tc>
        <w:tc>
          <w:tcPr>
            <w:tcW w:w="1841" w:type="dxa"/>
          </w:tcPr>
          <w:p w14:paraId="41D739EE" w14:textId="77777777" w:rsidR="00544BD4" w:rsidRPr="00236167" w:rsidRDefault="00544BD4" w:rsidP="004543B5">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USD 137,500 (20% of the total budget of USD 687,500)</w:t>
            </w:r>
          </w:p>
        </w:tc>
        <w:tc>
          <w:tcPr>
            <w:tcW w:w="2974" w:type="dxa"/>
          </w:tcPr>
          <w:p w14:paraId="78D64450" w14:textId="77777777" w:rsidR="00544BD4" w:rsidRPr="00236167" w:rsidRDefault="00544BD4" w:rsidP="004543B5">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“Giga Phase Two” aims to consolidate and progress on the achievements of Phase One in current Giga countries. It will benefit</w:t>
            </w:r>
            <w:r>
              <w:rPr>
                <w:rFonts w:asciiTheme="minorHAnsi" w:hAnsiTheme="minorHAnsi" w:cstheme="minorHAnsi"/>
                <w:szCs w:val="24"/>
                <w:lang w:val="en-US"/>
              </w:rPr>
              <w:t xml:space="preserve"> </w:t>
            </w:r>
            <w:r w:rsidRPr="00236167">
              <w:rPr>
                <w:rFonts w:asciiTheme="minorHAnsi" w:hAnsiTheme="minorHAnsi" w:cstheme="minorHAnsi"/>
                <w:szCs w:val="24"/>
                <w:lang w:val="en-US"/>
              </w:rPr>
              <w:t>Africa, Central Asia, and the Eastern/Central Caribbean which were targeted under phase one. It will also expand the scope of the project to cover Asia Pacific and South America.</w:t>
            </w:r>
            <w:r>
              <w:rPr>
                <w:rFonts w:asciiTheme="minorHAnsi" w:hAnsiTheme="minorHAnsi" w:cstheme="minorHAnsi"/>
                <w:szCs w:val="24"/>
                <w:lang w:val="en-US"/>
              </w:rPr>
              <w:t xml:space="preserve"> </w:t>
            </w:r>
            <w:r w:rsidRPr="00236167">
              <w:rPr>
                <w:rFonts w:asciiTheme="minorHAnsi" w:hAnsiTheme="minorHAnsi" w:cstheme="minorHAnsi"/>
                <w:szCs w:val="24"/>
                <w:lang w:val="en-US"/>
              </w:rPr>
              <w:t>Activities will be extended, to LDCs, LLDCs, and SIDS.</w:t>
            </w:r>
          </w:p>
        </w:tc>
      </w:tr>
      <w:tr w:rsidR="00544BD4" w:rsidRPr="00236167" w14:paraId="3D183253" w14:textId="77777777" w:rsidTr="00B06C0A">
        <w:tc>
          <w:tcPr>
            <w:tcW w:w="2875" w:type="dxa"/>
          </w:tcPr>
          <w:p w14:paraId="72373155" w14:textId="77777777" w:rsidR="00544BD4" w:rsidRPr="00236167" w:rsidRDefault="00544BD4" w:rsidP="004543B5">
            <w:pPr>
              <w:snapToGrid w:val="0"/>
              <w:spacing w:before="80" w:after="80"/>
              <w:jc w:val="center"/>
              <w:rPr>
                <w:rFonts w:asciiTheme="minorHAnsi" w:eastAsiaTheme="minorEastAsia" w:hAnsiTheme="minorHAnsi" w:cstheme="minorHAnsi"/>
                <w:szCs w:val="24"/>
                <w:lang w:val="en-US"/>
              </w:rPr>
            </w:pPr>
            <w:r w:rsidRPr="00E62238">
              <w:rPr>
                <w:rFonts w:asciiTheme="minorHAnsi" w:eastAsiaTheme="minorEastAsia" w:hAnsiTheme="minorHAnsi" w:cstheme="minorHAnsi"/>
                <w:szCs w:val="24"/>
                <w:lang w:val="en-US"/>
              </w:rPr>
              <w:t>Giga and FCDO DAP – Promoting enabling policy and regulation</w:t>
            </w:r>
          </w:p>
          <w:p w14:paraId="4A6C6FC8" w14:textId="77777777" w:rsidR="00544BD4" w:rsidRPr="00E62238" w:rsidRDefault="00544BD4" w:rsidP="004543B5">
            <w:pPr>
              <w:snapToGrid w:val="0"/>
              <w:spacing w:before="80" w:after="80"/>
              <w:jc w:val="center"/>
              <w:rPr>
                <w:rFonts w:asciiTheme="minorHAnsi" w:eastAsiaTheme="minorEastAsia" w:hAnsiTheme="minorHAnsi" w:cstheme="minorHAnsi"/>
                <w:szCs w:val="24"/>
                <w:lang w:val="en-US"/>
              </w:rPr>
            </w:pPr>
            <w:r w:rsidRPr="00236167">
              <w:rPr>
                <w:rFonts w:asciiTheme="minorHAnsi" w:hAnsiTheme="minorHAnsi" w:cstheme="minorHAnsi"/>
                <w:szCs w:val="24"/>
                <w:lang w:val="en-US"/>
              </w:rPr>
              <w:t>(9GLO21116)</w:t>
            </w:r>
          </w:p>
        </w:tc>
        <w:tc>
          <w:tcPr>
            <w:tcW w:w="1939" w:type="dxa"/>
          </w:tcPr>
          <w:p w14:paraId="3D0926B2"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 xml:space="preserve">USD 1,379,070 </w:t>
            </w:r>
            <w:r w:rsidRPr="00236167">
              <w:rPr>
                <w:rFonts w:asciiTheme="minorHAnsi" w:hAnsiTheme="minorHAnsi" w:cstheme="minorHAnsi"/>
                <w:szCs w:val="24"/>
                <w:lang w:val="en-US"/>
              </w:rPr>
              <w:br/>
            </w:r>
            <w:r w:rsidRPr="00236167">
              <w:rPr>
                <w:rFonts w:asciiTheme="minorHAnsi" w:hAnsiTheme="minorHAnsi" w:cstheme="minorHAnsi"/>
                <w:szCs w:val="24"/>
                <w:lang w:val="en-US"/>
              </w:rPr>
              <w:br/>
              <w:t xml:space="preserve">Partner: Foreign, Commonwealth </w:t>
            </w:r>
            <w:r w:rsidRPr="00B06C0A">
              <w:rPr>
                <w:rFonts w:asciiTheme="minorHAnsi" w:hAnsiTheme="minorHAnsi" w:cstheme="minorHAnsi"/>
                <w:spacing w:val="-4"/>
                <w:szCs w:val="24"/>
                <w:lang w:val="en-US"/>
              </w:rPr>
              <w:t>and Development</w:t>
            </w:r>
            <w:r w:rsidRPr="00236167">
              <w:rPr>
                <w:rFonts w:asciiTheme="minorHAnsi" w:hAnsiTheme="minorHAnsi" w:cstheme="minorHAnsi"/>
                <w:szCs w:val="24"/>
                <w:lang w:val="en-US"/>
              </w:rPr>
              <w:t xml:space="preserve"> Office of the United Kingdom of Great Britain and Northern Island (UK FCDO) </w:t>
            </w:r>
          </w:p>
        </w:tc>
        <w:tc>
          <w:tcPr>
            <w:tcW w:w="1841" w:type="dxa"/>
          </w:tcPr>
          <w:p w14:paraId="231E48BE"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USD 276,000 (16.7% of the total budget of USD 1,655,070)</w:t>
            </w:r>
          </w:p>
        </w:tc>
        <w:tc>
          <w:tcPr>
            <w:tcW w:w="2974" w:type="dxa"/>
            <w:tcMar>
              <w:left w:w="85" w:type="dxa"/>
              <w:right w:w="85" w:type="dxa"/>
            </w:tcMar>
          </w:tcPr>
          <w:p w14:paraId="5BD95ED7"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B06C0A">
              <w:rPr>
                <w:rFonts w:asciiTheme="minorHAnsi" w:hAnsiTheme="minorHAnsi" w:cstheme="minorHAnsi"/>
                <w:szCs w:val="24"/>
                <w:lang w:val="en-US"/>
              </w:rPr>
              <w:t>This project aims to increase</w:t>
            </w:r>
            <w:r w:rsidRPr="00236167">
              <w:rPr>
                <w:rFonts w:asciiTheme="minorHAnsi" w:hAnsiTheme="minorHAnsi" w:cstheme="minorHAnsi"/>
                <w:szCs w:val="24"/>
                <w:lang w:val="en-US"/>
              </w:rPr>
              <w:t xml:space="preserve"> the number of schools connected through support offered to the four priority FCDO Digital Access </w:t>
            </w:r>
            <w:proofErr w:type="spellStart"/>
            <w:r w:rsidRPr="00236167">
              <w:rPr>
                <w:rFonts w:asciiTheme="minorHAnsi" w:hAnsiTheme="minorHAnsi" w:cstheme="minorHAnsi"/>
                <w:szCs w:val="24"/>
                <w:lang w:val="en-US"/>
              </w:rPr>
              <w:t>Programme</w:t>
            </w:r>
            <w:proofErr w:type="spellEnd"/>
            <w:r w:rsidRPr="00236167">
              <w:rPr>
                <w:rFonts w:asciiTheme="minorHAnsi" w:hAnsiTheme="minorHAnsi" w:cstheme="minorHAnsi"/>
                <w:szCs w:val="24"/>
                <w:lang w:val="en-US"/>
              </w:rPr>
              <w:t xml:space="preserve"> (DAP) countries (Kenya, Nigeria, Brazil, Indonesia), and to complete </w:t>
            </w:r>
            <w:r w:rsidRPr="00B06C0A">
              <w:rPr>
                <w:rFonts w:asciiTheme="minorHAnsi" w:hAnsiTheme="minorHAnsi" w:cstheme="minorHAnsi"/>
                <w:spacing w:val="-6"/>
                <w:szCs w:val="24"/>
                <w:lang w:val="en-US"/>
              </w:rPr>
              <w:t>an initial scoping of in the fifth</w:t>
            </w:r>
            <w:r w:rsidRPr="00236167">
              <w:rPr>
                <w:rFonts w:asciiTheme="minorHAnsi" w:hAnsiTheme="minorHAnsi" w:cstheme="minorHAnsi"/>
                <w:szCs w:val="24"/>
                <w:lang w:val="en-US"/>
              </w:rPr>
              <w:t xml:space="preserve"> DAP country (South Africa). </w:t>
            </w:r>
          </w:p>
        </w:tc>
      </w:tr>
      <w:tr w:rsidR="00544BD4" w:rsidRPr="00236167" w14:paraId="55AE1A8B" w14:textId="77777777" w:rsidTr="00D85472">
        <w:tc>
          <w:tcPr>
            <w:tcW w:w="2875" w:type="dxa"/>
          </w:tcPr>
          <w:p w14:paraId="644F7A49" w14:textId="77777777" w:rsidR="00544BD4" w:rsidRPr="00236167" w:rsidRDefault="00544BD4" w:rsidP="004543B5">
            <w:pPr>
              <w:snapToGrid w:val="0"/>
              <w:spacing w:before="80" w:after="80"/>
              <w:jc w:val="center"/>
              <w:rPr>
                <w:rFonts w:asciiTheme="minorHAnsi" w:eastAsiaTheme="minorEastAsia" w:hAnsiTheme="minorHAnsi" w:cstheme="minorHAnsi"/>
                <w:szCs w:val="24"/>
                <w:lang w:val="en-US"/>
              </w:rPr>
            </w:pPr>
            <w:r w:rsidRPr="00E62238">
              <w:rPr>
                <w:rFonts w:asciiTheme="minorHAnsi" w:eastAsiaTheme="minorEastAsia" w:hAnsiTheme="minorHAnsi" w:cstheme="minorHAnsi"/>
                <w:szCs w:val="24"/>
                <w:lang w:val="en-US"/>
              </w:rPr>
              <w:t>Creating a safe and prosperous Cyberspace for children</w:t>
            </w:r>
          </w:p>
          <w:p w14:paraId="58131E15" w14:textId="77777777" w:rsidR="00544BD4" w:rsidRPr="00E62238" w:rsidRDefault="00544BD4" w:rsidP="004543B5">
            <w:pPr>
              <w:snapToGrid w:val="0"/>
              <w:spacing w:before="80" w:after="80"/>
              <w:jc w:val="center"/>
              <w:rPr>
                <w:rFonts w:asciiTheme="minorHAnsi" w:eastAsiaTheme="minorEastAsia" w:hAnsiTheme="minorHAnsi" w:cstheme="minorHAnsi"/>
                <w:szCs w:val="24"/>
                <w:lang w:val="en-US"/>
              </w:rPr>
            </w:pPr>
            <w:r w:rsidRPr="00236167">
              <w:rPr>
                <w:rFonts w:asciiTheme="minorHAnsi" w:hAnsiTheme="minorHAnsi" w:cstheme="minorHAnsi"/>
                <w:szCs w:val="24"/>
                <w:lang w:val="en-US"/>
              </w:rPr>
              <w:t>(9GLO21112)</w:t>
            </w:r>
          </w:p>
        </w:tc>
        <w:tc>
          <w:tcPr>
            <w:tcW w:w="1939" w:type="dxa"/>
          </w:tcPr>
          <w:p w14:paraId="7075E41E"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 xml:space="preserve">USD 1,612,500 </w:t>
            </w:r>
          </w:p>
          <w:p w14:paraId="7863DE0F" w14:textId="03F2A106"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Partner:</w:t>
            </w:r>
            <w:r w:rsidRPr="00236167">
              <w:rPr>
                <w:rFonts w:asciiTheme="minorHAnsi" w:hAnsiTheme="minorHAnsi" w:cstheme="minorHAnsi"/>
                <w:szCs w:val="24"/>
                <w:lang w:val="en-US"/>
              </w:rPr>
              <w:br/>
              <w:t xml:space="preserve">National Cybersecurity Authority of the Kingdom of Saudi Arabia (NCA) </w:t>
            </w:r>
          </w:p>
        </w:tc>
        <w:tc>
          <w:tcPr>
            <w:tcW w:w="1841" w:type="dxa"/>
          </w:tcPr>
          <w:p w14:paraId="2A4AD35F"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USD 400,000</w:t>
            </w:r>
            <w:r w:rsidRPr="00236167">
              <w:rPr>
                <w:rFonts w:asciiTheme="minorHAnsi" w:hAnsiTheme="minorHAnsi" w:cstheme="minorHAnsi"/>
                <w:szCs w:val="24"/>
                <w:lang w:val="en-US"/>
              </w:rPr>
              <w:br/>
              <w:t>(20% of the total budget of USD 2,012,500)</w:t>
            </w:r>
          </w:p>
        </w:tc>
        <w:tc>
          <w:tcPr>
            <w:tcW w:w="2974" w:type="dxa"/>
          </w:tcPr>
          <w:p w14:paraId="139BA8F9"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bCs/>
                <w:szCs w:val="24"/>
              </w:rPr>
              <w:t>This project will foster further work in Child Online Protection and will support global efforts of Member States to implement international child rights standards in the digital environment.</w:t>
            </w:r>
          </w:p>
        </w:tc>
      </w:tr>
      <w:tr w:rsidR="00544BD4" w:rsidRPr="00236167" w14:paraId="5B7DC0B4" w14:textId="77777777" w:rsidTr="00D85472">
        <w:tc>
          <w:tcPr>
            <w:tcW w:w="2875" w:type="dxa"/>
          </w:tcPr>
          <w:p w14:paraId="133D2848" w14:textId="77777777" w:rsidR="00544BD4" w:rsidRPr="00236167" w:rsidRDefault="00544BD4" w:rsidP="004543B5">
            <w:pPr>
              <w:snapToGrid w:val="0"/>
              <w:spacing w:before="80" w:after="80"/>
              <w:jc w:val="center"/>
              <w:rPr>
                <w:rFonts w:asciiTheme="minorHAnsi" w:eastAsiaTheme="minorEastAsia" w:hAnsiTheme="minorHAnsi" w:cstheme="minorHAnsi"/>
                <w:szCs w:val="24"/>
                <w:lang w:val="en-US"/>
              </w:rPr>
            </w:pPr>
            <w:r w:rsidRPr="00E62238">
              <w:rPr>
                <w:rFonts w:asciiTheme="minorHAnsi" w:eastAsiaTheme="minorEastAsia" w:hAnsiTheme="minorHAnsi" w:cstheme="minorHAnsi"/>
                <w:szCs w:val="24"/>
                <w:lang w:val="en-US"/>
              </w:rPr>
              <w:t>Accelerating Africa’s Digital Transformation Through Connectivity</w:t>
            </w:r>
          </w:p>
          <w:p w14:paraId="2C3F0735" w14:textId="77777777" w:rsidR="00544BD4" w:rsidRPr="00E62238" w:rsidRDefault="00544BD4" w:rsidP="004543B5">
            <w:pPr>
              <w:snapToGrid w:val="0"/>
              <w:spacing w:before="80" w:after="80"/>
              <w:jc w:val="center"/>
              <w:rPr>
                <w:rFonts w:asciiTheme="minorHAnsi" w:eastAsiaTheme="minorEastAsia" w:hAnsiTheme="minorHAnsi" w:cstheme="minorHAnsi"/>
                <w:szCs w:val="24"/>
                <w:lang w:val="en-US"/>
              </w:rPr>
            </w:pPr>
            <w:r w:rsidRPr="00236167">
              <w:rPr>
                <w:rFonts w:asciiTheme="minorHAnsi" w:hAnsiTheme="minorHAnsi" w:cstheme="minorHAnsi"/>
                <w:szCs w:val="24"/>
                <w:lang w:val="en-US"/>
              </w:rPr>
              <w:t>(9RAF21101)</w:t>
            </w:r>
          </w:p>
        </w:tc>
        <w:tc>
          <w:tcPr>
            <w:tcW w:w="1939" w:type="dxa"/>
          </w:tcPr>
          <w:p w14:paraId="090446D0"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 xml:space="preserve">USD 500,000 </w:t>
            </w:r>
            <w:r w:rsidRPr="00236167">
              <w:rPr>
                <w:rFonts w:asciiTheme="minorHAnsi" w:hAnsiTheme="minorHAnsi" w:cstheme="minorHAnsi"/>
                <w:szCs w:val="24"/>
                <w:lang w:val="en-US"/>
              </w:rPr>
              <w:br/>
            </w:r>
            <w:r w:rsidRPr="00236167">
              <w:rPr>
                <w:rFonts w:asciiTheme="minorHAnsi" w:hAnsiTheme="minorHAnsi" w:cstheme="minorHAnsi"/>
                <w:szCs w:val="24"/>
                <w:lang w:val="en-US"/>
              </w:rPr>
              <w:br/>
              <w:t>Partner:</w:t>
            </w:r>
            <w:r w:rsidRPr="00236167">
              <w:rPr>
                <w:rFonts w:asciiTheme="minorHAnsi" w:hAnsiTheme="minorHAnsi" w:cstheme="minorHAnsi"/>
                <w:szCs w:val="24"/>
                <w:lang w:val="en-US"/>
              </w:rPr>
              <w:br/>
              <w:t xml:space="preserve">Microsoft </w:t>
            </w:r>
          </w:p>
        </w:tc>
        <w:tc>
          <w:tcPr>
            <w:tcW w:w="1841" w:type="dxa"/>
          </w:tcPr>
          <w:p w14:paraId="041D42C7"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szCs w:val="24"/>
                <w:lang w:val="en-US"/>
              </w:rPr>
              <w:t>USD 100,000 (16.7% of the total budget of USD 600,000)</w:t>
            </w:r>
          </w:p>
        </w:tc>
        <w:tc>
          <w:tcPr>
            <w:tcW w:w="2974" w:type="dxa"/>
          </w:tcPr>
          <w:p w14:paraId="71977C05" w14:textId="77777777" w:rsidR="00544BD4" w:rsidRPr="00236167" w:rsidRDefault="00544BD4" w:rsidP="004543B5">
            <w:pPr>
              <w:tabs>
                <w:tab w:val="clear" w:pos="567"/>
                <w:tab w:val="clear" w:pos="1134"/>
                <w:tab w:val="clear" w:pos="1701"/>
                <w:tab w:val="clear" w:pos="2268"/>
                <w:tab w:val="clear" w:pos="2835"/>
              </w:tabs>
              <w:snapToGrid w:val="0"/>
              <w:spacing w:before="80" w:after="80"/>
              <w:jc w:val="center"/>
              <w:rPr>
                <w:rFonts w:asciiTheme="minorHAnsi" w:hAnsiTheme="minorHAnsi" w:cstheme="minorHAnsi"/>
                <w:szCs w:val="24"/>
                <w:lang w:val="en-US"/>
              </w:rPr>
            </w:pPr>
            <w:r w:rsidRPr="00236167">
              <w:rPr>
                <w:rFonts w:asciiTheme="minorHAnsi" w:hAnsiTheme="minorHAnsi" w:cstheme="minorHAnsi"/>
                <w:bCs/>
                <w:szCs w:val="24"/>
              </w:rPr>
              <w:t xml:space="preserve">Accelerating Africa’s Digital Transformation Through Connectivity project will facilitate the creation of a multistakeholder platform to provide an opportunity for other private sector, civil society, and academic organizations to engage. </w:t>
            </w:r>
          </w:p>
        </w:tc>
      </w:tr>
    </w:tbl>
    <w:p w14:paraId="0256A105" w14:textId="44A36684" w:rsidR="00544BD4" w:rsidRPr="00236167" w:rsidRDefault="00544BD4" w:rsidP="00544BD4">
      <w:pPr>
        <w:tabs>
          <w:tab w:val="clear" w:pos="567"/>
          <w:tab w:val="clear" w:pos="1134"/>
          <w:tab w:val="clear" w:pos="1701"/>
          <w:tab w:val="clear" w:pos="2268"/>
          <w:tab w:val="clear" w:pos="2835"/>
        </w:tabs>
        <w:snapToGrid w:val="0"/>
        <w:spacing w:before="360" w:after="120"/>
        <w:jc w:val="both"/>
        <w:rPr>
          <w:rFonts w:asciiTheme="minorHAnsi" w:hAnsiTheme="minorHAnsi" w:cstheme="minorHAnsi"/>
          <w:szCs w:val="24"/>
          <w:u w:val="single"/>
          <w:lang w:val="en-US"/>
        </w:rPr>
      </w:pPr>
      <w:r w:rsidRPr="00236167">
        <w:rPr>
          <w:rFonts w:asciiTheme="minorHAnsi" w:hAnsiTheme="minorHAnsi" w:cstheme="minorHAnsi"/>
          <w:szCs w:val="24"/>
          <w:u w:val="single"/>
          <w:lang w:val="en-US"/>
        </w:rPr>
        <w:lastRenderedPageBreak/>
        <w:t>3.</w:t>
      </w:r>
      <w:r w:rsidR="001D6485">
        <w:rPr>
          <w:rFonts w:asciiTheme="minorHAnsi" w:hAnsiTheme="minorHAnsi" w:cstheme="minorHAnsi"/>
          <w:szCs w:val="24"/>
          <w:u w:val="single"/>
          <w:lang w:val="en-US"/>
        </w:rPr>
        <w:t>2</w:t>
      </w:r>
      <w:r w:rsidRPr="00236167">
        <w:rPr>
          <w:rFonts w:asciiTheme="minorHAnsi" w:hAnsiTheme="minorHAnsi" w:cstheme="minorHAnsi"/>
          <w:szCs w:val="24"/>
          <w:u w:val="single"/>
          <w:lang w:val="en-US"/>
        </w:rPr>
        <w:tab/>
        <w:t>57th ICT-DF Steering Committee (held in September 2021)</w:t>
      </w:r>
    </w:p>
    <w:tbl>
      <w:tblPr>
        <w:tblStyle w:val="TableGrid"/>
        <w:tblW w:w="0" w:type="auto"/>
        <w:tblLook w:val="04A0" w:firstRow="1" w:lastRow="0" w:firstColumn="1" w:lastColumn="0" w:noHBand="0" w:noVBand="1"/>
      </w:tblPr>
      <w:tblGrid>
        <w:gridCol w:w="2875"/>
        <w:gridCol w:w="1939"/>
        <w:gridCol w:w="1841"/>
        <w:gridCol w:w="2974"/>
      </w:tblGrid>
      <w:tr w:rsidR="00544BD4" w:rsidRPr="00236167" w14:paraId="70ACA9D8" w14:textId="77777777" w:rsidTr="00D85472">
        <w:tc>
          <w:tcPr>
            <w:tcW w:w="2875" w:type="dxa"/>
            <w:shd w:val="clear" w:color="auto" w:fill="D9D9D9" w:themeFill="background1" w:themeFillShade="D9"/>
            <w:vAlign w:val="center"/>
          </w:tcPr>
          <w:p w14:paraId="506BF84F" w14:textId="77777777" w:rsidR="00544BD4" w:rsidRPr="00236167" w:rsidRDefault="00544BD4" w:rsidP="00D85472">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236167">
              <w:rPr>
                <w:rFonts w:asciiTheme="minorHAnsi" w:hAnsiTheme="minorHAnsi" w:cstheme="minorHAnsi"/>
                <w:b/>
                <w:bCs/>
                <w:szCs w:val="24"/>
                <w:lang w:val="en-US"/>
              </w:rPr>
              <w:t>Approved new project</w:t>
            </w:r>
          </w:p>
        </w:tc>
        <w:tc>
          <w:tcPr>
            <w:tcW w:w="1939" w:type="dxa"/>
            <w:shd w:val="clear" w:color="auto" w:fill="D9D9D9" w:themeFill="background1" w:themeFillShade="D9"/>
            <w:vAlign w:val="center"/>
          </w:tcPr>
          <w:p w14:paraId="5921D115" w14:textId="77777777" w:rsidR="00544BD4" w:rsidRPr="00236167" w:rsidRDefault="00544BD4" w:rsidP="00D85472">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236167">
              <w:rPr>
                <w:rFonts w:asciiTheme="minorHAnsi" w:hAnsiTheme="minorHAnsi" w:cstheme="minorHAnsi"/>
                <w:b/>
                <w:bCs/>
                <w:szCs w:val="24"/>
                <w:lang w:val="en-US"/>
              </w:rPr>
              <w:t>External contribution</w:t>
            </w:r>
          </w:p>
        </w:tc>
        <w:tc>
          <w:tcPr>
            <w:tcW w:w="1841" w:type="dxa"/>
            <w:shd w:val="clear" w:color="auto" w:fill="D9D9D9" w:themeFill="background1" w:themeFillShade="D9"/>
            <w:vAlign w:val="center"/>
          </w:tcPr>
          <w:p w14:paraId="015EF012" w14:textId="77777777" w:rsidR="00544BD4" w:rsidRPr="00236167" w:rsidRDefault="00544BD4" w:rsidP="00D85472">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236167">
              <w:rPr>
                <w:rFonts w:asciiTheme="minorHAnsi" w:hAnsiTheme="minorHAnsi" w:cstheme="minorHAnsi"/>
                <w:b/>
                <w:bCs/>
                <w:szCs w:val="24"/>
                <w:lang w:val="en-US"/>
              </w:rPr>
              <w:t>ITU contribution</w:t>
            </w:r>
          </w:p>
        </w:tc>
        <w:tc>
          <w:tcPr>
            <w:tcW w:w="2974" w:type="dxa"/>
            <w:shd w:val="clear" w:color="auto" w:fill="D9D9D9" w:themeFill="background1" w:themeFillShade="D9"/>
            <w:vAlign w:val="center"/>
          </w:tcPr>
          <w:p w14:paraId="322C830F" w14:textId="77777777" w:rsidR="00544BD4" w:rsidRPr="00236167" w:rsidRDefault="00544BD4" w:rsidP="00D85472">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236167">
              <w:rPr>
                <w:rFonts w:asciiTheme="minorHAnsi" w:hAnsiTheme="minorHAnsi" w:cstheme="minorHAnsi"/>
                <w:b/>
                <w:bCs/>
                <w:szCs w:val="24"/>
                <w:lang w:val="en-US"/>
              </w:rPr>
              <w:t>Remarks</w:t>
            </w:r>
          </w:p>
        </w:tc>
      </w:tr>
      <w:tr w:rsidR="00544BD4" w:rsidRPr="00236167" w14:paraId="752F4859" w14:textId="77777777" w:rsidTr="00D85472">
        <w:tc>
          <w:tcPr>
            <w:tcW w:w="2875" w:type="dxa"/>
          </w:tcPr>
          <w:p w14:paraId="2AFCAF2E" w14:textId="77777777" w:rsidR="00544BD4" w:rsidRPr="00236167" w:rsidRDefault="00544BD4" w:rsidP="00D85472">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236167">
              <w:rPr>
                <w:rFonts w:asciiTheme="minorHAnsi" w:hAnsiTheme="minorHAnsi" w:cstheme="minorHAnsi"/>
                <w:szCs w:val="24"/>
                <w:lang w:val="en-US"/>
              </w:rPr>
              <w:t>Technical Assistance and Training to Uganda on National ICT Development Strategy</w:t>
            </w:r>
          </w:p>
          <w:p w14:paraId="3AD94291" w14:textId="77777777" w:rsidR="00544BD4" w:rsidRPr="00236167" w:rsidRDefault="00544BD4" w:rsidP="00D85472">
            <w:pPr>
              <w:jc w:val="center"/>
              <w:rPr>
                <w:rFonts w:asciiTheme="minorHAnsi" w:hAnsiTheme="minorHAnsi" w:cstheme="minorHAnsi"/>
                <w:szCs w:val="24"/>
                <w:lang w:val="en-US"/>
              </w:rPr>
            </w:pPr>
            <w:r w:rsidRPr="00236167">
              <w:rPr>
                <w:rFonts w:asciiTheme="minorHAnsi" w:hAnsiTheme="minorHAnsi" w:cstheme="minorHAnsi"/>
                <w:szCs w:val="24"/>
                <w:lang w:val="en-US"/>
              </w:rPr>
              <w:t>(9UGA21008)</w:t>
            </w:r>
          </w:p>
        </w:tc>
        <w:tc>
          <w:tcPr>
            <w:tcW w:w="1939" w:type="dxa"/>
          </w:tcPr>
          <w:p w14:paraId="3BDB79C3" w14:textId="77777777" w:rsidR="00544BD4" w:rsidRPr="00236167" w:rsidRDefault="00544BD4" w:rsidP="00D85472">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236167">
              <w:rPr>
                <w:rFonts w:asciiTheme="minorHAnsi" w:hAnsiTheme="minorHAnsi" w:cstheme="minorHAnsi"/>
                <w:szCs w:val="24"/>
                <w:lang w:val="en-US"/>
              </w:rPr>
              <w:t xml:space="preserve">USD 1,800,000 </w:t>
            </w:r>
          </w:p>
          <w:p w14:paraId="6DDAF372" w14:textId="77777777" w:rsidR="00544BD4" w:rsidRPr="00236167" w:rsidRDefault="00544BD4" w:rsidP="00D85472">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236167">
              <w:rPr>
                <w:rFonts w:asciiTheme="minorHAnsi" w:hAnsiTheme="minorHAnsi" w:cstheme="minorHAnsi"/>
                <w:szCs w:val="24"/>
                <w:lang w:val="en-US"/>
              </w:rPr>
              <w:t>Partner:</w:t>
            </w:r>
            <w:r w:rsidRPr="00236167">
              <w:rPr>
                <w:rFonts w:asciiTheme="minorHAnsi" w:hAnsiTheme="minorHAnsi" w:cstheme="minorHAnsi"/>
                <w:szCs w:val="24"/>
                <w:lang w:val="en-US"/>
              </w:rPr>
              <w:br/>
              <w:t>Ministry of Industry and Information Technology of the People's Republic of China (MIIT) supported by the South-South Cooperation Assistance Fund</w:t>
            </w:r>
          </w:p>
        </w:tc>
        <w:tc>
          <w:tcPr>
            <w:tcW w:w="1841" w:type="dxa"/>
          </w:tcPr>
          <w:p w14:paraId="1E075C04" w14:textId="110B0481" w:rsidR="00544BD4" w:rsidRPr="00236167" w:rsidRDefault="00544BD4" w:rsidP="00B06C0A">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236167">
              <w:rPr>
                <w:rFonts w:asciiTheme="minorHAnsi" w:hAnsiTheme="minorHAnsi" w:cstheme="minorHAnsi"/>
                <w:szCs w:val="24"/>
                <w:lang w:val="en-US"/>
              </w:rPr>
              <w:t>USD 100,000 (5% of the total project budget of USD 1,800,000)</w:t>
            </w:r>
          </w:p>
        </w:tc>
        <w:tc>
          <w:tcPr>
            <w:tcW w:w="2974" w:type="dxa"/>
          </w:tcPr>
          <w:p w14:paraId="0F597021" w14:textId="6EB88900" w:rsidR="00544BD4" w:rsidRPr="00236167" w:rsidRDefault="00544BD4" w:rsidP="00B06C0A">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236167">
              <w:rPr>
                <w:rFonts w:asciiTheme="minorHAnsi" w:hAnsiTheme="minorHAnsi" w:cstheme="minorHAnsi"/>
                <w:szCs w:val="24"/>
                <w:lang w:val="en-US"/>
              </w:rPr>
              <w:t>The project will support Uganda in its digital transformation by contributing to the implementation towards a digitally empowered society and knowledge economy.</w:t>
            </w:r>
          </w:p>
        </w:tc>
      </w:tr>
    </w:tbl>
    <w:p w14:paraId="31F77E89" w14:textId="4BA0B928" w:rsidR="00544BD4" w:rsidRPr="00236167" w:rsidRDefault="00544BD4" w:rsidP="00B06C0A">
      <w:pPr>
        <w:tabs>
          <w:tab w:val="clear" w:pos="567"/>
          <w:tab w:val="clear" w:pos="1134"/>
          <w:tab w:val="clear" w:pos="1701"/>
          <w:tab w:val="clear" w:pos="2268"/>
          <w:tab w:val="clear" w:pos="2835"/>
        </w:tabs>
        <w:snapToGrid w:val="0"/>
        <w:spacing w:before="360" w:after="120"/>
        <w:jc w:val="both"/>
        <w:rPr>
          <w:rFonts w:asciiTheme="minorHAnsi" w:hAnsiTheme="minorHAnsi" w:cstheme="minorHAnsi"/>
          <w:szCs w:val="24"/>
          <w:lang w:val="en-US"/>
        </w:rPr>
      </w:pPr>
      <w:r w:rsidRPr="00236167">
        <w:rPr>
          <w:rFonts w:asciiTheme="minorHAnsi" w:hAnsiTheme="minorHAnsi" w:cstheme="minorHAnsi"/>
          <w:szCs w:val="24"/>
          <w:lang w:val="en-US"/>
        </w:rPr>
        <w:t>3.</w:t>
      </w:r>
      <w:r w:rsidR="001D6485">
        <w:rPr>
          <w:rFonts w:asciiTheme="minorHAnsi" w:hAnsiTheme="minorHAnsi" w:cstheme="minorHAnsi"/>
          <w:szCs w:val="24"/>
          <w:lang w:val="en-US"/>
        </w:rPr>
        <w:t>3</w:t>
      </w:r>
      <w:r w:rsidRPr="00236167">
        <w:rPr>
          <w:rFonts w:asciiTheme="minorHAnsi" w:hAnsiTheme="minorHAnsi" w:cstheme="minorHAnsi"/>
          <w:szCs w:val="24"/>
          <w:lang w:val="en-US"/>
        </w:rPr>
        <w:tab/>
        <w:t xml:space="preserve">The ICT-DF SC also reviewed the progress in the implementation of ICT-DF projects and approved the return of some funds to the ICT-DF fund initially allocated for the implementation of some development projects which later failed to attract external partner funding </w:t>
      </w:r>
      <w:proofErr w:type="spellStart"/>
      <w:r w:rsidRPr="00236167">
        <w:rPr>
          <w:rFonts w:asciiTheme="minorHAnsi" w:hAnsiTheme="minorHAnsi" w:cstheme="minorHAnsi"/>
          <w:szCs w:val="24"/>
          <w:lang w:val="en-US"/>
        </w:rPr>
        <w:t>i.e</w:t>
      </w:r>
      <w:proofErr w:type="spellEnd"/>
    </w:p>
    <w:p w14:paraId="7EBE1F83" w14:textId="77777777" w:rsidR="00544BD4" w:rsidRPr="00236167" w:rsidRDefault="00544BD4" w:rsidP="00AC56F5">
      <w:pPr>
        <w:pStyle w:val="ListParagraph"/>
        <w:numPr>
          <w:ilvl w:val="0"/>
          <w:numId w:val="5"/>
        </w:numPr>
        <w:snapToGrid w:val="0"/>
        <w:spacing w:before="120" w:after="120" w:line="240" w:lineRule="auto"/>
        <w:ind w:hanging="436"/>
        <w:contextualSpacing w:val="0"/>
        <w:jc w:val="both"/>
        <w:rPr>
          <w:rFonts w:asciiTheme="minorHAnsi" w:hAnsiTheme="minorHAnsi" w:cstheme="minorHAnsi"/>
          <w:sz w:val="24"/>
          <w:szCs w:val="24"/>
          <w:lang w:val="en-US"/>
        </w:rPr>
      </w:pPr>
      <w:r w:rsidRPr="00236167">
        <w:rPr>
          <w:rFonts w:asciiTheme="minorHAnsi" w:hAnsiTheme="minorHAnsi" w:cstheme="minorHAnsi"/>
          <w:sz w:val="24"/>
          <w:szCs w:val="24"/>
          <w:lang w:val="en-US"/>
        </w:rPr>
        <w:t>Project on broadband for Madagascar (project number: 7MAG17004</w:t>
      </w:r>
    </w:p>
    <w:p w14:paraId="5ECBEB4F" w14:textId="77777777" w:rsidR="00544BD4" w:rsidRPr="00E62238" w:rsidRDefault="00544BD4" w:rsidP="00AC56F5">
      <w:pPr>
        <w:pStyle w:val="ListParagraph"/>
        <w:numPr>
          <w:ilvl w:val="0"/>
          <w:numId w:val="5"/>
        </w:numPr>
        <w:snapToGrid w:val="0"/>
        <w:spacing w:before="120" w:after="120" w:line="240" w:lineRule="auto"/>
        <w:ind w:hanging="436"/>
        <w:contextualSpacing w:val="0"/>
        <w:jc w:val="both"/>
        <w:rPr>
          <w:rFonts w:asciiTheme="minorHAnsi" w:hAnsiTheme="minorHAnsi" w:cstheme="minorHAnsi"/>
          <w:szCs w:val="24"/>
          <w:lang w:val="en-US"/>
        </w:rPr>
      </w:pPr>
      <w:r w:rsidRPr="00236167">
        <w:rPr>
          <w:rFonts w:asciiTheme="minorHAnsi" w:hAnsiTheme="minorHAnsi" w:cstheme="minorHAnsi"/>
          <w:sz w:val="24"/>
          <w:szCs w:val="24"/>
          <w:lang w:val="en-US"/>
        </w:rPr>
        <w:t>Regional Center: ICT Accessibility for Persons with Disabilities (Egypt, project number 7RAB16025)</w:t>
      </w:r>
    </w:p>
    <w:p w14:paraId="500F2651" w14:textId="500470EE" w:rsidR="00544BD4" w:rsidRPr="00236167" w:rsidRDefault="00544BD4" w:rsidP="00B06C0A">
      <w:pPr>
        <w:keepNext/>
        <w:keepLines/>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236167">
        <w:rPr>
          <w:rFonts w:asciiTheme="minorHAnsi" w:hAnsiTheme="minorHAnsi" w:cstheme="minorHAnsi"/>
          <w:szCs w:val="24"/>
        </w:rPr>
        <w:t>3.</w:t>
      </w:r>
      <w:r w:rsidR="001D6485">
        <w:rPr>
          <w:rFonts w:asciiTheme="minorHAnsi" w:hAnsiTheme="minorHAnsi" w:cstheme="minorHAnsi"/>
          <w:szCs w:val="24"/>
        </w:rPr>
        <w:t>4</w:t>
      </w:r>
      <w:r w:rsidRPr="00236167">
        <w:rPr>
          <w:rFonts w:asciiTheme="minorHAnsi" w:hAnsiTheme="minorHAnsi" w:cstheme="minorHAnsi"/>
          <w:szCs w:val="24"/>
        </w:rPr>
        <w:tab/>
        <w:t xml:space="preserve">As of September 2021, ICT-DF projects were composed of </w:t>
      </w:r>
      <w:r w:rsidR="001B541B">
        <w:rPr>
          <w:rFonts w:asciiTheme="minorHAnsi" w:hAnsiTheme="minorHAnsi" w:cstheme="minorHAnsi"/>
          <w:szCs w:val="24"/>
        </w:rPr>
        <w:t>eleven</w:t>
      </w:r>
      <w:r w:rsidR="001B541B" w:rsidRPr="00236167">
        <w:rPr>
          <w:rFonts w:asciiTheme="minorHAnsi" w:hAnsiTheme="minorHAnsi" w:cstheme="minorHAnsi"/>
          <w:szCs w:val="24"/>
        </w:rPr>
        <w:t xml:space="preserve"> </w:t>
      </w:r>
      <w:r w:rsidRPr="00236167">
        <w:rPr>
          <w:rFonts w:asciiTheme="minorHAnsi" w:hAnsiTheme="minorHAnsi" w:cstheme="minorHAnsi"/>
          <w:szCs w:val="24"/>
        </w:rPr>
        <w:t xml:space="preserve">ongoing projects (See </w:t>
      </w:r>
      <w:r w:rsidR="008250AC">
        <w:rPr>
          <w:rFonts w:asciiTheme="minorHAnsi" w:hAnsiTheme="minorHAnsi" w:cstheme="minorHAnsi"/>
          <w:szCs w:val="24"/>
        </w:rPr>
        <w:t xml:space="preserve">the </w:t>
      </w:r>
      <w:r w:rsidRPr="00236167">
        <w:rPr>
          <w:rFonts w:asciiTheme="minorHAnsi" w:hAnsiTheme="minorHAnsi" w:cstheme="minorHAnsi"/>
          <w:szCs w:val="24"/>
        </w:rPr>
        <w:t xml:space="preserve">Annex). In figure 1, these projects are presented on a region-by-region basis. </w:t>
      </w:r>
    </w:p>
    <w:p w14:paraId="703DCB7D" w14:textId="77777777" w:rsidR="00544BD4" w:rsidRPr="00236167" w:rsidRDefault="00544BD4" w:rsidP="00B06C0A">
      <w:pPr>
        <w:tabs>
          <w:tab w:val="clear" w:pos="567"/>
          <w:tab w:val="clear" w:pos="1134"/>
          <w:tab w:val="clear" w:pos="1701"/>
          <w:tab w:val="clear" w:pos="2268"/>
          <w:tab w:val="clear" w:pos="2835"/>
        </w:tabs>
        <w:snapToGrid w:val="0"/>
        <w:spacing w:before="240" w:after="120"/>
        <w:jc w:val="center"/>
        <w:rPr>
          <w:rFonts w:asciiTheme="minorHAnsi" w:hAnsiTheme="minorHAnsi" w:cstheme="minorHAnsi"/>
          <w:szCs w:val="24"/>
        </w:rPr>
      </w:pPr>
      <w:r w:rsidRPr="00236167">
        <w:rPr>
          <w:rFonts w:asciiTheme="minorHAnsi" w:hAnsiTheme="minorHAnsi" w:cstheme="minorHAnsi"/>
          <w:noProof/>
          <w:szCs w:val="24"/>
          <w:lang w:val="en-US"/>
        </w:rPr>
        <w:drawing>
          <wp:inline distT="0" distB="0" distL="0" distR="0" wp14:anchorId="2195828E" wp14:editId="05882182">
            <wp:extent cx="4375150" cy="2752725"/>
            <wp:effectExtent l="0" t="0" r="6350" b="0"/>
            <wp:docPr id="3" name="Chart 3">
              <a:extLst xmlns:a="http://schemas.openxmlformats.org/drawingml/2006/main">
                <a:ext uri="{FF2B5EF4-FFF2-40B4-BE49-F238E27FC236}">
                  <a16:creationId xmlns:a16="http://schemas.microsoft.com/office/drawing/2014/main" id="{E5EE85C2-0238-45AF-83AA-805552BB2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B460FE" w14:textId="509E2698" w:rsidR="00544BD4" w:rsidRPr="00236167" w:rsidRDefault="00544BD4" w:rsidP="00B06C0A">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8F15D6">
        <w:rPr>
          <w:rFonts w:asciiTheme="minorHAnsi" w:hAnsiTheme="minorHAnsi" w:cstheme="minorHAnsi"/>
          <w:szCs w:val="24"/>
        </w:rPr>
        <w:lastRenderedPageBreak/>
        <w:t>3.</w:t>
      </w:r>
      <w:r w:rsidR="001D6485">
        <w:rPr>
          <w:rFonts w:asciiTheme="minorHAnsi" w:hAnsiTheme="minorHAnsi" w:cstheme="minorHAnsi"/>
          <w:szCs w:val="24"/>
        </w:rPr>
        <w:t>5</w:t>
      </w:r>
      <w:r w:rsidRPr="008F15D6">
        <w:rPr>
          <w:rFonts w:asciiTheme="minorHAnsi" w:hAnsiTheme="minorHAnsi" w:cstheme="minorHAnsi"/>
          <w:szCs w:val="24"/>
        </w:rPr>
        <w:tab/>
        <w:t xml:space="preserve">Since </w:t>
      </w:r>
      <w:r w:rsidRPr="00E62238">
        <w:rPr>
          <w:rFonts w:asciiTheme="minorHAnsi" w:hAnsiTheme="minorHAnsi" w:cstheme="minorHAnsi"/>
          <w:szCs w:val="24"/>
        </w:rPr>
        <w:t>2009</w:t>
      </w:r>
      <w:r w:rsidRPr="008F15D6">
        <w:rPr>
          <w:rFonts w:asciiTheme="minorHAnsi" w:hAnsiTheme="minorHAnsi" w:cstheme="minorHAnsi"/>
          <w:szCs w:val="24"/>
        </w:rPr>
        <w:t>, 4</w:t>
      </w:r>
      <w:r w:rsidRPr="00E62238">
        <w:rPr>
          <w:rFonts w:asciiTheme="minorHAnsi" w:hAnsiTheme="minorHAnsi" w:cstheme="minorHAnsi"/>
          <w:szCs w:val="24"/>
        </w:rPr>
        <w:t>8</w:t>
      </w:r>
      <w:r w:rsidRPr="008F15D6">
        <w:rPr>
          <w:rFonts w:asciiTheme="minorHAnsi" w:hAnsiTheme="minorHAnsi" w:cstheme="minorHAnsi"/>
          <w:szCs w:val="24"/>
        </w:rPr>
        <w:t xml:space="preserve"> </w:t>
      </w:r>
      <w:r w:rsidRPr="00E62238">
        <w:rPr>
          <w:rFonts w:asciiTheme="minorHAnsi" w:hAnsiTheme="minorHAnsi" w:cstheme="minorHAnsi"/>
          <w:szCs w:val="24"/>
        </w:rPr>
        <w:t xml:space="preserve">ICT-DF </w:t>
      </w:r>
      <w:r w:rsidRPr="008F15D6">
        <w:rPr>
          <w:rFonts w:asciiTheme="minorHAnsi" w:hAnsiTheme="minorHAnsi" w:cstheme="minorHAnsi"/>
          <w:szCs w:val="24"/>
        </w:rPr>
        <w:t xml:space="preserve">projects have been closed, and </w:t>
      </w:r>
      <w:r w:rsidRPr="00E62238">
        <w:rPr>
          <w:rFonts w:asciiTheme="minorHAnsi" w:hAnsiTheme="minorHAnsi" w:cstheme="minorHAnsi"/>
          <w:szCs w:val="24"/>
        </w:rPr>
        <w:t>4</w:t>
      </w:r>
      <w:r w:rsidRPr="008F15D6">
        <w:rPr>
          <w:rFonts w:asciiTheme="minorHAnsi" w:hAnsiTheme="minorHAnsi" w:cstheme="minorHAnsi"/>
          <w:szCs w:val="24"/>
        </w:rPr>
        <w:t xml:space="preserve"> projects are currently undergoing closure (See figures 2.1 and 2.2). Figure 2.3 presents the distribution of projects by region.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5026"/>
      </w:tblGrid>
      <w:tr w:rsidR="00544BD4" w:rsidRPr="00236167" w14:paraId="0C388D37" w14:textId="77777777" w:rsidTr="00D85472">
        <w:tc>
          <w:tcPr>
            <w:tcW w:w="4613" w:type="dxa"/>
            <w:vAlign w:val="center"/>
          </w:tcPr>
          <w:p w14:paraId="5BF99703" w14:textId="77777777" w:rsidR="00544BD4" w:rsidRPr="00236167" w:rsidRDefault="00544BD4" w:rsidP="00D85472">
            <w:pPr>
              <w:tabs>
                <w:tab w:val="clear" w:pos="567"/>
                <w:tab w:val="clear" w:pos="1134"/>
                <w:tab w:val="clear" w:pos="1701"/>
                <w:tab w:val="clear" w:pos="2268"/>
                <w:tab w:val="clear" w:pos="2835"/>
              </w:tabs>
              <w:snapToGrid w:val="0"/>
              <w:spacing w:before="240" w:after="120"/>
              <w:jc w:val="center"/>
              <w:rPr>
                <w:rFonts w:asciiTheme="minorHAnsi" w:hAnsiTheme="minorHAnsi" w:cstheme="minorHAnsi"/>
                <w:szCs w:val="24"/>
                <w:lang w:val="en-US"/>
              </w:rPr>
            </w:pPr>
            <w:r>
              <w:rPr>
                <w:noProof/>
                <w:lang w:val="en-US"/>
              </w:rPr>
              <w:drawing>
                <wp:inline distT="0" distB="0" distL="0" distR="0" wp14:anchorId="411A408F" wp14:editId="272B8C49">
                  <wp:extent cx="2962656" cy="2743200"/>
                  <wp:effectExtent l="0" t="0" r="0" b="0"/>
                  <wp:docPr id="10" name="Chart 10">
                    <a:extLst xmlns:a="http://schemas.openxmlformats.org/drawingml/2006/main">
                      <a:ext uri="{FF2B5EF4-FFF2-40B4-BE49-F238E27FC236}">
                        <a16:creationId xmlns:a16="http://schemas.microsoft.com/office/drawing/2014/main" id="{B0329E6E-BF43-42C0-81A1-E4A4E20EE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026" w:type="dxa"/>
            <w:vAlign w:val="center"/>
          </w:tcPr>
          <w:p w14:paraId="11232469" w14:textId="77777777" w:rsidR="00544BD4" w:rsidRPr="00236167" w:rsidRDefault="00544BD4" w:rsidP="00D85472">
            <w:pPr>
              <w:tabs>
                <w:tab w:val="clear" w:pos="567"/>
                <w:tab w:val="clear" w:pos="1134"/>
                <w:tab w:val="clear" w:pos="1701"/>
                <w:tab w:val="clear" w:pos="2268"/>
                <w:tab w:val="clear" w:pos="2835"/>
              </w:tabs>
              <w:snapToGrid w:val="0"/>
              <w:spacing w:before="240" w:after="120"/>
              <w:jc w:val="center"/>
              <w:rPr>
                <w:rFonts w:asciiTheme="minorHAnsi" w:hAnsiTheme="minorHAnsi" w:cstheme="minorHAnsi"/>
                <w:szCs w:val="24"/>
              </w:rPr>
            </w:pPr>
            <w:r>
              <w:rPr>
                <w:noProof/>
                <w:lang w:val="en-US"/>
              </w:rPr>
              <w:drawing>
                <wp:inline distT="0" distB="0" distL="0" distR="0" wp14:anchorId="4CB19A4B" wp14:editId="54791DEA">
                  <wp:extent cx="3240634" cy="2743200"/>
                  <wp:effectExtent l="0" t="0" r="0" b="0"/>
                  <wp:docPr id="14" name="Chart 14">
                    <a:extLst xmlns:a="http://schemas.openxmlformats.org/drawingml/2006/main">
                      <a:ext uri="{FF2B5EF4-FFF2-40B4-BE49-F238E27FC236}">
                        <a16:creationId xmlns:a16="http://schemas.microsoft.com/office/drawing/2014/main" id="{0D883AD2-B97D-4DCE-B1CD-C9C954D56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708E2BE1" w14:textId="77777777" w:rsidR="00544BD4" w:rsidRPr="00236167" w:rsidRDefault="00544BD4" w:rsidP="00544BD4">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Pr>
          <w:noProof/>
          <w:lang w:val="en-US"/>
        </w:rPr>
        <w:drawing>
          <wp:inline distT="0" distB="0" distL="0" distR="0" wp14:anchorId="457D7EB6" wp14:editId="7A72EAC0">
            <wp:extent cx="6093561" cy="3547745"/>
            <wp:effectExtent l="0" t="0" r="2540" b="0"/>
            <wp:docPr id="6" name="Chart 6">
              <a:extLst xmlns:a="http://schemas.openxmlformats.org/drawingml/2006/main">
                <a:ext uri="{FF2B5EF4-FFF2-40B4-BE49-F238E27FC236}">
                  <a16:creationId xmlns:a16="http://schemas.microsoft.com/office/drawing/2014/main" id="{76D196D1-58A5-4B80-BB7A-C9491CD177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3639B9" w14:textId="28AD694C" w:rsidR="00544BD4" w:rsidRDefault="00544BD4" w:rsidP="00B06C0A">
      <w:pPr>
        <w:keepNext/>
        <w:keepLines/>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CF1DBF">
        <w:rPr>
          <w:rFonts w:asciiTheme="minorHAnsi" w:hAnsiTheme="minorHAnsi" w:cstheme="minorHAnsi"/>
          <w:szCs w:val="24"/>
        </w:rPr>
        <w:lastRenderedPageBreak/>
        <w:t>3.</w:t>
      </w:r>
      <w:r w:rsidR="001D6485">
        <w:rPr>
          <w:rFonts w:asciiTheme="minorHAnsi" w:hAnsiTheme="minorHAnsi" w:cstheme="minorHAnsi"/>
          <w:szCs w:val="24"/>
        </w:rPr>
        <w:t>6</w:t>
      </w:r>
      <w:r w:rsidRPr="00CF1DBF">
        <w:rPr>
          <w:rFonts w:asciiTheme="minorHAnsi" w:hAnsiTheme="minorHAnsi" w:cstheme="minorHAnsi"/>
          <w:szCs w:val="24"/>
        </w:rPr>
        <w:tab/>
        <w:t>As of September 2021, ICT-DF ongoing projects had a total value of CHF 23</w:t>
      </w:r>
      <w:r>
        <w:rPr>
          <w:rFonts w:asciiTheme="minorHAnsi" w:hAnsiTheme="minorHAnsi" w:cstheme="minorHAnsi"/>
          <w:szCs w:val="24"/>
        </w:rPr>
        <w:t xml:space="preserve">.6 million </w:t>
      </w:r>
      <w:r w:rsidRPr="00CF1DBF">
        <w:rPr>
          <w:rFonts w:asciiTheme="minorHAnsi" w:hAnsiTheme="minorHAnsi" w:cstheme="minorHAnsi"/>
          <w:szCs w:val="24"/>
        </w:rPr>
        <w:t>(External Cash 75%, ICT-DF 25%, and Operational Plan Cash 1%) (See figure 3).</w:t>
      </w:r>
    </w:p>
    <w:p w14:paraId="50511FBC" w14:textId="77777777" w:rsidR="00544BD4" w:rsidRPr="00236167" w:rsidRDefault="00544BD4" w:rsidP="00544BD4">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Pr>
          <w:noProof/>
          <w:lang w:val="en-US"/>
        </w:rPr>
        <w:drawing>
          <wp:inline distT="0" distB="0" distL="0" distR="0" wp14:anchorId="25A4B167" wp14:editId="3A367464">
            <wp:extent cx="6120765" cy="2904135"/>
            <wp:effectExtent l="0" t="0" r="0" b="0"/>
            <wp:docPr id="1" name="Chart 1">
              <a:extLst xmlns:a="http://schemas.openxmlformats.org/drawingml/2006/main">
                <a:ext uri="{FF2B5EF4-FFF2-40B4-BE49-F238E27FC236}">
                  <a16:creationId xmlns:a16="http://schemas.microsoft.com/office/drawing/2014/main" id="{206B08AD-137E-4BF0-8F78-84A570977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3B4B9C" w14:textId="1FAD4707" w:rsidR="00544BD4" w:rsidRPr="00236167" w:rsidRDefault="00544BD4" w:rsidP="00D6137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236167">
        <w:rPr>
          <w:rFonts w:asciiTheme="minorHAnsi" w:hAnsiTheme="minorHAnsi" w:cstheme="minorHAnsi"/>
          <w:szCs w:val="24"/>
        </w:rPr>
        <w:t>3.</w:t>
      </w:r>
      <w:r w:rsidR="001D6485">
        <w:rPr>
          <w:rFonts w:asciiTheme="minorHAnsi" w:hAnsiTheme="minorHAnsi" w:cstheme="minorHAnsi"/>
          <w:szCs w:val="24"/>
        </w:rPr>
        <w:t>7</w:t>
      </w:r>
      <w:r w:rsidRPr="00236167">
        <w:rPr>
          <w:rFonts w:asciiTheme="minorHAnsi" w:hAnsiTheme="minorHAnsi" w:cstheme="minorHAnsi"/>
          <w:szCs w:val="24"/>
        </w:rPr>
        <w:tab/>
      </w:r>
      <w:r w:rsidRPr="00236167">
        <w:rPr>
          <w:rFonts w:asciiTheme="minorHAnsi" w:hAnsiTheme="minorHAnsi" w:cstheme="minorHAnsi"/>
          <w:spacing w:val="4"/>
          <w:szCs w:val="24"/>
        </w:rPr>
        <w:t>BDT will continue monitoring the remaining projects for effective implementation.</w:t>
      </w:r>
      <w:r w:rsidRPr="00236167">
        <w:rPr>
          <w:rFonts w:asciiTheme="minorHAnsi" w:hAnsiTheme="minorHAnsi" w:cstheme="minorHAnsi"/>
          <w:szCs w:val="24"/>
        </w:rPr>
        <w:t xml:space="preserve"> The ICT-DF Steering Committee will continue to review project proposals and support selected projects in the various areas of action with special attention to regional initiatives approved by WTDC-17, considering the rules and criteria set by the </w:t>
      </w:r>
      <w:r w:rsidRPr="00236167">
        <w:rPr>
          <w:rFonts w:asciiTheme="minorHAnsi" w:hAnsiTheme="minorHAnsi" w:cstheme="minorHAnsi"/>
          <w:i/>
          <w:iCs/>
          <w:szCs w:val="24"/>
        </w:rPr>
        <w:t>ICT-DF Rules and Procedures</w:t>
      </w:r>
      <w:r w:rsidRPr="00236167">
        <w:rPr>
          <w:rFonts w:asciiTheme="minorHAnsi" w:hAnsiTheme="minorHAnsi" w:cstheme="minorHAnsi"/>
          <w:szCs w:val="24"/>
        </w:rPr>
        <w:t xml:space="preserve"> and within the limit of the ICT-DF Capital Account.</w:t>
      </w:r>
    </w:p>
    <w:p w14:paraId="24D0711F" w14:textId="558A96C8" w:rsidR="00544BD4" w:rsidRPr="00236167" w:rsidRDefault="00544BD4" w:rsidP="00D61370">
      <w:pPr>
        <w:spacing w:after="120"/>
        <w:jc w:val="both"/>
        <w:rPr>
          <w:rFonts w:asciiTheme="minorHAnsi" w:hAnsiTheme="minorHAnsi" w:cstheme="minorHAnsi"/>
          <w:szCs w:val="24"/>
          <w:lang w:val="en-US"/>
        </w:rPr>
      </w:pPr>
      <w:r w:rsidRPr="00236167">
        <w:rPr>
          <w:rFonts w:asciiTheme="minorHAnsi" w:hAnsiTheme="minorHAnsi" w:cstheme="minorHAnsi"/>
          <w:szCs w:val="24"/>
          <w:lang w:val="en-US"/>
        </w:rPr>
        <w:t>3.</w:t>
      </w:r>
      <w:r w:rsidR="001D6485">
        <w:rPr>
          <w:rFonts w:asciiTheme="minorHAnsi" w:hAnsiTheme="minorHAnsi" w:cstheme="minorHAnsi"/>
          <w:szCs w:val="24"/>
          <w:lang w:val="en-US"/>
        </w:rPr>
        <w:t>8</w:t>
      </w:r>
      <w:r w:rsidRPr="00236167">
        <w:rPr>
          <w:rFonts w:asciiTheme="minorHAnsi" w:hAnsiTheme="minorHAnsi" w:cstheme="minorHAnsi"/>
          <w:szCs w:val="24"/>
          <w:lang w:val="en-US"/>
        </w:rPr>
        <w:tab/>
        <w:t>Future meetings of the ICT-DF SC will be held upon receipt of new project proposals fulfilling the selection criteria.</w:t>
      </w:r>
    </w:p>
    <w:p w14:paraId="6B9076BE" w14:textId="77777777" w:rsidR="00544BD4" w:rsidRPr="00236167" w:rsidRDefault="00544BD4" w:rsidP="00B06C0A">
      <w:pPr>
        <w:pStyle w:val="Heading1"/>
        <w:keepNext w:val="0"/>
        <w:keepLines w:val="0"/>
        <w:numPr>
          <w:ilvl w:val="0"/>
          <w:numId w:val="4"/>
        </w:numPr>
        <w:tabs>
          <w:tab w:val="clear" w:pos="567"/>
          <w:tab w:val="clear" w:pos="1134"/>
          <w:tab w:val="clear" w:pos="1701"/>
          <w:tab w:val="clear" w:pos="2268"/>
          <w:tab w:val="clear" w:pos="2835"/>
        </w:tabs>
        <w:spacing w:after="120"/>
        <w:ind w:left="0" w:firstLine="0"/>
        <w:rPr>
          <w:rFonts w:asciiTheme="minorHAnsi" w:hAnsiTheme="minorHAnsi" w:cstheme="minorHAnsi"/>
          <w:bCs/>
          <w:sz w:val="24"/>
          <w:szCs w:val="24"/>
        </w:rPr>
      </w:pPr>
      <w:r w:rsidRPr="00236167">
        <w:rPr>
          <w:rFonts w:asciiTheme="minorHAnsi" w:hAnsiTheme="minorHAnsi" w:cstheme="minorHAnsi"/>
          <w:bCs/>
          <w:sz w:val="24"/>
          <w:szCs w:val="24"/>
        </w:rPr>
        <w:t>Evolution of the ICT-DF Capital Accounts</w:t>
      </w:r>
      <w:r w:rsidRPr="00C9561B">
        <w:rPr>
          <w:rStyle w:val="FootnoteReference"/>
          <w:rFonts w:asciiTheme="minorHAnsi" w:hAnsiTheme="minorHAnsi" w:cstheme="minorHAnsi"/>
          <w:bCs/>
          <w:sz w:val="24"/>
          <w:szCs w:val="24"/>
          <w:vertAlign w:val="superscript"/>
        </w:rPr>
        <w:footnoteReference w:id="2"/>
      </w:r>
    </w:p>
    <w:p w14:paraId="202857FA" w14:textId="77777777" w:rsidR="00544BD4" w:rsidRPr="00236167" w:rsidRDefault="00544BD4" w:rsidP="00D61370">
      <w:pPr>
        <w:tabs>
          <w:tab w:val="clear" w:pos="567"/>
          <w:tab w:val="clear" w:pos="1134"/>
          <w:tab w:val="clear" w:pos="1701"/>
          <w:tab w:val="clear" w:pos="2268"/>
          <w:tab w:val="clear" w:pos="2835"/>
        </w:tabs>
        <w:snapToGrid w:val="0"/>
        <w:spacing w:after="120"/>
        <w:rPr>
          <w:rFonts w:asciiTheme="minorHAnsi" w:hAnsiTheme="minorHAnsi" w:cstheme="minorHAnsi"/>
          <w:szCs w:val="24"/>
        </w:rPr>
      </w:pPr>
      <w:r w:rsidRPr="00236167">
        <w:rPr>
          <w:rFonts w:asciiTheme="minorHAnsi" w:hAnsiTheme="minorHAnsi" w:cstheme="minorHAnsi"/>
          <w:szCs w:val="24"/>
        </w:rPr>
        <w:t>4.1</w:t>
      </w:r>
      <w:r w:rsidRPr="00236167">
        <w:rPr>
          <w:rFonts w:asciiTheme="minorHAnsi" w:hAnsiTheme="minorHAnsi" w:cstheme="minorHAnsi"/>
          <w:szCs w:val="24"/>
        </w:rPr>
        <w:tab/>
        <w:t>Total interest income of ICT-DF Capital Account in 2020 was USD 41,209.71 and the interest in projects corresponds to USD 18,094.</w:t>
      </w:r>
    </w:p>
    <w:p w14:paraId="46C3DC86" w14:textId="431F827A" w:rsidR="00544BD4" w:rsidRPr="00236167" w:rsidRDefault="00544BD4" w:rsidP="00D6137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236167">
        <w:rPr>
          <w:rFonts w:asciiTheme="minorHAnsi" w:hAnsiTheme="minorHAnsi" w:cstheme="minorHAnsi"/>
          <w:szCs w:val="24"/>
        </w:rPr>
        <w:t>4.2</w:t>
      </w:r>
      <w:r w:rsidRPr="00236167">
        <w:rPr>
          <w:rFonts w:asciiTheme="minorHAnsi" w:hAnsiTheme="minorHAnsi" w:cstheme="minorHAnsi"/>
          <w:szCs w:val="24"/>
        </w:rPr>
        <w:tab/>
        <w:t>As of October 2021, the remaining balance under ICT-DF Capital Account amounted to USD</w:t>
      </w:r>
      <w:r w:rsidR="00B06C0A">
        <w:rPr>
          <w:rFonts w:asciiTheme="minorHAnsi" w:hAnsiTheme="minorHAnsi" w:cstheme="minorHAnsi"/>
          <w:szCs w:val="24"/>
        </w:rPr>
        <w:t> </w:t>
      </w:r>
      <w:r w:rsidRPr="00236167">
        <w:rPr>
          <w:rFonts w:asciiTheme="minorHAnsi" w:hAnsiTheme="minorHAnsi" w:cstheme="minorHAnsi"/>
          <w:szCs w:val="24"/>
        </w:rPr>
        <w:t>3,473,898.20</w:t>
      </w:r>
      <w:r w:rsidRPr="00236167" w:rsidDel="00CB56AF">
        <w:rPr>
          <w:rFonts w:asciiTheme="minorHAnsi" w:hAnsiTheme="minorHAnsi" w:cstheme="minorHAnsi"/>
          <w:szCs w:val="24"/>
        </w:rPr>
        <w:t xml:space="preserve"> </w:t>
      </w:r>
      <w:r w:rsidRPr="00236167">
        <w:rPr>
          <w:rFonts w:asciiTheme="minorHAnsi" w:hAnsiTheme="minorHAnsi" w:cstheme="minorHAnsi"/>
          <w:color w:val="000000"/>
          <w:szCs w:val="24"/>
          <w:lang w:val="en-US" w:eastAsia="fr-CH"/>
        </w:rPr>
        <w:t>(see figure 4)</w:t>
      </w:r>
      <w:r w:rsidRPr="00236167">
        <w:rPr>
          <w:rFonts w:asciiTheme="minorHAnsi" w:hAnsiTheme="minorHAnsi" w:cstheme="minorHAnsi"/>
          <w:szCs w:val="24"/>
        </w:rPr>
        <w:t>, while the Exhibition Working Capital Fund (EWCF) amounted to CHF</w:t>
      </w:r>
      <w:r w:rsidR="00B06C0A">
        <w:rPr>
          <w:rFonts w:asciiTheme="minorHAnsi" w:hAnsiTheme="minorHAnsi" w:cstheme="minorHAnsi"/>
          <w:szCs w:val="24"/>
        </w:rPr>
        <w:t> </w:t>
      </w:r>
      <w:r w:rsidRPr="00236167">
        <w:rPr>
          <w:rFonts w:asciiTheme="minorHAnsi" w:hAnsiTheme="minorHAnsi" w:cstheme="minorHAnsi"/>
          <w:szCs w:val="24"/>
        </w:rPr>
        <w:t>6,607,613.63.</w:t>
      </w:r>
    </w:p>
    <w:p w14:paraId="62EFDE30" w14:textId="77777777" w:rsidR="00544BD4" w:rsidRPr="00236167" w:rsidRDefault="00544BD4" w:rsidP="00544BD4">
      <w:pPr>
        <w:tabs>
          <w:tab w:val="clear" w:pos="567"/>
          <w:tab w:val="clear" w:pos="1134"/>
          <w:tab w:val="clear" w:pos="1701"/>
          <w:tab w:val="clear" w:pos="2268"/>
          <w:tab w:val="clear" w:pos="2835"/>
        </w:tabs>
        <w:snapToGrid w:val="0"/>
        <w:spacing w:after="360"/>
        <w:jc w:val="center"/>
        <w:rPr>
          <w:rFonts w:asciiTheme="minorHAnsi" w:hAnsiTheme="minorHAnsi" w:cstheme="minorHAnsi"/>
          <w:szCs w:val="24"/>
        </w:rPr>
      </w:pPr>
      <w:bookmarkStart w:id="12" w:name="_Hlk65835106"/>
      <w:r w:rsidRPr="00236167">
        <w:rPr>
          <w:rFonts w:asciiTheme="minorHAnsi" w:hAnsiTheme="minorHAnsi" w:cstheme="minorHAnsi"/>
          <w:noProof/>
          <w:szCs w:val="24"/>
          <w:lang w:val="en-US"/>
        </w:rPr>
        <w:lastRenderedPageBreak/>
        <w:drawing>
          <wp:inline distT="0" distB="0" distL="0" distR="0" wp14:anchorId="561BEE1A" wp14:editId="088A4A1E">
            <wp:extent cx="5715000" cy="2743200"/>
            <wp:effectExtent l="0" t="0" r="0" b="0"/>
            <wp:docPr id="8" name="Chart 8">
              <a:extLst xmlns:a="http://schemas.openxmlformats.org/drawingml/2006/main">
                <a:ext uri="{FF2B5EF4-FFF2-40B4-BE49-F238E27FC236}">
                  <a16:creationId xmlns:a16="http://schemas.microsoft.com/office/drawing/2014/main" id="{590E629B-F7FB-4603-B2E6-F5E4398C7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2BCBA7" w14:textId="77777777" w:rsidR="00544BD4" w:rsidRPr="00236167" w:rsidRDefault="00544BD4" w:rsidP="00544BD4">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236167">
        <w:rPr>
          <w:rFonts w:asciiTheme="minorHAnsi" w:hAnsiTheme="minorHAnsi" w:cstheme="minorHAnsi"/>
          <w:szCs w:val="24"/>
        </w:rPr>
        <w:t>4.3</w:t>
      </w:r>
      <w:r w:rsidRPr="00236167">
        <w:rPr>
          <w:rFonts w:asciiTheme="minorHAnsi" w:hAnsiTheme="minorHAnsi" w:cstheme="minorHAnsi"/>
          <w:szCs w:val="24"/>
        </w:rPr>
        <w:tab/>
        <w:t>It should be noted that the following ITU PP-18 Resolution 11 (Rev. Dubai, 2018) provisions may have an impact on the Exhibition Working Capital Fund (EWCF) and in turn on the ICT-DF:</w:t>
      </w:r>
    </w:p>
    <w:p w14:paraId="563094F1" w14:textId="77777777" w:rsidR="00544BD4" w:rsidRPr="00236167" w:rsidRDefault="00544BD4" w:rsidP="00544BD4">
      <w:pPr>
        <w:pStyle w:val="ListParagraph"/>
        <w:numPr>
          <w:ilvl w:val="0"/>
          <w:numId w:val="3"/>
        </w:numPr>
        <w:snapToGrid w:val="0"/>
        <w:spacing w:before="120" w:after="120" w:line="240" w:lineRule="auto"/>
        <w:ind w:left="709" w:hanging="425"/>
        <w:contextualSpacing w:val="0"/>
        <w:jc w:val="both"/>
        <w:rPr>
          <w:rFonts w:asciiTheme="minorHAnsi" w:hAnsiTheme="minorHAnsi" w:cstheme="minorHAnsi"/>
          <w:i/>
          <w:iCs/>
          <w:sz w:val="24"/>
          <w:szCs w:val="24"/>
          <w:lang w:val="en-US"/>
        </w:rPr>
      </w:pPr>
      <w:r w:rsidRPr="00236167">
        <w:rPr>
          <w:rFonts w:asciiTheme="minorHAnsi" w:hAnsiTheme="minorHAnsi" w:cstheme="minorHAnsi"/>
          <w:b/>
          <w:bCs/>
          <w:sz w:val="24"/>
          <w:szCs w:val="24"/>
          <w:lang w:val="en-US"/>
        </w:rPr>
        <w:t>Resolves (4)</w:t>
      </w:r>
      <w:r w:rsidRPr="00236167">
        <w:rPr>
          <w:rFonts w:asciiTheme="minorHAnsi" w:hAnsiTheme="minorHAnsi" w:cstheme="minorHAnsi"/>
          <w:sz w:val="24"/>
          <w:szCs w:val="24"/>
          <w:lang w:val="en-US"/>
        </w:rPr>
        <w:t xml:space="preserve">: </w:t>
      </w:r>
      <w:r w:rsidRPr="00236167">
        <w:rPr>
          <w:rFonts w:asciiTheme="minorHAnsi" w:hAnsiTheme="minorHAnsi" w:cstheme="minorHAnsi"/>
          <w:i/>
          <w:iCs/>
          <w:sz w:val="24"/>
          <w:szCs w:val="24"/>
          <w:lang w:val="en-US"/>
        </w:rPr>
        <w:t>that the terms of reference, based on the contributions made by the ITU membership, for hiring the independent external management consultancy shall be submitted to the Council Working Group on Financial and Human Resources for approval, and the expenses for hiring the consultancy shall be covered by the Exhibition Working Capital Fund.</w:t>
      </w:r>
    </w:p>
    <w:p w14:paraId="20CEC223" w14:textId="77777777" w:rsidR="00544BD4" w:rsidRPr="00236167" w:rsidRDefault="00544BD4" w:rsidP="00544BD4">
      <w:pPr>
        <w:pStyle w:val="ListParagraph"/>
        <w:numPr>
          <w:ilvl w:val="0"/>
          <w:numId w:val="3"/>
        </w:numPr>
        <w:snapToGrid w:val="0"/>
        <w:spacing w:before="120" w:after="120" w:line="240" w:lineRule="auto"/>
        <w:ind w:left="709" w:hanging="425"/>
        <w:contextualSpacing w:val="0"/>
        <w:jc w:val="both"/>
        <w:rPr>
          <w:rFonts w:asciiTheme="minorHAnsi" w:hAnsiTheme="minorHAnsi" w:cstheme="minorHAnsi"/>
          <w:i/>
          <w:iCs/>
          <w:spacing w:val="-2"/>
          <w:sz w:val="24"/>
          <w:szCs w:val="24"/>
          <w:lang w:val="en-US"/>
        </w:rPr>
      </w:pPr>
      <w:r w:rsidRPr="00236167">
        <w:rPr>
          <w:rFonts w:asciiTheme="minorHAnsi" w:hAnsiTheme="minorHAnsi" w:cstheme="minorHAnsi"/>
          <w:b/>
          <w:bCs/>
          <w:spacing w:val="-2"/>
          <w:sz w:val="24"/>
          <w:szCs w:val="24"/>
          <w:lang w:val="en-US"/>
        </w:rPr>
        <w:t>Resolves (10)</w:t>
      </w:r>
      <w:r w:rsidRPr="00236167">
        <w:rPr>
          <w:rFonts w:asciiTheme="minorHAnsi" w:hAnsiTheme="minorHAnsi" w:cstheme="minorHAnsi"/>
          <w:i/>
          <w:iCs/>
          <w:spacing w:val="-2"/>
          <w:sz w:val="24"/>
          <w:szCs w:val="24"/>
          <w:lang w:val="en-US"/>
        </w:rPr>
        <w:t>: that the EWCF shall provide a minimum reserve of 5 million Swiss francs (CHF 5,000,000.)</w:t>
      </w:r>
    </w:p>
    <w:p w14:paraId="36FA715D" w14:textId="77777777" w:rsidR="00544BD4" w:rsidRPr="00236167" w:rsidRDefault="00544BD4" w:rsidP="00544BD4">
      <w:pPr>
        <w:spacing w:after="120"/>
        <w:rPr>
          <w:rFonts w:asciiTheme="minorHAnsi" w:hAnsiTheme="minorHAnsi" w:cstheme="minorHAnsi"/>
          <w:szCs w:val="24"/>
          <w:lang w:val="en-US"/>
        </w:rPr>
      </w:pPr>
      <w:r w:rsidRPr="00236167">
        <w:rPr>
          <w:rFonts w:asciiTheme="minorHAnsi" w:hAnsiTheme="minorHAnsi" w:cstheme="minorHAnsi"/>
          <w:szCs w:val="24"/>
          <w:lang w:val="en-US"/>
        </w:rPr>
        <w:t xml:space="preserve">As of 31 December 2020, the Dalberg Consultancy fees amounted to </w:t>
      </w:r>
      <w:r w:rsidRPr="00236167">
        <w:rPr>
          <w:rFonts w:asciiTheme="minorHAnsi" w:hAnsiTheme="minorHAnsi" w:cstheme="minorHAnsi"/>
          <w:b/>
          <w:bCs/>
          <w:szCs w:val="24"/>
          <w:lang w:val="en-US"/>
        </w:rPr>
        <w:t xml:space="preserve">CHF 225,915 </w:t>
      </w:r>
      <w:r w:rsidRPr="00236167">
        <w:rPr>
          <w:rFonts w:asciiTheme="minorHAnsi" w:hAnsiTheme="minorHAnsi" w:cstheme="minorHAnsi"/>
          <w:szCs w:val="24"/>
          <w:lang w:val="en-US"/>
        </w:rPr>
        <w:t xml:space="preserve">and the </w:t>
      </w:r>
      <w:r w:rsidRPr="00236167">
        <w:rPr>
          <w:rFonts w:asciiTheme="minorHAnsi" w:hAnsiTheme="minorHAnsi" w:cstheme="minorHAnsi"/>
          <w:szCs w:val="24"/>
        </w:rPr>
        <w:t>EWCF</w:t>
      </w:r>
      <w:r w:rsidRPr="00B06C0A">
        <w:rPr>
          <w:rStyle w:val="FootnoteReference"/>
          <w:rFonts w:asciiTheme="minorHAnsi" w:hAnsiTheme="minorHAnsi" w:cstheme="minorHAnsi"/>
          <w:sz w:val="20"/>
        </w:rPr>
        <w:footnoteReference w:id="3"/>
      </w:r>
      <w:r w:rsidRPr="00236167">
        <w:rPr>
          <w:rFonts w:asciiTheme="minorHAnsi" w:hAnsiTheme="minorHAnsi" w:cstheme="minorHAnsi"/>
          <w:szCs w:val="24"/>
        </w:rPr>
        <w:t xml:space="preserve"> </w:t>
      </w:r>
      <w:r w:rsidRPr="00236167">
        <w:rPr>
          <w:rFonts w:asciiTheme="minorHAnsi" w:hAnsiTheme="minorHAnsi" w:cstheme="minorHAnsi"/>
          <w:szCs w:val="24"/>
          <w:lang w:val="en-US"/>
        </w:rPr>
        <w:t>stood at </w:t>
      </w:r>
      <w:r w:rsidRPr="00236167">
        <w:rPr>
          <w:rFonts w:asciiTheme="minorHAnsi" w:hAnsiTheme="minorHAnsi" w:cstheme="minorHAnsi"/>
          <w:b/>
          <w:bCs/>
          <w:szCs w:val="24"/>
          <w:lang w:val="en-US"/>
        </w:rPr>
        <w:t>CHF 6,607,613.63</w:t>
      </w:r>
      <w:r w:rsidRPr="00236167">
        <w:rPr>
          <w:rFonts w:asciiTheme="minorHAnsi" w:hAnsiTheme="minorHAnsi" w:cstheme="minorHAnsi"/>
          <w:szCs w:val="24"/>
          <w:lang w:val="en-US"/>
        </w:rPr>
        <w:t>.</w:t>
      </w:r>
    </w:p>
    <w:bookmarkEnd w:id="12"/>
    <w:p w14:paraId="40DBBC8D" w14:textId="77777777" w:rsidR="00544BD4" w:rsidRPr="00236167" w:rsidRDefault="00544BD4" w:rsidP="00D61370">
      <w:pPr>
        <w:pStyle w:val="Heading1"/>
        <w:numPr>
          <w:ilvl w:val="0"/>
          <w:numId w:val="4"/>
        </w:numPr>
        <w:tabs>
          <w:tab w:val="clear" w:pos="567"/>
          <w:tab w:val="clear" w:pos="1134"/>
          <w:tab w:val="clear" w:pos="1701"/>
          <w:tab w:val="clear" w:pos="2268"/>
          <w:tab w:val="clear" w:pos="2835"/>
        </w:tabs>
        <w:ind w:left="0" w:firstLine="0"/>
        <w:rPr>
          <w:rFonts w:asciiTheme="minorHAnsi" w:hAnsiTheme="minorHAnsi" w:cstheme="minorHAnsi"/>
          <w:bCs/>
          <w:sz w:val="24"/>
          <w:szCs w:val="24"/>
        </w:rPr>
      </w:pPr>
      <w:r w:rsidRPr="00236167">
        <w:rPr>
          <w:rFonts w:asciiTheme="minorHAnsi" w:hAnsiTheme="minorHAnsi" w:cstheme="minorHAnsi"/>
          <w:bCs/>
          <w:sz w:val="24"/>
          <w:szCs w:val="24"/>
        </w:rPr>
        <w:t>Way forward</w:t>
      </w:r>
    </w:p>
    <w:p w14:paraId="48DD36CD" w14:textId="77777777" w:rsidR="00544BD4" w:rsidRPr="00236167" w:rsidRDefault="00544BD4" w:rsidP="00544BD4">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color w:val="0D0D0D" w:themeColor="text1" w:themeTint="F2"/>
          <w:szCs w:val="24"/>
          <w:lang w:val="en-US"/>
        </w:rPr>
      </w:pPr>
      <w:r w:rsidRPr="00236167">
        <w:rPr>
          <w:rFonts w:asciiTheme="minorHAnsi" w:hAnsiTheme="minorHAnsi" w:cstheme="minorHAnsi"/>
          <w:color w:val="000000" w:themeColor="text1"/>
          <w:kern w:val="24"/>
          <w:szCs w:val="24"/>
          <w:lang w:val="en-US"/>
        </w:rPr>
        <w:t>5.1</w:t>
      </w:r>
      <w:r w:rsidRPr="00236167">
        <w:rPr>
          <w:rFonts w:asciiTheme="minorHAnsi" w:hAnsiTheme="minorHAnsi" w:cstheme="minorHAnsi"/>
          <w:color w:val="000000" w:themeColor="text1"/>
          <w:kern w:val="24"/>
          <w:szCs w:val="24"/>
          <w:lang w:val="en-US"/>
        </w:rPr>
        <w:tab/>
        <w:t>Progress on implementation of ICT-DF funded projects will be regularly analyzed and updated at h</w:t>
      </w:r>
      <w:r w:rsidRPr="00236167">
        <w:rPr>
          <w:rStyle w:val="Hyperlink"/>
          <w:rFonts w:asciiTheme="minorHAnsi" w:hAnsiTheme="minorHAnsi" w:cstheme="minorHAnsi"/>
          <w:kern w:val="24"/>
          <w:szCs w:val="24"/>
          <w:lang w:val="en-US"/>
        </w:rPr>
        <w:t>ttps://www.itu.int/en/ITU-D/Projects/ICT-DF.aspx</w:t>
      </w:r>
      <w:r w:rsidRPr="00236167">
        <w:rPr>
          <w:rFonts w:asciiTheme="minorHAnsi" w:hAnsiTheme="minorHAnsi" w:cstheme="minorHAnsi"/>
          <w:color w:val="000000" w:themeColor="text1"/>
          <w:kern w:val="24"/>
          <w:szCs w:val="24"/>
          <w:lang w:val="en-US"/>
        </w:rPr>
        <w:t>.</w:t>
      </w:r>
    </w:p>
    <w:p w14:paraId="698C3E8C" w14:textId="77777777" w:rsidR="00544BD4" w:rsidRPr="00236167" w:rsidRDefault="00544BD4" w:rsidP="00544BD4">
      <w:pPr>
        <w:tabs>
          <w:tab w:val="clear" w:pos="567"/>
          <w:tab w:val="clear" w:pos="1134"/>
          <w:tab w:val="clear" w:pos="1701"/>
          <w:tab w:val="clear" w:pos="2268"/>
          <w:tab w:val="clear" w:pos="2835"/>
        </w:tabs>
        <w:snapToGrid w:val="0"/>
        <w:spacing w:after="120"/>
        <w:jc w:val="both"/>
        <w:rPr>
          <w:rFonts w:asciiTheme="minorHAnsi" w:hAnsiTheme="minorHAnsi" w:cstheme="minorHAnsi"/>
          <w:color w:val="000000" w:themeColor="text1"/>
          <w:kern w:val="24"/>
          <w:szCs w:val="24"/>
          <w:lang w:val="en-US"/>
        </w:rPr>
      </w:pPr>
      <w:r w:rsidRPr="00236167">
        <w:rPr>
          <w:rFonts w:asciiTheme="minorHAnsi" w:hAnsiTheme="minorHAnsi" w:cstheme="minorHAnsi"/>
          <w:color w:val="000000" w:themeColor="text1"/>
          <w:kern w:val="24"/>
          <w:szCs w:val="24"/>
          <w:lang w:val="en-US"/>
        </w:rPr>
        <w:t>5.2</w:t>
      </w:r>
      <w:r w:rsidRPr="00236167">
        <w:rPr>
          <w:rFonts w:asciiTheme="minorHAnsi" w:hAnsiTheme="minorHAnsi" w:cstheme="minorHAnsi"/>
          <w:color w:val="000000" w:themeColor="text1"/>
          <w:kern w:val="24"/>
          <w:szCs w:val="24"/>
          <w:lang w:val="en-US"/>
        </w:rPr>
        <w:tab/>
      </w:r>
      <w:proofErr w:type="gramStart"/>
      <w:r w:rsidRPr="00236167">
        <w:rPr>
          <w:rFonts w:asciiTheme="minorHAnsi" w:hAnsiTheme="minorHAnsi" w:cstheme="minorHAnsi"/>
          <w:color w:val="000000" w:themeColor="text1"/>
          <w:kern w:val="24"/>
          <w:szCs w:val="24"/>
          <w:lang w:val="en-US"/>
        </w:rPr>
        <w:t>Taking into account</w:t>
      </w:r>
      <w:proofErr w:type="gramEnd"/>
      <w:r w:rsidRPr="00236167">
        <w:rPr>
          <w:rFonts w:asciiTheme="minorHAnsi" w:hAnsiTheme="minorHAnsi" w:cstheme="minorHAnsi"/>
          <w:color w:val="000000" w:themeColor="text1"/>
          <w:kern w:val="24"/>
          <w:szCs w:val="24"/>
          <w:lang w:val="en-US"/>
        </w:rPr>
        <w:t xml:space="preserve"> that the ICT-DF is demand-driven and seed funding in nature and principle, the ICT-DF SC will continue to consider project proposals based on the rules and criteria while remaining within the limit of the ICT-DF Capital Account, in order to support the development of telecommunications/ICTs in ITU Member States and contribute to the Sustainable Development Goals.</w:t>
      </w:r>
    </w:p>
    <w:p w14:paraId="4448662A" w14:textId="77777777" w:rsidR="00544BD4" w:rsidRPr="00236167" w:rsidRDefault="00544BD4" w:rsidP="00544BD4">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236167">
        <w:rPr>
          <w:rFonts w:asciiTheme="minorHAnsi" w:hAnsiTheme="minorHAnsi" w:cstheme="minorHAnsi"/>
          <w:color w:val="000000" w:themeColor="text1"/>
          <w:kern w:val="24"/>
          <w:szCs w:val="24"/>
          <w:lang w:val="en-US"/>
        </w:rPr>
        <w:t>5.3</w:t>
      </w:r>
      <w:r w:rsidRPr="00236167">
        <w:rPr>
          <w:rFonts w:asciiTheme="minorHAnsi" w:hAnsiTheme="minorHAnsi" w:cstheme="minorHAnsi"/>
          <w:color w:val="000000" w:themeColor="text1"/>
          <w:kern w:val="24"/>
          <w:szCs w:val="24"/>
          <w:lang w:val="en-US"/>
        </w:rPr>
        <w:tab/>
        <w:t>In view of the relevant provisions of PP-18 Resolution 11 (Rev. Dubai, 2018) alluded to in 4.3 above, due consideration must be given by the ICT-DF SC before considering new projects to be funded by the ICT-DF.</w:t>
      </w:r>
    </w:p>
    <w:p w14:paraId="288422EA" w14:textId="77777777" w:rsidR="00544BD4" w:rsidRPr="00236167" w:rsidRDefault="00544BD4" w:rsidP="00544BD4">
      <w:pPr>
        <w:widowControl w:val="0"/>
        <w:tabs>
          <w:tab w:val="clear" w:pos="567"/>
          <w:tab w:val="clear" w:pos="1134"/>
          <w:tab w:val="clear" w:pos="1701"/>
          <w:tab w:val="clear" w:pos="2268"/>
          <w:tab w:val="clear" w:pos="2835"/>
        </w:tabs>
        <w:kinsoku w:val="0"/>
        <w:overflowPunct/>
        <w:autoSpaceDE/>
        <w:autoSpaceDN/>
        <w:adjustRightInd/>
        <w:snapToGrid w:val="0"/>
        <w:spacing w:after="120"/>
        <w:jc w:val="both"/>
        <w:textAlignment w:val="auto"/>
        <w:rPr>
          <w:rFonts w:asciiTheme="minorHAnsi" w:eastAsiaTheme="minorEastAsia" w:hAnsiTheme="minorHAnsi" w:cstheme="minorHAnsi"/>
          <w:szCs w:val="24"/>
          <w:lang w:val="en-US" w:eastAsia="zh-CN"/>
        </w:rPr>
      </w:pPr>
      <w:r w:rsidRPr="00236167">
        <w:rPr>
          <w:rFonts w:asciiTheme="minorHAnsi" w:eastAsiaTheme="minorEastAsia" w:hAnsiTheme="minorHAnsi" w:cstheme="minorHAnsi"/>
          <w:szCs w:val="24"/>
          <w:lang w:val="en-US" w:eastAsia="zh-CN"/>
        </w:rPr>
        <w:t>5.4</w:t>
      </w:r>
      <w:r w:rsidRPr="00236167">
        <w:rPr>
          <w:rFonts w:asciiTheme="minorHAnsi" w:eastAsiaTheme="minorEastAsia" w:hAnsiTheme="minorHAnsi" w:cstheme="minorHAnsi"/>
          <w:szCs w:val="24"/>
          <w:lang w:val="en-US" w:eastAsia="zh-CN"/>
        </w:rPr>
        <w:tab/>
        <w:t xml:space="preserve">The Council is invited to </w:t>
      </w:r>
      <w:r w:rsidRPr="00236167">
        <w:rPr>
          <w:rFonts w:asciiTheme="minorHAnsi" w:eastAsiaTheme="minorEastAsia" w:hAnsiTheme="minorHAnsi" w:cstheme="minorHAnsi"/>
          <w:b/>
          <w:bCs/>
          <w:szCs w:val="24"/>
          <w:lang w:val="en-US" w:eastAsia="zh-CN"/>
        </w:rPr>
        <w:t>take note of this report and advise as deemed appropriate</w:t>
      </w:r>
      <w:r w:rsidRPr="00236167">
        <w:rPr>
          <w:rFonts w:asciiTheme="minorHAnsi" w:eastAsiaTheme="minorEastAsia" w:hAnsiTheme="minorHAnsi" w:cstheme="minorHAnsi"/>
          <w:szCs w:val="24"/>
          <w:lang w:val="en-US" w:eastAsia="zh-CN"/>
        </w:rPr>
        <w:t>.</w:t>
      </w:r>
    </w:p>
    <w:p w14:paraId="703C33B0" w14:textId="77777777" w:rsidR="00544BD4" w:rsidRPr="00236167" w:rsidRDefault="00544BD4" w:rsidP="00544BD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236167">
        <w:rPr>
          <w:rFonts w:asciiTheme="minorHAnsi" w:eastAsiaTheme="minorEastAsia" w:hAnsiTheme="minorHAnsi" w:cstheme="minorHAnsi"/>
          <w:szCs w:val="24"/>
          <w:lang w:val="en-US" w:eastAsia="zh-CN"/>
        </w:rPr>
        <w:br w:type="page"/>
      </w:r>
    </w:p>
    <w:p w14:paraId="5097C81E" w14:textId="77777777" w:rsidR="00544BD4" w:rsidRDefault="00544BD4" w:rsidP="00544BD4">
      <w:pPr>
        <w:pStyle w:val="Heading1"/>
        <w:keepNext w:val="0"/>
        <w:keepLines w:val="0"/>
        <w:jc w:val="center"/>
        <w:rPr>
          <w:rFonts w:asciiTheme="minorHAnsi" w:hAnsiTheme="minorHAnsi" w:cstheme="minorHAnsi"/>
          <w:b w:val="0"/>
          <w:sz w:val="24"/>
          <w:szCs w:val="24"/>
        </w:rPr>
        <w:sectPr w:rsidR="00544BD4" w:rsidSect="004D1851">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pPr>
    </w:p>
    <w:p w14:paraId="69E5175D" w14:textId="63E7DD49" w:rsidR="00544BD4" w:rsidRPr="00236167" w:rsidRDefault="00544BD4" w:rsidP="008250AC">
      <w:pPr>
        <w:pStyle w:val="AnnexNo"/>
        <w:spacing w:before="240"/>
        <w:rPr>
          <w:b/>
        </w:rPr>
      </w:pPr>
      <w:r w:rsidRPr="00236167">
        <w:lastRenderedPageBreak/>
        <w:t>ANNEX</w:t>
      </w:r>
    </w:p>
    <w:p w14:paraId="14BE3D47" w14:textId="77777777" w:rsidR="00544BD4" w:rsidRPr="00236167" w:rsidRDefault="00544BD4" w:rsidP="008250AC">
      <w:pPr>
        <w:pStyle w:val="Heading1"/>
        <w:keepNext w:val="0"/>
        <w:keepLines w:val="0"/>
        <w:spacing w:before="120" w:after="120"/>
        <w:jc w:val="center"/>
        <w:rPr>
          <w:rFonts w:asciiTheme="minorHAnsi" w:hAnsiTheme="minorHAnsi" w:cstheme="minorHAnsi"/>
          <w:bCs/>
          <w:sz w:val="24"/>
          <w:szCs w:val="24"/>
        </w:rPr>
      </w:pPr>
      <w:r w:rsidRPr="00236167">
        <w:rPr>
          <w:rFonts w:asciiTheme="minorHAnsi" w:hAnsiTheme="minorHAnsi" w:cstheme="minorHAnsi"/>
          <w:bCs/>
          <w:sz w:val="24"/>
          <w:szCs w:val="24"/>
        </w:rPr>
        <w:t>Ongoing ICT-DF Projects in Q3 2021</w:t>
      </w:r>
    </w:p>
    <w:tbl>
      <w:tblPr>
        <w:tblStyle w:val="TableGrid"/>
        <w:tblW w:w="14975" w:type="dxa"/>
        <w:jc w:val="center"/>
        <w:tblBorders>
          <w:insideV w:val="none" w:sz="0" w:space="0" w:color="auto"/>
        </w:tblBorders>
        <w:tblLayout w:type="fixed"/>
        <w:tblLook w:val="04A0" w:firstRow="1" w:lastRow="0" w:firstColumn="1" w:lastColumn="0" w:noHBand="0" w:noVBand="1"/>
      </w:tblPr>
      <w:tblGrid>
        <w:gridCol w:w="1559"/>
        <w:gridCol w:w="2306"/>
        <w:gridCol w:w="1170"/>
        <w:gridCol w:w="1289"/>
        <w:gridCol w:w="1311"/>
        <w:gridCol w:w="1231"/>
        <w:gridCol w:w="1749"/>
        <w:gridCol w:w="2610"/>
        <w:gridCol w:w="1750"/>
      </w:tblGrid>
      <w:tr w:rsidR="00544BD4" w:rsidRPr="006B5B04" w14:paraId="11CA02D7" w14:textId="77777777" w:rsidTr="00D85472">
        <w:trPr>
          <w:trHeight w:val="404"/>
          <w:tblHeader/>
          <w:jc w:val="center"/>
        </w:trPr>
        <w:tc>
          <w:tcPr>
            <w:tcW w:w="1559" w:type="dxa"/>
            <w:shd w:val="clear" w:color="auto" w:fill="D9D9D9" w:themeFill="background1" w:themeFillShade="D9"/>
            <w:tcMar>
              <w:left w:w="85" w:type="dxa"/>
              <w:right w:w="85" w:type="dxa"/>
            </w:tcMar>
            <w:vAlign w:val="center"/>
          </w:tcPr>
          <w:p w14:paraId="2C078487"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Project No</w:t>
            </w:r>
          </w:p>
        </w:tc>
        <w:tc>
          <w:tcPr>
            <w:tcW w:w="2306" w:type="dxa"/>
            <w:shd w:val="clear" w:color="auto" w:fill="D9D9D9" w:themeFill="background1" w:themeFillShade="D9"/>
            <w:tcMar>
              <w:left w:w="85" w:type="dxa"/>
              <w:right w:w="85" w:type="dxa"/>
            </w:tcMar>
            <w:vAlign w:val="center"/>
          </w:tcPr>
          <w:p w14:paraId="37740570"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Title</w:t>
            </w:r>
          </w:p>
        </w:tc>
        <w:tc>
          <w:tcPr>
            <w:tcW w:w="1170" w:type="dxa"/>
            <w:shd w:val="clear" w:color="auto" w:fill="D9D9D9" w:themeFill="background1" w:themeFillShade="D9"/>
            <w:tcMar>
              <w:left w:w="85" w:type="dxa"/>
              <w:right w:w="85" w:type="dxa"/>
            </w:tcMar>
            <w:vAlign w:val="center"/>
          </w:tcPr>
          <w:p w14:paraId="79015DB8"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Start Date</w:t>
            </w:r>
          </w:p>
        </w:tc>
        <w:tc>
          <w:tcPr>
            <w:tcW w:w="1289" w:type="dxa"/>
            <w:shd w:val="clear" w:color="auto" w:fill="D9D9D9" w:themeFill="background1" w:themeFillShade="D9"/>
            <w:tcMar>
              <w:left w:w="85" w:type="dxa"/>
              <w:right w:w="85" w:type="dxa"/>
            </w:tcMar>
            <w:vAlign w:val="center"/>
          </w:tcPr>
          <w:p w14:paraId="44755959"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End Date</w:t>
            </w:r>
          </w:p>
        </w:tc>
        <w:tc>
          <w:tcPr>
            <w:tcW w:w="1311" w:type="dxa"/>
            <w:shd w:val="clear" w:color="auto" w:fill="D9D9D9" w:themeFill="background1" w:themeFillShade="D9"/>
            <w:tcMar>
              <w:left w:w="85" w:type="dxa"/>
              <w:right w:w="85" w:type="dxa"/>
            </w:tcMar>
            <w:vAlign w:val="center"/>
          </w:tcPr>
          <w:p w14:paraId="64F18EC3"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Region</w:t>
            </w:r>
          </w:p>
        </w:tc>
        <w:tc>
          <w:tcPr>
            <w:tcW w:w="1231" w:type="dxa"/>
            <w:shd w:val="clear" w:color="auto" w:fill="D9D9D9" w:themeFill="background1" w:themeFillShade="D9"/>
            <w:tcMar>
              <w:left w:w="85" w:type="dxa"/>
              <w:right w:w="85" w:type="dxa"/>
            </w:tcMar>
            <w:vAlign w:val="center"/>
          </w:tcPr>
          <w:p w14:paraId="21FEAA1B"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Date Signed</w:t>
            </w:r>
          </w:p>
        </w:tc>
        <w:tc>
          <w:tcPr>
            <w:tcW w:w="1749" w:type="dxa"/>
            <w:shd w:val="clear" w:color="auto" w:fill="D9D9D9" w:themeFill="background1" w:themeFillShade="D9"/>
            <w:tcMar>
              <w:left w:w="85" w:type="dxa"/>
              <w:right w:w="85" w:type="dxa"/>
            </w:tcMar>
            <w:vAlign w:val="center"/>
          </w:tcPr>
          <w:p w14:paraId="41D08A6D"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Partner(s)</w:t>
            </w:r>
          </w:p>
        </w:tc>
        <w:tc>
          <w:tcPr>
            <w:tcW w:w="2610" w:type="dxa"/>
            <w:shd w:val="clear" w:color="auto" w:fill="D9D9D9" w:themeFill="background1" w:themeFillShade="D9"/>
            <w:tcMar>
              <w:left w:w="85" w:type="dxa"/>
              <w:right w:w="85" w:type="dxa"/>
            </w:tcMar>
            <w:vAlign w:val="center"/>
          </w:tcPr>
          <w:p w14:paraId="785B4F69"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 xml:space="preserve">Budget </w:t>
            </w:r>
            <w:r w:rsidRPr="004943E2">
              <w:rPr>
                <w:rFonts w:asciiTheme="minorHAnsi" w:hAnsiTheme="minorHAnsi" w:cstheme="minorHAnsi"/>
                <w:sz w:val="20"/>
              </w:rPr>
              <w:br/>
            </w:r>
            <w:r w:rsidRPr="004943E2">
              <w:rPr>
                <w:rFonts w:asciiTheme="minorHAnsi" w:hAnsiTheme="minorHAnsi" w:cstheme="minorHAnsi"/>
                <w:b/>
                <w:bCs/>
                <w:sz w:val="20"/>
              </w:rPr>
              <w:t>Signed</w:t>
            </w:r>
          </w:p>
        </w:tc>
        <w:tc>
          <w:tcPr>
            <w:tcW w:w="1750" w:type="dxa"/>
            <w:shd w:val="clear" w:color="auto" w:fill="D9D9D9" w:themeFill="background1" w:themeFillShade="D9"/>
            <w:tcMar>
              <w:left w:w="85" w:type="dxa"/>
              <w:right w:w="85" w:type="dxa"/>
            </w:tcMar>
            <w:vAlign w:val="center"/>
          </w:tcPr>
          <w:p w14:paraId="62026AD9" w14:textId="77777777" w:rsidR="00544BD4" w:rsidRPr="004943E2" w:rsidRDefault="00544BD4" w:rsidP="00D85472">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4943E2">
              <w:rPr>
                <w:rFonts w:asciiTheme="minorHAnsi" w:hAnsiTheme="minorHAnsi" w:cstheme="minorHAnsi"/>
                <w:b/>
                <w:bCs/>
                <w:sz w:val="20"/>
              </w:rPr>
              <w:t xml:space="preserve">Budget Remaining </w:t>
            </w:r>
            <w:r w:rsidRPr="004943E2">
              <w:rPr>
                <w:rFonts w:asciiTheme="minorHAnsi" w:hAnsiTheme="minorHAnsi" w:cstheme="minorHAnsi"/>
                <w:b/>
                <w:bCs/>
                <w:sz w:val="20"/>
              </w:rPr>
              <w:br/>
            </w:r>
            <w:r w:rsidRPr="00CF1982">
              <w:rPr>
                <w:rFonts w:asciiTheme="minorHAnsi" w:hAnsiTheme="minorHAnsi" w:cstheme="minorHAnsi"/>
                <w:sz w:val="18"/>
                <w:szCs w:val="18"/>
              </w:rPr>
              <w:t>(after commitments)</w:t>
            </w:r>
          </w:p>
        </w:tc>
      </w:tr>
      <w:tr w:rsidR="00544BD4" w:rsidRPr="006B5B04" w14:paraId="6ABE76FC" w14:textId="77777777" w:rsidTr="00D85472">
        <w:trPr>
          <w:trHeight w:val="404"/>
          <w:jc w:val="center"/>
        </w:trPr>
        <w:tc>
          <w:tcPr>
            <w:tcW w:w="1559" w:type="dxa"/>
            <w:tcMar>
              <w:left w:w="85" w:type="dxa"/>
              <w:right w:w="85" w:type="dxa"/>
            </w:tcMar>
            <w:vAlign w:val="center"/>
          </w:tcPr>
          <w:p w14:paraId="267049F9"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7GLO03043</w:t>
            </w:r>
          </w:p>
        </w:tc>
        <w:tc>
          <w:tcPr>
            <w:tcW w:w="2306" w:type="dxa"/>
            <w:tcMar>
              <w:left w:w="85" w:type="dxa"/>
              <w:right w:w="85" w:type="dxa"/>
            </w:tcMar>
            <w:vAlign w:val="center"/>
          </w:tcPr>
          <w:p w14:paraId="3CD2A3C2"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Rural Telecommunications Development in Least Developed Countries</w:t>
            </w:r>
          </w:p>
        </w:tc>
        <w:tc>
          <w:tcPr>
            <w:tcW w:w="1170" w:type="dxa"/>
            <w:tcMar>
              <w:left w:w="85" w:type="dxa"/>
              <w:right w:w="85" w:type="dxa"/>
            </w:tcMar>
            <w:vAlign w:val="center"/>
          </w:tcPr>
          <w:p w14:paraId="77E11C32"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Jan 2003</w:t>
            </w:r>
          </w:p>
        </w:tc>
        <w:tc>
          <w:tcPr>
            <w:tcW w:w="1289" w:type="dxa"/>
            <w:tcMar>
              <w:left w:w="85" w:type="dxa"/>
              <w:right w:w="85" w:type="dxa"/>
            </w:tcMar>
            <w:vAlign w:val="center"/>
          </w:tcPr>
          <w:p w14:paraId="1203986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 xml:space="preserve"> Aug 2023</w:t>
            </w:r>
          </w:p>
        </w:tc>
        <w:tc>
          <w:tcPr>
            <w:tcW w:w="1311" w:type="dxa"/>
            <w:tcMar>
              <w:left w:w="85" w:type="dxa"/>
              <w:right w:w="85" w:type="dxa"/>
            </w:tcMar>
            <w:vAlign w:val="center"/>
          </w:tcPr>
          <w:p w14:paraId="2EF9C8E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Multi-Regional</w:t>
            </w:r>
          </w:p>
        </w:tc>
        <w:tc>
          <w:tcPr>
            <w:tcW w:w="1231" w:type="dxa"/>
            <w:tcMar>
              <w:left w:w="85" w:type="dxa"/>
              <w:right w:w="85" w:type="dxa"/>
            </w:tcMar>
            <w:vAlign w:val="center"/>
          </w:tcPr>
          <w:p w14:paraId="3F9E50CA"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Dec. 2002</w:t>
            </w:r>
          </w:p>
        </w:tc>
        <w:tc>
          <w:tcPr>
            <w:tcW w:w="1749" w:type="dxa"/>
            <w:tcMar>
              <w:left w:w="85" w:type="dxa"/>
              <w:right w:w="85" w:type="dxa"/>
            </w:tcMar>
            <w:vAlign w:val="center"/>
          </w:tcPr>
          <w:p w14:paraId="378E38AA"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
        </w:tc>
        <w:tc>
          <w:tcPr>
            <w:tcW w:w="2610" w:type="dxa"/>
            <w:tcMar>
              <w:left w:w="85" w:type="dxa"/>
              <w:right w:w="85" w:type="dxa"/>
            </w:tcMar>
            <w:vAlign w:val="center"/>
          </w:tcPr>
          <w:p w14:paraId="66209F15"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 xml:space="preserve">ICT-DF: </w:t>
            </w:r>
            <w:r w:rsidRPr="004943E2">
              <w:rPr>
                <w:rFonts w:asciiTheme="minorHAnsi" w:hAnsiTheme="minorHAnsi" w:cstheme="minorHAnsi"/>
                <w:sz w:val="20"/>
              </w:rPr>
              <w:br/>
              <w:t xml:space="preserve">Balance (01.01.10): </w:t>
            </w:r>
            <w:r w:rsidRPr="004943E2">
              <w:rPr>
                <w:rFonts w:asciiTheme="minorHAnsi" w:hAnsiTheme="minorHAnsi" w:cstheme="minorHAnsi"/>
                <w:sz w:val="20"/>
              </w:rPr>
              <w:br/>
              <w:t>USD 509,035</w:t>
            </w:r>
          </w:p>
          <w:p w14:paraId="0C83D3DB"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 xml:space="preserve">Additional allocation: (15.01.10): </w:t>
            </w:r>
            <w:r w:rsidRPr="004943E2">
              <w:rPr>
                <w:rFonts w:asciiTheme="minorHAnsi" w:hAnsiTheme="minorHAnsi" w:cstheme="minorHAnsi"/>
                <w:sz w:val="20"/>
              </w:rPr>
              <w:br/>
              <w:t>USD 1,000,000</w:t>
            </w:r>
          </w:p>
          <w:p w14:paraId="38632943"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 xml:space="preserve">Additional allocation from ICT-DF: (14.11.13) </w:t>
            </w:r>
            <w:r w:rsidRPr="004943E2">
              <w:rPr>
                <w:rFonts w:asciiTheme="minorHAnsi" w:hAnsiTheme="minorHAnsi" w:cstheme="minorHAnsi"/>
                <w:sz w:val="20"/>
              </w:rPr>
              <w:br/>
              <w:t>USD 1,000,000</w:t>
            </w:r>
          </w:p>
        </w:tc>
        <w:tc>
          <w:tcPr>
            <w:tcW w:w="1750" w:type="dxa"/>
            <w:tcMar>
              <w:left w:w="85" w:type="dxa"/>
              <w:right w:w="85" w:type="dxa"/>
            </w:tcMar>
            <w:vAlign w:val="center"/>
          </w:tcPr>
          <w:p w14:paraId="4F32CBBA"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 xml:space="preserve">CHF </w:t>
            </w:r>
            <w:r w:rsidRPr="004943E2">
              <w:rPr>
                <w:rFonts w:asciiTheme="minorHAnsi" w:hAnsiTheme="minorHAnsi" w:cstheme="minorHAnsi"/>
                <w:sz w:val="20"/>
                <w:shd w:val="clear" w:color="auto" w:fill="FFFFFF"/>
              </w:rPr>
              <w:t>852,434</w:t>
            </w:r>
          </w:p>
        </w:tc>
      </w:tr>
      <w:tr w:rsidR="00544BD4" w:rsidRPr="006B5B04" w14:paraId="34725A07" w14:textId="77777777" w:rsidTr="00D85472">
        <w:trPr>
          <w:trHeight w:val="404"/>
          <w:jc w:val="center"/>
        </w:trPr>
        <w:tc>
          <w:tcPr>
            <w:tcW w:w="1559" w:type="dxa"/>
            <w:tcMar>
              <w:left w:w="85" w:type="dxa"/>
              <w:right w:w="85" w:type="dxa"/>
            </w:tcMar>
            <w:vAlign w:val="center"/>
          </w:tcPr>
          <w:p w14:paraId="27E78846"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7OMA13005</w:t>
            </w:r>
          </w:p>
        </w:tc>
        <w:tc>
          <w:tcPr>
            <w:tcW w:w="2306" w:type="dxa"/>
            <w:tcMar>
              <w:left w:w="85" w:type="dxa"/>
              <w:right w:w="85" w:type="dxa"/>
            </w:tcMar>
            <w:vAlign w:val="center"/>
          </w:tcPr>
          <w:p w14:paraId="7863C064"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Establishment of A Cybersecurity Innovation Centre for the Arab Region</w:t>
            </w:r>
          </w:p>
        </w:tc>
        <w:tc>
          <w:tcPr>
            <w:tcW w:w="1170" w:type="dxa"/>
            <w:tcMar>
              <w:left w:w="85" w:type="dxa"/>
              <w:right w:w="85" w:type="dxa"/>
            </w:tcMar>
            <w:vAlign w:val="center"/>
          </w:tcPr>
          <w:p w14:paraId="25D8A9C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Feb 2013</w:t>
            </w:r>
          </w:p>
        </w:tc>
        <w:tc>
          <w:tcPr>
            <w:tcW w:w="1289" w:type="dxa"/>
            <w:tcMar>
              <w:left w:w="85" w:type="dxa"/>
              <w:right w:w="85" w:type="dxa"/>
            </w:tcMar>
            <w:vAlign w:val="center"/>
          </w:tcPr>
          <w:p w14:paraId="03F6DF7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Sep 2030</w:t>
            </w:r>
          </w:p>
        </w:tc>
        <w:tc>
          <w:tcPr>
            <w:tcW w:w="1311" w:type="dxa"/>
            <w:tcMar>
              <w:left w:w="85" w:type="dxa"/>
              <w:right w:w="85" w:type="dxa"/>
            </w:tcMar>
            <w:vAlign w:val="center"/>
          </w:tcPr>
          <w:p w14:paraId="30E872DC"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Arab States</w:t>
            </w:r>
          </w:p>
        </w:tc>
        <w:tc>
          <w:tcPr>
            <w:tcW w:w="1231" w:type="dxa"/>
            <w:tcMar>
              <w:left w:w="85" w:type="dxa"/>
              <w:right w:w="85" w:type="dxa"/>
            </w:tcMar>
            <w:vAlign w:val="center"/>
          </w:tcPr>
          <w:p w14:paraId="608B4174"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Dec 2012</w:t>
            </w:r>
          </w:p>
        </w:tc>
        <w:tc>
          <w:tcPr>
            <w:tcW w:w="1749" w:type="dxa"/>
            <w:tcMar>
              <w:left w:w="85" w:type="dxa"/>
              <w:right w:w="85" w:type="dxa"/>
            </w:tcMar>
            <w:vAlign w:val="center"/>
          </w:tcPr>
          <w:p w14:paraId="595AEFA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Oman</w:t>
            </w:r>
          </w:p>
        </w:tc>
        <w:tc>
          <w:tcPr>
            <w:tcW w:w="2610" w:type="dxa"/>
            <w:tcMar>
              <w:left w:w="85" w:type="dxa"/>
              <w:right w:w="85" w:type="dxa"/>
            </w:tcMar>
            <w:vAlign w:val="center"/>
          </w:tcPr>
          <w:p w14:paraId="10A9DFAC"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Oman: CHF 1,966,000</w:t>
            </w:r>
          </w:p>
          <w:p w14:paraId="5FF68DD1"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ICT-DF: CHF 739,708</w:t>
            </w:r>
          </w:p>
        </w:tc>
        <w:tc>
          <w:tcPr>
            <w:tcW w:w="1750" w:type="dxa"/>
            <w:tcMar>
              <w:left w:w="85" w:type="dxa"/>
              <w:right w:w="85" w:type="dxa"/>
            </w:tcMar>
            <w:vAlign w:val="center"/>
          </w:tcPr>
          <w:p w14:paraId="10AB7DF2"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 xml:space="preserve">CHF </w:t>
            </w:r>
            <w:r w:rsidRPr="004943E2">
              <w:rPr>
                <w:rFonts w:asciiTheme="minorHAnsi" w:hAnsiTheme="minorHAnsi" w:cstheme="minorHAnsi"/>
                <w:sz w:val="20"/>
                <w:shd w:val="clear" w:color="auto" w:fill="FFFFFF"/>
              </w:rPr>
              <w:t>143,470</w:t>
            </w:r>
          </w:p>
          <w:p w14:paraId="1E0B596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
        </w:tc>
      </w:tr>
      <w:tr w:rsidR="00544BD4" w:rsidRPr="006B5B04" w14:paraId="4AAABE1E" w14:textId="77777777" w:rsidTr="00D85472">
        <w:trPr>
          <w:trHeight w:val="404"/>
          <w:jc w:val="center"/>
        </w:trPr>
        <w:tc>
          <w:tcPr>
            <w:tcW w:w="1559" w:type="dxa"/>
            <w:tcMar>
              <w:left w:w="85" w:type="dxa"/>
              <w:right w:w="85" w:type="dxa"/>
            </w:tcMar>
            <w:vAlign w:val="center"/>
          </w:tcPr>
          <w:p w14:paraId="21F4978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9RAF18089</w:t>
            </w:r>
          </w:p>
        </w:tc>
        <w:tc>
          <w:tcPr>
            <w:tcW w:w="2306" w:type="dxa"/>
            <w:tcMar>
              <w:left w:w="85" w:type="dxa"/>
              <w:right w:w="85" w:type="dxa"/>
            </w:tcMar>
            <w:vAlign w:val="center"/>
          </w:tcPr>
          <w:p w14:paraId="3F671AB2"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PRIDA-ITU Delegation Agreement for Action</w:t>
            </w:r>
          </w:p>
        </w:tc>
        <w:tc>
          <w:tcPr>
            <w:tcW w:w="1170" w:type="dxa"/>
            <w:tcMar>
              <w:left w:w="85" w:type="dxa"/>
              <w:right w:w="85" w:type="dxa"/>
            </w:tcMar>
            <w:vAlign w:val="center"/>
          </w:tcPr>
          <w:p w14:paraId="7177FF05"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Dec 2018</w:t>
            </w:r>
          </w:p>
        </w:tc>
        <w:tc>
          <w:tcPr>
            <w:tcW w:w="1289" w:type="dxa"/>
            <w:tcMar>
              <w:left w:w="85" w:type="dxa"/>
              <w:right w:w="85" w:type="dxa"/>
            </w:tcMar>
            <w:vAlign w:val="center"/>
          </w:tcPr>
          <w:p w14:paraId="237F5349"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May 2023</w:t>
            </w:r>
          </w:p>
        </w:tc>
        <w:tc>
          <w:tcPr>
            <w:tcW w:w="1311" w:type="dxa"/>
            <w:tcMar>
              <w:left w:w="85" w:type="dxa"/>
              <w:right w:w="85" w:type="dxa"/>
            </w:tcMar>
            <w:vAlign w:val="center"/>
          </w:tcPr>
          <w:p w14:paraId="66AAE3B8"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Africa</w:t>
            </w:r>
          </w:p>
        </w:tc>
        <w:tc>
          <w:tcPr>
            <w:tcW w:w="1231" w:type="dxa"/>
            <w:tcMar>
              <w:left w:w="85" w:type="dxa"/>
              <w:right w:w="85" w:type="dxa"/>
            </w:tcMar>
            <w:vAlign w:val="center"/>
          </w:tcPr>
          <w:p w14:paraId="44EEFFA2"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Nov 2018</w:t>
            </w:r>
          </w:p>
        </w:tc>
        <w:tc>
          <w:tcPr>
            <w:tcW w:w="1749" w:type="dxa"/>
            <w:tcMar>
              <w:left w:w="85" w:type="dxa"/>
              <w:right w:w="85" w:type="dxa"/>
            </w:tcMar>
            <w:vAlign w:val="center"/>
          </w:tcPr>
          <w:p w14:paraId="1FD1B20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EU</w:t>
            </w:r>
          </w:p>
        </w:tc>
        <w:tc>
          <w:tcPr>
            <w:tcW w:w="2610" w:type="dxa"/>
            <w:tcMar>
              <w:left w:w="85" w:type="dxa"/>
              <w:right w:w="85" w:type="dxa"/>
            </w:tcMar>
            <w:vAlign w:val="center"/>
          </w:tcPr>
          <w:p w14:paraId="4AA6CD7E" w14:textId="77777777" w:rsidR="00544BD4" w:rsidRPr="004943E2" w:rsidRDefault="00544BD4" w:rsidP="00D85472">
            <w:pPr>
              <w:spacing w:before="80" w:after="80"/>
              <w:jc w:val="center"/>
              <w:rPr>
                <w:rFonts w:asciiTheme="minorHAnsi" w:hAnsiTheme="minorHAnsi" w:cstheme="minorHAnsi"/>
                <w:sz w:val="20"/>
                <w:lang w:val="fr-CH"/>
              </w:rPr>
            </w:pPr>
            <w:r w:rsidRPr="004943E2">
              <w:rPr>
                <w:rFonts w:asciiTheme="minorHAnsi" w:hAnsiTheme="minorHAnsi" w:cstheme="minorHAnsi"/>
                <w:sz w:val="20"/>
                <w:lang w:val="fr-CH"/>
              </w:rPr>
              <w:t>EU: EUR 5,000,000</w:t>
            </w:r>
          </w:p>
          <w:p w14:paraId="7C2641A6" w14:textId="77777777" w:rsidR="00544BD4" w:rsidRPr="004943E2" w:rsidRDefault="00544BD4" w:rsidP="00D85472">
            <w:pPr>
              <w:spacing w:before="80" w:after="80"/>
              <w:jc w:val="center"/>
              <w:rPr>
                <w:rFonts w:asciiTheme="minorHAnsi" w:hAnsiTheme="minorHAnsi" w:cstheme="minorHAnsi"/>
                <w:sz w:val="20"/>
                <w:lang w:val="fr-CH"/>
              </w:rPr>
            </w:pPr>
            <w:r w:rsidRPr="004943E2">
              <w:rPr>
                <w:rFonts w:asciiTheme="minorHAnsi" w:hAnsiTheme="minorHAnsi" w:cstheme="minorHAnsi"/>
                <w:sz w:val="20"/>
                <w:lang w:val="fr-CH"/>
              </w:rPr>
              <w:t>ICT-DF: EUR 500,000</w:t>
            </w:r>
          </w:p>
        </w:tc>
        <w:tc>
          <w:tcPr>
            <w:tcW w:w="1750" w:type="dxa"/>
            <w:tcMar>
              <w:left w:w="85" w:type="dxa"/>
              <w:right w:w="85" w:type="dxa"/>
            </w:tcMar>
            <w:vAlign w:val="center"/>
          </w:tcPr>
          <w:p w14:paraId="62B16634"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EUR 4,517,000</w:t>
            </w:r>
          </w:p>
        </w:tc>
      </w:tr>
      <w:tr w:rsidR="00544BD4" w:rsidRPr="006B5B04" w14:paraId="469FA76A" w14:textId="77777777" w:rsidTr="00D85472">
        <w:trPr>
          <w:trHeight w:val="404"/>
          <w:jc w:val="center"/>
        </w:trPr>
        <w:tc>
          <w:tcPr>
            <w:tcW w:w="1559" w:type="dxa"/>
            <w:tcMar>
              <w:left w:w="85" w:type="dxa"/>
              <w:right w:w="85" w:type="dxa"/>
            </w:tcMar>
            <w:vAlign w:val="center"/>
          </w:tcPr>
          <w:p w14:paraId="134C6DF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7GLO20106</w:t>
            </w:r>
          </w:p>
        </w:tc>
        <w:tc>
          <w:tcPr>
            <w:tcW w:w="2306" w:type="dxa"/>
            <w:tcMar>
              <w:left w:w="85" w:type="dxa"/>
              <w:right w:w="85" w:type="dxa"/>
            </w:tcMar>
            <w:vAlign w:val="center"/>
          </w:tcPr>
          <w:p w14:paraId="7622D013"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Enhancing the Digital Ecosystem and Digital Skills for the economic empowerment of women in LDCs</w:t>
            </w:r>
          </w:p>
        </w:tc>
        <w:tc>
          <w:tcPr>
            <w:tcW w:w="1170" w:type="dxa"/>
            <w:tcMar>
              <w:left w:w="85" w:type="dxa"/>
              <w:right w:w="85" w:type="dxa"/>
            </w:tcMar>
            <w:vAlign w:val="center"/>
          </w:tcPr>
          <w:p w14:paraId="3095701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Jul 2020</w:t>
            </w:r>
          </w:p>
        </w:tc>
        <w:tc>
          <w:tcPr>
            <w:tcW w:w="1289" w:type="dxa"/>
            <w:tcMar>
              <w:left w:w="85" w:type="dxa"/>
              <w:right w:w="85" w:type="dxa"/>
            </w:tcMar>
            <w:vAlign w:val="center"/>
          </w:tcPr>
          <w:p w14:paraId="6FF9567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Jun 2022</w:t>
            </w:r>
          </w:p>
        </w:tc>
        <w:tc>
          <w:tcPr>
            <w:tcW w:w="1311" w:type="dxa"/>
            <w:tcMar>
              <w:left w:w="85" w:type="dxa"/>
              <w:right w:w="85" w:type="dxa"/>
            </w:tcMar>
            <w:vAlign w:val="center"/>
          </w:tcPr>
          <w:p w14:paraId="4B7679E8"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Multi-Regional</w:t>
            </w:r>
          </w:p>
        </w:tc>
        <w:tc>
          <w:tcPr>
            <w:tcW w:w="1231" w:type="dxa"/>
            <w:tcMar>
              <w:left w:w="85" w:type="dxa"/>
              <w:right w:w="85" w:type="dxa"/>
            </w:tcMar>
            <w:vAlign w:val="center"/>
          </w:tcPr>
          <w:p w14:paraId="1B2F842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 xml:space="preserve"> Jul 2020</w:t>
            </w:r>
          </w:p>
        </w:tc>
        <w:tc>
          <w:tcPr>
            <w:tcW w:w="1749" w:type="dxa"/>
            <w:tcMar>
              <w:left w:w="85" w:type="dxa"/>
              <w:right w:w="85" w:type="dxa"/>
            </w:tcMar>
            <w:vAlign w:val="center"/>
          </w:tcPr>
          <w:p w14:paraId="08ECF7C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EIF, UNOPS</w:t>
            </w:r>
          </w:p>
        </w:tc>
        <w:tc>
          <w:tcPr>
            <w:tcW w:w="2610" w:type="dxa"/>
            <w:tcMar>
              <w:left w:w="85" w:type="dxa"/>
              <w:right w:w="85" w:type="dxa"/>
            </w:tcMar>
            <w:vAlign w:val="center"/>
          </w:tcPr>
          <w:p w14:paraId="05EB3916" w14:textId="77777777" w:rsidR="00544BD4" w:rsidRPr="004943E2" w:rsidRDefault="00544BD4" w:rsidP="00D85472">
            <w:pPr>
              <w:spacing w:before="80" w:after="80"/>
              <w:jc w:val="center"/>
              <w:rPr>
                <w:rFonts w:asciiTheme="minorHAnsi" w:hAnsiTheme="minorHAnsi" w:cstheme="minorHAnsi"/>
                <w:sz w:val="20"/>
                <w:lang w:val="en-US"/>
              </w:rPr>
            </w:pPr>
            <w:r w:rsidRPr="004943E2">
              <w:rPr>
                <w:rFonts w:asciiTheme="minorHAnsi" w:hAnsiTheme="minorHAnsi" w:cstheme="minorHAnsi"/>
                <w:sz w:val="20"/>
                <w:lang w:val="en-US"/>
              </w:rPr>
              <w:t>EIF: USD 798,104</w:t>
            </w:r>
          </w:p>
          <w:p w14:paraId="2BF9AAA7"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lang w:val="en-US"/>
              </w:rPr>
              <w:t>ICT-DF: USD 430,245</w:t>
            </w:r>
          </w:p>
        </w:tc>
        <w:tc>
          <w:tcPr>
            <w:tcW w:w="1750" w:type="dxa"/>
            <w:tcMar>
              <w:left w:w="85" w:type="dxa"/>
              <w:right w:w="85" w:type="dxa"/>
            </w:tcMar>
            <w:vAlign w:val="center"/>
          </w:tcPr>
          <w:p w14:paraId="2414A236"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lang w:val="en-US"/>
              </w:rPr>
              <w:t>USD 1,228,349</w:t>
            </w:r>
          </w:p>
        </w:tc>
      </w:tr>
      <w:tr w:rsidR="00544BD4" w:rsidRPr="006B5B04" w14:paraId="2D0190A8" w14:textId="77777777" w:rsidTr="00D85472">
        <w:trPr>
          <w:trHeight w:val="404"/>
          <w:jc w:val="center"/>
        </w:trPr>
        <w:tc>
          <w:tcPr>
            <w:tcW w:w="1559" w:type="dxa"/>
            <w:tcMar>
              <w:left w:w="85" w:type="dxa"/>
              <w:right w:w="85" w:type="dxa"/>
            </w:tcMar>
            <w:vAlign w:val="center"/>
          </w:tcPr>
          <w:p w14:paraId="75E67761"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7GLO20108</w:t>
            </w:r>
          </w:p>
        </w:tc>
        <w:tc>
          <w:tcPr>
            <w:tcW w:w="2306" w:type="dxa"/>
            <w:tcMar>
              <w:left w:w="85" w:type="dxa"/>
              <w:right w:w="85" w:type="dxa"/>
            </w:tcMar>
            <w:vAlign w:val="center"/>
          </w:tcPr>
          <w:p w14:paraId="257EB755"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Boosting digital skills through Digital Transformation Centres</w:t>
            </w:r>
          </w:p>
        </w:tc>
        <w:tc>
          <w:tcPr>
            <w:tcW w:w="1170" w:type="dxa"/>
            <w:tcMar>
              <w:left w:w="85" w:type="dxa"/>
              <w:right w:w="85" w:type="dxa"/>
            </w:tcMar>
            <w:vAlign w:val="center"/>
          </w:tcPr>
          <w:p w14:paraId="094BEB5C"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Jan. 2021</w:t>
            </w:r>
          </w:p>
        </w:tc>
        <w:tc>
          <w:tcPr>
            <w:tcW w:w="1289" w:type="dxa"/>
            <w:tcMar>
              <w:left w:w="85" w:type="dxa"/>
              <w:right w:w="85" w:type="dxa"/>
            </w:tcMar>
            <w:vAlign w:val="center"/>
          </w:tcPr>
          <w:p w14:paraId="4090D3BB"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Dec 2023</w:t>
            </w:r>
          </w:p>
        </w:tc>
        <w:tc>
          <w:tcPr>
            <w:tcW w:w="1311" w:type="dxa"/>
            <w:tcMar>
              <w:left w:w="85" w:type="dxa"/>
              <w:right w:w="85" w:type="dxa"/>
            </w:tcMar>
            <w:vAlign w:val="center"/>
          </w:tcPr>
          <w:p w14:paraId="0F178654"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Multi-Regional</w:t>
            </w:r>
          </w:p>
        </w:tc>
        <w:tc>
          <w:tcPr>
            <w:tcW w:w="1231" w:type="dxa"/>
            <w:tcMar>
              <w:left w:w="85" w:type="dxa"/>
              <w:right w:w="85" w:type="dxa"/>
            </w:tcMar>
            <w:vAlign w:val="center"/>
          </w:tcPr>
          <w:p w14:paraId="1488EC61"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Nov 2020</w:t>
            </w:r>
          </w:p>
        </w:tc>
        <w:tc>
          <w:tcPr>
            <w:tcW w:w="1749" w:type="dxa"/>
            <w:tcMar>
              <w:left w:w="85" w:type="dxa"/>
              <w:right w:w="85" w:type="dxa"/>
            </w:tcMar>
            <w:vAlign w:val="center"/>
          </w:tcPr>
          <w:p w14:paraId="63E110F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NORAD</w:t>
            </w:r>
          </w:p>
        </w:tc>
        <w:tc>
          <w:tcPr>
            <w:tcW w:w="2610" w:type="dxa"/>
            <w:tcMar>
              <w:left w:w="85" w:type="dxa"/>
              <w:right w:w="85" w:type="dxa"/>
            </w:tcMar>
            <w:vAlign w:val="center"/>
          </w:tcPr>
          <w:p w14:paraId="4C55AC40"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NORAD: CHF 3,008,468</w:t>
            </w:r>
          </w:p>
          <w:p w14:paraId="0DBDF42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ICT-DF: CHF 759,024</w:t>
            </w:r>
          </w:p>
        </w:tc>
        <w:tc>
          <w:tcPr>
            <w:tcW w:w="1750" w:type="dxa"/>
            <w:tcMar>
              <w:left w:w="85" w:type="dxa"/>
              <w:right w:w="85" w:type="dxa"/>
            </w:tcMar>
            <w:vAlign w:val="center"/>
          </w:tcPr>
          <w:p w14:paraId="4B4B90D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CHF 3,767,492</w:t>
            </w:r>
          </w:p>
        </w:tc>
      </w:tr>
      <w:tr w:rsidR="00544BD4" w:rsidRPr="006B5B04" w14:paraId="6E613ABB" w14:textId="77777777" w:rsidTr="00D85472">
        <w:trPr>
          <w:trHeight w:val="404"/>
          <w:jc w:val="center"/>
        </w:trPr>
        <w:tc>
          <w:tcPr>
            <w:tcW w:w="1559" w:type="dxa"/>
            <w:tcMar>
              <w:left w:w="85" w:type="dxa"/>
              <w:right w:w="85" w:type="dxa"/>
            </w:tcMar>
            <w:vAlign w:val="center"/>
          </w:tcPr>
          <w:p w14:paraId="3017481C"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7RAF21102</w:t>
            </w:r>
          </w:p>
        </w:tc>
        <w:tc>
          <w:tcPr>
            <w:tcW w:w="2306" w:type="dxa"/>
            <w:tcMar>
              <w:left w:w="85" w:type="dxa"/>
              <w:right w:w="85" w:type="dxa"/>
            </w:tcMar>
            <w:vAlign w:val="center"/>
          </w:tcPr>
          <w:p w14:paraId="0836342A" w14:textId="77777777" w:rsidR="00544BD4" w:rsidRPr="00CF1982" w:rsidRDefault="00544BD4" w:rsidP="00D85472">
            <w:pPr>
              <w:spacing w:before="80" w:after="80"/>
              <w:jc w:val="center"/>
              <w:rPr>
                <w:rFonts w:asciiTheme="minorHAnsi" w:hAnsiTheme="minorHAnsi" w:cstheme="minorHAnsi"/>
                <w:sz w:val="20"/>
                <w:lang w:val="fr-FR"/>
              </w:rPr>
            </w:pPr>
            <w:r w:rsidRPr="00CF1982">
              <w:rPr>
                <w:rFonts w:asciiTheme="minorHAnsi" w:hAnsiTheme="minorHAnsi" w:cstheme="minorHAnsi"/>
                <w:sz w:val="20"/>
                <w:lang w:val="fr-FR"/>
              </w:rPr>
              <w:t>Benchmarking des TIC en Afrique Centrale</w:t>
            </w:r>
          </w:p>
        </w:tc>
        <w:tc>
          <w:tcPr>
            <w:tcW w:w="1170" w:type="dxa"/>
            <w:tcMar>
              <w:left w:w="85" w:type="dxa"/>
              <w:right w:w="85" w:type="dxa"/>
            </w:tcMar>
            <w:vAlign w:val="center"/>
          </w:tcPr>
          <w:p w14:paraId="227BE881"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Jun</w:t>
            </w:r>
            <w:r>
              <w:rPr>
                <w:rFonts w:asciiTheme="minorHAnsi" w:hAnsiTheme="minorHAnsi" w:cstheme="minorHAnsi"/>
                <w:sz w:val="20"/>
              </w:rPr>
              <w:t xml:space="preserve"> </w:t>
            </w:r>
            <w:r w:rsidRPr="004943E2">
              <w:rPr>
                <w:rFonts w:asciiTheme="minorHAnsi" w:hAnsiTheme="minorHAnsi" w:cstheme="minorHAnsi"/>
                <w:sz w:val="20"/>
              </w:rPr>
              <w:t>2021</w:t>
            </w:r>
          </w:p>
        </w:tc>
        <w:tc>
          <w:tcPr>
            <w:tcW w:w="1289" w:type="dxa"/>
            <w:tcMar>
              <w:left w:w="85" w:type="dxa"/>
              <w:right w:w="85" w:type="dxa"/>
            </w:tcMar>
            <w:vAlign w:val="center"/>
          </w:tcPr>
          <w:p w14:paraId="06936E04"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Dec 2023</w:t>
            </w:r>
          </w:p>
        </w:tc>
        <w:tc>
          <w:tcPr>
            <w:tcW w:w="1311" w:type="dxa"/>
            <w:tcMar>
              <w:left w:w="85" w:type="dxa"/>
              <w:right w:w="85" w:type="dxa"/>
            </w:tcMar>
            <w:vAlign w:val="center"/>
          </w:tcPr>
          <w:p w14:paraId="60F03810"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Africa</w:t>
            </w:r>
          </w:p>
        </w:tc>
        <w:tc>
          <w:tcPr>
            <w:tcW w:w="1231" w:type="dxa"/>
            <w:tcMar>
              <w:left w:w="85" w:type="dxa"/>
              <w:right w:w="85" w:type="dxa"/>
            </w:tcMar>
            <w:vAlign w:val="center"/>
          </w:tcPr>
          <w:p w14:paraId="7AA3A8E2"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rPr>
            </w:pPr>
            <w:r w:rsidRPr="004943E2">
              <w:rPr>
                <w:rFonts w:asciiTheme="minorHAnsi" w:hAnsiTheme="minorHAnsi" w:cstheme="minorHAnsi"/>
                <w:sz w:val="20"/>
                <w:szCs w:val="20"/>
                <w:lang w:eastAsia="en-US"/>
              </w:rPr>
              <w:t>Jun</w:t>
            </w:r>
            <w:r w:rsidRPr="004943E2">
              <w:rPr>
                <w:rFonts w:asciiTheme="minorHAnsi" w:hAnsiTheme="minorHAnsi" w:cstheme="minorHAnsi"/>
                <w:sz w:val="20"/>
                <w:szCs w:val="20"/>
              </w:rPr>
              <w:t> 2021</w:t>
            </w:r>
          </w:p>
        </w:tc>
        <w:tc>
          <w:tcPr>
            <w:tcW w:w="1749" w:type="dxa"/>
            <w:tcMar>
              <w:left w:w="85" w:type="dxa"/>
              <w:right w:w="85" w:type="dxa"/>
            </w:tcMar>
            <w:vAlign w:val="center"/>
          </w:tcPr>
          <w:p w14:paraId="7392D598"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COFED</w:t>
            </w:r>
          </w:p>
        </w:tc>
        <w:tc>
          <w:tcPr>
            <w:tcW w:w="2610" w:type="dxa"/>
            <w:tcMar>
              <w:left w:w="85" w:type="dxa"/>
              <w:right w:w="85" w:type="dxa"/>
            </w:tcMar>
            <w:vAlign w:val="center"/>
          </w:tcPr>
          <w:p w14:paraId="63190CD8" w14:textId="77777777" w:rsidR="00544BD4" w:rsidRPr="00CF198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val="fr-FR" w:eastAsia="en-US"/>
              </w:rPr>
            </w:pPr>
            <w:r w:rsidRPr="00CF1982">
              <w:rPr>
                <w:rFonts w:asciiTheme="minorHAnsi" w:hAnsiTheme="minorHAnsi" w:cstheme="minorHAnsi"/>
                <w:sz w:val="20"/>
                <w:szCs w:val="20"/>
                <w:lang w:val="fr-FR" w:eastAsia="en-US"/>
              </w:rPr>
              <w:t>COFED (EU):</w:t>
            </w:r>
          </w:p>
          <w:p w14:paraId="530EB892" w14:textId="77777777" w:rsidR="00544BD4" w:rsidRPr="00CF198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val="fr-FR" w:eastAsia="en-US"/>
              </w:rPr>
            </w:pPr>
            <w:r w:rsidRPr="00CF1982">
              <w:rPr>
                <w:rFonts w:asciiTheme="minorHAnsi" w:hAnsiTheme="minorHAnsi" w:cstheme="minorHAnsi"/>
                <w:sz w:val="20"/>
                <w:szCs w:val="20"/>
                <w:lang w:val="fr-FR" w:eastAsia="en-US"/>
              </w:rPr>
              <w:t>EUR1,000,000</w:t>
            </w:r>
          </w:p>
          <w:p w14:paraId="76CBADC6" w14:textId="77777777" w:rsidR="00544BD4" w:rsidRPr="00CF198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val="fr-FR" w:eastAsia="en-US"/>
              </w:rPr>
            </w:pPr>
            <w:r w:rsidRPr="00CF1982">
              <w:rPr>
                <w:rFonts w:asciiTheme="minorHAnsi" w:hAnsiTheme="minorHAnsi" w:cstheme="minorHAnsi"/>
                <w:sz w:val="20"/>
                <w:szCs w:val="20"/>
                <w:lang w:val="fr-FR" w:eastAsia="en-US"/>
              </w:rPr>
              <w:t>ICTDF :</w:t>
            </w:r>
          </w:p>
          <w:p w14:paraId="7ED684FB" w14:textId="77777777" w:rsidR="00544BD4" w:rsidRPr="00CF1982" w:rsidRDefault="00544BD4" w:rsidP="00D85472">
            <w:pPr>
              <w:spacing w:before="80" w:after="80"/>
              <w:jc w:val="center"/>
              <w:rPr>
                <w:rFonts w:asciiTheme="minorHAnsi" w:hAnsiTheme="minorHAnsi" w:cstheme="minorHAnsi"/>
                <w:sz w:val="20"/>
                <w:lang w:val="fr-FR"/>
              </w:rPr>
            </w:pPr>
            <w:r w:rsidRPr="00CF1982">
              <w:rPr>
                <w:rFonts w:asciiTheme="minorHAnsi" w:hAnsiTheme="minorHAnsi" w:cstheme="minorHAnsi"/>
                <w:sz w:val="20"/>
                <w:lang w:val="fr-FR"/>
              </w:rPr>
              <w:lastRenderedPageBreak/>
              <w:t>EUR 300,000</w:t>
            </w:r>
          </w:p>
        </w:tc>
        <w:tc>
          <w:tcPr>
            <w:tcW w:w="1750" w:type="dxa"/>
            <w:tcMar>
              <w:left w:w="85" w:type="dxa"/>
              <w:right w:w="85" w:type="dxa"/>
            </w:tcMar>
            <w:vAlign w:val="center"/>
          </w:tcPr>
          <w:p w14:paraId="06B87B5C"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lastRenderedPageBreak/>
              <w:t>EUR 1,300,000</w:t>
            </w:r>
          </w:p>
        </w:tc>
      </w:tr>
      <w:tr w:rsidR="00544BD4" w:rsidRPr="006B5B04" w14:paraId="57CF4579" w14:textId="77777777" w:rsidTr="00D85472">
        <w:trPr>
          <w:trHeight w:val="404"/>
          <w:jc w:val="center"/>
        </w:trPr>
        <w:tc>
          <w:tcPr>
            <w:tcW w:w="1559" w:type="dxa"/>
            <w:tcMar>
              <w:left w:w="85" w:type="dxa"/>
              <w:right w:w="85" w:type="dxa"/>
            </w:tcMar>
            <w:vAlign w:val="center"/>
          </w:tcPr>
          <w:p w14:paraId="23170E9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9GLO21116</w:t>
            </w:r>
          </w:p>
        </w:tc>
        <w:tc>
          <w:tcPr>
            <w:tcW w:w="2306" w:type="dxa"/>
            <w:tcMar>
              <w:left w:w="85" w:type="dxa"/>
              <w:right w:w="85" w:type="dxa"/>
            </w:tcMar>
            <w:vAlign w:val="center"/>
          </w:tcPr>
          <w:p w14:paraId="4698B8D0"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Giga and DAP – Promoting enabling policy and regulation (LDCs)</w:t>
            </w:r>
          </w:p>
        </w:tc>
        <w:tc>
          <w:tcPr>
            <w:tcW w:w="1170" w:type="dxa"/>
            <w:tcMar>
              <w:left w:w="85" w:type="dxa"/>
              <w:right w:w="85" w:type="dxa"/>
            </w:tcMar>
            <w:vAlign w:val="center"/>
          </w:tcPr>
          <w:p w14:paraId="6BF6CF3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Mar 2021</w:t>
            </w:r>
          </w:p>
        </w:tc>
        <w:tc>
          <w:tcPr>
            <w:tcW w:w="1289" w:type="dxa"/>
            <w:tcMar>
              <w:left w:w="85" w:type="dxa"/>
              <w:right w:w="85" w:type="dxa"/>
            </w:tcMar>
            <w:vAlign w:val="center"/>
          </w:tcPr>
          <w:p w14:paraId="76794288"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Mar 2022</w:t>
            </w:r>
          </w:p>
        </w:tc>
        <w:tc>
          <w:tcPr>
            <w:tcW w:w="1311" w:type="dxa"/>
            <w:tcMar>
              <w:left w:w="85" w:type="dxa"/>
              <w:right w:w="85" w:type="dxa"/>
            </w:tcMar>
            <w:vAlign w:val="center"/>
          </w:tcPr>
          <w:p w14:paraId="24FA407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Multi-Regional</w:t>
            </w:r>
          </w:p>
        </w:tc>
        <w:tc>
          <w:tcPr>
            <w:tcW w:w="1231" w:type="dxa"/>
            <w:tcMar>
              <w:left w:w="85" w:type="dxa"/>
              <w:right w:w="85" w:type="dxa"/>
            </w:tcMar>
            <w:vAlign w:val="center"/>
          </w:tcPr>
          <w:p w14:paraId="2F88B03C"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Mar 2021</w:t>
            </w:r>
          </w:p>
        </w:tc>
        <w:tc>
          <w:tcPr>
            <w:tcW w:w="1749" w:type="dxa"/>
            <w:tcMar>
              <w:left w:w="85" w:type="dxa"/>
              <w:right w:w="85" w:type="dxa"/>
            </w:tcMar>
            <w:vAlign w:val="center"/>
          </w:tcPr>
          <w:p w14:paraId="29DDC9C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UK Foreign, Commonwealth and Development Office </w:t>
            </w:r>
            <w:r w:rsidRPr="004943E2">
              <w:rPr>
                <w:rFonts w:asciiTheme="minorHAnsi" w:hAnsiTheme="minorHAnsi" w:cstheme="minorHAnsi"/>
                <w:sz w:val="20"/>
              </w:rPr>
              <w:br/>
              <w:t>(FCDO)</w:t>
            </w:r>
          </w:p>
        </w:tc>
        <w:tc>
          <w:tcPr>
            <w:tcW w:w="2610" w:type="dxa"/>
            <w:tcMar>
              <w:left w:w="85" w:type="dxa"/>
              <w:right w:w="85" w:type="dxa"/>
            </w:tcMar>
            <w:vAlign w:val="center"/>
          </w:tcPr>
          <w:p w14:paraId="3C93E623"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4943E2">
              <w:rPr>
                <w:rFonts w:asciiTheme="minorHAnsi" w:hAnsiTheme="minorHAnsi" w:cstheme="minorHAnsi"/>
                <w:sz w:val="20"/>
                <w:szCs w:val="20"/>
                <w:lang w:eastAsia="en-US"/>
              </w:rPr>
              <w:t xml:space="preserve">FCDO: </w:t>
            </w:r>
            <w:r w:rsidRPr="004943E2">
              <w:rPr>
                <w:rFonts w:asciiTheme="minorHAnsi" w:hAnsiTheme="minorHAnsi" w:cstheme="minorHAnsi"/>
                <w:sz w:val="20"/>
                <w:szCs w:val="20"/>
                <w:lang w:eastAsia="en-US"/>
              </w:rPr>
              <w:br/>
              <w:t>GBP 999,648</w:t>
            </w:r>
          </w:p>
          <w:p w14:paraId="10F0A1B0"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 xml:space="preserve">ICT-DF: </w:t>
            </w:r>
            <w:r w:rsidRPr="004943E2">
              <w:rPr>
                <w:rFonts w:asciiTheme="minorHAnsi" w:hAnsiTheme="minorHAnsi" w:cstheme="minorHAnsi"/>
                <w:sz w:val="20"/>
              </w:rPr>
              <w:br/>
              <w:t>USD 276,000</w:t>
            </w:r>
          </w:p>
        </w:tc>
        <w:tc>
          <w:tcPr>
            <w:tcW w:w="1750" w:type="dxa"/>
            <w:tcMar>
              <w:left w:w="85" w:type="dxa"/>
              <w:right w:w="85" w:type="dxa"/>
            </w:tcMar>
            <w:vAlign w:val="center"/>
          </w:tcPr>
          <w:p w14:paraId="7A778FA9"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CHF 821,478</w:t>
            </w:r>
          </w:p>
        </w:tc>
      </w:tr>
      <w:tr w:rsidR="00544BD4" w:rsidRPr="006B5B04" w14:paraId="21D29D1B" w14:textId="77777777" w:rsidTr="00D85472">
        <w:trPr>
          <w:trHeight w:val="404"/>
          <w:jc w:val="center"/>
        </w:trPr>
        <w:tc>
          <w:tcPr>
            <w:tcW w:w="1559" w:type="dxa"/>
            <w:tcMar>
              <w:left w:w="85" w:type="dxa"/>
              <w:right w:w="85" w:type="dxa"/>
            </w:tcMar>
            <w:vAlign w:val="center"/>
          </w:tcPr>
          <w:p w14:paraId="45A90F32"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9GLO21112</w:t>
            </w:r>
          </w:p>
        </w:tc>
        <w:tc>
          <w:tcPr>
            <w:tcW w:w="2306" w:type="dxa"/>
            <w:tcMar>
              <w:left w:w="85" w:type="dxa"/>
              <w:right w:w="85" w:type="dxa"/>
            </w:tcMar>
            <w:vAlign w:val="center"/>
          </w:tcPr>
          <w:p w14:paraId="01B8BBA6"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Creating a Safe and Prosperous Cyberspace for Children</w:t>
            </w:r>
          </w:p>
        </w:tc>
        <w:tc>
          <w:tcPr>
            <w:tcW w:w="1170" w:type="dxa"/>
            <w:tcMar>
              <w:left w:w="85" w:type="dxa"/>
              <w:right w:w="85" w:type="dxa"/>
            </w:tcMar>
            <w:vAlign w:val="center"/>
          </w:tcPr>
          <w:p w14:paraId="2703718C"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Aug 2021</w:t>
            </w:r>
          </w:p>
        </w:tc>
        <w:tc>
          <w:tcPr>
            <w:tcW w:w="1289" w:type="dxa"/>
            <w:tcMar>
              <w:left w:w="85" w:type="dxa"/>
              <w:right w:w="85" w:type="dxa"/>
            </w:tcMar>
            <w:vAlign w:val="center"/>
          </w:tcPr>
          <w:p w14:paraId="4A27E213"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Dec</w:t>
            </w:r>
            <w:r>
              <w:rPr>
                <w:rFonts w:asciiTheme="minorHAnsi" w:hAnsiTheme="minorHAnsi" w:cstheme="minorHAnsi"/>
                <w:sz w:val="20"/>
              </w:rPr>
              <w:t xml:space="preserve"> </w:t>
            </w:r>
            <w:r w:rsidRPr="004943E2">
              <w:rPr>
                <w:rFonts w:asciiTheme="minorHAnsi" w:hAnsiTheme="minorHAnsi" w:cstheme="minorHAnsi"/>
                <w:sz w:val="20"/>
              </w:rPr>
              <w:t>2024</w:t>
            </w:r>
          </w:p>
        </w:tc>
        <w:tc>
          <w:tcPr>
            <w:tcW w:w="1311" w:type="dxa"/>
            <w:tcMar>
              <w:left w:w="85" w:type="dxa"/>
              <w:right w:w="85" w:type="dxa"/>
            </w:tcMar>
            <w:vAlign w:val="center"/>
          </w:tcPr>
          <w:p w14:paraId="7718D80D"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4943E2">
              <w:rPr>
                <w:rFonts w:asciiTheme="minorHAnsi" w:hAnsiTheme="minorHAnsi" w:cstheme="minorHAnsi"/>
                <w:sz w:val="20"/>
                <w:szCs w:val="20"/>
                <w:lang w:eastAsia="en-US"/>
              </w:rPr>
              <w:t>Multi-Regional</w:t>
            </w:r>
          </w:p>
          <w:p w14:paraId="0F25732C"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
        </w:tc>
        <w:tc>
          <w:tcPr>
            <w:tcW w:w="1231" w:type="dxa"/>
            <w:tcMar>
              <w:left w:w="85" w:type="dxa"/>
              <w:right w:w="85" w:type="dxa"/>
            </w:tcMar>
            <w:vAlign w:val="center"/>
          </w:tcPr>
          <w:p w14:paraId="2AC0099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Aug</w:t>
            </w:r>
            <w:r>
              <w:rPr>
                <w:rFonts w:asciiTheme="minorHAnsi" w:hAnsiTheme="minorHAnsi" w:cstheme="minorHAnsi"/>
                <w:sz w:val="20"/>
              </w:rPr>
              <w:t xml:space="preserve"> </w:t>
            </w:r>
            <w:r w:rsidRPr="004943E2">
              <w:rPr>
                <w:rFonts w:asciiTheme="minorHAnsi" w:hAnsiTheme="minorHAnsi" w:cstheme="minorHAnsi"/>
                <w:sz w:val="20"/>
              </w:rPr>
              <w:t>2021</w:t>
            </w:r>
          </w:p>
        </w:tc>
        <w:tc>
          <w:tcPr>
            <w:tcW w:w="1749" w:type="dxa"/>
            <w:tcMar>
              <w:left w:w="85" w:type="dxa"/>
              <w:right w:w="85" w:type="dxa"/>
            </w:tcMar>
            <w:vAlign w:val="center"/>
          </w:tcPr>
          <w:p w14:paraId="243DD9C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NCA-Saudi Arabia</w:t>
            </w:r>
          </w:p>
        </w:tc>
        <w:tc>
          <w:tcPr>
            <w:tcW w:w="2610" w:type="dxa"/>
            <w:tcMar>
              <w:left w:w="85" w:type="dxa"/>
              <w:right w:w="85" w:type="dxa"/>
            </w:tcMar>
            <w:vAlign w:val="center"/>
          </w:tcPr>
          <w:p w14:paraId="73D95A6C"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4943E2">
              <w:rPr>
                <w:rFonts w:asciiTheme="minorHAnsi" w:hAnsiTheme="minorHAnsi" w:cstheme="minorHAnsi"/>
                <w:sz w:val="20"/>
                <w:szCs w:val="20"/>
                <w:lang w:eastAsia="en-US"/>
              </w:rPr>
              <w:t>NCA-Saudi Arabia: </w:t>
            </w:r>
            <w:r w:rsidRPr="004943E2">
              <w:rPr>
                <w:rFonts w:asciiTheme="minorHAnsi" w:hAnsiTheme="minorHAnsi" w:cstheme="minorHAnsi"/>
                <w:sz w:val="20"/>
                <w:szCs w:val="20"/>
                <w:lang w:eastAsia="en-US"/>
              </w:rPr>
              <w:br/>
              <w:t>USD 1,612,500</w:t>
            </w:r>
          </w:p>
          <w:p w14:paraId="746ECFFA"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4943E2">
              <w:rPr>
                <w:rFonts w:asciiTheme="minorHAnsi" w:hAnsiTheme="minorHAnsi" w:cstheme="minorHAnsi"/>
                <w:sz w:val="20"/>
                <w:szCs w:val="20"/>
                <w:lang w:eastAsia="en-US"/>
              </w:rPr>
              <w:t xml:space="preserve">ICT-DF: </w:t>
            </w:r>
            <w:r w:rsidRPr="004943E2">
              <w:rPr>
                <w:rFonts w:asciiTheme="minorHAnsi" w:hAnsiTheme="minorHAnsi" w:cstheme="minorHAnsi"/>
                <w:sz w:val="20"/>
                <w:szCs w:val="20"/>
                <w:lang w:eastAsia="en-US"/>
              </w:rPr>
              <w:br/>
              <w:t>USD 400,000</w:t>
            </w:r>
          </w:p>
        </w:tc>
        <w:tc>
          <w:tcPr>
            <w:tcW w:w="1750" w:type="dxa"/>
            <w:tcMar>
              <w:left w:w="85" w:type="dxa"/>
              <w:right w:w="85" w:type="dxa"/>
            </w:tcMar>
            <w:vAlign w:val="center"/>
          </w:tcPr>
          <w:p w14:paraId="5A2D95A4"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CHF 1,213,896</w:t>
            </w:r>
          </w:p>
        </w:tc>
      </w:tr>
      <w:tr w:rsidR="00544BD4" w:rsidRPr="006B5B04" w14:paraId="2ACC8DCD" w14:textId="77777777" w:rsidTr="00D85472">
        <w:trPr>
          <w:trHeight w:val="404"/>
          <w:jc w:val="center"/>
        </w:trPr>
        <w:tc>
          <w:tcPr>
            <w:tcW w:w="1559" w:type="dxa"/>
            <w:tcMar>
              <w:left w:w="85" w:type="dxa"/>
              <w:right w:w="85" w:type="dxa"/>
            </w:tcMar>
            <w:vAlign w:val="center"/>
          </w:tcPr>
          <w:p w14:paraId="27E1D732"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2GLO20104-03</w:t>
            </w:r>
          </w:p>
        </w:tc>
        <w:tc>
          <w:tcPr>
            <w:tcW w:w="2306" w:type="dxa"/>
            <w:tcMar>
              <w:left w:w="85" w:type="dxa"/>
              <w:right w:w="85" w:type="dxa"/>
            </w:tcMar>
            <w:vAlign w:val="center"/>
          </w:tcPr>
          <w:p w14:paraId="1E097075"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GIGA Phase Two</w:t>
            </w:r>
          </w:p>
        </w:tc>
        <w:tc>
          <w:tcPr>
            <w:tcW w:w="1170" w:type="dxa"/>
            <w:tcMar>
              <w:left w:w="85" w:type="dxa"/>
              <w:right w:w="85" w:type="dxa"/>
            </w:tcMar>
            <w:vAlign w:val="center"/>
          </w:tcPr>
          <w:p w14:paraId="6B2C036E"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Aug</w:t>
            </w:r>
            <w:r>
              <w:rPr>
                <w:rFonts w:asciiTheme="minorHAnsi" w:hAnsiTheme="minorHAnsi" w:cstheme="minorHAnsi"/>
                <w:sz w:val="20"/>
              </w:rPr>
              <w:t xml:space="preserve"> </w:t>
            </w:r>
            <w:r w:rsidRPr="004943E2">
              <w:rPr>
                <w:rFonts w:asciiTheme="minorHAnsi" w:hAnsiTheme="minorHAnsi" w:cstheme="minorHAnsi"/>
                <w:sz w:val="20"/>
              </w:rPr>
              <w:t>2021</w:t>
            </w:r>
          </w:p>
        </w:tc>
        <w:tc>
          <w:tcPr>
            <w:tcW w:w="1289" w:type="dxa"/>
            <w:tcMar>
              <w:left w:w="85" w:type="dxa"/>
              <w:right w:w="85" w:type="dxa"/>
            </w:tcMar>
            <w:vAlign w:val="center"/>
          </w:tcPr>
          <w:p w14:paraId="128C8561"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Mar</w:t>
            </w:r>
            <w:r>
              <w:rPr>
                <w:rFonts w:asciiTheme="minorHAnsi" w:hAnsiTheme="minorHAnsi" w:cstheme="minorHAnsi"/>
                <w:sz w:val="20"/>
              </w:rPr>
              <w:t xml:space="preserve"> </w:t>
            </w:r>
            <w:r w:rsidRPr="004943E2">
              <w:rPr>
                <w:rFonts w:asciiTheme="minorHAnsi" w:hAnsiTheme="minorHAnsi" w:cstheme="minorHAnsi"/>
                <w:sz w:val="20"/>
              </w:rPr>
              <w:t>2023</w:t>
            </w:r>
          </w:p>
        </w:tc>
        <w:tc>
          <w:tcPr>
            <w:tcW w:w="1311" w:type="dxa"/>
            <w:tcMar>
              <w:left w:w="85" w:type="dxa"/>
              <w:right w:w="85" w:type="dxa"/>
            </w:tcMar>
            <w:vAlign w:val="center"/>
          </w:tcPr>
          <w:p w14:paraId="33E59BCD"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4943E2">
              <w:rPr>
                <w:rFonts w:asciiTheme="minorHAnsi" w:hAnsiTheme="minorHAnsi" w:cstheme="minorHAnsi"/>
                <w:sz w:val="20"/>
                <w:szCs w:val="20"/>
                <w:lang w:eastAsia="en-US"/>
              </w:rPr>
              <w:t>Multi-Regional</w:t>
            </w:r>
          </w:p>
          <w:p w14:paraId="0A96DED8"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
        </w:tc>
        <w:tc>
          <w:tcPr>
            <w:tcW w:w="1231" w:type="dxa"/>
            <w:tcMar>
              <w:left w:w="85" w:type="dxa"/>
              <w:right w:w="85" w:type="dxa"/>
            </w:tcMar>
            <w:vAlign w:val="center"/>
          </w:tcPr>
          <w:p w14:paraId="58EFB000"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Aug</w:t>
            </w:r>
            <w:r>
              <w:rPr>
                <w:rFonts w:asciiTheme="minorHAnsi" w:hAnsiTheme="minorHAnsi" w:cstheme="minorHAnsi"/>
                <w:sz w:val="20"/>
              </w:rPr>
              <w:t xml:space="preserve"> </w:t>
            </w:r>
            <w:r w:rsidRPr="004943E2">
              <w:rPr>
                <w:rFonts w:asciiTheme="minorHAnsi" w:hAnsiTheme="minorHAnsi" w:cstheme="minorHAnsi"/>
                <w:sz w:val="20"/>
              </w:rPr>
              <w:t>2021</w:t>
            </w:r>
          </w:p>
        </w:tc>
        <w:tc>
          <w:tcPr>
            <w:tcW w:w="1749" w:type="dxa"/>
            <w:tcMar>
              <w:left w:w="85" w:type="dxa"/>
              <w:right w:w="85" w:type="dxa"/>
            </w:tcMar>
            <w:vAlign w:val="center"/>
          </w:tcPr>
          <w:p w14:paraId="7E3FDE4A"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UNICEF</w:t>
            </w:r>
          </w:p>
        </w:tc>
        <w:tc>
          <w:tcPr>
            <w:tcW w:w="2610" w:type="dxa"/>
            <w:tcMar>
              <w:left w:w="85" w:type="dxa"/>
              <w:right w:w="85" w:type="dxa"/>
            </w:tcMar>
            <w:vAlign w:val="center"/>
          </w:tcPr>
          <w:p w14:paraId="733FCB78"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4943E2">
              <w:rPr>
                <w:rFonts w:asciiTheme="minorHAnsi" w:hAnsiTheme="minorHAnsi" w:cstheme="minorHAnsi"/>
                <w:sz w:val="20"/>
                <w:szCs w:val="20"/>
                <w:lang w:eastAsia="en-US"/>
              </w:rPr>
              <w:t xml:space="preserve">UNICEF: </w:t>
            </w:r>
            <w:r w:rsidRPr="004943E2">
              <w:rPr>
                <w:rFonts w:asciiTheme="minorHAnsi" w:hAnsiTheme="minorHAnsi" w:cstheme="minorHAnsi"/>
                <w:sz w:val="20"/>
                <w:szCs w:val="20"/>
                <w:lang w:eastAsia="en-US"/>
              </w:rPr>
              <w:br/>
              <w:t>USD 550,000</w:t>
            </w:r>
          </w:p>
          <w:p w14:paraId="716DADE8"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 xml:space="preserve">ICT-DF: </w:t>
            </w:r>
            <w:r w:rsidRPr="004943E2">
              <w:rPr>
                <w:rFonts w:asciiTheme="minorHAnsi" w:hAnsiTheme="minorHAnsi" w:cstheme="minorHAnsi"/>
                <w:sz w:val="20"/>
              </w:rPr>
              <w:br/>
              <w:t>USD 137,500</w:t>
            </w:r>
          </w:p>
        </w:tc>
        <w:tc>
          <w:tcPr>
            <w:tcW w:w="1750" w:type="dxa"/>
            <w:tcMar>
              <w:left w:w="85" w:type="dxa"/>
              <w:right w:w="85" w:type="dxa"/>
            </w:tcMar>
            <w:vAlign w:val="center"/>
          </w:tcPr>
          <w:p w14:paraId="17B58C1A"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CHF 506,440</w:t>
            </w:r>
          </w:p>
        </w:tc>
      </w:tr>
      <w:tr w:rsidR="00544BD4" w:rsidRPr="006B5B04" w14:paraId="5E77CA29" w14:textId="77777777" w:rsidTr="00D85472">
        <w:trPr>
          <w:trHeight w:val="404"/>
          <w:jc w:val="center"/>
        </w:trPr>
        <w:tc>
          <w:tcPr>
            <w:tcW w:w="1559" w:type="dxa"/>
            <w:tcMar>
              <w:left w:w="85" w:type="dxa"/>
              <w:right w:w="85" w:type="dxa"/>
            </w:tcMar>
            <w:vAlign w:val="center"/>
          </w:tcPr>
          <w:p w14:paraId="0468A879"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9RAF21101</w:t>
            </w:r>
          </w:p>
        </w:tc>
        <w:tc>
          <w:tcPr>
            <w:tcW w:w="2306" w:type="dxa"/>
            <w:tcMar>
              <w:left w:w="85" w:type="dxa"/>
              <w:right w:w="85" w:type="dxa"/>
            </w:tcMar>
            <w:vAlign w:val="center"/>
          </w:tcPr>
          <w:p w14:paraId="3E13E9DF"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Accelerating Africa’s Digital Transformation Through Connectivity</w:t>
            </w:r>
          </w:p>
        </w:tc>
        <w:tc>
          <w:tcPr>
            <w:tcW w:w="1170" w:type="dxa"/>
            <w:tcMar>
              <w:left w:w="85" w:type="dxa"/>
              <w:right w:w="85" w:type="dxa"/>
            </w:tcMar>
            <w:vAlign w:val="center"/>
          </w:tcPr>
          <w:p w14:paraId="1CFFE788"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Aug</w:t>
            </w:r>
            <w:r>
              <w:rPr>
                <w:rFonts w:asciiTheme="minorHAnsi" w:hAnsiTheme="minorHAnsi" w:cstheme="minorHAnsi"/>
                <w:sz w:val="20"/>
              </w:rPr>
              <w:t xml:space="preserve"> </w:t>
            </w:r>
            <w:r w:rsidRPr="004943E2">
              <w:rPr>
                <w:rFonts w:asciiTheme="minorHAnsi" w:hAnsiTheme="minorHAnsi" w:cstheme="minorHAnsi"/>
                <w:sz w:val="20"/>
              </w:rPr>
              <w:t>2021</w:t>
            </w:r>
          </w:p>
        </w:tc>
        <w:tc>
          <w:tcPr>
            <w:tcW w:w="1289" w:type="dxa"/>
            <w:tcMar>
              <w:left w:w="85" w:type="dxa"/>
              <w:right w:w="85" w:type="dxa"/>
            </w:tcMar>
            <w:vAlign w:val="center"/>
          </w:tcPr>
          <w:p w14:paraId="206205E1"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Dec</w:t>
            </w:r>
            <w:r>
              <w:rPr>
                <w:rFonts w:asciiTheme="minorHAnsi" w:hAnsiTheme="minorHAnsi" w:cstheme="minorHAnsi"/>
                <w:sz w:val="20"/>
              </w:rPr>
              <w:t xml:space="preserve"> </w:t>
            </w:r>
            <w:r w:rsidRPr="004943E2">
              <w:rPr>
                <w:rFonts w:asciiTheme="minorHAnsi" w:hAnsiTheme="minorHAnsi" w:cstheme="minorHAnsi"/>
                <w:sz w:val="20"/>
              </w:rPr>
              <w:t>2022</w:t>
            </w:r>
          </w:p>
        </w:tc>
        <w:tc>
          <w:tcPr>
            <w:tcW w:w="1311" w:type="dxa"/>
            <w:tcMar>
              <w:left w:w="85" w:type="dxa"/>
              <w:right w:w="85" w:type="dxa"/>
            </w:tcMar>
            <w:vAlign w:val="center"/>
          </w:tcPr>
          <w:p w14:paraId="6B88486D"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Africa</w:t>
            </w:r>
          </w:p>
        </w:tc>
        <w:tc>
          <w:tcPr>
            <w:tcW w:w="1231" w:type="dxa"/>
            <w:tcMar>
              <w:left w:w="85" w:type="dxa"/>
              <w:right w:w="85" w:type="dxa"/>
            </w:tcMar>
            <w:vAlign w:val="center"/>
          </w:tcPr>
          <w:p w14:paraId="664F6692"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Aug 2021</w:t>
            </w:r>
          </w:p>
        </w:tc>
        <w:tc>
          <w:tcPr>
            <w:tcW w:w="1749" w:type="dxa"/>
            <w:tcMar>
              <w:left w:w="85" w:type="dxa"/>
              <w:right w:w="85" w:type="dxa"/>
            </w:tcMar>
            <w:vAlign w:val="center"/>
          </w:tcPr>
          <w:p w14:paraId="0F1EDB50"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Microsoft</w:t>
            </w:r>
          </w:p>
        </w:tc>
        <w:tc>
          <w:tcPr>
            <w:tcW w:w="2610" w:type="dxa"/>
            <w:tcMar>
              <w:left w:w="85" w:type="dxa"/>
              <w:right w:w="85" w:type="dxa"/>
            </w:tcMar>
            <w:vAlign w:val="center"/>
          </w:tcPr>
          <w:p w14:paraId="2DD05199" w14:textId="77777777" w:rsidR="00544BD4" w:rsidRPr="004943E2" w:rsidRDefault="00544BD4" w:rsidP="00D85472">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4943E2">
              <w:rPr>
                <w:rFonts w:asciiTheme="minorHAnsi" w:hAnsiTheme="minorHAnsi" w:cstheme="minorHAnsi"/>
                <w:sz w:val="20"/>
                <w:szCs w:val="20"/>
                <w:lang w:eastAsia="en-US"/>
              </w:rPr>
              <w:t xml:space="preserve">Microsoft: </w:t>
            </w:r>
            <w:r w:rsidRPr="004943E2">
              <w:rPr>
                <w:rFonts w:asciiTheme="minorHAnsi" w:hAnsiTheme="minorHAnsi" w:cstheme="minorHAnsi"/>
                <w:sz w:val="20"/>
                <w:szCs w:val="20"/>
                <w:lang w:eastAsia="en-US"/>
              </w:rPr>
              <w:br/>
              <w:t>USD 500,000</w:t>
            </w:r>
          </w:p>
          <w:p w14:paraId="2BD723A4" w14:textId="77777777" w:rsidR="00544BD4" w:rsidRPr="004943E2" w:rsidRDefault="00544BD4" w:rsidP="00D85472">
            <w:pPr>
              <w:spacing w:before="80" w:after="80"/>
              <w:jc w:val="center"/>
              <w:rPr>
                <w:rFonts w:asciiTheme="minorHAnsi" w:hAnsiTheme="minorHAnsi" w:cstheme="minorHAnsi"/>
                <w:sz w:val="20"/>
              </w:rPr>
            </w:pPr>
            <w:r w:rsidRPr="004943E2">
              <w:rPr>
                <w:rFonts w:asciiTheme="minorHAnsi" w:hAnsiTheme="minorHAnsi" w:cstheme="minorHAnsi"/>
                <w:sz w:val="20"/>
              </w:rPr>
              <w:t xml:space="preserve">ICT-DF: </w:t>
            </w:r>
            <w:r w:rsidRPr="004943E2">
              <w:rPr>
                <w:rFonts w:asciiTheme="minorHAnsi" w:hAnsiTheme="minorHAnsi" w:cstheme="minorHAnsi"/>
                <w:sz w:val="20"/>
              </w:rPr>
              <w:br/>
              <w:t>USD 100,000</w:t>
            </w:r>
          </w:p>
        </w:tc>
        <w:tc>
          <w:tcPr>
            <w:tcW w:w="1750" w:type="dxa"/>
            <w:tcMar>
              <w:left w:w="85" w:type="dxa"/>
              <w:right w:w="85" w:type="dxa"/>
            </w:tcMar>
            <w:vAlign w:val="center"/>
          </w:tcPr>
          <w:p w14:paraId="777F01DF" w14:textId="77777777" w:rsidR="00544BD4" w:rsidRPr="004943E2" w:rsidRDefault="00544BD4" w:rsidP="00D85472">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CHF 558,600</w:t>
            </w:r>
          </w:p>
        </w:tc>
      </w:tr>
      <w:tr w:rsidR="00544BD4" w:rsidRPr="006B5B04" w14:paraId="03797BCE" w14:textId="77777777" w:rsidTr="00D85472">
        <w:trPr>
          <w:trHeight w:val="404"/>
          <w:jc w:val="center"/>
        </w:trPr>
        <w:tc>
          <w:tcPr>
            <w:tcW w:w="1559" w:type="dxa"/>
            <w:tcMar>
              <w:left w:w="85" w:type="dxa"/>
              <w:right w:w="85" w:type="dxa"/>
            </w:tcMar>
            <w:vAlign w:val="center"/>
          </w:tcPr>
          <w:p w14:paraId="3493745E" w14:textId="77777777" w:rsidR="00544BD4" w:rsidRPr="004943E2" w:rsidRDefault="00544BD4" w:rsidP="00D85472">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9UGA21008</w:t>
            </w:r>
          </w:p>
        </w:tc>
        <w:tc>
          <w:tcPr>
            <w:tcW w:w="2306" w:type="dxa"/>
            <w:tcMar>
              <w:left w:w="85" w:type="dxa"/>
              <w:right w:w="85" w:type="dxa"/>
            </w:tcMar>
            <w:vAlign w:val="center"/>
          </w:tcPr>
          <w:p w14:paraId="17E3FC17" w14:textId="77777777" w:rsidR="00544BD4" w:rsidRPr="004943E2" w:rsidRDefault="00544BD4" w:rsidP="00D85472">
            <w:pPr>
              <w:keepNext/>
              <w:keepLines/>
              <w:spacing w:before="80" w:after="80"/>
              <w:jc w:val="center"/>
              <w:rPr>
                <w:rFonts w:asciiTheme="minorHAnsi" w:hAnsiTheme="minorHAnsi" w:cstheme="minorHAnsi"/>
                <w:sz w:val="20"/>
              </w:rPr>
            </w:pPr>
            <w:r w:rsidRPr="004943E2">
              <w:rPr>
                <w:rFonts w:asciiTheme="minorHAnsi" w:hAnsiTheme="minorHAnsi" w:cstheme="minorHAnsi"/>
                <w:sz w:val="20"/>
              </w:rPr>
              <w:t>Technical Assistance and Training to Uganda on National ICT Development Strategy</w:t>
            </w:r>
          </w:p>
        </w:tc>
        <w:tc>
          <w:tcPr>
            <w:tcW w:w="1170" w:type="dxa"/>
            <w:tcMar>
              <w:left w:w="85" w:type="dxa"/>
              <w:right w:w="85" w:type="dxa"/>
            </w:tcMar>
            <w:vAlign w:val="center"/>
          </w:tcPr>
          <w:p w14:paraId="204AABD7" w14:textId="77777777" w:rsidR="00544BD4" w:rsidRPr="004943E2" w:rsidRDefault="00544BD4" w:rsidP="00D85472">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Jan 2021</w:t>
            </w:r>
          </w:p>
        </w:tc>
        <w:tc>
          <w:tcPr>
            <w:tcW w:w="1289" w:type="dxa"/>
            <w:tcMar>
              <w:left w:w="85" w:type="dxa"/>
              <w:right w:w="85" w:type="dxa"/>
            </w:tcMar>
            <w:vAlign w:val="center"/>
          </w:tcPr>
          <w:p w14:paraId="6BAF1465" w14:textId="77777777" w:rsidR="00544BD4" w:rsidRPr="004943E2" w:rsidRDefault="00544BD4" w:rsidP="00D85472">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Jun 2022</w:t>
            </w:r>
          </w:p>
        </w:tc>
        <w:tc>
          <w:tcPr>
            <w:tcW w:w="1311" w:type="dxa"/>
            <w:tcMar>
              <w:left w:w="85" w:type="dxa"/>
              <w:right w:w="85" w:type="dxa"/>
            </w:tcMar>
            <w:vAlign w:val="center"/>
          </w:tcPr>
          <w:p w14:paraId="36AE56DC" w14:textId="77777777" w:rsidR="00544BD4" w:rsidRPr="004943E2" w:rsidRDefault="00544BD4" w:rsidP="00D85472">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Africa</w:t>
            </w:r>
          </w:p>
        </w:tc>
        <w:tc>
          <w:tcPr>
            <w:tcW w:w="1231" w:type="dxa"/>
            <w:tcMar>
              <w:left w:w="85" w:type="dxa"/>
              <w:right w:w="85" w:type="dxa"/>
            </w:tcMar>
            <w:vAlign w:val="center"/>
          </w:tcPr>
          <w:p w14:paraId="59470C9D" w14:textId="77777777" w:rsidR="00544BD4" w:rsidRPr="004943E2" w:rsidRDefault="00544BD4" w:rsidP="00D85472">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Feb 2021</w:t>
            </w:r>
          </w:p>
        </w:tc>
        <w:tc>
          <w:tcPr>
            <w:tcW w:w="1749" w:type="dxa"/>
            <w:tcMar>
              <w:left w:w="85" w:type="dxa"/>
              <w:right w:w="85" w:type="dxa"/>
            </w:tcMar>
            <w:vAlign w:val="center"/>
          </w:tcPr>
          <w:p w14:paraId="15BBC2F2" w14:textId="77777777" w:rsidR="00544BD4" w:rsidRPr="004943E2" w:rsidRDefault="00544BD4" w:rsidP="00D85472">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Ministry of Industry and Information Technology of the People's Republic of China (MIIT)</w:t>
            </w:r>
          </w:p>
        </w:tc>
        <w:tc>
          <w:tcPr>
            <w:tcW w:w="2610" w:type="dxa"/>
            <w:tcMar>
              <w:left w:w="85" w:type="dxa"/>
              <w:right w:w="85" w:type="dxa"/>
            </w:tcMar>
            <w:vAlign w:val="center"/>
          </w:tcPr>
          <w:p w14:paraId="5F328492" w14:textId="77777777" w:rsidR="00544BD4" w:rsidRPr="004943E2" w:rsidRDefault="00544BD4" w:rsidP="00D85472">
            <w:pPr>
              <w:keepNext/>
              <w:keepLines/>
              <w:spacing w:before="80" w:after="80"/>
              <w:jc w:val="center"/>
              <w:rPr>
                <w:rFonts w:asciiTheme="minorHAnsi" w:hAnsiTheme="minorHAnsi" w:cstheme="minorHAnsi"/>
                <w:sz w:val="20"/>
              </w:rPr>
            </w:pPr>
            <w:r w:rsidRPr="004943E2">
              <w:rPr>
                <w:rFonts w:asciiTheme="minorHAnsi" w:hAnsiTheme="minorHAnsi" w:cstheme="minorHAnsi"/>
                <w:sz w:val="20"/>
              </w:rPr>
              <w:t>MIIT:</w:t>
            </w:r>
            <w:r w:rsidRPr="004943E2">
              <w:rPr>
                <w:rFonts w:asciiTheme="minorHAnsi" w:hAnsiTheme="minorHAnsi" w:cstheme="minorHAnsi"/>
                <w:sz w:val="20"/>
              </w:rPr>
              <w:br/>
              <w:t>USD 1,800,000</w:t>
            </w:r>
          </w:p>
          <w:p w14:paraId="3014B9E5" w14:textId="77777777" w:rsidR="00544BD4" w:rsidRPr="004943E2" w:rsidRDefault="00544BD4" w:rsidP="00D85472">
            <w:pPr>
              <w:keepNext/>
              <w:keepLines/>
              <w:spacing w:before="80" w:after="80"/>
              <w:jc w:val="center"/>
              <w:rPr>
                <w:rFonts w:asciiTheme="minorHAnsi" w:hAnsiTheme="minorHAnsi" w:cstheme="minorHAnsi"/>
                <w:sz w:val="20"/>
              </w:rPr>
            </w:pPr>
            <w:r w:rsidRPr="004943E2">
              <w:rPr>
                <w:rFonts w:asciiTheme="minorHAnsi" w:hAnsiTheme="minorHAnsi" w:cstheme="minorHAnsi"/>
                <w:sz w:val="20"/>
              </w:rPr>
              <w:t>ICT-DF:</w:t>
            </w:r>
          </w:p>
          <w:p w14:paraId="262C4C67" w14:textId="77777777" w:rsidR="00544BD4" w:rsidRPr="004943E2" w:rsidRDefault="00544BD4" w:rsidP="00D85472">
            <w:pPr>
              <w:keepNext/>
              <w:keepLines/>
              <w:spacing w:before="80" w:after="80"/>
              <w:jc w:val="center"/>
              <w:rPr>
                <w:rFonts w:asciiTheme="minorHAnsi" w:hAnsiTheme="minorHAnsi" w:cstheme="minorHAnsi"/>
                <w:sz w:val="20"/>
              </w:rPr>
            </w:pPr>
            <w:r w:rsidRPr="004943E2">
              <w:rPr>
                <w:rFonts w:asciiTheme="minorHAnsi" w:hAnsiTheme="minorHAnsi" w:cstheme="minorHAnsi"/>
                <w:sz w:val="20"/>
              </w:rPr>
              <w:t>USD 100,000</w:t>
            </w:r>
          </w:p>
        </w:tc>
        <w:tc>
          <w:tcPr>
            <w:tcW w:w="1750" w:type="dxa"/>
            <w:tcMar>
              <w:left w:w="85" w:type="dxa"/>
              <w:right w:w="85" w:type="dxa"/>
            </w:tcMar>
            <w:vAlign w:val="center"/>
          </w:tcPr>
          <w:p w14:paraId="0C7BC677" w14:textId="77777777" w:rsidR="00544BD4" w:rsidRPr="004943E2" w:rsidRDefault="00544BD4" w:rsidP="00D85472">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4943E2">
              <w:rPr>
                <w:rFonts w:asciiTheme="minorHAnsi" w:hAnsiTheme="minorHAnsi" w:cstheme="minorHAnsi"/>
                <w:sz w:val="20"/>
              </w:rPr>
              <w:t>CHF 945,603</w:t>
            </w:r>
          </w:p>
        </w:tc>
      </w:tr>
    </w:tbl>
    <w:p w14:paraId="3A5AABDC" w14:textId="1F95AD1D" w:rsidR="00544BD4" w:rsidRDefault="008250AC" w:rsidP="008419C4">
      <w:pPr>
        <w:spacing w:before="840"/>
        <w:jc w:val="center"/>
        <w:rPr>
          <w:lang w:val="en-US"/>
        </w:rPr>
      </w:pPr>
      <w:r>
        <w:rPr>
          <w:rFonts w:asciiTheme="minorHAnsi" w:hAnsiTheme="minorHAnsi" w:cstheme="minorHAnsi"/>
          <w:szCs w:val="24"/>
          <w:lang w:val="en-US"/>
        </w:rPr>
        <w:t>______________________</w:t>
      </w:r>
    </w:p>
    <w:sectPr w:rsidR="00544BD4" w:rsidSect="008250AC">
      <w:headerReference w:type="default" r:id="rId25"/>
      <w:footerReference w:type="default" r:id="rId26"/>
      <w:headerReference w:type="first" r:id="rId27"/>
      <w:footerReference w:type="first" r:id="rId28"/>
      <w:pgSz w:w="16834" w:h="11907" w:orient="landscape"/>
      <w:pgMar w:top="1077"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A6AFB" w14:textId="77777777" w:rsidR="005D4751" w:rsidRDefault="005D4751">
      <w:r>
        <w:separator/>
      </w:r>
    </w:p>
  </w:endnote>
  <w:endnote w:type="continuationSeparator" w:id="0">
    <w:p w14:paraId="1844F1D3" w14:textId="77777777" w:rsidR="005D4751" w:rsidRDefault="005D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9962" w14:textId="5ED9615E" w:rsidR="00544BD4" w:rsidRPr="008250AC" w:rsidRDefault="00544BD4">
    <w:pPr>
      <w:pStyle w:val="Footer"/>
      <w:rPr>
        <w:color w:val="F2F2F2" w:themeColor="background1" w:themeShade="F2"/>
      </w:rPr>
    </w:pPr>
    <w:r w:rsidRPr="008250AC">
      <w:rPr>
        <w:color w:val="F2F2F2" w:themeColor="background1" w:themeShade="F2"/>
      </w:rPr>
      <w:fldChar w:fldCharType="begin"/>
    </w:r>
    <w:r w:rsidRPr="008250AC">
      <w:rPr>
        <w:color w:val="F2F2F2" w:themeColor="background1" w:themeShade="F2"/>
      </w:rPr>
      <w:instrText xml:space="preserve"> FILENAME \p  \* MERGEFORMAT </w:instrText>
    </w:r>
    <w:r w:rsidRPr="008250AC">
      <w:rPr>
        <w:color w:val="F2F2F2" w:themeColor="background1" w:themeShade="F2"/>
      </w:rPr>
      <w:fldChar w:fldCharType="separate"/>
    </w:r>
    <w:r w:rsidRPr="008250AC">
      <w:rPr>
        <w:color w:val="F2F2F2" w:themeColor="background1" w:themeShade="F2"/>
      </w:rPr>
      <w:t>Document1</w:t>
    </w:r>
    <w:r w:rsidRPr="008250AC">
      <w:rPr>
        <w:color w:val="F2F2F2" w:themeColor="background1" w:themeShade="F2"/>
      </w:rPr>
      <w:fldChar w:fldCharType="end"/>
    </w:r>
    <w:r w:rsidRPr="008250AC">
      <w:rPr>
        <w:color w:val="F2F2F2" w:themeColor="background1" w:themeShade="F2"/>
      </w:rPr>
      <w:tab/>
    </w:r>
    <w:r w:rsidRPr="008250AC">
      <w:rPr>
        <w:color w:val="F2F2F2" w:themeColor="background1" w:themeShade="F2"/>
      </w:rPr>
      <w:fldChar w:fldCharType="begin"/>
    </w:r>
    <w:r w:rsidRPr="008250AC">
      <w:rPr>
        <w:color w:val="F2F2F2" w:themeColor="background1" w:themeShade="F2"/>
      </w:rPr>
      <w:instrText xml:space="preserve"> SAVEDATE \@ DD.MM.YY </w:instrText>
    </w:r>
    <w:r w:rsidRPr="008250AC">
      <w:rPr>
        <w:color w:val="F2F2F2" w:themeColor="background1" w:themeShade="F2"/>
      </w:rPr>
      <w:fldChar w:fldCharType="separate"/>
    </w:r>
    <w:r w:rsidR="008419C4">
      <w:rPr>
        <w:color w:val="F2F2F2" w:themeColor="background1" w:themeShade="F2"/>
      </w:rPr>
      <w:t>07.12.21</w:t>
    </w:r>
    <w:r w:rsidRPr="008250AC">
      <w:rPr>
        <w:color w:val="F2F2F2" w:themeColor="background1" w:themeShade="F2"/>
      </w:rPr>
      <w:fldChar w:fldCharType="end"/>
    </w:r>
    <w:r w:rsidRPr="008250AC">
      <w:rPr>
        <w:color w:val="F2F2F2" w:themeColor="background1" w:themeShade="F2"/>
      </w:rPr>
      <w:tab/>
    </w:r>
    <w:r w:rsidRPr="008250AC">
      <w:rPr>
        <w:color w:val="F2F2F2" w:themeColor="background1" w:themeShade="F2"/>
      </w:rPr>
      <w:fldChar w:fldCharType="begin"/>
    </w:r>
    <w:r w:rsidRPr="008250AC">
      <w:rPr>
        <w:color w:val="F2F2F2" w:themeColor="background1" w:themeShade="F2"/>
      </w:rPr>
      <w:instrText xml:space="preserve"> PRINTDATE \@ DD.MM.YY </w:instrText>
    </w:r>
    <w:r w:rsidRPr="008250AC">
      <w:rPr>
        <w:color w:val="F2F2F2" w:themeColor="background1" w:themeShade="F2"/>
      </w:rPr>
      <w:fldChar w:fldCharType="separate"/>
    </w:r>
    <w:r w:rsidRPr="008250AC">
      <w:rPr>
        <w:color w:val="F2F2F2" w:themeColor="background1" w:themeShade="F2"/>
      </w:rPr>
      <w:t>18.07.00</w:t>
    </w:r>
    <w:r w:rsidRPr="008250AC">
      <w:rPr>
        <w:color w:val="F2F2F2" w:themeColor="background1" w:themeShade="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54C3" w14:textId="77777777" w:rsidR="00544BD4" w:rsidRDefault="00544BD4">
    <w:pPr>
      <w:spacing w:after="120"/>
      <w:jc w:val="center"/>
    </w:pPr>
    <w:r>
      <w:t xml:space="preserve">• </w:t>
    </w:r>
    <w:hyperlink r:id="rId1" w:history="1">
      <w:r>
        <w:rPr>
          <w:rStyle w:val="Hyperlink"/>
        </w:rPr>
        <w:t>http://www.itu.int/council</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75D35CF1" w:rsidR="00CB18FF" w:rsidRDefault="00CB18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59B5704E" w:rsidR="00322D0D" w:rsidRPr="008250AC" w:rsidRDefault="00322D0D" w:rsidP="00825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9E60" w14:textId="77777777" w:rsidR="005D4751" w:rsidRDefault="005D4751">
      <w:r>
        <w:t>____________________</w:t>
      </w:r>
    </w:p>
  </w:footnote>
  <w:footnote w:type="continuationSeparator" w:id="0">
    <w:p w14:paraId="74C811F1" w14:textId="77777777" w:rsidR="005D4751" w:rsidRDefault="005D4751">
      <w:r>
        <w:continuationSeparator/>
      </w:r>
    </w:p>
  </w:footnote>
  <w:footnote w:id="1">
    <w:p w14:paraId="029D45CC" w14:textId="77777777" w:rsidR="00544BD4" w:rsidRPr="0013310F" w:rsidRDefault="00544BD4" w:rsidP="000D1A86">
      <w:pPr>
        <w:pStyle w:val="FootnoteText"/>
        <w:tabs>
          <w:tab w:val="clear" w:pos="256"/>
          <w:tab w:val="clear" w:pos="567"/>
          <w:tab w:val="clear" w:pos="1134"/>
          <w:tab w:val="clear" w:pos="1701"/>
          <w:tab w:val="clear" w:pos="2268"/>
          <w:tab w:val="clear" w:pos="2835"/>
          <w:tab w:val="left" w:pos="284"/>
        </w:tabs>
        <w:spacing w:before="0"/>
        <w:ind w:left="284" w:hanging="284"/>
        <w:rPr>
          <w:i/>
          <w:iCs/>
          <w:sz w:val="18"/>
          <w:szCs w:val="18"/>
          <w:lang w:val="en-US"/>
        </w:rPr>
      </w:pPr>
      <w:r w:rsidRPr="0013310F">
        <w:rPr>
          <w:rStyle w:val="FootnoteReference"/>
          <w:i/>
          <w:iCs/>
          <w:sz w:val="18"/>
          <w:szCs w:val="18"/>
        </w:rPr>
        <w:footnoteRef/>
      </w:r>
      <w:r w:rsidRPr="0013310F">
        <w:rPr>
          <w:i/>
          <w:iCs/>
          <w:sz w:val="18"/>
          <w:szCs w:val="18"/>
        </w:rPr>
        <w:t xml:space="preserve"> </w:t>
      </w:r>
      <w:r>
        <w:rPr>
          <w:i/>
          <w:iCs/>
          <w:sz w:val="18"/>
          <w:szCs w:val="18"/>
        </w:rPr>
        <w:tab/>
      </w:r>
      <w:r w:rsidRPr="000D1A86">
        <w:rPr>
          <w:i/>
          <w:iCs/>
          <w:spacing w:val="-2"/>
          <w:sz w:val="18"/>
          <w:szCs w:val="18"/>
        </w:rPr>
        <w:t>The ICT-DF SC is composed of the ITU Secretary-General (Chairman), the ITU Deputy Secretary-General and the Director of the BDT.</w:t>
      </w:r>
    </w:p>
  </w:footnote>
  <w:footnote w:id="2">
    <w:p w14:paraId="668B6665" w14:textId="77777777" w:rsidR="00544BD4" w:rsidRPr="00ED1A14" w:rsidRDefault="00544BD4" w:rsidP="00544BD4">
      <w:pPr>
        <w:pStyle w:val="FootnoteText"/>
        <w:ind w:left="0" w:firstLine="0"/>
        <w:rPr>
          <w:lang w:val="en-US"/>
          <w14:textOutline w14:w="9525" w14:cap="rnd" w14:cmpd="sng" w14:algn="ctr">
            <w14:solidFill>
              <w14:schemeClr w14:val="accent1"/>
            </w14:solidFill>
            <w14:prstDash w14:val="solid"/>
            <w14:bevel/>
          </w14:textOutline>
        </w:rPr>
      </w:pPr>
      <w:r>
        <w:rPr>
          <w:rStyle w:val="FootnoteReference"/>
        </w:rPr>
        <w:footnoteRef/>
      </w:r>
      <w:r>
        <w:t xml:space="preserve"> </w:t>
      </w:r>
      <w:r>
        <w:tab/>
      </w:r>
      <w:r>
        <w:rPr>
          <w:i/>
          <w:iCs/>
          <w:sz w:val="18"/>
          <w:szCs w:val="18"/>
        </w:rPr>
        <w:t>Final information will be available upon closure of ITU financial accounts</w:t>
      </w:r>
      <w:r w:rsidRPr="00D53346">
        <w:rPr>
          <w:i/>
          <w:iCs/>
          <w:sz w:val="18"/>
          <w:szCs w:val="18"/>
          <w:lang w:val="en-US"/>
        </w:rPr>
        <w:t>.</w:t>
      </w:r>
    </w:p>
  </w:footnote>
  <w:footnote w:id="3">
    <w:p w14:paraId="0CE40EE2" w14:textId="77777777" w:rsidR="00544BD4" w:rsidRPr="00A0771A" w:rsidRDefault="00544BD4" w:rsidP="00544BD4">
      <w:pPr>
        <w:pStyle w:val="FootnoteText"/>
        <w:spacing w:before="60"/>
        <w:rPr>
          <w:i/>
          <w:iCs/>
          <w:sz w:val="18"/>
          <w:szCs w:val="18"/>
          <w:lang w:val="en-US"/>
        </w:rPr>
      </w:pPr>
      <w:r w:rsidRPr="00A0771A">
        <w:rPr>
          <w:rStyle w:val="FootnoteReference"/>
          <w:i/>
          <w:iCs/>
          <w:sz w:val="18"/>
          <w:szCs w:val="18"/>
        </w:rPr>
        <w:footnoteRef/>
      </w:r>
      <w:r w:rsidRPr="00A0771A">
        <w:rPr>
          <w:i/>
          <w:iCs/>
          <w:sz w:val="18"/>
          <w:szCs w:val="18"/>
        </w:rPr>
        <w:t xml:space="preserve"> </w:t>
      </w:r>
      <w:r>
        <w:rPr>
          <w:i/>
          <w:iCs/>
          <w:sz w:val="18"/>
          <w:szCs w:val="18"/>
        </w:rPr>
        <w:tab/>
      </w:r>
      <w:r w:rsidRPr="008A385A">
        <w:rPr>
          <w:i/>
          <w:iCs/>
          <w:sz w:val="18"/>
          <w:szCs w:val="18"/>
          <w:lang w:val="en-US"/>
        </w:rPr>
        <w:t xml:space="preserve">Final information </w:t>
      </w:r>
      <w:r>
        <w:rPr>
          <w:i/>
          <w:iCs/>
          <w:sz w:val="18"/>
          <w:szCs w:val="18"/>
        </w:rPr>
        <w:t xml:space="preserve">will be available </w:t>
      </w:r>
      <w:r w:rsidRPr="008A385A">
        <w:rPr>
          <w:i/>
          <w:iCs/>
          <w:sz w:val="18"/>
          <w:szCs w:val="18"/>
          <w:lang w:val="en-US"/>
        </w:rPr>
        <w:t xml:space="preserve">upon closure of ITU </w:t>
      </w:r>
      <w:r>
        <w:rPr>
          <w:i/>
          <w:iCs/>
          <w:sz w:val="18"/>
          <w:szCs w:val="18"/>
          <w:lang w:val="en-US"/>
        </w:rPr>
        <w:t xml:space="preserve">financial </w:t>
      </w:r>
      <w:r w:rsidRPr="008A385A">
        <w:rPr>
          <w:i/>
          <w:iCs/>
          <w:sz w:val="18"/>
          <w:szCs w:val="18"/>
          <w:lang w:val="en-US"/>
        </w:rPr>
        <w:t>accounts</w:t>
      </w:r>
      <w:r>
        <w:rPr>
          <w:i/>
          <w:iC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A495" w14:textId="25C77BAA" w:rsidR="00544BD4" w:rsidRDefault="00544BD4" w:rsidP="00CE433C">
    <w:pPr>
      <w:pStyle w:val="Header"/>
    </w:pPr>
    <w:r>
      <w:fldChar w:fldCharType="begin"/>
    </w:r>
    <w:r>
      <w:instrText>PAGE</w:instrText>
    </w:r>
    <w:r>
      <w:fldChar w:fldCharType="separate"/>
    </w:r>
    <w:r w:rsidR="00791186">
      <w:rPr>
        <w:noProof/>
      </w:rPr>
      <w:t>5</w:t>
    </w:r>
    <w:r>
      <w:rPr>
        <w:noProof/>
      </w:rPr>
      <w:fldChar w:fldCharType="end"/>
    </w:r>
  </w:p>
  <w:p w14:paraId="5385AF9C" w14:textId="420444AB" w:rsidR="00544BD4" w:rsidRPr="00623AE3" w:rsidRDefault="00544BD4" w:rsidP="00FB1279">
    <w:pPr>
      <w:pStyle w:val="Header"/>
      <w:rPr>
        <w:bCs/>
      </w:rPr>
    </w:pPr>
    <w:r w:rsidRPr="00623AE3">
      <w:rPr>
        <w:bCs/>
      </w:rPr>
      <w:t>C</w:t>
    </w:r>
    <w:r>
      <w:rPr>
        <w:bCs/>
      </w:rPr>
      <w:t>22</w:t>
    </w:r>
    <w:r w:rsidRPr="00623AE3">
      <w:rPr>
        <w:bCs/>
      </w:rPr>
      <w:t>/</w:t>
    </w:r>
    <w:r w:rsidR="008250AC">
      <w:rPr>
        <w:bCs/>
      </w:rPr>
      <w:t>34</w:t>
    </w:r>
    <w:r w:rsidRPr="00623AE3">
      <w:rPr>
        <w:bC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4CA0E5EB" w:rsidR="00322D0D" w:rsidRDefault="006535F1" w:rsidP="00CE433C">
    <w:pPr>
      <w:pStyle w:val="Header"/>
    </w:pPr>
    <w:r>
      <w:fldChar w:fldCharType="begin"/>
    </w:r>
    <w:r>
      <w:instrText>PAGE</w:instrText>
    </w:r>
    <w:r>
      <w:fldChar w:fldCharType="separate"/>
    </w:r>
    <w:r w:rsidR="00791186">
      <w:rPr>
        <w:noProof/>
      </w:rPr>
      <w:t>9</w:t>
    </w:r>
    <w:r>
      <w:rPr>
        <w:noProof/>
      </w:rPr>
      <w:fldChar w:fldCharType="end"/>
    </w:r>
  </w:p>
  <w:p w14:paraId="4948958C" w14:textId="46F5DBEA" w:rsidR="00322D0D" w:rsidRPr="00623AE3" w:rsidRDefault="00623AE3" w:rsidP="008250AC">
    <w:pPr>
      <w:pStyle w:val="Header"/>
      <w:spacing w:after="120"/>
      <w:rPr>
        <w:bCs/>
      </w:rPr>
    </w:pPr>
    <w:r w:rsidRPr="00623AE3">
      <w:rPr>
        <w:bCs/>
      </w:rPr>
      <w:t>C</w:t>
    </w:r>
    <w:r w:rsidR="004A1B8B">
      <w:rPr>
        <w:bCs/>
      </w:rPr>
      <w:t>2</w:t>
    </w:r>
    <w:r w:rsidR="0014634F">
      <w:rPr>
        <w:bCs/>
      </w:rPr>
      <w:t>2</w:t>
    </w:r>
    <w:r w:rsidRPr="00623AE3">
      <w:rPr>
        <w:bCs/>
      </w:rPr>
      <w:t>/</w:t>
    </w:r>
    <w:r w:rsidR="008250AC">
      <w:rPr>
        <w:bCs/>
      </w:rPr>
      <w:t>34</w:t>
    </w:r>
    <w:r w:rsidRPr="00623AE3">
      <w:rPr>
        <w:bC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3C96" w14:textId="3F2CB3AB" w:rsidR="008250AC" w:rsidRDefault="008250AC" w:rsidP="008250AC">
    <w:pPr>
      <w:pStyle w:val="Header"/>
    </w:pPr>
    <w:r>
      <w:fldChar w:fldCharType="begin"/>
    </w:r>
    <w:r>
      <w:instrText>PAGE</w:instrText>
    </w:r>
    <w:r>
      <w:fldChar w:fldCharType="separate"/>
    </w:r>
    <w:r w:rsidR="00791186">
      <w:rPr>
        <w:noProof/>
      </w:rPr>
      <w:t>8</w:t>
    </w:r>
    <w:r>
      <w:rPr>
        <w:noProof/>
      </w:rPr>
      <w:fldChar w:fldCharType="end"/>
    </w:r>
  </w:p>
  <w:p w14:paraId="60442679" w14:textId="26D6FC70" w:rsidR="008250AC" w:rsidRPr="008250AC" w:rsidRDefault="008250AC" w:rsidP="008250AC">
    <w:pPr>
      <w:pStyle w:val="Header"/>
      <w:spacing w:after="120"/>
      <w:rPr>
        <w:bCs/>
      </w:rPr>
    </w:pPr>
    <w:r w:rsidRPr="00623AE3">
      <w:rPr>
        <w:bCs/>
      </w:rPr>
      <w:t>C</w:t>
    </w:r>
    <w:r>
      <w:rPr>
        <w:bCs/>
      </w:rPr>
      <w:t>22</w:t>
    </w:r>
    <w:r w:rsidRPr="00623AE3">
      <w:rPr>
        <w:bCs/>
      </w:rPr>
      <w:t>/</w:t>
    </w:r>
    <w:r>
      <w:rPr>
        <w:bCs/>
      </w:rPr>
      <w:t>34</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FE4BD2"/>
    <w:multiLevelType w:val="hybridMultilevel"/>
    <w:tmpl w:val="C408D856"/>
    <w:lvl w:ilvl="0" w:tplc="1726911A">
      <w:start w:val="1"/>
      <w:numFmt w:val="decimal"/>
      <w:lvlText w:val="%1."/>
      <w:lvlJc w:val="left"/>
      <w:pPr>
        <w:ind w:left="3905"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05D6A"/>
    <w:multiLevelType w:val="hybridMultilevel"/>
    <w:tmpl w:val="ACE2DA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E87391"/>
    <w:multiLevelType w:val="hybridMultilevel"/>
    <w:tmpl w:val="95BCE81E"/>
    <w:lvl w:ilvl="0" w:tplc="04090001">
      <w:start w:val="1"/>
      <w:numFmt w:val="bullet"/>
      <w:lvlText w:val=""/>
      <w:lvlJc w:val="left"/>
      <w:pPr>
        <w:ind w:left="366" w:hanging="360"/>
      </w:pPr>
      <w:rPr>
        <w:rFonts w:ascii="Symbol" w:hAnsi="Symbol" w:hint="default"/>
      </w:rPr>
    </w:lvl>
    <w:lvl w:ilvl="1" w:tplc="04090003">
      <w:start w:val="1"/>
      <w:numFmt w:val="bullet"/>
      <w:lvlText w:val="o"/>
      <w:lvlJc w:val="left"/>
      <w:pPr>
        <w:ind w:left="1086" w:hanging="360"/>
      </w:pPr>
      <w:rPr>
        <w:rFonts w:ascii="Courier New" w:hAnsi="Courier New" w:cs="Courier New" w:hint="default"/>
      </w:rPr>
    </w:lvl>
    <w:lvl w:ilvl="2" w:tplc="04090005">
      <w:start w:val="1"/>
      <w:numFmt w:val="bullet"/>
      <w:lvlText w:val=""/>
      <w:lvlJc w:val="left"/>
      <w:pPr>
        <w:ind w:left="1806" w:hanging="360"/>
      </w:pPr>
      <w:rPr>
        <w:rFonts w:ascii="Wingdings" w:hAnsi="Wingdings" w:hint="default"/>
      </w:rPr>
    </w:lvl>
    <w:lvl w:ilvl="3" w:tplc="0409000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4" w15:restartNumberingAfterBreak="0">
    <w:nsid w:val="76991932"/>
    <w:multiLevelType w:val="hybridMultilevel"/>
    <w:tmpl w:val="3D520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4F"/>
    <w:rsid w:val="00000657"/>
    <w:rsid w:val="000210D4"/>
    <w:rsid w:val="00063016"/>
    <w:rsid w:val="00066795"/>
    <w:rsid w:val="00076AF6"/>
    <w:rsid w:val="00085CF2"/>
    <w:rsid w:val="000B1705"/>
    <w:rsid w:val="000D1A86"/>
    <w:rsid w:val="000D75B2"/>
    <w:rsid w:val="001121F5"/>
    <w:rsid w:val="001400DC"/>
    <w:rsid w:val="00140CE1"/>
    <w:rsid w:val="0014634F"/>
    <w:rsid w:val="00157476"/>
    <w:rsid w:val="0017539C"/>
    <w:rsid w:val="00175AC2"/>
    <w:rsid w:val="0017609F"/>
    <w:rsid w:val="001B541B"/>
    <w:rsid w:val="001C628E"/>
    <w:rsid w:val="001D6485"/>
    <w:rsid w:val="001E0F7B"/>
    <w:rsid w:val="002119FD"/>
    <w:rsid w:val="002130E0"/>
    <w:rsid w:val="002339D2"/>
    <w:rsid w:val="00264425"/>
    <w:rsid w:val="00265875"/>
    <w:rsid w:val="0027303B"/>
    <w:rsid w:val="0028109B"/>
    <w:rsid w:val="002A2188"/>
    <w:rsid w:val="002B1F58"/>
    <w:rsid w:val="002C1C7A"/>
    <w:rsid w:val="0030160F"/>
    <w:rsid w:val="00320223"/>
    <w:rsid w:val="00322D0D"/>
    <w:rsid w:val="003942D4"/>
    <w:rsid w:val="003958A8"/>
    <w:rsid w:val="003C2533"/>
    <w:rsid w:val="0040435A"/>
    <w:rsid w:val="00416A24"/>
    <w:rsid w:val="00431D9E"/>
    <w:rsid w:val="00433CE8"/>
    <w:rsid w:val="00434A5C"/>
    <w:rsid w:val="004543B5"/>
    <w:rsid w:val="004544D9"/>
    <w:rsid w:val="00490E72"/>
    <w:rsid w:val="00491157"/>
    <w:rsid w:val="004921C8"/>
    <w:rsid w:val="004A1B8B"/>
    <w:rsid w:val="004D1851"/>
    <w:rsid w:val="004D599D"/>
    <w:rsid w:val="004E2EA5"/>
    <w:rsid w:val="004E3AEB"/>
    <w:rsid w:val="0050223C"/>
    <w:rsid w:val="005243FF"/>
    <w:rsid w:val="00544BD4"/>
    <w:rsid w:val="00564FBC"/>
    <w:rsid w:val="00582442"/>
    <w:rsid w:val="00593612"/>
    <w:rsid w:val="005D4751"/>
    <w:rsid w:val="005F3269"/>
    <w:rsid w:val="00623AE3"/>
    <w:rsid w:val="0064737F"/>
    <w:rsid w:val="006535F1"/>
    <w:rsid w:val="0065557D"/>
    <w:rsid w:val="00662984"/>
    <w:rsid w:val="006700BB"/>
    <w:rsid w:val="006716BB"/>
    <w:rsid w:val="006B6680"/>
    <w:rsid w:val="006B6DCC"/>
    <w:rsid w:val="00702DEF"/>
    <w:rsid w:val="00706861"/>
    <w:rsid w:val="007465A5"/>
    <w:rsid w:val="0075051B"/>
    <w:rsid w:val="00791186"/>
    <w:rsid w:val="00793188"/>
    <w:rsid w:val="00794D34"/>
    <w:rsid w:val="00813E5E"/>
    <w:rsid w:val="008250AC"/>
    <w:rsid w:val="00830ECD"/>
    <w:rsid w:val="0083581B"/>
    <w:rsid w:val="008419C4"/>
    <w:rsid w:val="00864AFF"/>
    <w:rsid w:val="008B4A6A"/>
    <w:rsid w:val="008C7E27"/>
    <w:rsid w:val="009173EF"/>
    <w:rsid w:val="00932906"/>
    <w:rsid w:val="00961B0B"/>
    <w:rsid w:val="009826E6"/>
    <w:rsid w:val="009B38C3"/>
    <w:rsid w:val="009E17BD"/>
    <w:rsid w:val="009E485A"/>
    <w:rsid w:val="00A04CEC"/>
    <w:rsid w:val="00A07750"/>
    <w:rsid w:val="00A27F92"/>
    <w:rsid w:val="00A32257"/>
    <w:rsid w:val="00A36D20"/>
    <w:rsid w:val="00A55622"/>
    <w:rsid w:val="00A83502"/>
    <w:rsid w:val="00AC56F5"/>
    <w:rsid w:val="00AD15B3"/>
    <w:rsid w:val="00AF6E49"/>
    <w:rsid w:val="00B04A67"/>
    <w:rsid w:val="00B0583C"/>
    <w:rsid w:val="00B06C0A"/>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61370"/>
    <w:rsid w:val="00D65041"/>
    <w:rsid w:val="00DB384B"/>
    <w:rsid w:val="00E10E80"/>
    <w:rsid w:val="00E124F0"/>
    <w:rsid w:val="00E60F04"/>
    <w:rsid w:val="00E63104"/>
    <w:rsid w:val="00E854E4"/>
    <w:rsid w:val="00EB0D6F"/>
    <w:rsid w:val="00EB2232"/>
    <w:rsid w:val="00EC5337"/>
    <w:rsid w:val="00F2150A"/>
    <w:rsid w:val="00F231D8"/>
    <w:rsid w:val="00F46C5F"/>
    <w:rsid w:val="00F94A63"/>
    <w:rsid w:val="00F97F3C"/>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FootnoteTextChar">
    <w:name w:val="Footnote Text Char"/>
    <w:basedOn w:val="DefaultParagraphFont"/>
    <w:link w:val="FootnoteText"/>
    <w:rsid w:val="007465A5"/>
    <w:rPr>
      <w:rFonts w:ascii="Calibri" w:hAnsi="Calibri"/>
      <w:sz w:val="24"/>
      <w:lang w:val="en-GB" w:eastAsia="en-US"/>
    </w:rPr>
  </w:style>
  <w:style w:type="paragraph" w:styleId="ListParagraph">
    <w:name w:val="List Paragraph"/>
    <w:basedOn w:val="Normal"/>
    <w:link w:val="ListParagraphChar"/>
    <w:uiPriority w:val="34"/>
    <w:qFormat/>
    <w:rsid w:val="007465A5"/>
    <w:pPr>
      <w:widowControl w:val="0"/>
      <w:tabs>
        <w:tab w:val="clear" w:pos="567"/>
        <w:tab w:val="clear" w:pos="1134"/>
        <w:tab w:val="clear" w:pos="1701"/>
        <w:tab w:val="clear" w:pos="2268"/>
        <w:tab w:val="clear" w:pos="2835"/>
      </w:tabs>
      <w:kinsoku w:val="0"/>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character" w:customStyle="1" w:styleId="ListParagraphChar">
    <w:name w:val="List Paragraph Char"/>
    <w:basedOn w:val="DefaultParagraphFont"/>
    <w:link w:val="ListParagraph"/>
    <w:uiPriority w:val="34"/>
    <w:rsid w:val="007465A5"/>
    <w:rPr>
      <w:rFonts w:ascii="Times New Roman" w:eastAsiaTheme="minorEastAsia" w:hAnsi="Times New Roman" w:cstheme="minorBidi"/>
      <w:sz w:val="22"/>
      <w:szCs w:val="22"/>
      <w:lang w:val="fr-CH"/>
    </w:rPr>
  </w:style>
  <w:style w:type="table" w:styleId="TableGrid">
    <w:name w:val="Table Grid"/>
    <w:basedOn w:val="TableNormal"/>
    <w:rsid w:val="0074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44BD4"/>
    <w:rPr>
      <w:sz w:val="16"/>
      <w:szCs w:val="16"/>
    </w:rPr>
  </w:style>
  <w:style w:type="paragraph" w:styleId="CommentText">
    <w:name w:val="annotation text"/>
    <w:basedOn w:val="Normal"/>
    <w:link w:val="CommentTextChar"/>
    <w:semiHidden/>
    <w:unhideWhenUsed/>
    <w:rsid w:val="00544BD4"/>
    <w:rPr>
      <w:sz w:val="20"/>
    </w:rPr>
  </w:style>
  <w:style w:type="character" w:customStyle="1" w:styleId="CommentTextChar">
    <w:name w:val="Comment Text Char"/>
    <w:basedOn w:val="DefaultParagraphFont"/>
    <w:link w:val="CommentText"/>
    <w:semiHidden/>
    <w:rsid w:val="00544BD4"/>
    <w:rPr>
      <w:rFonts w:ascii="Calibri" w:hAnsi="Calibri"/>
      <w:lang w:val="en-GB" w:eastAsia="en-US"/>
    </w:rPr>
  </w:style>
  <w:style w:type="paragraph" w:customStyle="1" w:styleId="paragraph">
    <w:name w:val="paragraph"/>
    <w:basedOn w:val="Normal"/>
    <w:rsid w:val="00544BD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UnresolvedMention1">
    <w:name w:val="Unresolved Mention1"/>
    <w:basedOn w:val="DefaultParagraphFont"/>
    <w:uiPriority w:val="99"/>
    <w:semiHidden/>
    <w:unhideWhenUsed/>
    <w:rsid w:val="000D1A86"/>
    <w:rPr>
      <w:color w:val="605E5C"/>
      <w:shd w:val="clear" w:color="auto" w:fill="E1DFDD"/>
    </w:rPr>
  </w:style>
  <w:style w:type="paragraph" w:styleId="Revision">
    <w:name w:val="Revision"/>
    <w:hidden/>
    <w:uiPriority w:val="99"/>
    <w:semiHidden/>
    <w:rsid w:val="002339D2"/>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1-CL-C-0034/en" TargetMode="External"/><Relationship Id="rId18" Type="http://schemas.openxmlformats.org/officeDocument/2006/relationships/chart" Target="charts/chart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s://www.itu.int/md/S20-CL-C-0034/en" TargetMode="External"/><Relationship Id="rId17" Type="http://schemas.openxmlformats.org/officeDocument/2006/relationships/chart" Target="charts/chart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1-CL-C-0106/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en/ITU-D/Projects"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www.itu.int/council/index97/1997/131/131.html"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www.itu.int/en/council/Documents/basic-texts/RES-011-E.pdf" TargetMode="External"/><Relationship Id="rId14" Type="http://schemas.openxmlformats.org/officeDocument/2006/relationships/hyperlink" Target="http://www.itu.int/en/ITU-D/Partners/Pages/ICT-DF/default.aspx"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rmar\AppData\Local\Microsoft\Windows\INetCache\Content.Outlook\DZL30QQQ\ictdf_council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tuint-my.sharepoint.com/personal/jose_batanero_itu_int/Documents/0%20PRJ%20Docs/ICTDF/2110%20Report%20to%20C22/ictdf_council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ituint-my.sharepoint.com/personal/jose_batanero_itu_int/Documents/0%20PRJ%20Docs/ICTDF/2110%20Report%20to%20C22/ictdf_council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ituint-my.sharepoint.com/personal/jose_batanero_itu_int/Documents/0%20PRJ%20Docs/ICTDF/2110%20Report%20to%20C22/ictdf_council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ituint-my.sharepoint.com/personal/jose_batanero_itu_int/Documents/0%20PRJ%20Docs/ICTDF/2110%20Report%20to%20C22/ictdf_council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100" b="0" i="0" baseline="0">
                <a:solidFill>
                  <a:sysClr val="windowText" lastClr="000000"/>
                </a:solidFill>
                <a:effectLst/>
              </a:rPr>
              <a:t>Figure 1. Ongoing projects funded by the ICT-DF </a:t>
            </a:r>
          </a:p>
          <a:p>
            <a:pPr>
              <a:defRPr>
                <a:solidFill>
                  <a:sysClr val="windowText" lastClr="000000"/>
                </a:solidFill>
              </a:defRPr>
            </a:pPr>
            <a:r>
              <a:rPr lang="en-US" sz="1100" b="0" i="0" baseline="0">
                <a:solidFill>
                  <a:sysClr val="windowText" lastClr="000000"/>
                </a:solidFill>
                <a:effectLst/>
              </a:rPr>
              <a:t>(September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8D-404F-9D0B-38D932D561E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8D-404F-9D0B-38D932D561E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8D-404F-9D0B-38D932D561E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8D-404F-9D0B-38D932D561ED}"/>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Sheet1!$A$20:$A$23</c:f>
              <c:strCache>
                <c:ptCount val="4"/>
                <c:pt idx="0">
                  <c:v>Africa</c:v>
                </c:pt>
                <c:pt idx="1">
                  <c:v>The Americas</c:v>
                </c:pt>
                <c:pt idx="2">
                  <c:v>Arab States</c:v>
                </c:pt>
                <c:pt idx="3">
                  <c:v>World or Multi-Regional</c:v>
                </c:pt>
              </c:strCache>
            </c:strRef>
          </c:cat>
          <c:val>
            <c:numRef>
              <c:f>Sheet1!$B$20:$B$23</c:f>
              <c:numCache>
                <c:formatCode>General</c:formatCode>
                <c:ptCount val="4"/>
                <c:pt idx="0">
                  <c:v>4</c:v>
                </c:pt>
                <c:pt idx="1">
                  <c:v>1</c:v>
                </c:pt>
                <c:pt idx="2">
                  <c:v>1</c:v>
                </c:pt>
                <c:pt idx="3">
                  <c:v>6</c:v>
                </c:pt>
              </c:numCache>
            </c:numRef>
          </c:val>
          <c:extLst>
            <c:ext xmlns:c16="http://schemas.microsoft.com/office/drawing/2014/chart" uri="{C3380CC4-5D6E-409C-BE32-E72D297353CC}">
              <c16:uniqueId val="{00000008-FD8D-404F-9D0B-38D932D561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baseline="0">
                <a:solidFill>
                  <a:sysClr val="windowText" lastClr="000000"/>
                </a:solidFill>
                <a:effectLst/>
              </a:rPr>
              <a:t>Figure 2.1. </a:t>
            </a:r>
            <a:br>
              <a:rPr lang="en-US" sz="1050" b="0" i="0" baseline="0">
                <a:solidFill>
                  <a:sysClr val="windowText" lastClr="000000"/>
                </a:solidFill>
                <a:effectLst/>
              </a:rPr>
            </a:br>
            <a:r>
              <a:rPr lang="en-US" sz="1050" b="0" i="0" baseline="0">
                <a:solidFill>
                  <a:sysClr val="windowText" lastClr="000000"/>
                </a:solidFill>
                <a:effectLst/>
              </a:rPr>
              <a:t>Overview status of projects funded by ICT-DF (2009-2021)</a:t>
            </a:r>
            <a:endParaRPr lang="en-US" sz="9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Sheet2!$B$3</c:f>
              <c:strCache>
                <c:ptCount val="1"/>
                <c:pt idx="0">
                  <c:v>Count of Project No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8BC-467F-B156-75A66260F4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8BC-467F-B156-75A66260F4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8BC-467F-B156-75A66260F41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Sheet2!$A$4:$A$6</c:f>
              <c:strCache>
                <c:ptCount val="3"/>
                <c:pt idx="0">
                  <c:v>Closed</c:v>
                </c:pt>
                <c:pt idx="1">
                  <c:v>Ongoing</c:v>
                </c:pt>
                <c:pt idx="2">
                  <c:v>Under closing</c:v>
                </c:pt>
              </c:strCache>
            </c:strRef>
          </c:cat>
          <c:val>
            <c:numRef>
              <c:f>Sheet2!$B$4:$B$6</c:f>
              <c:numCache>
                <c:formatCode>General</c:formatCode>
                <c:ptCount val="3"/>
                <c:pt idx="0">
                  <c:v>46</c:v>
                </c:pt>
                <c:pt idx="1">
                  <c:v>12</c:v>
                </c:pt>
                <c:pt idx="2">
                  <c:v>4</c:v>
                </c:pt>
              </c:numCache>
            </c:numRef>
          </c:val>
          <c:extLst>
            <c:ext xmlns:c16="http://schemas.microsoft.com/office/drawing/2014/chart" uri="{C3380CC4-5D6E-409C-BE32-E72D297353CC}">
              <c16:uniqueId val="{00000006-48BC-467F-B156-75A66260F41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solidFill>
                  <a:sysClr val="windowText" lastClr="000000"/>
                </a:solidFill>
                <a:effectLst/>
              </a:rPr>
              <a:t>Figure 2.2. </a:t>
            </a:r>
            <a:br>
              <a:rPr lang="en-US" sz="1100" b="0" i="0" baseline="0">
                <a:solidFill>
                  <a:sysClr val="windowText" lastClr="000000"/>
                </a:solidFill>
                <a:effectLst/>
              </a:rPr>
            </a:br>
            <a:r>
              <a:rPr lang="en-US" sz="1100" b="0" i="0" baseline="0">
                <a:solidFill>
                  <a:sysClr val="windowText" lastClr="000000"/>
                </a:solidFill>
                <a:effectLst/>
              </a:rPr>
              <a:t>Funding made available by the ICT-DF</a:t>
            </a:r>
            <a:endParaRPr lang="en-US" sz="10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Sheet2!$A$33</c:f>
              <c:strCache>
                <c:ptCount val="1"/>
                <c:pt idx="0">
                  <c:v>Closed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Sheet2!$B$32:$D$32</c:f>
              <c:strCache>
                <c:ptCount val="3"/>
                <c:pt idx="0">
                  <c:v>Sum of in-cash external</c:v>
                </c:pt>
                <c:pt idx="1">
                  <c:v>Sum of in-cash ICT-DF</c:v>
                </c:pt>
                <c:pt idx="2">
                  <c:v>Sum of Total (CHF)</c:v>
                </c:pt>
              </c:strCache>
            </c:strRef>
          </c:cat>
          <c:val>
            <c:numRef>
              <c:f>Sheet2!$B$33:$D$33</c:f>
              <c:numCache>
                <c:formatCode>_(* #,##0.00_);_(* \(#,##0.00\);_(* "-"??_);_(@_)</c:formatCode>
                <c:ptCount val="3"/>
                <c:pt idx="0">
                  <c:v>13901608</c:v>
                </c:pt>
                <c:pt idx="1">
                  <c:v>8672431</c:v>
                </c:pt>
                <c:pt idx="2">
                  <c:v>29500325</c:v>
                </c:pt>
              </c:numCache>
            </c:numRef>
          </c:val>
          <c:extLst>
            <c:ext xmlns:c16="http://schemas.microsoft.com/office/drawing/2014/chart" uri="{C3380CC4-5D6E-409C-BE32-E72D297353CC}">
              <c16:uniqueId val="{00000000-9CF7-489C-BC9E-22F73E9C8C38}"/>
            </c:ext>
          </c:extLst>
        </c:ser>
        <c:ser>
          <c:idx val="1"/>
          <c:order val="1"/>
          <c:tx>
            <c:strRef>
              <c:f>Sheet2!$A$34</c:f>
              <c:strCache>
                <c:ptCount val="1"/>
                <c:pt idx="0">
                  <c:v>Ongoing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Sheet2!$B$32:$D$32</c:f>
              <c:strCache>
                <c:ptCount val="3"/>
                <c:pt idx="0">
                  <c:v>Sum of in-cash external</c:v>
                </c:pt>
                <c:pt idx="1">
                  <c:v>Sum of in-cash ICT-DF</c:v>
                </c:pt>
                <c:pt idx="2">
                  <c:v>Sum of Total (CHF)</c:v>
                </c:pt>
              </c:strCache>
            </c:strRef>
          </c:cat>
          <c:val>
            <c:numRef>
              <c:f>Sheet2!$B$34:$D$34</c:f>
              <c:numCache>
                <c:formatCode>_(* #,##0.00_);_(* \(#,##0.00\);_(* "-"??_);_(@_)</c:formatCode>
                <c:ptCount val="3"/>
                <c:pt idx="0">
                  <c:v>17825951</c:v>
                </c:pt>
                <c:pt idx="1">
                  <c:v>5674419</c:v>
                </c:pt>
                <c:pt idx="2">
                  <c:v>23647997</c:v>
                </c:pt>
              </c:numCache>
            </c:numRef>
          </c:val>
          <c:extLst>
            <c:ext xmlns:c16="http://schemas.microsoft.com/office/drawing/2014/chart" uri="{C3380CC4-5D6E-409C-BE32-E72D297353CC}">
              <c16:uniqueId val="{00000001-9CF7-489C-BC9E-22F73E9C8C38}"/>
            </c:ext>
          </c:extLst>
        </c:ser>
        <c:ser>
          <c:idx val="2"/>
          <c:order val="2"/>
          <c:tx>
            <c:strRef>
              <c:f>Sheet2!$A$35</c:f>
              <c:strCache>
                <c:ptCount val="1"/>
                <c:pt idx="0">
                  <c:v>Under closing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Sheet2!$B$32:$D$32</c:f>
              <c:strCache>
                <c:ptCount val="3"/>
                <c:pt idx="0">
                  <c:v>Sum of in-cash external</c:v>
                </c:pt>
                <c:pt idx="1">
                  <c:v>Sum of in-cash ICT-DF</c:v>
                </c:pt>
                <c:pt idx="2">
                  <c:v>Sum of Total (CHF)</c:v>
                </c:pt>
              </c:strCache>
            </c:strRef>
          </c:cat>
          <c:val>
            <c:numRef>
              <c:f>Sheet2!$B$35:$D$35</c:f>
              <c:numCache>
                <c:formatCode>_(* #,##0.00_);_(* \(#,##0.00\);_(* "-"??_);_(@_)</c:formatCode>
                <c:ptCount val="3"/>
                <c:pt idx="0">
                  <c:v>942172</c:v>
                </c:pt>
                <c:pt idx="1">
                  <c:v>1445096</c:v>
                </c:pt>
                <c:pt idx="2">
                  <c:v>2805068</c:v>
                </c:pt>
              </c:numCache>
            </c:numRef>
          </c:val>
          <c:extLst>
            <c:ext xmlns:c16="http://schemas.microsoft.com/office/drawing/2014/chart" uri="{C3380CC4-5D6E-409C-BE32-E72D297353CC}">
              <c16:uniqueId val="{00000002-9CF7-489C-BC9E-22F73E9C8C38}"/>
            </c:ext>
          </c:extLst>
        </c:ser>
        <c:dLbls>
          <c:showLegendKey val="0"/>
          <c:showVal val="0"/>
          <c:showCatName val="0"/>
          <c:showSerName val="0"/>
          <c:showPercent val="0"/>
          <c:showBubbleSize val="0"/>
        </c:dLbls>
        <c:gapWidth val="219"/>
        <c:overlap val="-27"/>
        <c:axId val="1271722928"/>
        <c:axId val="1270061408"/>
      </c:barChart>
      <c:catAx>
        <c:axId val="127172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70061408"/>
        <c:crosses val="autoZero"/>
        <c:auto val="1"/>
        <c:lblAlgn val="ctr"/>
        <c:lblOffset val="100"/>
        <c:noMultiLvlLbl val="0"/>
      </c:catAx>
      <c:valAx>
        <c:axId val="1270061408"/>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71722928"/>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100" b="0" i="0" baseline="0">
                <a:solidFill>
                  <a:sysClr val="windowText" lastClr="000000"/>
                </a:solidFill>
                <a:effectLst/>
              </a:rPr>
              <a:t>Figure 2.3. Value of ICT-DF projects by region (projects signed since 2009)</a:t>
            </a:r>
            <a:endParaRPr lang="en-US" sz="1000">
              <a:solidFill>
                <a:sysClr val="windowText" lastClr="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Sheet1!$B$66</c:f>
              <c:strCache>
                <c:ptCount val="1"/>
                <c:pt idx="0">
                  <c:v>External cash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Sheet1!$A$67:$A$73</c:f>
              <c:strCache>
                <c:ptCount val="7"/>
                <c:pt idx="0">
                  <c:v>Africa</c:v>
                </c:pt>
                <c:pt idx="1">
                  <c:v>The Americas</c:v>
                </c:pt>
                <c:pt idx="2">
                  <c:v>Arab States</c:v>
                </c:pt>
                <c:pt idx="3">
                  <c:v>Asia &amp; Pacific</c:v>
                </c:pt>
                <c:pt idx="4">
                  <c:v>CIS countries</c:v>
                </c:pt>
                <c:pt idx="5">
                  <c:v>Europe</c:v>
                </c:pt>
                <c:pt idx="6">
                  <c:v>World or Multi-Regional</c:v>
                </c:pt>
              </c:strCache>
            </c:strRef>
          </c:cat>
          <c:val>
            <c:numRef>
              <c:f>Sheet1!$B$67:$B$73</c:f>
              <c:numCache>
                <c:formatCode>0.00</c:formatCode>
                <c:ptCount val="7"/>
                <c:pt idx="0">
                  <c:v>16284288</c:v>
                </c:pt>
                <c:pt idx="1">
                  <c:v>2101392</c:v>
                </c:pt>
                <c:pt idx="2">
                  <c:v>3033165</c:v>
                </c:pt>
                <c:pt idx="3">
                  <c:v>2736255</c:v>
                </c:pt>
                <c:pt idx="5">
                  <c:v>134995</c:v>
                </c:pt>
                <c:pt idx="6">
                  <c:v>8379636</c:v>
                </c:pt>
              </c:numCache>
            </c:numRef>
          </c:val>
          <c:extLst>
            <c:ext xmlns:c16="http://schemas.microsoft.com/office/drawing/2014/chart" uri="{C3380CC4-5D6E-409C-BE32-E72D297353CC}">
              <c16:uniqueId val="{00000000-B7B0-48E6-9A3E-2FB419FDA0D3}"/>
            </c:ext>
          </c:extLst>
        </c:ser>
        <c:ser>
          <c:idx val="1"/>
          <c:order val="1"/>
          <c:tx>
            <c:strRef>
              <c:f>Sheet1!$C$66</c:f>
              <c:strCache>
                <c:ptCount val="1"/>
                <c:pt idx="0">
                  <c:v>in-cash ICT-DF</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Sheet1!$A$67:$A$73</c:f>
              <c:strCache>
                <c:ptCount val="7"/>
                <c:pt idx="0">
                  <c:v>Africa</c:v>
                </c:pt>
                <c:pt idx="1">
                  <c:v>The Americas</c:v>
                </c:pt>
                <c:pt idx="2">
                  <c:v>Arab States</c:v>
                </c:pt>
                <c:pt idx="3">
                  <c:v>Asia &amp; Pacific</c:v>
                </c:pt>
                <c:pt idx="4">
                  <c:v>CIS countries</c:v>
                </c:pt>
                <c:pt idx="5">
                  <c:v>Europe</c:v>
                </c:pt>
                <c:pt idx="6">
                  <c:v>World or Multi-Regional</c:v>
                </c:pt>
              </c:strCache>
            </c:strRef>
          </c:cat>
          <c:val>
            <c:numRef>
              <c:f>Sheet1!$C$67:$C$73</c:f>
              <c:numCache>
                <c:formatCode>0.00</c:formatCode>
                <c:ptCount val="7"/>
                <c:pt idx="0">
                  <c:v>4684332</c:v>
                </c:pt>
                <c:pt idx="1">
                  <c:v>599251</c:v>
                </c:pt>
                <c:pt idx="2">
                  <c:v>1748095</c:v>
                </c:pt>
                <c:pt idx="3">
                  <c:v>1627310</c:v>
                </c:pt>
                <c:pt idx="4">
                  <c:v>564070</c:v>
                </c:pt>
                <c:pt idx="5">
                  <c:v>136857</c:v>
                </c:pt>
                <c:pt idx="6">
                  <c:v>6432031</c:v>
                </c:pt>
              </c:numCache>
            </c:numRef>
          </c:val>
          <c:extLst>
            <c:ext xmlns:c16="http://schemas.microsoft.com/office/drawing/2014/chart" uri="{C3380CC4-5D6E-409C-BE32-E72D297353CC}">
              <c16:uniqueId val="{00000001-B7B0-48E6-9A3E-2FB419FDA0D3}"/>
            </c:ext>
          </c:extLst>
        </c:ser>
        <c:ser>
          <c:idx val="2"/>
          <c:order val="2"/>
          <c:tx>
            <c:strRef>
              <c:f>Sheet1!$D$66</c:f>
              <c:strCache>
                <c:ptCount val="1"/>
                <c:pt idx="0">
                  <c:v>Total (CHF)</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Sheet1!$A$67:$A$73</c:f>
              <c:strCache>
                <c:ptCount val="7"/>
                <c:pt idx="0">
                  <c:v>Africa</c:v>
                </c:pt>
                <c:pt idx="1">
                  <c:v>The Americas</c:v>
                </c:pt>
                <c:pt idx="2">
                  <c:v>Arab States</c:v>
                </c:pt>
                <c:pt idx="3">
                  <c:v>Asia &amp; Pacific</c:v>
                </c:pt>
                <c:pt idx="4">
                  <c:v>CIS countries</c:v>
                </c:pt>
                <c:pt idx="5">
                  <c:v>Europe</c:v>
                </c:pt>
                <c:pt idx="6">
                  <c:v>World or Multi-Regional</c:v>
                </c:pt>
              </c:strCache>
            </c:strRef>
          </c:cat>
          <c:val>
            <c:numRef>
              <c:f>Sheet1!$D$67:$D$73</c:f>
              <c:numCache>
                <c:formatCode>0.00</c:formatCode>
                <c:ptCount val="7"/>
                <c:pt idx="0">
                  <c:v>25684362</c:v>
                </c:pt>
                <c:pt idx="1">
                  <c:v>2848269</c:v>
                </c:pt>
                <c:pt idx="2">
                  <c:v>5288655</c:v>
                </c:pt>
                <c:pt idx="3">
                  <c:v>4590463</c:v>
                </c:pt>
                <c:pt idx="4">
                  <c:v>930697</c:v>
                </c:pt>
                <c:pt idx="5">
                  <c:v>322592</c:v>
                </c:pt>
                <c:pt idx="6">
                  <c:v>16288352</c:v>
                </c:pt>
              </c:numCache>
            </c:numRef>
          </c:val>
          <c:extLst>
            <c:ext xmlns:c16="http://schemas.microsoft.com/office/drawing/2014/chart" uri="{C3380CC4-5D6E-409C-BE32-E72D297353CC}">
              <c16:uniqueId val="{00000002-B7B0-48E6-9A3E-2FB419FDA0D3}"/>
            </c:ext>
          </c:extLst>
        </c:ser>
        <c:dLbls>
          <c:showLegendKey val="0"/>
          <c:showVal val="0"/>
          <c:showCatName val="0"/>
          <c:showSerName val="0"/>
          <c:showPercent val="0"/>
          <c:showBubbleSize val="0"/>
        </c:dLbls>
        <c:gapWidth val="219"/>
        <c:overlap val="-27"/>
        <c:axId val="1275019392"/>
        <c:axId val="1174172544"/>
      </c:barChart>
      <c:catAx>
        <c:axId val="127501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74172544"/>
        <c:crosses val="autoZero"/>
        <c:auto val="1"/>
        <c:lblAlgn val="ctr"/>
        <c:lblOffset val="100"/>
        <c:noMultiLvlLbl val="0"/>
      </c:catAx>
      <c:valAx>
        <c:axId val="117417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019392"/>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050" b="0" i="0" baseline="0">
                <a:solidFill>
                  <a:sysClr val="windowText" lastClr="000000"/>
                </a:solidFill>
                <a:effectLst/>
              </a:rPr>
              <a:t>Figure 3. Value of ongoing ICT-DF projects by region </a:t>
            </a:r>
            <a:br>
              <a:rPr lang="en-GB" sz="1050" b="0" i="0" baseline="0">
                <a:solidFill>
                  <a:sysClr val="windowText" lastClr="000000"/>
                </a:solidFill>
                <a:effectLst/>
              </a:rPr>
            </a:br>
            <a:r>
              <a:rPr lang="en-GB" sz="1050" b="0" i="0" baseline="0">
                <a:solidFill>
                  <a:sysClr val="windowText" lastClr="000000"/>
                </a:solidFill>
                <a:effectLst/>
              </a:rPr>
              <a:t>(September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Sheet1!$B$38</c:f>
              <c:strCache>
                <c:ptCount val="1"/>
                <c:pt idx="0">
                  <c:v>External Cash</c:v>
                </c:pt>
              </c:strCache>
            </c:strRef>
          </c:tx>
          <c:spPr>
            <a:solidFill>
              <a:schemeClr val="accent1"/>
            </a:solidFill>
            <a:ln>
              <a:noFill/>
            </a:ln>
            <a:effectLst/>
          </c:spPr>
          <c:invertIfNegative val="0"/>
          <c:dLbls>
            <c:dLbl>
              <c:idx val="1"/>
              <c:layout>
                <c:manualLayout>
                  <c:x val="-5.0000000000000051E-2"/>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9B-4FFD-81F5-D9D0AFD0F071}"/>
                </c:ext>
              </c:extLst>
            </c:dLbl>
            <c:dLbl>
              <c:idx val="2"/>
              <c:layout>
                <c:manualLayout>
                  <c:x val="-2.7777777777777779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9B-4FFD-81F5-D9D0AFD0F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Sheet1!$B$39:$B$43</c:f>
              <c:numCache>
                <c:formatCode>_(* #,##0.00_);_(* \(#,##0.00\);_(* "-"??_);_(@_)</c:formatCode>
                <c:ptCount val="5"/>
                <c:pt idx="0">
                  <c:v>8636649</c:v>
                </c:pt>
                <c:pt idx="1">
                  <c:v>125320</c:v>
                </c:pt>
                <c:pt idx="2">
                  <c:v>1862000</c:v>
                </c:pt>
                <c:pt idx="3">
                  <c:v>7201982</c:v>
                </c:pt>
                <c:pt idx="4">
                  <c:v>17825951</c:v>
                </c:pt>
              </c:numCache>
            </c:numRef>
          </c:val>
          <c:extLst>
            <c:ext xmlns:c16="http://schemas.microsoft.com/office/drawing/2014/chart" uri="{C3380CC4-5D6E-409C-BE32-E72D297353CC}">
              <c16:uniqueId val="{00000002-B79B-4FFD-81F5-D9D0AFD0F071}"/>
            </c:ext>
          </c:extLst>
        </c:ser>
        <c:ser>
          <c:idx val="1"/>
          <c:order val="1"/>
          <c:tx>
            <c:strRef>
              <c:f>Sheet1!$C$38</c:f>
              <c:strCache>
                <c:ptCount val="1"/>
                <c:pt idx="0">
                  <c:v>in-cash ICT-DF</c:v>
                </c:pt>
              </c:strCache>
            </c:strRef>
          </c:tx>
          <c:spPr>
            <a:solidFill>
              <a:schemeClr val="accent2"/>
            </a:solidFill>
            <a:ln>
              <a:noFill/>
            </a:ln>
            <a:effectLst/>
          </c:spPr>
          <c:invertIfNegative val="0"/>
          <c:dLbls>
            <c:dLbl>
              <c:idx val="0"/>
              <c:layout>
                <c:manualLayout>
                  <c:x val="4.4444444444444446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9B-4FFD-81F5-D9D0AFD0F071}"/>
                </c:ext>
              </c:extLst>
            </c:dLbl>
            <c:dLbl>
              <c:idx val="1"/>
              <c:layout>
                <c:manualLayout>
                  <c:x val="0"/>
                  <c:y val="-6.94444444444444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9B-4FFD-81F5-D9D0AFD0F071}"/>
                </c:ext>
              </c:extLst>
            </c:dLbl>
            <c:dLbl>
              <c:idx val="2"/>
              <c:layout>
                <c:manualLayout>
                  <c:x val="4.7222222222222117E-2"/>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9B-4FFD-81F5-D9D0AFD0F071}"/>
                </c:ext>
              </c:extLst>
            </c:dLbl>
            <c:dLbl>
              <c:idx val="3"/>
              <c:layout>
                <c:manualLayout>
                  <c:x val="4.444444444444444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9B-4FFD-81F5-D9D0AFD0F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Sheet1!$C$39:$C$43</c:f>
              <c:numCache>
                <c:formatCode>_(* #,##0.00_);_(* \(#,##0.00\);_(* "-"??_);_(@_)</c:formatCode>
                <c:ptCount val="5"/>
                <c:pt idx="0">
                  <c:v>1052246</c:v>
                </c:pt>
                <c:pt idx="1">
                  <c:v>116576</c:v>
                </c:pt>
                <c:pt idx="2">
                  <c:v>700578</c:v>
                </c:pt>
                <c:pt idx="3">
                  <c:v>3805019</c:v>
                </c:pt>
                <c:pt idx="4">
                  <c:v>5674419</c:v>
                </c:pt>
              </c:numCache>
            </c:numRef>
          </c:val>
          <c:extLst>
            <c:ext xmlns:c16="http://schemas.microsoft.com/office/drawing/2014/chart" uri="{C3380CC4-5D6E-409C-BE32-E72D297353CC}">
              <c16:uniqueId val="{00000007-B79B-4FFD-81F5-D9D0AFD0F071}"/>
            </c:ext>
          </c:extLst>
        </c:ser>
        <c:ser>
          <c:idx val="2"/>
          <c:order val="2"/>
          <c:tx>
            <c:strRef>
              <c:f>Sheet1!$D$38</c:f>
              <c:strCache>
                <c:ptCount val="1"/>
                <c:pt idx="0">
                  <c:v>in-cash OP</c:v>
                </c:pt>
              </c:strCache>
            </c:strRef>
          </c:tx>
          <c:spPr>
            <a:solidFill>
              <a:schemeClr val="accent3"/>
            </a:solidFill>
            <a:ln>
              <a:noFill/>
            </a:ln>
            <a:effectLst/>
          </c:spPr>
          <c:invertIfNegative val="0"/>
          <c:dLbls>
            <c:dLbl>
              <c:idx val="1"/>
              <c:layout>
                <c:manualLayout>
                  <c:x val="3.3333333333333333E-2"/>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9B-4FFD-81F5-D9D0AFD0F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Sheet1!$D$39:$D$43</c:f>
              <c:numCache>
                <c:formatCode>_(* #,##0.00_);_(* \(#,##0.00\);_(* "-"??_);_(@_)</c:formatCode>
                <c:ptCount val="5"/>
                <c:pt idx="1">
                  <c:v>147626</c:v>
                </c:pt>
                <c:pt idx="4">
                  <c:v>147626</c:v>
                </c:pt>
              </c:numCache>
            </c:numRef>
          </c:val>
          <c:extLst>
            <c:ext xmlns:c16="http://schemas.microsoft.com/office/drawing/2014/chart" uri="{C3380CC4-5D6E-409C-BE32-E72D297353CC}">
              <c16:uniqueId val="{00000009-B79B-4FFD-81F5-D9D0AFD0F071}"/>
            </c:ext>
          </c:extLst>
        </c:ser>
        <c:ser>
          <c:idx val="3"/>
          <c:order val="3"/>
          <c:tx>
            <c:strRef>
              <c:f>Sheet1!$E$38</c:f>
              <c:strCache>
                <c:ptCount val="1"/>
                <c:pt idx="0">
                  <c:v>Total (CHF)</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Sheet1!$E$39:$E$43</c:f>
              <c:numCache>
                <c:formatCode>_(* #,##0.00_);_(* \(#,##0.00\);_(* "-"??_);_(@_)</c:formatCode>
                <c:ptCount val="5"/>
                <c:pt idx="0">
                  <c:v>9688896</c:v>
                </c:pt>
                <c:pt idx="1">
                  <c:v>389522</c:v>
                </c:pt>
                <c:pt idx="2">
                  <c:v>2562578</c:v>
                </c:pt>
                <c:pt idx="3">
                  <c:v>11007001</c:v>
                </c:pt>
                <c:pt idx="4">
                  <c:v>23647997</c:v>
                </c:pt>
              </c:numCache>
            </c:numRef>
          </c:val>
          <c:extLst>
            <c:ext xmlns:c16="http://schemas.microsoft.com/office/drawing/2014/chart" uri="{C3380CC4-5D6E-409C-BE32-E72D297353CC}">
              <c16:uniqueId val="{0000000A-B79B-4FFD-81F5-D9D0AFD0F071}"/>
            </c:ext>
          </c:extLst>
        </c:ser>
        <c:dLbls>
          <c:dLblPos val="outEnd"/>
          <c:showLegendKey val="0"/>
          <c:showVal val="1"/>
          <c:showCatName val="0"/>
          <c:showSerName val="0"/>
          <c:showPercent val="0"/>
          <c:showBubbleSize val="0"/>
        </c:dLbls>
        <c:gapWidth val="219"/>
        <c:overlap val="-27"/>
        <c:axId val="871872944"/>
        <c:axId val="871892080"/>
      </c:barChart>
      <c:catAx>
        <c:axId val="8718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71892080"/>
        <c:crosses val="autoZero"/>
        <c:auto val="1"/>
        <c:lblAlgn val="ctr"/>
        <c:lblOffset val="100"/>
        <c:noMultiLvlLbl val="0"/>
      </c:catAx>
      <c:valAx>
        <c:axId val="87189208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71872944"/>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egendEntry>
        <c:idx val="3"/>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000" b="0" i="0" baseline="0">
                <a:solidFill>
                  <a:sysClr val="windowText" lastClr="000000"/>
                </a:solidFill>
                <a:effectLst/>
              </a:rPr>
              <a:t>Figure 4. Evolution of ICT-DF Capital Account (USD) </a:t>
            </a:r>
            <a:br>
              <a:rPr lang="en-GB" sz="1000" b="0" i="0" baseline="0">
                <a:solidFill>
                  <a:sysClr val="windowText" lastClr="000000"/>
                </a:solidFill>
                <a:effectLst/>
              </a:rPr>
            </a:br>
            <a:r>
              <a:rPr lang="en-GB" sz="1000" b="0" i="0" baseline="0">
                <a:solidFill>
                  <a:sysClr val="windowText" lastClr="000000"/>
                </a:solidFill>
                <a:effectLst/>
              </a:rPr>
              <a:t>(October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55531496062992E-2"/>
          <c:y val="0.16708333333333336"/>
          <c:w val="0.88389129483814521"/>
          <c:h val="0.72088764946048411"/>
        </c:manualLayout>
      </c:layout>
      <c:lineChart>
        <c:grouping val="standard"/>
        <c:varyColors val="0"/>
        <c:ser>
          <c:idx val="0"/>
          <c:order val="0"/>
          <c:spPr>
            <a:ln w="28575" cap="rnd">
              <a:solidFill>
                <a:schemeClr val="accent1"/>
              </a:solidFill>
              <a:round/>
            </a:ln>
            <a:effectLst/>
          </c:spPr>
          <c:marker>
            <c:symbol val="none"/>
          </c:marker>
          <c:dLbls>
            <c:dLbl>
              <c:idx val="0"/>
              <c:layout>
                <c:manualLayout>
                  <c:x val="-3.6111111111111108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4D-45B4-9C56-B05393554602}"/>
                </c:ext>
              </c:extLst>
            </c:dLbl>
            <c:dLbl>
              <c:idx val="1"/>
              <c:layout>
                <c:manualLayout>
                  <c:x val="-3.3333333333333381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4D-45B4-9C56-B05393554602}"/>
                </c:ext>
              </c:extLst>
            </c:dLbl>
            <c:dLbl>
              <c:idx val="2"/>
              <c:layout>
                <c:manualLayout>
                  <c:x val="-2.7777777777777779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4D-45B4-9C56-B05393554602}"/>
                </c:ext>
              </c:extLst>
            </c:dLbl>
            <c:dLbl>
              <c:idx val="3"/>
              <c:layout>
                <c:manualLayout>
                  <c:x val="-1.1111111111111112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4D-45B4-9C56-B05393554602}"/>
                </c:ext>
              </c:extLst>
            </c:dLbl>
            <c:dLbl>
              <c:idx val="4"/>
              <c:layout>
                <c:manualLayout>
                  <c:x val="-8.3333333333333332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4D-45B4-9C56-B053935546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[ictdf_council21.xlsx]Sheet1!$A$1:$A$5</c:f>
              <c:numCache>
                <c:formatCode>0</c:formatCode>
                <c:ptCount val="5"/>
                <c:pt idx="0">
                  <c:v>2017</c:v>
                </c:pt>
                <c:pt idx="1">
                  <c:v>2018</c:v>
                </c:pt>
                <c:pt idx="2">
                  <c:v>2019</c:v>
                </c:pt>
                <c:pt idx="3">
                  <c:v>2020</c:v>
                </c:pt>
                <c:pt idx="4">
                  <c:v>2021</c:v>
                </c:pt>
              </c:numCache>
            </c:numRef>
          </c:cat>
          <c:val>
            <c:numRef>
              <c:f>[ictdf_council21.xlsx]Sheet1!$B$1:$B$5</c:f>
              <c:numCache>
                <c:formatCode>0.00</c:formatCode>
                <c:ptCount val="5"/>
                <c:pt idx="0">
                  <c:v>4.5599999999999996</c:v>
                </c:pt>
                <c:pt idx="1">
                  <c:v>4.38</c:v>
                </c:pt>
                <c:pt idx="2">
                  <c:v>4.3099999999999996</c:v>
                </c:pt>
                <c:pt idx="3">
                  <c:v>4.0999999999999996</c:v>
                </c:pt>
                <c:pt idx="4">
                  <c:v>3.47</c:v>
                </c:pt>
              </c:numCache>
            </c:numRef>
          </c:val>
          <c:smooth val="0"/>
          <c:extLst>
            <c:ext xmlns:c16="http://schemas.microsoft.com/office/drawing/2014/chart" uri="{C3380CC4-5D6E-409C-BE32-E72D297353CC}">
              <c16:uniqueId val="{00000005-A84D-45B4-9C56-B05393554602}"/>
            </c:ext>
          </c:extLst>
        </c:ser>
        <c:dLbls>
          <c:showLegendKey val="0"/>
          <c:showVal val="0"/>
          <c:showCatName val="0"/>
          <c:showSerName val="0"/>
          <c:showPercent val="0"/>
          <c:showBubbleSize val="0"/>
        </c:dLbls>
        <c:smooth val="0"/>
        <c:axId val="58469712"/>
        <c:axId val="58470128"/>
      </c:lineChart>
      <c:catAx>
        <c:axId val="5846971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470128"/>
        <c:crosses val="autoZero"/>
        <c:auto val="1"/>
        <c:lblAlgn val="ctr"/>
        <c:lblOffset val="100"/>
        <c:noMultiLvlLbl val="0"/>
      </c:catAx>
      <c:valAx>
        <c:axId val="5847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Millions</a:t>
                </a:r>
              </a:p>
            </c:rich>
          </c:tx>
          <c:layout>
            <c:manualLayout>
              <c:xMode val="edge"/>
              <c:yMode val="edge"/>
              <c:x val="6.9693788276465446E-4"/>
              <c:y val="0.767874380285797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4697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3F0BC-B7EF-4A62-9B14-C9E25520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7</TotalTime>
  <Pages>9</Pages>
  <Words>1758</Words>
  <Characters>10625</Characters>
  <Application>Microsoft Office Word</Application>
  <DocSecurity>0</DocSecurity>
  <Lines>625</Lines>
  <Paragraphs>242</Paragraphs>
  <ScaleCrop>false</ScaleCrop>
  <HeadingPairs>
    <vt:vector size="2" baseType="variant">
      <vt:variant>
        <vt:lpstr>Title</vt:lpstr>
      </vt:variant>
      <vt:variant>
        <vt:i4>1</vt:i4>
      </vt:variant>
    </vt:vector>
  </HeadingPairs>
  <TitlesOfParts>
    <vt:vector size="1" baseType="lpstr">
      <vt:lpstr>Information and Communication Technologies Development Fund (ICT-DF)</vt:lpstr>
    </vt:vector>
  </TitlesOfParts>
  <Manager>General Secretariat - Pool</Manager>
  <Company>International Telecommunication Union (ITU)</Company>
  <LinksUpToDate>false</LinksUpToDate>
  <CharactersWithSpaces>12141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Technologies Development Fund (ICT-DF)</dc:title>
  <dc:subject>Council 2022</dc:subject>
  <dc:creator>Brouard, Ricarda</dc:creator>
  <cp:keywords>C2022, C22, Council-22</cp:keywords>
  <dc:description/>
  <cp:lastModifiedBy>Xue, Kun</cp:lastModifiedBy>
  <cp:revision>7</cp:revision>
  <cp:lastPrinted>2000-07-18T13:30:00Z</cp:lastPrinted>
  <dcterms:created xsi:type="dcterms:W3CDTF">2021-11-22T12:49:00Z</dcterms:created>
  <dcterms:modified xsi:type="dcterms:W3CDTF">2021-12-07T14:33:00Z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